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center"/>
        <w:outlineLvl w:val="1"/>
        <w:rPr>
          <w:rFonts w:ascii="Times New Roman" w:hAnsi="Times New Roman" w:eastAsia="方正小标宋_GBK" w:cs="Times New Roman"/>
          <w:bCs/>
          <w:color w:val="212121"/>
          <w:kern w:val="36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212121"/>
          <w:kern w:val="36"/>
          <w:sz w:val="44"/>
          <w:szCs w:val="44"/>
        </w:rPr>
        <w:t>重庆市璧山区</w:t>
      </w:r>
      <w:r>
        <w:rPr>
          <w:rFonts w:hint="eastAsia" w:ascii="Times New Roman" w:hAnsi="Times New Roman" w:eastAsia="方正小标宋_GBK" w:cs="Times New Roman"/>
          <w:bCs/>
          <w:color w:val="212121"/>
          <w:kern w:val="36"/>
          <w:sz w:val="44"/>
          <w:szCs w:val="44"/>
        </w:rPr>
        <w:t>中小微企业经营贷款</w:t>
      </w:r>
    </w:p>
    <w:p>
      <w:pPr>
        <w:widowControl/>
        <w:spacing w:line="660" w:lineRule="exact"/>
        <w:jc w:val="center"/>
        <w:outlineLvl w:val="1"/>
        <w:rPr>
          <w:rFonts w:hint="eastAsia" w:ascii="Times New Roman" w:hAnsi="Times New Roman" w:eastAsia="方正小标宋_GBK" w:cs="Times New Roman"/>
          <w:bCs/>
          <w:color w:val="212121"/>
          <w:kern w:val="36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212121"/>
          <w:kern w:val="36"/>
          <w:sz w:val="44"/>
          <w:szCs w:val="44"/>
        </w:rPr>
        <w:t>管理办法</w:t>
      </w:r>
      <w:bookmarkStart w:id="0" w:name="_GoBack"/>
      <w:bookmarkEnd w:id="0"/>
    </w:p>
    <w:p>
      <w:pPr>
        <w:widowControl/>
        <w:spacing w:line="660" w:lineRule="exact"/>
        <w:jc w:val="center"/>
        <w:outlineLvl w:val="1"/>
        <w:rPr>
          <w:rFonts w:ascii="Times New Roman" w:hAnsi="Times New Roman" w:eastAsia="方正小标宋_GBK" w:cs="Times New Roman"/>
          <w:bCs/>
          <w:color w:val="212121"/>
          <w:kern w:val="36"/>
          <w:sz w:val="44"/>
          <w:szCs w:val="44"/>
        </w:rPr>
      </w:pPr>
      <w:r>
        <w:rPr>
          <w:rFonts w:hint="eastAsia" w:ascii="方正楷体_GBK" w:hAnsi="Times New Roman" w:eastAsia="方正楷体_GBK" w:cs="Times New Roman"/>
          <w:bCs/>
          <w:color w:val="212121"/>
          <w:kern w:val="36"/>
          <w:sz w:val="32"/>
          <w:szCs w:val="32"/>
        </w:rPr>
        <w:t>（征求意见稿）</w:t>
      </w:r>
    </w:p>
    <w:p>
      <w:pPr>
        <w:widowControl/>
        <w:spacing w:line="660" w:lineRule="exact"/>
        <w:ind w:firstLine="369"/>
        <w:jc w:val="center"/>
        <w:rPr>
          <w:rFonts w:ascii="Times New Roman" w:hAnsi="Times New Roman" w:eastAsia="方正仿宋_GBK" w:cs="Times New Roman"/>
          <w:color w:val="333333"/>
          <w:kern w:val="0"/>
          <w:sz w:val="44"/>
          <w:szCs w:val="44"/>
        </w:rPr>
      </w:pPr>
    </w:p>
    <w:p>
      <w:pPr>
        <w:widowControl/>
        <w:spacing w:line="594" w:lineRule="exact"/>
        <w:jc w:val="center"/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第一章  总则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第一条 为帮助区内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中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小微企业解决融资难、融资贵问题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，结合璧山区实际，对《重庆市璧山区中小微企业流动性信用贷款管理办法》（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璧山经信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发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303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）进行修订，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特制定本办法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第二条 本办法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所称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中小微企业指在璧山区行政区域内注册纳税并从事生产经营，符合工业和信息化部等四部委《关于印发中小企业划型标准规定的通知》（工信部联企业〔2011〕300号）规定的企业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第三条 本办法所称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中小微企业经营贷款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（以下简称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“经营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贷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）是指企业提供一定比例的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有效资产抵押，</w:t>
      </w:r>
      <w:r>
        <w:rPr>
          <w:rFonts w:ascii="Times New Roman" w:hAnsi="Times New Roman" w:eastAsia="方正仿宋_GBK" w:cs="Times New Roman"/>
          <w:sz w:val="32"/>
          <w:szCs w:val="32"/>
        </w:rPr>
        <w:t>在企业实际控制人和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所有</w:t>
      </w:r>
      <w:r>
        <w:rPr>
          <w:rFonts w:ascii="Times New Roman" w:hAnsi="Times New Roman" w:eastAsia="方正仿宋_GBK" w:cs="Times New Roman"/>
          <w:sz w:val="32"/>
          <w:szCs w:val="32"/>
        </w:rPr>
        <w:t>股东及其直系家属（具有完全民事行为能力，下同）负有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不可</w:t>
      </w:r>
      <w:r>
        <w:rPr>
          <w:rFonts w:ascii="Times New Roman" w:hAnsi="Times New Roman" w:eastAsia="方正仿宋_GBK" w:cs="Times New Roman"/>
          <w:sz w:val="32"/>
          <w:szCs w:val="32"/>
        </w:rPr>
        <w:t>撤销的连带保证责任的基础上，由</w:t>
      </w:r>
      <w:r>
        <w:rPr>
          <w:rFonts w:hint="eastAsia" w:ascii="Times New Roman" w:eastAsia="方正仿宋_GBK" w:cs="Times New Roman"/>
          <w:sz w:val="32"/>
          <w:szCs w:val="32"/>
        </w:rPr>
        <w:t>区</w:t>
      </w:r>
      <w:r>
        <w:rPr>
          <w:rFonts w:ascii="Times New Roman" w:hAnsi="Times New Roman" w:eastAsia="方正仿宋_GBK" w:cs="Times New Roman"/>
          <w:sz w:val="32"/>
          <w:szCs w:val="32"/>
        </w:rPr>
        <w:t>政府提供的风险补偿</w:t>
      </w:r>
      <w:r>
        <w:rPr>
          <w:rFonts w:hint="eastAsia" w:ascii="Times New Roman" w:eastAsia="方正仿宋_GBK" w:cs="Times New Roman"/>
          <w:sz w:val="32"/>
          <w:szCs w:val="32"/>
        </w:rPr>
        <w:t>资</w:t>
      </w:r>
      <w:r>
        <w:rPr>
          <w:rFonts w:ascii="Times New Roman" w:hAnsi="Times New Roman" w:eastAsia="方正仿宋_GBK" w:cs="Times New Roman"/>
          <w:sz w:val="32"/>
          <w:szCs w:val="32"/>
        </w:rPr>
        <w:t>金、合作银行、</w:t>
      </w:r>
      <w:r>
        <w:rPr>
          <w:rFonts w:hint="eastAsia" w:ascii="Times New Roman" w:eastAsia="方正仿宋_GBK" w:cs="Times New Roman"/>
          <w:sz w:val="32"/>
          <w:szCs w:val="32"/>
        </w:rPr>
        <w:t>重庆</w:t>
      </w:r>
      <w:r>
        <w:rPr>
          <w:rFonts w:ascii="Times New Roman" w:hAnsi="Times New Roman" w:eastAsia="方正仿宋_GBK" w:cs="Times New Roman"/>
          <w:sz w:val="32"/>
          <w:szCs w:val="32"/>
        </w:rPr>
        <w:t>璧山</w:t>
      </w:r>
      <w:r>
        <w:rPr>
          <w:rFonts w:hint="eastAsia" w:ascii="Times New Roman" w:eastAsia="方正仿宋_GBK" w:cs="Times New Roman"/>
          <w:sz w:val="32"/>
          <w:szCs w:val="32"/>
        </w:rPr>
        <w:t>融资</w:t>
      </w:r>
      <w:r>
        <w:rPr>
          <w:rFonts w:ascii="Times New Roman" w:hAnsi="Times New Roman" w:eastAsia="方正仿宋_GBK" w:cs="Times New Roman"/>
          <w:sz w:val="32"/>
          <w:szCs w:val="32"/>
        </w:rPr>
        <w:t>担保</w:t>
      </w:r>
      <w:r>
        <w:rPr>
          <w:rFonts w:hint="eastAsia" w:ascii="Times New Roman" w:eastAsia="方正仿宋_GBK" w:cs="Times New Roman"/>
          <w:sz w:val="32"/>
          <w:szCs w:val="32"/>
        </w:rPr>
        <w:t>有限</w:t>
      </w:r>
      <w:r>
        <w:rPr>
          <w:rFonts w:ascii="Times New Roman" w:hAnsi="Times New Roman" w:eastAsia="方正仿宋_GBK" w:cs="Times New Roman"/>
          <w:sz w:val="32"/>
          <w:szCs w:val="32"/>
        </w:rPr>
        <w:t>公司</w:t>
      </w:r>
      <w:r>
        <w:rPr>
          <w:rFonts w:hint="eastAsia" w:ascii="Times New Roman" w:eastAsia="方正仿宋_GBK" w:cs="Times New Roman"/>
          <w:sz w:val="32"/>
          <w:szCs w:val="32"/>
        </w:rPr>
        <w:t>（下称担保公司）共同</w:t>
      </w:r>
      <w:r>
        <w:rPr>
          <w:rFonts w:ascii="Times New Roman" w:hAnsi="Times New Roman" w:eastAsia="方正仿宋_GBK" w:cs="Times New Roman"/>
          <w:sz w:val="32"/>
          <w:szCs w:val="32"/>
        </w:rPr>
        <w:t>承担贷款本</w:t>
      </w:r>
      <w:r>
        <w:rPr>
          <w:rFonts w:hint="eastAsia" w:ascii="Times New Roman" w:eastAsia="方正仿宋_GBK" w:cs="Times New Roman"/>
          <w:sz w:val="32"/>
          <w:szCs w:val="32"/>
        </w:rPr>
        <w:t>金</w:t>
      </w:r>
      <w:r>
        <w:rPr>
          <w:rFonts w:ascii="Times New Roman" w:hAnsi="Times New Roman" w:eastAsia="方正仿宋_GBK" w:cs="Times New Roman"/>
          <w:sz w:val="32"/>
          <w:szCs w:val="32"/>
        </w:rPr>
        <w:t>风险损失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合作银行向符合条件的企业发放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贷款。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经营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”可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用于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企业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生产经营周转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和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>初创工业企业生产设备购置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不得用于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与经营业务无关的活动。</w:t>
      </w:r>
    </w:p>
    <w:p>
      <w:pPr>
        <w:widowControl/>
        <w:spacing w:line="594" w:lineRule="exact"/>
        <w:jc w:val="center"/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第二章  工作机构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第四条 成立重庆市璧山区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中小微企业经营贷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小组（以下简称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由分管工业的副区长任组长，区经济信息委主要负责人任常务副组长，区经济信息委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区财政局分管负责人任副组长，成员由区发展改革委、区经济信息委、区公安局、区财政局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区住房城乡建委、区农业农村委、区商务委、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区市场监管局、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区税务局、区法院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璧山高新区管委会、区金融发展促进中心、担保公司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分管负责人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组成，下设办公室在区经济信息委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（由区经济信息委代章）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区发展改革委：负责核实企业诚信行为，配合解决贷款中的相关问题。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区经济信息委：牵头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办公室日常事务工作，提请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审定相关事宜；负责推荐璧山高新区以外工业企业，协助工业企业贷前审查并提出意见，配合贷前调查和参与贷后监管，帮助解决工业企业贷款中的相关问题。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区公安局：负责审查企业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法人代表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是否涉黑涉恶、遵守社会公德等情况，开展对企业以虚假合同、虚假订单等方式骗贷或恶意逃避债务等行为的经济侦查。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区财政局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区金融发展促进中心：负责预算安排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经营贷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风险补偿金，负责组织协调辖区内银行积极参与，参与贷后监管，协调解决企业贷款中的相关问题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区住房城乡建委：负责推荐建筑企业，协助建筑企业贷前审查并提出意见报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办公室，配合贷前调查和参与贷后监管，帮助解决建筑企业贷款中的相关问题。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区农业农村委：负责推荐农业企业，协助农业企业贷前审查并提出意见报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办公室，配合贷前调查和参与贷后监管，帮助解决农业企业贷款中的相关问题。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区商务委：牵头组织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第三产业的行业主管部门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对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第三产业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企业推荐、协助贷前审查、提出意见报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办公室，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第三产业的行业主管部门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配合贷前调查和参与贷后监管，帮助解决企业贷款中的相关问题。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市场监管局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：负责对企业市场行为和诚信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经营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等进行审查，配合贷后监管，协助相关部门解决贷款中的相关问题。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区税务局：负责对企业纳税情况和是否存在税收违法行为等进行审查，配合贷后监管，协助相关部门解决贷款中的相关问题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区法院：负责合同违约行为、违法使用借款等诉讼案件的依法审判、保全、强制执行工作。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璧山高新区管委会：负责推荐高新区内工业企业，协助工业企业贷前审查并提出意见报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办公室，配合贷前调查和参与贷后监管，帮助解决高新区内工业企业贷款中的相关问题。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担保公司：负责对评审通过的贷款项目进行担保，受托管理风险补偿资金，按管理办法支付政府资金池和担保公司应承担的代偿资金。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第五条 </w:t>
      </w:r>
      <w:r>
        <w:rPr>
          <w:rFonts w:ascii="Times New Roman" w:hAnsi="Times New Roman" w:eastAsia="方正仿宋_GBK" w:cs="Times New Roman"/>
          <w:sz w:val="32"/>
          <w:szCs w:val="32"/>
        </w:rPr>
        <w:t>本办法所称合作银行是指与</w:t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u w:val="single"/>
        </w:rPr>
        <w:t>区经济信息委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u w:val="single"/>
        </w:rPr>
        <w:t>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担保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公司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就经营贷业务签订三方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合作协议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在璧山区域内设立机构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的银行金融机构。</w:t>
      </w:r>
    </w:p>
    <w:p>
      <w:pPr>
        <w:spacing w:line="594" w:lineRule="exact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 xml:space="preserve">第三章  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风险分担管理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第六条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风险分担模式</w:t>
      </w:r>
    </w:p>
    <w:p>
      <w:pPr>
        <w:spacing w:line="594" w:lineRule="exact"/>
        <w:ind w:firstLine="640" w:firstLineChars="200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政府</w:t>
      </w:r>
      <w:r>
        <w:rPr>
          <w:rFonts w:ascii="Times New Roman" w:hAnsi="Times New Roman" w:eastAsia="方正仿宋_GBK" w:cs="Times New Roman"/>
          <w:sz w:val="32"/>
          <w:szCs w:val="32"/>
        </w:rPr>
        <w:t>风险补偿资金、合作银行、担保公司</w:t>
      </w:r>
      <w:r>
        <w:rPr>
          <w:rFonts w:hint="eastAsia" w:ascii="Times New Roman" w:eastAsia="方正仿宋_GBK" w:cs="Times New Roman"/>
          <w:sz w:val="32"/>
          <w:szCs w:val="32"/>
        </w:rPr>
        <w:t>按4:3:3</w:t>
      </w:r>
      <w:r>
        <w:rPr>
          <w:rFonts w:ascii="Times New Roman" w:hAnsi="Times New Roman" w:eastAsia="方正仿宋_GBK" w:cs="Times New Roman"/>
          <w:sz w:val="32"/>
          <w:szCs w:val="32"/>
        </w:rPr>
        <w:t>承担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经营</w:t>
      </w:r>
      <w:r>
        <w:rPr>
          <w:rFonts w:ascii="Times New Roman" w:hAnsi="Times New Roman" w:eastAsia="方正仿宋_GBK" w:cs="Times New Roman"/>
          <w:sz w:val="32"/>
          <w:szCs w:val="32"/>
        </w:rPr>
        <w:t>贷贷款本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金</w:t>
      </w:r>
      <w:r>
        <w:rPr>
          <w:rFonts w:ascii="Times New Roman" w:hAnsi="Times New Roman" w:eastAsia="方正仿宋_GBK" w:cs="Times New Roman"/>
          <w:sz w:val="32"/>
          <w:szCs w:val="32"/>
        </w:rPr>
        <w:t>风险损失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。担保公司在风险分担份额内承担连带责任保证，不再就单笔业务与合作银行签署担保合同或出具担保函。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第七条 政府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风险补偿资金池账户管理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区政府委托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担保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公司开设专户存放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政府</w:t>
      </w:r>
      <w:r>
        <w:rPr>
          <w:rFonts w:ascii="Times New Roman" w:hAnsi="Times New Roman" w:eastAsia="方正仿宋_GBK" w:cs="Times New Roman"/>
          <w:sz w:val="32"/>
          <w:szCs w:val="32"/>
        </w:rPr>
        <w:t>风险补偿资金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，该账户性质为风险补偿金账户，封闭运行，采用受托运作、专户管理的方式，仅限于提供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经营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贷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业务的风险代偿，账户内资金的提取和支用须经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审批。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八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政府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风险补偿资金池来源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按《重庆市璧山区中小微企业流动性信用贷款管理办法》（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璧山经信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发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303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）发放的贷款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到期归还后对应的风险补偿金和收回的代偿款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转入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>（二）区财政根据财力情况预算安排资金注入。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政府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风险补偿资金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专项用于经营贷款发生风险后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代偿</w:t>
      </w:r>
      <w:r>
        <w:rPr>
          <w:rFonts w:ascii="Times New Roman" w:hAnsi="Times New Roman" w:eastAsia="方正仿宋_GBK" w:cs="Times New Roman"/>
          <w:sz w:val="32"/>
          <w:szCs w:val="32"/>
        </w:rPr>
        <w:t>政府风险补偿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</w:t>
      </w:r>
      <w:r>
        <w:rPr>
          <w:rFonts w:ascii="Times New Roman" w:hAnsi="Times New Roman" w:eastAsia="方正仿宋_GBK" w:cs="Times New Roman"/>
          <w:sz w:val="32"/>
          <w:szCs w:val="32"/>
        </w:rPr>
        <w:t>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应承担的</w:t>
      </w:r>
      <w:r>
        <w:rPr>
          <w:rFonts w:ascii="Times New Roman" w:hAnsi="Times New Roman" w:eastAsia="方正仿宋_GBK" w:cs="Times New Roman"/>
          <w:sz w:val="32"/>
          <w:szCs w:val="32"/>
        </w:rPr>
        <w:t>本金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损失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担保保证</w:t>
      </w:r>
      <w:r>
        <w:rPr>
          <w:rFonts w:ascii="Times New Roman" w:hAnsi="Times New Roman" w:eastAsia="方正仿宋_GBK" w:cs="Times New Roman"/>
          <w:sz w:val="32"/>
          <w:szCs w:val="32"/>
        </w:rPr>
        <w:t>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的缴存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担保公司向合作银行存入基础担保保证金，用于担保公司的风险代偿。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章 不良贷款率上限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经营</w:t>
      </w:r>
      <w:r>
        <w:rPr>
          <w:rFonts w:ascii="Times New Roman" w:hAnsi="Times New Roman" w:eastAsia="方正仿宋_GBK" w:cs="Times New Roman"/>
          <w:sz w:val="32"/>
          <w:szCs w:val="32"/>
        </w:rPr>
        <w:t>贷业务对各合作银行设定不良贷款率上限，不良贷款率（不良贷款率=不良贷款余额/贷款余额，贷款本金或利息逾期超过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0天未归还，则认定该笔贷款为不良贷款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新增的招商引资项目不良贷款原则上不纳入计算</w:t>
      </w:r>
      <w:r>
        <w:rPr>
          <w:rFonts w:ascii="Times New Roman" w:hAnsi="Times New Roman" w:eastAsia="方正仿宋_GBK" w:cs="Times New Roman"/>
          <w:sz w:val="32"/>
          <w:szCs w:val="32"/>
        </w:rPr>
        <w:t>）达到5%时，暂停该银行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经营贷</w:t>
      </w:r>
      <w:r>
        <w:rPr>
          <w:rFonts w:ascii="Times New Roman" w:hAnsi="Times New Roman" w:eastAsia="方正仿宋_GBK" w:cs="Times New Roman"/>
          <w:sz w:val="32"/>
          <w:szCs w:val="32"/>
        </w:rPr>
        <w:t>新增业务合作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 xml:space="preserve">章 </w:t>
      </w:r>
      <w:r>
        <w:rPr>
          <w:rFonts w:hint="eastAsia" w:ascii="Times New Roman" w:hAnsi="Times New Roman" w:eastAsia="黑体" w:cs="Times New Roman"/>
          <w:sz w:val="32"/>
          <w:szCs w:val="32"/>
        </w:rPr>
        <w:t>逾期代偿与追偿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条  </w:t>
      </w:r>
      <w:r>
        <w:rPr>
          <w:rFonts w:ascii="Times New Roman" w:hAnsi="Times New Roman" w:eastAsia="方正仿宋_GBK" w:cs="Times New Roman"/>
          <w:sz w:val="32"/>
          <w:szCs w:val="32"/>
        </w:rPr>
        <w:t>政府风险补偿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</w:t>
      </w:r>
      <w:r>
        <w:rPr>
          <w:rFonts w:ascii="Times New Roman" w:hAnsi="Times New Roman" w:eastAsia="方正仿宋_GBK" w:cs="Times New Roman"/>
          <w:sz w:val="32"/>
          <w:szCs w:val="32"/>
        </w:rPr>
        <w:t>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合作银行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、担保公司</w:t>
      </w:r>
      <w:r>
        <w:rPr>
          <w:rFonts w:ascii="Times New Roman" w:hAnsi="Times New Roman" w:eastAsia="方正仿宋_GBK" w:cs="Times New Roman"/>
          <w:sz w:val="32"/>
          <w:szCs w:val="32"/>
        </w:rPr>
        <w:t>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4:3:3</w:t>
      </w:r>
      <w:r>
        <w:rPr>
          <w:rFonts w:ascii="Times New Roman" w:hAnsi="Times New Roman" w:eastAsia="方正仿宋_GBK" w:cs="Times New Roman"/>
          <w:sz w:val="32"/>
          <w:szCs w:val="32"/>
        </w:rPr>
        <w:t>承担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经营</w:t>
      </w:r>
      <w:r>
        <w:rPr>
          <w:rFonts w:ascii="Times New Roman" w:hAnsi="Times New Roman" w:eastAsia="方正仿宋_GBK" w:cs="Times New Roman"/>
          <w:sz w:val="32"/>
          <w:szCs w:val="32"/>
        </w:rPr>
        <w:t>贷本金损失。当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企业经营贷</w:t>
      </w:r>
      <w:r>
        <w:rPr>
          <w:rFonts w:ascii="Times New Roman" w:hAnsi="Times New Roman" w:eastAsia="方正仿宋_GBK" w:cs="Times New Roman"/>
          <w:sz w:val="32"/>
          <w:szCs w:val="32"/>
        </w:rPr>
        <w:t>逾期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0天以上未归还本金的，由合作银行向领导小组办公室书面申请代偿，经领导小组办公室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按程序报批同意</w:t>
      </w:r>
      <w:r>
        <w:rPr>
          <w:rFonts w:ascii="Times New Roman" w:hAnsi="Times New Roman" w:eastAsia="方正仿宋_GBK" w:cs="Times New Roman"/>
          <w:sz w:val="32"/>
          <w:szCs w:val="32"/>
        </w:rPr>
        <w:t>后，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通知担保公司从资金池账户划入</w:t>
      </w:r>
      <w:r>
        <w:rPr>
          <w:rFonts w:ascii="Times New Roman" w:hAnsi="Times New Roman" w:eastAsia="方正仿宋_GBK" w:cs="Times New Roman"/>
          <w:sz w:val="32"/>
          <w:szCs w:val="32"/>
        </w:rPr>
        <w:t>合作银行指定账户，垫付未归还本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金</w:t>
      </w:r>
      <w:r>
        <w:rPr>
          <w:rFonts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0%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合作银行向担保公司出具《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经营</w:t>
      </w:r>
      <w:r>
        <w:rPr>
          <w:rFonts w:ascii="Times New Roman" w:hAnsi="Times New Roman" w:eastAsia="方正仿宋_GBK" w:cs="Times New Roman"/>
          <w:sz w:val="32"/>
          <w:szCs w:val="32"/>
        </w:rPr>
        <w:t>贷代偿通知书》，担保公司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于</w:t>
      </w:r>
      <w:r>
        <w:rPr>
          <w:rFonts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</w:rPr>
        <w:t>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将代偿资金</w:t>
      </w:r>
      <w:r>
        <w:rPr>
          <w:rFonts w:ascii="Times New Roman" w:hAnsi="Times New Roman" w:eastAsia="方正仿宋_GBK" w:cs="Times New Roman"/>
          <w:sz w:val="32"/>
          <w:szCs w:val="32"/>
        </w:rPr>
        <w:t>从担保保证金账户划入合作银行指定账户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，代偿</w:t>
      </w:r>
      <w:r>
        <w:rPr>
          <w:rFonts w:ascii="Times New Roman" w:hAnsi="Times New Roman" w:eastAsia="方正仿宋_GBK" w:cs="Times New Roman"/>
          <w:sz w:val="32"/>
          <w:szCs w:val="32"/>
        </w:rPr>
        <w:t>未归还本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金</w:t>
      </w:r>
      <w:r>
        <w:rPr>
          <w:rFonts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同时，合作银行应自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借款企业</w:t>
      </w:r>
      <w:r>
        <w:rPr>
          <w:rFonts w:ascii="Times New Roman" w:hAnsi="Times New Roman" w:eastAsia="方正仿宋_GBK" w:cs="Times New Roman"/>
          <w:sz w:val="32"/>
          <w:szCs w:val="32"/>
        </w:rPr>
        <w:t>任意一期贷款逾期后积极进行债务追偿，并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ascii="Times New Roman" w:hAnsi="Times New Roman" w:eastAsia="方正仿宋_GBK" w:cs="Times New Roman"/>
          <w:sz w:val="32"/>
          <w:szCs w:val="32"/>
        </w:rPr>
        <w:t>30日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内</w:t>
      </w:r>
      <w:r>
        <w:rPr>
          <w:rFonts w:ascii="Times New Roman" w:hAnsi="Times New Roman" w:eastAsia="方正仿宋_GBK" w:cs="Times New Roman"/>
          <w:sz w:val="32"/>
          <w:szCs w:val="32"/>
        </w:rPr>
        <w:t>启动司法程序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对合作银行向贷款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企业</w:t>
      </w:r>
      <w:r>
        <w:rPr>
          <w:rFonts w:ascii="Times New Roman" w:hAnsi="Times New Roman" w:eastAsia="方正仿宋_GBK" w:cs="Times New Roman"/>
          <w:sz w:val="32"/>
          <w:szCs w:val="32"/>
        </w:rPr>
        <w:t>经司法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诉讼</w:t>
      </w:r>
      <w:r>
        <w:rPr>
          <w:rFonts w:ascii="Times New Roman" w:hAnsi="Times New Roman" w:eastAsia="方正仿宋_GBK" w:cs="Times New Roman"/>
          <w:sz w:val="32"/>
          <w:szCs w:val="32"/>
        </w:rPr>
        <w:t>或仲裁途径催收且最终经司法强制执行终结仍无法收回的贷款本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金</w:t>
      </w:r>
      <w:r>
        <w:rPr>
          <w:rFonts w:ascii="Times New Roman" w:hAnsi="Times New Roman" w:eastAsia="方正仿宋_GBK" w:cs="Times New Roman"/>
          <w:sz w:val="32"/>
          <w:szCs w:val="32"/>
        </w:rPr>
        <w:t>，应认定为贷款本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金</w:t>
      </w:r>
      <w:r>
        <w:rPr>
          <w:rFonts w:ascii="Times New Roman" w:hAnsi="Times New Roman" w:eastAsia="方正仿宋_GBK" w:cs="Times New Roman"/>
          <w:sz w:val="32"/>
          <w:szCs w:val="32"/>
        </w:rPr>
        <w:t>损失，由政府风险补偿资金、合作银行和担保公司按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比例承担。合作银行应在获得人民法院执行终结裁定后30日内与领导小组办公室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及担保公司</w:t>
      </w:r>
      <w:r>
        <w:rPr>
          <w:rFonts w:ascii="Times New Roman" w:hAnsi="Times New Roman" w:eastAsia="方正仿宋_GBK" w:cs="Times New Roman"/>
          <w:sz w:val="32"/>
          <w:szCs w:val="32"/>
        </w:rPr>
        <w:t>就该笔贷款本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金</w:t>
      </w:r>
      <w:r>
        <w:rPr>
          <w:rFonts w:ascii="Times New Roman" w:hAnsi="Times New Roman" w:eastAsia="方正仿宋_GBK" w:cs="Times New Roman"/>
          <w:sz w:val="32"/>
          <w:szCs w:val="32"/>
        </w:rPr>
        <w:t>损失予以结算和支付。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政府风险补偿金、担保公司担保保证金</w:t>
      </w:r>
      <w:r>
        <w:rPr>
          <w:rFonts w:ascii="Times New Roman" w:hAnsi="Times New Roman" w:eastAsia="方正仿宋_GBK" w:cs="Times New Roman"/>
          <w:sz w:val="32"/>
          <w:szCs w:val="32"/>
        </w:rPr>
        <w:t>超过最终应承担的代偿资金部分，由合作银行在结算后15日内予以返还。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清算完毕后，合作银行继续保持追收权利，对后续追收所得（扣除实现债权费用）按风险分担比例进行分配。</w:t>
      </w:r>
    </w:p>
    <w:p>
      <w:pPr>
        <w:pStyle w:val="4"/>
        <w:snapToGrid w:val="0"/>
        <w:spacing w:line="594" w:lineRule="exact"/>
        <w:contextualSpacing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章 贷款金额、贷款期限与担保费率</w:t>
      </w:r>
    </w:p>
    <w:p>
      <w:pPr>
        <w:pStyle w:val="5"/>
        <w:tabs>
          <w:tab w:val="left" w:pos="1200"/>
          <w:tab w:val="left" w:pos="1620"/>
          <w:tab w:val="left" w:pos="2640"/>
        </w:tabs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条原则上</w:t>
      </w:r>
      <w:r>
        <w:rPr>
          <w:rFonts w:hint="eastAsia" w:eastAsia="方正仿宋_GBK" w:cs="Times New Roman"/>
          <w:color w:val="000000"/>
          <w:kern w:val="0"/>
          <w:sz w:val="32"/>
          <w:szCs w:val="32"/>
        </w:rPr>
        <w:t>经营贷单户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额度不超过1000万元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。当所有合作银行经营贷余额总计达到10亿元时，暂停新增贷款。</w:t>
      </w:r>
    </w:p>
    <w:p>
      <w:pPr>
        <w:pStyle w:val="5"/>
        <w:tabs>
          <w:tab w:val="left" w:pos="1200"/>
          <w:tab w:val="left" w:pos="1620"/>
          <w:tab w:val="left" w:pos="2640"/>
        </w:tabs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经营贷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期限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原则上为1年，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到期归还后可续贷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。初创企业生产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>设备购置贷款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期限最长不超过3年。</w:t>
      </w:r>
    </w:p>
    <w:p>
      <w:pPr>
        <w:spacing w:line="594" w:lineRule="exact"/>
        <w:ind w:firstLine="640" w:firstLineChars="200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四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被担保企业</w:t>
      </w:r>
      <w:r>
        <w:rPr>
          <w:rFonts w:ascii="Times New Roman" w:hAnsi="Times New Roman" w:eastAsia="方正仿宋_GBK" w:cs="Times New Roman"/>
          <w:sz w:val="32"/>
          <w:szCs w:val="32"/>
        </w:rPr>
        <w:t>应向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担保公司支付</w:t>
      </w:r>
      <w:r>
        <w:rPr>
          <w:rFonts w:ascii="Times New Roman" w:hAnsi="Times New Roman" w:eastAsia="方正仿宋_GBK" w:cs="Times New Roman"/>
          <w:sz w:val="32"/>
          <w:szCs w:val="32"/>
        </w:rPr>
        <w:t>担保费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担保费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标准为贷款金额</w:t>
      </w:r>
      <w:r>
        <w:rPr>
          <w:rFonts w:ascii="Times New Roman" w:hAnsi="Times New Roman" w:eastAsia="方正仿宋_GBK" w:cs="Times New Roman"/>
          <w:sz w:val="32"/>
          <w:szCs w:val="32"/>
        </w:rPr>
        <w:t>0.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%/年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4"/>
        <w:snapToGrid w:val="0"/>
        <w:spacing w:line="594" w:lineRule="exact"/>
        <w:contextualSpacing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 xml:space="preserve">章 </w:t>
      </w:r>
      <w:r>
        <w:rPr>
          <w:rFonts w:hint="eastAsia" w:ascii="Times New Roman" w:hAnsi="Times New Roman" w:eastAsia="黑体" w:cs="Times New Roman"/>
          <w:sz w:val="32"/>
          <w:szCs w:val="32"/>
        </w:rPr>
        <w:t>贷款条件</w:t>
      </w:r>
      <w:r>
        <w:rPr>
          <w:rFonts w:ascii="Times New Roman" w:hAnsi="Times New Roman" w:eastAsia="黑体" w:cs="Times New Roman"/>
          <w:sz w:val="32"/>
          <w:szCs w:val="32"/>
        </w:rPr>
        <w:t>与</w:t>
      </w:r>
      <w:r>
        <w:rPr>
          <w:rFonts w:hint="eastAsia" w:ascii="Times New Roman" w:hAnsi="Times New Roman" w:eastAsia="黑体" w:cs="Times New Roman"/>
          <w:sz w:val="32"/>
          <w:szCs w:val="32"/>
        </w:rPr>
        <w:t>担保措施</w:t>
      </w:r>
    </w:p>
    <w:p>
      <w:pPr>
        <w:pStyle w:val="5"/>
        <w:tabs>
          <w:tab w:val="left" w:pos="1200"/>
          <w:tab w:val="left" w:pos="1620"/>
          <w:tab w:val="left" w:pos="2640"/>
        </w:tabs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pct10" w:color="auto" w:fill="FFFFFF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企业申请经营贷</w:t>
      </w:r>
      <w:r>
        <w:rPr>
          <w:rFonts w:ascii="Times New Roman" w:hAnsi="Times New Roman" w:eastAsia="方正仿宋_GBK" w:cs="Times New Roman"/>
          <w:sz w:val="32"/>
          <w:szCs w:val="32"/>
        </w:rPr>
        <w:t>应具备的基本条件包括：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（一）注册地为璧山行政区域内的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</w:t>
      </w:r>
      <w:r>
        <w:rPr>
          <w:rFonts w:ascii="Times New Roman" w:hAnsi="Times New Roman" w:eastAsia="方正仿宋_GBK" w:cs="Times New Roman"/>
          <w:sz w:val="32"/>
          <w:szCs w:val="32"/>
        </w:rPr>
        <w:t>小微企业；</w:t>
      </w:r>
    </w:p>
    <w:p>
      <w:pPr>
        <w:spacing w:line="594" w:lineRule="exact"/>
        <w:ind w:firstLine="640" w:firstLineChars="200"/>
        <w:rPr>
          <w:rFonts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符合国家产业发展政策、信用较好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，有市场、有订单、有转型升级需求并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具有发展潜力；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贷款</w:t>
      </w:r>
      <w:r>
        <w:rPr>
          <w:rFonts w:ascii="Times New Roman" w:hAnsi="Times New Roman" w:eastAsia="方正仿宋_GBK" w:cs="Times New Roman"/>
          <w:sz w:val="32"/>
          <w:szCs w:val="32"/>
        </w:rPr>
        <w:t>企业实际控制人无涉黑涉恶、偷逃税、失信等不良记录或违法行为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>
      <w:pPr>
        <w:spacing w:line="594" w:lineRule="exact"/>
        <w:ind w:firstLine="640" w:firstLineChars="200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（四）有固定的经营场所；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（五）企业经营情况稳定，原则上成立年限在1年（含）以上，有一个以上会计年度财务报告，</w:t>
      </w:r>
      <w:r>
        <w:rPr>
          <w:rFonts w:hint="eastAsia" w:eastAsia="方正仿宋_GBK" w:cs="Times New Roman"/>
          <w:sz w:val="32"/>
          <w:szCs w:val="32"/>
        </w:rPr>
        <w:t>且</w:t>
      </w:r>
      <w:r>
        <w:rPr>
          <w:rFonts w:ascii="Times New Roman" w:hAnsi="Times New Roman" w:eastAsia="方正仿宋_GBK" w:cs="Times New Roman"/>
          <w:sz w:val="32"/>
          <w:szCs w:val="32"/>
        </w:rPr>
        <w:t>净利润为正值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初创工业企业原则上为成立半年以内的工业企业。</w:t>
      </w:r>
    </w:p>
    <w:p>
      <w:pPr>
        <w:spacing w:line="594" w:lineRule="exact"/>
        <w:ind w:firstLine="640" w:firstLineChars="200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六</w:t>
      </w:r>
      <w:r>
        <w:rPr>
          <w:rFonts w:ascii="Times New Roman" w:hAnsi="Times New Roman" w:eastAsia="方正仿宋_GBK" w:cs="Times New Roman"/>
          <w:sz w:val="32"/>
          <w:szCs w:val="32"/>
        </w:rPr>
        <w:t>）符合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合作银行及担保公司</w:t>
      </w:r>
      <w:r>
        <w:rPr>
          <w:rFonts w:ascii="Times New Roman" w:hAnsi="Times New Roman" w:eastAsia="方正仿宋_GBK" w:cs="Times New Roman"/>
          <w:sz w:val="32"/>
          <w:szCs w:val="32"/>
        </w:rPr>
        <w:t>授信规定的其他条件。</w:t>
      </w:r>
    </w:p>
    <w:p>
      <w:pPr>
        <w:pStyle w:val="5"/>
        <w:tabs>
          <w:tab w:val="left" w:pos="1200"/>
          <w:tab w:val="left" w:pos="1620"/>
          <w:tab w:val="left" w:pos="2640"/>
        </w:tabs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六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经营</w:t>
      </w:r>
      <w:r>
        <w:rPr>
          <w:rFonts w:ascii="Times New Roman" w:hAnsi="Times New Roman" w:eastAsia="方正仿宋_GBK" w:cs="Times New Roman"/>
          <w:sz w:val="32"/>
          <w:szCs w:val="32"/>
        </w:rPr>
        <w:t>贷业务须坚持第一还款来源原则，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企业</w:t>
      </w:r>
      <w:r>
        <w:rPr>
          <w:rFonts w:ascii="Times New Roman" w:hAnsi="Times New Roman" w:eastAsia="方正仿宋_GBK" w:cs="Times New Roman"/>
          <w:sz w:val="32"/>
          <w:szCs w:val="32"/>
        </w:rPr>
        <w:t>须具备较好的经营状况和偿债能力。根据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企业</w:t>
      </w:r>
      <w:r>
        <w:rPr>
          <w:rFonts w:ascii="Times New Roman" w:hAnsi="Times New Roman" w:eastAsia="方正仿宋_GBK" w:cs="Times New Roman"/>
          <w:sz w:val="32"/>
          <w:szCs w:val="32"/>
        </w:rPr>
        <w:t>贷款金额由合作银行落实担保措施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并办妥抵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质押登记手续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5"/>
        <w:tabs>
          <w:tab w:val="left" w:pos="1200"/>
          <w:tab w:val="left" w:pos="1620"/>
          <w:tab w:val="left" w:pos="2640"/>
        </w:tabs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七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条 </w:t>
      </w:r>
      <w:r>
        <w:rPr>
          <w:rFonts w:ascii="Times New Roman" w:hAnsi="Times New Roman" w:eastAsia="方正仿宋_GBK" w:cs="Times New Roman"/>
          <w:sz w:val="32"/>
          <w:szCs w:val="32"/>
        </w:rPr>
        <w:t>担保措施如下：</w:t>
      </w:r>
    </w:p>
    <w:p>
      <w:pPr>
        <w:spacing w:line="594" w:lineRule="exact"/>
        <w:ind w:firstLine="643" w:firstLineChars="200"/>
        <w:contextualSpacing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（一）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贷款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金额＜100万元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，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原则上可采用由实际控制人和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所有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股东及其配偶或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成年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子女提供连带责任保证担保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。</w:t>
      </w:r>
    </w:p>
    <w:p>
      <w:pPr>
        <w:spacing w:line="594" w:lineRule="exact"/>
        <w:ind w:firstLine="643" w:firstLineChars="200"/>
        <w:contextualSpacing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（二）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100万元≤贷款金额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＜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5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00万元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，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原则上可采用由实际控制人和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所有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股东及其配偶或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成年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子女提供连带责任保证担保，并提供能覆盖20%借款本金的资产抵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、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质押。</w:t>
      </w:r>
    </w:p>
    <w:p>
      <w:pPr>
        <w:spacing w:line="594" w:lineRule="exact"/>
        <w:ind w:firstLine="643" w:firstLineChars="200"/>
        <w:contextualSpacing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（三）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500万元≤贷款金额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＜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1000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万元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，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原则上可采用由实际控制人和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所有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股东及其配偶或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成年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子女提供连带责任保证担保，并提供能覆盖30%借款本金的资产抵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、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质押。</w:t>
      </w:r>
    </w:p>
    <w:p>
      <w:pPr>
        <w:spacing w:line="594" w:lineRule="exact"/>
        <w:ind w:firstLine="640" w:firstLineChars="200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八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>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质押资产价值确认依据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94" w:lineRule="exact"/>
        <w:ind w:firstLine="640" w:firstLineChars="200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（一）不动产作1顺位抵押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以评估价值为依据；</w:t>
      </w:r>
    </w:p>
    <w:p>
      <w:pPr>
        <w:spacing w:line="594" w:lineRule="exact"/>
        <w:ind w:firstLine="640" w:firstLineChars="200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（二）不动产作2顺位抵押，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</w:t>
      </w:r>
      <w:r>
        <w:rPr>
          <w:rFonts w:ascii="Times New Roman" w:hAnsi="Times New Roman" w:eastAsia="方正仿宋_GBK" w:cs="Times New Roman"/>
          <w:sz w:val="32"/>
          <w:szCs w:val="32"/>
        </w:rPr>
        <w:t>评估价值扣减第一次贷款</w:t>
      </w:r>
      <w:r>
        <w:rPr>
          <w:rFonts w:hint="eastAsia" w:eastAsia="方正仿宋_GBK" w:cs="Times New Roman"/>
          <w:sz w:val="32"/>
          <w:szCs w:val="32"/>
        </w:rPr>
        <w:t>金额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后</w:t>
      </w:r>
      <w:r>
        <w:rPr>
          <w:rFonts w:ascii="Times New Roman" w:hAnsi="Times New Roman" w:eastAsia="方正仿宋_GBK" w:cs="Times New Roman"/>
          <w:sz w:val="32"/>
          <w:szCs w:val="32"/>
        </w:rPr>
        <w:t>的60%为依据；</w:t>
      </w:r>
    </w:p>
    <w:p>
      <w:pPr>
        <w:spacing w:line="594" w:lineRule="exact"/>
        <w:ind w:firstLine="640" w:firstLineChars="200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（三）应收账款质押，以付款方确认可用于质押金额的60%为依据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>
      <w:pPr>
        <w:spacing w:line="594" w:lineRule="exact"/>
        <w:ind w:firstLine="643" w:firstLineChars="200"/>
        <w:contextualSpacing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（四）知识产权质押，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以评估价值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的20%-30%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为依据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。</w:t>
      </w:r>
    </w:p>
    <w:p>
      <w:pPr>
        <w:widowControl/>
        <w:spacing w:line="594" w:lineRule="exac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</w:rPr>
        <w:t>八</w:t>
      </w: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章  操作流程</w:t>
      </w:r>
    </w:p>
    <w:p>
      <w:pPr>
        <w:spacing w:line="594" w:lineRule="exact"/>
        <w:ind w:firstLine="643" w:firstLineChars="200"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>十九</w:t>
      </w: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 xml:space="preserve">条 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 xml:space="preserve"> 签订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合作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  <w:t>协议</w:t>
      </w:r>
    </w:p>
    <w:p>
      <w:pPr>
        <w:spacing w:line="594" w:lineRule="exact"/>
        <w:ind w:firstLine="643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</w:rPr>
        <w:t>合作银行需就经营贷业务</w:t>
      </w: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>与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u w:val="single"/>
        </w:rPr>
        <w:t>区经济信息委、担保公司以书面形式签订三方合作协议。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十条 企业申请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经营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贷需求的企业向合作银行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或担保公司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提交贷款申请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和填写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《重庆市璧山区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中小微企业经营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贷审核推荐表》（附件1，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以下简称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《推荐表》）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合作银行尽职调查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合作银行收到企业申请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书和《推荐表》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后，对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企业开展贷前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调查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，填写《经营贷业务调查表》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（附件2），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就意向企业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出具贷款意向函（附件3），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并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在《推荐表》上签署意见，将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《经营贷业务调查表》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经调查人及负责人签字后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，连同附件1、附件3交领导小组办公室。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条领导小组办公室初审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领导小组办公室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对拟申请贷款企业的经营状况、贷款资格等进行初审，对符合贷款准入条件的企业上报领导小组联席会议评审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领导小组联席会议表决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领导小组联席会议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由领导小组组长或委托常务副组长召集，各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领导小组成员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和3名金融专家（</w:t>
      </w: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>与评审项目无关的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>区内</w:t>
      </w: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>银行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>风控负责人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）参加会议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对评审项目进行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书面表决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四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联席会议表决结果</w:t>
      </w:r>
    </w:p>
    <w:p>
      <w:pPr>
        <w:spacing w:line="594" w:lineRule="exact"/>
        <w:ind w:firstLine="643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>经2名及以上金融专家且三分之二以上联席会议成员单位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表决同意的项目确定为评审通过，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领导小组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办公室以会议纪要方式告知各参会单位，抄送合作银行。</w:t>
      </w:r>
    </w:p>
    <w:p>
      <w:pPr>
        <w:spacing w:line="594" w:lineRule="exact"/>
        <w:ind w:firstLine="640" w:firstLineChars="200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贷款发放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合作银行根据联席会议表决结果，按其贷款审批流程进行审批，审批通过后开展以下工作：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）与贷款企业签订贷款合同及相关抵、质押合同，办理抵、质押登记，落实担保措施。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）代担保公司与贷款企业签署委托保证书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保证反担保承诺书。委托保证书的签约主体为借款企业，保证反担保承诺书的签约主体为向合作银行提供保证担保的主体。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）向领导小组办公室报送确定贷款额度的函（附件4）或上级银行授信确定函。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四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）将贷款合同、保证合同、抵（质）押合同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原件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以及抵（质）押物登记证明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复印件分别交至领导小组办公室及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担保公司，将签署完毕的委托保证书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保证反担保承诺书原件交担保公司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进行放款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审核。担保公司审核后，向合作银行发出《放款通知书》。合作银行根据《放款通知书》原件向贷款企业发放贷款。</w:t>
      </w:r>
    </w:p>
    <w:p>
      <w:pPr>
        <w:widowControl/>
        <w:spacing w:line="594" w:lineRule="exact"/>
        <w:jc w:val="center"/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</w:rPr>
        <w:t>九</w:t>
      </w: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章  贷后管理</w:t>
      </w:r>
    </w:p>
    <w:p>
      <w:pPr>
        <w:spacing w:line="594" w:lineRule="exact"/>
        <w:ind w:firstLine="640" w:firstLineChars="200"/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六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贷后监管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贷款存续期内，合作银行应按照相关法律、法规和人民银行、银保监会要求，开展贷后跟踪和检查。每季度就获贷企业的贷款用途、企业经营情况、税收情况、贷款规模控制等进行全面反映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，并提交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办公室。如发现异常情况，各银行及配合单位及时向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办公室另行报告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>领导小组</w:t>
      </w: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>办公室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single"/>
        </w:rPr>
        <w:t>对贷后监管情况适时通报。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第二十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七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成员单位与合作银行建立信息沟通机制，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领导小组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办公室不定期召开会议，通报贷款使用、管理和企业情况，及时解决贷款运行中出现的相关问题。</w:t>
      </w:r>
    </w:p>
    <w:p>
      <w:pPr>
        <w:pStyle w:val="4"/>
        <w:snapToGrid w:val="0"/>
        <w:spacing w:line="594" w:lineRule="exact"/>
        <w:contextualSpacing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十</w:t>
      </w:r>
      <w:r>
        <w:rPr>
          <w:rFonts w:ascii="Times New Roman" w:hAnsi="Times New Roman" w:eastAsia="黑体" w:cs="Times New Roman"/>
          <w:sz w:val="32"/>
          <w:szCs w:val="32"/>
        </w:rPr>
        <w:t>章 业务结清</w:t>
      </w:r>
      <w:r>
        <w:rPr>
          <w:rFonts w:hint="eastAsia" w:ascii="Times New Roman" w:hAnsi="Times New Roman" w:eastAsia="黑体" w:cs="Times New Roman"/>
          <w:sz w:val="32"/>
          <w:szCs w:val="32"/>
        </w:rPr>
        <w:t>及</w:t>
      </w:r>
      <w:r>
        <w:rPr>
          <w:rFonts w:ascii="Times New Roman" w:hAnsi="Times New Roman" w:eastAsia="黑体" w:cs="Times New Roman"/>
          <w:sz w:val="32"/>
          <w:szCs w:val="32"/>
        </w:rPr>
        <w:t>担保责任的解除</w:t>
      </w:r>
    </w:p>
    <w:p>
      <w:pPr>
        <w:pStyle w:val="5"/>
        <w:tabs>
          <w:tab w:val="left" w:pos="1200"/>
          <w:tab w:val="left" w:pos="1620"/>
        </w:tabs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第二十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八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>借款人按期或提前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结清的</w:t>
      </w:r>
      <w:r>
        <w:rPr>
          <w:rFonts w:ascii="Times New Roman" w:hAnsi="Times New Roman" w:eastAsia="方正仿宋_GBK" w:cs="Times New Roman"/>
          <w:sz w:val="32"/>
          <w:szCs w:val="32"/>
        </w:rPr>
        <w:t>贷款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和担保公司</w:t>
      </w:r>
      <w:r>
        <w:rPr>
          <w:rFonts w:ascii="Times New Roman" w:hAnsi="Times New Roman" w:eastAsia="方正仿宋_GBK" w:cs="Times New Roman"/>
          <w:sz w:val="32"/>
          <w:szCs w:val="32"/>
        </w:rPr>
        <w:t>代偿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完毕</w:t>
      </w:r>
      <w:r>
        <w:rPr>
          <w:rFonts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贷款，</w:t>
      </w:r>
      <w:r>
        <w:rPr>
          <w:rFonts w:ascii="Times New Roman" w:hAnsi="Times New Roman" w:eastAsia="方正仿宋_GBK" w:cs="Times New Roman"/>
          <w:sz w:val="32"/>
          <w:szCs w:val="32"/>
        </w:rPr>
        <w:t>合作银行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向担保公司</w:t>
      </w:r>
      <w:r>
        <w:rPr>
          <w:rFonts w:ascii="Times New Roman" w:hAnsi="Times New Roman" w:eastAsia="方正仿宋_GBK" w:cs="Times New Roman"/>
          <w:sz w:val="32"/>
          <w:szCs w:val="32"/>
        </w:rPr>
        <w:t>出具担保责任解除通知书作为业务结清的依据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担保公司担保责任解除。</w:t>
      </w:r>
    </w:p>
    <w:p>
      <w:pPr>
        <w:widowControl/>
        <w:spacing w:line="594" w:lineRule="exact"/>
        <w:jc w:val="center"/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</w:rPr>
        <w:t>十一</w:t>
      </w: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章  监督管理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二十九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 任何单位和个人不得弄虚作假，骗取资金。对违反规定的，按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相关法律法规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进行处理。涉嫌犯罪的，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移送司法机关依法处理。</w:t>
      </w:r>
    </w:p>
    <w:p>
      <w:pPr>
        <w:widowControl/>
        <w:spacing w:line="594" w:lineRule="exact"/>
        <w:jc w:val="center"/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color w:val="333333"/>
          <w:kern w:val="0"/>
          <w:sz w:val="32"/>
          <w:szCs w:val="32"/>
        </w:rPr>
        <w:t>十二</w:t>
      </w: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章  附则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十条本办法由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区经济信息委、区财政局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负责解释。</w:t>
      </w:r>
    </w:p>
    <w:p>
      <w:pPr>
        <w:widowControl/>
        <w:spacing w:line="594" w:lineRule="exact"/>
        <w:ind w:firstLine="320" w:firstLineChars="100"/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第三十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条 本办法自印发之日起实施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合作银行按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《重庆市璧山区中小微企业流动性信用贷款管理办法》（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璧山经信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发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303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已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发放的中小微企业流动性信用贷款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8"/>
          <w:kern w:val="0"/>
          <w:sz w:val="32"/>
          <w:szCs w:val="32"/>
          <w:u w:val="single"/>
        </w:rPr>
        <w:t>且续贷次数未超过2次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的继续按该办法执行，待全部贷款结清后，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璧山经信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发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303</w:t>
      </w: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文件及其配套文件自动废止。</w:t>
      </w:r>
    </w:p>
    <w:p>
      <w:pPr>
        <w:widowControl/>
        <w:spacing w:line="594" w:lineRule="exact"/>
        <w:ind w:firstLine="672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spacing w:val="-57"/>
          <w:kern w:val="0"/>
          <w:sz w:val="32"/>
          <w:szCs w:val="32"/>
        </w:rPr>
        <w:t xml:space="preserve">： 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重庆市璧山区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中小微企业经营贷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审核推荐表</w:t>
      </w:r>
    </w:p>
    <w:p>
      <w:pPr>
        <w:widowControl/>
        <w:spacing w:line="594" w:lineRule="exact"/>
        <w:ind w:firstLine="1600" w:firstLineChars="5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2.经营贷业务调查表</w:t>
      </w:r>
    </w:p>
    <w:p>
      <w:pPr>
        <w:widowControl/>
        <w:spacing w:line="594" w:lineRule="exact"/>
        <w:ind w:firstLine="1600" w:firstLineChars="5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贷款意向函</w:t>
      </w:r>
    </w:p>
    <w:p>
      <w:pPr>
        <w:widowControl/>
        <w:spacing w:line="594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4.贷款额度确定函</w:t>
      </w:r>
    </w:p>
    <w:p>
      <w:pPr>
        <w:widowControl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</w:p>
    <w:tbl>
      <w:tblPr>
        <w:tblStyle w:val="10"/>
        <w:tblW w:w="11057" w:type="dxa"/>
        <w:tblInd w:w="-4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43"/>
        <w:gridCol w:w="366"/>
        <w:gridCol w:w="12"/>
        <w:gridCol w:w="925"/>
        <w:gridCol w:w="466"/>
        <w:gridCol w:w="458"/>
        <w:gridCol w:w="49"/>
        <w:gridCol w:w="126"/>
        <w:gridCol w:w="522"/>
        <w:gridCol w:w="301"/>
        <w:gridCol w:w="239"/>
        <w:gridCol w:w="159"/>
        <w:gridCol w:w="455"/>
        <w:gridCol w:w="441"/>
        <w:gridCol w:w="24"/>
        <w:gridCol w:w="457"/>
        <w:gridCol w:w="144"/>
        <w:gridCol w:w="479"/>
        <w:gridCol w:w="297"/>
        <w:gridCol w:w="242"/>
        <w:gridCol w:w="220"/>
        <w:gridCol w:w="469"/>
        <w:gridCol w:w="243"/>
        <w:gridCol w:w="700"/>
        <w:gridCol w:w="607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057" w:type="dxa"/>
            <w:gridSpan w:val="27"/>
            <w:noWrap/>
            <w:vAlign w:val="center"/>
          </w:tcPr>
          <w:p>
            <w:pPr>
              <w:ind w:firstLine="1600" w:firstLineChars="5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重庆市璧山区中小微企业经营贷审核推荐表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trHeight w:val="567" w:hRule="atLeast"/>
        </w:trPr>
        <w:tc>
          <w:tcPr>
            <w:tcW w:w="1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公司名称</w:t>
            </w:r>
          </w:p>
        </w:tc>
        <w:tc>
          <w:tcPr>
            <w:tcW w:w="337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trHeight w:val="567" w:hRule="atLeast"/>
        </w:trPr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注册地址</w:t>
            </w:r>
          </w:p>
        </w:tc>
        <w:tc>
          <w:tcPr>
            <w:tcW w:w="337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注册资本（万元）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trHeight w:val="567" w:hRule="atLeast"/>
        </w:trPr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上年度营业收入（万元）</w:t>
            </w:r>
          </w:p>
        </w:tc>
        <w:tc>
          <w:tcPr>
            <w:tcW w:w="337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上年度纳税额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trHeight w:val="567" w:hRule="atLeast"/>
        </w:trPr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上年度固定资产（万元）</w:t>
            </w:r>
          </w:p>
        </w:tc>
        <w:tc>
          <w:tcPr>
            <w:tcW w:w="337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企业职工人数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（人）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trHeight w:val="567" w:hRule="atLeast"/>
        </w:trPr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37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trHeight w:val="567" w:hRule="atLeast"/>
        </w:trPr>
        <w:tc>
          <w:tcPr>
            <w:tcW w:w="109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申请贷款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贷款用途</w:t>
            </w:r>
          </w:p>
        </w:tc>
        <w:tc>
          <w:tcPr>
            <w:tcW w:w="337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申请额度（万元）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trHeight w:val="567" w:hRule="atLeast"/>
        </w:trPr>
        <w:tc>
          <w:tcPr>
            <w:tcW w:w="10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拟合作银行</w:t>
            </w:r>
          </w:p>
        </w:tc>
        <w:tc>
          <w:tcPr>
            <w:tcW w:w="6632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trHeight w:val="1372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合作银行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402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trHeight w:val="1837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部门推荐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402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trHeight w:val="1837" w:hRule="atLeast"/>
        </w:trPr>
        <w:tc>
          <w:tcPr>
            <w:tcW w:w="1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领导小组办公室初审意见</w:t>
            </w:r>
          </w:p>
        </w:tc>
        <w:tc>
          <w:tcPr>
            <w:tcW w:w="8402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4" w:type="dxa"/>
          <w:trHeight w:val="1612" w:hRule="atLeast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领导小组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审定意见</w:t>
            </w:r>
          </w:p>
        </w:tc>
        <w:tc>
          <w:tcPr>
            <w:tcW w:w="8402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758" w:hRule="atLeast"/>
        </w:trPr>
        <w:tc>
          <w:tcPr>
            <w:tcW w:w="8336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经营贷业务调查表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12" w:hRule="atLeast"/>
        </w:trPr>
        <w:tc>
          <w:tcPr>
            <w:tcW w:w="416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合作银行：                                                       </w:t>
            </w:r>
          </w:p>
        </w:tc>
        <w:tc>
          <w:tcPr>
            <w:tcW w:w="416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单位：万元，平方米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20" w:hRule="atLeast"/>
        </w:trPr>
        <w:tc>
          <w:tcPr>
            <w:tcW w:w="833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企业基本情况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416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84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87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405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成立时间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45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32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股权结构及实控人简介</w:t>
            </w:r>
          </w:p>
        </w:tc>
        <w:tc>
          <w:tcPr>
            <w:tcW w:w="4566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实收资本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66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41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28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37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84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企业地址</w:t>
            </w:r>
          </w:p>
        </w:tc>
        <w:tc>
          <w:tcPr>
            <w:tcW w:w="7413" w:type="dxa"/>
            <w:gridSpan w:val="2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417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客户国际划型标准认定</w:t>
            </w:r>
          </w:p>
        </w:tc>
        <w:tc>
          <w:tcPr>
            <w:tcW w:w="279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16"/>
                <w:kern w:val="0"/>
                <w:sz w:val="18"/>
                <w:szCs w:val="18"/>
              </w:rPr>
              <w:sym w:font="Wingdings 2" w:char="00A3"/>
            </w:r>
            <w:r>
              <w:rPr>
                <w:rStyle w:val="16"/>
                <w:sz w:val="18"/>
                <w:szCs w:val="18"/>
              </w:rPr>
              <w:t xml:space="preserve">大型 </w:t>
            </w:r>
            <w:r>
              <w:rPr>
                <w:rStyle w:val="17"/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Style w:val="16"/>
                <w:sz w:val="18"/>
                <w:szCs w:val="18"/>
              </w:rPr>
              <w:t xml:space="preserve">中型 </w:t>
            </w:r>
            <w:r>
              <w:rPr>
                <w:rStyle w:val="17"/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Style w:val="16"/>
                <w:sz w:val="18"/>
                <w:szCs w:val="18"/>
              </w:rPr>
              <w:t xml:space="preserve">小型 </w:t>
            </w:r>
            <w:r>
              <w:rPr>
                <w:rStyle w:val="17"/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Style w:val="16"/>
                <w:sz w:val="18"/>
                <w:szCs w:val="18"/>
              </w:rPr>
              <w:t>微型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480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上年度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上年度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纳税额</w:t>
            </w: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600" w:hRule="atLeast"/>
        </w:trPr>
        <w:tc>
          <w:tcPr>
            <w:tcW w:w="92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主体资格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有效性</w:t>
            </w:r>
          </w:p>
        </w:tc>
        <w:tc>
          <w:tcPr>
            <w:tcW w:w="184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营业执照是否有效</w:t>
            </w:r>
          </w:p>
        </w:tc>
        <w:tc>
          <w:tcPr>
            <w:tcW w:w="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环保或排污许可证等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是否齐备有效</w:t>
            </w:r>
          </w:p>
        </w:tc>
        <w:tc>
          <w:tcPr>
            <w:tcW w:w="279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520" w:hRule="atLeast"/>
        </w:trPr>
        <w:tc>
          <w:tcPr>
            <w:tcW w:w="92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行业特许经营资质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是否有效</w:t>
            </w:r>
          </w:p>
        </w:tc>
        <w:tc>
          <w:tcPr>
            <w:tcW w:w="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经营场所房屋建筑面积 </w:t>
            </w:r>
          </w:p>
        </w:tc>
        <w:tc>
          <w:tcPr>
            <w:tcW w:w="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经营场所为自有或租赁/是否抵押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469" w:hRule="atLeast"/>
        </w:trPr>
        <w:tc>
          <w:tcPr>
            <w:tcW w:w="92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1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上述内容如为否，原因：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431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申请金额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申请期限 </w:t>
            </w:r>
          </w:p>
        </w:tc>
        <w:tc>
          <w:tcPr>
            <w:tcW w:w="99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贷款用途</w:t>
            </w:r>
          </w:p>
        </w:tc>
        <w:tc>
          <w:tcPr>
            <w:tcW w:w="3713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540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担保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措施</w:t>
            </w:r>
          </w:p>
        </w:tc>
        <w:tc>
          <w:tcPr>
            <w:tcW w:w="741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20" w:hRule="atLeast"/>
        </w:trPr>
        <w:tc>
          <w:tcPr>
            <w:tcW w:w="833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经营情况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989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主要产品或劳务、经营方式、生产要素等</w:t>
            </w:r>
          </w:p>
        </w:tc>
        <w:tc>
          <w:tcPr>
            <w:tcW w:w="64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54" w:hRule="atLeast"/>
        </w:trPr>
        <w:tc>
          <w:tcPr>
            <w:tcW w:w="18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经营实体主要上游客户及结算方式</w:t>
            </w:r>
          </w:p>
        </w:tc>
        <w:tc>
          <w:tcPr>
            <w:tcW w:w="2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供货方名称</w:t>
            </w:r>
          </w:p>
        </w:tc>
        <w:tc>
          <w:tcPr>
            <w:tcW w:w="2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所供产品或劳务</w:t>
            </w:r>
          </w:p>
        </w:tc>
        <w:tc>
          <w:tcPr>
            <w:tcW w:w="2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结算方式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54" w:hRule="atLeast"/>
        </w:trPr>
        <w:tc>
          <w:tcPr>
            <w:tcW w:w="18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2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2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2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54" w:hRule="atLeast"/>
        </w:trPr>
        <w:tc>
          <w:tcPr>
            <w:tcW w:w="18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54" w:hRule="atLeast"/>
        </w:trPr>
        <w:tc>
          <w:tcPr>
            <w:tcW w:w="18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54" w:hRule="atLeast"/>
        </w:trPr>
        <w:tc>
          <w:tcPr>
            <w:tcW w:w="18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54" w:hRule="atLeast"/>
        </w:trPr>
        <w:tc>
          <w:tcPr>
            <w:tcW w:w="184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54" w:hRule="atLeast"/>
        </w:trPr>
        <w:tc>
          <w:tcPr>
            <w:tcW w:w="18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经营实体目前重大合同或订单</w:t>
            </w:r>
          </w:p>
        </w:tc>
        <w:tc>
          <w:tcPr>
            <w:tcW w:w="2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下游客户名称</w:t>
            </w:r>
          </w:p>
        </w:tc>
        <w:tc>
          <w:tcPr>
            <w:tcW w:w="21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合同/订单金额</w:t>
            </w:r>
          </w:p>
        </w:tc>
        <w:tc>
          <w:tcPr>
            <w:tcW w:w="2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合同有效期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54" w:hRule="atLeast"/>
        </w:trPr>
        <w:tc>
          <w:tcPr>
            <w:tcW w:w="18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2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21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2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54" w:hRule="atLeast"/>
        </w:trPr>
        <w:tc>
          <w:tcPr>
            <w:tcW w:w="18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54" w:hRule="atLeast"/>
        </w:trPr>
        <w:tc>
          <w:tcPr>
            <w:tcW w:w="18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54" w:hRule="atLeast"/>
        </w:trPr>
        <w:tc>
          <w:tcPr>
            <w:tcW w:w="18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54" w:hRule="atLeast"/>
        </w:trPr>
        <w:tc>
          <w:tcPr>
            <w:tcW w:w="184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38" w:hRule="atLeast"/>
        </w:trPr>
        <w:tc>
          <w:tcPr>
            <w:tcW w:w="18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近三年经营情况</w:t>
            </w:r>
          </w:p>
        </w:tc>
        <w:tc>
          <w:tcPr>
            <w:tcW w:w="1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6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**年度</w:t>
            </w:r>
          </w:p>
        </w:tc>
        <w:tc>
          <w:tcPr>
            <w:tcW w:w="1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**年度</w:t>
            </w:r>
          </w:p>
        </w:tc>
        <w:tc>
          <w:tcPr>
            <w:tcW w:w="1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**年度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38" w:hRule="atLeast"/>
        </w:trPr>
        <w:tc>
          <w:tcPr>
            <w:tcW w:w="18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营业收入</w:t>
            </w:r>
          </w:p>
        </w:tc>
        <w:tc>
          <w:tcPr>
            <w:tcW w:w="16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38" w:hRule="atLeast"/>
        </w:trPr>
        <w:tc>
          <w:tcPr>
            <w:tcW w:w="184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净利润</w:t>
            </w:r>
          </w:p>
        </w:tc>
        <w:tc>
          <w:tcPr>
            <w:tcW w:w="16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38" w:hRule="atLeast"/>
        </w:trPr>
        <w:tc>
          <w:tcPr>
            <w:tcW w:w="184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完税金额</w:t>
            </w:r>
          </w:p>
        </w:tc>
        <w:tc>
          <w:tcPr>
            <w:tcW w:w="16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647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当前经营情况总体评价</w:t>
            </w:r>
          </w:p>
        </w:tc>
        <w:tc>
          <w:tcPr>
            <w:tcW w:w="64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455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是否拖欠员工工资</w:t>
            </w:r>
          </w:p>
        </w:tc>
        <w:tc>
          <w:tcPr>
            <w:tcW w:w="64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企业征信及实控人、主要股东个人信用情况</w:t>
            </w:r>
          </w:p>
        </w:tc>
        <w:tc>
          <w:tcPr>
            <w:tcW w:w="64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960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企业、实控人、主要股东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近三年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否存在行政处罚记录</w:t>
            </w:r>
          </w:p>
        </w:tc>
        <w:tc>
          <w:tcPr>
            <w:tcW w:w="64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980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企业、实控人、主要股东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近三年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否存全国法院被执行人信息</w:t>
            </w:r>
          </w:p>
        </w:tc>
        <w:tc>
          <w:tcPr>
            <w:tcW w:w="64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520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被列为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“全国法院失信被执行人名单”</w:t>
            </w:r>
          </w:p>
        </w:tc>
        <w:tc>
          <w:tcPr>
            <w:tcW w:w="64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作为被告的诉讼案件情况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（按时间从最近开始倒序列出）</w:t>
            </w:r>
          </w:p>
        </w:tc>
        <w:tc>
          <w:tcPr>
            <w:tcW w:w="192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案由</w:t>
            </w:r>
          </w:p>
        </w:tc>
        <w:tc>
          <w:tcPr>
            <w:tcW w:w="85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诉讼时间</w:t>
            </w:r>
          </w:p>
        </w:tc>
        <w:tc>
          <w:tcPr>
            <w:tcW w:w="3713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诉讼情况简要说明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20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诉讼总体情况</w:t>
            </w:r>
          </w:p>
        </w:tc>
        <w:tc>
          <w:tcPr>
            <w:tcW w:w="6488" w:type="dxa"/>
            <w:gridSpan w:val="2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（例：诉讼案件总计x个，其中胜诉案件y个，败诉案件z个，……）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20" w:hRule="atLeast"/>
        </w:trPr>
        <w:tc>
          <w:tcPr>
            <w:tcW w:w="833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财务情况（单位：万元）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90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**年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**年*月</w:t>
            </w:r>
          </w:p>
        </w:tc>
        <w:tc>
          <w:tcPr>
            <w:tcW w:w="45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上一年度与最近一期说明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总资产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其中：应收账款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540" w:firstLine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存货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总负债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其中：银行借款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应付账款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主营业务收入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净利润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经营性现金净流量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授信后资产负债率</w:t>
            </w:r>
          </w:p>
        </w:tc>
        <w:tc>
          <w:tcPr>
            <w:tcW w:w="64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736" w:hRule="atLeast"/>
        </w:trPr>
        <w:tc>
          <w:tcPr>
            <w:tcW w:w="1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财务情况总体评价</w:t>
            </w:r>
          </w:p>
        </w:tc>
        <w:tc>
          <w:tcPr>
            <w:tcW w:w="64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20" w:hRule="atLeast"/>
        </w:trPr>
        <w:tc>
          <w:tcPr>
            <w:tcW w:w="833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资产情况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9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产权人</w:t>
            </w: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房产地址</w:t>
            </w: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是否已抵押</w:t>
            </w:r>
          </w:p>
        </w:tc>
        <w:tc>
          <w:tcPr>
            <w:tcW w:w="1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接受抵押单位名称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估计价值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9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9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9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9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车辆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产权人</w:t>
            </w: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品牌及型号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是否已抵押</w:t>
            </w:r>
          </w:p>
        </w:tc>
        <w:tc>
          <w:tcPr>
            <w:tcW w:w="2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接受抵押单位名称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估计价值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9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9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20" w:hRule="atLeast"/>
        </w:trPr>
        <w:tc>
          <w:tcPr>
            <w:tcW w:w="833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融资情况（含申请人、实际控制人、法定代表人、持股25%以上股东）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贷款机构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借款金额</w:t>
            </w: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起止日期</w:t>
            </w:r>
          </w:p>
        </w:tc>
        <w:tc>
          <w:tcPr>
            <w:tcW w:w="1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借款主体</w:t>
            </w:r>
          </w:p>
        </w:tc>
        <w:tc>
          <w:tcPr>
            <w:tcW w:w="27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担保方式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90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7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240" w:hRule="atLeast"/>
        </w:trPr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逾期次数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逾期总金额</w:t>
            </w: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信用评价</w:t>
            </w:r>
          </w:p>
        </w:tc>
        <w:tc>
          <w:tcPr>
            <w:tcW w:w="3272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20" w:hRule="atLeast"/>
        </w:trPr>
        <w:tc>
          <w:tcPr>
            <w:tcW w:w="8336" w:type="dxa"/>
            <w:gridSpan w:val="2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还款来源及风险分析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920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还款来源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分析</w:t>
            </w:r>
          </w:p>
        </w:tc>
        <w:tc>
          <w:tcPr>
            <w:tcW w:w="741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920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风险及防范</w:t>
            </w:r>
          </w:p>
        </w:tc>
        <w:tc>
          <w:tcPr>
            <w:tcW w:w="741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920" w:hRule="atLeast"/>
        </w:trPr>
        <w:tc>
          <w:tcPr>
            <w:tcW w:w="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其他补充情况</w:t>
            </w:r>
          </w:p>
        </w:tc>
        <w:tc>
          <w:tcPr>
            <w:tcW w:w="741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320" w:hRule="atLeast"/>
        </w:trPr>
        <w:tc>
          <w:tcPr>
            <w:tcW w:w="833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调查结论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47" w:type="dxa"/>
          <w:wAfter w:w="2174" w:type="dxa"/>
          <w:trHeight w:val="4321" w:hRule="atLeast"/>
        </w:trPr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银行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调查意见</w:t>
            </w:r>
          </w:p>
        </w:tc>
        <w:tc>
          <w:tcPr>
            <w:tcW w:w="742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abs>
                <w:tab w:val="left" w:pos="680"/>
              </w:tabs>
              <w:spacing w:line="240" w:lineRule="exact"/>
              <w:ind w:firstLine="4000" w:firstLineChars="200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调查人：</w:t>
            </w:r>
          </w:p>
          <w:p>
            <w:pPr>
              <w:widowControl/>
              <w:tabs>
                <w:tab w:val="left" w:pos="680"/>
              </w:tabs>
              <w:spacing w:line="240" w:lineRule="exact"/>
              <w:ind w:firstLine="4000" w:firstLineChars="200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年  月  日</w:t>
            </w:r>
          </w:p>
        </w:tc>
      </w:tr>
    </w:tbl>
    <w:p>
      <w:pPr>
        <w:spacing w:line="300" w:lineRule="exact"/>
      </w:pPr>
    </w:p>
    <w:p>
      <w:pPr>
        <w:widowControl/>
        <w:spacing w:line="6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eastAsia="楷体" w:cs="宋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ascii="Times New Roman" w:hAnsi="Times New Roman" w:eastAsia="楷体"/>
          <w:kern w:val="0"/>
          <w:sz w:val="32"/>
          <w:szCs w:val="32"/>
        </w:rPr>
        <w:t>3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ascii="方正小标宋_GBK" w:hAnsi="方正小标宋_GBK" w:eastAsia="方正小标宋_GBK" w:cs="方正小标宋_GBK"/>
          <w:bCs/>
          <w:kern w:val="0"/>
          <w:sz w:val="40"/>
          <w:szCs w:val="40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zh-CN"/>
        </w:rPr>
        <w:t>贷款意向函</w:t>
      </w:r>
    </w:p>
    <w:p>
      <w:pPr>
        <w:spacing w:line="440" w:lineRule="exact"/>
        <w:rPr>
          <w:rFonts w:ascii="方正仿宋_GBK" w:hAnsi="方正仿宋_GBK" w:eastAsia="方正仿宋_GBK" w:cs="方正仿宋_GBK"/>
          <w:kern w:val="0"/>
          <w:sz w:val="28"/>
          <w:szCs w:val="28"/>
          <w:lang w:val="zh-CN"/>
        </w:rPr>
      </w:pPr>
    </w:p>
    <w:p>
      <w:pPr>
        <w:spacing w:line="440" w:lineRule="exact"/>
        <w:rPr>
          <w:rFonts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重庆市璧山区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中小微企业经营贷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领导小组办公室:</w:t>
      </w:r>
    </w:p>
    <w:p>
      <w:pPr>
        <w:spacing w:line="440" w:lineRule="exact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根据企业申请，经我行调查，企业基本情况如下：</w:t>
      </w:r>
    </w:p>
    <w:p>
      <w:pPr>
        <w:spacing w:line="440" w:lineRule="exact"/>
        <w:ind w:firstLine="560" w:firstLineChars="200"/>
        <w:jc w:val="center"/>
        <w:rPr>
          <w:rFonts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单位：万元</w:t>
      </w:r>
    </w:p>
    <w:tbl>
      <w:tblPr>
        <w:tblStyle w:val="10"/>
        <w:tblW w:w="8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33"/>
        <w:gridCol w:w="692"/>
        <w:gridCol w:w="1418"/>
        <w:gridCol w:w="1108"/>
        <w:gridCol w:w="825"/>
        <w:gridCol w:w="903"/>
        <w:gridCol w:w="708"/>
        <w:gridCol w:w="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143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10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3289" w:type="dxa"/>
            <w:gridSpan w:val="4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</w:t>
            </w:r>
          </w:p>
          <w:p>
            <w:pPr>
              <w:jc w:val="center"/>
            </w:pPr>
            <w:r>
              <w:rPr>
                <w:rFonts w:hint="eastAsia"/>
              </w:rPr>
              <w:t>代表人</w:t>
            </w:r>
          </w:p>
        </w:tc>
        <w:tc>
          <w:tcPr>
            <w:tcW w:w="103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69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0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61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关联企业情况（含实际控制人控制企业）</w:t>
            </w:r>
          </w:p>
        </w:tc>
        <w:tc>
          <w:tcPr>
            <w:tcW w:w="1725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110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</w:t>
            </w:r>
          </w:p>
          <w:p>
            <w:pPr>
              <w:jc w:val="center"/>
            </w:pPr>
            <w:r>
              <w:rPr>
                <w:rFonts w:hint="eastAsia"/>
              </w:rPr>
              <w:t>代表</w:t>
            </w: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</w:t>
            </w:r>
          </w:p>
          <w:p>
            <w:pPr>
              <w:jc w:val="center"/>
            </w:pPr>
            <w:r>
              <w:rPr>
                <w:rFonts w:hint="eastAsia"/>
              </w:rPr>
              <w:t>资本</w:t>
            </w:r>
          </w:p>
        </w:tc>
        <w:tc>
          <w:tcPr>
            <w:tcW w:w="90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控股</w:t>
            </w:r>
          </w:p>
          <w:p>
            <w:pPr>
              <w:jc w:val="center"/>
            </w:pPr>
            <w:r>
              <w:rPr>
                <w:rFonts w:hint="eastAsia"/>
              </w:rPr>
              <w:t>股东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持股比例</w:t>
            </w:r>
          </w:p>
        </w:tc>
        <w:tc>
          <w:tcPr>
            <w:tcW w:w="85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现有银行贷款余额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8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0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3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8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10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853" w:type="dxa"/>
            <w:noWrap/>
            <w:vAlign w:val="center"/>
          </w:tcPr>
          <w:p>
            <w:pPr>
              <w:jc w:val="center"/>
            </w:pPr>
          </w:p>
        </w:tc>
      </w:tr>
    </w:tbl>
    <w:p>
      <w:pPr>
        <w:spacing w:line="440" w:lineRule="exact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该企业符合《重庆市璧山区中小微企业经营贷管理办法》的准入条件和我行贷款条件，我行拟同意对其发放贷款万元，并承诺监督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企业使用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该笔贷款，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不得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用于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置换原有贷款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，否则承担调查不实、贷后管理不力的责任。</w:t>
      </w:r>
    </w:p>
    <w:p>
      <w:pPr>
        <w:spacing w:line="440" w:lineRule="exact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  <w:lang w:val="zh-CN"/>
        </w:rPr>
      </w:pPr>
    </w:p>
    <w:p>
      <w:pPr>
        <w:spacing w:line="440" w:lineRule="exact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  <w:lang w:val="zh-CN"/>
        </w:rPr>
      </w:pPr>
    </w:p>
    <w:p>
      <w:pPr>
        <w:spacing w:line="440" w:lineRule="exact"/>
        <w:ind w:right="560" w:firstLine="140" w:firstLineChars="50"/>
        <w:jc w:val="right"/>
        <w:rPr>
          <w:rFonts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银行</w:t>
      </w:r>
    </w:p>
    <w:p>
      <w:pPr>
        <w:spacing w:line="440" w:lineRule="exact"/>
        <w:ind w:firstLine="5880" w:firstLineChars="2100"/>
        <w:rPr>
          <w:rFonts w:eastAsia="楷体" w:cs="宋体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年  月  日</w:t>
      </w:r>
      <w:r>
        <w:rPr>
          <w:rFonts w:hint="eastAsia" w:eastAsia="楷体" w:cs="宋体"/>
          <w:kern w:val="0"/>
          <w:sz w:val="28"/>
          <w:szCs w:val="28"/>
          <w:lang w:val="zh-CN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zh-CN"/>
        </w:rPr>
        <w:t>附件</w:t>
      </w:r>
      <w:r>
        <w:rPr>
          <w:rFonts w:ascii="Times New Roman" w:hAnsi="Times New Roman" w:eastAsia="楷体"/>
          <w:kern w:val="0"/>
          <w:sz w:val="32"/>
          <w:szCs w:val="32"/>
        </w:rPr>
        <w:t>4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0"/>
          <w:szCs w:val="40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</w:rPr>
        <w:t>________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zh-CN"/>
        </w:rPr>
        <w:t>银行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0"/>
          <w:szCs w:val="40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zh-CN"/>
        </w:rPr>
        <w:t>关于确定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</w:rPr>
        <w:t>________________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zh-CN"/>
        </w:rPr>
        <w:t>公司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0"/>
          <w:szCs w:val="40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</w:rPr>
        <w:t>中小微企业经营贷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zh-CN"/>
        </w:rPr>
        <w:t>额度的函</w:t>
      </w:r>
    </w:p>
    <w:p>
      <w:pPr>
        <w:jc w:val="left"/>
        <w:rPr>
          <w:rFonts w:ascii="Times New Roman" w:hAnsi="Times New Roman" w:eastAsia="方正仿宋_GBK"/>
          <w:kern w:val="0"/>
          <w:sz w:val="28"/>
          <w:szCs w:val="28"/>
          <w:lang w:val="zh-CN"/>
        </w:rPr>
      </w:pPr>
    </w:p>
    <w:p>
      <w:pPr>
        <w:jc w:val="left"/>
        <w:rPr>
          <w:rFonts w:ascii="Times New Roman" w:hAnsi="Times New Roman" w:eastAsia="方正仿宋_GBK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  <w:lang w:val="zh-CN"/>
        </w:rPr>
        <w:t>重庆市璧山区中小微企业经营贷</w:t>
      </w:r>
      <w:r>
        <w:rPr>
          <w:rFonts w:ascii="Times New Roman" w:hAnsi="Times New Roman" w:eastAsia="方正仿宋_GBK"/>
          <w:kern w:val="0"/>
          <w:sz w:val="28"/>
          <w:szCs w:val="28"/>
          <w:lang w:val="zh-CN"/>
        </w:rPr>
        <w:t>领导小组办公室：</w:t>
      </w:r>
    </w:p>
    <w:p>
      <w:pPr>
        <w:ind w:left="19" w:leftChars="9" w:firstLine="537" w:firstLineChars="192"/>
        <w:jc w:val="left"/>
        <w:rPr>
          <w:rFonts w:ascii="Times New Roman" w:hAnsi="Times New Roman" w:eastAsia="方正仿宋_GBK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  <w:lang w:val="zh-CN"/>
        </w:rPr>
        <w:t>根据领导小组联席会议审定结果</w:t>
      </w:r>
      <w:r>
        <w:rPr>
          <w:rFonts w:ascii="Times New Roman" w:hAnsi="Times New Roman" w:eastAsia="方正仿宋_GBK"/>
          <w:kern w:val="0"/>
          <w:sz w:val="28"/>
          <w:szCs w:val="28"/>
          <w:lang w:val="zh-CN"/>
        </w:rPr>
        <w:t>，</w:t>
      </w:r>
      <w:r>
        <w:rPr>
          <w:rFonts w:hint="eastAsia" w:ascii="Times New Roman" w:hAnsi="Times New Roman" w:eastAsia="方正仿宋_GBK"/>
          <w:kern w:val="0"/>
          <w:sz w:val="28"/>
          <w:szCs w:val="28"/>
          <w:lang w:val="zh-CN"/>
        </w:rPr>
        <w:t>我行</w:t>
      </w:r>
      <w:r>
        <w:rPr>
          <w:rFonts w:ascii="Times New Roman" w:hAnsi="Times New Roman" w:eastAsia="方正仿宋_GBK"/>
          <w:kern w:val="0"/>
          <w:sz w:val="28"/>
          <w:szCs w:val="28"/>
          <w:lang w:val="zh-CN"/>
        </w:rPr>
        <w:t>确定________________公司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中小微企业经营贷</w:t>
      </w:r>
      <w:r>
        <w:rPr>
          <w:rFonts w:ascii="Times New Roman" w:hAnsi="Times New Roman" w:eastAsia="方正仿宋_GBK"/>
          <w:kern w:val="0"/>
          <w:sz w:val="28"/>
          <w:szCs w:val="28"/>
          <w:lang w:val="zh-CN"/>
        </w:rPr>
        <w:t>贷款额度为_____万元。</w:t>
      </w:r>
    </w:p>
    <w:p>
      <w:pPr>
        <w:ind w:firstLine="560" w:firstLineChars="200"/>
        <w:jc w:val="left"/>
        <w:rPr>
          <w:rFonts w:ascii="Times New Roman" w:hAnsi="Times New Roman" w:eastAsia="方正仿宋_GBK"/>
          <w:kern w:val="0"/>
          <w:sz w:val="28"/>
          <w:szCs w:val="28"/>
          <w:lang w:val="zh-CN"/>
        </w:rPr>
      </w:pPr>
      <w:r>
        <w:rPr>
          <w:rFonts w:ascii="Times New Roman" w:hAnsi="Times New Roman" w:eastAsia="方正仿宋_GBK"/>
          <w:kern w:val="0"/>
          <w:sz w:val="28"/>
          <w:szCs w:val="28"/>
          <w:lang w:val="zh-CN"/>
        </w:rPr>
        <w:t>此函</w:t>
      </w:r>
    </w:p>
    <w:p>
      <w:pPr>
        <w:jc w:val="left"/>
        <w:rPr>
          <w:rFonts w:ascii="Times New Roman" w:hAnsi="Times New Roman" w:eastAsia="方正仿宋_GBK"/>
          <w:kern w:val="0"/>
          <w:sz w:val="28"/>
          <w:szCs w:val="28"/>
          <w:lang w:val="zh-CN"/>
        </w:rPr>
      </w:pPr>
    </w:p>
    <w:p>
      <w:pPr>
        <w:jc w:val="left"/>
        <w:rPr>
          <w:rFonts w:ascii="Times New Roman" w:hAnsi="Times New Roman" w:eastAsia="方正仿宋_GBK"/>
          <w:kern w:val="0"/>
          <w:sz w:val="28"/>
          <w:szCs w:val="28"/>
          <w:lang w:val="zh-CN"/>
        </w:rPr>
      </w:pPr>
    </w:p>
    <w:p>
      <w:pPr>
        <w:jc w:val="right"/>
        <w:rPr>
          <w:rFonts w:ascii="Times New Roman" w:hAnsi="Times New Roman" w:eastAsia="方正仿宋_GBK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</w:rPr>
        <w:t>_________</w:t>
      </w:r>
      <w:r>
        <w:rPr>
          <w:rFonts w:ascii="Times New Roman" w:hAnsi="Times New Roman" w:eastAsia="方正仿宋_GBK"/>
          <w:kern w:val="0"/>
          <w:sz w:val="28"/>
          <w:szCs w:val="28"/>
          <w:lang w:val="zh-CN"/>
        </w:rPr>
        <w:t>银行</w:t>
      </w:r>
    </w:p>
    <w:p>
      <w:pPr>
        <w:ind w:firstLine="280" w:firstLineChars="100"/>
        <w:jc w:val="right"/>
        <w:rPr>
          <w:rFonts w:ascii="Times New Roman" w:hAnsi="Times New Roman" w:eastAsia="方正仿宋_GBK"/>
          <w:kern w:val="0"/>
          <w:sz w:val="28"/>
          <w:szCs w:val="28"/>
          <w:lang w:val="zh-CN"/>
        </w:rPr>
      </w:pPr>
      <w:r>
        <w:rPr>
          <w:rFonts w:ascii="Times New Roman" w:hAnsi="Times New Roman" w:eastAsia="方正仿宋_GBK"/>
          <w:kern w:val="0"/>
          <w:sz w:val="28"/>
          <w:szCs w:val="28"/>
          <w:lang w:val="zh-CN"/>
        </w:rPr>
        <w:t>年  月  日</w:t>
      </w:r>
    </w:p>
    <w:p>
      <w:pPr>
        <w:jc w:val="center"/>
        <w:rPr>
          <w:rFonts w:ascii="方正仿宋_GBK" w:hAnsi="方正仿宋_GBK" w:eastAsia="方正仿宋_GBK" w:cs="方正仿宋_GBK"/>
          <w:kern w:val="0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zh-CN"/>
        </w:rPr>
        <w:t>（联系人：，联系电话：）</w:t>
      </w:r>
    </w:p>
    <w:p>
      <w:pPr>
        <w:widowControl/>
        <w:spacing w:line="660" w:lineRule="exact"/>
        <w:rPr>
          <w:rFonts w:ascii="Times New Roman" w:hAnsi="Times New Roman" w:eastAsia="楷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仿宋_GBK" w:hAnsi="方正仿宋_GBK" w:eastAsia="方正仿宋_GBK" w:cs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Ff9MkBAACc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BY3gRLHLQ788v3b5cevy8+vZFm9&#10;LAr1AWpMfAiYmoY3fsjZqFz2Azoz8UFFm79IiWAc9T1f9ZVDIiI/Wq/W6wpDAmPzBXHY7XmIkN5K&#10;b0k2GhpxgEVXfnoPaUydU3I15++1MWWIxv3lQMzsYbces5WG/TA1vvftGfn0OPuGOlx1Ssw7h9Lm&#10;NZmNOBv72TiGqA8dtrYsfUF4fUzYROktVxhhp8I4tMJuWrC8FX/eS9btp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icV/0yQEAAJw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YTZhN2U3ZTZhODlhMjE1YmI4NTdiY2I1ODgyYWUifQ=="/>
  </w:docVars>
  <w:rsids>
    <w:rsidRoot w:val="632643BA"/>
    <w:rsid w:val="00514DD4"/>
    <w:rsid w:val="00555C72"/>
    <w:rsid w:val="00D76BAA"/>
    <w:rsid w:val="00D97454"/>
    <w:rsid w:val="00DF4A24"/>
    <w:rsid w:val="00E94070"/>
    <w:rsid w:val="00FA0D61"/>
    <w:rsid w:val="00FD6C0D"/>
    <w:rsid w:val="014A7CB1"/>
    <w:rsid w:val="01FD1C62"/>
    <w:rsid w:val="026A66E8"/>
    <w:rsid w:val="046A5F55"/>
    <w:rsid w:val="055939D3"/>
    <w:rsid w:val="0721282E"/>
    <w:rsid w:val="08506C6D"/>
    <w:rsid w:val="0BD6780E"/>
    <w:rsid w:val="0E850CA6"/>
    <w:rsid w:val="0FB51D65"/>
    <w:rsid w:val="0FF92450"/>
    <w:rsid w:val="11B07D51"/>
    <w:rsid w:val="14842742"/>
    <w:rsid w:val="14AD7236"/>
    <w:rsid w:val="15486871"/>
    <w:rsid w:val="177F1900"/>
    <w:rsid w:val="18AD0F2F"/>
    <w:rsid w:val="19E70A17"/>
    <w:rsid w:val="1B93504D"/>
    <w:rsid w:val="1BDD5290"/>
    <w:rsid w:val="1BFF3008"/>
    <w:rsid w:val="1DAE6F1A"/>
    <w:rsid w:val="1FCD28BE"/>
    <w:rsid w:val="209723B3"/>
    <w:rsid w:val="20C4712E"/>
    <w:rsid w:val="21702B69"/>
    <w:rsid w:val="22D15657"/>
    <w:rsid w:val="23F52C20"/>
    <w:rsid w:val="25A82B22"/>
    <w:rsid w:val="27F70EFC"/>
    <w:rsid w:val="28164F13"/>
    <w:rsid w:val="2D404AE8"/>
    <w:rsid w:val="2E854454"/>
    <w:rsid w:val="301D2BB3"/>
    <w:rsid w:val="31AA329C"/>
    <w:rsid w:val="32D4013C"/>
    <w:rsid w:val="36CB5FFE"/>
    <w:rsid w:val="3737114B"/>
    <w:rsid w:val="376C6E89"/>
    <w:rsid w:val="393C6501"/>
    <w:rsid w:val="3A0861E6"/>
    <w:rsid w:val="3ACB72E0"/>
    <w:rsid w:val="3BAC25C2"/>
    <w:rsid w:val="3C4031EC"/>
    <w:rsid w:val="3CFA6553"/>
    <w:rsid w:val="40EA0081"/>
    <w:rsid w:val="4202281A"/>
    <w:rsid w:val="433C616C"/>
    <w:rsid w:val="447B3F61"/>
    <w:rsid w:val="46B545C9"/>
    <w:rsid w:val="48374C93"/>
    <w:rsid w:val="487B716B"/>
    <w:rsid w:val="48911294"/>
    <w:rsid w:val="49023716"/>
    <w:rsid w:val="4A3C0447"/>
    <w:rsid w:val="4B205B66"/>
    <w:rsid w:val="4C7E746D"/>
    <w:rsid w:val="4D4D74FF"/>
    <w:rsid w:val="51D64086"/>
    <w:rsid w:val="51FF358A"/>
    <w:rsid w:val="54C849F1"/>
    <w:rsid w:val="55495C46"/>
    <w:rsid w:val="562A6FDE"/>
    <w:rsid w:val="5641242F"/>
    <w:rsid w:val="567C2148"/>
    <w:rsid w:val="57CF5E33"/>
    <w:rsid w:val="58AC4980"/>
    <w:rsid w:val="593E6561"/>
    <w:rsid w:val="5B502334"/>
    <w:rsid w:val="5D0F36B2"/>
    <w:rsid w:val="5D1B7CAA"/>
    <w:rsid w:val="5E506AB7"/>
    <w:rsid w:val="60EB040A"/>
    <w:rsid w:val="632643BA"/>
    <w:rsid w:val="65B84650"/>
    <w:rsid w:val="65E66140"/>
    <w:rsid w:val="66C504DF"/>
    <w:rsid w:val="67E95259"/>
    <w:rsid w:val="6997B46B"/>
    <w:rsid w:val="6AD16F62"/>
    <w:rsid w:val="6DB25319"/>
    <w:rsid w:val="6EBBDCF1"/>
    <w:rsid w:val="6FFF43B0"/>
    <w:rsid w:val="713F7E67"/>
    <w:rsid w:val="71CF1B79"/>
    <w:rsid w:val="71E30E29"/>
    <w:rsid w:val="72140032"/>
    <w:rsid w:val="73BD5537"/>
    <w:rsid w:val="74275937"/>
    <w:rsid w:val="74BA5BF1"/>
    <w:rsid w:val="74E01311"/>
    <w:rsid w:val="75FE5FAA"/>
    <w:rsid w:val="76C61E29"/>
    <w:rsid w:val="77EFE108"/>
    <w:rsid w:val="78E9501A"/>
    <w:rsid w:val="7AC37CFC"/>
    <w:rsid w:val="7AEF5A2B"/>
    <w:rsid w:val="7B617043"/>
    <w:rsid w:val="7BC026F5"/>
    <w:rsid w:val="7C7EBE6E"/>
    <w:rsid w:val="7CFF4835"/>
    <w:rsid w:val="7DA62C8D"/>
    <w:rsid w:val="7DAC2A71"/>
    <w:rsid w:val="7E026EDD"/>
    <w:rsid w:val="7E566C54"/>
    <w:rsid w:val="7EFFEB09"/>
    <w:rsid w:val="7F525B71"/>
    <w:rsid w:val="7FCB1B2A"/>
    <w:rsid w:val="7FFAA113"/>
    <w:rsid w:val="7FFF7FB9"/>
    <w:rsid w:val="7FFFFD43"/>
    <w:rsid w:val="8FF24293"/>
    <w:rsid w:val="B3FF268F"/>
    <w:rsid w:val="B95F1E7F"/>
    <w:rsid w:val="BA9B555F"/>
    <w:rsid w:val="BFFFE1CA"/>
    <w:rsid w:val="D5F7C0AF"/>
    <w:rsid w:val="E6EFC1A4"/>
    <w:rsid w:val="EDCD4D09"/>
    <w:rsid w:val="F57F59E8"/>
    <w:rsid w:val="F5CFCB82"/>
    <w:rsid w:val="FB633BC5"/>
    <w:rsid w:val="FBB139FD"/>
    <w:rsid w:val="FBB50D71"/>
    <w:rsid w:val="FF754D87"/>
    <w:rsid w:val="FF7ED4B1"/>
    <w:rsid w:val="FF7F53AF"/>
    <w:rsid w:val="FFBD0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eastAsia="宋体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autoRedefine/>
    <w:qFormat/>
    <w:uiPriority w:val="0"/>
    <w:pPr>
      <w:ind w:firstLine="600"/>
    </w:pPr>
    <w:rPr>
      <w:sz w:val="3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customStyle="1" w:styleId="14">
    <w:name w:val="10"/>
    <w:basedOn w:val="11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1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11"/>
    <w:autoRedefine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东丰电脑公司</Company>
  <Pages>18</Pages>
  <Words>1027</Words>
  <Characters>5854</Characters>
  <Lines>48</Lines>
  <Paragraphs>13</Paragraphs>
  <TotalTime>9</TotalTime>
  <ScaleCrop>false</ScaleCrop>
  <LinksUpToDate>false</LinksUpToDate>
  <CharactersWithSpaces>6868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2019-03-29T15:29:00Z</dcterms:created>
  <dc:creator>Administrator</dc:creator>
  <cp:lastModifiedBy>胡玉昆</cp:lastModifiedBy>
  <cp:lastPrinted>2024-04-23T01:34:00Z</cp:lastPrinted>
  <dcterms:modified xsi:type="dcterms:W3CDTF">2024-04-23T10:38:13Z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73C9CE6EC0214250B3169A811823826F_13</vt:lpwstr>
  </property>
</Properties>
</file>