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Times New Roman" w:hAnsi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璧山区特殊困难老年人家庭适老化改造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“一户一档”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目录</w:t>
      </w:r>
    </w:p>
    <w:bookmarkEnd w:id="0"/>
    <w:p>
      <w:pPr>
        <w:pStyle w:val="3"/>
        <w:spacing w:line="579" w:lineRule="exact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璧山区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镇（街道）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村（社区）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803"/>
        <w:gridCol w:w="940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资料名称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页码</w:t>
            </w: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  <w:t>璧山区特殊困难老年人家庭适老化改造申请表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身份证、户口本复印件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特殊困难身份证明资料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  <w:t>璧山区特殊困难老年人家庭适老化改造工程对象公示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公示资料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  <w:t>璧山区特殊困难老年人家庭适老化改造需求评估确认表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  <w:t>璧山区特殊困难老年人家庭适老化改造前后对比情况表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  <w:t>璧山区特殊困难老年人家庭适老化改造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前后对比照片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2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firstLine="240" w:firstLineChars="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25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ind w:left="109" w:lef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  <w:t>璧山区特殊困难老年人家庭适老化改造验收表</w:t>
            </w:r>
          </w:p>
        </w:tc>
        <w:tc>
          <w:tcPr>
            <w:tcW w:w="97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9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both"/>
        <w:textAlignment w:val="auto"/>
        <w:rPr>
          <w:rFonts w:ascii="Times New Roman" w:hAnsi="Times New Roman"/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firstLine="0" w:firstLineChars="0"/>
        <w:jc w:val="both"/>
        <w:textAlignment w:val="auto"/>
        <w:rPr>
          <w:rFonts w:hint="default" w:ascii="Times New Roman" w:hAnsi="Times New Roman"/>
          <w:color w:va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itle"/>
    <w:basedOn w:val="1"/>
    <w:next w:val="1"/>
    <w:qFormat/>
    <w:uiPriority w:val="99"/>
    <w:pPr>
      <w:jc w:val="center"/>
    </w:pPr>
    <w:rPr>
      <w:rFonts w:ascii="Arial" w:hAnsi="Arial" w:eastAsia="黑体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Text"/>
    <w:basedOn w:val="1"/>
    <w:next w:val="3"/>
    <w:qFormat/>
    <w:uiPriority w:val="99"/>
    <w:pPr>
      <w:ind w:left="109"/>
    </w:pPr>
    <w:rPr>
      <w:rFonts w:ascii="宋体" w:hAnsi="宋体" w:eastAsia="宋体"/>
      <w:kern w:val="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231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2024-05-28T07:23:33Z</dcterms:created>
  <dc:creator>Administrator</dc:creator>
  <cp:lastModifiedBy>Administrator</cp:lastModifiedBy>
  <dcterms:modified xsi:type="dcterms:W3CDTF">2024-05-28T07:23:43Z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D5FF62BC3A88464DBEE705F2D80295C6</vt:lpwstr>
  </property>
</Properties>
</file>