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8" w:rsidRPr="009F7CDA" w:rsidRDefault="00D46B48" w:rsidP="009F7CDA">
      <w:pPr>
        <w:shd w:val="clear" w:color="auto" w:fill="FFFFFF"/>
        <w:spacing w:line="578" w:lineRule="exact"/>
        <w:ind w:firstLineChars="0" w:firstLine="0"/>
        <w:jc w:val="center"/>
      </w:pPr>
      <w:proofErr w:type="gramStart"/>
      <w:r w:rsidRPr="009F7CDA">
        <w:t>璧发改</w:t>
      </w:r>
      <w:proofErr w:type="gramEnd"/>
      <w:r w:rsidRPr="009F7CDA">
        <w:t>[ 2017] 294</w:t>
      </w:r>
      <w:r w:rsidRPr="009F7CDA">
        <w:t>号</w:t>
      </w:r>
    </w:p>
    <w:p w:rsidR="00D46B48" w:rsidRPr="009F7CDA" w:rsidRDefault="00D46B48" w:rsidP="00D46B48">
      <w:pPr>
        <w:shd w:val="clear" w:color="auto" w:fill="FFFFFF"/>
        <w:spacing w:after="180" w:line="435" w:lineRule="atLeast"/>
        <w:ind w:firstLineChars="0" w:firstLine="480"/>
        <w:jc w:val="center"/>
        <w:rPr>
          <w:rFonts w:ascii="宋体" w:eastAsia="宋体" w:hAnsi="宋体" w:cs="宋体"/>
          <w:sz w:val="24"/>
          <w:szCs w:val="24"/>
        </w:rPr>
      </w:pPr>
    </w:p>
    <w:p w:rsidR="00D46B48" w:rsidRPr="009F7CDA" w:rsidRDefault="00D46B48" w:rsidP="009F7CDA">
      <w:pPr>
        <w:shd w:val="clear" w:color="auto" w:fill="FFFFFF"/>
        <w:spacing w:line="640" w:lineRule="exact"/>
        <w:ind w:firstLineChars="0" w:firstLine="0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9F7CDA">
        <w:rPr>
          <w:rFonts w:ascii="方正小标宋_GBK" w:eastAsia="方正小标宋_GBK" w:hAnsi="宋体" w:cs="宋体" w:hint="eastAsia"/>
          <w:sz w:val="44"/>
          <w:szCs w:val="44"/>
        </w:rPr>
        <w:t>重庆市</w:t>
      </w:r>
      <w:proofErr w:type="gramStart"/>
      <w:r w:rsidRPr="009F7CDA">
        <w:rPr>
          <w:rFonts w:ascii="方正小标宋_GBK" w:eastAsia="方正小标宋_GBK" w:hAnsi="宋体" w:cs="宋体" w:hint="eastAsia"/>
          <w:sz w:val="44"/>
          <w:szCs w:val="44"/>
        </w:rPr>
        <w:t>璧</w:t>
      </w:r>
      <w:proofErr w:type="gramEnd"/>
      <w:r w:rsidRPr="009F7CDA">
        <w:rPr>
          <w:rFonts w:ascii="方正小标宋_GBK" w:eastAsia="方正小标宋_GBK" w:hAnsi="宋体" w:cs="宋体" w:hint="eastAsia"/>
          <w:sz w:val="44"/>
          <w:szCs w:val="44"/>
        </w:rPr>
        <w:t>山区发展和改革委员会</w:t>
      </w:r>
    </w:p>
    <w:p w:rsidR="00D46B48" w:rsidRPr="009F7CDA" w:rsidRDefault="00D46B48" w:rsidP="009F7CDA">
      <w:pPr>
        <w:shd w:val="clear" w:color="auto" w:fill="FFFFFF"/>
        <w:spacing w:line="640" w:lineRule="exact"/>
        <w:ind w:firstLineChars="0" w:firstLine="0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9F7CDA">
        <w:rPr>
          <w:rFonts w:ascii="方正小标宋_GBK" w:eastAsia="方正小标宋_GBK" w:hAnsi="宋体" w:cs="宋体" w:hint="eastAsia"/>
          <w:sz w:val="44"/>
          <w:szCs w:val="44"/>
        </w:rPr>
        <w:t>重庆市</w:t>
      </w:r>
      <w:proofErr w:type="gramStart"/>
      <w:r w:rsidRPr="009F7CDA">
        <w:rPr>
          <w:rFonts w:ascii="方正小标宋_GBK" w:eastAsia="方正小标宋_GBK" w:hAnsi="宋体" w:cs="宋体" w:hint="eastAsia"/>
          <w:sz w:val="44"/>
          <w:szCs w:val="44"/>
        </w:rPr>
        <w:t>璧</w:t>
      </w:r>
      <w:proofErr w:type="gramEnd"/>
      <w:r w:rsidRPr="009F7CDA">
        <w:rPr>
          <w:rFonts w:ascii="方正小标宋_GBK" w:eastAsia="方正小标宋_GBK" w:hAnsi="宋体" w:cs="宋体" w:hint="eastAsia"/>
          <w:sz w:val="44"/>
          <w:szCs w:val="44"/>
        </w:rPr>
        <w:t>山区交通委员会</w:t>
      </w:r>
    </w:p>
    <w:p w:rsidR="00D46B48" w:rsidRPr="009F7CDA" w:rsidRDefault="00D46B48" w:rsidP="009F7CDA">
      <w:pPr>
        <w:shd w:val="clear" w:color="auto" w:fill="FFFFFF"/>
        <w:spacing w:line="640" w:lineRule="exact"/>
        <w:ind w:firstLineChars="0" w:firstLine="0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9F7CDA">
        <w:rPr>
          <w:rFonts w:ascii="方正小标宋_GBK" w:eastAsia="方正小标宋_GBK" w:hAnsi="宋体" w:cs="宋体" w:hint="eastAsia"/>
          <w:sz w:val="44"/>
          <w:szCs w:val="44"/>
        </w:rPr>
        <w:t>关于调整我区农村道路汽车客运票价的通知</w:t>
      </w:r>
    </w:p>
    <w:p w:rsidR="009F7CDA" w:rsidRPr="009F7CDA" w:rsidRDefault="009F7CDA" w:rsidP="009F7CDA">
      <w:pPr>
        <w:shd w:val="clear" w:color="auto" w:fill="FFFFFF"/>
        <w:spacing w:line="640" w:lineRule="exact"/>
        <w:ind w:firstLineChars="0" w:firstLine="0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</w:p>
    <w:p w:rsidR="00D46B48" w:rsidRPr="009F7CDA" w:rsidRDefault="00D46B48" w:rsidP="009F7CDA">
      <w:pPr>
        <w:shd w:val="clear" w:color="auto" w:fill="FFFFFF"/>
        <w:spacing w:line="435" w:lineRule="atLeast"/>
        <w:ind w:firstLineChars="0" w:firstLine="0"/>
        <w:jc w:val="left"/>
        <w:rPr>
          <w:rFonts w:cs="宋体" w:hint="eastAsia"/>
        </w:rPr>
      </w:pPr>
      <w:r w:rsidRPr="009F7CDA">
        <w:rPr>
          <w:rFonts w:cs="宋体" w:hint="eastAsia"/>
        </w:rPr>
        <w:t>各汽车运输公司、汽车客运站：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为加强农村道路汽车客运运价管理，保护消费者和经营者的合法权益，根据重庆市物价局、重庆市交通委员会《关于印发〈重庆市道路汽车旅客运价管理实施细则〉的通知》（</w:t>
      </w:r>
      <w:proofErr w:type="gramStart"/>
      <w:r w:rsidRPr="009F7CDA">
        <w:rPr>
          <w:rFonts w:cs="宋体" w:hint="eastAsia"/>
        </w:rPr>
        <w:t>渝价〔</w:t>
      </w:r>
      <w:r w:rsidRPr="009F7CDA">
        <w:rPr>
          <w:rFonts w:cs="宋体" w:hint="eastAsia"/>
        </w:rPr>
        <w:t>2009</w:t>
      </w:r>
      <w:r w:rsidRPr="009F7CDA">
        <w:rPr>
          <w:rFonts w:cs="宋体" w:hint="eastAsia"/>
        </w:rPr>
        <w:t>〕</w:t>
      </w:r>
      <w:proofErr w:type="gramEnd"/>
      <w:r w:rsidRPr="009F7CDA">
        <w:rPr>
          <w:rFonts w:cs="宋体" w:hint="eastAsia"/>
        </w:rPr>
        <w:t>461</w:t>
      </w:r>
      <w:r w:rsidRPr="009F7CDA">
        <w:rPr>
          <w:rFonts w:cs="宋体" w:hint="eastAsia"/>
        </w:rPr>
        <w:t>号）和重庆市物价局、重庆市交通委员会《关于农村客运价格管理有关问题的通知》（</w:t>
      </w:r>
      <w:proofErr w:type="gramStart"/>
      <w:r w:rsidRPr="009F7CDA">
        <w:rPr>
          <w:rFonts w:cs="宋体" w:hint="eastAsia"/>
        </w:rPr>
        <w:t>渝价〔</w:t>
      </w:r>
      <w:r w:rsidRPr="009F7CDA">
        <w:rPr>
          <w:rFonts w:cs="宋体" w:hint="eastAsia"/>
        </w:rPr>
        <w:t>2011</w:t>
      </w:r>
      <w:r w:rsidRPr="009F7CDA">
        <w:rPr>
          <w:rFonts w:cs="宋体" w:hint="eastAsia"/>
        </w:rPr>
        <w:t>〕</w:t>
      </w:r>
      <w:proofErr w:type="gramEnd"/>
      <w:r w:rsidRPr="009F7CDA">
        <w:rPr>
          <w:rFonts w:cs="宋体" w:hint="eastAsia"/>
        </w:rPr>
        <w:t>455</w:t>
      </w:r>
      <w:r w:rsidRPr="009F7CDA">
        <w:rPr>
          <w:rFonts w:cs="宋体" w:hint="eastAsia"/>
        </w:rPr>
        <w:t>号）精神，经区政府第</w:t>
      </w:r>
      <w:r w:rsidRPr="009F7CDA">
        <w:rPr>
          <w:rFonts w:cs="宋体" w:hint="eastAsia"/>
        </w:rPr>
        <w:t>18</w:t>
      </w:r>
      <w:r w:rsidRPr="009F7CDA">
        <w:rPr>
          <w:rFonts w:cs="宋体" w:hint="eastAsia"/>
        </w:rPr>
        <w:t>次常务会议研究同意，现将我区农村道路汽车客运运价标准及相关事宜通知如下：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ascii="方正黑体_GBK" w:eastAsia="方正黑体_GBK" w:cs="宋体" w:hint="eastAsia"/>
        </w:rPr>
      </w:pPr>
      <w:r w:rsidRPr="009F7CDA">
        <w:rPr>
          <w:rFonts w:ascii="方正黑体_GBK" w:eastAsia="方正黑体_GBK" w:cs="宋体" w:hint="eastAsia"/>
        </w:rPr>
        <w:t>一、农村道路汽车客运运价标准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我区农村道路汽车客运运价按综合运价</w:t>
      </w:r>
      <w:r w:rsidRPr="009F7CDA">
        <w:rPr>
          <w:rFonts w:cs="宋体" w:hint="eastAsia"/>
        </w:rPr>
        <w:t>0.30</w:t>
      </w:r>
      <w:r w:rsidRPr="009F7CDA">
        <w:rPr>
          <w:rFonts w:cs="宋体" w:hint="eastAsia"/>
        </w:rPr>
        <w:t>元</w:t>
      </w:r>
      <w:r w:rsidRPr="009F7CDA">
        <w:rPr>
          <w:rFonts w:cs="宋体" w:hint="eastAsia"/>
        </w:rPr>
        <w:t>/</w:t>
      </w:r>
      <w:r w:rsidRPr="009F7CDA">
        <w:rPr>
          <w:rFonts w:cs="宋体" w:hint="eastAsia"/>
        </w:rPr>
        <w:t>人千米执行。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ascii="方正黑体_GBK" w:eastAsia="方正黑体_GBK" w:cs="宋体" w:hint="eastAsia"/>
        </w:rPr>
      </w:pPr>
      <w:r w:rsidRPr="009F7CDA">
        <w:rPr>
          <w:rFonts w:ascii="方正黑体_GBK" w:eastAsia="方正黑体_GBK" w:cs="宋体" w:hint="eastAsia"/>
        </w:rPr>
        <w:t>二、农村道路汽车客运票价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（一）按照调整后的农村道路汽车客运运价标准，对我区农村道路汽车客运票价重新进行计算。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lastRenderedPageBreak/>
        <w:t>（二）旅客运输计费里程按旅客乘车出发站至到达站的区间里程计算，以</w:t>
      </w:r>
      <w:proofErr w:type="gramStart"/>
      <w:r w:rsidRPr="009F7CDA">
        <w:rPr>
          <w:rFonts w:cs="宋体" w:hint="eastAsia"/>
        </w:rPr>
        <w:t>千米为</w:t>
      </w:r>
      <w:proofErr w:type="gramEnd"/>
      <w:r w:rsidRPr="009F7CDA">
        <w:rPr>
          <w:rFonts w:cs="宋体" w:hint="eastAsia"/>
        </w:rPr>
        <w:t>单位，尾数不足</w:t>
      </w:r>
      <w:r w:rsidRPr="009F7CDA">
        <w:rPr>
          <w:rFonts w:cs="宋体" w:hint="eastAsia"/>
        </w:rPr>
        <w:t>1</w:t>
      </w:r>
      <w:r w:rsidRPr="009F7CDA">
        <w:rPr>
          <w:rFonts w:cs="宋体" w:hint="eastAsia"/>
        </w:rPr>
        <w:t>千米的，四舍五入。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（三）每张客票起码票价为</w:t>
      </w:r>
      <w:r w:rsidRPr="009F7CDA">
        <w:rPr>
          <w:rFonts w:cs="宋体" w:hint="eastAsia"/>
        </w:rPr>
        <w:t>1.50</w:t>
      </w:r>
      <w:r w:rsidRPr="009F7CDA">
        <w:rPr>
          <w:rFonts w:cs="宋体" w:hint="eastAsia"/>
        </w:rPr>
        <w:t>元。票价</w:t>
      </w:r>
      <w:r w:rsidRPr="009F7CDA">
        <w:rPr>
          <w:rFonts w:cs="宋体" w:hint="eastAsia"/>
        </w:rPr>
        <w:t>10</w:t>
      </w:r>
      <w:r w:rsidRPr="009F7CDA">
        <w:rPr>
          <w:rFonts w:cs="宋体" w:hint="eastAsia"/>
        </w:rPr>
        <w:t>元以内的，按照“三七作五、二舍八入十”的原则计价。票价超过</w:t>
      </w:r>
      <w:r w:rsidRPr="009F7CDA">
        <w:rPr>
          <w:rFonts w:cs="宋体" w:hint="eastAsia"/>
        </w:rPr>
        <w:t>10</w:t>
      </w:r>
      <w:r w:rsidRPr="009F7CDA">
        <w:rPr>
          <w:rFonts w:cs="宋体" w:hint="eastAsia"/>
        </w:rPr>
        <w:t>元，尾数不足</w:t>
      </w:r>
      <w:r w:rsidRPr="009F7CDA">
        <w:rPr>
          <w:rFonts w:cs="宋体" w:hint="eastAsia"/>
        </w:rPr>
        <w:t>1</w:t>
      </w:r>
      <w:r w:rsidRPr="009F7CDA">
        <w:rPr>
          <w:rFonts w:cs="宋体" w:hint="eastAsia"/>
        </w:rPr>
        <w:t>元的，四舍五入。客运票价尾数不得多次</w:t>
      </w:r>
      <w:proofErr w:type="gramStart"/>
      <w:r w:rsidRPr="009F7CDA">
        <w:rPr>
          <w:rFonts w:cs="宋体" w:hint="eastAsia"/>
        </w:rPr>
        <w:t>重复收舍</w:t>
      </w:r>
      <w:proofErr w:type="gramEnd"/>
      <w:r w:rsidRPr="009F7CDA">
        <w:rPr>
          <w:rFonts w:cs="宋体" w:hint="eastAsia"/>
        </w:rPr>
        <w:t>，只对具体执行票价进行一次收舍。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（四）高速公路车辆通行费（不分车型）按高速公路里程每人千米</w:t>
      </w:r>
      <w:r w:rsidRPr="009F7CDA">
        <w:rPr>
          <w:rFonts w:cs="宋体" w:hint="eastAsia"/>
        </w:rPr>
        <w:t>0.07</w:t>
      </w:r>
      <w:r w:rsidRPr="009F7CDA">
        <w:rPr>
          <w:rFonts w:cs="宋体" w:hint="eastAsia"/>
        </w:rPr>
        <w:t>元计入客运票价。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（五）此次票价调整后，不实行浮动票价。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ascii="方正黑体_GBK" w:eastAsia="方正黑体_GBK" w:cs="宋体" w:hint="eastAsia"/>
        </w:rPr>
      </w:pPr>
      <w:r w:rsidRPr="009F7CDA">
        <w:rPr>
          <w:rFonts w:ascii="方正黑体_GBK" w:eastAsia="方正黑体_GBK" w:cs="宋体" w:hint="eastAsia"/>
        </w:rPr>
        <w:t>三、相关要求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（一）三级（含）以上汽车客运站按要求实行统一售票管理。客运票价、客运里程、站点、举报投诉电话等内容要在客运站候车场所显示屏、公示栏进行公示，接受社会群众及广大旅客的监督。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（二）客运经营者必须严格执行规定的票价，并在客运车辆内醒目位置公示，不得擅自涨价或随意加价，不得利用虚假或使人误解的价格手段实施价格欺诈。违者，将根据《中华人民共和国价格法》、《价格违法行为行政处罚规定》进行处罚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（三）客运经营者要严格执行相关优惠政策。成人及身高超过</w:t>
      </w:r>
      <w:r w:rsidRPr="009F7CDA">
        <w:rPr>
          <w:rFonts w:cs="宋体" w:hint="eastAsia"/>
        </w:rPr>
        <w:t>1.5</w:t>
      </w:r>
      <w:r w:rsidRPr="009F7CDA">
        <w:rPr>
          <w:rFonts w:cs="宋体" w:hint="eastAsia"/>
        </w:rPr>
        <w:t>米的儿童乘车购买全票。身高</w:t>
      </w:r>
      <w:r w:rsidRPr="009F7CDA">
        <w:rPr>
          <w:rFonts w:cs="宋体" w:hint="eastAsia"/>
        </w:rPr>
        <w:t>1.2</w:t>
      </w:r>
      <w:r w:rsidRPr="009F7CDA">
        <w:rPr>
          <w:rFonts w:cs="宋体" w:hint="eastAsia"/>
        </w:rPr>
        <w:t>米以下，不单独占用座</w:t>
      </w:r>
      <w:r w:rsidRPr="009F7CDA">
        <w:rPr>
          <w:rFonts w:cs="宋体" w:hint="eastAsia"/>
        </w:rPr>
        <w:lastRenderedPageBreak/>
        <w:t>位的儿童乘车免票，身高</w:t>
      </w:r>
      <w:r w:rsidRPr="009F7CDA">
        <w:rPr>
          <w:rFonts w:cs="宋体" w:hint="eastAsia"/>
        </w:rPr>
        <w:t>1.2</w:t>
      </w:r>
      <w:r w:rsidRPr="009F7CDA">
        <w:rPr>
          <w:rFonts w:cs="宋体" w:hint="eastAsia"/>
        </w:rPr>
        <w:t>—</w:t>
      </w:r>
      <w:r w:rsidRPr="009F7CDA">
        <w:rPr>
          <w:rFonts w:cs="宋体" w:hint="eastAsia"/>
        </w:rPr>
        <w:t>1.5</w:t>
      </w:r>
      <w:r w:rsidRPr="009F7CDA">
        <w:rPr>
          <w:rFonts w:cs="宋体" w:hint="eastAsia"/>
        </w:rPr>
        <w:t>米的儿童乘车购买儿童票。革命伤残军人、因公致残的人民警察乘车分别凭《中华人民共和国残疾军人证》、《中华人民共和国伤残人民警察证》购买优待票。儿童票和优待</w:t>
      </w:r>
      <w:proofErr w:type="gramStart"/>
      <w:r w:rsidRPr="009F7CDA">
        <w:rPr>
          <w:rFonts w:cs="宋体" w:hint="eastAsia"/>
        </w:rPr>
        <w:t>票按</w:t>
      </w:r>
      <w:bookmarkStart w:id="0" w:name="_GoBack"/>
      <w:bookmarkEnd w:id="0"/>
      <w:r w:rsidRPr="009F7CDA">
        <w:rPr>
          <w:rFonts w:cs="宋体" w:hint="eastAsia"/>
        </w:rPr>
        <w:t>照</w:t>
      </w:r>
      <w:proofErr w:type="gramEnd"/>
      <w:r w:rsidRPr="009F7CDA">
        <w:rPr>
          <w:rFonts w:cs="宋体" w:hint="eastAsia"/>
        </w:rPr>
        <w:t>具体执行票价的</w:t>
      </w:r>
      <w:r w:rsidRPr="009F7CDA">
        <w:rPr>
          <w:rFonts w:cs="宋体" w:hint="eastAsia"/>
        </w:rPr>
        <w:t>50</w:t>
      </w:r>
      <w:r w:rsidRPr="009F7CDA">
        <w:rPr>
          <w:rFonts w:cs="宋体" w:hint="eastAsia"/>
        </w:rPr>
        <w:t>％计算。对享受优待票、儿童票、免票的旅客，道路客运经营者无正当理由不得拒载。对乘车享受儿童票和优待票的旅客应当供给座位。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（四）燃油附加收取按相关规定执行。农村客运不得收取燃油附加。应适当减免旅客站务费，原则上</w:t>
      </w:r>
      <w:r w:rsidRPr="009F7CDA">
        <w:rPr>
          <w:rFonts w:cs="宋体" w:hint="eastAsia"/>
        </w:rPr>
        <w:t>20</w:t>
      </w:r>
      <w:r w:rsidRPr="009F7CDA">
        <w:rPr>
          <w:rFonts w:cs="宋体" w:hint="eastAsia"/>
        </w:rPr>
        <w:t>公里（含）以内不得收取旅客站务费。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ascii="方正黑体_GBK" w:eastAsia="方正黑体_GBK" w:cs="宋体" w:hint="eastAsia"/>
        </w:rPr>
      </w:pPr>
      <w:r w:rsidRPr="009F7CDA">
        <w:rPr>
          <w:rFonts w:ascii="方正黑体_GBK" w:eastAsia="方正黑体_GBK" w:cs="宋体" w:hint="eastAsia"/>
        </w:rPr>
        <w:t>四、执行时间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  <w:r w:rsidRPr="009F7CDA">
        <w:rPr>
          <w:rFonts w:cs="宋体" w:hint="eastAsia"/>
        </w:rPr>
        <w:t>调整后的农村道路汽车客运票价从</w:t>
      </w:r>
      <w:r w:rsidRPr="009F7CDA">
        <w:rPr>
          <w:rFonts w:cs="宋体" w:hint="eastAsia"/>
        </w:rPr>
        <w:t>2018</w:t>
      </w:r>
      <w:r w:rsidRPr="009F7CDA">
        <w:rPr>
          <w:rFonts w:cs="宋体" w:hint="eastAsia"/>
        </w:rPr>
        <w:t>年</w:t>
      </w:r>
      <w:r w:rsidRPr="009F7CDA">
        <w:rPr>
          <w:rFonts w:cs="宋体" w:hint="eastAsia"/>
        </w:rPr>
        <w:t>1</w:t>
      </w:r>
      <w:r w:rsidRPr="009F7CDA">
        <w:rPr>
          <w:rFonts w:cs="宋体" w:hint="eastAsia"/>
        </w:rPr>
        <w:t>月</w:t>
      </w:r>
      <w:r w:rsidRPr="009F7CDA">
        <w:rPr>
          <w:rFonts w:cs="宋体" w:hint="eastAsia"/>
        </w:rPr>
        <w:t>1</w:t>
      </w:r>
      <w:r w:rsidRPr="009F7CDA">
        <w:rPr>
          <w:rFonts w:cs="宋体" w:hint="eastAsia"/>
        </w:rPr>
        <w:t>日起执行。原我区有关农村道路汽车客运票价规定与本通知不符的，以本通知为准。</w:t>
      </w:r>
    </w:p>
    <w:p w:rsidR="009F7CDA" w:rsidRPr="009F7CDA" w:rsidRDefault="009F7CDA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</w:p>
    <w:p w:rsidR="009F7CDA" w:rsidRPr="009F7CDA" w:rsidRDefault="009F7CDA" w:rsidP="009F7CDA">
      <w:pPr>
        <w:shd w:val="clear" w:color="auto" w:fill="FFFFFF"/>
        <w:spacing w:line="435" w:lineRule="atLeast"/>
        <w:ind w:firstLine="640"/>
        <w:jc w:val="left"/>
        <w:rPr>
          <w:rFonts w:cs="宋体" w:hint="eastAsia"/>
        </w:rPr>
      </w:pP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right"/>
        <w:rPr>
          <w:rFonts w:cs="宋体" w:hint="eastAsia"/>
        </w:rPr>
      </w:pPr>
      <w:r w:rsidRPr="009F7CDA">
        <w:rPr>
          <w:rFonts w:cs="宋体" w:hint="eastAsia"/>
        </w:rPr>
        <w:t>重庆市</w:t>
      </w:r>
      <w:proofErr w:type="gramStart"/>
      <w:r w:rsidRPr="009F7CDA">
        <w:rPr>
          <w:rFonts w:cs="宋体" w:hint="eastAsia"/>
        </w:rPr>
        <w:t>璧</w:t>
      </w:r>
      <w:proofErr w:type="gramEnd"/>
      <w:r w:rsidRPr="009F7CDA">
        <w:rPr>
          <w:rFonts w:cs="宋体" w:hint="eastAsia"/>
        </w:rPr>
        <w:t>山区发展和改革委员会</w:t>
      </w:r>
      <w:r w:rsidRPr="009F7CDA">
        <w:rPr>
          <w:rFonts w:cs="宋体" w:hint="eastAsia"/>
        </w:rPr>
        <w:t> </w:t>
      </w:r>
      <w:r w:rsidRPr="009F7CDA">
        <w:rPr>
          <w:rFonts w:cs="宋体" w:hint="eastAsia"/>
        </w:rPr>
        <w:t>重庆市</w:t>
      </w:r>
      <w:proofErr w:type="gramStart"/>
      <w:r w:rsidRPr="009F7CDA">
        <w:rPr>
          <w:rFonts w:cs="宋体" w:hint="eastAsia"/>
        </w:rPr>
        <w:t>璧</w:t>
      </w:r>
      <w:proofErr w:type="gramEnd"/>
      <w:r w:rsidRPr="009F7CDA">
        <w:rPr>
          <w:rFonts w:cs="宋体" w:hint="eastAsia"/>
        </w:rPr>
        <w:t>山区交通委员会</w:t>
      </w:r>
    </w:p>
    <w:p w:rsidR="00D46B48" w:rsidRPr="009F7CDA" w:rsidRDefault="00D46B48" w:rsidP="009F7CDA">
      <w:pPr>
        <w:shd w:val="clear" w:color="auto" w:fill="FFFFFF"/>
        <w:spacing w:line="435" w:lineRule="atLeast"/>
        <w:ind w:firstLine="640"/>
        <w:jc w:val="right"/>
        <w:rPr>
          <w:rFonts w:cs="宋体" w:hint="eastAsia"/>
        </w:rPr>
      </w:pPr>
      <w:r w:rsidRPr="009F7CDA">
        <w:rPr>
          <w:rFonts w:cs="宋体" w:hint="eastAsia"/>
        </w:rPr>
        <w:t>2017</w:t>
      </w:r>
      <w:r w:rsidRPr="009F7CDA">
        <w:rPr>
          <w:rFonts w:cs="宋体" w:hint="eastAsia"/>
        </w:rPr>
        <w:t>年</w:t>
      </w:r>
      <w:r w:rsidRPr="009F7CDA">
        <w:rPr>
          <w:rFonts w:cs="宋体" w:hint="eastAsia"/>
        </w:rPr>
        <w:t>12</w:t>
      </w:r>
      <w:r w:rsidRPr="009F7CDA">
        <w:rPr>
          <w:rFonts w:cs="宋体" w:hint="eastAsia"/>
        </w:rPr>
        <w:t>月</w:t>
      </w:r>
      <w:r w:rsidRPr="009F7CDA">
        <w:rPr>
          <w:rFonts w:cs="宋体" w:hint="eastAsia"/>
        </w:rPr>
        <w:t>19</w:t>
      </w:r>
      <w:r w:rsidRPr="009F7CDA">
        <w:rPr>
          <w:rFonts w:cs="宋体" w:hint="eastAsia"/>
        </w:rPr>
        <w:t>日</w:t>
      </w:r>
    </w:p>
    <w:p w:rsidR="00D46B48" w:rsidRDefault="00D46B48" w:rsidP="00D46B48">
      <w:pPr>
        <w:ind w:firstLine="640"/>
      </w:pPr>
    </w:p>
    <w:sectPr w:rsidR="00D46B48" w:rsidSect="009F7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70" w:rsidRDefault="006E1D70" w:rsidP="00D46B48">
      <w:pPr>
        <w:ind w:firstLine="640"/>
      </w:pPr>
      <w:r>
        <w:separator/>
      </w:r>
    </w:p>
  </w:endnote>
  <w:endnote w:type="continuationSeparator" w:id="0">
    <w:p w:rsidR="006E1D70" w:rsidRDefault="006E1D70" w:rsidP="00D46B4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8" w:rsidRDefault="00D46B48" w:rsidP="00D46B48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8" w:rsidRDefault="00D46B48" w:rsidP="00D46B48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8" w:rsidRDefault="00D46B48" w:rsidP="00D46B4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70" w:rsidRDefault="006E1D70" w:rsidP="00D46B48">
      <w:pPr>
        <w:ind w:firstLine="640"/>
      </w:pPr>
      <w:r>
        <w:separator/>
      </w:r>
    </w:p>
  </w:footnote>
  <w:footnote w:type="continuationSeparator" w:id="0">
    <w:p w:rsidR="006E1D70" w:rsidRDefault="006E1D70" w:rsidP="00D46B4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8" w:rsidRDefault="00D46B48" w:rsidP="00D46B48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8" w:rsidRDefault="00D46B48" w:rsidP="00D46B48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8" w:rsidRDefault="00D46B48" w:rsidP="00D46B4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ED"/>
    <w:rsid w:val="00024CC7"/>
    <w:rsid w:val="001E2F8B"/>
    <w:rsid w:val="005B37ED"/>
    <w:rsid w:val="006E1D70"/>
    <w:rsid w:val="009F7CDA"/>
    <w:rsid w:val="00D46B48"/>
    <w:rsid w:val="00D710B7"/>
    <w:rsid w:val="00DF42AB"/>
    <w:rsid w:val="00EB3536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36"/>
    <w:pPr>
      <w:ind w:firstLineChars="200" w:firstLine="880"/>
      <w:jc w:val="both"/>
    </w:pPr>
    <w:rPr>
      <w:rFonts w:eastAsia="方正仿宋_GBK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EB3536"/>
    <w:pPr>
      <w:spacing w:before="100" w:beforeAutospacing="1" w:after="100" w:afterAutospacing="1"/>
      <w:jc w:val="left"/>
      <w:outlineLvl w:val="1"/>
    </w:pPr>
    <w:rPr>
      <w:rFonts w:ascii="宋体" w:eastAsia="宋体" w:hAnsi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9EE"/>
    <w:pPr>
      <w:spacing w:before="100" w:beforeAutospacing="1" w:after="100" w:afterAutospacing="1"/>
      <w:jc w:val="left"/>
    </w:pPr>
    <w:rPr>
      <w:sz w:val="24"/>
    </w:rPr>
  </w:style>
  <w:style w:type="character" w:customStyle="1" w:styleId="2Char">
    <w:name w:val="标题 2 Char"/>
    <w:basedOn w:val="a0"/>
    <w:link w:val="2"/>
    <w:uiPriority w:val="9"/>
    <w:rsid w:val="00EB3536"/>
    <w:rPr>
      <w:rFonts w:ascii="宋体" w:hAnsi="宋体"/>
      <w:b/>
      <w:sz w:val="36"/>
      <w:szCs w:val="36"/>
    </w:rPr>
  </w:style>
  <w:style w:type="character" w:styleId="a4">
    <w:name w:val="Strong"/>
    <w:basedOn w:val="a0"/>
    <w:uiPriority w:val="22"/>
    <w:qFormat/>
    <w:rsid w:val="00EB3536"/>
    <w:rPr>
      <w:b/>
    </w:rPr>
  </w:style>
  <w:style w:type="paragraph" w:styleId="a5">
    <w:name w:val="header"/>
    <w:basedOn w:val="a"/>
    <w:link w:val="Char"/>
    <w:uiPriority w:val="99"/>
    <w:unhideWhenUsed/>
    <w:rsid w:val="00D4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6B48"/>
    <w:rPr>
      <w:rFonts w:eastAsia="方正仿宋_GBK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6B48"/>
    <w:rPr>
      <w:rFonts w:eastAsia="方正仿宋_GB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36"/>
    <w:pPr>
      <w:ind w:firstLineChars="200" w:firstLine="880"/>
      <w:jc w:val="both"/>
    </w:pPr>
    <w:rPr>
      <w:rFonts w:eastAsia="方正仿宋_GBK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EB3536"/>
    <w:pPr>
      <w:spacing w:before="100" w:beforeAutospacing="1" w:after="100" w:afterAutospacing="1"/>
      <w:jc w:val="left"/>
      <w:outlineLvl w:val="1"/>
    </w:pPr>
    <w:rPr>
      <w:rFonts w:ascii="宋体" w:eastAsia="宋体" w:hAnsi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9EE"/>
    <w:pPr>
      <w:spacing w:before="100" w:beforeAutospacing="1" w:after="100" w:afterAutospacing="1"/>
      <w:jc w:val="left"/>
    </w:pPr>
    <w:rPr>
      <w:sz w:val="24"/>
    </w:rPr>
  </w:style>
  <w:style w:type="character" w:customStyle="1" w:styleId="2Char">
    <w:name w:val="标题 2 Char"/>
    <w:basedOn w:val="a0"/>
    <w:link w:val="2"/>
    <w:uiPriority w:val="9"/>
    <w:rsid w:val="00EB3536"/>
    <w:rPr>
      <w:rFonts w:ascii="宋体" w:hAnsi="宋体"/>
      <w:b/>
      <w:sz w:val="36"/>
      <w:szCs w:val="36"/>
    </w:rPr>
  </w:style>
  <w:style w:type="character" w:styleId="a4">
    <w:name w:val="Strong"/>
    <w:basedOn w:val="a0"/>
    <w:uiPriority w:val="22"/>
    <w:qFormat/>
    <w:rsid w:val="00EB3536"/>
    <w:rPr>
      <w:b/>
    </w:rPr>
  </w:style>
  <w:style w:type="paragraph" w:styleId="a5">
    <w:name w:val="header"/>
    <w:basedOn w:val="a"/>
    <w:link w:val="Char"/>
    <w:uiPriority w:val="99"/>
    <w:unhideWhenUsed/>
    <w:rsid w:val="00D4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6B48"/>
    <w:rPr>
      <w:rFonts w:eastAsia="方正仿宋_GBK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6B48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</Words>
  <Characters>1004</Characters>
  <Application>Microsoft Office Word</Application>
  <DocSecurity>0</DocSecurity>
  <Lines>8</Lines>
  <Paragraphs>2</Paragraphs>
  <ScaleCrop>false</ScaleCrop>
  <Company>XiaoTian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李响[李响]</cp:lastModifiedBy>
  <cp:revision>3</cp:revision>
  <dcterms:created xsi:type="dcterms:W3CDTF">2021-12-12T04:14:00Z</dcterms:created>
  <dcterms:modified xsi:type="dcterms:W3CDTF">2021-12-12T04:19:00Z</dcterms:modified>
</cp:coreProperties>
</file>