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 w:cs="宋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市郊铁路璧山至铜梁线工程三标段项目施工有关信息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项目名称：市郊铁路璧山至铜梁线工程三标段</w:t>
      </w:r>
    </w:p>
    <w:p>
      <w:pPr>
        <w:rPr>
          <w:rFonts w:ascii="方正黑体_GBK" w:hAnsi="方正黑体_GBK" w:eastAsia="方正仿宋_GBK" w:cs="方正黑体_GBK"/>
          <w:color w:val="FF0000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2017-500000-53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"/>
        </w:rPr>
        <w:t>-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01-007187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未取得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未取得</w:t>
      </w: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"/>
        </w:rPr>
        <w:t>重庆市渝西快线建设运营有限公司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bidi="ar"/>
        </w:rPr>
        <w:t>李广江</w:t>
      </w:r>
    </w:p>
    <w:p>
      <w:pP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北京城建设计发展集团股份有限公司，王彦担任项目负责人，建筑施工企业项目负责人（证书编号：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京建安B（20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15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0115902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2Q5NzMyM2I0MzllNjQwNDVhM2I5OGUxNTVkNGUifQ=="/>
  </w:docVars>
  <w:rsids>
    <w:rsidRoot w:val="637404C6"/>
    <w:rsid w:val="00060CB4"/>
    <w:rsid w:val="00506C51"/>
    <w:rsid w:val="007C2FE9"/>
    <w:rsid w:val="00B235D6"/>
    <w:rsid w:val="00C85A43"/>
    <w:rsid w:val="00E02731"/>
    <w:rsid w:val="00E65E63"/>
    <w:rsid w:val="02784BC0"/>
    <w:rsid w:val="02DA3F0C"/>
    <w:rsid w:val="04F062C0"/>
    <w:rsid w:val="08905F84"/>
    <w:rsid w:val="09DB12C4"/>
    <w:rsid w:val="133D279D"/>
    <w:rsid w:val="17203700"/>
    <w:rsid w:val="1758189A"/>
    <w:rsid w:val="1D980B3C"/>
    <w:rsid w:val="219C70E2"/>
    <w:rsid w:val="249B4DBC"/>
    <w:rsid w:val="2C131C45"/>
    <w:rsid w:val="345E283D"/>
    <w:rsid w:val="40EC2286"/>
    <w:rsid w:val="46401681"/>
    <w:rsid w:val="482E79A3"/>
    <w:rsid w:val="637404C6"/>
    <w:rsid w:val="6BF809D3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230</Characters>
  <Lines>1</Lines>
  <Paragraphs>1</Paragraphs>
  <TotalTime>0</TotalTime>
  <ScaleCrop>false</ScaleCrop>
  <LinksUpToDate>false</LinksUpToDate>
  <CharactersWithSpaces>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xk</cp:lastModifiedBy>
  <dcterms:modified xsi:type="dcterms:W3CDTF">2022-11-25T07:48:58Z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48D5A9265477400C8380E666246E287D</vt:lpwstr>
  </property>
</Properties>
</file>