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98DC1F" w14:textId="77777777" w:rsidR="00F260BF" w:rsidRDefault="00F260BF">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重庆市璧山区御湖小学校</w:t>
      </w:r>
    </w:p>
    <w:p w14:paraId="099D310A" w14:textId="2C7DF7D1" w:rsidR="00533669" w:rsidRDefault="008C1400">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14:paraId="6E6F0B1F" w14:textId="77777777" w:rsidR="00533669" w:rsidRDefault="00533669">
      <w:pPr>
        <w:spacing w:line="600" w:lineRule="exact"/>
        <w:ind w:firstLineChars="200" w:firstLine="640"/>
        <w:rPr>
          <w:rFonts w:ascii="Times New Roman" w:eastAsia="方正黑体_GBK" w:hAnsi="Times New Roman"/>
          <w:sz w:val="32"/>
          <w:szCs w:val="32"/>
        </w:rPr>
      </w:pPr>
    </w:p>
    <w:p w14:paraId="350A90D5" w14:textId="77777777" w:rsidR="00533669" w:rsidRDefault="008C1400">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单位</w:t>
      </w:r>
      <w:r>
        <w:rPr>
          <w:rFonts w:ascii="Times New Roman" w:eastAsia="方正黑体_GBK" w:hAnsi="Times New Roman"/>
          <w:sz w:val="32"/>
          <w:szCs w:val="32"/>
        </w:rPr>
        <w:t>基本情况</w:t>
      </w:r>
    </w:p>
    <w:p w14:paraId="39894F7D" w14:textId="77777777" w:rsidR="00F260BF" w:rsidRPr="00F260BF" w:rsidRDefault="00F260BF" w:rsidP="00F260BF">
      <w:pPr>
        <w:spacing w:line="600" w:lineRule="exact"/>
        <w:ind w:firstLineChars="200" w:firstLine="640"/>
        <w:rPr>
          <w:rFonts w:ascii="Times New Roman" w:eastAsia="方正楷体_GBK" w:hAnsi="Times New Roman" w:hint="eastAsia"/>
          <w:sz w:val="32"/>
          <w:szCs w:val="32"/>
        </w:rPr>
      </w:pPr>
      <w:r w:rsidRPr="00F260BF">
        <w:rPr>
          <w:rFonts w:ascii="Times New Roman" w:eastAsia="方正楷体_GBK" w:hAnsi="Times New Roman" w:hint="eastAsia"/>
          <w:sz w:val="32"/>
          <w:szCs w:val="32"/>
        </w:rPr>
        <w:t>（一）职能职责</w:t>
      </w:r>
    </w:p>
    <w:p w14:paraId="63BB43D4" w14:textId="77777777" w:rsidR="00F260BF" w:rsidRPr="00F260BF" w:rsidRDefault="00F260BF" w:rsidP="00F260BF">
      <w:pPr>
        <w:spacing w:line="600" w:lineRule="exact"/>
        <w:ind w:firstLineChars="200" w:firstLine="640"/>
        <w:rPr>
          <w:rFonts w:ascii="Times New Roman" w:eastAsia="方正仿宋_GBK" w:hAnsi="Times New Roman" w:hint="eastAsia"/>
          <w:sz w:val="32"/>
          <w:szCs w:val="32"/>
        </w:rPr>
      </w:pPr>
      <w:r w:rsidRPr="00F260BF">
        <w:rPr>
          <w:rFonts w:ascii="Times New Roman" w:eastAsia="方正仿宋_GBK" w:hAnsi="Times New Roman" w:hint="eastAsia"/>
          <w:sz w:val="32"/>
          <w:szCs w:val="32"/>
        </w:rPr>
        <w:t>正确贯彻执行党和国家的教育方针、政策、法规。坚持依法治校、依法执教，加强对学生的思想品德、理想、诚信、礼貌等教育，促进学生德智体美劳全面发展，努力提高九年义务教育质量和办学效益。维护学校的教学秩序，为学生创造良好的学习环境；积极稳妥地推进教育改革，按教育规律办事，不断提高教育质量；根据学校规模，设置学校管理机构，建立健全各项规章制度和岗位责任制。坚持教书育人，服务育人，环境育人方针，加强对学生的思想品德教育，使学生的德智体全面发展。抓好教师队伍建设，使每个教师都热心于教育事业；做好安全防范，保证学生的人身安全。</w:t>
      </w:r>
    </w:p>
    <w:p w14:paraId="2225F88E" w14:textId="77777777" w:rsidR="00F260BF" w:rsidRPr="00F260BF" w:rsidRDefault="00F260BF" w:rsidP="00F260BF">
      <w:pPr>
        <w:spacing w:line="600" w:lineRule="exact"/>
        <w:ind w:firstLineChars="200" w:firstLine="640"/>
        <w:rPr>
          <w:rFonts w:ascii="Times New Roman" w:eastAsia="方正楷体_GBK" w:hAnsi="Times New Roman" w:hint="eastAsia"/>
          <w:sz w:val="32"/>
          <w:szCs w:val="32"/>
        </w:rPr>
      </w:pPr>
      <w:r w:rsidRPr="00F260BF">
        <w:rPr>
          <w:rFonts w:ascii="Times New Roman" w:eastAsia="方正楷体_GBK" w:hAnsi="Times New Roman" w:hint="eastAsia"/>
          <w:sz w:val="32"/>
          <w:szCs w:val="32"/>
        </w:rPr>
        <w:t>（二）单位构成</w:t>
      </w:r>
    </w:p>
    <w:p w14:paraId="073A682E" w14:textId="77777777" w:rsidR="00F260BF" w:rsidRPr="00F260BF" w:rsidRDefault="00F260BF" w:rsidP="00F260BF">
      <w:pPr>
        <w:spacing w:line="600" w:lineRule="exact"/>
        <w:ind w:firstLineChars="200" w:firstLine="640"/>
        <w:rPr>
          <w:rFonts w:ascii="Times New Roman" w:eastAsia="方正仿宋_GBK" w:hAnsi="Times New Roman"/>
          <w:sz w:val="32"/>
          <w:szCs w:val="32"/>
        </w:rPr>
      </w:pPr>
      <w:r w:rsidRPr="00F260BF">
        <w:rPr>
          <w:rFonts w:ascii="Times New Roman" w:eastAsia="方正仿宋_GBK" w:hAnsi="Times New Roman" w:hint="eastAsia"/>
          <w:sz w:val="32"/>
          <w:szCs w:val="32"/>
        </w:rPr>
        <w:t>重庆市璧山区御湖小学校是由重庆市璧山区教育委员会主管的公办学校，内设教导处、德育处、总务处三个部门。</w:t>
      </w:r>
    </w:p>
    <w:p w14:paraId="36D8100F" w14:textId="637128E3" w:rsidR="00533669" w:rsidRDefault="008C1400" w:rsidP="00F260BF">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14:paraId="19ECDA9B" w14:textId="51DA2527" w:rsidR="00533669" w:rsidRDefault="008C1400">
      <w:pPr>
        <w:spacing w:line="600" w:lineRule="exact"/>
        <w:ind w:firstLineChars="200" w:firstLine="640"/>
        <w:rPr>
          <w:rFonts w:ascii="Times New Roman" w:eastAsia="方正仿宋_GBK" w:hAnsi="Times New Roman"/>
          <w:sz w:val="32"/>
          <w:szCs w:val="32"/>
          <w:highlight w:val="yellow"/>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sidR="00DE53D3">
        <w:rPr>
          <w:rFonts w:ascii="Times New Roman" w:eastAsia="方正仿宋_GBK" w:hAnsi="Times New Roman" w:hint="eastAsia"/>
          <w:sz w:val="32"/>
          <w:szCs w:val="32"/>
        </w:rPr>
        <w:t>3586</w:t>
      </w:r>
      <w:r>
        <w:rPr>
          <w:rFonts w:ascii="Times New Roman" w:eastAsia="方正仿宋_GBK" w:hAnsi="Times New Roman"/>
          <w:sz w:val="32"/>
          <w:szCs w:val="32"/>
        </w:rPr>
        <w:t>万元，其中：一般公共预算拨款</w:t>
      </w:r>
      <w:r w:rsidR="00DE53D3">
        <w:rPr>
          <w:rFonts w:ascii="Times New Roman" w:eastAsia="方正仿宋_GBK" w:hAnsi="Times New Roman" w:hint="eastAsia"/>
          <w:sz w:val="32"/>
          <w:szCs w:val="32"/>
        </w:rPr>
        <w:t>3424</w:t>
      </w:r>
      <w:r>
        <w:rPr>
          <w:rFonts w:ascii="Times New Roman" w:eastAsia="方正仿宋_GBK" w:hAnsi="Times New Roman"/>
          <w:sz w:val="32"/>
          <w:szCs w:val="32"/>
        </w:rPr>
        <w:t>万元，政府性基金预算拨款</w:t>
      </w:r>
      <w:r w:rsidR="00DE53D3">
        <w:rPr>
          <w:rFonts w:ascii="Times New Roman" w:eastAsia="方正仿宋_GBK" w:hAnsi="Times New Roman" w:hint="eastAsia"/>
          <w:sz w:val="32"/>
          <w:szCs w:val="32"/>
        </w:rPr>
        <w:t>0</w:t>
      </w:r>
      <w:r>
        <w:rPr>
          <w:rFonts w:ascii="Times New Roman" w:eastAsia="方正仿宋_GBK" w:hAnsi="Times New Roman"/>
          <w:sz w:val="32"/>
          <w:szCs w:val="32"/>
        </w:rPr>
        <w:t>万元，国有资本经营预算拨款</w:t>
      </w:r>
      <w:r w:rsidR="00DE53D3">
        <w:rPr>
          <w:rFonts w:ascii="Times New Roman" w:eastAsia="方正仿宋_GBK" w:hAnsi="Times New Roman" w:hint="eastAsia"/>
          <w:sz w:val="32"/>
          <w:szCs w:val="32"/>
        </w:rPr>
        <w:t>0</w:t>
      </w:r>
      <w:r>
        <w:rPr>
          <w:rFonts w:ascii="Times New Roman" w:eastAsia="方正仿宋_GBK" w:hAnsi="Times New Roman"/>
          <w:sz w:val="32"/>
          <w:szCs w:val="32"/>
        </w:rPr>
        <w:t>万元，财政专户管理资金</w:t>
      </w:r>
      <w:r w:rsidR="00DE53D3">
        <w:rPr>
          <w:rFonts w:ascii="Times New Roman" w:eastAsia="方正仿宋_GBK" w:hAnsi="Times New Roman" w:hint="eastAsia"/>
          <w:sz w:val="32"/>
          <w:szCs w:val="32"/>
        </w:rPr>
        <w:t>162</w:t>
      </w:r>
      <w:r>
        <w:rPr>
          <w:rFonts w:ascii="Times New Roman" w:eastAsia="方正仿宋_GBK" w:hAnsi="Times New Roman"/>
          <w:sz w:val="32"/>
          <w:szCs w:val="32"/>
        </w:rPr>
        <w:t>万元，</w:t>
      </w:r>
      <w:r>
        <w:rPr>
          <w:rFonts w:ascii="Times New Roman" w:eastAsia="方正仿宋_GBK" w:hAnsi="Times New Roman"/>
          <w:sz w:val="32"/>
          <w:szCs w:val="32"/>
        </w:rPr>
        <w:t>事业收入资金</w:t>
      </w:r>
      <w:r w:rsidR="00DE53D3">
        <w:rPr>
          <w:rFonts w:ascii="Times New Roman" w:eastAsia="方正仿宋_GBK" w:hAnsi="Times New Roman" w:hint="eastAsia"/>
          <w:sz w:val="32"/>
          <w:szCs w:val="32"/>
        </w:rPr>
        <w:t>0</w:t>
      </w:r>
      <w:r>
        <w:rPr>
          <w:rFonts w:ascii="Times New Roman" w:eastAsia="方正仿宋_GBK" w:hAnsi="Times New Roman"/>
          <w:sz w:val="32"/>
          <w:szCs w:val="32"/>
        </w:rPr>
        <w:t>万元，上级补助收入资金</w:t>
      </w:r>
      <w:r w:rsidR="00DE53D3">
        <w:rPr>
          <w:rFonts w:ascii="Times New Roman" w:eastAsia="方正仿宋_GBK" w:hAnsi="Times New Roman" w:hint="eastAsia"/>
          <w:sz w:val="32"/>
          <w:szCs w:val="32"/>
        </w:rPr>
        <w:t>0</w:t>
      </w:r>
      <w:r>
        <w:rPr>
          <w:rFonts w:ascii="Times New Roman" w:eastAsia="方正仿宋_GBK" w:hAnsi="Times New Roman"/>
          <w:sz w:val="32"/>
          <w:szCs w:val="32"/>
        </w:rPr>
        <w:t>万元，附属单位上缴收入资金</w:t>
      </w:r>
      <w:r w:rsidR="00DE53D3">
        <w:rPr>
          <w:rFonts w:ascii="Times New Roman" w:eastAsia="方正仿宋_GBK" w:hAnsi="Times New Roman" w:hint="eastAsia"/>
          <w:sz w:val="32"/>
          <w:szCs w:val="32"/>
        </w:rPr>
        <w:t>0</w:t>
      </w:r>
      <w:r>
        <w:rPr>
          <w:rFonts w:ascii="Times New Roman" w:eastAsia="方正仿宋_GBK" w:hAnsi="Times New Roman"/>
          <w:sz w:val="32"/>
          <w:szCs w:val="32"/>
        </w:rPr>
        <w:lastRenderedPageBreak/>
        <w:t>万元，事业单位经营收入资金</w:t>
      </w:r>
      <w:r w:rsidR="00DE53D3">
        <w:rPr>
          <w:rFonts w:ascii="Times New Roman" w:eastAsia="方正仿宋_GBK" w:hAnsi="Times New Roman" w:hint="eastAsia"/>
          <w:sz w:val="32"/>
          <w:szCs w:val="32"/>
        </w:rPr>
        <w:t>0</w:t>
      </w:r>
      <w:r>
        <w:rPr>
          <w:rFonts w:ascii="Times New Roman" w:eastAsia="方正仿宋_GBK" w:hAnsi="Times New Roman"/>
          <w:sz w:val="32"/>
          <w:szCs w:val="32"/>
        </w:rPr>
        <w:t>万元，其他收入资金</w:t>
      </w:r>
      <w:r w:rsidR="00DE53D3">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sz w:val="32"/>
          <w:szCs w:val="32"/>
        </w:rPr>
        <w:t>；</w:t>
      </w:r>
      <w:r>
        <w:rPr>
          <w:rFonts w:ascii="Times New Roman" w:eastAsia="方正仿宋_GBK" w:hAnsi="Times New Roman"/>
          <w:sz w:val="32"/>
          <w:szCs w:val="32"/>
        </w:rPr>
        <w:t>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w:t>
      </w:r>
      <w:r>
        <w:rPr>
          <w:rFonts w:ascii="Times New Roman" w:eastAsia="方正仿宋_GBK" w:hAnsi="Times New Roman" w:hint="eastAsia"/>
          <w:sz w:val="32"/>
          <w:szCs w:val="32"/>
        </w:rPr>
        <w:t>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sidR="00DE53D3">
        <w:rPr>
          <w:rFonts w:ascii="Times New Roman" w:eastAsia="方正仿宋_GBK" w:hAnsi="Times New Roman" w:hint="eastAsia"/>
          <w:sz w:val="32"/>
          <w:szCs w:val="32"/>
        </w:rPr>
        <w:t>445.1</w:t>
      </w:r>
      <w:r w:rsidR="00B806FB">
        <w:rPr>
          <w:rFonts w:ascii="Times New Roman" w:eastAsia="方正仿宋_GBK" w:hAnsi="Times New Roman" w:hint="eastAsia"/>
          <w:sz w:val="32"/>
          <w:szCs w:val="32"/>
        </w:rPr>
        <w:t>2</w:t>
      </w:r>
      <w:r>
        <w:rPr>
          <w:rFonts w:ascii="Times New Roman" w:eastAsia="方正仿宋_GBK" w:hAnsi="Times New Roman"/>
          <w:sz w:val="32"/>
          <w:szCs w:val="32"/>
        </w:rPr>
        <w:t>万元，主要是一般公共预算拨款增加</w:t>
      </w:r>
      <w:r w:rsidR="00DE53D3">
        <w:rPr>
          <w:rFonts w:ascii="Times New Roman" w:eastAsia="方正仿宋_GBK" w:hAnsi="Times New Roman" w:hint="eastAsia"/>
          <w:sz w:val="32"/>
          <w:szCs w:val="32"/>
        </w:rPr>
        <w:t>511.1</w:t>
      </w:r>
      <w:r w:rsidR="00B806FB">
        <w:rPr>
          <w:rFonts w:ascii="Times New Roman" w:eastAsia="方正仿宋_GBK" w:hAnsi="Times New Roman" w:hint="eastAsia"/>
          <w:sz w:val="32"/>
          <w:szCs w:val="32"/>
        </w:rPr>
        <w:t>2</w:t>
      </w:r>
      <w:r>
        <w:rPr>
          <w:rFonts w:ascii="Times New Roman" w:eastAsia="方正仿宋_GBK" w:hAnsi="Times New Roman"/>
          <w:sz w:val="32"/>
          <w:szCs w:val="32"/>
        </w:rPr>
        <w:t>万元</w:t>
      </w:r>
      <w:r>
        <w:rPr>
          <w:rFonts w:ascii="Times New Roman" w:eastAsia="方正仿宋_GBK" w:hAnsi="Times New Roman" w:hint="eastAsia"/>
          <w:sz w:val="32"/>
          <w:szCs w:val="32"/>
        </w:rPr>
        <w:t>，</w:t>
      </w:r>
      <w:r w:rsidR="00DE53D3">
        <w:rPr>
          <w:rFonts w:ascii="方正仿宋_GBK" w:eastAsia="方正仿宋_GBK" w:hAnsi="仿宋_GB2312" w:cs="仿宋_GB2312" w:hint="eastAsia"/>
          <w:sz w:val="32"/>
        </w:rPr>
        <w:t>财政专户管理资金减少</w:t>
      </w:r>
      <w:r w:rsidR="00DE53D3" w:rsidRPr="00DF5425">
        <w:rPr>
          <w:rFonts w:ascii="Times New Roman" w:eastAsia="方正仿宋_GBK" w:hAnsi="Times New Roman" w:hint="eastAsia"/>
          <w:sz w:val="32"/>
          <w:szCs w:val="32"/>
        </w:rPr>
        <w:t>66</w:t>
      </w:r>
      <w:r w:rsidR="00DE53D3">
        <w:rPr>
          <w:rFonts w:ascii="方正仿宋_GBK" w:eastAsia="方正仿宋_GBK" w:hAnsi="仿宋_GB2312" w:cs="仿宋_GB2312" w:hint="eastAsia"/>
          <w:sz w:val="32"/>
        </w:rPr>
        <w:t>万元</w:t>
      </w:r>
      <w:r>
        <w:rPr>
          <w:rFonts w:ascii="Times New Roman" w:eastAsia="方正仿宋_GBK" w:hAnsi="Times New Roman"/>
          <w:sz w:val="32"/>
          <w:szCs w:val="32"/>
        </w:rPr>
        <w:t>。</w:t>
      </w:r>
    </w:p>
    <w:p w14:paraId="2E8B26E7" w14:textId="041AA774"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sidR="00DE53D3">
        <w:rPr>
          <w:rFonts w:ascii="Times New Roman" w:eastAsia="方正仿宋_GBK" w:hAnsi="Times New Roman" w:hint="eastAsia"/>
          <w:sz w:val="32"/>
          <w:szCs w:val="32"/>
        </w:rPr>
        <w:t>3586</w:t>
      </w:r>
      <w:r>
        <w:rPr>
          <w:rFonts w:ascii="Times New Roman" w:eastAsia="方正仿宋_GBK" w:hAnsi="Times New Roman"/>
          <w:sz w:val="32"/>
          <w:szCs w:val="32"/>
        </w:rPr>
        <w:t>万元，其中：一般公共服务支出</w:t>
      </w:r>
      <w:r w:rsidR="00DE53D3">
        <w:rPr>
          <w:rFonts w:ascii="Times New Roman" w:eastAsia="方正仿宋_GBK" w:hAnsi="Times New Roman" w:hint="eastAsia"/>
          <w:sz w:val="32"/>
          <w:szCs w:val="32"/>
        </w:rPr>
        <w:t>0</w:t>
      </w:r>
      <w:r>
        <w:rPr>
          <w:rFonts w:ascii="Times New Roman" w:eastAsia="方正仿宋_GBK" w:hAnsi="Times New Roman"/>
          <w:sz w:val="32"/>
          <w:szCs w:val="32"/>
        </w:rPr>
        <w:t>万元，教育支出</w:t>
      </w:r>
      <w:r w:rsidR="00DE53D3">
        <w:rPr>
          <w:rFonts w:ascii="Times New Roman" w:eastAsia="方正仿宋_GBK" w:hAnsi="Times New Roman" w:hint="eastAsia"/>
          <w:sz w:val="32"/>
          <w:szCs w:val="32"/>
        </w:rPr>
        <w:t>2808.50</w:t>
      </w:r>
      <w:r>
        <w:rPr>
          <w:rFonts w:ascii="Times New Roman" w:eastAsia="方正仿宋_GBK" w:hAnsi="Times New Roman"/>
          <w:sz w:val="32"/>
          <w:szCs w:val="32"/>
        </w:rPr>
        <w:t>万元，社会保障和就业支出</w:t>
      </w:r>
      <w:r w:rsidR="00DE53D3">
        <w:rPr>
          <w:rFonts w:ascii="Times New Roman" w:eastAsia="方正仿宋_GBK" w:hAnsi="Times New Roman" w:hint="eastAsia"/>
          <w:sz w:val="32"/>
          <w:szCs w:val="32"/>
        </w:rPr>
        <w:t>480.20</w:t>
      </w:r>
      <w:r>
        <w:rPr>
          <w:rFonts w:ascii="Times New Roman" w:eastAsia="方正仿宋_GBK" w:hAnsi="Times New Roman"/>
          <w:sz w:val="32"/>
          <w:szCs w:val="32"/>
        </w:rPr>
        <w:t>万元，卫生健康支出</w:t>
      </w:r>
      <w:r w:rsidR="00DE53D3">
        <w:rPr>
          <w:rFonts w:ascii="Times New Roman" w:eastAsia="方正仿宋_GBK" w:hAnsi="Times New Roman" w:hint="eastAsia"/>
          <w:sz w:val="32"/>
          <w:szCs w:val="32"/>
        </w:rPr>
        <w:t>153.82</w:t>
      </w:r>
      <w:r>
        <w:rPr>
          <w:rFonts w:ascii="Times New Roman" w:eastAsia="方正仿宋_GBK" w:hAnsi="Times New Roman"/>
          <w:sz w:val="32"/>
          <w:szCs w:val="32"/>
        </w:rPr>
        <w:t>万元，住房保障支出</w:t>
      </w:r>
      <w:r w:rsidR="00DE53D3">
        <w:rPr>
          <w:rFonts w:ascii="Times New Roman" w:eastAsia="方正仿宋_GBK" w:hAnsi="Times New Roman" w:hint="eastAsia"/>
          <w:sz w:val="32"/>
          <w:szCs w:val="32"/>
        </w:rPr>
        <w:t>143.48</w:t>
      </w:r>
      <w:r>
        <w:rPr>
          <w:rFonts w:ascii="Times New Roman" w:eastAsia="方正仿宋_GBK" w:hAnsi="Times New Roman"/>
          <w:sz w:val="32"/>
          <w:szCs w:val="32"/>
        </w:rPr>
        <w:t>万元</w:t>
      </w:r>
      <w:r>
        <w:rPr>
          <w:rFonts w:ascii="Times New Roman" w:eastAsia="方正仿宋_GBK" w:hAnsi="Times New Roman"/>
          <w:sz w:val="32"/>
          <w:szCs w:val="32"/>
        </w:rPr>
        <w:t>；支出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w:t>
      </w:r>
      <w:r>
        <w:rPr>
          <w:rFonts w:ascii="Times New Roman" w:eastAsia="方正仿宋_GBK" w:hAnsi="Times New Roman" w:hint="eastAsia"/>
          <w:sz w:val="32"/>
          <w:szCs w:val="32"/>
        </w:rPr>
        <w:t>4</w:t>
      </w:r>
      <w:r>
        <w:rPr>
          <w:rFonts w:ascii="Times New Roman" w:eastAsia="方正仿宋_GBK" w:hAnsi="Times New Roman" w:hint="eastAsia"/>
          <w:sz w:val="32"/>
          <w:szCs w:val="32"/>
        </w:rPr>
        <w:t>年</w:t>
      </w:r>
      <w:r>
        <w:rPr>
          <w:rFonts w:ascii="Times New Roman" w:eastAsia="方正仿宋_GBK" w:hAnsi="Times New Roman"/>
          <w:sz w:val="32"/>
          <w:szCs w:val="32"/>
        </w:rPr>
        <w:t>增加</w:t>
      </w:r>
      <w:r w:rsidR="00DE53D3">
        <w:rPr>
          <w:rFonts w:ascii="Times New Roman" w:eastAsia="方正仿宋_GBK" w:hAnsi="Times New Roman" w:hint="eastAsia"/>
          <w:sz w:val="32"/>
          <w:szCs w:val="32"/>
        </w:rPr>
        <w:t>445.1</w:t>
      </w:r>
      <w:r w:rsidR="00B806FB">
        <w:rPr>
          <w:rFonts w:ascii="Times New Roman" w:eastAsia="方正仿宋_GBK" w:hAnsi="Times New Roman" w:hint="eastAsia"/>
          <w:sz w:val="32"/>
          <w:szCs w:val="32"/>
        </w:rPr>
        <w:t>2</w:t>
      </w:r>
      <w:r>
        <w:rPr>
          <w:rFonts w:ascii="Times New Roman" w:eastAsia="方正仿宋_GBK" w:hAnsi="Times New Roman"/>
          <w:sz w:val="32"/>
          <w:szCs w:val="32"/>
        </w:rPr>
        <w:t>万元，主要是基本支出增加</w:t>
      </w:r>
      <w:r w:rsidR="00DE53D3">
        <w:rPr>
          <w:rFonts w:ascii="Times New Roman" w:eastAsia="方正仿宋_GBK" w:hAnsi="Times New Roman" w:hint="eastAsia"/>
          <w:sz w:val="32"/>
          <w:szCs w:val="32"/>
        </w:rPr>
        <w:t>338.18</w:t>
      </w:r>
      <w:r>
        <w:rPr>
          <w:rFonts w:ascii="Times New Roman" w:eastAsia="方正仿宋_GBK" w:hAnsi="Times New Roman"/>
          <w:sz w:val="32"/>
          <w:szCs w:val="32"/>
        </w:rPr>
        <w:t>万元，项目支出增加</w:t>
      </w:r>
      <w:r w:rsidR="00DE53D3">
        <w:rPr>
          <w:rFonts w:ascii="Times New Roman" w:eastAsia="方正仿宋_GBK" w:hAnsi="Times New Roman" w:hint="eastAsia"/>
          <w:sz w:val="32"/>
          <w:szCs w:val="32"/>
        </w:rPr>
        <w:t>106.9</w:t>
      </w:r>
      <w:r w:rsidR="00B806FB">
        <w:rPr>
          <w:rFonts w:ascii="Times New Roman" w:eastAsia="方正仿宋_GBK" w:hAnsi="Times New Roman" w:hint="eastAsia"/>
          <w:sz w:val="32"/>
          <w:szCs w:val="32"/>
        </w:rPr>
        <w:t>4</w:t>
      </w:r>
      <w:r>
        <w:rPr>
          <w:rFonts w:ascii="Times New Roman" w:eastAsia="方正仿宋_GBK" w:hAnsi="Times New Roman"/>
          <w:sz w:val="32"/>
          <w:szCs w:val="32"/>
        </w:rPr>
        <w:t>万元。</w:t>
      </w:r>
    </w:p>
    <w:p w14:paraId="2B604768" w14:textId="7AF2D9F9"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按照我</w:t>
      </w:r>
      <w:r>
        <w:rPr>
          <w:rFonts w:ascii="Times New Roman" w:eastAsia="方正仿宋_GBK" w:hAnsi="Times New Roman" w:hint="eastAsia"/>
          <w:sz w:val="32"/>
          <w:szCs w:val="32"/>
        </w:rPr>
        <w:t>区</w:t>
      </w:r>
      <w:r>
        <w:rPr>
          <w:rFonts w:ascii="Times New Roman" w:eastAsia="方正仿宋_GBK" w:hAnsi="Times New Roman"/>
          <w:sz w:val="32"/>
          <w:szCs w:val="32"/>
        </w:rPr>
        <w:t>预算</w:t>
      </w:r>
      <w:r>
        <w:rPr>
          <w:rFonts w:ascii="Times New Roman" w:eastAsia="方正仿宋_GBK" w:hAnsi="Times New Roman" w:hint="eastAsia"/>
          <w:sz w:val="32"/>
          <w:szCs w:val="32"/>
        </w:rPr>
        <w:t>管理要求</w:t>
      </w:r>
      <w:r>
        <w:rPr>
          <w:rFonts w:ascii="Times New Roman" w:eastAsia="方正仿宋_GBK" w:hAnsi="Times New Roman"/>
          <w:sz w:val="32"/>
          <w:szCs w:val="32"/>
        </w:rPr>
        <w:t>，结转金额已纳入相应性质的资金收入中进行反映，上述收入包括</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年结转并编制到</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年预算的资金</w:t>
      </w:r>
      <w:r>
        <w:rPr>
          <w:rFonts w:ascii="Times New Roman" w:eastAsia="方正仿宋_GBK" w:hAnsi="Times New Roman" w:hint="eastAsia"/>
          <w:sz w:val="32"/>
          <w:szCs w:val="32"/>
        </w:rPr>
        <w:t>。</w:t>
      </w:r>
    </w:p>
    <w:p w14:paraId="27A0324E" w14:textId="77777777" w:rsidR="00533669" w:rsidRDefault="008C1400">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14:paraId="47B6A5CA" w14:textId="77777777"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14:paraId="45030CDA" w14:textId="62F0FDF5"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sidR="00B806FB">
        <w:rPr>
          <w:rFonts w:ascii="Times New Roman" w:eastAsia="方正仿宋_GBK" w:hAnsi="Times New Roman" w:hint="eastAsia"/>
          <w:sz w:val="32"/>
          <w:szCs w:val="32"/>
        </w:rPr>
        <w:t>3424</w:t>
      </w:r>
      <w:r>
        <w:rPr>
          <w:rFonts w:ascii="Times New Roman" w:eastAsia="方正仿宋_GBK" w:hAnsi="Times New Roman"/>
          <w:sz w:val="32"/>
          <w:szCs w:val="32"/>
        </w:rPr>
        <w:t>万元，一般公共预算财政拨款支出</w:t>
      </w:r>
      <w:r w:rsidR="00B806FB">
        <w:rPr>
          <w:rFonts w:ascii="Times New Roman" w:eastAsia="方正仿宋_GBK" w:hAnsi="Times New Roman" w:hint="eastAsia"/>
          <w:sz w:val="32"/>
          <w:szCs w:val="32"/>
        </w:rPr>
        <w:t>3424</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sidR="00B806FB">
        <w:rPr>
          <w:rFonts w:ascii="Times New Roman" w:eastAsia="方正仿宋_GBK" w:hAnsi="Times New Roman" w:hint="eastAsia"/>
          <w:sz w:val="32"/>
          <w:szCs w:val="32"/>
        </w:rPr>
        <w:t>511.12</w:t>
      </w:r>
      <w:r>
        <w:rPr>
          <w:rFonts w:ascii="Times New Roman" w:eastAsia="方正仿宋_GBK" w:hAnsi="Times New Roman"/>
          <w:sz w:val="32"/>
          <w:szCs w:val="32"/>
        </w:rPr>
        <w:t>万元。其中：基本支出</w:t>
      </w:r>
      <w:r w:rsidR="00B806FB">
        <w:rPr>
          <w:rFonts w:ascii="Times New Roman" w:eastAsia="方正仿宋_GBK" w:hAnsi="Times New Roman" w:hint="eastAsia"/>
          <w:sz w:val="32"/>
          <w:szCs w:val="32"/>
        </w:rPr>
        <w:t>3173.17</w:t>
      </w:r>
      <w:r>
        <w:rPr>
          <w:rFonts w:ascii="Times New Roman" w:eastAsia="方正仿宋_GBK" w:hAnsi="Times New Roman"/>
          <w:sz w:val="32"/>
          <w:szCs w:val="32"/>
        </w:rPr>
        <w:t>万元，主要用于保障</w:t>
      </w:r>
      <w:r>
        <w:rPr>
          <w:rFonts w:ascii="Times New Roman" w:eastAsia="方正仿宋_GBK" w:hAnsi="Times New Roman"/>
          <w:sz w:val="32"/>
          <w:szCs w:val="32"/>
        </w:rPr>
        <w:t>在职人员工资福利及社会保险缴费、离休人员离休费、退休人员补助等，保障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sidR="00B806FB" w:rsidRPr="00B806FB">
        <w:rPr>
          <w:rFonts w:ascii="Times New Roman" w:eastAsia="方正仿宋_GBK" w:hAnsi="Times New Roman"/>
          <w:sz w:val="32"/>
          <w:szCs w:val="32"/>
        </w:rPr>
        <w:t>338.18</w:t>
      </w:r>
      <w:r>
        <w:rPr>
          <w:rFonts w:ascii="Times New Roman" w:eastAsia="方正仿宋_GBK" w:hAnsi="Times New Roman"/>
          <w:sz w:val="32"/>
          <w:szCs w:val="32"/>
        </w:rPr>
        <w:t>万元，主要原因是</w:t>
      </w:r>
      <w:r w:rsidR="0025772C">
        <w:rPr>
          <w:rFonts w:ascii="Times New Roman" w:eastAsia="方正仿宋_GBK" w:hAnsi="Times New Roman" w:hint="eastAsia"/>
          <w:sz w:val="32"/>
          <w:szCs w:val="32"/>
        </w:rPr>
        <w:t>学生人数增加，教师工资调标，补交</w:t>
      </w:r>
      <w:r w:rsidR="0025772C">
        <w:rPr>
          <w:rFonts w:ascii="Times New Roman" w:eastAsia="方正仿宋_GBK" w:hAnsi="Times New Roman" w:hint="eastAsia"/>
          <w:sz w:val="32"/>
          <w:szCs w:val="32"/>
        </w:rPr>
        <w:t>2022</w:t>
      </w:r>
      <w:r w:rsidR="0025772C">
        <w:rPr>
          <w:rFonts w:ascii="Times New Roman" w:eastAsia="方正仿宋_GBK" w:hAnsi="Times New Roman" w:hint="eastAsia"/>
          <w:sz w:val="32"/>
          <w:szCs w:val="32"/>
        </w:rPr>
        <w:t>年养老保险调标部分</w:t>
      </w:r>
      <w:r>
        <w:rPr>
          <w:rFonts w:ascii="Times New Roman" w:eastAsia="方正仿宋_GBK" w:hAnsi="Times New Roman"/>
          <w:sz w:val="32"/>
          <w:szCs w:val="32"/>
        </w:rPr>
        <w:t>；项目支出</w:t>
      </w:r>
      <w:r w:rsidR="00B806FB">
        <w:rPr>
          <w:rFonts w:ascii="Times New Roman" w:eastAsia="方正仿宋_GBK" w:hAnsi="Times New Roman" w:hint="eastAsia"/>
          <w:sz w:val="32"/>
          <w:szCs w:val="32"/>
        </w:rPr>
        <w:t>250.84</w:t>
      </w:r>
      <w:r>
        <w:rPr>
          <w:rFonts w:ascii="Times New Roman" w:eastAsia="方正仿宋_GBK" w:hAnsi="Times New Roman"/>
          <w:sz w:val="32"/>
          <w:szCs w:val="32"/>
        </w:rPr>
        <w:t>万元，主要用于</w:t>
      </w:r>
      <w:r w:rsidR="0025772C">
        <w:rPr>
          <w:rFonts w:ascii="Times New Roman" w:eastAsia="方正仿宋_GBK" w:hAnsi="Times New Roman" w:hint="eastAsia"/>
          <w:sz w:val="32"/>
          <w:szCs w:val="32"/>
        </w:rPr>
        <w:t>学前教育和员额教师待遇</w:t>
      </w:r>
      <w:r>
        <w:rPr>
          <w:rFonts w:ascii="Times New Roman" w:eastAsia="方正仿宋_GBK" w:hAnsi="Times New Roman"/>
          <w:sz w:val="32"/>
          <w:szCs w:val="32"/>
        </w:rPr>
        <w:t>重点工作，比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sidR="00B806FB">
        <w:rPr>
          <w:rFonts w:ascii="Times New Roman" w:eastAsia="方正仿宋_GBK" w:hAnsi="Times New Roman" w:hint="eastAsia"/>
          <w:sz w:val="32"/>
          <w:szCs w:val="32"/>
        </w:rPr>
        <w:t>172.94</w:t>
      </w:r>
      <w:r>
        <w:rPr>
          <w:rFonts w:ascii="Times New Roman" w:eastAsia="方正仿宋_GBK" w:hAnsi="Times New Roman"/>
          <w:sz w:val="32"/>
          <w:szCs w:val="32"/>
        </w:rPr>
        <w:t>万元，主要原因是</w:t>
      </w:r>
      <w:r w:rsidR="0025772C">
        <w:rPr>
          <w:rFonts w:ascii="宋体" w:hAnsi="宋体" w:cs="宋体" w:hint="eastAsia"/>
          <w:sz w:val="32"/>
          <w:szCs w:val="32"/>
        </w:rPr>
        <w:t>结转了</w:t>
      </w:r>
      <w:r w:rsidR="0025772C">
        <w:rPr>
          <w:rFonts w:ascii="Times New Roman" w:eastAsia="方正仿宋_GBK" w:hAnsi="Times New Roman" w:hint="eastAsia"/>
          <w:sz w:val="32"/>
          <w:szCs w:val="32"/>
        </w:rPr>
        <w:t>2024</w:t>
      </w:r>
      <w:r w:rsidR="0025772C">
        <w:rPr>
          <w:rFonts w:ascii="Times New Roman" w:eastAsia="方正仿宋_GBK" w:hAnsi="Times New Roman" w:hint="eastAsia"/>
          <w:sz w:val="32"/>
          <w:szCs w:val="32"/>
        </w:rPr>
        <w:t>年年中追加的未形成支付的学前教育资金</w:t>
      </w:r>
      <w:r>
        <w:rPr>
          <w:rFonts w:ascii="Times New Roman" w:eastAsia="方正仿宋_GBK" w:hAnsi="Times New Roman"/>
          <w:sz w:val="32"/>
          <w:szCs w:val="32"/>
        </w:rPr>
        <w:t>。</w:t>
      </w:r>
    </w:p>
    <w:p w14:paraId="2110D233" w14:textId="77777777"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14:paraId="1D5CC18D" w14:textId="1E60AEC2" w:rsidR="00533669" w:rsidRDefault="00B806FB">
      <w:pPr>
        <w:spacing w:line="600" w:lineRule="exact"/>
        <w:ind w:firstLineChars="200" w:firstLine="640"/>
        <w:rPr>
          <w:rFonts w:ascii="Times New Roman" w:eastAsia="方正仿宋_GBK" w:hAnsi="Times New Roman" w:hint="eastAsia"/>
          <w:sz w:val="32"/>
        </w:rPr>
      </w:pPr>
      <w:r w:rsidRPr="00091240">
        <w:rPr>
          <w:rFonts w:ascii="方正仿宋_GBK" w:eastAsia="方正仿宋_GBK" w:hAnsi="仿宋_GB2312" w:cs="仿宋_GB2312" w:hint="eastAsia"/>
          <w:sz w:val="32"/>
        </w:rPr>
        <w:lastRenderedPageBreak/>
        <w:t>重庆市璧山区御湖小学校</w:t>
      </w:r>
      <w:r w:rsidR="008C1400" w:rsidRPr="00B806FB">
        <w:rPr>
          <w:rFonts w:ascii="方正仿宋_GBK" w:eastAsia="方正仿宋_GBK" w:hAnsi="仿宋_GB2312" w:cs="仿宋_GB2312"/>
          <w:sz w:val="32"/>
        </w:rPr>
        <w:t>202</w:t>
      </w:r>
      <w:r w:rsidR="008C1400" w:rsidRPr="00B806FB">
        <w:rPr>
          <w:rFonts w:ascii="方正仿宋_GBK" w:eastAsia="方正仿宋_GBK" w:hAnsi="仿宋_GB2312" w:cs="仿宋_GB2312" w:hint="eastAsia"/>
          <w:sz w:val="32"/>
        </w:rPr>
        <w:t>5</w:t>
      </w:r>
      <w:r w:rsidR="008C1400" w:rsidRPr="00B806FB">
        <w:rPr>
          <w:rFonts w:ascii="方正仿宋_GBK" w:eastAsia="方正仿宋_GBK" w:hAnsi="仿宋_GB2312" w:cs="仿宋_GB2312"/>
          <w:sz w:val="32"/>
        </w:rPr>
        <w:t>年无使用政府性基金预算拨款安排的支出，与上年保持一致</w:t>
      </w:r>
      <w:r w:rsidRPr="00B806FB">
        <w:rPr>
          <w:rFonts w:ascii="方正仿宋_GBK" w:eastAsia="方正仿宋_GBK" w:hAnsi="仿宋_GB2312" w:cs="仿宋_GB2312" w:hint="eastAsia"/>
          <w:sz w:val="32"/>
        </w:rPr>
        <w:t>。</w:t>
      </w:r>
    </w:p>
    <w:p w14:paraId="0A79FB98" w14:textId="77777777" w:rsidR="00533669" w:rsidRDefault="008C1400">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国有资本经营预算</w:t>
      </w:r>
      <w:r>
        <w:rPr>
          <w:rFonts w:ascii="Times New Roman" w:eastAsia="方正仿宋_GBK" w:hAnsi="Times New Roman" w:hint="eastAsia"/>
          <w:sz w:val="32"/>
          <w:szCs w:val="32"/>
        </w:rPr>
        <w:t>财政拨款收支。</w:t>
      </w:r>
    </w:p>
    <w:p w14:paraId="04B5A0A2" w14:textId="140DFD5B" w:rsidR="00533669" w:rsidRPr="00CB5E90" w:rsidRDefault="00CB5E90">
      <w:pPr>
        <w:spacing w:line="600" w:lineRule="exact"/>
        <w:ind w:firstLineChars="200" w:firstLine="640"/>
        <w:rPr>
          <w:rFonts w:ascii="方正仿宋_GBK" w:eastAsia="方正仿宋_GBK" w:hAnsi="仿宋_GB2312" w:cs="仿宋_GB2312" w:hint="eastAsia"/>
          <w:sz w:val="32"/>
        </w:rPr>
      </w:pPr>
      <w:r w:rsidRPr="00091240">
        <w:rPr>
          <w:rFonts w:ascii="方正仿宋_GBK" w:eastAsia="方正仿宋_GBK" w:hAnsi="仿宋_GB2312" w:cs="仿宋_GB2312" w:hint="eastAsia"/>
          <w:sz w:val="32"/>
        </w:rPr>
        <w:t>重庆市璧山区御湖小学校</w:t>
      </w:r>
      <w:r w:rsidR="008C1400" w:rsidRPr="00CB5E90">
        <w:rPr>
          <w:rFonts w:ascii="方正仿宋_GBK" w:eastAsia="方正仿宋_GBK" w:hAnsi="仿宋_GB2312" w:cs="仿宋_GB2312"/>
          <w:sz w:val="32"/>
        </w:rPr>
        <w:t>202</w:t>
      </w:r>
      <w:r w:rsidR="008C1400" w:rsidRPr="00CB5E90">
        <w:rPr>
          <w:rFonts w:ascii="方正仿宋_GBK" w:eastAsia="方正仿宋_GBK" w:hAnsi="仿宋_GB2312" w:cs="仿宋_GB2312" w:hint="eastAsia"/>
          <w:sz w:val="32"/>
        </w:rPr>
        <w:t>5</w:t>
      </w:r>
      <w:r w:rsidR="008C1400" w:rsidRPr="00CB5E90">
        <w:rPr>
          <w:rFonts w:ascii="方正仿宋_GBK" w:eastAsia="方正仿宋_GBK" w:hAnsi="仿宋_GB2312" w:cs="仿宋_GB2312"/>
          <w:sz w:val="32"/>
        </w:rPr>
        <w:t>年无使用</w:t>
      </w:r>
      <w:r w:rsidR="008C1400" w:rsidRPr="00CB5E90">
        <w:rPr>
          <w:rFonts w:ascii="方正仿宋_GBK" w:eastAsia="方正仿宋_GBK" w:hAnsi="仿宋_GB2312" w:cs="仿宋_GB2312"/>
          <w:sz w:val="32"/>
        </w:rPr>
        <w:t>国有资本经营</w:t>
      </w:r>
      <w:r w:rsidR="008C1400" w:rsidRPr="00CB5E90">
        <w:rPr>
          <w:rFonts w:ascii="方正仿宋_GBK" w:eastAsia="方正仿宋_GBK" w:hAnsi="仿宋_GB2312" w:cs="仿宋_GB2312"/>
          <w:sz w:val="32"/>
        </w:rPr>
        <w:t>预算拨款安排的支出，与上年保持一致</w:t>
      </w:r>
      <w:r w:rsidRPr="00CB5E90">
        <w:rPr>
          <w:rFonts w:ascii="方正仿宋_GBK" w:eastAsia="方正仿宋_GBK" w:hAnsi="仿宋_GB2312" w:cs="仿宋_GB2312" w:hint="eastAsia"/>
          <w:sz w:val="32"/>
        </w:rPr>
        <w:t>。</w:t>
      </w:r>
    </w:p>
    <w:p w14:paraId="46E012FC" w14:textId="77777777" w:rsidR="00533669" w:rsidRDefault="008C1400">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14:paraId="1D4526DD" w14:textId="65EE93E5"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经费预算</w:t>
      </w:r>
      <w:r w:rsidR="007B001B">
        <w:rPr>
          <w:rFonts w:ascii="Times New Roman" w:eastAsia="方正仿宋_GBK" w:hAnsi="Times New Roman" w:hint="eastAsia"/>
          <w:sz w:val="32"/>
          <w:szCs w:val="32"/>
        </w:rPr>
        <w:t>0</w:t>
      </w:r>
      <w:r>
        <w:rPr>
          <w:rFonts w:ascii="Times New Roman" w:eastAsia="方正仿宋_GBK" w:hAnsi="Times New Roman"/>
          <w:sz w:val="32"/>
          <w:szCs w:val="32"/>
        </w:rPr>
        <w:t>万元，</w:t>
      </w:r>
      <w:r w:rsidR="007B001B" w:rsidRPr="00CB5E90">
        <w:rPr>
          <w:rFonts w:ascii="方正仿宋_GBK" w:eastAsia="方正仿宋_GBK" w:hAnsi="仿宋_GB2312" w:cs="仿宋_GB2312"/>
          <w:sz w:val="32"/>
        </w:rPr>
        <w:t>与</w:t>
      </w:r>
      <w:r w:rsidR="007B001B">
        <w:rPr>
          <w:rFonts w:ascii="方正仿宋_GBK" w:eastAsia="方正仿宋_GBK" w:hAnsi="仿宋_GB2312" w:cs="仿宋_GB2312" w:hint="eastAsia"/>
          <w:sz w:val="32"/>
        </w:rPr>
        <w:t>2024</w:t>
      </w:r>
      <w:r w:rsidR="007B001B" w:rsidRPr="00CB5E90">
        <w:rPr>
          <w:rFonts w:ascii="方正仿宋_GBK" w:eastAsia="方正仿宋_GBK" w:hAnsi="仿宋_GB2312" w:cs="仿宋_GB2312"/>
          <w:sz w:val="32"/>
        </w:rPr>
        <w:t>年</w:t>
      </w:r>
      <w:r w:rsidR="007B001B">
        <w:rPr>
          <w:rFonts w:ascii="Times New Roman" w:eastAsia="方正仿宋_GBK" w:hAnsi="Times New Roman" w:hint="eastAsia"/>
          <w:sz w:val="32"/>
          <w:szCs w:val="32"/>
        </w:rPr>
        <w:t>持平</w:t>
      </w:r>
      <w:r w:rsidR="007B001B">
        <w:rPr>
          <w:rFonts w:ascii="方正仿宋_GBK" w:eastAsia="方正仿宋_GBK" w:hAnsi="仿宋_GB2312" w:cs="仿宋_GB2312" w:hint="eastAsia"/>
          <w:sz w:val="32"/>
        </w:rPr>
        <w:t>。</w:t>
      </w:r>
      <w:r>
        <w:rPr>
          <w:rFonts w:ascii="Times New Roman" w:eastAsia="方正仿宋_GBK" w:hAnsi="Times New Roman"/>
          <w:sz w:val="32"/>
          <w:szCs w:val="32"/>
        </w:rPr>
        <w:t>其中：因公出国（境）费用</w:t>
      </w:r>
      <w:r w:rsidR="007B001B">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sidR="007B001B" w:rsidRPr="007A6E01">
        <w:rPr>
          <w:rFonts w:ascii="方正仿宋_GBK" w:eastAsia="方正仿宋_GBK" w:hAnsi="仿宋_GB2312" w:cs="仿宋_GB2312" w:hint="eastAsia"/>
          <w:sz w:val="32"/>
        </w:rPr>
        <w:t>御湖小学202</w:t>
      </w:r>
      <w:r w:rsidR="007B001B">
        <w:rPr>
          <w:rFonts w:ascii="方正仿宋_GBK" w:eastAsia="方正仿宋_GBK" w:hAnsi="仿宋_GB2312" w:cs="仿宋_GB2312" w:hint="eastAsia"/>
          <w:sz w:val="32"/>
        </w:rPr>
        <w:t>5</w:t>
      </w:r>
      <w:r w:rsidR="007B001B" w:rsidRPr="007A6E01">
        <w:rPr>
          <w:rFonts w:ascii="方正仿宋_GBK" w:eastAsia="方正仿宋_GBK" w:hAnsi="仿宋_GB2312" w:cs="仿宋_GB2312" w:hint="eastAsia"/>
          <w:sz w:val="32"/>
        </w:rPr>
        <w:t>年未安排出国（境）活动</w:t>
      </w:r>
      <w:r>
        <w:rPr>
          <w:rFonts w:ascii="Times New Roman" w:eastAsia="方正仿宋_GBK" w:hAnsi="Times New Roman"/>
          <w:sz w:val="32"/>
          <w:szCs w:val="32"/>
        </w:rPr>
        <w:t>；公务接待费</w:t>
      </w:r>
      <w:r w:rsidR="007B001B">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sidR="007B001B" w:rsidRPr="007A6E01">
        <w:rPr>
          <w:rFonts w:ascii="方正仿宋_GBK" w:eastAsia="方正仿宋_GBK" w:hAnsi="仿宋_GB2312" w:cs="仿宋_GB2312" w:hint="eastAsia"/>
          <w:sz w:val="32"/>
        </w:rPr>
        <w:t>御湖小学响应国家号召，为</w:t>
      </w:r>
      <w:r w:rsidR="007B001B" w:rsidRPr="007A6E01">
        <w:rPr>
          <w:rFonts w:ascii="方正仿宋_GBK" w:eastAsia="方正仿宋_GBK" w:hAnsi="仿宋_GB2312" w:cs="仿宋_GB2312"/>
          <w:sz w:val="32"/>
        </w:rPr>
        <w:t>了保证学校基本运转</w:t>
      </w:r>
      <w:r w:rsidR="007B001B" w:rsidRPr="007A6E01">
        <w:rPr>
          <w:rFonts w:ascii="方正仿宋_GBK" w:eastAsia="方正仿宋_GBK" w:hAnsi="仿宋_GB2312" w:cs="仿宋_GB2312" w:hint="eastAsia"/>
          <w:sz w:val="32"/>
        </w:rPr>
        <w:t>，厉</w:t>
      </w:r>
      <w:r w:rsidR="007B001B" w:rsidRPr="007A6E01">
        <w:rPr>
          <w:rFonts w:ascii="方正仿宋_GBK" w:eastAsia="方正仿宋_GBK" w:hAnsi="仿宋_GB2312" w:cs="仿宋_GB2312"/>
          <w:sz w:val="32"/>
        </w:rPr>
        <w:t>行节约</w:t>
      </w:r>
      <w:r w:rsidR="007B001B" w:rsidRPr="007A6E01">
        <w:rPr>
          <w:rFonts w:ascii="方正仿宋_GBK" w:eastAsia="方正仿宋_GBK" w:hAnsi="仿宋_GB2312" w:cs="仿宋_GB2312" w:hint="eastAsia"/>
          <w:sz w:val="32"/>
        </w:rPr>
        <w:t>，从严控制公务接待</w:t>
      </w:r>
      <w:r>
        <w:rPr>
          <w:rFonts w:ascii="Times New Roman" w:eastAsia="方正仿宋_GBK" w:hAnsi="Times New Roman"/>
          <w:sz w:val="32"/>
          <w:szCs w:val="32"/>
        </w:rPr>
        <w:t>；公务用车运行维护费</w:t>
      </w:r>
      <w:r w:rsidR="007B001B">
        <w:rPr>
          <w:rFonts w:ascii="Times New Roman" w:eastAsia="方正仿宋_GBK" w:hAnsi="Times New Roman" w:hint="eastAsia"/>
          <w:sz w:val="32"/>
          <w:szCs w:val="32"/>
        </w:rPr>
        <w:t>0</w:t>
      </w:r>
      <w:r>
        <w:rPr>
          <w:rFonts w:ascii="Times New Roman" w:eastAsia="方正仿宋_GBK" w:hAnsi="Times New Roman"/>
          <w:sz w:val="32"/>
          <w:szCs w:val="32"/>
        </w:rPr>
        <w:t xml:space="preserve">  </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sz w:val="32"/>
          <w:szCs w:val="32"/>
        </w:rPr>
        <w:t>，主要原因是</w:t>
      </w:r>
      <w:r w:rsidR="007B001B" w:rsidRPr="007A6E01">
        <w:rPr>
          <w:rFonts w:ascii="方正仿宋_GBK" w:eastAsia="方正仿宋_GBK" w:hAnsi="仿宋_GB2312" w:cs="仿宋_GB2312" w:hint="eastAsia"/>
          <w:sz w:val="32"/>
        </w:rPr>
        <w:t>御湖小学202</w:t>
      </w:r>
      <w:r w:rsidR="007B001B">
        <w:rPr>
          <w:rFonts w:ascii="方正仿宋_GBK" w:eastAsia="方正仿宋_GBK" w:hAnsi="仿宋_GB2312" w:cs="仿宋_GB2312" w:hint="eastAsia"/>
          <w:sz w:val="32"/>
        </w:rPr>
        <w:t>5</w:t>
      </w:r>
      <w:r w:rsidR="007B001B" w:rsidRPr="007A6E01">
        <w:rPr>
          <w:rFonts w:ascii="方正仿宋_GBK" w:eastAsia="方正仿宋_GBK" w:hAnsi="仿宋_GB2312" w:cs="仿宋_GB2312" w:hint="eastAsia"/>
          <w:sz w:val="32"/>
        </w:rPr>
        <w:t>年没有公务用车</w:t>
      </w:r>
      <w:r>
        <w:rPr>
          <w:rFonts w:ascii="Times New Roman" w:eastAsia="方正仿宋_GBK" w:hAnsi="Times New Roman"/>
          <w:sz w:val="32"/>
          <w:szCs w:val="32"/>
        </w:rPr>
        <w:t>；公务用车购置费</w:t>
      </w:r>
      <w:r>
        <w:rPr>
          <w:rFonts w:ascii="Times New Roman" w:eastAsia="方正仿宋_GBK" w:hAnsi="Times New Roman"/>
          <w:sz w:val="32"/>
          <w:szCs w:val="32"/>
        </w:rPr>
        <w:t xml:space="preserve"> </w:t>
      </w:r>
      <w:r w:rsidR="007B001B">
        <w:rPr>
          <w:rFonts w:ascii="Times New Roman" w:eastAsia="方正仿宋_GBK" w:hAnsi="Times New Roman" w:hint="eastAsia"/>
          <w:sz w:val="32"/>
          <w:szCs w:val="32"/>
        </w:rPr>
        <w:t>0</w:t>
      </w:r>
      <w:r>
        <w:rPr>
          <w:rFonts w:ascii="Times New Roman" w:eastAsia="方正仿宋_GBK" w:hAnsi="Times New Roman"/>
          <w:sz w:val="32"/>
          <w:szCs w:val="32"/>
        </w:rPr>
        <w:t>万元，</w:t>
      </w:r>
      <w:r>
        <w:rPr>
          <w:rFonts w:ascii="Times New Roman" w:eastAsia="方正仿宋_GBK" w:hAnsi="Times New Roman" w:hint="eastAsia"/>
          <w:sz w:val="32"/>
          <w:szCs w:val="32"/>
        </w:rPr>
        <w:t>与上年持平</w:t>
      </w:r>
      <w:r>
        <w:rPr>
          <w:rFonts w:ascii="Times New Roman" w:eastAsia="方正仿宋_GBK" w:hAnsi="Times New Roman" w:hint="eastAsia"/>
          <w:sz w:val="32"/>
          <w:szCs w:val="32"/>
        </w:rPr>
        <w:t>，</w:t>
      </w:r>
      <w:r>
        <w:rPr>
          <w:rFonts w:ascii="Times New Roman" w:eastAsia="方正仿宋_GBK" w:hAnsi="Times New Roman"/>
          <w:sz w:val="32"/>
          <w:szCs w:val="32"/>
        </w:rPr>
        <w:t>主要原因是</w:t>
      </w:r>
      <w:r w:rsidR="001517FC" w:rsidRPr="007A6E01">
        <w:rPr>
          <w:rFonts w:ascii="方正仿宋_GBK" w:eastAsia="方正仿宋_GBK" w:hAnsi="仿宋_GB2312" w:cs="仿宋_GB2312" w:hint="eastAsia"/>
          <w:sz w:val="32"/>
        </w:rPr>
        <w:t>御湖小学202</w:t>
      </w:r>
      <w:r w:rsidR="001517FC">
        <w:rPr>
          <w:rFonts w:ascii="方正仿宋_GBK" w:eastAsia="方正仿宋_GBK" w:hAnsi="仿宋_GB2312" w:cs="仿宋_GB2312" w:hint="eastAsia"/>
          <w:sz w:val="32"/>
        </w:rPr>
        <w:t>5</w:t>
      </w:r>
      <w:r w:rsidR="001517FC" w:rsidRPr="007A6E01">
        <w:rPr>
          <w:rFonts w:ascii="方正仿宋_GBK" w:eastAsia="方正仿宋_GBK" w:hAnsi="仿宋_GB2312" w:cs="仿宋_GB2312" w:hint="eastAsia"/>
          <w:sz w:val="32"/>
        </w:rPr>
        <w:t>年没有公务用车</w:t>
      </w:r>
      <w:r>
        <w:rPr>
          <w:rFonts w:ascii="Times New Roman" w:eastAsia="方正仿宋_GBK" w:hAnsi="Times New Roman"/>
          <w:sz w:val="32"/>
          <w:szCs w:val="32"/>
        </w:rPr>
        <w:t>。</w:t>
      </w:r>
    </w:p>
    <w:p w14:paraId="00F0B38C" w14:textId="77777777" w:rsidR="00533669" w:rsidRDefault="008C1400">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14:paraId="2D24AB5F" w14:textId="77777777" w:rsidR="00533669" w:rsidRDefault="008C140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14:paraId="101C7372" w14:textId="172C79D0" w:rsidR="00533669" w:rsidRDefault="008C1400">
      <w:pPr>
        <w:ind w:firstLineChars="200" w:firstLine="640"/>
        <w:rPr>
          <w:rFonts w:ascii="Times New Roman" w:eastAsia="方正仿宋_GBK" w:hAnsi="Times New Roman" w:hint="eastAsia"/>
          <w:b/>
          <w:bCs/>
          <w:sz w:val="32"/>
        </w:rPr>
      </w:pPr>
      <w:r>
        <w:rPr>
          <w:rFonts w:ascii="Times New Roman" w:eastAsia="方正仿宋_GBK" w:hAnsi="Times New Roman"/>
          <w:sz w:val="32"/>
        </w:rPr>
        <w:t>我单位不在机关运行经费统计范围之内</w:t>
      </w:r>
      <w:r w:rsidR="001517FC">
        <w:rPr>
          <w:rFonts w:ascii="Times New Roman" w:eastAsia="方正仿宋_GBK" w:hAnsi="Times New Roman" w:hint="eastAsia"/>
          <w:sz w:val="32"/>
        </w:rPr>
        <w:t>。</w:t>
      </w:r>
    </w:p>
    <w:p w14:paraId="2E858780" w14:textId="77777777" w:rsidR="00533669" w:rsidRDefault="008C1400">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14:paraId="53ABFDFC" w14:textId="19B21D72" w:rsidR="00533669" w:rsidRDefault="008C140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sz w:val="32"/>
          <w:szCs w:val="32"/>
        </w:rPr>
        <w:t>政府采购预算总额</w:t>
      </w:r>
      <w:r w:rsidR="001517FC">
        <w:rPr>
          <w:rFonts w:ascii="Times New Roman" w:eastAsia="方正仿宋_GBK" w:hAnsi="Times New Roman" w:hint="eastAsia"/>
          <w:sz w:val="32"/>
          <w:szCs w:val="32"/>
        </w:rPr>
        <w:t>23.61</w:t>
      </w:r>
      <w:r>
        <w:rPr>
          <w:rFonts w:ascii="Times New Roman" w:eastAsia="方正仿宋_GBK" w:hAnsi="Times New Roman"/>
          <w:sz w:val="32"/>
          <w:szCs w:val="32"/>
        </w:rPr>
        <w:t>万元：政府采购货物预算</w:t>
      </w:r>
      <w:r w:rsidR="001517FC">
        <w:rPr>
          <w:rFonts w:ascii="Times New Roman" w:eastAsia="方正仿宋_GBK" w:hAnsi="Times New Roman" w:hint="eastAsia"/>
          <w:sz w:val="32"/>
          <w:szCs w:val="32"/>
        </w:rPr>
        <w:t>23.61</w:t>
      </w:r>
      <w:r>
        <w:rPr>
          <w:rFonts w:ascii="Times New Roman" w:eastAsia="方正仿宋_GBK" w:hAnsi="Times New Roman"/>
          <w:sz w:val="32"/>
          <w:szCs w:val="32"/>
        </w:rPr>
        <w:t>万元、政府采购工程预算</w:t>
      </w:r>
      <w:r w:rsidR="001517FC">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sidR="001517FC">
        <w:rPr>
          <w:rFonts w:ascii="Times New Roman" w:eastAsia="方正仿宋_GBK" w:hAnsi="Times New Roman" w:hint="eastAsia"/>
          <w:sz w:val="32"/>
          <w:szCs w:val="32"/>
        </w:rPr>
        <w:t>0</w:t>
      </w:r>
      <w:r>
        <w:rPr>
          <w:rFonts w:ascii="Times New Roman" w:eastAsia="方正仿宋_GBK" w:hAnsi="Times New Roman"/>
          <w:sz w:val="32"/>
          <w:szCs w:val="32"/>
        </w:rPr>
        <w:t>万元；其中一般公共预算拨款政府采购</w:t>
      </w:r>
      <w:r w:rsidR="001517FC">
        <w:rPr>
          <w:rFonts w:ascii="Times New Roman" w:eastAsia="方正仿宋_GBK" w:hAnsi="Times New Roman" w:hint="eastAsia"/>
          <w:sz w:val="32"/>
          <w:szCs w:val="32"/>
        </w:rPr>
        <w:t>23.61</w:t>
      </w:r>
      <w:r>
        <w:rPr>
          <w:rFonts w:ascii="Times New Roman" w:eastAsia="方正仿宋_GBK" w:hAnsi="Times New Roman"/>
          <w:sz w:val="32"/>
          <w:szCs w:val="32"/>
        </w:rPr>
        <w:t>万元：政府采购货物预算</w:t>
      </w:r>
      <w:r w:rsidR="001517FC">
        <w:rPr>
          <w:rFonts w:ascii="Times New Roman" w:eastAsia="方正仿宋_GBK" w:hAnsi="Times New Roman" w:hint="eastAsia"/>
          <w:sz w:val="32"/>
          <w:szCs w:val="32"/>
        </w:rPr>
        <w:t>23.61</w:t>
      </w:r>
      <w:r>
        <w:rPr>
          <w:rFonts w:ascii="Times New Roman" w:eastAsia="方正仿宋_GBK" w:hAnsi="Times New Roman"/>
          <w:sz w:val="32"/>
          <w:szCs w:val="32"/>
        </w:rPr>
        <w:t>万元、政府采购工程预算</w:t>
      </w:r>
      <w:r w:rsidR="001517FC">
        <w:rPr>
          <w:rFonts w:ascii="Times New Roman" w:eastAsia="方正仿宋_GBK" w:hAnsi="Times New Roman" w:hint="eastAsia"/>
          <w:sz w:val="32"/>
          <w:szCs w:val="32"/>
        </w:rPr>
        <w:t>0</w:t>
      </w:r>
      <w:r>
        <w:rPr>
          <w:rFonts w:ascii="Times New Roman" w:eastAsia="方正仿宋_GBK" w:hAnsi="Times New Roman"/>
          <w:sz w:val="32"/>
          <w:szCs w:val="32"/>
        </w:rPr>
        <w:t>万元、政府采购服务预算</w:t>
      </w:r>
      <w:r w:rsidR="001517FC">
        <w:rPr>
          <w:rFonts w:ascii="Times New Roman" w:eastAsia="方正仿宋_GBK" w:hAnsi="Times New Roman" w:hint="eastAsia"/>
          <w:sz w:val="32"/>
          <w:szCs w:val="32"/>
        </w:rPr>
        <w:t>0</w:t>
      </w:r>
      <w:r>
        <w:rPr>
          <w:rFonts w:ascii="Times New Roman" w:eastAsia="方正仿宋_GBK" w:hAnsi="Times New Roman"/>
          <w:sz w:val="32"/>
          <w:szCs w:val="32"/>
        </w:rPr>
        <w:t>万元。</w:t>
      </w:r>
    </w:p>
    <w:p w14:paraId="083B8724" w14:textId="77777777" w:rsidR="00533669" w:rsidRDefault="008C1400">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lastRenderedPageBreak/>
        <w:t>绩效目标设置情况</w:t>
      </w:r>
      <w:r>
        <w:rPr>
          <w:rFonts w:ascii="Times New Roman" w:eastAsia="方正仿宋_GBK" w:hAnsi="Times New Roman"/>
          <w:sz w:val="32"/>
          <w:szCs w:val="32"/>
        </w:rPr>
        <w:t>。</w:t>
      </w:r>
    </w:p>
    <w:p w14:paraId="6EBC1457" w14:textId="26F07861" w:rsidR="00533669" w:rsidRDefault="008C1400">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sidR="0025772C">
        <w:rPr>
          <w:rFonts w:ascii="Times New Roman" w:eastAsia="方正仿宋_GBK" w:hAnsi="Times New Roman" w:hint="eastAsia"/>
          <w:sz w:val="32"/>
          <w:szCs w:val="32"/>
        </w:rPr>
        <w:t>62.80</w:t>
      </w:r>
      <w:r>
        <w:rPr>
          <w:rFonts w:ascii="Times New Roman" w:eastAsia="方正仿宋_GBK" w:hAnsi="Times New Roman"/>
          <w:sz w:val="32"/>
          <w:szCs w:val="32"/>
        </w:rPr>
        <w:t>万元。</w:t>
      </w:r>
    </w:p>
    <w:p w14:paraId="40654A83" w14:textId="77777777" w:rsidR="00533669" w:rsidRDefault="008C1400">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国有资产占有使用情况</w:t>
      </w:r>
      <w:r>
        <w:rPr>
          <w:rFonts w:ascii="Times New Roman" w:eastAsia="方正仿宋_GBK" w:hAnsi="Times New Roman"/>
          <w:sz w:val="32"/>
          <w:szCs w:val="32"/>
        </w:rPr>
        <w:t>。</w:t>
      </w:r>
    </w:p>
    <w:p w14:paraId="08E855A4" w14:textId="0DC4E8F4" w:rsidR="00533669" w:rsidRDefault="008C1400">
      <w:pPr>
        <w:ind w:firstLineChars="200" w:firstLine="640"/>
        <w:rPr>
          <w:rFonts w:ascii="Times New Roman" w:eastAsia="方正仿宋_GBK" w:hAnsi="Times New Roman"/>
          <w:sz w:val="32"/>
          <w:szCs w:val="32"/>
        </w:rPr>
      </w:pPr>
      <w:r>
        <w:rPr>
          <w:rFonts w:ascii="Times New Roman" w:eastAsia="方正仿宋_GBK" w:hAnsi="Times New Roman"/>
          <w:sz w:val="32"/>
          <w:szCs w:val="32"/>
        </w:rPr>
        <w:t>截至</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hint="eastAsia"/>
          <w:sz w:val="32"/>
          <w:szCs w:val="32"/>
        </w:rPr>
        <w:t>本</w:t>
      </w:r>
      <w:r>
        <w:rPr>
          <w:rFonts w:ascii="Times New Roman" w:eastAsia="方正仿宋_GBK" w:hAnsi="Times New Roman"/>
          <w:sz w:val="32"/>
          <w:szCs w:val="32"/>
        </w:rPr>
        <w:t>单位共有车辆</w:t>
      </w:r>
      <w:r w:rsidR="0025772C">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w:t>
      </w:r>
      <w:r>
        <w:rPr>
          <w:rFonts w:ascii="Times New Roman" w:eastAsia="方正仿宋_GBK" w:hAnsi="Times New Roman"/>
          <w:sz w:val="32"/>
          <w:szCs w:val="32"/>
        </w:rPr>
        <w:t>2025</w:t>
      </w:r>
      <w:r>
        <w:rPr>
          <w:rFonts w:ascii="Times New Roman" w:eastAsia="方正仿宋_GBK" w:hAnsi="Times New Roman"/>
          <w:sz w:val="32"/>
          <w:szCs w:val="32"/>
        </w:rPr>
        <w:t>年一般公共预算安排购置车辆</w:t>
      </w:r>
      <w:r w:rsidR="0025772C">
        <w:rPr>
          <w:rFonts w:ascii="Times New Roman" w:eastAsia="方正仿宋_GBK" w:hAnsi="Times New Roman" w:hint="eastAsia"/>
          <w:sz w:val="32"/>
          <w:szCs w:val="32"/>
        </w:rPr>
        <w:t>0</w:t>
      </w:r>
      <w:r>
        <w:rPr>
          <w:rFonts w:ascii="Times New Roman" w:eastAsia="方正仿宋_GBK" w:hAnsi="Times New Roman"/>
          <w:sz w:val="32"/>
          <w:szCs w:val="32"/>
        </w:rPr>
        <w:t>辆，其中业务用车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辆，机要通信用车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辆，应急保障用车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辆，特种专业技术用车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辆，执法执勤用车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辆，其他按照规定配备的公务用车</w:t>
      </w:r>
      <w:r w:rsidR="0025772C">
        <w:rPr>
          <w:rFonts w:ascii="Times New Roman" w:eastAsia="方正仿宋_GBK" w:hAnsi="Times New Roman" w:hint="eastAsia"/>
          <w:sz w:val="32"/>
          <w:szCs w:val="32"/>
        </w:rPr>
        <w:t>0</w:t>
      </w:r>
      <w:r>
        <w:rPr>
          <w:rFonts w:ascii="Times New Roman" w:eastAsia="方正仿宋_GBK" w:hAnsi="Times New Roman"/>
          <w:sz w:val="32"/>
          <w:szCs w:val="32"/>
        </w:rPr>
        <w:t>辆。</w:t>
      </w:r>
    </w:p>
    <w:p w14:paraId="542A2415" w14:textId="77777777" w:rsidR="00533669" w:rsidRDefault="008C1400">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六、专业性名词解释</w:t>
      </w:r>
    </w:p>
    <w:p w14:paraId="6FB7199C" w14:textId="77777777"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指单位从同级财政部门取得的各类财政拨款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14:paraId="5E5E69A9" w14:textId="77777777"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w:t>
      </w:r>
      <w:r>
        <w:rPr>
          <w:rFonts w:ascii="Times New Roman" w:eastAsia="方正楷体_GBK" w:hAnsi="Times New Roman" w:hint="eastAsia"/>
          <w:sz w:val="32"/>
          <w:szCs w:val="24"/>
        </w:rPr>
        <w:t>（教育收费收入）</w:t>
      </w:r>
      <w:r>
        <w:rPr>
          <w:rFonts w:ascii="Times New Roman" w:eastAsia="方正楷体_GBK" w:hAnsi="Times New Roman" w:hint="eastAsia"/>
          <w:sz w:val="32"/>
          <w:szCs w:val="24"/>
        </w:rPr>
        <w:t>：</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14:paraId="67085920" w14:textId="77777777"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不包括教育收费。单位根据本年度事业单位开展专业业务活动及其辅助活动计划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结合上年度收</w:t>
      </w:r>
      <w:r>
        <w:rPr>
          <w:rFonts w:ascii="Times New Roman" w:eastAsia="方正仿宋_GBK" w:hAnsi="Times New Roman" w:hint="eastAsia"/>
          <w:sz w:val="32"/>
          <w:szCs w:val="32"/>
        </w:rPr>
        <w:lastRenderedPageBreak/>
        <w:t>入等情况进行预计。</w:t>
      </w:r>
    </w:p>
    <w:p w14:paraId="46500D92" w14:textId="77777777"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：指从主管部门或上级单位取得的财政拨款以外的其他补助收入。单位结合上年度上级补助收入等情况进行预计。</w:t>
      </w:r>
    </w:p>
    <w:p w14:paraId="082577EE" w14:textId="77777777"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：指本单位所属下级单位上缴给本单位的全部收入（包括下级事业单位上缴的事业收入、其他收入和下级企业单位上缴的利润等）</w:t>
      </w:r>
      <w:r>
        <w:rPr>
          <w:rFonts w:ascii="Times New Roman" w:eastAsia="方正仿宋_GBK" w:hAnsi="Times New Roman" w:hint="eastAsia"/>
          <w:sz w:val="32"/>
          <w:szCs w:val="32"/>
        </w:rPr>
        <w:t>。</w:t>
      </w:r>
      <w:r>
        <w:rPr>
          <w:rFonts w:ascii="Times New Roman" w:eastAsia="方正仿宋_GBK" w:hAnsi="Times New Roman" w:hint="eastAsia"/>
          <w:sz w:val="32"/>
          <w:szCs w:val="32"/>
        </w:rPr>
        <w:t>单位结合上年度附属单位上缴收入等情况商附属单位进行预计。</w:t>
      </w:r>
    </w:p>
    <w:p w14:paraId="2076896E" w14:textId="77777777"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结合上年度事业单位经营收入规模、经营状况和市场行情等因素进行预计。</w:t>
      </w:r>
    </w:p>
    <w:p w14:paraId="7E82FBA0" w14:textId="77777777"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w:t>
      </w:r>
      <w:r>
        <w:rPr>
          <w:rFonts w:ascii="Times New Roman" w:eastAsia="方正仿宋_GBK" w:hAnsi="Times New Roman" w:hint="eastAsia"/>
          <w:sz w:val="32"/>
          <w:szCs w:val="32"/>
        </w:rPr>
        <w:t>，</w:t>
      </w:r>
      <w:r>
        <w:rPr>
          <w:rFonts w:ascii="Times New Roman" w:eastAsia="方正仿宋_GBK" w:hAnsi="Times New Roman" w:hint="eastAsia"/>
          <w:sz w:val="32"/>
          <w:szCs w:val="32"/>
        </w:rPr>
        <w:t>单位根据情况合理预计</w:t>
      </w:r>
      <w:r>
        <w:rPr>
          <w:rFonts w:ascii="Times New Roman" w:eastAsia="方正仿宋_GBK" w:hAnsi="Times New Roman" w:hint="eastAsia"/>
          <w:sz w:val="32"/>
          <w:szCs w:val="32"/>
        </w:rPr>
        <w:t>，</w:t>
      </w:r>
      <w:r>
        <w:rPr>
          <w:rFonts w:ascii="Times New Roman" w:eastAsia="方正仿宋_GBK" w:hAnsi="Times New Roman" w:hint="eastAsia"/>
          <w:sz w:val="32"/>
          <w:szCs w:val="32"/>
        </w:rPr>
        <w:t>全部编入预算。</w:t>
      </w:r>
    </w:p>
    <w:p w14:paraId="01FC31F3" w14:textId="77777777"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w:t>
      </w:r>
      <w:r>
        <w:rPr>
          <w:rFonts w:ascii="Times New Roman" w:eastAsia="方正仿宋_GBK" w:hAnsi="Times New Roman" w:hint="eastAsia"/>
          <w:sz w:val="32"/>
          <w:szCs w:val="32"/>
        </w:rPr>
        <w:t>；</w:t>
      </w:r>
      <w:r>
        <w:rPr>
          <w:rFonts w:ascii="Times New Roman" w:eastAsia="方正仿宋_GBK" w:hAnsi="Times New Roman" w:hint="eastAsia"/>
          <w:sz w:val="32"/>
          <w:szCs w:val="32"/>
        </w:rPr>
        <w:t>公用经费指政府收支分类经济科目中除“工资福利支出”和“对个人和家庭的补助”外的其他支出。</w:t>
      </w:r>
    </w:p>
    <w:p w14:paraId="4314DE77" w14:textId="77777777" w:rsidR="00533669" w:rsidRDefault="008C1400">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14:paraId="12A75500" w14:textId="77777777" w:rsidR="00533669" w:rsidRDefault="008C1400">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w:t>
      </w:r>
      <w:r>
        <w:rPr>
          <w:rFonts w:ascii="Times New Roman" w:eastAsia="方正仿宋_GBK" w:hAnsi="Times New Roman" w:hint="eastAsia"/>
          <w:sz w:val="32"/>
          <w:szCs w:val="32"/>
        </w:rPr>
        <w:t>一般公共预算</w:t>
      </w:r>
      <w:r>
        <w:rPr>
          <w:rFonts w:ascii="Times New Roman" w:eastAsia="方正仿宋_GBK" w:hAnsi="Times New Roman" w:hint="eastAsia"/>
          <w:sz w:val="32"/>
          <w:szCs w:val="32"/>
        </w:rPr>
        <w:t>财政拨款安排的因公出国（境）费、公务用车购置及运行维护费、公务接待费。其中</w:t>
      </w:r>
      <w:r>
        <w:rPr>
          <w:rFonts w:ascii="Times New Roman" w:eastAsia="方正仿宋_GBK" w:hAnsi="Times New Roman" w:hint="eastAsia"/>
          <w:sz w:val="32"/>
          <w:szCs w:val="32"/>
        </w:rPr>
        <w:t>，</w:t>
      </w:r>
      <w:r>
        <w:rPr>
          <w:rFonts w:ascii="Times New Roman" w:eastAsia="方正仿宋_GBK" w:hAnsi="Times New Roman" w:hint="eastAsia"/>
          <w:sz w:val="32"/>
          <w:szCs w:val="32"/>
        </w:rPr>
        <w:lastRenderedPageBreak/>
        <w:t>因公出国（境）费反映单位公务出国（境）的国际旅费、国外城市间交通费、住宿费、伙食费、培训费、公杂费等支出</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公务用车购置费反映单位公务用车购置支出（含车辆购置税）</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公务用车运行维护费反映单位按规定保留的公务用车燃料费、维修费、过路过桥费、保险费、安全奖励费用等支出</w:t>
      </w:r>
      <w:r>
        <w:rPr>
          <w:rFonts w:ascii="Times New Roman" w:eastAsia="方正仿宋_GBK" w:hAnsi="Times New Roman" w:hint="eastAsia"/>
          <w:sz w:val="32"/>
          <w:szCs w:val="32"/>
        </w:rPr>
        <w:t>；</w:t>
      </w:r>
      <w:r>
        <w:rPr>
          <w:rFonts w:ascii="Times New Roman" w:eastAsia="方正仿宋_GBK" w:hAnsi="Times New Roman" w:hint="eastAsia"/>
          <w:sz w:val="32"/>
          <w:szCs w:val="32"/>
        </w:rPr>
        <w:t>公务接待费反映单位按规定开支的各类公务接待（含外宾接待）支出。</w:t>
      </w:r>
    </w:p>
    <w:p w14:paraId="38749C58" w14:textId="77777777" w:rsidR="00533669" w:rsidRDefault="008C1400">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14:paraId="6C9EB069" w14:textId="77777777" w:rsidR="00533669" w:rsidRDefault="008C140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单位预算公开表中附表之间、表间内部存在一定数据差异，系四舍五入导致。</w:t>
      </w:r>
    </w:p>
    <w:p w14:paraId="1EE2A12F" w14:textId="77777777" w:rsidR="00533669" w:rsidRDefault="00533669">
      <w:pPr>
        <w:spacing w:line="600" w:lineRule="exact"/>
        <w:ind w:firstLineChars="200" w:firstLine="640"/>
        <w:rPr>
          <w:rFonts w:ascii="Times New Roman" w:eastAsia="方正仿宋_GBK" w:hAnsi="Times New Roman"/>
          <w:sz w:val="32"/>
          <w:szCs w:val="32"/>
        </w:rPr>
      </w:pPr>
    </w:p>
    <w:p w14:paraId="774E576C" w14:textId="32402193" w:rsidR="00533669" w:rsidRDefault="008C1400">
      <w:pPr>
        <w:jc w:val="center"/>
        <w:rPr>
          <w:rFonts w:ascii="Times New Roman" w:eastAsia="方正仿宋_GBK" w:hAnsi="Times New Roman" w:hint="eastAsia"/>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r>
        <w:rPr>
          <w:rFonts w:ascii="Times New Roman" w:eastAsia="方正仿宋_GBK" w:hAnsi="Times New Roman" w:hint="eastAsia"/>
          <w:sz w:val="32"/>
          <w:szCs w:val="32"/>
        </w:rPr>
        <w:t>安昌春</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sz w:val="32"/>
          <w:szCs w:val="32"/>
        </w:rPr>
        <w:t>023-</w:t>
      </w:r>
      <w:r>
        <w:rPr>
          <w:rFonts w:ascii="Times New Roman" w:eastAsia="方正仿宋_GBK" w:hAnsi="Times New Roman" w:hint="eastAsia"/>
          <w:sz w:val="32"/>
          <w:szCs w:val="32"/>
        </w:rPr>
        <w:t>41669670</w:t>
      </w:r>
    </w:p>
    <w:p w14:paraId="137CB1CA" w14:textId="77777777" w:rsidR="00533669" w:rsidRDefault="00533669">
      <w:pPr>
        <w:jc w:val="center"/>
        <w:rPr>
          <w:rFonts w:ascii="Times New Roman" w:eastAsia="方正仿宋_GBK" w:hAnsi="Times New Roman"/>
          <w:sz w:val="32"/>
          <w:szCs w:val="32"/>
        </w:rPr>
      </w:pPr>
    </w:p>
    <w:p w14:paraId="31BD470F" w14:textId="3598CED2" w:rsidR="00533669" w:rsidRDefault="008C1400">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附表：御湖小学</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p>
    <w:sectPr w:rsidR="00533669">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28AB52"/>
    <w:multiLevelType w:val="singleLevel"/>
    <w:tmpl w:val="EA28AB52"/>
    <w:lvl w:ilvl="0">
      <w:start w:val="2"/>
      <w:numFmt w:val="chineseCounting"/>
      <w:suff w:val="nothing"/>
      <w:lvlText w:val="（%1）"/>
      <w:lvlJc w:val="left"/>
      <w:rPr>
        <w:rFonts w:hint="eastAsia"/>
      </w:rPr>
    </w:lvl>
  </w:abstractNum>
  <w:abstractNum w:abstractNumId="1" w15:restartNumberingAfterBreak="0">
    <w:nsid w:val="10D11A7A"/>
    <w:multiLevelType w:val="singleLevel"/>
    <w:tmpl w:val="10D11A7A"/>
    <w:lvl w:ilvl="0">
      <w:start w:val="3"/>
      <w:numFmt w:val="chineseCounting"/>
      <w:suff w:val="nothing"/>
      <w:lvlText w:val="（%1）"/>
      <w:lvlJc w:val="left"/>
      <w:rPr>
        <w:rFonts w:hint="eastAsia"/>
      </w:rPr>
    </w:lvl>
  </w:abstractNum>
  <w:num w:numId="1" w16cid:durableId="1929995386">
    <w:abstractNumId w:val="1"/>
  </w:num>
  <w:num w:numId="2" w16cid:durableId="23062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F0"/>
    <w:rsid w:val="000065FF"/>
    <w:rsid w:val="00025D49"/>
    <w:rsid w:val="000E6986"/>
    <w:rsid w:val="000E7A86"/>
    <w:rsid w:val="00104156"/>
    <w:rsid w:val="001517FC"/>
    <w:rsid w:val="001C295B"/>
    <w:rsid w:val="001F62A7"/>
    <w:rsid w:val="00201E27"/>
    <w:rsid w:val="0025772C"/>
    <w:rsid w:val="00295D2E"/>
    <w:rsid w:val="002F0B32"/>
    <w:rsid w:val="00315FF1"/>
    <w:rsid w:val="00326B00"/>
    <w:rsid w:val="00357D5D"/>
    <w:rsid w:val="00366915"/>
    <w:rsid w:val="003C56C2"/>
    <w:rsid w:val="003F3271"/>
    <w:rsid w:val="00412B49"/>
    <w:rsid w:val="0048380D"/>
    <w:rsid w:val="005124F3"/>
    <w:rsid w:val="005140AF"/>
    <w:rsid w:val="00533669"/>
    <w:rsid w:val="00562209"/>
    <w:rsid w:val="005A5BC6"/>
    <w:rsid w:val="006E66F0"/>
    <w:rsid w:val="00746575"/>
    <w:rsid w:val="0075644E"/>
    <w:rsid w:val="0076031D"/>
    <w:rsid w:val="007B001B"/>
    <w:rsid w:val="00825E43"/>
    <w:rsid w:val="00892B61"/>
    <w:rsid w:val="008C1400"/>
    <w:rsid w:val="009027F8"/>
    <w:rsid w:val="009A024E"/>
    <w:rsid w:val="009C0C1E"/>
    <w:rsid w:val="00A85988"/>
    <w:rsid w:val="00AB4CBD"/>
    <w:rsid w:val="00AF7912"/>
    <w:rsid w:val="00B25CF0"/>
    <w:rsid w:val="00B67C25"/>
    <w:rsid w:val="00B806FB"/>
    <w:rsid w:val="00BA6131"/>
    <w:rsid w:val="00BB7769"/>
    <w:rsid w:val="00C22196"/>
    <w:rsid w:val="00C264FA"/>
    <w:rsid w:val="00CB5754"/>
    <w:rsid w:val="00CB5E90"/>
    <w:rsid w:val="00CC1EFB"/>
    <w:rsid w:val="00CC6777"/>
    <w:rsid w:val="00D17EA8"/>
    <w:rsid w:val="00DE312C"/>
    <w:rsid w:val="00DE53D3"/>
    <w:rsid w:val="00DF5425"/>
    <w:rsid w:val="00E10E1B"/>
    <w:rsid w:val="00E4250B"/>
    <w:rsid w:val="00E438FD"/>
    <w:rsid w:val="00E83EC4"/>
    <w:rsid w:val="00F06668"/>
    <w:rsid w:val="00F07238"/>
    <w:rsid w:val="00F260BF"/>
    <w:rsid w:val="00F35787"/>
    <w:rsid w:val="00F602BE"/>
    <w:rsid w:val="00FE3041"/>
    <w:rsid w:val="020B5CA9"/>
    <w:rsid w:val="04BE14CA"/>
    <w:rsid w:val="09313CA7"/>
    <w:rsid w:val="0A016F4E"/>
    <w:rsid w:val="0D7A365A"/>
    <w:rsid w:val="133B1901"/>
    <w:rsid w:val="13A377FC"/>
    <w:rsid w:val="19DB55F5"/>
    <w:rsid w:val="19FB3499"/>
    <w:rsid w:val="1DD801A3"/>
    <w:rsid w:val="1EAF42D1"/>
    <w:rsid w:val="1F8C5926"/>
    <w:rsid w:val="212032C4"/>
    <w:rsid w:val="239D14A8"/>
    <w:rsid w:val="23E756A5"/>
    <w:rsid w:val="272478E9"/>
    <w:rsid w:val="274B199A"/>
    <w:rsid w:val="2A161C1F"/>
    <w:rsid w:val="2A1750A8"/>
    <w:rsid w:val="2BE20CDE"/>
    <w:rsid w:val="32513FE1"/>
    <w:rsid w:val="357227FD"/>
    <w:rsid w:val="386B46BA"/>
    <w:rsid w:val="387110B4"/>
    <w:rsid w:val="3A720DEA"/>
    <w:rsid w:val="3AB2398F"/>
    <w:rsid w:val="3B9B3520"/>
    <w:rsid w:val="3CFC635A"/>
    <w:rsid w:val="3FA6066E"/>
    <w:rsid w:val="43FE5D4B"/>
    <w:rsid w:val="472A7DD8"/>
    <w:rsid w:val="489617E1"/>
    <w:rsid w:val="4C5865E7"/>
    <w:rsid w:val="4D5D69EE"/>
    <w:rsid w:val="4F7B0954"/>
    <w:rsid w:val="52ED0A24"/>
    <w:rsid w:val="57D6155E"/>
    <w:rsid w:val="58B1010A"/>
    <w:rsid w:val="59425DC2"/>
    <w:rsid w:val="5A254D94"/>
    <w:rsid w:val="5B8E1A9F"/>
    <w:rsid w:val="5C29059F"/>
    <w:rsid w:val="5CF21E57"/>
    <w:rsid w:val="5EB0464F"/>
    <w:rsid w:val="64D129B0"/>
    <w:rsid w:val="678A2E55"/>
    <w:rsid w:val="67920983"/>
    <w:rsid w:val="6A952AB8"/>
    <w:rsid w:val="6AA0021E"/>
    <w:rsid w:val="6D0C5944"/>
    <w:rsid w:val="6DBE1879"/>
    <w:rsid w:val="714F4183"/>
    <w:rsid w:val="71597F39"/>
    <w:rsid w:val="735A2366"/>
    <w:rsid w:val="787968A4"/>
    <w:rsid w:val="79CF62B4"/>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7C24"/>
  <w15:docId w15:val="{57F0559A-39B5-4847-9299-8A58F1FA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snapToGrid w:val="0"/>
      <w:jc w:val="left"/>
    </w:pPr>
    <w:rPr>
      <w:sz w:val="18"/>
      <w:szCs w:val="18"/>
    </w:rPr>
  </w:style>
  <w:style w:type="paragraph" w:styleId="a7">
    <w:name w:val="header"/>
    <w:basedOn w:val="a"/>
    <w:link w:val="a8"/>
    <w:qFormat/>
    <w:pPr>
      <w:pBdr>
        <w:bottom w:val="single" w:sz="6" w:space="1" w:color="auto"/>
      </w:pBdr>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a4">
    <w:name w:val="批注框文本 字符"/>
    <w:link w:val="a3"/>
    <w:qFormat/>
    <w:rPr>
      <w:kern w:val="2"/>
      <w:sz w:val="18"/>
      <w:szCs w:val="18"/>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 w:type="paragraph" w:styleId="aa">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昌春 安</cp:lastModifiedBy>
  <cp:revision>62</cp:revision>
  <cp:lastPrinted>2018-01-02T08:11:00Z</cp:lastPrinted>
  <dcterms:created xsi:type="dcterms:W3CDTF">2021-12-14T03:09:00Z</dcterms:created>
  <dcterms:modified xsi:type="dcterms:W3CDTF">2025-02-08T07:50:00Z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867B625CAEBE4D9E94570AB4284630FA_13</vt:lpwstr>
  </property>
</Properties>
</file>