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0CB" w:rsidRDefault="00316AB3">
      <w:pPr>
        <w:pStyle w:val="a5"/>
        <w:widowControl/>
        <w:spacing w:beforeAutospacing="0" w:after="300" w:afterAutospacing="0"/>
        <w:jc w:val="center"/>
        <w:rPr>
          <w:rFonts w:ascii="微软雅黑" w:eastAsia="微软雅黑" w:hAnsi="微软雅黑" w:cs="微软雅黑"/>
          <w:color w:val="333333"/>
          <w:sz w:val="45"/>
          <w:szCs w:val="45"/>
          <w:shd w:val="clear" w:color="auto" w:fill="FFFFFF"/>
        </w:rPr>
      </w:pPr>
      <w:r>
        <w:rPr>
          <w:rFonts w:ascii="微软雅黑" w:eastAsia="微软雅黑" w:hAnsi="微软雅黑" w:cs="微软雅黑"/>
          <w:color w:val="333333"/>
          <w:sz w:val="45"/>
          <w:szCs w:val="45"/>
          <w:shd w:val="clear" w:color="auto" w:fill="FFFFFF"/>
        </w:rPr>
        <w:t>重庆市璧山区</w:t>
      </w:r>
      <w:r>
        <w:rPr>
          <w:rFonts w:ascii="微软雅黑" w:eastAsia="微软雅黑" w:hAnsi="微软雅黑" w:cs="微软雅黑" w:hint="eastAsia"/>
          <w:color w:val="333333"/>
          <w:sz w:val="45"/>
          <w:szCs w:val="45"/>
          <w:shd w:val="clear" w:color="auto" w:fill="FFFFFF"/>
        </w:rPr>
        <w:t>马坊</w:t>
      </w:r>
      <w:r>
        <w:rPr>
          <w:rFonts w:ascii="微软雅黑" w:eastAsia="微软雅黑" w:hAnsi="微软雅黑" w:cs="微软雅黑"/>
          <w:color w:val="333333"/>
          <w:sz w:val="45"/>
          <w:szCs w:val="45"/>
          <w:shd w:val="clear" w:color="auto" w:fill="FFFFFF"/>
        </w:rPr>
        <w:t>小学校</w:t>
      </w:r>
    </w:p>
    <w:p w:rsidR="00B850CB" w:rsidRDefault="00316AB3">
      <w:pPr>
        <w:pStyle w:val="a5"/>
        <w:widowControl/>
        <w:spacing w:beforeAutospacing="0" w:after="300" w:afterAutospacing="0"/>
        <w:jc w:val="center"/>
        <w:rPr>
          <w:color w:val="333333"/>
          <w:sz w:val="45"/>
          <w:szCs w:val="45"/>
        </w:rPr>
      </w:pPr>
      <w:r>
        <w:rPr>
          <w:rFonts w:ascii="微软雅黑" w:eastAsia="微软雅黑" w:hAnsi="微软雅黑" w:cs="微软雅黑"/>
          <w:color w:val="333333"/>
          <w:sz w:val="45"/>
          <w:szCs w:val="45"/>
          <w:shd w:val="clear" w:color="auto" w:fill="FFFFFF"/>
        </w:rPr>
        <w:t>202</w:t>
      </w:r>
      <w:r w:rsidR="00E42344">
        <w:rPr>
          <w:rFonts w:ascii="微软雅黑" w:eastAsia="微软雅黑" w:hAnsi="微软雅黑" w:cs="微软雅黑" w:hint="eastAsia"/>
          <w:color w:val="333333"/>
          <w:sz w:val="45"/>
          <w:szCs w:val="45"/>
          <w:shd w:val="clear" w:color="auto" w:fill="FFFFFF"/>
        </w:rPr>
        <w:t>5</w:t>
      </w:r>
      <w:r>
        <w:rPr>
          <w:rFonts w:ascii="微软雅黑" w:eastAsia="微软雅黑" w:hAnsi="微软雅黑" w:cs="微软雅黑"/>
          <w:color w:val="333333"/>
          <w:sz w:val="45"/>
          <w:szCs w:val="45"/>
          <w:shd w:val="clear" w:color="auto" w:fill="FFFFFF"/>
        </w:rPr>
        <w:t>年部门预算情况说明</w:t>
      </w:r>
    </w:p>
    <w:p w:rsidR="00B850CB" w:rsidRDefault="00316AB3">
      <w:pPr>
        <w:pStyle w:val="a5"/>
        <w:widowControl/>
        <w:shd w:val="clear" w:color="auto" w:fill="FFFFFF"/>
        <w:spacing w:before="240" w:beforeAutospacing="0" w:after="240" w:afterAutospacing="0" w:line="500" w:lineRule="exact"/>
        <w:ind w:firstLine="420"/>
        <w:rPr>
          <w:b/>
          <w:bCs/>
        </w:rPr>
      </w:pPr>
      <w:r>
        <w:rPr>
          <w:rFonts w:ascii="微软雅黑" w:eastAsia="微软雅黑" w:hAnsi="微软雅黑" w:cs="微软雅黑" w:hint="eastAsia"/>
          <w:b/>
          <w:bCs/>
          <w:color w:val="333333"/>
          <w:shd w:val="clear" w:color="auto" w:fill="FFFFFF"/>
        </w:rPr>
        <w:t>一、单位基本情况</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color w:val="333333"/>
          <w:shd w:val="clear" w:color="auto" w:fill="FFFFFF"/>
        </w:rPr>
        <w:t>（一）职能职责</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color w:val="333333"/>
          <w:shd w:val="clear" w:color="auto" w:fill="FFFFFF"/>
        </w:rPr>
        <w:t>正确贯彻执行党和国家的教育方针、政策、法规。坚持依法治校、依法执教，加强对学生的思想品德、理想、诚信、礼貌等教育，促进学生德智体美劳全面发展，努力提高九年义务教育质量和办学效益。维护学校的教学秩序，为学生创造良好的学习环境；积极稳妥地推进教育改革，按教育规律办事，不断提高教育质量；根据学校规模，设置学校管理机构，建立健全各项规章制度和岗位责任制。坚持教书育人，服务育人，环境育人方针，加强对学生的思想品德教育，使学生的德智体全面发展。抓好教师队伍建设，使每个教师都热心于教育事业；做好安全防范，保证学生的人身安全。</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color w:val="333333"/>
          <w:shd w:val="clear" w:color="auto" w:fill="FFFFFF"/>
        </w:rPr>
        <w:t>（二）单位构成</w:t>
      </w:r>
    </w:p>
    <w:p w:rsidR="00B850CB" w:rsidRDefault="00316AB3">
      <w:pPr>
        <w:pStyle w:val="a5"/>
        <w:widowControl/>
        <w:shd w:val="clear" w:color="auto" w:fill="FFFFFF"/>
        <w:spacing w:before="240" w:beforeAutospacing="0" w:after="240" w:afterAutospacing="0" w:line="500" w:lineRule="exact"/>
        <w:ind w:firstLine="420"/>
        <w:rPr>
          <w:rFonts w:eastAsia="微软雅黑"/>
        </w:rPr>
      </w:pPr>
      <w:r>
        <w:rPr>
          <w:rFonts w:ascii="微软雅黑" w:eastAsia="微软雅黑" w:hAnsi="微软雅黑" w:cs="微软雅黑" w:hint="eastAsia"/>
          <w:color w:val="333333"/>
          <w:shd w:val="clear" w:color="auto" w:fill="FFFFFF"/>
        </w:rPr>
        <w:t>重庆市璧山区马坊小学校是由重庆市璧山区教育委员会主管的公办学校，内设教导处、德育处、总务处三个部门。附设幼儿园一所。</w:t>
      </w:r>
    </w:p>
    <w:p w:rsidR="00B850CB" w:rsidRDefault="00316AB3">
      <w:pPr>
        <w:pStyle w:val="a5"/>
        <w:widowControl/>
        <w:shd w:val="clear" w:color="auto" w:fill="FFFFFF"/>
        <w:spacing w:before="240" w:beforeAutospacing="0" w:after="240" w:afterAutospacing="0" w:line="500" w:lineRule="exact"/>
        <w:ind w:firstLine="420"/>
        <w:rPr>
          <w:b/>
          <w:bCs/>
        </w:rPr>
      </w:pPr>
      <w:r>
        <w:rPr>
          <w:rFonts w:ascii="微软雅黑" w:eastAsia="微软雅黑" w:hAnsi="微软雅黑" w:cs="微软雅黑" w:hint="eastAsia"/>
          <w:b/>
          <w:bCs/>
          <w:color w:val="333333"/>
          <w:shd w:val="clear" w:color="auto" w:fill="FFFFFF"/>
        </w:rPr>
        <w:t>二、单位收支总体情况</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color w:val="333333"/>
          <w:shd w:val="clear" w:color="auto" w:fill="FFFFFF"/>
        </w:rPr>
        <w:t>（一）收入预算：202</w:t>
      </w:r>
      <w:r w:rsidR="00E42344">
        <w:rPr>
          <w:rFonts w:ascii="微软雅黑" w:eastAsia="微软雅黑" w:hAnsi="微软雅黑" w:cs="微软雅黑" w:hint="eastAsia"/>
          <w:color w:val="333333"/>
          <w:shd w:val="clear" w:color="auto" w:fill="FFFFFF"/>
        </w:rPr>
        <w:t>5</w:t>
      </w:r>
      <w:r>
        <w:rPr>
          <w:rFonts w:ascii="微软雅黑" w:eastAsia="微软雅黑" w:hAnsi="微软雅黑" w:cs="微软雅黑" w:hint="eastAsia"/>
          <w:color w:val="333333"/>
          <w:shd w:val="clear" w:color="auto" w:fill="FFFFFF"/>
        </w:rPr>
        <w:t>年年初预算数</w:t>
      </w:r>
      <w:r w:rsidR="00E42344">
        <w:rPr>
          <w:rFonts w:ascii="微软雅黑" w:eastAsia="微软雅黑" w:hAnsi="微软雅黑" w:cs="微软雅黑" w:hint="eastAsia"/>
          <w:color w:val="333333"/>
          <w:shd w:val="clear" w:color="auto" w:fill="FFFFFF"/>
        </w:rPr>
        <w:t>766.75</w:t>
      </w:r>
      <w:r>
        <w:rPr>
          <w:rFonts w:ascii="微软雅黑" w:eastAsia="微软雅黑" w:hAnsi="微软雅黑" w:cs="微软雅黑" w:hint="eastAsia"/>
          <w:color w:val="333333"/>
          <w:shd w:val="clear" w:color="auto" w:fill="FFFFFF"/>
        </w:rPr>
        <w:t>万元，其中：一般公共预算拨款</w:t>
      </w:r>
      <w:r w:rsidR="00E42344">
        <w:rPr>
          <w:rFonts w:ascii="微软雅黑" w:eastAsia="微软雅黑" w:hAnsi="微软雅黑" w:cs="微软雅黑" w:hint="eastAsia"/>
          <w:color w:val="333333"/>
          <w:shd w:val="clear" w:color="auto" w:fill="FFFFFF"/>
        </w:rPr>
        <w:t>660.49</w:t>
      </w:r>
      <w:r>
        <w:rPr>
          <w:rFonts w:ascii="微软雅黑" w:eastAsia="微软雅黑" w:hAnsi="微软雅黑" w:cs="微软雅黑" w:hint="eastAsia"/>
          <w:color w:val="333333"/>
          <w:shd w:val="clear" w:color="auto" w:fill="FFFFFF"/>
        </w:rPr>
        <w:t>万元，政府性基金预算拨款0万元，国有资本经营预算收入0万元，事业收入0万元，事业单位经营收入0万元，其他收入0万元，财政专户管理资金收入</w:t>
      </w:r>
      <w:r w:rsidR="00E42344">
        <w:rPr>
          <w:rFonts w:ascii="微软雅黑" w:eastAsia="微软雅黑" w:hAnsi="微软雅黑" w:cs="微软雅黑" w:hint="eastAsia"/>
          <w:color w:val="333333"/>
          <w:shd w:val="clear" w:color="auto" w:fill="FFFFFF"/>
        </w:rPr>
        <w:t>27</w:t>
      </w:r>
      <w:r>
        <w:rPr>
          <w:rFonts w:ascii="微软雅黑" w:eastAsia="微软雅黑" w:hAnsi="微软雅黑" w:cs="微软雅黑" w:hint="eastAsia"/>
          <w:color w:val="333333"/>
          <w:shd w:val="clear" w:color="auto" w:fill="FFFFFF"/>
        </w:rPr>
        <w:t>.00万元，上年结转结余</w:t>
      </w:r>
      <w:r w:rsidR="00E42344">
        <w:rPr>
          <w:rFonts w:ascii="微软雅黑" w:eastAsia="微软雅黑" w:hAnsi="微软雅黑" w:cs="微软雅黑" w:hint="eastAsia"/>
          <w:color w:val="333333"/>
          <w:shd w:val="clear" w:color="auto" w:fill="FFFFFF"/>
        </w:rPr>
        <w:t>79.26</w:t>
      </w:r>
      <w:r>
        <w:rPr>
          <w:rFonts w:ascii="微软雅黑" w:eastAsia="微软雅黑" w:hAnsi="微软雅黑" w:cs="微软雅黑" w:hint="eastAsia"/>
          <w:color w:val="333333"/>
          <w:shd w:val="clear" w:color="auto" w:fill="FFFFFF"/>
        </w:rPr>
        <w:t>万元。收入较202</w:t>
      </w:r>
      <w:r w:rsidR="00E42344">
        <w:rPr>
          <w:rFonts w:ascii="微软雅黑" w:eastAsia="微软雅黑" w:hAnsi="微软雅黑" w:cs="微软雅黑" w:hint="eastAsia"/>
          <w:color w:val="333333"/>
          <w:shd w:val="clear" w:color="auto" w:fill="FFFFFF"/>
        </w:rPr>
        <w:t>4</w:t>
      </w:r>
      <w:r>
        <w:rPr>
          <w:rFonts w:ascii="微软雅黑" w:eastAsia="微软雅黑" w:hAnsi="微软雅黑" w:cs="微软雅黑" w:hint="eastAsia"/>
          <w:color w:val="333333"/>
          <w:shd w:val="clear" w:color="auto" w:fill="FFFFFF"/>
        </w:rPr>
        <w:t>年</w:t>
      </w:r>
      <w:r w:rsidR="00E42344">
        <w:rPr>
          <w:rFonts w:ascii="微软雅黑" w:eastAsia="微软雅黑" w:hAnsi="微软雅黑" w:cs="微软雅黑" w:hint="eastAsia"/>
          <w:color w:val="333333"/>
          <w:shd w:val="clear" w:color="auto" w:fill="FFFFFF"/>
        </w:rPr>
        <w:t>增加143.22</w:t>
      </w:r>
      <w:r>
        <w:rPr>
          <w:rFonts w:ascii="微软雅黑" w:eastAsia="微软雅黑" w:hAnsi="微软雅黑" w:cs="微软雅黑" w:hint="eastAsia"/>
          <w:color w:val="333333"/>
          <w:shd w:val="clear" w:color="auto" w:fill="FFFFFF"/>
        </w:rPr>
        <w:t>万元，主要原因是</w:t>
      </w:r>
      <w:r w:rsidR="00E42344">
        <w:rPr>
          <w:rFonts w:ascii="微软雅黑" w:eastAsia="微软雅黑" w:hAnsi="微软雅黑" w:cs="微软雅黑" w:hint="eastAsia"/>
          <w:color w:val="333333"/>
          <w:shd w:val="clear" w:color="auto" w:fill="FFFFFF"/>
        </w:rPr>
        <w:t>上年结转结余增加</w:t>
      </w:r>
      <w:r w:rsidR="000E6A2E">
        <w:rPr>
          <w:rFonts w:ascii="微软雅黑" w:eastAsia="微软雅黑" w:hAnsi="微软雅黑" w:cs="微软雅黑" w:hint="eastAsia"/>
          <w:color w:val="333333"/>
          <w:shd w:val="clear" w:color="auto" w:fill="FFFFFF"/>
        </w:rPr>
        <w:t>了收入</w:t>
      </w:r>
      <w:r>
        <w:rPr>
          <w:rFonts w:ascii="微软雅黑" w:eastAsia="微软雅黑" w:hAnsi="微软雅黑" w:cs="微软雅黑" w:hint="eastAsia"/>
          <w:color w:val="333333"/>
          <w:shd w:val="clear" w:color="auto" w:fill="FFFFFF"/>
        </w:rPr>
        <w:t>。</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color w:val="333333"/>
          <w:shd w:val="clear" w:color="auto" w:fill="FFFFFF"/>
        </w:rPr>
        <w:lastRenderedPageBreak/>
        <w:t>（二）支出预算：202</w:t>
      </w:r>
      <w:r w:rsidR="00E42344">
        <w:rPr>
          <w:rFonts w:ascii="微软雅黑" w:eastAsia="微软雅黑" w:hAnsi="微软雅黑" w:cs="微软雅黑" w:hint="eastAsia"/>
          <w:color w:val="333333"/>
          <w:shd w:val="clear" w:color="auto" w:fill="FFFFFF"/>
        </w:rPr>
        <w:t>5</w:t>
      </w:r>
      <w:r>
        <w:rPr>
          <w:rFonts w:ascii="微软雅黑" w:eastAsia="微软雅黑" w:hAnsi="微软雅黑" w:cs="微软雅黑" w:hint="eastAsia"/>
          <w:color w:val="333333"/>
          <w:shd w:val="clear" w:color="auto" w:fill="FFFFFF"/>
        </w:rPr>
        <w:t>年年初预算数</w:t>
      </w:r>
      <w:r w:rsidR="00E42344">
        <w:rPr>
          <w:rFonts w:ascii="微软雅黑" w:eastAsia="微软雅黑" w:hAnsi="微软雅黑" w:cs="微软雅黑" w:hint="eastAsia"/>
          <w:color w:val="333333"/>
          <w:shd w:val="clear" w:color="auto" w:fill="FFFFFF"/>
        </w:rPr>
        <w:t>766.75</w:t>
      </w:r>
      <w:r>
        <w:rPr>
          <w:rFonts w:ascii="微软雅黑" w:eastAsia="微软雅黑" w:hAnsi="微软雅黑" w:cs="微软雅黑" w:hint="eastAsia"/>
          <w:color w:val="333333"/>
          <w:shd w:val="clear" w:color="auto" w:fill="FFFFFF"/>
        </w:rPr>
        <w:t>万元，其中：一般公共服务支出预算 0万元，教育支出预算</w:t>
      </w:r>
      <w:r w:rsidR="00E42344">
        <w:rPr>
          <w:rFonts w:ascii="微软雅黑" w:eastAsia="微软雅黑" w:hAnsi="微软雅黑" w:cs="微软雅黑" w:hint="eastAsia"/>
          <w:color w:val="333333"/>
          <w:shd w:val="clear" w:color="auto" w:fill="FFFFFF"/>
        </w:rPr>
        <w:t>396.12</w:t>
      </w:r>
      <w:r>
        <w:rPr>
          <w:rFonts w:ascii="微软雅黑" w:eastAsia="微软雅黑" w:hAnsi="微软雅黑" w:cs="微软雅黑" w:hint="eastAsia"/>
          <w:color w:val="333333"/>
          <w:shd w:val="clear" w:color="auto" w:fill="FFFFFF"/>
        </w:rPr>
        <w:t>万元，社会保障和就业支出预算</w:t>
      </w:r>
      <w:r w:rsidR="00E42344">
        <w:rPr>
          <w:rFonts w:ascii="微软雅黑" w:eastAsia="微软雅黑" w:hAnsi="微软雅黑" w:cs="微软雅黑" w:hint="eastAsia"/>
          <w:color w:val="333333"/>
          <w:shd w:val="clear" w:color="auto" w:fill="FFFFFF"/>
        </w:rPr>
        <w:t>203.97</w:t>
      </w:r>
      <w:r>
        <w:rPr>
          <w:rFonts w:ascii="微软雅黑" w:eastAsia="微软雅黑" w:hAnsi="微软雅黑" w:cs="微软雅黑" w:hint="eastAsia"/>
          <w:color w:val="333333"/>
          <w:shd w:val="clear" w:color="auto" w:fill="FFFFFF"/>
        </w:rPr>
        <w:t>万元，卫生健康支出预算</w:t>
      </w:r>
      <w:r w:rsidR="00E42344">
        <w:rPr>
          <w:rFonts w:ascii="微软雅黑" w:eastAsia="微软雅黑" w:hAnsi="微软雅黑" w:cs="微软雅黑" w:hint="eastAsia"/>
          <w:color w:val="333333"/>
          <w:shd w:val="clear" w:color="auto" w:fill="FFFFFF"/>
        </w:rPr>
        <w:t>35.66</w:t>
      </w:r>
      <w:r>
        <w:rPr>
          <w:rFonts w:ascii="微软雅黑" w:eastAsia="微软雅黑" w:hAnsi="微软雅黑" w:cs="微软雅黑" w:hint="eastAsia"/>
          <w:color w:val="333333"/>
          <w:shd w:val="clear" w:color="auto" w:fill="FFFFFF"/>
        </w:rPr>
        <w:t>万元，住房保障支出预算</w:t>
      </w:r>
      <w:r w:rsidR="00E42344">
        <w:rPr>
          <w:rFonts w:ascii="微软雅黑" w:eastAsia="微软雅黑" w:hAnsi="微软雅黑" w:cs="微软雅黑" w:hint="eastAsia"/>
          <w:color w:val="333333"/>
          <w:shd w:val="clear" w:color="auto" w:fill="FFFFFF"/>
        </w:rPr>
        <w:t>24.73</w:t>
      </w:r>
      <w:r>
        <w:rPr>
          <w:rFonts w:ascii="微软雅黑" w:eastAsia="微软雅黑" w:hAnsi="微软雅黑" w:cs="微软雅黑" w:hint="eastAsia"/>
          <w:color w:val="333333"/>
          <w:shd w:val="clear" w:color="auto" w:fill="FFFFFF"/>
        </w:rPr>
        <w:t>万元。支出预算较202</w:t>
      </w:r>
      <w:r w:rsidR="00E42344">
        <w:rPr>
          <w:rFonts w:ascii="微软雅黑" w:eastAsia="微软雅黑" w:hAnsi="微软雅黑" w:cs="微软雅黑" w:hint="eastAsia"/>
          <w:color w:val="333333"/>
          <w:shd w:val="clear" w:color="auto" w:fill="FFFFFF"/>
        </w:rPr>
        <w:t>4</w:t>
      </w:r>
      <w:r>
        <w:rPr>
          <w:rFonts w:ascii="微软雅黑" w:eastAsia="微软雅黑" w:hAnsi="微软雅黑" w:cs="微软雅黑" w:hint="eastAsia"/>
          <w:color w:val="333333"/>
          <w:shd w:val="clear" w:color="auto" w:fill="FFFFFF"/>
        </w:rPr>
        <w:t>年</w:t>
      </w:r>
      <w:r w:rsidR="00E42344">
        <w:rPr>
          <w:rFonts w:ascii="微软雅黑" w:eastAsia="微软雅黑" w:hAnsi="微软雅黑" w:cs="微软雅黑" w:hint="eastAsia"/>
          <w:color w:val="333333"/>
          <w:shd w:val="clear" w:color="auto" w:fill="FFFFFF"/>
        </w:rPr>
        <w:t>增加143.22</w:t>
      </w:r>
      <w:r>
        <w:rPr>
          <w:rFonts w:ascii="微软雅黑" w:eastAsia="微软雅黑" w:hAnsi="微软雅黑" w:cs="微软雅黑" w:hint="eastAsia"/>
          <w:color w:val="333333"/>
          <w:shd w:val="clear" w:color="auto" w:fill="FFFFFF"/>
        </w:rPr>
        <w:t>万元，主要原因是马坊小学</w:t>
      </w:r>
      <w:r w:rsidR="00E42344">
        <w:rPr>
          <w:rFonts w:ascii="微软雅黑" w:eastAsia="微软雅黑" w:hAnsi="微软雅黑" w:cs="微软雅黑" w:hint="eastAsia"/>
          <w:color w:val="333333"/>
          <w:shd w:val="clear" w:color="auto" w:fill="FFFFFF"/>
        </w:rPr>
        <w:t>2025年支出的年终</w:t>
      </w:r>
      <w:r w:rsidR="009A7370">
        <w:rPr>
          <w:rFonts w:ascii="微软雅黑" w:eastAsia="微软雅黑" w:hAnsi="微软雅黑" w:cs="微软雅黑" w:hint="eastAsia"/>
          <w:color w:val="333333"/>
          <w:shd w:val="clear" w:color="auto" w:fill="FFFFFF"/>
        </w:rPr>
        <w:t>结转结余增加</w:t>
      </w:r>
      <w:r w:rsidR="00E42344">
        <w:rPr>
          <w:rFonts w:ascii="微软雅黑" w:eastAsia="微软雅黑" w:hAnsi="微软雅黑" w:cs="微软雅黑" w:hint="eastAsia"/>
          <w:color w:val="333333"/>
          <w:shd w:val="clear" w:color="auto" w:fill="FFFFFF"/>
        </w:rPr>
        <w:t>预算</w:t>
      </w:r>
      <w:r>
        <w:rPr>
          <w:rFonts w:ascii="微软雅黑" w:eastAsia="微软雅黑" w:hAnsi="微软雅黑" w:cs="微软雅黑" w:hint="eastAsia"/>
          <w:color w:val="333333"/>
          <w:shd w:val="clear" w:color="auto" w:fill="FFFFFF"/>
        </w:rPr>
        <w:t>。</w:t>
      </w:r>
    </w:p>
    <w:p w:rsidR="00B850CB" w:rsidRDefault="00316AB3">
      <w:pPr>
        <w:pStyle w:val="a5"/>
        <w:widowControl/>
        <w:shd w:val="clear" w:color="auto" w:fill="FFFFFF"/>
        <w:spacing w:before="240" w:beforeAutospacing="0" w:after="240" w:afterAutospacing="0" w:line="500" w:lineRule="exact"/>
        <w:ind w:firstLine="420"/>
        <w:rPr>
          <w:b/>
          <w:bCs/>
        </w:rPr>
      </w:pPr>
      <w:r>
        <w:rPr>
          <w:rFonts w:ascii="微软雅黑" w:eastAsia="微软雅黑" w:hAnsi="微软雅黑" w:cs="微软雅黑" w:hint="eastAsia"/>
          <w:b/>
          <w:bCs/>
          <w:color w:val="333333"/>
          <w:shd w:val="clear" w:color="auto" w:fill="FFFFFF"/>
        </w:rPr>
        <w:t>三、单位预算情况说明</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color w:val="333333"/>
          <w:shd w:val="clear" w:color="auto" w:fill="FFFFFF"/>
        </w:rPr>
        <w:t>202</w:t>
      </w:r>
      <w:r w:rsidR="009A7370">
        <w:rPr>
          <w:rFonts w:ascii="微软雅黑" w:eastAsia="微软雅黑" w:hAnsi="微软雅黑" w:cs="微软雅黑" w:hint="eastAsia"/>
          <w:color w:val="333333"/>
          <w:shd w:val="clear" w:color="auto" w:fill="FFFFFF"/>
        </w:rPr>
        <w:t>5</w:t>
      </w:r>
      <w:r>
        <w:rPr>
          <w:rFonts w:ascii="微软雅黑" w:eastAsia="微软雅黑" w:hAnsi="微软雅黑" w:cs="微软雅黑" w:hint="eastAsia"/>
          <w:color w:val="333333"/>
          <w:shd w:val="clear" w:color="auto" w:fill="FFFFFF"/>
        </w:rPr>
        <w:t>年一般公共预算财政拨款收入</w:t>
      </w:r>
      <w:r w:rsidR="009A7370">
        <w:rPr>
          <w:rFonts w:ascii="微软雅黑" w:eastAsia="微软雅黑" w:hAnsi="微软雅黑" w:cs="微软雅黑" w:hint="eastAsia"/>
          <w:color w:val="333333"/>
          <w:shd w:val="clear" w:color="auto" w:fill="FFFFFF"/>
        </w:rPr>
        <w:t>660.49</w:t>
      </w:r>
      <w:r>
        <w:rPr>
          <w:rFonts w:ascii="微软雅黑" w:eastAsia="微软雅黑" w:hAnsi="微软雅黑" w:cs="微软雅黑" w:hint="eastAsia"/>
          <w:color w:val="333333"/>
          <w:shd w:val="clear" w:color="auto" w:fill="FFFFFF"/>
        </w:rPr>
        <w:t>万元，一般公共预算财政拨款支出</w:t>
      </w:r>
      <w:r w:rsidR="009A7370">
        <w:rPr>
          <w:rFonts w:ascii="微软雅黑" w:eastAsia="微软雅黑" w:hAnsi="微软雅黑" w:cs="微软雅黑" w:hint="eastAsia"/>
          <w:color w:val="333333"/>
          <w:shd w:val="clear" w:color="auto" w:fill="FFFFFF"/>
        </w:rPr>
        <w:t>660.49</w:t>
      </w:r>
      <w:r>
        <w:rPr>
          <w:rFonts w:ascii="微软雅黑" w:eastAsia="微软雅黑" w:hAnsi="微软雅黑" w:cs="微软雅黑" w:hint="eastAsia"/>
          <w:color w:val="333333"/>
          <w:shd w:val="clear" w:color="auto" w:fill="FFFFFF"/>
        </w:rPr>
        <w:t>万元，比202</w:t>
      </w:r>
      <w:r w:rsidR="009A7370">
        <w:rPr>
          <w:rFonts w:ascii="微软雅黑" w:eastAsia="微软雅黑" w:hAnsi="微软雅黑" w:cs="微软雅黑" w:hint="eastAsia"/>
          <w:color w:val="333333"/>
          <w:shd w:val="clear" w:color="auto" w:fill="FFFFFF"/>
        </w:rPr>
        <w:t>4</w:t>
      </w:r>
      <w:r>
        <w:rPr>
          <w:rFonts w:ascii="微软雅黑" w:eastAsia="微软雅黑" w:hAnsi="微软雅黑" w:cs="微软雅黑" w:hint="eastAsia"/>
          <w:color w:val="333333"/>
          <w:shd w:val="clear" w:color="auto" w:fill="FFFFFF"/>
        </w:rPr>
        <w:t>年</w:t>
      </w:r>
      <w:r w:rsidR="009A7370">
        <w:rPr>
          <w:rFonts w:ascii="微软雅黑" w:eastAsia="微软雅黑" w:hAnsi="微软雅黑" w:cs="微软雅黑" w:hint="eastAsia"/>
          <w:color w:val="333333"/>
          <w:shd w:val="clear" w:color="auto" w:fill="FFFFFF"/>
        </w:rPr>
        <w:t>增加70.16</w:t>
      </w:r>
      <w:r>
        <w:rPr>
          <w:rFonts w:ascii="微软雅黑" w:eastAsia="微软雅黑" w:hAnsi="微软雅黑" w:cs="微软雅黑" w:hint="eastAsia"/>
          <w:color w:val="333333"/>
          <w:shd w:val="clear" w:color="auto" w:fill="FFFFFF"/>
        </w:rPr>
        <w:t>万元。主要用于保障马坊小学在职人员20人工资福利、社会保险缴费等支出，保障单位正常运转的各项商品服务支出。</w:t>
      </w:r>
    </w:p>
    <w:p w:rsidR="00B850CB" w:rsidRDefault="00316AB3">
      <w:pPr>
        <w:pStyle w:val="a5"/>
        <w:widowControl/>
        <w:shd w:val="clear" w:color="auto" w:fill="FFFFFF"/>
        <w:spacing w:before="240" w:beforeAutospacing="0" w:after="240" w:afterAutospacing="0" w:line="500" w:lineRule="exact"/>
        <w:ind w:firstLine="42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重庆市璧山区马坊小学校202</w:t>
      </w:r>
      <w:r w:rsidR="009A7370">
        <w:rPr>
          <w:rFonts w:ascii="微软雅黑" w:eastAsia="微软雅黑" w:hAnsi="微软雅黑" w:cs="微软雅黑" w:hint="eastAsia"/>
          <w:color w:val="333333"/>
          <w:shd w:val="clear" w:color="auto" w:fill="FFFFFF"/>
        </w:rPr>
        <w:t>5</w:t>
      </w:r>
      <w:r>
        <w:rPr>
          <w:rFonts w:ascii="微软雅黑" w:eastAsia="微软雅黑" w:hAnsi="微软雅黑" w:cs="微软雅黑" w:hint="eastAsia"/>
          <w:color w:val="333333"/>
          <w:shd w:val="clear" w:color="auto" w:fill="FFFFFF"/>
        </w:rPr>
        <w:t>年无使用政府性基金预算拨款安排的支出。</w:t>
      </w:r>
    </w:p>
    <w:p w:rsidR="00B850CB" w:rsidRDefault="00316AB3">
      <w:pPr>
        <w:pStyle w:val="a5"/>
        <w:widowControl/>
        <w:shd w:val="clear" w:color="auto" w:fill="FFFFFF"/>
        <w:spacing w:before="240" w:beforeAutospacing="0" w:after="240" w:afterAutospacing="0" w:line="500" w:lineRule="exact"/>
        <w:ind w:firstLine="42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幼儿园收入</w:t>
      </w:r>
      <w:r w:rsidR="009A7370">
        <w:rPr>
          <w:rFonts w:ascii="微软雅黑" w:eastAsia="微软雅黑" w:hAnsi="微软雅黑" w:cs="微软雅黑" w:hint="eastAsia"/>
          <w:color w:val="333333"/>
          <w:shd w:val="clear" w:color="auto" w:fill="FFFFFF"/>
        </w:rPr>
        <w:t>27</w:t>
      </w:r>
      <w:r>
        <w:rPr>
          <w:rFonts w:ascii="微软雅黑" w:eastAsia="微软雅黑" w:hAnsi="微软雅黑" w:cs="微软雅黑" w:hint="eastAsia"/>
          <w:color w:val="333333"/>
          <w:shd w:val="clear" w:color="auto" w:fill="FFFFFF"/>
        </w:rPr>
        <w:t>.00万</w:t>
      </w:r>
      <w:r w:rsidR="000E6A2E">
        <w:rPr>
          <w:rFonts w:ascii="微软雅黑" w:eastAsia="微软雅黑" w:hAnsi="微软雅黑" w:cs="微软雅黑" w:hint="eastAsia"/>
          <w:color w:val="333333"/>
          <w:shd w:val="clear" w:color="auto" w:fill="FFFFFF"/>
        </w:rPr>
        <w:t>元</w:t>
      </w:r>
      <w:r>
        <w:rPr>
          <w:rFonts w:ascii="微软雅黑" w:eastAsia="微软雅黑" w:hAnsi="微软雅黑" w:cs="微软雅黑" w:hint="eastAsia"/>
          <w:color w:val="333333"/>
          <w:shd w:val="clear" w:color="auto" w:fill="FFFFFF"/>
        </w:rPr>
        <w:t>，保障幼师工资支出。</w:t>
      </w:r>
    </w:p>
    <w:p w:rsidR="00B850CB" w:rsidRDefault="00316AB3">
      <w:pPr>
        <w:pStyle w:val="a5"/>
        <w:widowControl/>
        <w:shd w:val="clear" w:color="auto" w:fill="FFFFFF"/>
        <w:spacing w:before="240" w:beforeAutospacing="0" w:after="240" w:afterAutospacing="0" w:line="500" w:lineRule="exact"/>
        <w:ind w:firstLine="420"/>
        <w:rPr>
          <w:b/>
          <w:bCs/>
        </w:rPr>
      </w:pPr>
      <w:r>
        <w:rPr>
          <w:rFonts w:ascii="微软雅黑" w:eastAsia="微软雅黑" w:hAnsi="微软雅黑" w:cs="微软雅黑" w:hint="eastAsia"/>
          <w:b/>
          <w:bCs/>
          <w:color w:val="333333"/>
          <w:shd w:val="clear" w:color="auto" w:fill="FFFFFF"/>
        </w:rPr>
        <w:t>四、“三公”经费情况说明</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color w:val="333333"/>
          <w:shd w:val="clear" w:color="auto" w:fill="FFFFFF"/>
        </w:rPr>
        <w:t>202</w:t>
      </w:r>
      <w:r w:rsidR="009A7370">
        <w:rPr>
          <w:rFonts w:ascii="微软雅黑" w:eastAsia="微软雅黑" w:hAnsi="微软雅黑" w:cs="微软雅黑" w:hint="eastAsia"/>
          <w:color w:val="333333"/>
          <w:shd w:val="clear" w:color="auto" w:fill="FFFFFF"/>
        </w:rPr>
        <w:t>5</w:t>
      </w:r>
      <w:r>
        <w:rPr>
          <w:rFonts w:ascii="微软雅黑" w:eastAsia="微软雅黑" w:hAnsi="微软雅黑" w:cs="微软雅黑" w:hint="eastAsia"/>
          <w:color w:val="333333"/>
          <w:shd w:val="clear" w:color="auto" w:fill="FFFFFF"/>
        </w:rPr>
        <w:t>年“三公”经费预算0万元，比202</w:t>
      </w:r>
      <w:r w:rsidR="009A7370">
        <w:rPr>
          <w:rFonts w:ascii="微软雅黑" w:eastAsia="微软雅黑" w:hAnsi="微软雅黑" w:cs="微软雅黑" w:hint="eastAsia"/>
          <w:color w:val="333333"/>
          <w:shd w:val="clear" w:color="auto" w:fill="FFFFFF"/>
        </w:rPr>
        <w:t>4</w:t>
      </w:r>
      <w:r>
        <w:rPr>
          <w:rFonts w:ascii="微软雅黑" w:eastAsia="微软雅黑" w:hAnsi="微软雅黑" w:cs="微软雅黑" w:hint="eastAsia"/>
          <w:color w:val="333333"/>
          <w:shd w:val="clear" w:color="auto" w:fill="FFFFFF"/>
        </w:rPr>
        <w:t>年增加0万元。其中：因公出国（境）费用0万元，比202</w:t>
      </w:r>
      <w:r w:rsidR="009A7370">
        <w:rPr>
          <w:rFonts w:ascii="微软雅黑" w:eastAsia="微软雅黑" w:hAnsi="微软雅黑" w:cs="微软雅黑" w:hint="eastAsia"/>
          <w:color w:val="333333"/>
          <w:shd w:val="clear" w:color="auto" w:fill="FFFFFF"/>
        </w:rPr>
        <w:t>4</w:t>
      </w:r>
      <w:r>
        <w:rPr>
          <w:rFonts w:ascii="微软雅黑" w:eastAsia="微软雅黑" w:hAnsi="微软雅黑" w:cs="微软雅黑" w:hint="eastAsia"/>
          <w:color w:val="333333"/>
          <w:shd w:val="clear" w:color="auto" w:fill="FFFFFF"/>
        </w:rPr>
        <w:t>年增加0万元，主要原因是马坊小学202</w:t>
      </w:r>
      <w:r w:rsidR="009A7370">
        <w:rPr>
          <w:rFonts w:ascii="微软雅黑" w:eastAsia="微软雅黑" w:hAnsi="微软雅黑" w:cs="微软雅黑" w:hint="eastAsia"/>
          <w:color w:val="333333"/>
          <w:shd w:val="clear" w:color="auto" w:fill="FFFFFF"/>
        </w:rPr>
        <w:t>5</w:t>
      </w:r>
      <w:r>
        <w:rPr>
          <w:rFonts w:ascii="微软雅黑" w:eastAsia="微软雅黑" w:hAnsi="微软雅黑" w:cs="微软雅黑" w:hint="eastAsia"/>
          <w:color w:val="333333"/>
          <w:shd w:val="clear" w:color="auto" w:fill="FFFFFF"/>
        </w:rPr>
        <w:t>年未安排出国（境）费用；公务接待费0万元，比202</w:t>
      </w:r>
      <w:r w:rsidR="009A7370">
        <w:rPr>
          <w:rFonts w:ascii="微软雅黑" w:eastAsia="微软雅黑" w:hAnsi="微软雅黑" w:cs="微软雅黑" w:hint="eastAsia"/>
          <w:color w:val="333333"/>
          <w:shd w:val="clear" w:color="auto" w:fill="FFFFFF"/>
        </w:rPr>
        <w:t>4</w:t>
      </w:r>
      <w:r>
        <w:rPr>
          <w:rFonts w:ascii="微软雅黑" w:eastAsia="微软雅黑" w:hAnsi="微软雅黑" w:cs="微软雅黑" w:hint="eastAsia"/>
          <w:color w:val="333333"/>
          <w:shd w:val="clear" w:color="auto" w:fill="FFFFFF"/>
        </w:rPr>
        <w:t>年增加0万元，主要原因是为了减少开支，保证学校基本运转，实行厉行节约；公务用车运行维护费0万元，比202</w:t>
      </w:r>
      <w:r w:rsidR="009A7370">
        <w:rPr>
          <w:rFonts w:ascii="微软雅黑" w:eastAsia="微软雅黑" w:hAnsi="微软雅黑" w:cs="微软雅黑" w:hint="eastAsia"/>
          <w:color w:val="333333"/>
          <w:shd w:val="clear" w:color="auto" w:fill="FFFFFF"/>
        </w:rPr>
        <w:t>4</w:t>
      </w:r>
      <w:r>
        <w:rPr>
          <w:rFonts w:ascii="微软雅黑" w:eastAsia="微软雅黑" w:hAnsi="微软雅黑" w:cs="微软雅黑" w:hint="eastAsia"/>
          <w:color w:val="333333"/>
          <w:shd w:val="clear" w:color="auto" w:fill="FFFFFF"/>
        </w:rPr>
        <w:t>年增加0万元，主要原因是马坊小学202</w:t>
      </w:r>
      <w:r w:rsidR="009A7370">
        <w:rPr>
          <w:rFonts w:ascii="微软雅黑" w:eastAsia="微软雅黑" w:hAnsi="微软雅黑" w:cs="微软雅黑" w:hint="eastAsia"/>
          <w:color w:val="333333"/>
          <w:shd w:val="clear" w:color="auto" w:fill="FFFFFF"/>
        </w:rPr>
        <w:t>5</w:t>
      </w:r>
      <w:r>
        <w:rPr>
          <w:rFonts w:ascii="微软雅黑" w:eastAsia="微软雅黑" w:hAnsi="微软雅黑" w:cs="微软雅黑" w:hint="eastAsia"/>
          <w:color w:val="333333"/>
          <w:shd w:val="clear" w:color="auto" w:fill="FFFFFF"/>
        </w:rPr>
        <w:t>年没有公务用车；公务用车购置费 0万元，比202</w:t>
      </w:r>
      <w:r w:rsidR="009A7370">
        <w:rPr>
          <w:rFonts w:ascii="微软雅黑" w:eastAsia="微软雅黑" w:hAnsi="微软雅黑" w:cs="微软雅黑" w:hint="eastAsia"/>
          <w:color w:val="333333"/>
          <w:shd w:val="clear" w:color="auto" w:fill="FFFFFF"/>
        </w:rPr>
        <w:t>4</w:t>
      </w:r>
      <w:r>
        <w:rPr>
          <w:rFonts w:ascii="微软雅黑" w:eastAsia="微软雅黑" w:hAnsi="微软雅黑" w:cs="微软雅黑" w:hint="eastAsia"/>
          <w:color w:val="333333"/>
          <w:shd w:val="clear" w:color="auto" w:fill="FFFFFF"/>
        </w:rPr>
        <w:t>年增加0万元；主要原因是马坊小学202</w:t>
      </w:r>
      <w:r w:rsidR="009A7370">
        <w:rPr>
          <w:rFonts w:ascii="微软雅黑" w:eastAsia="微软雅黑" w:hAnsi="微软雅黑" w:cs="微软雅黑" w:hint="eastAsia"/>
          <w:color w:val="333333"/>
          <w:shd w:val="clear" w:color="auto" w:fill="FFFFFF"/>
        </w:rPr>
        <w:t>5</w:t>
      </w:r>
      <w:r>
        <w:rPr>
          <w:rFonts w:ascii="微软雅黑" w:eastAsia="微软雅黑" w:hAnsi="微软雅黑" w:cs="微软雅黑" w:hint="eastAsia"/>
          <w:color w:val="333333"/>
          <w:shd w:val="clear" w:color="auto" w:fill="FFFFFF"/>
        </w:rPr>
        <w:t>年没有公务用车。</w:t>
      </w:r>
    </w:p>
    <w:p w:rsidR="00B850CB" w:rsidRDefault="00316AB3">
      <w:pPr>
        <w:pStyle w:val="a5"/>
        <w:widowControl/>
        <w:shd w:val="clear" w:color="auto" w:fill="FFFFFF"/>
        <w:spacing w:before="240" w:beforeAutospacing="0" w:after="240" w:afterAutospacing="0" w:line="500" w:lineRule="exact"/>
        <w:ind w:firstLine="420"/>
        <w:rPr>
          <w:b/>
          <w:bCs/>
        </w:rPr>
      </w:pPr>
      <w:r>
        <w:rPr>
          <w:rFonts w:ascii="微软雅黑" w:eastAsia="微软雅黑" w:hAnsi="微软雅黑" w:cs="微软雅黑" w:hint="eastAsia"/>
          <w:b/>
          <w:bCs/>
          <w:color w:val="333333"/>
          <w:shd w:val="clear" w:color="auto" w:fill="FFFFFF"/>
        </w:rPr>
        <w:t>五、其他重要事项的情况说明</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color w:val="333333"/>
          <w:shd w:val="clear" w:color="auto" w:fill="FFFFFF"/>
        </w:rPr>
        <w:t>1、我单位不在机关运行经费统计范围之内。</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shd w:val="clear" w:color="auto" w:fill="FFFFFF"/>
        </w:rPr>
        <w:t>2、政府采购情况。本单位政府采购预算总额</w:t>
      </w:r>
      <w:r w:rsidR="00793E87">
        <w:rPr>
          <w:rFonts w:ascii="微软雅黑" w:eastAsia="微软雅黑" w:hAnsi="微软雅黑" w:cs="微软雅黑" w:hint="eastAsia"/>
          <w:shd w:val="clear" w:color="auto" w:fill="FFFFFF"/>
        </w:rPr>
        <w:t>2</w:t>
      </w:r>
      <w:r>
        <w:rPr>
          <w:rFonts w:ascii="微软雅黑" w:eastAsia="微软雅黑" w:hAnsi="微软雅黑" w:cs="微软雅黑" w:hint="eastAsia"/>
          <w:shd w:val="clear" w:color="auto" w:fill="FFFFFF"/>
        </w:rPr>
        <w:t>.00万元：政府采购货物预算</w:t>
      </w:r>
      <w:r w:rsidR="00793E87">
        <w:rPr>
          <w:rFonts w:ascii="微软雅黑" w:eastAsia="微软雅黑" w:hAnsi="微软雅黑" w:cs="微软雅黑" w:hint="eastAsia"/>
          <w:shd w:val="clear" w:color="auto" w:fill="FFFFFF"/>
        </w:rPr>
        <w:t>2</w:t>
      </w:r>
      <w:r>
        <w:rPr>
          <w:rFonts w:ascii="微软雅黑" w:eastAsia="微软雅黑" w:hAnsi="微软雅黑" w:cs="微软雅黑" w:hint="eastAsia"/>
          <w:shd w:val="clear" w:color="auto" w:fill="FFFFFF"/>
        </w:rPr>
        <w:t>.00万元、政府采购工程预算0万元、政府采购服务预算0万元；其中一般公共预算拨款政府采购</w:t>
      </w:r>
      <w:r w:rsidR="00793E87">
        <w:rPr>
          <w:rFonts w:ascii="微软雅黑" w:eastAsia="微软雅黑" w:hAnsi="微软雅黑" w:cs="微软雅黑" w:hint="eastAsia"/>
          <w:shd w:val="clear" w:color="auto" w:fill="FFFFFF"/>
        </w:rPr>
        <w:t>2</w:t>
      </w:r>
      <w:r>
        <w:rPr>
          <w:rFonts w:ascii="微软雅黑" w:eastAsia="微软雅黑" w:hAnsi="微软雅黑" w:cs="微软雅黑" w:hint="eastAsia"/>
          <w:shd w:val="clear" w:color="auto" w:fill="FFFFFF"/>
        </w:rPr>
        <w:t>.00万元，财政专户管理资金0万元、政府采购工程预算0万元、政府采购服务预算0万元。</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color w:val="333333"/>
          <w:shd w:val="clear" w:color="auto" w:fill="FFFFFF"/>
        </w:rPr>
        <w:t>3、绩效目标设置情况。202</w:t>
      </w:r>
      <w:r w:rsidR="009A7370">
        <w:rPr>
          <w:rFonts w:ascii="微软雅黑" w:eastAsia="微软雅黑" w:hAnsi="微软雅黑" w:cs="微软雅黑" w:hint="eastAsia"/>
          <w:color w:val="333333"/>
          <w:shd w:val="clear" w:color="auto" w:fill="FFFFFF"/>
        </w:rPr>
        <w:t>5</w:t>
      </w:r>
      <w:r>
        <w:rPr>
          <w:rFonts w:ascii="微软雅黑" w:eastAsia="微软雅黑" w:hAnsi="微软雅黑" w:cs="微软雅黑" w:hint="eastAsia"/>
          <w:color w:val="333333"/>
          <w:shd w:val="clear" w:color="auto" w:fill="FFFFFF"/>
        </w:rPr>
        <w:t>年项目支出均实行了绩效目标管理，涉及一般公共预算当年财政拨款</w:t>
      </w:r>
      <w:r w:rsidR="00161AB7">
        <w:rPr>
          <w:rFonts w:ascii="微软雅黑" w:eastAsia="微软雅黑" w:hAnsi="微软雅黑" w:cs="微软雅黑" w:hint="eastAsia"/>
          <w:color w:val="333333"/>
          <w:shd w:val="clear" w:color="auto" w:fill="FFFFFF"/>
        </w:rPr>
        <w:t>660.49</w:t>
      </w:r>
      <w:r>
        <w:rPr>
          <w:rFonts w:ascii="微软雅黑" w:eastAsia="微软雅黑" w:hAnsi="微软雅黑" w:cs="微软雅黑" w:hint="eastAsia"/>
          <w:color w:val="333333"/>
          <w:shd w:val="clear" w:color="auto" w:fill="FFFFFF"/>
        </w:rPr>
        <w:t>万元，事业收入0万元。</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color w:val="333333"/>
          <w:shd w:val="clear" w:color="auto" w:fill="FFFFFF"/>
        </w:rPr>
        <w:t>4、国有资产占有使用情况。截至202</w:t>
      </w:r>
      <w:r w:rsidR="00161AB7">
        <w:rPr>
          <w:rFonts w:ascii="微软雅黑" w:eastAsia="微软雅黑" w:hAnsi="微软雅黑" w:cs="微软雅黑" w:hint="eastAsia"/>
          <w:color w:val="333333"/>
          <w:shd w:val="clear" w:color="auto" w:fill="FFFFFF"/>
        </w:rPr>
        <w:t>4</w:t>
      </w:r>
      <w:r>
        <w:rPr>
          <w:rFonts w:ascii="微软雅黑" w:eastAsia="微软雅黑" w:hAnsi="微软雅黑" w:cs="微软雅黑" w:hint="eastAsia"/>
          <w:color w:val="333333"/>
          <w:shd w:val="clear" w:color="auto" w:fill="FFFFFF"/>
        </w:rPr>
        <w:t>年12月，本单位共有车辆0辆，其中一般公务用车0辆、执勤执法用车0辆。202</w:t>
      </w:r>
      <w:r w:rsidR="00161AB7">
        <w:rPr>
          <w:rFonts w:ascii="微软雅黑" w:eastAsia="微软雅黑" w:hAnsi="微软雅黑" w:cs="微软雅黑" w:hint="eastAsia"/>
          <w:color w:val="333333"/>
          <w:shd w:val="clear" w:color="auto" w:fill="FFFFFF"/>
        </w:rPr>
        <w:t>5</w:t>
      </w:r>
      <w:r>
        <w:rPr>
          <w:rFonts w:ascii="微软雅黑" w:eastAsia="微软雅黑" w:hAnsi="微软雅黑" w:cs="微软雅黑" w:hint="eastAsia"/>
          <w:color w:val="333333"/>
          <w:shd w:val="clear" w:color="auto" w:fill="FFFFFF"/>
        </w:rPr>
        <w:t>年一般公共预算安排购置车辆0辆，其中一般公务用车0辆、执勤执法用车0辆。</w:t>
      </w:r>
    </w:p>
    <w:p w:rsidR="00B850CB" w:rsidRDefault="00316AB3">
      <w:pPr>
        <w:pStyle w:val="a5"/>
        <w:widowControl/>
        <w:shd w:val="clear" w:color="auto" w:fill="FFFFFF"/>
        <w:spacing w:before="240" w:beforeAutospacing="0" w:after="240" w:afterAutospacing="0" w:line="500" w:lineRule="exact"/>
        <w:ind w:firstLine="420"/>
        <w:rPr>
          <w:b/>
          <w:bCs/>
        </w:rPr>
      </w:pPr>
      <w:r>
        <w:rPr>
          <w:rFonts w:ascii="微软雅黑" w:eastAsia="微软雅黑" w:hAnsi="微软雅黑" w:cs="微软雅黑" w:hint="eastAsia"/>
          <w:b/>
          <w:bCs/>
          <w:color w:val="333333"/>
          <w:shd w:val="clear" w:color="auto" w:fill="FFFFFF"/>
        </w:rPr>
        <w:t>六、专业性名词解释</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color w:val="333333"/>
          <w:shd w:val="clear" w:color="auto" w:fill="FFFFFF"/>
        </w:rPr>
        <w:t>（一）财政拨款收入：指本年度从本级财政部门取得的财政拨款，包括一般公共预算财政拨款和政府性基金预算财政拨款。</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color w:val="333333"/>
          <w:shd w:val="clear" w:color="auto" w:fill="FFFFFF"/>
        </w:rPr>
        <w:t>（二）其他收入：指单位取得的除“财政拨款收入”、“事业收入”、“经营收入”等以外的收入。</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color w:val="333333"/>
          <w:shd w:val="clear" w:color="auto" w:fill="FFFFFF"/>
        </w:rPr>
        <w:t>（三）基本支出：指为保障机构正常运转、完成日常工作任务而发生的人员经费和公用经费。</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color w:val="333333"/>
          <w:shd w:val="clear" w:color="auto" w:fill="FFFFFF"/>
        </w:rPr>
        <w:t>（四）项目支出：指在基本支出之外为完成特定行政任务和事业发展目标所发生的支出。</w:t>
      </w:r>
    </w:p>
    <w:p w:rsidR="00B850CB" w:rsidRDefault="00316AB3">
      <w:pPr>
        <w:pStyle w:val="a5"/>
        <w:widowControl/>
        <w:shd w:val="clear" w:color="auto" w:fill="FFFFFF"/>
        <w:spacing w:before="240" w:beforeAutospacing="0" w:after="240" w:afterAutospacing="0" w:line="500" w:lineRule="exact"/>
        <w:ind w:firstLine="420"/>
      </w:pPr>
      <w:r>
        <w:rPr>
          <w:rFonts w:ascii="微软雅黑" w:eastAsia="微软雅黑" w:hAnsi="微软雅黑" w:cs="微软雅黑" w:hint="eastAsia"/>
          <w:color w:val="333333"/>
          <w:shd w:val="clear" w:color="auto" w:fill="FFFFFF"/>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B850CB" w:rsidRDefault="00604272">
      <w:pPr>
        <w:pStyle w:val="a5"/>
        <w:widowControl/>
        <w:shd w:val="clear" w:color="auto" w:fill="FFFFFF"/>
        <w:spacing w:before="240" w:beforeAutospacing="0" w:after="240" w:afterAutospacing="0" w:line="500" w:lineRule="exact"/>
        <w:ind w:firstLine="420"/>
        <w:rPr>
          <w:rFonts w:ascii="微软雅黑" w:eastAsia="微软雅黑" w:hAnsi="微软雅黑" w:cs="微软雅黑"/>
          <w:color w:val="333333"/>
          <w:shd w:val="clear" w:color="auto" w:fill="FFFFFF"/>
        </w:rPr>
      </w:pPr>
      <w:r w:rsidRPr="00604272">
        <w:rPr>
          <w:rFonts w:ascii="微软雅黑" w:eastAsia="微软雅黑" w:hAnsi="微软雅黑" w:cs="微软雅黑" w:hint="eastAsia"/>
          <w:color w:val="333333"/>
          <w:shd w:val="clear" w:color="auto" w:fill="FFFFFF"/>
        </w:rPr>
        <w:t>单位</w:t>
      </w:r>
      <w:r w:rsidRPr="00604272">
        <w:rPr>
          <w:rFonts w:ascii="微软雅黑" w:eastAsia="微软雅黑" w:hAnsi="微软雅黑" w:cs="微软雅黑"/>
          <w:color w:val="333333"/>
          <w:shd w:val="clear" w:color="auto" w:fill="FFFFFF"/>
        </w:rPr>
        <w:t>预算公开联系人</w:t>
      </w:r>
      <w:r w:rsidR="00316AB3">
        <w:rPr>
          <w:rFonts w:ascii="微软雅黑" w:eastAsia="微软雅黑" w:hAnsi="微软雅黑" w:cs="微软雅黑" w:hint="eastAsia"/>
          <w:color w:val="333333"/>
          <w:shd w:val="clear" w:color="auto" w:fill="FFFFFF"/>
        </w:rPr>
        <w:t>：郑仁全，</w:t>
      </w:r>
      <w:r>
        <w:rPr>
          <w:rFonts w:ascii="微软雅黑" w:eastAsia="微软雅黑" w:hAnsi="微软雅黑" w:cs="微软雅黑" w:hint="eastAsia"/>
          <w:color w:val="333333"/>
          <w:shd w:val="clear" w:color="auto" w:fill="FFFFFF"/>
        </w:rPr>
        <w:t>联系方式</w:t>
      </w:r>
      <w:r w:rsidR="00316AB3">
        <w:rPr>
          <w:rFonts w:ascii="微软雅黑" w:eastAsia="微软雅黑" w:hAnsi="微软雅黑" w:cs="微软雅黑" w:hint="eastAsia"/>
          <w:color w:val="333333"/>
          <w:shd w:val="clear" w:color="auto" w:fill="FFFFFF"/>
        </w:rPr>
        <w:t>：</w:t>
      </w:r>
      <w:r w:rsidR="00A10529" w:rsidRPr="00A10529">
        <w:rPr>
          <w:rFonts w:ascii="微软雅黑" w:eastAsia="微软雅黑" w:hAnsi="微软雅黑" w:cs="微软雅黑"/>
          <w:color w:val="333333"/>
          <w:shd w:val="clear" w:color="auto" w:fill="FFFFFF"/>
        </w:rPr>
        <w:t>023-41686828</w:t>
      </w:r>
    </w:p>
    <w:p w:rsidR="00604272" w:rsidRPr="00604272" w:rsidRDefault="00604272" w:rsidP="00604272">
      <w:pPr>
        <w:pStyle w:val="a5"/>
        <w:shd w:val="clear" w:color="auto" w:fill="FFFFFF"/>
        <w:spacing w:before="240" w:after="240" w:line="500" w:lineRule="exact"/>
        <w:ind w:firstLine="420"/>
      </w:pPr>
      <w:r w:rsidRPr="00604272">
        <w:t>附表：</w:t>
      </w:r>
      <w:bookmarkStart w:id="0" w:name="_GoBack"/>
      <w:bookmarkEnd w:id="0"/>
    </w:p>
    <w:p w:rsidR="00604272" w:rsidRPr="00604272" w:rsidRDefault="00604272" w:rsidP="00604272">
      <w:pPr>
        <w:pStyle w:val="a5"/>
        <w:shd w:val="clear" w:color="auto" w:fill="FFFFFF"/>
        <w:spacing w:before="240" w:after="240" w:line="500" w:lineRule="exact"/>
        <w:ind w:firstLine="420"/>
      </w:pPr>
      <w:r w:rsidRPr="00604272">
        <w:t>重庆市璧山区马坊小学校</w:t>
      </w:r>
      <w:r w:rsidRPr="00604272">
        <w:t>2025</w:t>
      </w:r>
      <w:r w:rsidRPr="00604272">
        <w:t>年单位预算公开套表</w:t>
      </w:r>
    </w:p>
    <w:p w:rsidR="00604272" w:rsidRPr="00604272" w:rsidRDefault="00604272">
      <w:pPr>
        <w:pStyle w:val="a5"/>
        <w:widowControl/>
        <w:shd w:val="clear" w:color="auto" w:fill="FFFFFF"/>
        <w:spacing w:before="240" w:beforeAutospacing="0" w:after="240" w:afterAutospacing="0" w:line="500" w:lineRule="exact"/>
        <w:ind w:firstLine="420"/>
      </w:pPr>
    </w:p>
    <w:sectPr w:rsidR="00604272" w:rsidRPr="00604272">
      <w:footerReference w:type="default" r:id="rId7"/>
      <w:pgSz w:w="11906" w:h="16838"/>
      <w:pgMar w:top="1213" w:right="1576" w:bottom="1213" w:left="163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D51" w:rsidRDefault="004C4D51">
      <w:r>
        <w:separator/>
      </w:r>
    </w:p>
  </w:endnote>
  <w:endnote w:type="continuationSeparator" w:id="0">
    <w:p w:rsidR="004C4D51" w:rsidRDefault="004C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0CB" w:rsidRDefault="00316AB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50CB" w:rsidRDefault="00316AB3">
                          <w:pPr>
                            <w:pStyle w:val="a3"/>
                          </w:pPr>
                          <w:r>
                            <w:fldChar w:fldCharType="begin"/>
                          </w:r>
                          <w:r>
                            <w:instrText xml:space="preserve"> PAGE  \* MERGEFORMAT </w:instrText>
                          </w:r>
                          <w:r>
                            <w:fldChar w:fldCharType="separate"/>
                          </w:r>
                          <w:r w:rsidR="00A10529">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850CB" w:rsidRDefault="00316AB3">
                    <w:pPr>
                      <w:pStyle w:val="a3"/>
                    </w:pPr>
                    <w:r>
                      <w:fldChar w:fldCharType="begin"/>
                    </w:r>
                    <w:r>
                      <w:instrText xml:space="preserve"> PAGE  \* MERGEFORMAT </w:instrText>
                    </w:r>
                    <w:r>
                      <w:fldChar w:fldCharType="separate"/>
                    </w:r>
                    <w:r w:rsidR="00A10529">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D51" w:rsidRDefault="004C4D51">
      <w:r>
        <w:separator/>
      </w:r>
    </w:p>
  </w:footnote>
  <w:footnote w:type="continuationSeparator" w:id="0">
    <w:p w:rsidR="004C4D51" w:rsidRDefault="004C4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NzEwNWQ3ZGI4NWM5ZDhhMmVhZGNmNGJmZmQ4NDMifQ=="/>
  </w:docVars>
  <w:rsids>
    <w:rsidRoot w:val="00B850CB"/>
    <w:rsid w:val="000E6A2E"/>
    <w:rsid w:val="00161AB7"/>
    <w:rsid w:val="00316AB3"/>
    <w:rsid w:val="004C4D51"/>
    <w:rsid w:val="00604272"/>
    <w:rsid w:val="00793E87"/>
    <w:rsid w:val="009A7370"/>
    <w:rsid w:val="00A10529"/>
    <w:rsid w:val="00B850CB"/>
    <w:rsid w:val="00E42344"/>
    <w:rsid w:val="06466017"/>
    <w:rsid w:val="0D2B6AA5"/>
    <w:rsid w:val="104534CE"/>
    <w:rsid w:val="1058797E"/>
    <w:rsid w:val="269E161D"/>
    <w:rsid w:val="30133B20"/>
    <w:rsid w:val="455D5E36"/>
    <w:rsid w:val="46DA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FB0E7D-F4D0-4513-81B2-23267DFA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8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dc:creator>
  <cp:lastModifiedBy>Windows 用户</cp:lastModifiedBy>
  <cp:revision>6</cp:revision>
  <dcterms:created xsi:type="dcterms:W3CDTF">2024-02-28T02:42:00Z</dcterms:created>
  <dcterms:modified xsi:type="dcterms:W3CDTF">2025-02-11T08:01:00Z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64229D7C5E7E4E26849FCD98A8773BA9</vt:lpwstr>
  </property>
</Properties>
</file>