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Default="00955BBF">
      <w:pPr>
        <w:spacing w:line="480" w:lineRule="exac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</w:t>
      </w:r>
    </w:p>
    <w:p w:rsidR="007B18C5" w:rsidRDefault="007B18C5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B18C5" w:rsidRDefault="00955BBF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年度根治欠薪冬季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专项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行动情况</w:t>
      </w:r>
    </w:p>
    <w:p w:rsidR="007B18C5" w:rsidRDefault="00955BBF">
      <w:pPr>
        <w:autoSpaceDN w:val="0"/>
        <w:spacing w:line="480" w:lineRule="exact"/>
        <w:textAlignment w:val="center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填报单位：</w:t>
      </w:r>
      <w:r>
        <w:rPr>
          <w:rFonts w:eastAsia="方正仿宋_GBK"/>
          <w:color w:val="000000"/>
          <w:sz w:val="28"/>
          <w:szCs w:val="28"/>
        </w:rPr>
        <w:t xml:space="preserve">                                               </w:t>
      </w:r>
      <w:r>
        <w:rPr>
          <w:rFonts w:eastAsia="方正仿宋_GBK"/>
          <w:color w:val="000000"/>
          <w:sz w:val="28"/>
          <w:szCs w:val="28"/>
        </w:rPr>
        <w:t>填报时间：</w:t>
      </w:r>
    </w:p>
    <w:tbl>
      <w:tblPr>
        <w:tblpPr w:leftFromText="180" w:rightFromText="180" w:vertAnchor="text" w:horzAnchor="page" w:tblpX="1495" w:tblpY="287"/>
        <w:tblOverlap w:val="never"/>
        <w:tblW w:w="0" w:type="auto"/>
        <w:tblLayout w:type="fixed"/>
        <w:tblLook w:val="04A0"/>
      </w:tblPr>
      <w:tblGrid>
        <w:gridCol w:w="835"/>
        <w:gridCol w:w="456"/>
        <w:gridCol w:w="729"/>
        <w:gridCol w:w="750"/>
        <w:gridCol w:w="758"/>
        <w:gridCol w:w="709"/>
        <w:gridCol w:w="708"/>
        <w:gridCol w:w="709"/>
        <w:gridCol w:w="709"/>
        <w:gridCol w:w="850"/>
        <w:gridCol w:w="851"/>
        <w:gridCol w:w="740"/>
        <w:gridCol w:w="677"/>
        <w:gridCol w:w="882"/>
        <w:gridCol w:w="709"/>
        <w:gridCol w:w="709"/>
        <w:gridCol w:w="708"/>
        <w:gridCol w:w="851"/>
        <w:gridCol w:w="567"/>
      </w:tblGrid>
      <w:tr w:rsidR="007B18C5">
        <w:trPr>
          <w:trHeight w:val="353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检查用人单位情况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拖欠工资情况</w:t>
            </w: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处理情况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涉嫌犯罪案件</w:t>
            </w:r>
          </w:p>
        </w:tc>
      </w:tr>
      <w:tr w:rsidR="007B18C5">
        <w:trPr>
          <w:trHeight w:val="835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18C5" w:rsidRDefault="007B18C5">
            <w:pPr>
              <w:widowControl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用人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单位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户数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(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户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涉及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职工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人数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(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万人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其中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农民工人数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(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万人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农民工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签订劳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合同人数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(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万人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用人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单位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户数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(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户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涉及职工人数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(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人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涉及金额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(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万元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立案（件）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spacing w:line="30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通过协调等非立案方式解决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(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件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补发工资人数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(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人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追发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工资及赔偿金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(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万元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移送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公安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机关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(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件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公安机关立案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（件）</w:t>
            </w:r>
          </w:p>
        </w:tc>
      </w:tr>
      <w:tr w:rsidR="007B18C5">
        <w:trPr>
          <w:trHeight w:val="560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18C5" w:rsidRDefault="007B18C5">
            <w:pPr>
              <w:widowControl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18C5" w:rsidRDefault="007B18C5">
            <w:pPr>
              <w:widowControl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18C5" w:rsidRDefault="007B18C5">
            <w:pPr>
              <w:widowControl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18C5" w:rsidRDefault="007B18C5">
            <w:pPr>
              <w:widowControl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18C5" w:rsidRDefault="007B18C5">
            <w:pPr>
              <w:widowControl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18C5" w:rsidRDefault="007B18C5">
            <w:pPr>
              <w:widowControl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其中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: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农民工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其中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: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农民工</w:t>
            </w: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widowControl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widowControl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其中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: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农民工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其中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:</w:t>
            </w:r>
          </w:p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农民工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18C5" w:rsidRDefault="007B18C5">
            <w:pPr>
              <w:widowControl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18C5" w:rsidRDefault="007B18C5">
            <w:pPr>
              <w:widowControl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 w:rsidR="007B18C5">
        <w:trPr>
          <w:trHeight w:val="280"/>
        </w:trPr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17</w:t>
            </w:r>
          </w:p>
        </w:tc>
      </w:tr>
      <w:tr w:rsidR="007B18C5">
        <w:trPr>
          <w:trHeight w:val="383"/>
        </w:trPr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</w:tr>
      <w:tr w:rsidR="007B18C5">
        <w:trPr>
          <w:trHeight w:val="414"/>
        </w:trPr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建筑企业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</w:tr>
      <w:tr w:rsidR="007B18C5">
        <w:trPr>
          <w:trHeight w:val="405"/>
        </w:trPr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加工制造企业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</w:tr>
      <w:tr w:rsidR="007B18C5">
        <w:trPr>
          <w:trHeight w:val="287"/>
        </w:trPr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其它用人单位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955BBF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B18C5" w:rsidRDefault="007B18C5">
            <w:pPr>
              <w:autoSpaceDN w:val="0"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</w:p>
        </w:tc>
      </w:tr>
    </w:tbl>
    <w:p w:rsidR="007B18C5" w:rsidRDefault="00955BBF" w:rsidP="00633FA7">
      <w:pPr>
        <w:spacing w:line="300" w:lineRule="exact"/>
        <w:ind w:leftChars="-5" w:left="-5" w:hangingChars="6" w:hanging="11"/>
        <w:rPr>
          <w:rFonts w:eastAsia="方正仿宋_GBK"/>
          <w:color w:val="000000"/>
          <w:sz w:val="18"/>
          <w:szCs w:val="18"/>
        </w:rPr>
      </w:pPr>
      <w:r>
        <w:rPr>
          <w:rFonts w:eastAsia="方正仿宋_GBK"/>
          <w:color w:val="000000"/>
          <w:sz w:val="18"/>
          <w:szCs w:val="18"/>
        </w:rPr>
        <w:t>其它情况：</w:t>
      </w:r>
      <w:r>
        <w:rPr>
          <w:rFonts w:eastAsia="方正仿宋_GBK"/>
          <w:color w:val="000000"/>
          <w:sz w:val="18"/>
          <w:szCs w:val="18"/>
        </w:rPr>
        <w:t>1.</w:t>
      </w:r>
      <w:r>
        <w:rPr>
          <w:rFonts w:eastAsia="方正仿宋_GBK"/>
          <w:color w:val="000000"/>
          <w:sz w:val="18"/>
          <w:szCs w:val="18"/>
        </w:rPr>
        <w:t>检查政府投资工程项目共个，查实存在欠薪项目个（拖欠工资万元，涉及人）；</w:t>
      </w:r>
      <w:r>
        <w:rPr>
          <w:rFonts w:eastAsia="方正仿宋_GBK"/>
          <w:color w:val="000000"/>
          <w:sz w:val="18"/>
          <w:szCs w:val="18"/>
        </w:rPr>
        <w:t>2.</w:t>
      </w:r>
      <w:r>
        <w:rPr>
          <w:rFonts w:eastAsia="方正仿宋_GBK"/>
          <w:color w:val="000000"/>
          <w:sz w:val="18"/>
          <w:szCs w:val="18"/>
        </w:rPr>
        <w:t>检查国企项目共个，查实存在欠薪项目个（拖欠工资万元，涉及人）；</w:t>
      </w:r>
      <w:r>
        <w:rPr>
          <w:rFonts w:eastAsia="方正仿宋_GBK"/>
          <w:color w:val="000000"/>
          <w:sz w:val="18"/>
          <w:szCs w:val="18"/>
        </w:rPr>
        <w:t>3.</w:t>
      </w:r>
      <w:r>
        <w:rPr>
          <w:rFonts w:eastAsia="方正仿宋_GBK"/>
          <w:color w:val="000000"/>
          <w:sz w:val="18"/>
          <w:szCs w:val="18"/>
        </w:rPr>
        <w:t>公布欠薪严重违法单位数户，列入欠薪</w:t>
      </w:r>
      <w:r>
        <w:rPr>
          <w:rFonts w:eastAsia="方正仿宋_GBK"/>
          <w:color w:val="000000"/>
          <w:sz w:val="18"/>
          <w:szCs w:val="18"/>
        </w:rPr>
        <w:t>“</w:t>
      </w:r>
      <w:r>
        <w:rPr>
          <w:rFonts w:eastAsia="方正仿宋_GBK"/>
          <w:color w:val="000000"/>
          <w:sz w:val="18"/>
          <w:szCs w:val="18"/>
        </w:rPr>
        <w:t>黑名单</w:t>
      </w:r>
      <w:r>
        <w:rPr>
          <w:rFonts w:eastAsia="方正仿宋_GBK"/>
          <w:color w:val="000000"/>
          <w:sz w:val="18"/>
          <w:szCs w:val="18"/>
        </w:rPr>
        <w:t>”</w:t>
      </w:r>
      <w:r>
        <w:rPr>
          <w:rFonts w:eastAsia="方正仿宋_GBK"/>
          <w:color w:val="000000"/>
          <w:sz w:val="18"/>
          <w:szCs w:val="18"/>
        </w:rPr>
        <w:t>件。</w:t>
      </w:r>
    </w:p>
    <w:p w:rsidR="007B18C5" w:rsidRDefault="00955BBF">
      <w:pPr>
        <w:spacing w:line="300" w:lineRule="exact"/>
        <w:ind w:firstLineChars="350" w:firstLine="630"/>
        <w:rPr>
          <w:rFonts w:eastAsia="方正仿宋_GBK"/>
          <w:color w:val="000000"/>
          <w:sz w:val="18"/>
          <w:szCs w:val="18"/>
        </w:rPr>
      </w:pPr>
      <w:r>
        <w:rPr>
          <w:rFonts w:eastAsia="方正仿宋_GBK"/>
          <w:color w:val="000000"/>
          <w:sz w:val="18"/>
          <w:szCs w:val="18"/>
        </w:rPr>
        <w:t>单位负责人：</w:t>
      </w:r>
      <w:r>
        <w:rPr>
          <w:rFonts w:eastAsia="方正仿宋_GBK"/>
          <w:color w:val="000000"/>
          <w:sz w:val="18"/>
          <w:szCs w:val="18"/>
        </w:rPr>
        <w:t xml:space="preserve">                    </w:t>
      </w:r>
      <w:r>
        <w:rPr>
          <w:rFonts w:eastAsia="方正仿宋_GBK"/>
          <w:color w:val="000000"/>
          <w:sz w:val="18"/>
          <w:szCs w:val="18"/>
        </w:rPr>
        <w:t>科（队）负责人：</w:t>
      </w:r>
      <w:r>
        <w:rPr>
          <w:rFonts w:eastAsia="方正仿宋_GBK"/>
          <w:color w:val="000000"/>
          <w:sz w:val="18"/>
          <w:szCs w:val="18"/>
        </w:rPr>
        <w:t xml:space="preserve">                           </w:t>
      </w:r>
      <w:r>
        <w:rPr>
          <w:rFonts w:eastAsia="方正仿宋_GBK"/>
          <w:color w:val="000000"/>
          <w:sz w:val="18"/>
          <w:szCs w:val="18"/>
        </w:rPr>
        <w:t>制表人：</w:t>
      </w:r>
      <w:r>
        <w:rPr>
          <w:rFonts w:eastAsia="方正仿宋_GBK"/>
          <w:color w:val="000000"/>
          <w:sz w:val="18"/>
          <w:szCs w:val="18"/>
        </w:rPr>
        <w:t xml:space="preserve">                              </w:t>
      </w:r>
      <w:r>
        <w:rPr>
          <w:rFonts w:eastAsia="方正仿宋_GBK"/>
          <w:color w:val="000000"/>
          <w:sz w:val="18"/>
          <w:szCs w:val="18"/>
        </w:rPr>
        <w:t>联系电话：</w:t>
      </w:r>
    </w:p>
    <w:p w:rsidR="007B18C5" w:rsidRDefault="00955BBF">
      <w:pPr>
        <w:spacing w:line="300" w:lineRule="exact"/>
        <w:rPr>
          <w:rFonts w:eastAsia="方正仿宋_GBK"/>
          <w:color w:val="000000"/>
          <w:sz w:val="18"/>
          <w:szCs w:val="18"/>
        </w:rPr>
      </w:pPr>
      <w:r>
        <w:rPr>
          <w:rFonts w:eastAsia="方正仿宋_GBK"/>
          <w:color w:val="000000"/>
          <w:sz w:val="18"/>
          <w:szCs w:val="18"/>
        </w:rPr>
        <w:t>备注：</w:t>
      </w:r>
      <w:r>
        <w:rPr>
          <w:rFonts w:eastAsia="方正仿宋_GBK"/>
          <w:color w:val="000000"/>
          <w:sz w:val="18"/>
          <w:szCs w:val="18"/>
        </w:rPr>
        <w:t>1.</w:t>
      </w:r>
      <w:r>
        <w:rPr>
          <w:rFonts w:eastAsia="方正仿宋_GBK"/>
          <w:color w:val="000000"/>
          <w:sz w:val="18"/>
          <w:szCs w:val="18"/>
        </w:rPr>
        <w:t>情况统计包括立案和</w:t>
      </w:r>
      <w:r>
        <w:rPr>
          <w:rFonts w:eastAsia="方正仿宋_GBK"/>
          <w:color w:val="000000"/>
          <w:sz w:val="18"/>
          <w:szCs w:val="18"/>
        </w:rPr>
        <w:t>通过非立案方式处理的欠薪问题；</w:t>
      </w:r>
    </w:p>
    <w:p w:rsidR="007B18C5" w:rsidRDefault="00955BBF" w:rsidP="00633FA7">
      <w:pPr>
        <w:spacing w:line="300" w:lineRule="exact"/>
        <w:ind w:firstLineChars="300" w:firstLine="540"/>
        <w:rPr>
          <w:rFonts w:ascii="Times New Roman" w:eastAsia="方正小标宋_GBK"/>
          <w:color w:val="000000"/>
          <w:sz w:val="44"/>
          <w:szCs w:val="44"/>
        </w:rPr>
      </w:pPr>
      <w:r>
        <w:rPr>
          <w:rFonts w:eastAsia="方正仿宋_GBK"/>
          <w:color w:val="000000"/>
          <w:sz w:val="18"/>
          <w:szCs w:val="18"/>
        </w:rPr>
        <w:t>2.</w:t>
      </w:r>
      <w:r>
        <w:rPr>
          <w:rFonts w:eastAsia="方正仿宋_GBK"/>
          <w:color w:val="000000"/>
          <w:sz w:val="18"/>
          <w:szCs w:val="18"/>
        </w:rPr>
        <w:t>国企项目指中央和地方监管的国有（含国有控股）企业作为总承包单位的工程项目（标段</w:t>
      </w:r>
    </w:p>
    <w:sectPr w:rsidR="007B18C5" w:rsidSect="00633FA7">
      <w:footerReference w:type="default" r:id="rId8"/>
      <w:pgSz w:w="16838" w:h="11906" w:orient="landscape"/>
      <w:pgMar w:top="1531" w:right="2154" w:bottom="1474" w:left="209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BBF" w:rsidRDefault="00955BBF" w:rsidP="007B18C5">
      <w:r>
        <w:separator/>
      </w:r>
    </w:p>
  </w:endnote>
  <w:endnote w:type="continuationSeparator" w:id="1">
    <w:p w:rsidR="00955BBF" w:rsidRDefault="00955BBF" w:rsidP="007B1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1" w:subsetted="1" w:fontKey="{3982DA31-9A06-4EDE-9E26-E5EB555EC503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605E6BD-2124-4753-9FA0-1F68BF55698B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EB6E2E3-EFE5-42F8-A055-D74F18064B5C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F26A9787-F8B7-4189-97FF-2711C4A36BD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C5" w:rsidRDefault="007B18C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7B18C5" w:rsidRDefault="007B18C5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955BBF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633FA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BBF" w:rsidRDefault="00955BBF" w:rsidP="007B18C5">
      <w:r>
        <w:separator/>
      </w:r>
    </w:p>
  </w:footnote>
  <w:footnote w:type="continuationSeparator" w:id="1">
    <w:p w:rsidR="00955BBF" w:rsidRDefault="00955BBF" w:rsidP="007B1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BA3BC4"/>
    <w:multiLevelType w:val="singleLevel"/>
    <w:tmpl w:val="8FBA3BC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4FE8EA2"/>
    <w:multiLevelType w:val="singleLevel"/>
    <w:tmpl w:val="A4FE8E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063E525"/>
    <w:multiLevelType w:val="singleLevel"/>
    <w:tmpl w:val="3063E5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TrueTypeFonts/>
  <w:saveSubset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102FE1"/>
    <w:rsid w:val="00633FA7"/>
    <w:rsid w:val="007B18C5"/>
    <w:rsid w:val="00955BBF"/>
    <w:rsid w:val="020474D0"/>
    <w:rsid w:val="17733572"/>
    <w:rsid w:val="354F1238"/>
    <w:rsid w:val="400C2654"/>
    <w:rsid w:val="42D15367"/>
    <w:rsid w:val="43241B59"/>
    <w:rsid w:val="49C672E8"/>
    <w:rsid w:val="4A9861F0"/>
    <w:rsid w:val="58102FE1"/>
    <w:rsid w:val="599B16FF"/>
    <w:rsid w:val="6B090A2E"/>
    <w:rsid w:val="6CA9588D"/>
    <w:rsid w:val="7CBA75CD"/>
    <w:rsid w:val="7D227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8C5"/>
    <w:pPr>
      <w:widowControl w:val="0"/>
      <w:jc w:val="both"/>
    </w:pPr>
    <w:rPr>
      <w:rFonts w:ascii="仿宋_GB2312" w:eastAsia="仿宋_GB2312"/>
      <w:kern w:val="3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B18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B18C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7B18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白春宇</dc:creator>
  <cp:lastModifiedBy>经信委管理员[jxw_admin]</cp:lastModifiedBy>
  <cp:revision>2</cp:revision>
  <cp:lastPrinted>2020-11-17T02:26:00Z</cp:lastPrinted>
  <dcterms:created xsi:type="dcterms:W3CDTF">2020-12-14T07:43:00Z</dcterms:created>
  <dcterms:modified xsi:type="dcterms:W3CDTF">2020-12-14T07:43:00Z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