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B98" w:rsidRDefault="00B80B98">
      <w:pPr>
        <w:pStyle w:val="1"/>
        <w:spacing w:line="520" w:lineRule="exact"/>
        <w:jc w:val="center"/>
        <w:rPr>
          <w:rFonts w:ascii="方正小标宋_GBK" w:eastAsia="方正小标宋_GBK" w:hAnsi="方正小标宋_GBK" w:cs="方正小标宋_GBK"/>
          <w:b w:val="0"/>
          <w:bCs/>
          <w:szCs w:val="44"/>
        </w:rPr>
      </w:pPr>
    </w:p>
    <w:p w:rsidR="00B80B98" w:rsidRDefault="00B80B98">
      <w:pPr>
        <w:pStyle w:val="1"/>
        <w:spacing w:line="520" w:lineRule="exact"/>
        <w:jc w:val="center"/>
        <w:rPr>
          <w:rFonts w:ascii="方正小标宋_GBK" w:eastAsia="方正小标宋_GBK" w:hAnsi="方正小标宋_GBK" w:cs="方正小标宋_GBK"/>
          <w:b w:val="0"/>
          <w:bCs/>
          <w:szCs w:val="44"/>
        </w:rPr>
      </w:pPr>
    </w:p>
    <w:p w:rsidR="00B80B98" w:rsidRDefault="00B80B98">
      <w:pPr>
        <w:pStyle w:val="1"/>
        <w:spacing w:line="520" w:lineRule="exact"/>
        <w:jc w:val="center"/>
        <w:rPr>
          <w:rFonts w:ascii="方正小标宋_GBK" w:eastAsia="方正小标宋_GBK" w:hAnsi="方正小标宋_GBK" w:cs="方正小标宋_GBK"/>
          <w:b w:val="0"/>
          <w:bCs/>
          <w:szCs w:val="44"/>
        </w:rPr>
      </w:pPr>
    </w:p>
    <w:p w:rsidR="00B80B98" w:rsidRDefault="00B80B98">
      <w:pPr>
        <w:pStyle w:val="1"/>
        <w:spacing w:line="520" w:lineRule="exact"/>
        <w:jc w:val="center"/>
        <w:rPr>
          <w:rFonts w:ascii="方正小标宋_GBK" w:eastAsia="方正小标宋_GBK" w:hAnsi="方正小标宋_GBK" w:cs="方正小标宋_GBK"/>
          <w:b w:val="0"/>
          <w:bCs/>
          <w:szCs w:val="44"/>
        </w:rPr>
      </w:pPr>
    </w:p>
    <w:p w:rsidR="00B80B98" w:rsidRDefault="00B80B98">
      <w:pPr>
        <w:pStyle w:val="1"/>
        <w:spacing w:line="520" w:lineRule="exact"/>
        <w:jc w:val="center"/>
        <w:rPr>
          <w:rFonts w:ascii="方正小标宋_GBK" w:eastAsia="方正小标宋_GBK" w:hAnsi="方正小标宋_GBK" w:cs="方正小标宋_GBK"/>
          <w:b w:val="0"/>
          <w:bCs/>
          <w:szCs w:val="44"/>
        </w:rPr>
      </w:pPr>
    </w:p>
    <w:p w:rsidR="00B80B98" w:rsidRDefault="00B80B98">
      <w:pPr>
        <w:pStyle w:val="1"/>
        <w:spacing w:line="520" w:lineRule="exact"/>
        <w:jc w:val="center"/>
        <w:rPr>
          <w:rFonts w:ascii="方正小标宋_GBK" w:eastAsia="方正小标宋_GBK" w:hAnsi="方正小标宋_GBK" w:cs="方正小标宋_GBK"/>
          <w:b w:val="0"/>
          <w:bCs/>
          <w:szCs w:val="44"/>
        </w:rPr>
      </w:pPr>
    </w:p>
    <w:p w:rsidR="00B80B98" w:rsidRDefault="00B80B98">
      <w:pPr>
        <w:pStyle w:val="1"/>
        <w:spacing w:line="520" w:lineRule="exact"/>
        <w:jc w:val="center"/>
        <w:rPr>
          <w:rFonts w:ascii="方正小标宋_GBK" w:eastAsia="方正小标宋_GBK" w:hAnsi="方正小标宋_GBK" w:cs="方正小标宋_GBK"/>
          <w:b w:val="0"/>
          <w:bCs/>
          <w:szCs w:val="44"/>
        </w:rPr>
      </w:pPr>
    </w:p>
    <w:p w:rsidR="00B80B98" w:rsidRDefault="00B80B98">
      <w:pPr>
        <w:spacing w:line="520" w:lineRule="exact"/>
      </w:pPr>
    </w:p>
    <w:p w:rsidR="00B80B98" w:rsidRDefault="00B80B98">
      <w:pPr>
        <w:spacing w:line="520" w:lineRule="exact"/>
      </w:pPr>
    </w:p>
    <w:p w:rsidR="00B80B98" w:rsidRDefault="003055E6">
      <w:pPr>
        <w:pStyle w:val="a0"/>
        <w:spacing w:line="56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璧山经信发〔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</w:p>
    <w:p w:rsidR="00B80B98" w:rsidRDefault="00B80B98">
      <w:pPr>
        <w:pStyle w:val="1"/>
        <w:spacing w:line="560" w:lineRule="exact"/>
        <w:jc w:val="center"/>
        <w:rPr>
          <w:rFonts w:ascii="方正小标宋_GBK" w:eastAsia="方正小标宋_GBK" w:hAnsi="方正小标宋_GBK" w:cs="方正小标宋_GBK"/>
          <w:b w:val="0"/>
          <w:bCs/>
          <w:szCs w:val="44"/>
        </w:rPr>
      </w:pPr>
    </w:p>
    <w:p w:rsidR="00B80B98" w:rsidRDefault="003055E6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kern w:val="44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kern w:val="44"/>
          <w:sz w:val="44"/>
          <w:szCs w:val="44"/>
        </w:rPr>
        <w:t>重庆市璧山区经济和信息化委员会</w:t>
      </w:r>
    </w:p>
    <w:p w:rsidR="00B80B98" w:rsidRDefault="003055E6">
      <w:pPr>
        <w:pStyle w:val="1"/>
        <w:spacing w:line="600" w:lineRule="exact"/>
        <w:jc w:val="center"/>
        <w:rPr>
          <w:rFonts w:ascii="方正小标宋_GBK" w:eastAsia="方正小标宋_GBK" w:hAnsi="方正小标宋_GBK" w:cs="方正小标宋_GBK"/>
          <w:b w:val="0"/>
          <w:bCs/>
          <w:szCs w:val="44"/>
        </w:rPr>
      </w:pPr>
      <w:r>
        <w:rPr>
          <w:rFonts w:ascii="方正小标宋_GBK" w:eastAsia="方正小标宋_GBK" w:hAnsi="方正小标宋_GBK" w:cs="方正小标宋_GBK" w:hint="eastAsia"/>
          <w:b w:val="0"/>
          <w:bCs/>
          <w:szCs w:val="44"/>
        </w:rPr>
        <w:t>关于印发璧山区</w:t>
      </w:r>
      <w:r>
        <w:rPr>
          <w:rFonts w:ascii="方正小标宋_GBK" w:eastAsia="方正小标宋_GBK" w:hAnsi="方正小标宋_GBK" w:cs="方正小标宋_GBK" w:hint="eastAsia"/>
          <w:b w:val="0"/>
          <w:bCs/>
          <w:szCs w:val="44"/>
        </w:rPr>
        <w:t>加快建设充换电基础设施</w:t>
      </w:r>
    </w:p>
    <w:p w:rsidR="00B80B98" w:rsidRDefault="003055E6">
      <w:pPr>
        <w:pStyle w:val="1"/>
        <w:spacing w:line="600" w:lineRule="exact"/>
        <w:jc w:val="center"/>
        <w:rPr>
          <w:rFonts w:ascii="方正小标宋_GBK" w:eastAsia="方正小标宋_GBK" w:hAnsi="方正小标宋_GBK" w:cs="方正小标宋_GBK"/>
          <w:b w:val="0"/>
          <w:bCs/>
          <w:szCs w:val="44"/>
        </w:rPr>
      </w:pPr>
      <w:r>
        <w:rPr>
          <w:rFonts w:ascii="方正小标宋_GBK" w:eastAsia="方正小标宋_GBK" w:hAnsi="方正小标宋_GBK" w:cs="方正小标宋_GBK" w:hint="eastAsia"/>
          <w:b w:val="0"/>
          <w:bCs/>
          <w:szCs w:val="44"/>
        </w:rPr>
        <w:t>工作方案</w:t>
      </w:r>
      <w:r>
        <w:rPr>
          <w:rFonts w:ascii="方正小标宋_GBK" w:eastAsia="方正小标宋_GBK" w:hAnsi="方正小标宋_GBK" w:cs="方正小标宋_GBK" w:hint="eastAsia"/>
          <w:b w:val="0"/>
          <w:bCs/>
          <w:szCs w:val="44"/>
        </w:rPr>
        <w:t>的通知</w:t>
      </w:r>
    </w:p>
    <w:p w:rsidR="00B80B98" w:rsidRDefault="00B80B98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B80B98" w:rsidRDefault="003055E6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各镇人民政府、街道办事处，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区政府各工作部门，有关单位，有关企业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:rsidR="00B80B98" w:rsidRDefault="003055E6">
      <w:pPr>
        <w:spacing w:line="500" w:lineRule="exact"/>
        <w:ind w:firstLineChars="200" w:firstLine="620"/>
      </w:pPr>
      <w:r>
        <w:rPr>
          <w:rFonts w:ascii="方正仿宋_GBK" w:eastAsia="方正仿宋_GBK" w:hAnsi="方正仿宋_GBK" w:cs="方正仿宋_GBK" w:hint="eastAsia"/>
          <w:sz w:val="31"/>
          <w:szCs w:val="31"/>
          <w:shd w:val="clear" w:color="auto" w:fill="FFFFFF"/>
        </w:rPr>
        <w:t>现将</w:t>
      </w:r>
      <w:r>
        <w:rPr>
          <w:rFonts w:ascii="方正仿宋_GBK" w:eastAsia="方正仿宋_GBK" w:hAnsi="方正仿宋_GBK" w:cs="方正仿宋_GBK"/>
          <w:sz w:val="31"/>
          <w:szCs w:val="31"/>
          <w:shd w:val="clear" w:color="auto" w:fill="FFFFFF"/>
        </w:rPr>
        <w:t>《</w:t>
      </w:r>
      <w:r>
        <w:rPr>
          <w:rFonts w:ascii="方正仿宋_GBK" w:eastAsia="方正仿宋_GBK" w:hAnsi="方正仿宋_GBK" w:cs="方正仿宋_GBK" w:hint="eastAsia"/>
          <w:sz w:val="31"/>
          <w:szCs w:val="31"/>
          <w:shd w:val="clear" w:color="auto" w:fill="FFFFFF"/>
        </w:rPr>
        <w:t>璧山</w:t>
      </w:r>
      <w:r>
        <w:rPr>
          <w:rFonts w:ascii="方正仿宋_GBK" w:eastAsia="方正仿宋_GBK" w:hAnsi="方正仿宋_GBK" w:cs="方正仿宋_GBK" w:hint="eastAsia"/>
          <w:sz w:val="31"/>
          <w:szCs w:val="31"/>
          <w:shd w:val="clear" w:color="auto" w:fill="FFFFFF"/>
        </w:rPr>
        <w:t>区加快建设充换电基础设施工作方案》印发给你们，请遵照执行。</w:t>
      </w:r>
    </w:p>
    <w:p w:rsidR="00B80B98" w:rsidRDefault="00B80B98">
      <w:pPr>
        <w:pStyle w:val="a0"/>
        <w:adjustRightInd w:val="0"/>
        <w:snapToGrid w:val="0"/>
        <w:spacing w:after="0" w:line="5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B80B98" w:rsidRDefault="00B80B98">
      <w:pPr>
        <w:spacing w:line="500" w:lineRule="exact"/>
        <w:ind w:firstLineChars="700" w:firstLine="2240"/>
        <w:rPr>
          <w:rFonts w:ascii="Times New Roman" w:eastAsia="方正仿宋_GBK" w:hAnsi="Times New Roman" w:cs="Times New Roman"/>
          <w:sz w:val="32"/>
          <w:szCs w:val="32"/>
        </w:rPr>
      </w:pPr>
    </w:p>
    <w:p w:rsidR="00B80B98" w:rsidRDefault="003055E6">
      <w:pPr>
        <w:spacing w:line="500" w:lineRule="exact"/>
        <w:ind w:firstLineChars="1000" w:firstLine="32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重庆市璧山区经济和信息化委员会</w:t>
      </w:r>
    </w:p>
    <w:p w:rsidR="00B80B98" w:rsidRDefault="003055E6">
      <w:pPr>
        <w:pStyle w:val="a0"/>
        <w:spacing w:after="0" w:line="500" w:lineRule="exact"/>
        <w:ind w:firstLineChars="1400" w:firstLine="448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2023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p w:rsidR="00B80B98" w:rsidRDefault="003055E6">
      <w:pPr>
        <w:pStyle w:val="5"/>
        <w:spacing w:line="500" w:lineRule="exact"/>
        <w:ind w:leftChars="0" w:left="0" w:firstLineChars="200" w:firstLine="640"/>
        <w:jc w:val="left"/>
      </w:pPr>
      <w:r>
        <w:rPr>
          <w:rFonts w:hint="eastAsia"/>
          <w:szCs w:val="32"/>
        </w:rPr>
        <w:t>（此件公开发布）</w:t>
      </w:r>
    </w:p>
    <w:p w:rsidR="00B80B98" w:rsidRDefault="003055E6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璧山区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加快建设充换电基础设施工作方案</w:t>
      </w:r>
    </w:p>
    <w:p w:rsidR="00B80B98" w:rsidRDefault="00B80B9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</w:p>
    <w:p w:rsidR="00B80B98" w:rsidRDefault="003055E6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为贯彻落实《</w:t>
      </w:r>
      <w:r>
        <w:rPr>
          <w:rFonts w:ascii="Times New Roman" w:eastAsia="方正仿宋_GBK" w:hAnsi="Times New Roman" w:cs="Times New Roman"/>
          <w:sz w:val="32"/>
          <w:szCs w:val="32"/>
        </w:rPr>
        <w:t>全市加快建设充换电基础设施工作方案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》（渝经信规范〔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号）、《关于全市加快建设充换电基础设施工作方案的补充通知》（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渝经信汽车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〔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号）等文件精神，加快构建完善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璧山区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充换电基础设施体系，支撑新能源汽车产业发展，结合我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区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实际，制定本方案。</w:t>
      </w:r>
    </w:p>
    <w:p w:rsidR="00B80B98" w:rsidRDefault="003055E6">
      <w:pPr>
        <w:pStyle w:val="1"/>
        <w:spacing w:line="580" w:lineRule="exact"/>
        <w:ind w:firstLineChars="200" w:firstLine="640"/>
        <w:rPr>
          <w:rFonts w:ascii="方正黑体_GBK" w:eastAsia="方正黑体_GBK" w:hAnsi="方正黑体_GBK" w:cs="方正黑体_GBK"/>
          <w:b w:val="0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一、工作目标</w:t>
      </w:r>
    </w:p>
    <w:p w:rsidR="00B80B98" w:rsidRDefault="003055E6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到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年底，全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仿宋_GBK" w:hAnsi="Times New Roman" w:cs="Times New Roman"/>
          <w:sz w:val="32"/>
          <w:szCs w:val="32"/>
        </w:rPr>
        <w:t>建成充电桩超过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5000</w:t>
      </w:r>
      <w:r>
        <w:rPr>
          <w:rFonts w:ascii="Times New Roman" w:eastAsia="方正仿宋_GBK" w:hAnsi="Times New Roman" w:cs="Times New Roman"/>
          <w:sz w:val="32"/>
          <w:szCs w:val="32"/>
        </w:rPr>
        <w:t>个，其中公共快充桩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500</w:t>
      </w:r>
      <w:r>
        <w:rPr>
          <w:rFonts w:ascii="Times New Roman" w:eastAsia="方正仿宋_GBK" w:hAnsi="Times New Roman" w:cs="Times New Roman"/>
          <w:sz w:val="32"/>
          <w:szCs w:val="32"/>
        </w:rPr>
        <w:t>个，建成换电站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座，形成适度超前、布局均衡、智能高效的充换电基础设施服务体系。</w:t>
      </w:r>
    </w:p>
    <w:p w:rsidR="00B80B98" w:rsidRDefault="003055E6">
      <w:pPr>
        <w:pStyle w:val="1"/>
        <w:numPr>
          <w:ilvl w:val="0"/>
          <w:numId w:val="1"/>
        </w:numPr>
        <w:spacing w:line="580" w:lineRule="exact"/>
        <w:ind w:firstLineChars="200" w:firstLine="640"/>
        <w:rPr>
          <w:rFonts w:ascii="方正黑体_GBK" w:eastAsia="方正黑体_GBK" w:hAnsi="方正黑体_GBK" w:cs="方正黑体_GBK"/>
          <w:b w:val="0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 w:val="0"/>
          <w:bCs/>
          <w:sz w:val="32"/>
          <w:szCs w:val="32"/>
        </w:rPr>
        <w:t>重点任务</w:t>
      </w:r>
    </w:p>
    <w:p w:rsidR="00B80B98" w:rsidRDefault="003055E6">
      <w:pPr>
        <w:pStyle w:val="2"/>
        <w:spacing w:line="580" w:lineRule="exact"/>
        <w:ind w:firstLineChars="200" w:firstLine="640"/>
        <w:rPr>
          <w:rFonts w:ascii="方正楷体_GBK" w:eastAsia="方正楷体_GBK" w:hAnsi="方正楷体_GBK" w:cs="方正楷体_GBK"/>
          <w:b w:val="0"/>
          <w:bCs/>
        </w:rPr>
      </w:pPr>
      <w:r>
        <w:rPr>
          <w:rFonts w:ascii="方正楷体_GBK" w:eastAsia="方正楷体_GBK" w:hAnsi="方正楷体_GBK" w:cs="方正楷体_GBK" w:hint="eastAsia"/>
          <w:b w:val="0"/>
          <w:bCs/>
        </w:rPr>
        <w:t>（一）推进全</w:t>
      </w:r>
      <w:r>
        <w:rPr>
          <w:rFonts w:ascii="方正楷体_GBK" w:eastAsia="方正楷体_GBK" w:hAnsi="方正楷体_GBK" w:cs="方正楷体_GBK" w:hint="eastAsia"/>
          <w:b w:val="0"/>
          <w:bCs/>
        </w:rPr>
        <w:t>区</w:t>
      </w:r>
      <w:r>
        <w:rPr>
          <w:rFonts w:ascii="方正楷体_GBK" w:eastAsia="方正楷体_GBK" w:hAnsi="方正楷体_GBK" w:cs="方正楷体_GBK" w:hint="eastAsia"/>
          <w:b w:val="0"/>
          <w:bCs/>
        </w:rPr>
        <w:t>充换电设施统筹建设运营管理</w:t>
      </w:r>
    </w:p>
    <w:p w:rsidR="00B80B98" w:rsidRDefault="003055E6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坚持公共充换电基础设施公益属性，通过规划布局、协议授权、政策引导等方式，进一步规范建设标准、优化运营监管，形成全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区“</w:t>
      </w:r>
      <w:r>
        <w:rPr>
          <w:rFonts w:ascii="Times New Roman" w:eastAsia="方正仿宋_GBK" w:hAnsi="Times New Roman" w:cs="Times New Roman"/>
          <w:sz w:val="32"/>
          <w:szCs w:val="32"/>
        </w:rPr>
        <w:t>一张网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管理格局。推进桩网互动技术创新，畅通车桩端应用</w:t>
      </w:r>
      <w:r>
        <w:rPr>
          <w:rFonts w:ascii="Times New Roman" w:eastAsia="方正仿宋_GBK" w:hAnsi="Times New Roman" w:cs="Times New Roman"/>
          <w:sz w:val="32"/>
          <w:szCs w:val="32"/>
        </w:rPr>
        <w:t>APP</w:t>
      </w:r>
      <w:r>
        <w:rPr>
          <w:rFonts w:ascii="Times New Roman" w:eastAsia="方正仿宋_GBK" w:hAnsi="Times New Roman" w:cs="Times New Roman"/>
          <w:sz w:val="32"/>
          <w:szCs w:val="32"/>
        </w:rPr>
        <w:t>与市级监测平台数据联接，开发提供车辆自动寻桩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信息提示等服务功能。规范充电服务费指导价格，打击恶性竞争。</w:t>
      </w:r>
      <w:r>
        <w:rPr>
          <w:rFonts w:ascii="Times New Roman" w:eastAsia="方正楷体_GBK" w:hAnsi="Times New Roman" w:cs="Times New Roman"/>
          <w:spacing w:val="-6"/>
          <w:sz w:val="32"/>
          <w:szCs w:val="32"/>
        </w:rPr>
        <w:t>（责任单位：</w:t>
      </w:r>
      <w:r>
        <w:rPr>
          <w:rFonts w:ascii="Times New Roman" w:eastAsia="方正楷体_GBK" w:hAnsi="Times New Roman" w:cs="Times New Roman" w:hint="eastAsia"/>
          <w:spacing w:val="-6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pacing w:val="-6"/>
          <w:sz w:val="32"/>
          <w:szCs w:val="32"/>
        </w:rPr>
        <w:t>经济信息委、</w:t>
      </w:r>
      <w:r>
        <w:rPr>
          <w:rFonts w:ascii="Times New Roman" w:eastAsia="方正楷体_GBK" w:hAnsi="Times New Roman" w:cs="Times New Roman" w:hint="eastAsia"/>
          <w:spacing w:val="-6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pacing w:val="-6"/>
          <w:sz w:val="32"/>
          <w:szCs w:val="32"/>
        </w:rPr>
        <w:t>发展改革委、</w:t>
      </w:r>
      <w:r>
        <w:rPr>
          <w:rFonts w:ascii="Times New Roman" w:eastAsia="方正楷体_GBK" w:hAnsi="Times New Roman" w:cs="Times New Roman" w:hint="eastAsia"/>
          <w:spacing w:val="-6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pacing w:val="-6"/>
          <w:sz w:val="32"/>
          <w:szCs w:val="32"/>
        </w:rPr>
        <w:t>规划自然资源局、</w:t>
      </w:r>
      <w:r>
        <w:rPr>
          <w:rFonts w:ascii="Times New Roman" w:eastAsia="方正楷体_GBK" w:hAnsi="Times New Roman" w:cs="Times New Roman" w:hint="eastAsia"/>
          <w:spacing w:val="-6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pacing w:val="-6"/>
          <w:sz w:val="32"/>
          <w:szCs w:val="32"/>
        </w:rPr>
        <w:t>交通局，国网</w:t>
      </w:r>
      <w:r>
        <w:rPr>
          <w:rFonts w:ascii="Times New Roman" w:eastAsia="方正楷体_GBK" w:hAnsi="Times New Roman" w:cs="Times New Roman" w:hint="eastAsia"/>
          <w:spacing w:val="-6"/>
          <w:sz w:val="32"/>
          <w:szCs w:val="32"/>
        </w:rPr>
        <w:t>璧山供电</w:t>
      </w:r>
      <w:r>
        <w:rPr>
          <w:rFonts w:ascii="Times New Roman" w:eastAsia="方正楷体_GBK" w:hAnsi="Times New Roman" w:cs="Times New Roman"/>
          <w:spacing w:val="-6"/>
          <w:sz w:val="32"/>
          <w:szCs w:val="32"/>
        </w:rPr>
        <w:t>公司）</w:t>
      </w:r>
    </w:p>
    <w:p w:rsidR="00B80B98" w:rsidRDefault="003055E6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加强充换电基础设施项目备案管理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项目备案部门要按照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市级最新文件要求，完善更新电动汽车充（换）电备案管理办法，并定期将备案情况反馈主管部门</w:t>
      </w:r>
      <w:r>
        <w:rPr>
          <w:rFonts w:ascii="Times New Roman" w:eastAsia="方正仿宋_GBK" w:hAnsi="Times New Roman" w:cs="Times New Roman"/>
          <w:sz w:val="32"/>
          <w:szCs w:val="32"/>
        </w:rPr>
        <w:t>；做好涉临时占用城市园林绿地、挖掘城市道路等审批工作；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督促</w:t>
      </w:r>
      <w:r>
        <w:rPr>
          <w:rFonts w:ascii="Times New Roman" w:eastAsia="方正仿宋_GBK" w:hAnsi="Times New Roman" w:cs="Times New Roman"/>
          <w:sz w:val="32"/>
          <w:szCs w:val="32"/>
        </w:rPr>
        <w:t>物业管理单位配合做好现场勘查、用电安装等工作；加强充换电基础设施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生产</w:t>
      </w:r>
      <w:r>
        <w:rPr>
          <w:rFonts w:ascii="Times New Roman" w:eastAsia="方正仿宋_GBK" w:hAnsi="Times New Roman" w:cs="Times New Roman"/>
          <w:sz w:val="32"/>
          <w:szCs w:val="32"/>
        </w:rPr>
        <w:t>安全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事故调查处理，指导安全监管、应急预案编制工作</w:t>
      </w:r>
      <w:r>
        <w:rPr>
          <w:rFonts w:ascii="Times New Roman" w:eastAsia="方正仿宋_GBK" w:hAnsi="Times New Roman" w:cs="Times New Roman"/>
          <w:sz w:val="32"/>
          <w:szCs w:val="32"/>
        </w:rPr>
        <w:t>；根据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辖区</w:t>
      </w:r>
      <w:r>
        <w:rPr>
          <w:rFonts w:ascii="Times New Roman" w:eastAsia="方正仿宋_GBK" w:hAnsi="Times New Roman" w:cs="Times New Roman"/>
          <w:sz w:val="32"/>
          <w:szCs w:val="32"/>
        </w:rPr>
        <w:t>布局规划加快推进配电网建设，做好报装、接电、供电等服务保障。</w:t>
      </w:r>
      <w:r>
        <w:rPr>
          <w:rFonts w:ascii="Times New Roman" w:eastAsia="方正楷体_GBK" w:hAnsi="Times New Roman" w:cs="Times New Roman"/>
          <w:sz w:val="32"/>
          <w:szCs w:val="32"/>
        </w:rPr>
        <w:t>（责任单位：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发展改革委、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经济信息委、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住房城乡建委、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城市管理局、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交通局、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应急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局</w:t>
      </w:r>
      <w:r>
        <w:rPr>
          <w:rFonts w:ascii="Times New Roman" w:eastAsia="方正楷体_GBK" w:hAnsi="Times New Roman" w:cs="Times New Roman"/>
          <w:sz w:val="32"/>
          <w:szCs w:val="32"/>
        </w:rPr>
        <w:t>，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绿发集团，</w:t>
      </w:r>
      <w:r>
        <w:rPr>
          <w:rFonts w:ascii="Times New Roman" w:eastAsia="方正楷体_GBK" w:hAnsi="Times New Roman" w:cs="Times New Roman"/>
          <w:sz w:val="32"/>
          <w:szCs w:val="32"/>
        </w:rPr>
        <w:t>国网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璧山供电</w:t>
      </w:r>
      <w:r>
        <w:rPr>
          <w:rFonts w:ascii="Times New Roman" w:eastAsia="方正楷体_GBK" w:hAnsi="Times New Roman" w:cs="Times New Roman"/>
          <w:sz w:val="32"/>
          <w:szCs w:val="32"/>
        </w:rPr>
        <w:t>公司）</w:t>
      </w:r>
    </w:p>
    <w:p w:rsidR="00B80B98" w:rsidRDefault="003055E6">
      <w:pPr>
        <w:pStyle w:val="2"/>
        <w:spacing w:line="580" w:lineRule="exact"/>
        <w:ind w:firstLineChars="200" w:firstLine="640"/>
        <w:rPr>
          <w:rFonts w:ascii="方正楷体_GBK" w:eastAsia="方正楷体_GBK" w:hAnsi="方正楷体_GBK" w:cs="方正楷体_GBK"/>
          <w:b w:val="0"/>
          <w:bCs/>
        </w:rPr>
      </w:pPr>
      <w:r>
        <w:rPr>
          <w:rFonts w:ascii="方正楷体_GBK" w:eastAsia="方正楷体_GBK" w:hAnsi="方正楷体_GBK" w:cs="方正楷体_GBK"/>
          <w:b w:val="0"/>
          <w:bCs/>
        </w:rPr>
        <w:t>（二）合理布局充换电基础设施建设专项规划</w:t>
      </w:r>
    </w:p>
    <w:p w:rsidR="00B80B98" w:rsidRDefault="003055E6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z w:val="32"/>
          <w:szCs w:val="32"/>
        </w:rPr>
        <w:t>结合我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仿宋_GBK" w:hAnsi="Times New Roman" w:cs="Times New Roman"/>
          <w:sz w:val="32"/>
          <w:szCs w:val="32"/>
        </w:rPr>
        <w:t>充电基础设施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十四五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发展规划和电网专项规划，在新建或建成公共停车场、小微停车场、城市边角地带规划建设充电设施，充分利用现有充电场站、停车场、</w:t>
      </w:r>
      <w:r>
        <w:rPr>
          <w:rFonts w:ascii="Times New Roman" w:eastAsia="方正仿宋_GBK" w:hAnsi="Times New Roman" w:cs="Times New Roman"/>
          <w:sz w:val="32"/>
          <w:szCs w:val="32"/>
        </w:rPr>
        <w:t>P+R</w:t>
      </w:r>
      <w:r>
        <w:rPr>
          <w:rFonts w:ascii="Times New Roman" w:eastAsia="方正仿宋_GBK" w:hAnsi="Times New Roman" w:cs="Times New Roman"/>
          <w:sz w:val="32"/>
          <w:szCs w:val="32"/>
        </w:rPr>
        <w:t>停车场、加油（加气）站等已有场地资源规划建设换电站，推进公交站、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高铁站、轨道交通站、</w:t>
      </w:r>
      <w:r>
        <w:rPr>
          <w:rFonts w:ascii="Times New Roman" w:eastAsia="方正仿宋_GBK" w:hAnsi="Times New Roman" w:cs="Times New Roman"/>
          <w:sz w:val="32"/>
          <w:szCs w:val="32"/>
        </w:rPr>
        <w:t>高速公路等重点区域充换电设施全覆盖，持续优化充换电基础设施建设布局。</w:t>
      </w:r>
      <w:r>
        <w:rPr>
          <w:rFonts w:ascii="Times New Roman" w:eastAsia="方正楷体_GBK" w:hAnsi="Times New Roman" w:cs="Times New Roman"/>
          <w:sz w:val="32"/>
          <w:szCs w:val="32"/>
        </w:rPr>
        <w:t>（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经济信息委、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规划自然资源局、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住房城乡建委、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城市管理局，国网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璧山供电公司</w:t>
      </w:r>
      <w:r>
        <w:rPr>
          <w:rFonts w:ascii="Times New Roman" w:eastAsia="方正楷体_GBK" w:hAnsi="Times New Roman" w:cs="Times New Roman"/>
          <w:sz w:val="32"/>
          <w:szCs w:val="32"/>
        </w:rPr>
        <w:t>）</w:t>
      </w:r>
    </w:p>
    <w:p w:rsidR="00B80B98" w:rsidRDefault="003055E6">
      <w:pPr>
        <w:pStyle w:val="2"/>
        <w:spacing w:line="580" w:lineRule="exact"/>
        <w:ind w:firstLineChars="200" w:firstLine="640"/>
        <w:rPr>
          <w:rFonts w:ascii="方正楷体_GBK" w:eastAsia="方正楷体_GBK" w:hAnsi="方正楷体_GBK" w:cs="方正楷体_GBK"/>
          <w:b w:val="0"/>
          <w:bCs/>
        </w:rPr>
      </w:pPr>
      <w:r>
        <w:rPr>
          <w:rFonts w:ascii="方正楷体_GBK" w:eastAsia="方正楷体_GBK" w:hAnsi="方正楷体_GBK" w:cs="方正楷体_GBK"/>
          <w:b w:val="0"/>
          <w:bCs/>
        </w:rPr>
        <w:t>（三）推进既有居住社区改造建设</w:t>
      </w:r>
    </w:p>
    <w:p w:rsidR="00B80B98" w:rsidRDefault="003055E6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4.</w:t>
      </w:r>
      <w:r>
        <w:rPr>
          <w:rFonts w:ascii="Times New Roman" w:eastAsia="方正仿宋_GBK" w:hAnsi="Times New Roman" w:cs="Times New Roman"/>
          <w:sz w:val="32"/>
          <w:szCs w:val="32"/>
        </w:rPr>
        <w:t>统筹推进居住社区充电设施建设工作，做好社区管理单位、房地产企业、物业管理单位、业主委员会建设流程指导。健全居住社区建设推进机制，畅通居民诉求渠道，协调解决建设有关问题。</w:t>
      </w:r>
      <w:r>
        <w:rPr>
          <w:rFonts w:ascii="Times New Roman" w:eastAsia="方正楷体_GBK" w:hAnsi="Times New Roman" w:cs="Times New Roman"/>
          <w:sz w:val="32"/>
          <w:szCs w:val="32"/>
        </w:rPr>
        <w:t>（责任单位：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住房城乡建委，国网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璧山供电公司</w:t>
      </w:r>
      <w:r>
        <w:rPr>
          <w:rFonts w:ascii="Times New Roman" w:eastAsia="方正楷体_GBK" w:hAnsi="Times New Roman" w:cs="Times New Roman"/>
          <w:sz w:val="32"/>
          <w:szCs w:val="32"/>
        </w:rPr>
        <w:t>）</w:t>
      </w:r>
    </w:p>
    <w:p w:rsidR="00B80B98" w:rsidRDefault="003055E6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5.</w:t>
      </w:r>
      <w:r>
        <w:rPr>
          <w:rFonts w:ascii="Times New Roman" w:eastAsia="方正仿宋_GBK" w:hAnsi="Times New Roman" w:cs="Times New Roman"/>
          <w:sz w:val="32"/>
          <w:szCs w:val="32"/>
        </w:rPr>
        <w:t>将充电基础设施建设纳入城镇老旧小区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公租房、廉租房</w:t>
      </w:r>
      <w:r>
        <w:rPr>
          <w:rFonts w:ascii="Times New Roman" w:eastAsia="方正仿宋_GBK" w:hAnsi="Times New Roman" w:cs="Times New Roman"/>
          <w:sz w:val="32"/>
          <w:szCs w:val="32"/>
        </w:rPr>
        <w:t>改造提升项目，将改造中获得的空地、边角地、闲置地以及拟新建或改扩建停车场（库）优先作为充换电基础设施保障用地。具备安装条件的，居住社区要配建一定比例的公共充电车位，建立充电车位分时共享机制，为用户充电创造条件。</w:t>
      </w:r>
      <w:r>
        <w:rPr>
          <w:rFonts w:ascii="Times New Roman" w:eastAsia="方正楷体_GBK" w:hAnsi="Times New Roman" w:cs="Times New Roman"/>
          <w:sz w:val="32"/>
          <w:szCs w:val="32"/>
        </w:rPr>
        <w:t>（责任单位：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住房城乡建委，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两山公司、绿发集团，</w:t>
      </w:r>
      <w:r>
        <w:rPr>
          <w:rFonts w:ascii="Times New Roman" w:eastAsia="方正楷体_GBK" w:hAnsi="Times New Roman" w:cs="Times New Roman"/>
          <w:sz w:val="32"/>
          <w:szCs w:val="32"/>
        </w:rPr>
        <w:t>国网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璧山供电公司</w:t>
      </w:r>
      <w:r>
        <w:rPr>
          <w:rFonts w:ascii="Times New Roman" w:eastAsia="方正楷体_GBK" w:hAnsi="Times New Roman" w:cs="Times New Roman"/>
          <w:sz w:val="32"/>
          <w:szCs w:val="32"/>
        </w:rPr>
        <w:t>）</w:t>
      </w:r>
    </w:p>
    <w:p w:rsidR="00B80B98" w:rsidRDefault="003055E6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6.</w:t>
      </w:r>
      <w:r>
        <w:rPr>
          <w:rFonts w:ascii="Times New Roman" w:eastAsia="方正仿宋_GBK" w:hAnsi="Times New Roman" w:cs="Times New Roman"/>
          <w:sz w:val="32"/>
          <w:szCs w:val="32"/>
        </w:rPr>
        <w:t>充电运营企业或居住社区管理单位接受业主委托，开展居住社区充电设施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统建统营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，统一提供充电设施建设、运营与维护等有偿服务，提高充电设施安全管理水平和绿电消费比例。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采用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临近车位共享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”“</w:t>
      </w:r>
      <w:r>
        <w:rPr>
          <w:rFonts w:ascii="Times New Roman" w:eastAsia="方正仿宋_GBK" w:hAnsi="Times New Roman" w:cs="Times New Roman"/>
          <w:sz w:val="32"/>
          <w:szCs w:val="32"/>
        </w:rPr>
        <w:t>多车一桩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等新模式。</w:t>
      </w:r>
      <w:r>
        <w:rPr>
          <w:rFonts w:ascii="Times New Roman" w:eastAsia="方正楷体_GBK" w:hAnsi="Times New Roman" w:cs="Times New Roman"/>
          <w:sz w:val="32"/>
          <w:szCs w:val="32"/>
        </w:rPr>
        <w:t>（责任单位：国网璧山供电公司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经济信息委、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住房城乡建委）</w:t>
      </w:r>
    </w:p>
    <w:p w:rsidR="00B80B98" w:rsidRDefault="003055E6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7.</w:t>
      </w:r>
      <w:r>
        <w:rPr>
          <w:rFonts w:ascii="Times New Roman" w:eastAsia="方正仿宋_GBK" w:hAnsi="Times New Roman" w:cs="Times New Roman"/>
          <w:sz w:val="32"/>
          <w:szCs w:val="32"/>
        </w:rPr>
        <w:t>针对存量、电力增容困难且有充（换）电需求的居住（小）区，在周边合理范围内科学规划公共充（换）电设施建设用地。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试点建立“白名单”机制。对于机械车位报装、产权归属不清等原因导致无法接电的客户，推动纳入“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白名单”管理。引导物业、社区对充电基础设施报装申请不拒绝不推诿，积极提供便利、消除障碍、畅通渠道。</w:t>
      </w:r>
      <w:r>
        <w:rPr>
          <w:rFonts w:ascii="Times New Roman" w:eastAsia="方正楷体_GBK" w:hAnsi="Times New Roman" w:cs="Times New Roman"/>
          <w:sz w:val="32"/>
          <w:szCs w:val="32"/>
        </w:rPr>
        <w:t>（责任单位：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规划自然资源局、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住房城乡建委，国网璧山供电公司）</w:t>
      </w:r>
    </w:p>
    <w:p w:rsidR="00B80B98" w:rsidRDefault="003055E6">
      <w:pPr>
        <w:pStyle w:val="2"/>
        <w:spacing w:line="580" w:lineRule="exact"/>
        <w:ind w:firstLineChars="200" w:firstLine="640"/>
        <w:rPr>
          <w:rFonts w:ascii="方正楷体_GBK" w:eastAsia="方正楷体_GBK" w:hAnsi="方正楷体_GBK" w:cs="方正楷体_GBK"/>
          <w:b w:val="0"/>
          <w:bCs/>
        </w:rPr>
      </w:pPr>
      <w:r>
        <w:rPr>
          <w:rFonts w:ascii="方正楷体_GBK" w:eastAsia="方正楷体_GBK" w:hAnsi="方正楷体_GBK" w:cs="方正楷体_GBK"/>
          <w:b w:val="0"/>
          <w:bCs/>
        </w:rPr>
        <w:t>（四）确保新建居住社区和其他建筑配建条件</w:t>
      </w:r>
    </w:p>
    <w:p w:rsidR="00B80B98" w:rsidRDefault="003055E6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8.</w:t>
      </w:r>
      <w:r>
        <w:rPr>
          <w:rFonts w:ascii="Times New Roman" w:eastAsia="方正仿宋_GBK" w:hAnsi="Times New Roman" w:cs="Times New Roman"/>
          <w:sz w:val="32"/>
          <w:szCs w:val="32"/>
        </w:rPr>
        <w:t>新建居住社区要确保固定车位</w:t>
      </w:r>
      <w:r>
        <w:rPr>
          <w:rFonts w:ascii="Times New Roman" w:eastAsia="方正仿宋_GBK" w:hAnsi="Times New Roman" w:cs="Times New Roman"/>
          <w:sz w:val="32"/>
          <w:szCs w:val="32"/>
        </w:rPr>
        <w:t>100%</w:t>
      </w:r>
      <w:r>
        <w:rPr>
          <w:rFonts w:ascii="Times New Roman" w:eastAsia="方正仿宋_GBK" w:hAnsi="Times New Roman" w:cs="Times New Roman"/>
          <w:sz w:val="32"/>
          <w:szCs w:val="32"/>
        </w:rPr>
        <w:t>建设充电设施或预留安装条件；预留安装条件时需将管线和桥架等供电设施建设到车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位以满足直接装表接电需要；建成充电设施的公共停车位比例不低于</w:t>
      </w:r>
      <w:r>
        <w:rPr>
          <w:rFonts w:ascii="Times New Roman" w:eastAsia="方正仿宋_GBK" w:hAnsi="Times New Roman" w:cs="Times New Roman"/>
          <w:sz w:val="32"/>
          <w:szCs w:val="32"/>
        </w:rPr>
        <w:t>50%</w:t>
      </w:r>
      <w:r>
        <w:rPr>
          <w:rFonts w:ascii="Times New Roman" w:eastAsia="方正仿宋_GBK" w:hAnsi="Times New Roman" w:cs="Times New Roman"/>
          <w:sz w:val="32"/>
          <w:szCs w:val="32"/>
        </w:rPr>
        <w:t>。新建办公类公共建筑配建的停车场（库）应</w:t>
      </w:r>
      <w:r>
        <w:rPr>
          <w:rFonts w:ascii="Times New Roman" w:eastAsia="方正仿宋_GBK" w:hAnsi="Times New Roman" w:cs="Times New Roman"/>
          <w:sz w:val="32"/>
          <w:szCs w:val="32"/>
        </w:rPr>
        <w:t>100%</w:t>
      </w:r>
      <w:r>
        <w:rPr>
          <w:rFonts w:ascii="Times New Roman" w:eastAsia="方正仿宋_GBK" w:hAnsi="Times New Roman" w:cs="Times New Roman"/>
          <w:sz w:val="32"/>
          <w:szCs w:val="32"/>
        </w:rPr>
        <w:t>具备充电设施安装条件，建成充电设施的停车位比例不低于</w:t>
      </w:r>
      <w:r>
        <w:rPr>
          <w:rFonts w:ascii="Times New Roman" w:eastAsia="方正仿宋_GBK" w:hAnsi="Times New Roman" w:cs="Times New Roman"/>
          <w:sz w:val="32"/>
          <w:szCs w:val="32"/>
        </w:rPr>
        <w:t>50%</w:t>
      </w:r>
      <w:r>
        <w:rPr>
          <w:rFonts w:ascii="Times New Roman" w:eastAsia="方正仿宋_GBK" w:hAnsi="Times New Roman" w:cs="Times New Roman"/>
          <w:sz w:val="32"/>
          <w:szCs w:val="32"/>
        </w:rPr>
        <w:t>。新建其他建筑配建的停车场（库）或独立用地建设停车场，具备充电设施安装条件的比例应不低于</w:t>
      </w:r>
      <w:r>
        <w:rPr>
          <w:rFonts w:ascii="Times New Roman" w:eastAsia="方正仿宋_GBK" w:hAnsi="Times New Roman" w:cs="Times New Roman"/>
          <w:sz w:val="32"/>
          <w:szCs w:val="32"/>
        </w:rPr>
        <w:t>50%</w:t>
      </w:r>
      <w:r>
        <w:rPr>
          <w:rFonts w:ascii="Times New Roman" w:eastAsia="方正仿宋_GBK" w:hAnsi="Times New Roman" w:cs="Times New Roman"/>
          <w:sz w:val="32"/>
          <w:szCs w:val="32"/>
        </w:rPr>
        <w:t>，建成充电设施的停车位比例应不低于</w:t>
      </w:r>
      <w:r>
        <w:rPr>
          <w:rFonts w:ascii="Times New Roman" w:eastAsia="方正仿宋_GBK" w:hAnsi="Times New Roman" w:cs="Times New Roman"/>
          <w:sz w:val="32"/>
          <w:szCs w:val="32"/>
        </w:rPr>
        <w:t>30%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  <w:r>
        <w:rPr>
          <w:rFonts w:ascii="Times New Roman" w:eastAsia="方正楷体_GBK" w:hAnsi="Times New Roman" w:cs="Times New Roman"/>
          <w:sz w:val="32"/>
          <w:szCs w:val="32"/>
        </w:rPr>
        <w:t>（责任单位：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住房城乡建委、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规划自然资源局、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城市管理局，国网璧山供电公司）</w:t>
      </w:r>
    </w:p>
    <w:p w:rsidR="00B80B98" w:rsidRDefault="003055E6">
      <w:pPr>
        <w:pStyle w:val="2"/>
        <w:spacing w:line="580" w:lineRule="exact"/>
        <w:ind w:firstLineChars="200" w:firstLine="640"/>
        <w:rPr>
          <w:rFonts w:ascii="方正楷体_GBK" w:eastAsia="方正楷体_GBK" w:hAnsi="方正楷体_GBK" w:cs="方正楷体_GBK"/>
          <w:b w:val="0"/>
          <w:bCs/>
        </w:rPr>
      </w:pPr>
      <w:r>
        <w:rPr>
          <w:rFonts w:ascii="方正楷体_GBK" w:eastAsia="方正楷体_GBK" w:hAnsi="方正楷体_GBK" w:cs="方正楷体_GBK"/>
          <w:b w:val="0"/>
          <w:bCs/>
        </w:rPr>
        <w:t>（五）优化中</w:t>
      </w:r>
      <w:r>
        <w:rPr>
          <w:rFonts w:ascii="方正楷体_GBK" w:eastAsia="方正楷体_GBK" w:hAnsi="方正楷体_GBK" w:cs="方正楷体_GBK"/>
          <w:b w:val="0"/>
          <w:bCs/>
        </w:rPr>
        <w:t>心城区充换电基础设施布局建设</w:t>
      </w:r>
    </w:p>
    <w:p w:rsidR="00B80B98" w:rsidRDefault="003055E6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9.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充换电基础设施</w:t>
      </w:r>
      <w:r>
        <w:rPr>
          <w:rFonts w:ascii="Times New Roman" w:eastAsia="方正仿宋_GBK" w:hAnsi="Times New Roman" w:cs="Times New Roman"/>
          <w:sz w:val="32"/>
          <w:szCs w:val="32"/>
        </w:rPr>
        <w:t>建设用地，优先满足公交车、出租车、物流车及中重卡运营类新能源汽车充换电设施合理建设用地需求，以及有明确要求的新能源车辆的充换电专用场地用地需求。</w:t>
      </w:r>
      <w:r>
        <w:rPr>
          <w:rFonts w:ascii="Times New Roman" w:eastAsia="方正楷体_GBK" w:hAnsi="Times New Roman" w:cs="Times New Roman"/>
          <w:sz w:val="32"/>
          <w:szCs w:val="32"/>
        </w:rPr>
        <w:t>（责任单位：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规划自然资源局、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住房城乡建委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区交通局</w:t>
      </w:r>
      <w:r>
        <w:rPr>
          <w:rFonts w:ascii="Times New Roman" w:eastAsia="方正楷体_GBK" w:hAnsi="Times New Roman" w:cs="Times New Roman"/>
          <w:sz w:val="32"/>
          <w:szCs w:val="32"/>
        </w:rPr>
        <w:t>，国网璧山供电公司）</w:t>
      </w:r>
    </w:p>
    <w:p w:rsidR="00B80B98" w:rsidRDefault="003055E6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10.</w:t>
      </w:r>
      <w:r>
        <w:rPr>
          <w:rFonts w:ascii="Times New Roman" w:eastAsia="方正仿宋_GBK" w:hAnsi="Times New Roman" w:cs="Times New Roman"/>
          <w:sz w:val="32"/>
          <w:szCs w:val="32"/>
        </w:rPr>
        <w:t>进一步优化中心城区公共充换电网络布局，重点在公交场站、公交枢纽站、有条件的高架桥下、公交站台等场地建设公交充电站；重点在火车站、客运站、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P+R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停车场、公交场站、加油加气站辅助服务区内、公共停车场（库）、露天公共停车位、街道空闲地、公租</w:t>
      </w:r>
      <w:r>
        <w:rPr>
          <w:rFonts w:ascii="Times New Roman" w:eastAsia="方正仿宋_GBK" w:hAnsi="Times New Roman" w:cs="Times New Roman"/>
          <w:sz w:val="32"/>
          <w:szCs w:val="32"/>
        </w:rPr>
        <w:t>房边角地、城市零星建设用地、已设置停车场（位）的城市公园和景区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国有企业停车空地</w:t>
      </w:r>
      <w:r>
        <w:rPr>
          <w:rFonts w:ascii="Times New Roman" w:eastAsia="方正仿宋_GBK" w:hAnsi="Times New Roman" w:cs="Times New Roman"/>
          <w:sz w:val="32"/>
          <w:szCs w:val="32"/>
        </w:rPr>
        <w:t>等场地建设网约、巡游出租车充换电站；重点在物流园区、工业园区、城市配送集散地、冷链基地等场地建设物流车充换电站。到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年，全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符合建设条件的公交场站、公交枢纽站、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高铁站</w:t>
      </w:r>
      <w:r>
        <w:rPr>
          <w:rFonts w:ascii="Times New Roman" w:eastAsia="方正仿宋_GBK" w:hAnsi="Times New Roman" w:cs="Times New Roman"/>
          <w:sz w:val="32"/>
          <w:szCs w:val="32"/>
        </w:rPr>
        <w:t>、公园、</w:t>
      </w:r>
      <w:r>
        <w:rPr>
          <w:rFonts w:ascii="Times New Roman" w:eastAsia="方正仿宋_GBK" w:hAnsi="Times New Roman" w:cs="Times New Roman"/>
          <w:sz w:val="32"/>
          <w:szCs w:val="32"/>
        </w:rPr>
        <w:t>3A</w:t>
      </w:r>
      <w:r>
        <w:rPr>
          <w:rFonts w:ascii="Times New Roman" w:eastAsia="方正仿宋_GBK" w:hAnsi="Times New Roman" w:cs="Times New Roman"/>
          <w:sz w:val="32"/>
          <w:szCs w:val="32"/>
        </w:rPr>
        <w:t>级（含）以上景区充电桩覆盖率达到</w:t>
      </w:r>
      <w:r>
        <w:rPr>
          <w:rFonts w:ascii="Times New Roman" w:eastAsia="方正仿宋_GBK" w:hAnsi="Times New Roman" w:cs="Times New Roman"/>
          <w:sz w:val="32"/>
          <w:szCs w:val="32"/>
        </w:rPr>
        <w:t>100%</w:t>
      </w:r>
      <w:r>
        <w:rPr>
          <w:rFonts w:ascii="Times New Roman" w:eastAsia="方正仿宋_GBK" w:hAnsi="Times New Roman" w:cs="Times New Roman"/>
          <w:sz w:val="32"/>
          <w:szCs w:val="32"/>
        </w:rPr>
        <w:t>；具备建设条件的物流园区、工业园区、配送集散地充换电站覆盖率达到</w:t>
      </w:r>
      <w:r>
        <w:rPr>
          <w:rFonts w:ascii="Times New Roman" w:eastAsia="方正仿宋_GBK" w:hAnsi="Times New Roman" w:cs="Times New Roman"/>
          <w:sz w:val="32"/>
          <w:szCs w:val="32"/>
        </w:rPr>
        <w:t>100%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  <w:r>
        <w:rPr>
          <w:rFonts w:ascii="Times New Roman" w:eastAsia="方正楷体_GBK" w:hAnsi="Times New Roman" w:cs="Times New Roman"/>
          <w:sz w:val="32"/>
          <w:szCs w:val="32"/>
        </w:rPr>
        <w:t>（责任单位：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交通局、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经济信息委、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国资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中心</w:t>
      </w:r>
      <w:r>
        <w:rPr>
          <w:rFonts w:ascii="Times New Roman" w:eastAsia="方正楷体_GBK" w:hAnsi="Times New Roman" w:cs="Times New Roman"/>
          <w:sz w:val="32"/>
          <w:szCs w:val="32"/>
        </w:rPr>
        <w:t>、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区商务委、区</w:t>
      </w:r>
      <w:r>
        <w:rPr>
          <w:rFonts w:ascii="Times New Roman" w:eastAsia="方正楷体_GBK" w:hAnsi="Times New Roman" w:cs="Times New Roman"/>
          <w:sz w:val="32"/>
          <w:szCs w:val="32"/>
        </w:rPr>
        <w:t>城市管理局、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住房城乡建委、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文化旅游委，璧山高新区管委会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服务业发展区管委会，国网璧山供电公司</w:t>
      </w:r>
      <w:r>
        <w:rPr>
          <w:rFonts w:ascii="Times New Roman" w:eastAsia="方正楷体_GBK" w:hAnsi="Times New Roman" w:cs="Times New Roman"/>
          <w:sz w:val="32"/>
          <w:szCs w:val="32"/>
        </w:rPr>
        <w:t>）</w:t>
      </w:r>
    </w:p>
    <w:p w:rsidR="00B80B98" w:rsidRDefault="003055E6">
      <w:pPr>
        <w:pStyle w:val="2"/>
        <w:spacing w:line="580" w:lineRule="exact"/>
        <w:ind w:firstLineChars="200" w:firstLine="640"/>
        <w:rPr>
          <w:rFonts w:ascii="方正楷体_GBK" w:eastAsia="方正楷体_GBK" w:hAnsi="方正楷体_GBK" w:cs="方正楷体_GBK"/>
          <w:b w:val="0"/>
          <w:bCs/>
        </w:rPr>
      </w:pPr>
      <w:r>
        <w:rPr>
          <w:rFonts w:ascii="方正楷体_GBK" w:eastAsia="方正楷体_GBK" w:hAnsi="方正楷体_GBK" w:cs="方正楷体_GBK"/>
          <w:b w:val="0"/>
          <w:bCs/>
        </w:rPr>
        <w:t>（六）加强镇街</w:t>
      </w:r>
      <w:r>
        <w:rPr>
          <w:rFonts w:ascii="方正楷体_GBK" w:eastAsia="方正楷体_GBK" w:hAnsi="方正楷体_GBK" w:cs="方正楷体_GBK" w:hint="eastAsia"/>
          <w:b w:val="0"/>
          <w:bCs/>
        </w:rPr>
        <w:t>、</w:t>
      </w:r>
      <w:r>
        <w:rPr>
          <w:rFonts w:ascii="方正楷体_GBK" w:eastAsia="方正楷体_GBK" w:hAnsi="方正楷体_GBK" w:cs="方正楷体_GBK" w:hint="eastAsia"/>
          <w:b w:val="0"/>
          <w:bCs/>
        </w:rPr>
        <w:t>村（社区）</w:t>
      </w:r>
      <w:r>
        <w:rPr>
          <w:rFonts w:ascii="方正楷体_GBK" w:eastAsia="方正楷体_GBK" w:hAnsi="方正楷体_GBK" w:cs="方正楷体_GBK"/>
          <w:b w:val="0"/>
          <w:bCs/>
        </w:rPr>
        <w:t>充电网络布局</w:t>
      </w:r>
    </w:p>
    <w:p w:rsidR="00B80B98" w:rsidRDefault="003055E6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11.</w:t>
      </w:r>
      <w:r>
        <w:rPr>
          <w:rFonts w:ascii="Times New Roman" w:eastAsia="方正仿宋_GBK" w:hAnsi="Times New Roman" w:cs="Times New Roman"/>
          <w:sz w:val="32"/>
          <w:szCs w:val="32"/>
        </w:rPr>
        <w:t>加快补齐镇街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村（社区）</w:t>
      </w:r>
      <w:r>
        <w:rPr>
          <w:rFonts w:ascii="Times New Roman" w:eastAsia="方正仿宋_GBK" w:hAnsi="Times New Roman" w:cs="Times New Roman"/>
          <w:sz w:val="32"/>
          <w:szCs w:val="32"/>
        </w:rPr>
        <w:t>充电基础设施建设短板，加快推动电动汽车充电站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镇街</w:t>
      </w:r>
      <w:r>
        <w:rPr>
          <w:rFonts w:ascii="Times New Roman" w:eastAsia="方正仿宋_GBK" w:hAnsi="Times New Roman" w:cs="Times New Roman"/>
          <w:sz w:val="32"/>
          <w:szCs w:val="32"/>
        </w:rPr>
        <w:t>全覆盖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、充电桩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村（社区）</w:t>
      </w:r>
      <w:r>
        <w:rPr>
          <w:rFonts w:ascii="Times New Roman" w:eastAsia="方正仿宋_GBK" w:hAnsi="Times New Roman" w:cs="Times New Roman"/>
          <w:sz w:val="32"/>
          <w:szCs w:val="32"/>
        </w:rPr>
        <w:t>全覆盖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。积极推进辖区内交通枢纽、旅游景区、政府投资建设的停车场（库）和政府或政府平台公司投资建设的特级公共停车场（库）等公共区域充换电设施建设，具备充电设施安装条件的比例不低于</w:t>
      </w:r>
      <w:r>
        <w:rPr>
          <w:rFonts w:ascii="Times New Roman" w:eastAsia="方正仿宋_GBK" w:hAnsi="Times New Roman" w:cs="Times New Roman"/>
          <w:sz w:val="32"/>
          <w:szCs w:val="32"/>
        </w:rPr>
        <w:t>50%</w:t>
      </w:r>
      <w:r>
        <w:rPr>
          <w:rFonts w:ascii="Times New Roman" w:eastAsia="方正仿宋_GBK" w:hAnsi="Times New Roman" w:cs="Times New Roman"/>
          <w:sz w:val="32"/>
          <w:szCs w:val="32"/>
        </w:rPr>
        <w:t>，建成充电设施的停车位比例不低于</w:t>
      </w:r>
      <w:r>
        <w:rPr>
          <w:rFonts w:ascii="Times New Roman" w:eastAsia="方正仿宋_GBK" w:hAnsi="Times New Roman" w:cs="Times New Roman"/>
          <w:sz w:val="32"/>
          <w:szCs w:val="32"/>
        </w:rPr>
        <w:t>10%</w:t>
      </w:r>
      <w:r>
        <w:rPr>
          <w:rFonts w:ascii="Times New Roman" w:eastAsia="方正仿宋_GBK" w:hAnsi="Times New Roman" w:cs="Times New Roman"/>
          <w:sz w:val="32"/>
          <w:szCs w:val="32"/>
        </w:rPr>
        <w:t>；各镇街集镇、农产品集中配送中心具备充电设施安装条件的比例不低于</w:t>
      </w:r>
      <w:r>
        <w:rPr>
          <w:rFonts w:ascii="Times New Roman" w:eastAsia="方正仿宋_GBK" w:hAnsi="Times New Roman" w:cs="Times New Roman"/>
          <w:sz w:val="32"/>
          <w:szCs w:val="32"/>
        </w:rPr>
        <w:t>30%</w:t>
      </w:r>
      <w:r>
        <w:rPr>
          <w:rFonts w:ascii="Times New Roman" w:eastAsia="方正仿宋_GBK" w:hAnsi="Times New Roman" w:cs="Times New Roman"/>
          <w:sz w:val="32"/>
          <w:szCs w:val="32"/>
        </w:rPr>
        <w:t>，建成充电设施的停车位比例不低于</w:t>
      </w:r>
      <w:r>
        <w:rPr>
          <w:rFonts w:ascii="Times New Roman" w:eastAsia="方正仿宋_GBK" w:hAnsi="Times New Roman" w:cs="Times New Roman"/>
          <w:sz w:val="32"/>
          <w:szCs w:val="32"/>
        </w:rPr>
        <w:t>10%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  <w:r>
        <w:rPr>
          <w:rFonts w:ascii="Times New Roman" w:eastAsia="方正楷体_GBK" w:hAnsi="Times New Roman" w:cs="Times New Roman"/>
          <w:sz w:val="32"/>
          <w:szCs w:val="32"/>
        </w:rPr>
        <w:t>（责任单位：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各镇街</w:t>
      </w:r>
      <w:r>
        <w:rPr>
          <w:rFonts w:ascii="Times New Roman" w:eastAsia="方正楷体_GBK" w:hAnsi="Times New Roman" w:cs="Times New Roman"/>
          <w:sz w:val="32"/>
          <w:szCs w:val="32"/>
        </w:rPr>
        <w:t>，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交通局、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城市管理局、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文化旅游委、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区农业农村委</w:t>
      </w:r>
      <w:r>
        <w:rPr>
          <w:rFonts w:ascii="Times New Roman" w:eastAsia="方正楷体_GBK" w:hAnsi="Times New Roman" w:cs="Times New Roman"/>
          <w:sz w:val="32"/>
          <w:szCs w:val="32"/>
        </w:rPr>
        <w:t>，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璧山高新区管委会、服务业发展区管委会，</w:t>
      </w:r>
      <w:r>
        <w:rPr>
          <w:rFonts w:ascii="Times New Roman" w:eastAsia="方正楷体_GBK" w:hAnsi="Times New Roman" w:cs="Times New Roman"/>
          <w:sz w:val="32"/>
          <w:szCs w:val="32"/>
        </w:rPr>
        <w:t>国网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璧山供电公司</w:t>
      </w:r>
      <w:r>
        <w:rPr>
          <w:rFonts w:ascii="Times New Roman" w:eastAsia="方正楷体_GBK" w:hAnsi="Times New Roman" w:cs="Times New Roman"/>
          <w:sz w:val="32"/>
          <w:szCs w:val="32"/>
        </w:rPr>
        <w:t>）</w:t>
      </w:r>
    </w:p>
    <w:p w:rsidR="00B80B98" w:rsidRDefault="003055E6">
      <w:pPr>
        <w:pStyle w:val="2"/>
        <w:spacing w:line="580" w:lineRule="exact"/>
        <w:ind w:firstLineChars="200" w:firstLine="640"/>
        <w:rPr>
          <w:rFonts w:ascii="方正楷体_GBK" w:eastAsia="方正楷体_GBK" w:hAnsi="方正楷体_GBK" w:cs="方正楷体_GBK"/>
          <w:b w:val="0"/>
          <w:bCs/>
        </w:rPr>
      </w:pPr>
      <w:r>
        <w:rPr>
          <w:rFonts w:ascii="方正楷体_GBK" w:eastAsia="方正楷体_GBK" w:hAnsi="方正楷体_GBK" w:cs="方正楷体_GBK"/>
          <w:b w:val="0"/>
          <w:bCs/>
        </w:rPr>
        <w:t>（</w:t>
      </w:r>
      <w:r>
        <w:rPr>
          <w:rFonts w:ascii="方正楷体_GBK" w:eastAsia="方正楷体_GBK" w:hAnsi="方正楷体_GBK" w:cs="方正楷体_GBK" w:hint="eastAsia"/>
          <w:b w:val="0"/>
          <w:bCs/>
        </w:rPr>
        <w:t>七</w:t>
      </w:r>
      <w:r>
        <w:rPr>
          <w:rFonts w:ascii="方正楷体_GBK" w:eastAsia="方正楷体_GBK" w:hAnsi="方正楷体_GBK" w:cs="方正楷体_GBK"/>
          <w:b w:val="0"/>
          <w:bCs/>
        </w:rPr>
        <w:t>）加快内部停车场（库）充电基础设施建设</w:t>
      </w:r>
    </w:p>
    <w:p w:rsidR="00B80B98" w:rsidRDefault="003055E6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15.</w:t>
      </w:r>
      <w:r>
        <w:rPr>
          <w:rFonts w:ascii="Times New Roman" w:eastAsia="方正仿宋_GBK" w:hAnsi="Times New Roman" w:cs="Times New Roman"/>
          <w:sz w:val="32"/>
          <w:szCs w:val="32"/>
        </w:rPr>
        <w:t>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仿宋_GBK" w:hAnsi="Times New Roman" w:cs="Times New Roman"/>
          <w:sz w:val="32"/>
          <w:szCs w:val="32"/>
        </w:rPr>
        <w:t>党政机关、企事业单位、工业园区、旅游景区等内部停车场预留安装条件</w:t>
      </w:r>
      <w:r>
        <w:rPr>
          <w:rFonts w:ascii="Times New Roman" w:eastAsia="方正仿宋_GBK" w:hAnsi="Times New Roman" w:cs="Times New Roman"/>
          <w:sz w:val="32"/>
          <w:szCs w:val="32"/>
        </w:rPr>
        <w:t>100%</w:t>
      </w:r>
      <w:r>
        <w:rPr>
          <w:rFonts w:ascii="Times New Roman" w:eastAsia="方正仿宋_GBK" w:hAnsi="Times New Roman" w:cs="Times New Roman"/>
          <w:sz w:val="32"/>
          <w:szCs w:val="32"/>
        </w:rPr>
        <w:t>，充电桩建设比例不得低于总停车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位数量的</w:t>
      </w:r>
      <w:r>
        <w:rPr>
          <w:rFonts w:ascii="Times New Roman" w:eastAsia="方正仿宋_GBK" w:hAnsi="Times New Roman" w:cs="Times New Roman"/>
          <w:sz w:val="32"/>
          <w:szCs w:val="32"/>
        </w:rPr>
        <w:t>10%</w:t>
      </w:r>
      <w:r>
        <w:rPr>
          <w:rFonts w:ascii="Times New Roman" w:eastAsia="方正仿宋_GBK" w:hAnsi="Times New Roman" w:cs="Times New Roman"/>
          <w:sz w:val="32"/>
          <w:szCs w:val="32"/>
        </w:rPr>
        <w:t>，满足公务用车和职工私家车充电需要。单位和园区内部充电桩对外开放，进一步提升公共充电供给能力。</w:t>
      </w:r>
      <w:r>
        <w:rPr>
          <w:rFonts w:ascii="Times New Roman" w:eastAsia="方正楷体_GBK" w:hAnsi="Times New Roman" w:cs="Times New Roman"/>
          <w:sz w:val="32"/>
          <w:szCs w:val="32"/>
        </w:rPr>
        <w:t>（责任单位：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机关事务局、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区教委、区卫生健康委、区</w:t>
      </w:r>
      <w:r>
        <w:rPr>
          <w:rFonts w:ascii="Times New Roman" w:eastAsia="方正楷体_GBK" w:hAnsi="Times New Roman" w:cs="Times New Roman"/>
          <w:sz w:val="32"/>
          <w:szCs w:val="32"/>
        </w:rPr>
        <w:t>国资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中心</w:t>
      </w:r>
      <w:r>
        <w:rPr>
          <w:rFonts w:ascii="Times New Roman" w:eastAsia="方正楷体_GBK" w:hAnsi="Times New Roman" w:cs="Times New Roman"/>
          <w:sz w:val="32"/>
          <w:szCs w:val="32"/>
        </w:rPr>
        <w:t>、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文化旅游委，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璧山高新区管委会，</w:t>
      </w:r>
      <w:r>
        <w:rPr>
          <w:rFonts w:ascii="Times New Roman" w:eastAsia="方正楷体_GBK" w:hAnsi="Times New Roman" w:cs="Times New Roman"/>
          <w:sz w:val="32"/>
          <w:szCs w:val="32"/>
        </w:rPr>
        <w:t>国网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璧山供电公司</w:t>
      </w:r>
      <w:r>
        <w:rPr>
          <w:rFonts w:ascii="Times New Roman" w:eastAsia="方正楷体_GBK" w:hAnsi="Times New Roman" w:cs="Times New Roman"/>
          <w:sz w:val="32"/>
          <w:szCs w:val="32"/>
        </w:rPr>
        <w:t>）</w:t>
      </w:r>
    </w:p>
    <w:p w:rsidR="00B80B98" w:rsidRDefault="003055E6">
      <w:pPr>
        <w:pStyle w:val="2"/>
        <w:spacing w:line="580" w:lineRule="exact"/>
        <w:ind w:firstLineChars="200" w:firstLine="640"/>
        <w:rPr>
          <w:rFonts w:ascii="方正楷体_GBK" w:eastAsia="方正楷体_GBK" w:hAnsi="方正楷体_GBK" w:cs="方正楷体_GBK"/>
          <w:b w:val="0"/>
          <w:bCs/>
        </w:rPr>
      </w:pPr>
      <w:r>
        <w:rPr>
          <w:rFonts w:ascii="方正楷体_GBK" w:eastAsia="方正楷体_GBK" w:hAnsi="方正楷体_GBK" w:cs="方正楷体_GBK"/>
          <w:b w:val="0"/>
          <w:bCs/>
        </w:rPr>
        <w:t>（</w:t>
      </w:r>
      <w:r>
        <w:rPr>
          <w:rFonts w:ascii="方正楷体_GBK" w:eastAsia="方正楷体_GBK" w:hAnsi="方正楷体_GBK" w:cs="方正楷体_GBK" w:hint="eastAsia"/>
          <w:b w:val="0"/>
          <w:bCs/>
        </w:rPr>
        <w:t>八</w:t>
      </w:r>
      <w:r>
        <w:rPr>
          <w:rFonts w:ascii="方正楷体_GBK" w:eastAsia="方正楷体_GBK" w:hAnsi="方正楷体_GBK" w:cs="方正楷体_GBK"/>
          <w:b w:val="0"/>
          <w:bCs/>
        </w:rPr>
        <w:t>）推进车网互动技术创新与试点示范</w:t>
      </w:r>
    </w:p>
    <w:p w:rsidR="00B80B98" w:rsidRDefault="003055E6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16.</w:t>
      </w:r>
      <w:r>
        <w:rPr>
          <w:rFonts w:ascii="Times New Roman" w:eastAsia="方正仿宋_GBK" w:hAnsi="Times New Roman" w:cs="Times New Roman"/>
          <w:sz w:val="32"/>
          <w:szCs w:val="32"/>
        </w:rPr>
        <w:t>支持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电网企业</w:t>
      </w:r>
      <w:r>
        <w:rPr>
          <w:rFonts w:ascii="Times New Roman" w:eastAsia="方正仿宋_GBK" w:hAnsi="Times New Roman" w:cs="Times New Roman"/>
          <w:sz w:val="32"/>
          <w:szCs w:val="32"/>
        </w:rPr>
        <w:t>联合车企等产业链上下游打造新能源汽车与智慧能源融合创新平台，开展跨行业联合创新与技术研发，推进车网互动试验测试与标准化体系建设。探索新</w:t>
      </w:r>
      <w:r>
        <w:rPr>
          <w:rFonts w:ascii="Times New Roman" w:eastAsia="方正仿宋_GBK" w:hAnsi="Times New Roman" w:cs="Times New Roman"/>
          <w:sz w:val="32"/>
          <w:szCs w:val="32"/>
        </w:rPr>
        <w:t>能源汽车参与电力现货市场的实施路径，研究完善新能源汽车消费和储放绿色电力的交易和调度机制。探索充电设施开展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光储充放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一体化试点应用。</w:t>
      </w:r>
      <w:r>
        <w:rPr>
          <w:rFonts w:ascii="Times New Roman" w:eastAsia="方正楷体_GBK" w:hAnsi="Times New Roman" w:cs="Times New Roman"/>
          <w:sz w:val="32"/>
          <w:szCs w:val="32"/>
        </w:rPr>
        <w:t>（责任单位：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经济信息委、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发展改革委，国网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璧山供电公司</w:t>
      </w:r>
      <w:r>
        <w:rPr>
          <w:rFonts w:ascii="Times New Roman" w:eastAsia="方正楷体_GBK" w:hAnsi="Times New Roman" w:cs="Times New Roman"/>
          <w:sz w:val="32"/>
          <w:szCs w:val="32"/>
        </w:rPr>
        <w:t>）</w:t>
      </w:r>
    </w:p>
    <w:p w:rsidR="00B80B98" w:rsidRDefault="003055E6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17.</w:t>
      </w:r>
      <w:r>
        <w:rPr>
          <w:rFonts w:ascii="Times New Roman" w:eastAsia="方正仿宋_GBK" w:hAnsi="Times New Roman" w:cs="Times New Roman"/>
          <w:sz w:val="32"/>
          <w:szCs w:val="32"/>
        </w:rPr>
        <w:t>推广智能有序充电，支持电网企业、市级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区级</w:t>
      </w:r>
      <w:r>
        <w:rPr>
          <w:rFonts w:ascii="Times New Roman" w:eastAsia="方正仿宋_GBK" w:hAnsi="Times New Roman" w:cs="Times New Roman"/>
          <w:sz w:val="32"/>
          <w:szCs w:val="32"/>
        </w:rPr>
        <w:t>平台和充电企业通过需求侧响应等方式，开展智能有序充电，探索车网双向互动，合理发挥规模化、分散式电动汽车充放电资源对电力系统的峰谷调节作用。居住小区及其公共领域新建的充电设施应当具备有序充电功能，对存量充电设施进行有序充电改造，实现网、桩、车智能融合发展。</w:t>
      </w:r>
      <w:r>
        <w:rPr>
          <w:rFonts w:ascii="Times New Roman" w:eastAsia="方正楷体_GBK" w:hAnsi="Times New Roman" w:cs="Times New Roman"/>
          <w:sz w:val="32"/>
          <w:szCs w:val="32"/>
        </w:rPr>
        <w:t>（责任单位：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经济信息委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区住房城乡建委，璧山高新区管委会，国网璧山供电公司</w:t>
      </w:r>
      <w:r>
        <w:rPr>
          <w:rFonts w:ascii="Times New Roman" w:eastAsia="方正楷体_GBK" w:hAnsi="Times New Roman" w:cs="Times New Roman"/>
          <w:sz w:val="32"/>
          <w:szCs w:val="32"/>
        </w:rPr>
        <w:t>）</w:t>
      </w:r>
    </w:p>
    <w:p w:rsidR="00B80B98" w:rsidRDefault="003055E6">
      <w:pPr>
        <w:pStyle w:val="2"/>
        <w:spacing w:line="580" w:lineRule="exact"/>
        <w:ind w:firstLineChars="200" w:firstLine="640"/>
        <w:rPr>
          <w:rFonts w:ascii="方正楷体_GBK" w:eastAsia="方正楷体_GBK" w:hAnsi="方正楷体_GBK" w:cs="方正楷体_GBK"/>
          <w:b w:val="0"/>
          <w:bCs/>
        </w:rPr>
      </w:pPr>
      <w:r>
        <w:rPr>
          <w:rFonts w:ascii="方正楷体_GBK" w:eastAsia="方正楷体_GBK" w:hAnsi="方正楷体_GBK" w:cs="方正楷体_GBK"/>
          <w:b w:val="0"/>
          <w:bCs/>
        </w:rPr>
        <w:t>（</w:t>
      </w:r>
      <w:r>
        <w:rPr>
          <w:rFonts w:ascii="方正楷体_GBK" w:eastAsia="方正楷体_GBK" w:hAnsi="方正楷体_GBK" w:cs="方正楷体_GBK" w:hint="eastAsia"/>
          <w:b w:val="0"/>
          <w:bCs/>
        </w:rPr>
        <w:t>九</w:t>
      </w:r>
      <w:r>
        <w:rPr>
          <w:rFonts w:ascii="方正楷体_GBK" w:eastAsia="方正楷体_GBK" w:hAnsi="方正楷体_GBK" w:cs="方正楷体_GBK"/>
          <w:b w:val="0"/>
          <w:bCs/>
        </w:rPr>
        <w:t>）加快换电模式推广应用</w:t>
      </w:r>
    </w:p>
    <w:p w:rsidR="00B80B98" w:rsidRDefault="003055E6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18.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引进充（换）电设施设备配套产业，并推动产品迭代升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级，引导</w:t>
      </w:r>
      <w:r>
        <w:rPr>
          <w:rFonts w:ascii="Times New Roman" w:eastAsia="方正仿宋_GBK" w:hAnsi="Times New Roman" w:cs="Times New Roman"/>
          <w:sz w:val="32"/>
          <w:szCs w:val="32"/>
        </w:rPr>
        <w:t>换电运营企业会同整车生产厂商探索建立综合换电站统一技术标准，满足巡游出租、网约、物流配送等多品牌多车型共享换电技术发展需求。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辖区</w:t>
      </w:r>
      <w:r>
        <w:rPr>
          <w:rFonts w:ascii="Times New Roman" w:eastAsia="方正仿宋_GBK" w:hAnsi="Times New Roman" w:cs="Times New Roman"/>
          <w:sz w:val="32"/>
          <w:szCs w:val="32"/>
        </w:rPr>
        <w:t>重点企业、高等院校和科研院所等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要积极</w:t>
      </w:r>
      <w:r>
        <w:rPr>
          <w:rFonts w:ascii="Times New Roman" w:eastAsia="方正仿宋_GBK" w:hAnsi="Times New Roman" w:cs="Times New Roman"/>
          <w:sz w:val="32"/>
          <w:szCs w:val="32"/>
        </w:rPr>
        <w:t>主导或参与制修订换电车型、换电设备、换电场站建设等国家标准、行业标准。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严格按照</w:t>
      </w:r>
      <w:r>
        <w:rPr>
          <w:rFonts w:ascii="方正仿宋_GBK" w:eastAsia="方正仿宋_GBK" w:hAnsi="方正仿宋_GBK" w:cs="方正仿宋_GBK" w:hint="eastAsia"/>
          <w:sz w:val="31"/>
          <w:szCs w:val="31"/>
          <w:shd w:val="clear" w:color="auto" w:fill="FFFFFF"/>
        </w:rPr>
        <w:t>充换储技术标准，提升换电模式的安全性、可靠性与经济性；充分利用储能设施在能源领域应用经验，建立涵盖储能系统与充换电设备及其应用的储能标准体系。</w:t>
      </w:r>
      <w:r>
        <w:rPr>
          <w:rFonts w:ascii="Times New Roman" w:eastAsia="方正仿宋_GBK" w:hAnsi="Times New Roman" w:cs="Times New Roman"/>
          <w:sz w:val="32"/>
          <w:szCs w:val="32"/>
        </w:rPr>
        <w:t>探索出租车、网约车与私家车共享换电模式，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推动</w:t>
      </w:r>
      <w:r>
        <w:rPr>
          <w:rFonts w:ascii="Times New Roman" w:eastAsia="方正仿宋_GBK" w:hAnsi="Times New Roman" w:cs="Times New Roman"/>
          <w:sz w:val="32"/>
          <w:szCs w:val="32"/>
        </w:rPr>
        <w:t>充换电一体化共享场站建设。加强技术攻关，围绕物流、环卫等短途、高利用率场景，研究布局专用车辆共享换电站。</w:t>
      </w:r>
      <w:r>
        <w:rPr>
          <w:rFonts w:ascii="Times New Roman" w:eastAsia="方正楷体_GBK" w:hAnsi="Times New Roman" w:cs="Times New Roman"/>
          <w:sz w:val="32"/>
          <w:szCs w:val="32"/>
        </w:rPr>
        <w:t>（责任单位：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经济信息委、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交通局、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市场监管局）</w:t>
      </w:r>
    </w:p>
    <w:p w:rsidR="00B80B98" w:rsidRDefault="003055E6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19.</w:t>
      </w:r>
      <w:r>
        <w:rPr>
          <w:rFonts w:ascii="Times New Roman" w:eastAsia="方正仿宋_GBK" w:hAnsi="Times New Roman" w:cs="Times New Roman"/>
          <w:sz w:val="32"/>
          <w:szCs w:val="32"/>
        </w:rPr>
        <w:t>原则上建设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座综合换电站，为出租、网约车、物流车、重卡进行换电补能服务。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在</w:t>
      </w:r>
      <w:r>
        <w:rPr>
          <w:rFonts w:ascii="Times New Roman" w:eastAsia="方正仿宋_GBK" w:hAnsi="Times New Roman" w:cs="Times New Roman"/>
          <w:sz w:val="32"/>
          <w:szCs w:val="32"/>
        </w:rPr>
        <w:t>水泥搅拌站、垃圾处理场、排渣场等特定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场所规划</w:t>
      </w:r>
      <w:r>
        <w:rPr>
          <w:rFonts w:ascii="Times New Roman" w:eastAsia="方正仿宋_GBK" w:hAnsi="Times New Roman" w:cs="Times New Roman"/>
          <w:sz w:val="32"/>
          <w:szCs w:val="32"/>
        </w:rPr>
        <w:t>建设重卡换电站。</w:t>
      </w:r>
      <w:r>
        <w:rPr>
          <w:rFonts w:ascii="Times New Roman" w:eastAsia="方正楷体_GBK" w:hAnsi="Times New Roman" w:cs="Times New Roman"/>
          <w:sz w:val="32"/>
          <w:szCs w:val="32"/>
        </w:rPr>
        <w:t>（责任单位：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各镇街</w:t>
      </w:r>
      <w:r>
        <w:rPr>
          <w:rFonts w:ascii="Times New Roman" w:eastAsia="方正楷体_GBK" w:hAnsi="Times New Roman" w:cs="Times New Roman"/>
          <w:sz w:val="32"/>
          <w:szCs w:val="32"/>
        </w:rPr>
        <w:t>、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经济信息</w:t>
      </w:r>
      <w:r>
        <w:rPr>
          <w:rFonts w:ascii="Times New Roman" w:eastAsia="方正楷体_GBK" w:hAnsi="Times New Roman" w:cs="Times New Roman"/>
          <w:sz w:val="32"/>
          <w:szCs w:val="32"/>
        </w:rPr>
        <w:t>委、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交通局，国网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璧山供电</w:t>
      </w:r>
      <w:r>
        <w:rPr>
          <w:rFonts w:ascii="Times New Roman" w:eastAsia="方正楷体_GBK" w:hAnsi="Times New Roman" w:cs="Times New Roman"/>
          <w:sz w:val="32"/>
          <w:szCs w:val="32"/>
        </w:rPr>
        <w:t>公司）</w:t>
      </w:r>
    </w:p>
    <w:p w:rsidR="00B80B98" w:rsidRDefault="003055E6">
      <w:pPr>
        <w:pStyle w:val="2"/>
        <w:spacing w:line="580" w:lineRule="exact"/>
        <w:ind w:firstLineChars="200" w:firstLine="640"/>
        <w:rPr>
          <w:rFonts w:ascii="方正楷体_GBK" w:eastAsia="方正楷体_GBK" w:hAnsi="方正楷体_GBK" w:cs="方正楷体_GBK"/>
          <w:b w:val="0"/>
          <w:bCs/>
        </w:rPr>
      </w:pPr>
      <w:r>
        <w:rPr>
          <w:rFonts w:ascii="方正楷体_GBK" w:eastAsia="方正楷体_GBK" w:hAnsi="方正楷体_GBK" w:cs="方正楷体_GBK"/>
          <w:b w:val="0"/>
          <w:bCs/>
        </w:rPr>
        <w:t>（十）改善充电基础设施运营环境</w:t>
      </w:r>
    </w:p>
    <w:p w:rsidR="00B80B98" w:rsidRDefault="003055E6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20.</w:t>
      </w:r>
      <w:r>
        <w:rPr>
          <w:rFonts w:ascii="Times New Roman" w:eastAsia="方正仿宋_GBK" w:hAnsi="Times New Roman" w:cs="Times New Roman"/>
          <w:sz w:val="32"/>
          <w:szCs w:val="32"/>
        </w:rPr>
        <w:t>停车场（库）运营企业、物业管理单位或个人负责运营管理的公共充电车位，采用新能源汽车与燃油车辆分区停放等方式进行秩序化管理。对于非新能源汽车占用公共充电车位的，运营单位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要</w:t>
      </w:r>
      <w:r>
        <w:rPr>
          <w:rFonts w:ascii="Times New Roman" w:eastAsia="方正仿宋_GBK" w:hAnsi="Times New Roman" w:cs="Times New Roman"/>
          <w:sz w:val="32"/>
          <w:szCs w:val="32"/>
        </w:rPr>
        <w:t>采用智能车位锁、车牌识别等方式解决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油车占位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问题。</w:t>
      </w:r>
      <w:r>
        <w:rPr>
          <w:rFonts w:ascii="Times New Roman" w:eastAsia="方正楷体_GBK" w:hAnsi="Times New Roman" w:cs="Times New Roman"/>
          <w:sz w:val="32"/>
          <w:szCs w:val="32"/>
        </w:rPr>
        <w:t>（责任单位：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城市管理局、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公安局，各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镇街</w:t>
      </w:r>
      <w:r>
        <w:rPr>
          <w:rFonts w:ascii="Times New Roman" w:eastAsia="方正楷体_GBK" w:hAnsi="Times New Roman" w:cs="Times New Roman"/>
          <w:sz w:val="32"/>
          <w:szCs w:val="32"/>
        </w:rPr>
        <w:t>）</w:t>
      </w:r>
    </w:p>
    <w:p w:rsidR="00B80B98" w:rsidRDefault="003055E6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21.</w:t>
      </w:r>
      <w:r>
        <w:rPr>
          <w:rFonts w:ascii="Times New Roman" w:eastAsia="方正仿宋_GBK" w:hAnsi="Times New Roman" w:cs="Times New Roman"/>
          <w:sz w:val="32"/>
          <w:szCs w:val="32"/>
        </w:rPr>
        <w:t>充电企业与各类停车设施运营管理主体探索商务模式，建设停车充电一体化共享服务设施，实现停车和充电信息数据互联互通。</w:t>
      </w:r>
      <w:r>
        <w:rPr>
          <w:rFonts w:ascii="Times New Roman" w:eastAsia="方正楷体_GBK" w:hAnsi="Times New Roman" w:cs="Times New Roman"/>
          <w:sz w:val="32"/>
          <w:szCs w:val="32"/>
        </w:rPr>
        <w:t>（责任单位：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经济信息委、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城市管理局，国网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璧山供电公司</w:t>
      </w:r>
      <w:r>
        <w:rPr>
          <w:rFonts w:ascii="Times New Roman" w:eastAsia="方正楷体_GBK" w:hAnsi="Times New Roman" w:cs="Times New Roman"/>
          <w:sz w:val="32"/>
          <w:szCs w:val="32"/>
        </w:rPr>
        <w:t>）</w:t>
      </w:r>
    </w:p>
    <w:p w:rsidR="00B80B98" w:rsidRDefault="003055E6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22.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根据</w:t>
      </w:r>
      <w:r>
        <w:rPr>
          <w:rFonts w:ascii="Times New Roman" w:eastAsia="方正仿宋_GBK" w:hAnsi="Times New Roman" w:cs="Times New Roman"/>
          <w:sz w:val="32"/>
          <w:szCs w:val="32"/>
        </w:rPr>
        <w:t>市级监测平台每月向社会发布全市充换电基础设施运行情况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着力打造</w:t>
      </w:r>
      <w:r>
        <w:rPr>
          <w:rFonts w:ascii="Times New Roman" w:eastAsia="方正仿宋_GBK" w:hAnsi="Times New Roman" w:cs="Times New Roman"/>
          <w:sz w:val="32"/>
          <w:szCs w:val="32"/>
        </w:rPr>
        <w:t>提升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我区</w:t>
      </w:r>
      <w:r>
        <w:rPr>
          <w:rFonts w:ascii="Times New Roman" w:eastAsia="方正仿宋_GBK" w:hAnsi="Times New Roman" w:cs="Times New Roman"/>
          <w:sz w:val="32"/>
          <w:szCs w:val="32"/>
        </w:rPr>
        <w:t>新能源汽车与充电基础设施监测平台数据服务、安全监管、运行分析等功能，推进设备在线监测、故障预警等智能化、数字化支撑手段，提升平台车桩一体化监测水平。</w:t>
      </w:r>
      <w:r>
        <w:rPr>
          <w:rFonts w:ascii="Times New Roman" w:eastAsia="方正楷体_GBK" w:hAnsi="Times New Roman" w:cs="Times New Roman"/>
          <w:sz w:val="32"/>
          <w:szCs w:val="32"/>
        </w:rPr>
        <w:t>（责任单位：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经济信息委，国网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璧山供电</w:t>
      </w:r>
      <w:r>
        <w:rPr>
          <w:rFonts w:ascii="Times New Roman" w:eastAsia="方正楷体_GBK" w:hAnsi="Times New Roman" w:cs="Times New Roman"/>
          <w:sz w:val="32"/>
          <w:szCs w:val="32"/>
        </w:rPr>
        <w:t>公司）</w:t>
      </w:r>
    </w:p>
    <w:p w:rsidR="00B80B98" w:rsidRDefault="003055E6">
      <w:pPr>
        <w:pStyle w:val="2"/>
        <w:spacing w:line="580" w:lineRule="exact"/>
        <w:ind w:firstLineChars="200" w:firstLine="640"/>
        <w:rPr>
          <w:rFonts w:ascii="方正楷体_GBK" w:eastAsia="方正楷体_GBK" w:hAnsi="方正楷体_GBK" w:cs="方正楷体_GBK"/>
          <w:b w:val="0"/>
          <w:bCs/>
        </w:rPr>
      </w:pPr>
      <w:r>
        <w:rPr>
          <w:rFonts w:ascii="方正楷体_GBK" w:eastAsia="方正楷体_GBK" w:hAnsi="方正楷体_GBK" w:cs="方正楷体_GBK"/>
          <w:b w:val="0"/>
          <w:bCs/>
        </w:rPr>
        <w:t>（十</w:t>
      </w:r>
      <w:r>
        <w:rPr>
          <w:rFonts w:ascii="方正楷体_GBK" w:eastAsia="方正楷体_GBK" w:hAnsi="方正楷体_GBK" w:cs="方正楷体_GBK" w:hint="eastAsia"/>
          <w:b w:val="0"/>
          <w:bCs/>
        </w:rPr>
        <w:t>一</w:t>
      </w:r>
      <w:r>
        <w:rPr>
          <w:rFonts w:ascii="方正楷体_GBK" w:eastAsia="方正楷体_GBK" w:hAnsi="方正楷体_GBK" w:cs="方正楷体_GBK"/>
          <w:b w:val="0"/>
          <w:bCs/>
        </w:rPr>
        <w:t>）建立健全行业监管体系</w:t>
      </w:r>
    </w:p>
    <w:p w:rsidR="00B80B98" w:rsidRDefault="003055E6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23.</w:t>
      </w:r>
      <w:r>
        <w:rPr>
          <w:rFonts w:ascii="Times New Roman" w:eastAsia="方正仿宋_GBK" w:hAnsi="Times New Roman" w:cs="Times New Roman"/>
          <w:sz w:val="32"/>
          <w:szCs w:val="32"/>
        </w:rPr>
        <w:t>落实市场准入与退出机制，充换电设施建设与运营企业应严格执行国家法律、法规和安全技术标准，在符合有关安全建设和运营要求后投入市场。充换电运营企业应自查充换电设施运营状态，严格落实充换电设施全生命周期相关管理要求，全面实现接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市级</w:t>
      </w:r>
      <w:r>
        <w:rPr>
          <w:rFonts w:ascii="Times New Roman" w:eastAsia="方正仿宋_GBK" w:hAnsi="Times New Roman" w:cs="Times New Roman"/>
          <w:sz w:val="32"/>
          <w:szCs w:val="32"/>
        </w:rPr>
        <w:t>监测平台，提升设备可用率和故障处理能力。规范充电设施管理要求，建立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僵尸桩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清查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治理</w:t>
      </w:r>
      <w:r>
        <w:rPr>
          <w:rFonts w:ascii="Times New Roman" w:eastAsia="方正仿宋_GBK" w:hAnsi="Times New Roman" w:cs="Times New Roman"/>
          <w:sz w:val="32"/>
          <w:szCs w:val="32"/>
        </w:rPr>
        <w:t>制度，将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僵尸桩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数量纳入充电企业建设补贴评价体系，加大对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僵尸桩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整治考核力度。支持优势企业兼并重组、做大做强。</w:t>
      </w:r>
      <w:r>
        <w:rPr>
          <w:rFonts w:ascii="Times New Roman" w:eastAsia="方正楷体_GBK" w:hAnsi="Times New Roman" w:cs="Times New Roman"/>
          <w:sz w:val="32"/>
          <w:szCs w:val="32"/>
        </w:rPr>
        <w:t>（责任单位：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经济信息委，国网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璧山供电公司</w:t>
      </w:r>
      <w:r>
        <w:rPr>
          <w:rFonts w:ascii="Times New Roman" w:eastAsia="方正楷体_GBK" w:hAnsi="Times New Roman" w:cs="Times New Roman"/>
          <w:sz w:val="32"/>
          <w:szCs w:val="32"/>
        </w:rPr>
        <w:t>）</w:t>
      </w:r>
    </w:p>
    <w:p w:rsidR="00B80B98" w:rsidRDefault="003055E6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24.</w:t>
      </w:r>
      <w:r>
        <w:rPr>
          <w:rFonts w:ascii="Times New Roman" w:eastAsia="方正仿宋_GBK" w:hAnsi="Times New Roman" w:cs="Times New Roman"/>
          <w:sz w:val="32"/>
          <w:szCs w:val="32"/>
        </w:rPr>
        <w:t>强化汽车、电池和充电设施生产企</w:t>
      </w:r>
      <w:r>
        <w:rPr>
          <w:rFonts w:ascii="Times New Roman" w:eastAsia="方正仿宋_GBK" w:hAnsi="Times New Roman" w:cs="Times New Roman"/>
          <w:sz w:val="32"/>
          <w:szCs w:val="32"/>
        </w:rPr>
        <w:t>业产品质量安全责任，严格建设、设计、施工、监理单位建设安装质量安全把关。充电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设施业主、居住社区管理单位、售后维保单位等应加强充电设施安全管理，及时发现、消除安全隐患。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相关部门</w:t>
      </w:r>
      <w:r>
        <w:rPr>
          <w:rFonts w:ascii="Times New Roman" w:eastAsia="方正仿宋_GBK" w:hAnsi="Times New Roman" w:cs="Times New Roman"/>
          <w:sz w:val="32"/>
          <w:szCs w:val="32"/>
        </w:rPr>
        <w:t>结合职责，加强配套供电、规划建设及集中充电场所的消防安全监督管理。建立完善各级安全管理机制，加强充电设施运营安全监管，强化居住社区用电安全管理。</w:t>
      </w:r>
      <w:r>
        <w:rPr>
          <w:rFonts w:ascii="Times New Roman" w:eastAsia="方正楷体_GBK" w:hAnsi="Times New Roman" w:cs="Times New Roman"/>
          <w:sz w:val="32"/>
          <w:szCs w:val="32"/>
        </w:rPr>
        <w:t>（责任单位：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经济信息委、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住房城乡建委、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城市管理局、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交通局、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应急局、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消防救援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支</w:t>
      </w:r>
      <w:r>
        <w:rPr>
          <w:rFonts w:ascii="Times New Roman" w:eastAsia="方正楷体_GBK" w:hAnsi="Times New Roman" w:cs="Times New Roman"/>
          <w:sz w:val="32"/>
          <w:szCs w:val="32"/>
        </w:rPr>
        <w:t>队、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市场监管局，国网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璧山供电公司</w:t>
      </w:r>
      <w:r>
        <w:rPr>
          <w:rFonts w:ascii="Times New Roman" w:eastAsia="方正楷体_GBK" w:hAnsi="Times New Roman" w:cs="Times New Roman"/>
          <w:sz w:val="32"/>
          <w:szCs w:val="32"/>
        </w:rPr>
        <w:t>）</w:t>
      </w:r>
    </w:p>
    <w:p w:rsidR="00B80B98" w:rsidRDefault="003055E6">
      <w:pPr>
        <w:pStyle w:val="1"/>
        <w:numPr>
          <w:ilvl w:val="0"/>
          <w:numId w:val="1"/>
        </w:numPr>
        <w:spacing w:line="580" w:lineRule="exact"/>
        <w:ind w:firstLineChars="200" w:firstLine="640"/>
        <w:rPr>
          <w:rFonts w:ascii="方正黑体_GBK" w:eastAsia="方正黑体_GBK" w:hAnsi="方正黑体_GBK" w:cs="方正黑体_GBK"/>
          <w:b w:val="0"/>
          <w:bCs/>
          <w:sz w:val="32"/>
          <w:szCs w:val="32"/>
        </w:rPr>
      </w:pPr>
      <w:r>
        <w:rPr>
          <w:rFonts w:ascii="方正黑体_GBK" w:eastAsia="方正黑体_GBK" w:hAnsi="方正黑体_GBK" w:cs="方正黑体_GBK"/>
          <w:b w:val="0"/>
          <w:bCs/>
          <w:sz w:val="32"/>
          <w:szCs w:val="32"/>
        </w:rPr>
        <w:t>保障措施</w:t>
      </w:r>
    </w:p>
    <w:p w:rsidR="00B80B98" w:rsidRDefault="003055E6">
      <w:pPr>
        <w:pStyle w:val="2"/>
        <w:spacing w:line="580" w:lineRule="exact"/>
        <w:ind w:firstLineChars="200" w:firstLine="640"/>
        <w:rPr>
          <w:rFonts w:ascii="方正楷体_GBK" w:eastAsia="方正楷体_GBK" w:hAnsi="方正楷体_GBK" w:cs="方正楷体_GBK"/>
          <w:b w:val="0"/>
          <w:bCs/>
        </w:rPr>
      </w:pPr>
      <w:r>
        <w:rPr>
          <w:rFonts w:ascii="方正楷体_GBK" w:eastAsia="方正楷体_GBK" w:hAnsi="方正楷体_GBK" w:cs="方正楷体_GBK"/>
          <w:b w:val="0"/>
          <w:bCs/>
        </w:rPr>
        <w:t>（一）加大统筹协调力度</w:t>
      </w:r>
    </w:p>
    <w:p w:rsidR="00B80B98" w:rsidRDefault="003055E6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充分发挥新能源和智能网联汽车产业发展联席会议的统筹协调、规划指导作用，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区级</w:t>
      </w:r>
      <w:r>
        <w:rPr>
          <w:rFonts w:ascii="Times New Roman" w:eastAsia="方正仿宋_GBK" w:hAnsi="Times New Roman" w:cs="Times New Roman"/>
          <w:sz w:val="32"/>
          <w:szCs w:val="32"/>
        </w:rPr>
        <w:t>有关部门强化工作联动，落实责任分工，形成工作合力推动本辖区建设工作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</w:rPr>
        <w:t>电网企业同步做好配套电网保障，积极推进居民社区充电设施统建统营。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主管</w:t>
      </w:r>
      <w:r>
        <w:rPr>
          <w:rFonts w:ascii="Times New Roman" w:eastAsia="方正仿宋_GBK" w:hAnsi="Times New Roman" w:cs="Times New Roman"/>
          <w:sz w:val="32"/>
          <w:szCs w:val="32"/>
        </w:rPr>
        <w:t>部门做好组织协调，加强跟踪评估，推动各项政策措施有效落实，相关工作进展情况报请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仿宋_GBK" w:hAnsi="Times New Roman" w:cs="Times New Roman"/>
          <w:sz w:val="32"/>
          <w:szCs w:val="32"/>
        </w:rPr>
        <w:t>政府通报督办。</w:t>
      </w:r>
      <w:r>
        <w:rPr>
          <w:rFonts w:ascii="Times New Roman" w:eastAsia="方正楷体_GBK" w:hAnsi="Times New Roman" w:cs="Times New Roman"/>
          <w:sz w:val="32"/>
          <w:szCs w:val="32"/>
        </w:rPr>
        <w:t>（责任单位：各成员单位）</w:t>
      </w:r>
    </w:p>
    <w:p w:rsidR="00B80B98" w:rsidRDefault="003055E6">
      <w:pPr>
        <w:pStyle w:val="2"/>
        <w:spacing w:line="580" w:lineRule="exact"/>
        <w:ind w:firstLineChars="200" w:firstLine="640"/>
        <w:rPr>
          <w:rFonts w:ascii="方正楷体_GBK" w:eastAsia="方正楷体_GBK" w:hAnsi="方正楷体_GBK" w:cs="方正楷体_GBK"/>
          <w:b w:val="0"/>
          <w:bCs/>
        </w:rPr>
      </w:pPr>
      <w:r>
        <w:rPr>
          <w:rFonts w:ascii="方正楷体_GBK" w:eastAsia="方正楷体_GBK" w:hAnsi="方正楷体_GBK" w:cs="方正楷体_GBK"/>
          <w:b w:val="0"/>
          <w:bCs/>
        </w:rPr>
        <w:t>（二）完善财政支持政策</w:t>
      </w:r>
    </w:p>
    <w:p w:rsidR="00B80B98" w:rsidRDefault="003055E6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落实充换电基础设施建设市级财政资金补助政策，重点支持服务质量优质的充换电场站，加强大功率充电、车网互动等示范类设施的补贴力度，促进行业转型升级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根据市财政局、市经济信息委印发的《重庆市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年度充换电基础设施财政补贴政策》等，结合我区绿色金融等方面政策，</w:t>
      </w:r>
      <w:r>
        <w:rPr>
          <w:rFonts w:ascii="Times New Roman" w:eastAsia="方正仿宋_GBK" w:hAnsi="Times New Roman" w:cs="Times New Roman"/>
          <w:sz w:val="32"/>
          <w:szCs w:val="32"/>
        </w:rPr>
        <w:t>给予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一定的</w:t>
      </w:r>
      <w:r>
        <w:rPr>
          <w:rFonts w:ascii="Times New Roman" w:eastAsia="方正仿宋_GBK" w:hAnsi="Times New Roman" w:cs="Times New Roman"/>
          <w:sz w:val="32"/>
          <w:szCs w:val="32"/>
        </w:rPr>
        <w:t>充换电基础设施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建设运营支持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>
        <w:rPr>
          <w:rFonts w:ascii="Times New Roman" w:eastAsia="方正楷体_GBK" w:hAnsi="Times New Roman" w:cs="Times New Roman"/>
          <w:sz w:val="32"/>
          <w:szCs w:val="32"/>
        </w:rPr>
        <w:t>（责任单位：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财政局、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经济信息委）</w:t>
      </w:r>
    </w:p>
    <w:p w:rsidR="00B80B98" w:rsidRDefault="003055E6">
      <w:pPr>
        <w:pStyle w:val="2"/>
        <w:spacing w:line="580" w:lineRule="exact"/>
        <w:ind w:firstLineChars="200" w:firstLine="640"/>
        <w:rPr>
          <w:rFonts w:ascii="方正楷体_GBK" w:eastAsia="方正楷体_GBK" w:hAnsi="方正楷体_GBK" w:cs="方正楷体_GBK"/>
          <w:b w:val="0"/>
          <w:bCs/>
        </w:rPr>
      </w:pPr>
      <w:r>
        <w:rPr>
          <w:rFonts w:ascii="方正楷体_GBK" w:eastAsia="方正楷体_GBK" w:hAnsi="方正楷体_GBK" w:cs="方正楷体_GBK" w:hint="eastAsia"/>
          <w:b w:val="0"/>
          <w:bCs/>
        </w:rPr>
        <w:t>（</w:t>
      </w:r>
      <w:r>
        <w:rPr>
          <w:rFonts w:ascii="方正楷体_GBK" w:eastAsia="方正楷体_GBK" w:hAnsi="方正楷体_GBK" w:cs="方正楷体_GBK" w:hint="eastAsia"/>
          <w:b w:val="0"/>
          <w:bCs/>
        </w:rPr>
        <w:t>三</w:t>
      </w:r>
      <w:r>
        <w:rPr>
          <w:rFonts w:ascii="方正楷体_GBK" w:eastAsia="方正楷体_GBK" w:hAnsi="方正楷体_GBK" w:cs="方正楷体_GBK" w:hint="eastAsia"/>
          <w:b w:val="0"/>
          <w:bCs/>
        </w:rPr>
        <w:t>）</w:t>
      </w:r>
      <w:r>
        <w:rPr>
          <w:rFonts w:ascii="方正楷体_GBK" w:eastAsia="方正楷体_GBK" w:hAnsi="方正楷体_GBK" w:cs="方正楷体_GBK"/>
          <w:b w:val="0"/>
          <w:bCs/>
        </w:rPr>
        <w:t>增强金融服务能力</w:t>
      </w:r>
    </w:p>
    <w:p w:rsidR="00B80B98" w:rsidRDefault="003055E6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创新利用专项债券和基金等金融工具，重点支持充换电设施以及配套电网建设与改造项目。各类金融机构通过多种渠道，为充换电设施建设提供金融支持。保险机构开发适合充换电设施的保险产品，探索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车电分离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等商业、金融模式创新。重点推进保险机构开发适合充换电设施的保险产品，推进整车电池回购、电池梯次利用、</w:t>
      </w:r>
      <w:r>
        <w:rPr>
          <w:rFonts w:ascii="Times New Roman" w:eastAsia="方正仿宋_GBK" w:hAnsi="Times New Roman" w:cs="Times New Roman"/>
          <w:sz w:val="32"/>
          <w:szCs w:val="32"/>
        </w:rPr>
        <w:t>V2G</w:t>
      </w:r>
      <w:r>
        <w:rPr>
          <w:rFonts w:ascii="Times New Roman" w:eastAsia="方正仿宋_GBK" w:hAnsi="Times New Roman" w:cs="Times New Roman"/>
          <w:sz w:val="32"/>
          <w:szCs w:val="32"/>
        </w:rPr>
        <w:t>、充换储一体化等方面的持续探索和创新应用。</w:t>
      </w:r>
      <w:r>
        <w:rPr>
          <w:rFonts w:ascii="Times New Roman" w:eastAsia="方正楷体_GBK" w:hAnsi="Times New Roman" w:cs="Times New Roman"/>
          <w:sz w:val="32"/>
          <w:szCs w:val="32"/>
        </w:rPr>
        <w:t>（责任单位：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区财政局，国家金融监督管理局江津监管分局</w:t>
      </w:r>
      <w:r>
        <w:rPr>
          <w:rFonts w:ascii="Times New Roman" w:eastAsia="方正楷体_GBK" w:hAnsi="Times New Roman" w:cs="Times New Roman"/>
          <w:sz w:val="32"/>
          <w:szCs w:val="32"/>
        </w:rPr>
        <w:t>）</w:t>
      </w:r>
    </w:p>
    <w:p w:rsidR="00B80B98" w:rsidRDefault="003055E6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各责任单位应按照有关工作要求，细化落实相关任务，责任单位中排名第一的为牵头单位。</w:t>
      </w:r>
    </w:p>
    <w:p w:rsidR="00B80B98" w:rsidRDefault="00B80B98">
      <w:pPr>
        <w:pStyle w:val="5"/>
        <w:ind w:leftChars="0" w:left="0"/>
      </w:pPr>
      <w:bookmarkStart w:id="0" w:name="_GoBack"/>
      <w:bookmarkEnd w:id="0"/>
    </w:p>
    <w:sectPr w:rsidR="00B80B98" w:rsidSect="00B80B98">
      <w:footerReference w:type="default" r:id="rId8"/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5E6" w:rsidRPr="00511D7A" w:rsidRDefault="003055E6" w:rsidP="00B80B98">
      <w:pPr>
        <w:rPr>
          <w:rFonts w:ascii="Calibri" w:hAnsi="Calibri"/>
        </w:rPr>
      </w:pPr>
      <w:r>
        <w:separator/>
      </w:r>
    </w:p>
  </w:endnote>
  <w:endnote w:type="continuationSeparator" w:id="1">
    <w:p w:rsidR="003055E6" w:rsidRPr="00511D7A" w:rsidRDefault="003055E6" w:rsidP="00B80B98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FA6FAEAE-925C-477C-928C-FA59E5EE1A6E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841F3F4C-1DC1-4816-9CC6-F7490ADE957A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118BF97A-60D1-4C03-950E-970FAC46D565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A6686D6C-AD40-40A7-89DD-B1F9BFD6D1A9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B98" w:rsidRDefault="00B80B98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B80B98" w:rsidRDefault="003055E6">
                <w:pPr>
                  <w:pStyle w:val="a5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B80B98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B80B98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F159EC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11</w:t>
                </w:r>
                <w:r w:rsidR="00B80B98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5E6" w:rsidRPr="00511D7A" w:rsidRDefault="003055E6" w:rsidP="00B80B98">
      <w:pPr>
        <w:rPr>
          <w:rFonts w:ascii="Calibri" w:hAnsi="Calibri"/>
        </w:rPr>
      </w:pPr>
      <w:r>
        <w:separator/>
      </w:r>
    </w:p>
  </w:footnote>
  <w:footnote w:type="continuationSeparator" w:id="1">
    <w:p w:rsidR="003055E6" w:rsidRPr="00511D7A" w:rsidRDefault="003055E6" w:rsidP="00B80B98">
      <w:pPr>
        <w:rPr>
          <w:rFonts w:ascii="Calibri" w:hAnsi="Calibr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124979"/>
    <w:multiLevelType w:val="singleLevel"/>
    <w:tmpl w:val="8612497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UyMTIzNzllMWFhOGY5MTdjNjFkMWRlMGE4NjNhZTMifQ=="/>
  </w:docVars>
  <w:rsids>
    <w:rsidRoot w:val="43D55C72"/>
    <w:rsid w:val="003055E6"/>
    <w:rsid w:val="00B80B98"/>
    <w:rsid w:val="00F159EC"/>
    <w:rsid w:val="05001AD9"/>
    <w:rsid w:val="097C78A7"/>
    <w:rsid w:val="0DEF06AE"/>
    <w:rsid w:val="0E2A40CA"/>
    <w:rsid w:val="156A0C24"/>
    <w:rsid w:val="18B35F00"/>
    <w:rsid w:val="1A99046E"/>
    <w:rsid w:val="1C065801"/>
    <w:rsid w:val="20652857"/>
    <w:rsid w:val="23790BA0"/>
    <w:rsid w:val="25AD1AA7"/>
    <w:rsid w:val="26940DFF"/>
    <w:rsid w:val="358F2AEF"/>
    <w:rsid w:val="40113D19"/>
    <w:rsid w:val="4284241C"/>
    <w:rsid w:val="43D55C72"/>
    <w:rsid w:val="50C62BC2"/>
    <w:rsid w:val="5120573E"/>
    <w:rsid w:val="51AA7C07"/>
    <w:rsid w:val="57931607"/>
    <w:rsid w:val="5AFE1DDF"/>
    <w:rsid w:val="5E3F2AB9"/>
    <w:rsid w:val="67B94B3A"/>
    <w:rsid w:val="6895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80B9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80B98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B80B98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qFormat/>
    <w:rsid w:val="00B80B98"/>
    <w:pPr>
      <w:spacing w:after="120"/>
    </w:pPr>
  </w:style>
  <w:style w:type="paragraph" w:styleId="5">
    <w:name w:val="toc 5"/>
    <w:basedOn w:val="a"/>
    <w:next w:val="a"/>
    <w:qFormat/>
    <w:rsid w:val="00B80B98"/>
    <w:pPr>
      <w:ind w:leftChars="800" w:left="1680"/>
    </w:pPr>
    <w:rPr>
      <w:rFonts w:ascii="Times New Roman" w:eastAsia="方正仿宋_GBK" w:hAnsi="Times New Roman" w:cs="Times New Roman"/>
      <w:sz w:val="32"/>
    </w:rPr>
  </w:style>
  <w:style w:type="paragraph" w:styleId="a4">
    <w:name w:val="annotation text"/>
    <w:basedOn w:val="a"/>
    <w:qFormat/>
    <w:rsid w:val="00B80B98"/>
    <w:pPr>
      <w:jc w:val="left"/>
    </w:pPr>
  </w:style>
  <w:style w:type="paragraph" w:styleId="a5">
    <w:name w:val="footer"/>
    <w:basedOn w:val="a"/>
    <w:qFormat/>
    <w:rsid w:val="00B80B9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B80B9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B80B98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8">
    <w:name w:val="Body Text First Indent"/>
    <w:basedOn w:val="a0"/>
    <w:qFormat/>
    <w:rsid w:val="00B80B98"/>
    <w:pPr>
      <w:spacing w:after="160"/>
      <w:ind w:firstLineChars="100" w:firstLine="420"/>
    </w:pPr>
  </w:style>
  <w:style w:type="table" w:styleId="a9">
    <w:name w:val="Table Grid"/>
    <w:basedOn w:val="a2"/>
    <w:qFormat/>
    <w:rsid w:val="00B80B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qFormat/>
    <w:rsid w:val="00B80B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11</Pages>
  <Words>791</Words>
  <Characters>4509</Characters>
  <Application>Microsoft Office Word</Application>
  <DocSecurity>0</DocSecurity>
  <Lines>37</Lines>
  <Paragraphs>10</Paragraphs>
  <ScaleCrop>false</ScaleCrop>
  <Company>微软中国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许成竹</dc:creator>
  <cp:lastModifiedBy>经信委管理员[jxw_admin]</cp:lastModifiedBy>
  <cp:revision>2</cp:revision>
  <cp:lastPrinted>2023-10-10T03:17:00Z</cp:lastPrinted>
  <dcterms:created xsi:type="dcterms:W3CDTF">2023-08-27T09:17:00Z</dcterms:created>
  <dcterms:modified xsi:type="dcterms:W3CDTF">2023-12-05T10:34:00Z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717FDDE5ABCB4351B3C159A343F65F99_13</vt:lpwstr>
  </property>
</Properties>
</file>