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color w:val="auto"/>
          <w:szCs w:val="32"/>
        </w:rPr>
      </w:pPr>
    </w:p>
    <w:p>
      <w:pPr>
        <w:spacing w:line="400" w:lineRule="exact"/>
        <w:jc w:val="center"/>
        <w:rPr>
          <w:color w:val="auto"/>
          <w:szCs w:val="32"/>
        </w:rPr>
      </w:pPr>
    </w:p>
    <w:p>
      <w:pPr>
        <w:spacing w:line="520" w:lineRule="exact"/>
        <w:jc w:val="center"/>
        <w:rPr>
          <w:color w:val="auto"/>
        </w:rPr>
      </w:pPr>
      <w:r>
        <w:rPr>
          <w:color w:val="auto"/>
          <w:szCs w:val="32"/>
        </w:rPr>
        <w:t>璧山经信发</w:t>
      </w:r>
      <w:r>
        <w:rPr>
          <w:color w:val="auto"/>
        </w:rPr>
        <w:t>〔20</w:t>
      </w:r>
      <w:r>
        <w:rPr>
          <w:rFonts w:hint="eastAsia"/>
          <w:color w:val="auto"/>
        </w:rPr>
        <w:t>20</w:t>
      </w:r>
      <w:r>
        <w:rPr>
          <w:color w:val="auto"/>
        </w:rPr>
        <w:t>〕</w:t>
      </w:r>
      <w:r>
        <w:rPr>
          <w:rFonts w:hint="eastAsia"/>
          <w:color w:val="auto"/>
        </w:rPr>
        <w:t>100</w:t>
      </w:r>
      <w:r>
        <w:rPr>
          <w:color w:val="auto"/>
        </w:rPr>
        <w:t>号</w:t>
      </w:r>
    </w:p>
    <w:p>
      <w:pPr>
        <w:spacing w:line="520" w:lineRule="exact"/>
        <w:jc w:val="center"/>
        <w:rPr>
          <w:color w:val="auto"/>
        </w:rPr>
      </w:pPr>
    </w:p>
    <w:p>
      <w:pPr>
        <w:spacing w:line="520" w:lineRule="exact"/>
        <w:rPr>
          <w:color w:val="auto"/>
        </w:rPr>
      </w:pPr>
    </w:p>
    <w:p>
      <w:pPr>
        <w:snapToGrid w:val="0"/>
        <w:spacing w:line="52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重庆市璧山区经济和信息化委员会</w:t>
      </w:r>
    </w:p>
    <w:p>
      <w:pPr>
        <w:snapToGrid w:val="0"/>
        <w:spacing w:line="52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</w:rPr>
        <w:t>关于同意杨柳坝路西延段管线工程立项的批复</w:t>
      </w:r>
    </w:p>
    <w:p>
      <w:pPr>
        <w:spacing w:line="520" w:lineRule="exact"/>
        <w:rPr>
          <w:rFonts w:ascii="方正仿宋_GBK"/>
          <w:color w:val="auto"/>
          <w:szCs w:val="32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重庆璧山天然气有限责任公司：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 你司报来的《关于杨柳坝路西延段管线工程立项的请示》</w:t>
      </w:r>
      <w:r>
        <w:rPr>
          <w:rFonts w:hint="eastAsia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渝璧山气文﹝2020﹞29号</w:t>
      </w:r>
      <w:r>
        <w:rPr>
          <w:rFonts w:hint="eastAsia" w:cs="Times New Roman"/>
          <w:color w:val="auto"/>
          <w:szCs w:val="32"/>
          <w:lang w:eastAsia="zh-CN"/>
        </w:rPr>
        <w:t>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Cs w:val="32"/>
        </w:rPr>
        <w:t>已收悉。经研究，现批复如下：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一、同意杨柳坝路西延段管线工程立项。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二、项目建设内容和规模：该工程设计长度1150m，管材采用PE管道De160，设计压力0.4MPa。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三、投资概况及资金筹措：管线建设，项目总投资约20万元，资金来源自筹。</w:t>
      </w:r>
    </w:p>
    <w:p>
      <w:pPr>
        <w:spacing w:line="520" w:lineRule="exact"/>
        <w:ind w:firstLine="632" w:firstLineChars="200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四、建设地点：璧城街道。</w:t>
      </w:r>
    </w:p>
    <w:p>
      <w:pPr>
        <w:spacing w:line="520" w:lineRule="exact"/>
        <w:ind w:firstLine="632" w:firstLineChars="200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请你公司接此批复后，尽快与服务业发展区管委会、区市场监督管理局、区住房城乡建委、璧城街道等相关单位联系，抓紧办理相关手续，组织力量开工建设，做到安全生产，文明施工，尽快建成投入使用。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此复</w:t>
      </w:r>
    </w:p>
    <w:p>
      <w:pPr>
        <w:spacing w:line="520" w:lineRule="exact"/>
        <w:ind w:firstLine="4424" w:firstLineChars="1400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spacing w:line="520" w:lineRule="exact"/>
        <w:ind w:firstLine="4424" w:firstLineChars="1400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tabs>
          <w:tab w:val="left" w:pos="7513"/>
        </w:tabs>
        <w:spacing w:line="520" w:lineRule="exact"/>
        <w:ind w:right="1189"/>
        <w:jc w:val="center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           </w:t>
      </w:r>
      <w:r>
        <w:rPr>
          <w:rFonts w:hint="eastAsia" w:cs="Times New Roman"/>
          <w:color w:val="auto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重庆市璧山区经济和信息化委员会</w:t>
      </w:r>
    </w:p>
    <w:p>
      <w:pPr>
        <w:spacing w:line="520" w:lineRule="exact"/>
        <w:ind w:right="1188" w:rightChars="376" w:firstLine="4468" w:firstLineChars="1414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2020年6月1日 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spacing w:line="520" w:lineRule="exact"/>
        <w:rPr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ind w:left="-139" w:leftChars="-44"/>
        <w:rPr>
          <w:color w:val="auto"/>
          <w:szCs w:val="32"/>
        </w:rPr>
      </w:pPr>
    </w:p>
    <w:p>
      <w:pPr>
        <w:pBdr>
          <w:top w:val="single" w:color="auto" w:sz="4" w:space="1"/>
        </w:pBdr>
        <w:spacing w:line="480" w:lineRule="exact"/>
        <w:ind w:left="967" w:leftChars="44" w:hanging="828" w:hangingChars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抄送：</w:t>
      </w:r>
      <w:r>
        <w:rPr>
          <w:rFonts w:hint="eastAsia"/>
          <w:color w:val="auto"/>
          <w:sz w:val="28"/>
          <w:szCs w:val="28"/>
        </w:rPr>
        <w:t>服务业发展区管委会</w:t>
      </w:r>
      <w:r>
        <w:rPr>
          <w:color w:val="auto"/>
          <w:sz w:val="28"/>
          <w:szCs w:val="28"/>
        </w:rPr>
        <w:t>、区市场监督管理局、</w:t>
      </w:r>
      <w:r>
        <w:rPr>
          <w:rFonts w:hint="eastAsia"/>
          <w:color w:val="auto"/>
          <w:sz w:val="28"/>
          <w:szCs w:val="28"/>
        </w:rPr>
        <w:t>区住房城乡建委</w:t>
      </w:r>
      <w:r>
        <w:rPr>
          <w:color w:val="auto"/>
          <w:sz w:val="28"/>
          <w:szCs w:val="28"/>
        </w:rPr>
        <w:t>、</w:t>
      </w:r>
      <w:r>
        <w:rPr>
          <w:rFonts w:hint="eastAsia"/>
          <w:color w:val="auto"/>
          <w:sz w:val="28"/>
          <w:szCs w:val="28"/>
        </w:rPr>
        <w:t>璧城街道</w:t>
      </w:r>
      <w:r>
        <w:rPr>
          <w:color w:val="auto"/>
          <w:sz w:val="28"/>
          <w:szCs w:val="28"/>
        </w:rPr>
        <w:t>等。</w:t>
      </w:r>
    </w:p>
    <w:p>
      <w:pPr>
        <w:pBdr>
          <w:top w:val="single" w:color="auto" w:sz="4" w:space="1"/>
          <w:bottom w:val="single" w:color="auto" w:sz="4" w:space="1"/>
        </w:pBdr>
        <w:spacing w:line="480" w:lineRule="exact"/>
        <w:ind w:firstLine="138" w:firstLineChars="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重庆市璧山区经济和信息化委员会办公室      20</w:t>
      </w:r>
      <w:r>
        <w:rPr>
          <w:rFonts w:hint="eastAsia"/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日</w:t>
      </w:r>
      <w:r>
        <w:rPr>
          <w:color w:val="auto"/>
        </w:rPr>
        <w:pict>
          <v:shape id="文本框 64" o:spid="_x0000_s1026" o:spt="202" type="#_x0000_t202" style="position:absolute;left:0pt;margin-left:207pt;margin-top:244.2pt;height:31.2pt;width:63pt;z-index:251659264;mso-width-relative:page;mso-height-relative:page;" stroked="t" coordsize="21600,21600" o:gfxdata="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DgB42AAAAAsBAAAPAAAAAAAAAAEAIAAAACIAAABkcnMvZG93bnJldi54bWxQ&#10;SwECFAAUAAAACACHTuJADA0CxfcBAAD2AwAADgAAAAAAAAABACAAAAAnAQAAZHJzL2Uyb0RvYy54&#10;bWxQSwUGAAAAAAYABgBZAQAAkAUAAAAA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632"/>
                  </w:pPr>
                </w:p>
              </w:txbxContent>
            </v:textbox>
          </v:shape>
        </w:pict>
      </w:r>
      <w:r>
        <w:rPr>
          <w:color w:val="auto"/>
          <w:sz w:val="28"/>
          <w:szCs w:val="28"/>
        </w:rPr>
        <w:t>印发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155" w:right="1474" w:bottom="2098" w:left="1588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475"/>
        <w:tab w:val="clear" w:pos="4153"/>
      </w:tabs>
      <w:rPr>
        <w:sz w:val="32"/>
        <w:szCs w:val="32"/>
      </w:rPr>
    </w:pPr>
    <w:r>
      <w:rPr>
        <w:sz w:val="32"/>
        <w:szCs w:val="32"/>
      </w:rPr>
      <w:pict>
        <v:shape id="文本框 5" o:spid="_x0000_s2049" o:spt="202" type="#_x0000_t202" style="position:absolute;left:0pt;margin-top:0pt;height:33.75pt;width:56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hint="eastAsia" w:ascii="方正仿宋_GBK"/>
                    <w:szCs w:val="32"/>
                  </w:rPr>
                  <w:fldChar w:fldCharType="begin"/>
                </w:r>
                <w:r>
                  <w:rPr>
                    <w:rFonts w:hint="eastAsia" w:ascii="方正仿宋_GBK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方正仿宋_GBK"/>
                    <w:szCs w:val="32"/>
                  </w:rPr>
                  <w:fldChar w:fldCharType="separate"/>
                </w:r>
                <w:r>
                  <w:rPr>
                    <w:rFonts w:ascii="方正仿宋_GBK"/>
                    <w:szCs w:val="32"/>
                  </w:rPr>
                  <w:t>- 1 -</w:t>
                </w:r>
                <w:r>
                  <w:rPr>
                    <w:rFonts w:hint="eastAsia" w:ascii="方正仿宋_GBK"/>
                    <w:szCs w:val="32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32"/>
        <w:szCs w:val="3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20"/>
      <w:rPr>
        <w:rFonts w:ascii="方正仿宋_GBK"/>
        <w:sz w:val="28"/>
      </w:rPr>
    </w:pPr>
    <w:r>
      <w:rPr>
        <w:sz w:val="28"/>
      </w:rPr>
      <w:pict>
        <v:shape id="文本框 6" o:spid="_x0000_s2050" o:spt="202" type="#_x0000_t202" style="position:absolute;left:0pt;margin-top:0pt;height:20.7pt;width:54.15pt;mso-position-horizontal:center;mso-position-horizontal-relative:margin;z-index:251660288;mso-width-relative:page;mso-height-relative:page;" filled="f" stroked="f" coordsize="21600,21600" o:gfxdata="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qCyEB&#10;0gAAAAQBAAAPAAAAAAAAAAEAIAAAACIAAABkcnMvZG93bnJldi54bWxQSwECFAAUAAAACACHTuJA&#10;UZgbc7UBAABLAwAADgAAAAAAAAABACAAAAAhAQAAZHJzL2Uyb0RvYy54bWxQSwUGAAAAAAYABgBZ&#10;AQAAS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hint="eastAsia" w:ascii="方正仿宋_GBK"/>
                    <w:szCs w:val="32"/>
                  </w:rPr>
                  <w:fldChar w:fldCharType="begin"/>
                </w:r>
                <w:r>
                  <w:rPr>
                    <w:rFonts w:hint="eastAsia" w:ascii="方正仿宋_GBK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方正仿宋_GBK"/>
                    <w:szCs w:val="32"/>
                  </w:rPr>
                  <w:fldChar w:fldCharType="separate"/>
                </w:r>
                <w:r>
                  <w:rPr>
                    <w:rFonts w:ascii="方正仿宋_GBK"/>
                    <w:szCs w:val="32"/>
                  </w:rPr>
                  <w:t>- 2 -</w:t>
                </w:r>
                <w:r>
                  <w:rPr>
                    <w:rFonts w:hint="eastAsia" w:ascii="方正仿宋_GBK"/>
                    <w:szCs w:val="32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yMTIzNzllMWFhOGY5MTdjNjFkMWRlMGE4NjNhZTMifQ=="/>
  </w:docVars>
  <w:rsids>
    <w:rsidRoot w:val="00D47944"/>
    <w:rsid w:val="001211AD"/>
    <w:rsid w:val="0033318C"/>
    <w:rsid w:val="005A1476"/>
    <w:rsid w:val="00A240E7"/>
    <w:rsid w:val="00C202DE"/>
    <w:rsid w:val="00D47944"/>
    <w:rsid w:val="00DB3858"/>
    <w:rsid w:val="45F829BD"/>
    <w:rsid w:val="72A15864"/>
    <w:rsid w:val="745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386</Words>
  <Characters>416</Characters>
  <Lines>3</Lines>
  <Paragraphs>1</Paragraphs>
  <TotalTime>0</TotalTime>
  <ScaleCrop>false</ScaleCrop>
  <LinksUpToDate>false</LinksUpToDate>
  <CharactersWithSpaces>444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2020-06-01T07:23:00Z</dcterms:created>
  <dc:creator>Administrator</dc:creator>
  <cp:lastModifiedBy>毛泽均</cp:lastModifiedBy>
  <cp:lastPrinted>2020-06-02T01:28:00Z</cp:lastPrinted>
  <dcterms:modified xsi:type="dcterms:W3CDTF">2023-01-09T12:26:16Z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87C668DDE4D54115B58B46AA82D98206</vt:lpwstr>
  </property>
</Properties>
</file>