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19EA">
      <w:pPr>
        <w:adjustRightInd w:val="0"/>
        <w:snapToGrid w:val="0"/>
        <w:spacing w:line="594" w:lineRule="exact"/>
        <w:jc w:val="center"/>
        <w:rPr>
          <w:rFonts w:eastAsia="方正小标宋_GBK"/>
          <w:kern w:val="24"/>
          <w:sz w:val="44"/>
          <w:szCs w:val="44"/>
        </w:rPr>
      </w:pPr>
    </w:p>
    <w:p w14:paraId="4B857D43">
      <w:pPr>
        <w:adjustRightInd w:val="0"/>
        <w:snapToGrid w:val="0"/>
        <w:spacing w:line="594" w:lineRule="exact"/>
        <w:jc w:val="center"/>
        <w:rPr>
          <w:rFonts w:eastAsia="方正小标宋_GBK"/>
          <w:kern w:val="24"/>
          <w:sz w:val="44"/>
          <w:szCs w:val="44"/>
        </w:rPr>
      </w:pPr>
    </w:p>
    <w:p w14:paraId="0771A2D4">
      <w:pPr>
        <w:adjustRightInd w:val="0"/>
        <w:snapToGrid w:val="0"/>
        <w:spacing w:line="594" w:lineRule="exact"/>
        <w:jc w:val="center"/>
        <w:rPr>
          <w:rFonts w:eastAsia="方正小标宋_GBK"/>
          <w:kern w:val="24"/>
          <w:sz w:val="44"/>
          <w:szCs w:val="44"/>
        </w:rPr>
      </w:pPr>
    </w:p>
    <w:p w14:paraId="2238D0A4">
      <w:pPr>
        <w:adjustRightInd w:val="0"/>
        <w:snapToGrid w:val="0"/>
        <w:spacing w:line="594" w:lineRule="exact"/>
        <w:jc w:val="center"/>
        <w:rPr>
          <w:rFonts w:eastAsia="方正小标宋_GBK"/>
          <w:kern w:val="24"/>
          <w:sz w:val="44"/>
          <w:szCs w:val="44"/>
        </w:rPr>
      </w:pPr>
    </w:p>
    <w:p w14:paraId="05B2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eastAsia="方正小标宋_GBK"/>
          <w:kern w:val="24"/>
          <w:sz w:val="44"/>
          <w:szCs w:val="44"/>
        </w:rPr>
      </w:pPr>
      <w:r>
        <w:rPr>
          <w:rFonts w:hint="eastAsia" w:eastAsia="方正小标宋_GBK"/>
          <w:kern w:val="24"/>
          <w:sz w:val="44"/>
          <w:szCs w:val="44"/>
        </w:rPr>
        <w:t>重庆市</w:t>
      </w:r>
      <w:r>
        <w:rPr>
          <w:rFonts w:hint="eastAsia" w:eastAsia="方正小标宋_GBK"/>
          <w:kern w:val="24"/>
          <w:sz w:val="44"/>
          <w:szCs w:val="44"/>
          <w:lang w:eastAsia="zh-CN"/>
        </w:rPr>
        <w:t>璧山区</w:t>
      </w:r>
      <w:r>
        <w:rPr>
          <w:rFonts w:hint="eastAsia" w:eastAsia="方正小标宋_GBK"/>
          <w:kern w:val="24"/>
          <w:sz w:val="44"/>
          <w:szCs w:val="44"/>
        </w:rPr>
        <w:t>林业局</w:t>
      </w:r>
    </w:p>
    <w:p w14:paraId="3AD4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eastAsia="方正小标宋_GBK"/>
          <w:kern w:val="24"/>
          <w:sz w:val="44"/>
          <w:szCs w:val="44"/>
        </w:rPr>
      </w:pPr>
      <w:r>
        <w:rPr>
          <w:rFonts w:hint="eastAsia" w:eastAsia="方正小标宋_GBK"/>
          <w:kern w:val="24"/>
          <w:sz w:val="44"/>
          <w:szCs w:val="44"/>
        </w:rPr>
        <w:t>对</w:t>
      </w:r>
      <w:r>
        <w:rPr>
          <w:rFonts w:hint="eastAsia" w:eastAsia="方正小标宋_GBK"/>
          <w:kern w:val="24"/>
          <w:sz w:val="44"/>
          <w:szCs w:val="44"/>
          <w:lang w:eastAsia="zh-CN"/>
        </w:rPr>
        <w:t>林草种子</w:t>
      </w:r>
      <w:r>
        <w:rPr>
          <w:rFonts w:hint="eastAsia" w:eastAsia="方正小标宋_GBK"/>
          <w:kern w:val="24"/>
          <w:sz w:val="44"/>
          <w:szCs w:val="44"/>
        </w:rPr>
        <w:t>生产经营许可“双随机、一公开”监管抽查结果公告</w:t>
      </w:r>
    </w:p>
    <w:p w14:paraId="1929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center"/>
        <w:textAlignment w:val="auto"/>
        <w:rPr>
          <w:rFonts w:eastAsia="方正仿宋_GBK"/>
          <w:kern w:val="24"/>
        </w:rPr>
      </w:pPr>
    </w:p>
    <w:p w14:paraId="6DC6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根据《中华人民共和国种子法》第四十七条、第五十条、《林木种子生产经营许可证管理办法》、《国家林业局林木种子生产经营许可随机抽查工作细则》（林场发〔2016〕185号）和《关于深化“双随机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</w:rPr>
        <w:t>一公开”监管改革开展抽查结果集中公示的通知》（渝府法制发〔2018〕4号）的规定要求，重庆市璧山区林业局按照“规范监管、公正高效、公开透明、协同推进”的原则，通过随机抽取系统随机产生</w:t>
      </w:r>
      <w:r>
        <w:rPr>
          <w:rFonts w:hint="eastAsia" w:eastAsia="方正仿宋_GBK"/>
          <w:szCs w:val="32"/>
          <w:lang w:val="en-US" w:eastAsia="zh-CN"/>
        </w:rPr>
        <w:t>12</w:t>
      </w:r>
      <w:r>
        <w:rPr>
          <w:rFonts w:hint="eastAsia" w:eastAsia="方正仿宋_GBK"/>
          <w:szCs w:val="32"/>
        </w:rPr>
        <w:t>家被抽查检查对象和随机产生</w:t>
      </w:r>
      <w:r>
        <w:rPr>
          <w:rFonts w:hint="eastAsia" w:eastAsia="方正仿宋_GBK"/>
          <w:szCs w:val="32"/>
          <w:lang w:val="en-US" w:eastAsia="zh-CN"/>
        </w:rPr>
        <w:t>8</w:t>
      </w:r>
      <w:r>
        <w:rPr>
          <w:rFonts w:hint="eastAsia" w:eastAsia="方正仿宋_GBK"/>
          <w:szCs w:val="32"/>
        </w:rPr>
        <w:t>名执法人员。</w:t>
      </w:r>
    </w:p>
    <w:p w14:paraId="220B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区林业局和</w:t>
      </w:r>
      <w:r>
        <w:rPr>
          <w:rFonts w:hint="eastAsia" w:eastAsia="方正仿宋_GBK"/>
          <w:szCs w:val="32"/>
          <w:lang w:eastAsia="zh-CN"/>
        </w:rPr>
        <w:t>区市场监管局</w:t>
      </w:r>
      <w:r>
        <w:rPr>
          <w:rFonts w:hint="eastAsia" w:eastAsia="方正仿宋_GBK"/>
          <w:szCs w:val="32"/>
        </w:rPr>
        <w:t>执法人员于</w:t>
      </w:r>
      <w:r>
        <w:rPr>
          <w:rFonts w:hint="eastAsia" w:eastAsia="方正仿宋_GBK"/>
          <w:szCs w:val="32"/>
          <w:lang w:val="en-US" w:eastAsia="zh-CN"/>
        </w:rPr>
        <w:t>9</w:t>
      </w:r>
      <w:r>
        <w:rPr>
          <w:rFonts w:hint="eastAsia" w:eastAsia="方正仿宋_GBK"/>
          <w:szCs w:val="32"/>
        </w:rPr>
        <w:t>月</w:t>
      </w:r>
      <w:r>
        <w:rPr>
          <w:rFonts w:hint="eastAsia" w:eastAsia="方正仿宋_GBK"/>
          <w:szCs w:val="32"/>
          <w:lang w:val="en-US" w:eastAsia="zh-CN"/>
        </w:rPr>
        <w:t>25—10月14</w:t>
      </w:r>
      <w:r>
        <w:rPr>
          <w:rFonts w:hint="eastAsia" w:eastAsia="方正仿宋_GBK"/>
          <w:szCs w:val="32"/>
        </w:rPr>
        <w:t>日对抽取的林草种子生产经营许可单位进行“双随机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</w:rPr>
        <w:t>一公开”监督检查，开展现有资质、条件是否符合重庆市</w:t>
      </w:r>
      <w:r>
        <w:rPr>
          <w:rFonts w:hint="eastAsia" w:eastAsia="方正仿宋_GBK"/>
          <w:szCs w:val="32"/>
          <w:lang w:eastAsia="zh-CN"/>
        </w:rPr>
        <w:t>璧山区</w:t>
      </w:r>
      <w:r>
        <w:rPr>
          <w:rFonts w:hint="eastAsia" w:eastAsia="方正仿宋_GBK"/>
          <w:szCs w:val="32"/>
        </w:rPr>
        <w:t>林业局核发林木种子生产经营许可证的有关规定；是否按照行政许可登记的范围、方式、有效期和生产经营种类等从事林木种子生产经营活动；林木种子生产经营业务登记、档案等制度建立和执行情况；执行包装、标签、广告等情况</w:t>
      </w:r>
      <w:bookmarkStart w:id="0" w:name="_GoBack"/>
      <w:bookmarkEnd w:id="0"/>
      <w:r>
        <w:rPr>
          <w:rFonts w:hint="eastAsia" w:eastAsia="方正仿宋_GBK"/>
          <w:szCs w:val="32"/>
        </w:rPr>
        <w:t>检查。具体抽查结果如下：</w:t>
      </w:r>
    </w:p>
    <w:tbl>
      <w:tblPr>
        <w:tblStyle w:val="5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005"/>
        <w:gridCol w:w="2551"/>
        <w:gridCol w:w="1191"/>
        <w:gridCol w:w="1191"/>
      </w:tblGrid>
      <w:tr w14:paraId="4461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0F229119">
            <w:pPr>
              <w:spacing w:line="32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05" w:type="dxa"/>
            <w:vAlign w:val="center"/>
          </w:tcPr>
          <w:p w14:paraId="5D38404D">
            <w:pPr>
              <w:spacing w:line="32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z w:val="24"/>
                <w:szCs w:val="24"/>
              </w:rPr>
              <w:t>抽查对象</w:t>
            </w:r>
          </w:p>
        </w:tc>
        <w:tc>
          <w:tcPr>
            <w:tcW w:w="2551" w:type="dxa"/>
            <w:vAlign w:val="center"/>
          </w:tcPr>
          <w:p w14:paraId="6482B4CC">
            <w:pPr>
              <w:spacing w:line="32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1191" w:type="dxa"/>
            <w:vAlign w:val="center"/>
          </w:tcPr>
          <w:p w14:paraId="257D8215">
            <w:pPr>
              <w:spacing w:line="32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z w:val="24"/>
                <w:szCs w:val="24"/>
              </w:rPr>
              <w:t>检查结论</w:t>
            </w:r>
          </w:p>
        </w:tc>
        <w:tc>
          <w:tcPr>
            <w:tcW w:w="1191" w:type="dxa"/>
            <w:vAlign w:val="center"/>
          </w:tcPr>
          <w:p w14:paraId="5E54DC78">
            <w:pPr>
              <w:spacing w:line="320" w:lineRule="exac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z w:val="24"/>
                <w:szCs w:val="24"/>
              </w:rPr>
              <w:t>备注</w:t>
            </w:r>
          </w:p>
        </w:tc>
      </w:tr>
      <w:tr w14:paraId="381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16439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5" w:type="dxa"/>
            <w:vAlign w:val="center"/>
          </w:tcPr>
          <w:p w14:paraId="4B2D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重庆市璧山区开伦苗圃场</w:t>
            </w:r>
          </w:p>
        </w:tc>
        <w:tc>
          <w:tcPr>
            <w:tcW w:w="2551" w:type="dxa"/>
            <w:vAlign w:val="center"/>
          </w:tcPr>
          <w:p w14:paraId="74598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50012120200176</w:t>
            </w:r>
          </w:p>
        </w:tc>
        <w:tc>
          <w:tcPr>
            <w:tcW w:w="1191" w:type="dxa"/>
            <w:vAlign w:val="center"/>
          </w:tcPr>
          <w:p w14:paraId="521D2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3B8D9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351D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3F18A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vAlign w:val="center"/>
          </w:tcPr>
          <w:p w14:paraId="047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重庆景兴瑞园林有限公司</w:t>
            </w:r>
          </w:p>
        </w:tc>
        <w:tc>
          <w:tcPr>
            <w:tcW w:w="2551" w:type="dxa"/>
            <w:vAlign w:val="center"/>
          </w:tcPr>
          <w:p w14:paraId="1F2E8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X50012020250008</w:t>
            </w:r>
          </w:p>
        </w:tc>
        <w:tc>
          <w:tcPr>
            <w:tcW w:w="1191" w:type="dxa"/>
            <w:vAlign w:val="center"/>
          </w:tcPr>
          <w:p w14:paraId="5DFB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69615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0DBC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0496F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5" w:type="dxa"/>
            <w:vAlign w:val="center"/>
          </w:tcPr>
          <w:p w14:paraId="33F0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重庆旗熠农业发展有限公司</w:t>
            </w:r>
          </w:p>
        </w:tc>
        <w:tc>
          <w:tcPr>
            <w:tcW w:w="2551" w:type="dxa"/>
            <w:vAlign w:val="center"/>
          </w:tcPr>
          <w:p w14:paraId="2B939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50012120210229</w:t>
            </w:r>
          </w:p>
        </w:tc>
        <w:tc>
          <w:tcPr>
            <w:tcW w:w="1191" w:type="dxa"/>
            <w:vAlign w:val="center"/>
          </w:tcPr>
          <w:p w14:paraId="4F7E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02DF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69D7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1CDF0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5" w:type="dxa"/>
            <w:vAlign w:val="center"/>
          </w:tcPr>
          <w:p w14:paraId="501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重庆林利种植有限公司</w:t>
            </w:r>
          </w:p>
        </w:tc>
        <w:tc>
          <w:tcPr>
            <w:tcW w:w="2551" w:type="dxa"/>
            <w:vAlign w:val="center"/>
          </w:tcPr>
          <w:p w14:paraId="74E72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50012020170025</w:t>
            </w:r>
          </w:p>
        </w:tc>
        <w:tc>
          <w:tcPr>
            <w:tcW w:w="1191" w:type="dxa"/>
            <w:vAlign w:val="center"/>
          </w:tcPr>
          <w:p w14:paraId="616F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53FF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2672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0C419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5" w:type="dxa"/>
            <w:vAlign w:val="center"/>
          </w:tcPr>
          <w:p w14:paraId="0C2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重庆诚誉通园林工程有限公司</w:t>
            </w:r>
          </w:p>
        </w:tc>
        <w:tc>
          <w:tcPr>
            <w:tcW w:w="2551" w:type="dxa"/>
            <w:vAlign w:val="center"/>
          </w:tcPr>
          <w:p w14:paraId="0C444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X50012120230058</w:t>
            </w:r>
          </w:p>
        </w:tc>
        <w:tc>
          <w:tcPr>
            <w:tcW w:w="1191" w:type="dxa"/>
            <w:vAlign w:val="center"/>
          </w:tcPr>
          <w:p w14:paraId="73FC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7B642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4965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79857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5" w:type="dxa"/>
            <w:vAlign w:val="center"/>
          </w:tcPr>
          <w:p w14:paraId="4FA8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重庆市璧山区陈顺苗木场</w:t>
            </w:r>
          </w:p>
        </w:tc>
        <w:tc>
          <w:tcPr>
            <w:tcW w:w="2551" w:type="dxa"/>
            <w:vAlign w:val="center"/>
          </w:tcPr>
          <w:p w14:paraId="4269A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X50012020240027</w:t>
            </w:r>
          </w:p>
        </w:tc>
        <w:tc>
          <w:tcPr>
            <w:tcW w:w="1191" w:type="dxa"/>
            <w:vAlign w:val="center"/>
          </w:tcPr>
          <w:p w14:paraId="5723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1B7C0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5FE3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4FB652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5" w:type="dxa"/>
            <w:vAlign w:val="center"/>
          </w:tcPr>
          <w:p w14:paraId="1A5C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重庆苗正艳苗木种植有限公司</w:t>
            </w:r>
          </w:p>
        </w:tc>
        <w:tc>
          <w:tcPr>
            <w:tcW w:w="2551" w:type="dxa"/>
            <w:vAlign w:val="center"/>
          </w:tcPr>
          <w:p w14:paraId="598AC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X50012120230024</w:t>
            </w:r>
          </w:p>
        </w:tc>
        <w:tc>
          <w:tcPr>
            <w:tcW w:w="1191" w:type="dxa"/>
            <w:vAlign w:val="center"/>
          </w:tcPr>
          <w:p w14:paraId="0242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5BCC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7D9F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21F9A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05" w:type="dxa"/>
            <w:vAlign w:val="center"/>
          </w:tcPr>
          <w:p w14:paraId="111D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重庆特建建筑工程有限公司</w:t>
            </w:r>
          </w:p>
        </w:tc>
        <w:tc>
          <w:tcPr>
            <w:tcW w:w="2551" w:type="dxa"/>
            <w:vAlign w:val="center"/>
          </w:tcPr>
          <w:p w14:paraId="436C3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X50012020240014</w:t>
            </w:r>
          </w:p>
        </w:tc>
        <w:tc>
          <w:tcPr>
            <w:tcW w:w="1191" w:type="dxa"/>
            <w:vAlign w:val="center"/>
          </w:tcPr>
          <w:p w14:paraId="7122A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4CA41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6743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71321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05" w:type="dxa"/>
            <w:vAlign w:val="center"/>
          </w:tcPr>
          <w:p w14:paraId="7A11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重庆建桥园林有限公司</w:t>
            </w:r>
          </w:p>
        </w:tc>
        <w:tc>
          <w:tcPr>
            <w:tcW w:w="2551" w:type="dxa"/>
            <w:vAlign w:val="center"/>
          </w:tcPr>
          <w:p w14:paraId="6ABCF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X50012120230003</w:t>
            </w:r>
          </w:p>
        </w:tc>
        <w:tc>
          <w:tcPr>
            <w:tcW w:w="1191" w:type="dxa"/>
            <w:vAlign w:val="center"/>
          </w:tcPr>
          <w:p w14:paraId="31D5E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3254D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1B72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393A9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05" w:type="dxa"/>
            <w:vAlign w:val="center"/>
          </w:tcPr>
          <w:p w14:paraId="761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重庆市黄桥园林有限公司</w:t>
            </w:r>
          </w:p>
        </w:tc>
        <w:tc>
          <w:tcPr>
            <w:tcW w:w="2551" w:type="dxa"/>
            <w:vAlign w:val="center"/>
          </w:tcPr>
          <w:p w14:paraId="6A179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50012120180055</w:t>
            </w:r>
          </w:p>
        </w:tc>
        <w:tc>
          <w:tcPr>
            <w:tcW w:w="1191" w:type="dxa"/>
            <w:vAlign w:val="center"/>
          </w:tcPr>
          <w:p w14:paraId="787CE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5AAFE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14E3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3E6F3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05" w:type="dxa"/>
            <w:vAlign w:val="center"/>
          </w:tcPr>
          <w:p w14:paraId="2026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璧山区朱彭园苗圃场</w:t>
            </w:r>
          </w:p>
        </w:tc>
        <w:tc>
          <w:tcPr>
            <w:tcW w:w="2551" w:type="dxa"/>
            <w:vAlign w:val="center"/>
          </w:tcPr>
          <w:p w14:paraId="1DB71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X50012020250014</w:t>
            </w:r>
          </w:p>
        </w:tc>
        <w:tc>
          <w:tcPr>
            <w:tcW w:w="1191" w:type="dxa"/>
            <w:vAlign w:val="center"/>
          </w:tcPr>
          <w:p w14:paraId="6A321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68B1D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  <w:tr w14:paraId="6B39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vAlign w:val="center"/>
          </w:tcPr>
          <w:p w14:paraId="4DEDE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05" w:type="dxa"/>
            <w:vAlign w:val="center"/>
          </w:tcPr>
          <w:p w14:paraId="7CB7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璧山区馥池园艺店</w:t>
            </w:r>
          </w:p>
        </w:tc>
        <w:tc>
          <w:tcPr>
            <w:tcW w:w="2551" w:type="dxa"/>
            <w:vAlign w:val="center"/>
          </w:tcPr>
          <w:p w14:paraId="56356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X50012120230014</w:t>
            </w:r>
          </w:p>
        </w:tc>
        <w:tc>
          <w:tcPr>
            <w:tcW w:w="1191" w:type="dxa"/>
            <w:vAlign w:val="center"/>
          </w:tcPr>
          <w:p w14:paraId="6345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1" w:type="dxa"/>
            <w:vAlign w:val="center"/>
          </w:tcPr>
          <w:p w14:paraId="2EA81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现场检查</w:t>
            </w:r>
          </w:p>
        </w:tc>
      </w:tr>
    </w:tbl>
    <w:p w14:paraId="0016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eastAsia="方正仿宋_GBK"/>
          <w:szCs w:val="32"/>
        </w:rPr>
      </w:pPr>
    </w:p>
    <w:p w14:paraId="769D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eastAsia="方正仿宋_GBK"/>
          <w:szCs w:val="32"/>
        </w:rPr>
      </w:pPr>
    </w:p>
    <w:p w14:paraId="61DF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640" w:rightChars="200"/>
        <w:jc w:val="righ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重庆市璧山区林业局</w:t>
      </w:r>
    </w:p>
    <w:p w14:paraId="3DD39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800" w:rightChars="250" w:firstLine="0" w:firstLineChars="0"/>
        <w:jc w:val="righ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hint="eastAsia"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10</w:t>
      </w:r>
      <w:r>
        <w:rPr>
          <w:rFonts w:hint="eastAsia" w:eastAsia="方正仿宋_GBK"/>
          <w:szCs w:val="32"/>
        </w:rPr>
        <w:t>月</w:t>
      </w:r>
      <w:r>
        <w:rPr>
          <w:rFonts w:hint="eastAsia" w:eastAsia="方正仿宋_GBK"/>
          <w:szCs w:val="32"/>
          <w:lang w:val="en-US" w:eastAsia="zh-CN"/>
        </w:rPr>
        <w:t>30</w:t>
      </w:r>
      <w:r>
        <w:rPr>
          <w:rFonts w:hint="eastAsia" w:eastAsia="方正仿宋_GBK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ZWM2MDkyZGUyNjMxZTdiZTIwYjVmZGZlNzViNjgifQ=="/>
  </w:docVars>
  <w:rsids>
    <w:rsidRoot w:val="124502B0"/>
    <w:rsid w:val="002C6EEB"/>
    <w:rsid w:val="004321CD"/>
    <w:rsid w:val="005F019F"/>
    <w:rsid w:val="00AE6E0F"/>
    <w:rsid w:val="05B64EE1"/>
    <w:rsid w:val="08193505"/>
    <w:rsid w:val="0C656D19"/>
    <w:rsid w:val="124502B0"/>
    <w:rsid w:val="13BB5697"/>
    <w:rsid w:val="156C736A"/>
    <w:rsid w:val="25C27510"/>
    <w:rsid w:val="2A362E01"/>
    <w:rsid w:val="2AA930E1"/>
    <w:rsid w:val="2F4E77F8"/>
    <w:rsid w:val="311927F4"/>
    <w:rsid w:val="316E5AE4"/>
    <w:rsid w:val="31D75E37"/>
    <w:rsid w:val="32F355AD"/>
    <w:rsid w:val="34B2254C"/>
    <w:rsid w:val="3DC15C11"/>
    <w:rsid w:val="41513991"/>
    <w:rsid w:val="496833C9"/>
    <w:rsid w:val="4DFA38C1"/>
    <w:rsid w:val="4FBB6558"/>
    <w:rsid w:val="53C03E02"/>
    <w:rsid w:val="54D70658"/>
    <w:rsid w:val="553E500F"/>
    <w:rsid w:val="55DA0770"/>
    <w:rsid w:val="58DB73AF"/>
    <w:rsid w:val="5DEE7DDB"/>
    <w:rsid w:val="5DFF759C"/>
    <w:rsid w:val="5F46655A"/>
    <w:rsid w:val="643F391D"/>
    <w:rsid w:val="69FC40B4"/>
    <w:rsid w:val="6D413DAD"/>
    <w:rsid w:val="7577036C"/>
    <w:rsid w:val="76E83CA1"/>
    <w:rsid w:val="772B173D"/>
    <w:rsid w:val="775F730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592</Words>
  <Characters>677</Characters>
  <Lines>4</Lines>
  <Paragraphs>1</Paragraphs>
  <TotalTime>162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2022-03-17T02:57:00Z</dcterms:created>
  <dc:creator>l</dc:creator>
  <cp:lastModifiedBy>WPS_1722057602</cp:lastModifiedBy>
  <dcterms:modified xsi:type="dcterms:W3CDTF">2025-10-20T06:16:22Z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3ED3534B692A466CBFB878EBBE5BEADB_12</vt:lpwstr>
  </property>
  <property fmtid="{D5CDD505-2E9C-101B-9397-08002B2CF9AE}" pid="4" name="KSOTemplateDocerSaveRecord">
    <vt:lpwstr>eyJoZGlkIjoiOTQ5ZWM2MDkyZGUyNjMxZTdiZTIwYjVmZGZlNzViNjgiLCJ1c2VySWQiOiIxNjE5NjI3NDI2In0=</vt:lpwstr>
  </property>
</Properties>
</file>