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  <w:lang w:bidi="ar"/>
        </w:rPr>
        <w:t>璧山区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t>2021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  <w:lang w:bidi="ar"/>
        </w:rPr>
        <w:t>重庆英才大会事业单位考核招聘高层次人才拟聘用人员名单</w:t>
      </w:r>
    </w:p>
    <w:p>
      <w:pPr>
        <w:rPr>
          <w:rFonts w:hint="eastAsia" w:ascii="方正仿宋_GBK" w:eastAsia="方正仿宋_GBK"/>
          <w:sz w:val="32"/>
          <w:szCs w:val="32"/>
        </w:rPr>
      </w:pPr>
    </w:p>
    <w:tbl>
      <w:tblPr>
        <w:tblStyle w:val="3"/>
        <w:tblW w:w="134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104"/>
        <w:gridCol w:w="709"/>
        <w:gridCol w:w="1748"/>
        <w:gridCol w:w="1050"/>
        <w:gridCol w:w="888"/>
        <w:gridCol w:w="2141"/>
        <w:gridCol w:w="1842"/>
        <w:gridCol w:w="1560"/>
        <w:gridCol w:w="1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考核总成绩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 w:bidi="ar"/>
              </w:rPr>
              <w:t>拟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聘用单位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荣黎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1982-08-19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研究生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博士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重庆医科大学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919"/>
                <w:tab w:val="right" w:pos="1718"/>
              </w:tabs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79.8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区人民医院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邹鑫森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1979-12-17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研究生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博士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重庆医科大学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81.2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区人民医院</w:t>
            </w: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1860" w:firstLineChars="600"/>
        <w:jc w:val="center"/>
        <w:textAlignment w:val="auto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80276"/>
    <w:rsid w:val="64180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2021-12-31T01:24:00Z</dcterms:created>
  <dc:creator>Administrator</dc:creator>
  <cp:lastModifiedBy>Administrator</cp:lastModifiedBy>
  <dcterms:modified xsi:type="dcterms:W3CDTF">2021-12-31T01:24:21Z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