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方正小标宋_GBK"/>
          <w:sz w:val="44"/>
          <w:szCs w:val="44"/>
        </w:rPr>
      </w:pPr>
    </w:p>
    <w:p>
      <w:pPr>
        <w:spacing w:line="580" w:lineRule="exact"/>
        <w:rPr>
          <w:rFonts w:eastAsia="方正小标宋_GBK"/>
          <w:sz w:val="44"/>
          <w:szCs w:val="44"/>
        </w:rPr>
      </w:pPr>
    </w:p>
    <w:p>
      <w:pPr>
        <w:spacing w:line="580" w:lineRule="exact"/>
        <w:rPr>
          <w:rFonts w:eastAsia="方正小标宋_GBK"/>
          <w:sz w:val="44"/>
          <w:szCs w:val="44"/>
        </w:rPr>
      </w:pPr>
    </w:p>
    <w:p>
      <w:pPr>
        <w:spacing w:line="580" w:lineRule="exact"/>
        <w:rPr>
          <w:rFonts w:eastAsia="方正小标宋_GBK"/>
          <w:sz w:val="44"/>
          <w:szCs w:val="44"/>
        </w:rPr>
      </w:pPr>
    </w:p>
    <w:p>
      <w:pPr>
        <w:spacing w:line="580" w:lineRule="exact"/>
        <w:rPr>
          <w:rFonts w:eastAsia="方正小标宋_GBK"/>
          <w:sz w:val="44"/>
          <w:szCs w:val="44"/>
        </w:rPr>
      </w:pPr>
    </w:p>
    <w:p>
      <w:pPr>
        <w:spacing w:line="580" w:lineRule="exact"/>
        <w:rPr>
          <w:rFonts w:eastAsia="方正小标宋_GBK"/>
          <w:sz w:val="44"/>
          <w:szCs w:val="44"/>
        </w:rPr>
      </w:pPr>
      <w:r>
        <w:rPr>
          <w:rFonts w:hint="eastAsia" w:eastAsia="方正小标宋_GBK"/>
          <w:sz w:val="44"/>
          <w:szCs w:val="44"/>
        </w:rPr>
        <w:t xml:space="preserve"> </w:t>
      </w:r>
    </w:p>
    <w:p>
      <w:pPr>
        <w:snapToGrid w:val="0"/>
        <w:spacing w:line="580" w:lineRule="exact"/>
        <w:rPr>
          <w:rFonts w:eastAsia="仿宋_GB2312"/>
          <w:sz w:val="44"/>
          <w:szCs w:val="44"/>
        </w:rPr>
      </w:pPr>
    </w:p>
    <w:p>
      <w:pPr>
        <w:snapToGrid w:val="0"/>
        <w:spacing w:line="360" w:lineRule="auto"/>
        <w:jc w:val="center"/>
        <w:rPr>
          <w:rFonts w:eastAsia="方正仿宋_GBK"/>
          <w:szCs w:val="32"/>
        </w:rPr>
      </w:pPr>
      <w:r>
        <w:rPr>
          <w:rFonts w:eastAsia="方正仿宋_GBK"/>
          <w:szCs w:val="32"/>
        </w:rPr>
        <w:t>璧商发〔2023</w:t>
      </w:r>
      <w:r>
        <w:rPr>
          <w:rFonts w:hint="eastAsia" w:ascii="方正仿宋_GBK" w:eastAsia="方正仿宋_GBK"/>
          <w:szCs w:val="32"/>
        </w:rPr>
        <w:t>〕</w:t>
      </w:r>
      <w:r>
        <w:rPr>
          <w:rFonts w:eastAsia="方正仿宋_GBK"/>
          <w:szCs w:val="32"/>
        </w:rPr>
        <w:t>24号</w:t>
      </w:r>
    </w:p>
    <w:p>
      <w:pPr>
        <w:tabs>
          <w:tab w:val="left" w:pos="5790"/>
        </w:tabs>
        <w:adjustRightInd w:val="0"/>
        <w:snapToGrid w:val="0"/>
        <w:spacing w:line="596" w:lineRule="exact"/>
        <w:jc w:val="left"/>
        <w:rPr>
          <w:rFonts w:eastAsia="方正小标宋_GBK"/>
          <w:sz w:val="44"/>
          <w:szCs w:val="44"/>
        </w:rPr>
      </w:pPr>
    </w:p>
    <w:p>
      <w:pPr>
        <w:pStyle w:val="10"/>
        <w:spacing w:line="596" w:lineRule="exact"/>
        <w:jc w:val="center"/>
      </w:pPr>
      <w:r>
        <w:rPr>
          <w:rFonts w:hint="eastAsia" w:eastAsia="方正小标宋_GBK" w:cs="方正小标宋_GBK"/>
          <w:color w:val="auto"/>
          <w:sz w:val="44"/>
          <w:szCs w:val="44"/>
        </w:rPr>
        <w:t>重庆市璧山区商务委员会</w:t>
      </w:r>
    </w:p>
    <w:p>
      <w:pPr>
        <w:spacing w:line="594" w:lineRule="exact"/>
        <w:jc w:val="center"/>
        <w:rPr>
          <w:rFonts w:eastAsia="方正小标宋_GBK"/>
          <w:spacing w:val="-17"/>
          <w:sz w:val="44"/>
          <w:szCs w:val="44"/>
        </w:rPr>
      </w:pPr>
      <w:r>
        <w:rPr>
          <w:rFonts w:hint="eastAsia" w:eastAsia="方正小标宋_GBK" w:cs="方正小标宋_GBK"/>
          <w:sz w:val="44"/>
          <w:szCs w:val="44"/>
        </w:rPr>
        <w:t>关于印发《</w:t>
      </w:r>
      <w:r>
        <w:rPr>
          <w:rFonts w:hint="eastAsia" w:eastAsia="方正小标宋_GBK"/>
          <w:spacing w:val="-17"/>
          <w:sz w:val="44"/>
          <w:szCs w:val="44"/>
        </w:rPr>
        <w:t>璧山区鼓励商贸行业个体工商户升限</w:t>
      </w:r>
    </w:p>
    <w:p>
      <w:pPr>
        <w:spacing w:line="594" w:lineRule="exact"/>
        <w:jc w:val="center"/>
        <w:rPr>
          <w:rFonts w:eastAsia="方正小标宋_GBK" w:cs="方正小标宋_GBK"/>
          <w:sz w:val="44"/>
          <w:szCs w:val="44"/>
        </w:rPr>
      </w:pPr>
      <w:r>
        <w:rPr>
          <w:rFonts w:hint="eastAsia" w:eastAsia="方正小标宋_GBK"/>
          <w:spacing w:val="-17"/>
          <w:sz w:val="44"/>
          <w:szCs w:val="44"/>
        </w:rPr>
        <w:t>暂行办法</w:t>
      </w:r>
      <w:r>
        <w:rPr>
          <w:rFonts w:hint="eastAsia" w:eastAsia="方正小标宋_GBK" w:cs="方正小标宋_GBK"/>
          <w:sz w:val="44"/>
          <w:szCs w:val="44"/>
        </w:rPr>
        <w:t>》的通知</w:t>
      </w:r>
    </w:p>
    <w:p>
      <w:pPr>
        <w:adjustRightInd w:val="0"/>
        <w:spacing w:line="596" w:lineRule="exact"/>
        <w:rPr>
          <w:rFonts w:eastAsia="方正小标宋_GBK" w:cs="方正小标宋_GBK"/>
          <w:sz w:val="44"/>
          <w:szCs w:val="44"/>
        </w:rPr>
      </w:pPr>
    </w:p>
    <w:p>
      <w:pPr>
        <w:adjustRightInd w:val="0"/>
        <w:spacing w:line="596" w:lineRule="exact"/>
        <w:rPr>
          <w:rFonts w:eastAsia="方正仿宋_GBK"/>
          <w:kern w:val="0"/>
          <w:szCs w:val="32"/>
        </w:rPr>
      </w:pPr>
      <w:r>
        <w:rPr>
          <w:rFonts w:hint="eastAsia" w:eastAsia="方正仿宋_GBK"/>
          <w:kern w:val="0"/>
          <w:szCs w:val="32"/>
        </w:rPr>
        <w:t>各镇人民政府、街道办事处，相关单位：</w:t>
      </w:r>
    </w:p>
    <w:p>
      <w:pPr>
        <w:adjustRightInd w:val="0"/>
        <w:spacing w:line="596" w:lineRule="exact"/>
        <w:ind w:firstLine="640" w:firstLineChars="200"/>
        <w:rPr>
          <w:rFonts w:eastAsia="方正仿宋_GBK"/>
          <w:kern w:val="0"/>
          <w:szCs w:val="32"/>
        </w:rPr>
      </w:pPr>
      <w:r>
        <w:rPr>
          <w:rFonts w:eastAsia="方正仿宋_GBK"/>
          <w:kern w:val="0"/>
          <w:szCs w:val="32"/>
        </w:rPr>
        <w:t>《</w:t>
      </w:r>
      <w:r>
        <w:rPr>
          <w:rFonts w:hint="eastAsia" w:eastAsia="方正仿宋_GBK"/>
          <w:kern w:val="0"/>
          <w:szCs w:val="32"/>
        </w:rPr>
        <w:t>璧山区鼓励商贸行业个体工商户升限暂行办法</w:t>
      </w:r>
      <w:r>
        <w:rPr>
          <w:rFonts w:eastAsia="方正仿宋_GBK"/>
          <w:kern w:val="0"/>
          <w:szCs w:val="32"/>
        </w:rPr>
        <w:t>》</w:t>
      </w:r>
      <w:r>
        <w:rPr>
          <w:rFonts w:hint="eastAsia" w:eastAsia="方正仿宋_GBK"/>
          <w:kern w:val="0"/>
          <w:szCs w:val="32"/>
        </w:rPr>
        <w:t>已</w:t>
      </w:r>
      <w:r>
        <w:rPr>
          <w:rFonts w:hint="eastAsia" w:eastAsia="方正仿宋_GBK"/>
          <w:szCs w:val="32"/>
        </w:rPr>
        <w:t>经区政府同意，现</w:t>
      </w:r>
      <w:r>
        <w:rPr>
          <w:rFonts w:hint="eastAsia" w:eastAsia="方正仿宋_GBK"/>
          <w:kern w:val="0"/>
          <w:szCs w:val="32"/>
        </w:rPr>
        <w:t>印发给你们，请遵照执行。</w:t>
      </w:r>
    </w:p>
    <w:p>
      <w:pPr>
        <w:adjustRightInd w:val="0"/>
        <w:spacing w:line="596" w:lineRule="exact"/>
        <w:rPr>
          <w:rFonts w:eastAsia="方正仿宋_GBK"/>
          <w:kern w:val="0"/>
          <w:szCs w:val="32"/>
        </w:rPr>
      </w:pPr>
    </w:p>
    <w:p>
      <w:pPr>
        <w:pStyle w:val="10"/>
        <w:spacing w:line="596" w:lineRule="exact"/>
        <w:ind w:firstLine="640" w:firstLineChars="200"/>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（此文公开发布）</w:t>
      </w:r>
    </w:p>
    <w:p>
      <w:pPr>
        <w:rPr>
          <w:rFonts w:hint="eastAsia" w:ascii="Times New Roman" w:hAnsi="Times New Roman" w:eastAsia="方正仿宋_GBK" w:cs="Times New Roman"/>
          <w:kern w:val="0"/>
          <w:sz w:val="32"/>
          <w:szCs w:val="32"/>
          <w:lang w:val="en-US" w:eastAsia="zh-CN" w:bidi="ar-SA"/>
        </w:rPr>
      </w:pPr>
      <w:bookmarkStart w:id="0" w:name="_GoBack"/>
      <w:bookmarkEnd w:id="0"/>
    </w:p>
    <w:p>
      <w:pPr>
        <w:adjustRightInd w:val="0"/>
        <w:spacing w:line="596" w:lineRule="exact"/>
        <w:ind w:right="640" w:rightChars="200"/>
        <w:jc w:val="right"/>
        <w:rPr>
          <w:rFonts w:eastAsia="方正仿宋_GBK"/>
          <w:kern w:val="0"/>
          <w:szCs w:val="32"/>
        </w:rPr>
      </w:pPr>
      <w:r>
        <w:rPr>
          <w:rFonts w:hint="eastAsia" w:eastAsia="方正仿宋_GBK"/>
          <w:kern w:val="0"/>
          <w:szCs w:val="32"/>
        </w:rPr>
        <w:t>重庆市璧山区商务委员会</w:t>
      </w:r>
    </w:p>
    <w:p>
      <w:pPr>
        <w:adjustRightInd w:val="0"/>
        <w:spacing w:line="596" w:lineRule="exact"/>
        <w:ind w:firstLine="5120" w:firstLineChars="1600"/>
        <w:rPr>
          <w:rFonts w:hint="eastAsia" w:eastAsia="方正仿宋_GBK"/>
          <w:kern w:val="0"/>
          <w:szCs w:val="32"/>
        </w:rPr>
      </w:pPr>
      <w:r>
        <w:rPr>
          <w:rFonts w:hint="eastAsia" w:eastAsia="方正仿宋_GBK"/>
          <w:kern w:val="0"/>
          <w:szCs w:val="32"/>
        </w:rPr>
        <w:t>2023年10月13日</w:t>
      </w:r>
    </w:p>
    <w:p>
      <w:pPr>
        <w:spacing w:line="594" w:lineRule="exact"/>
        <w:jc w:val="center"/>
        <w:rPr>
          <w:rFonts w:eastAsia="方正小标宋_GBK"/>
          <w:spacing w:val="-17"/>
          <w:sz w:val="44"/>
          <w:szCs w:val="44"/>
        </w:rPr>
        <w:sectPr>
          <w:footerReference r:id="rId3" w:type="default"/>
          <w:pgSz w:w="11906" w:h="16838"/>
          <w:pgMar w:top="2098" w:right="1474" w:bottom="1985" w:left="1531" w:header="851" w:footer="992" w:gutter="0"/>
          <w:pgNumType w:fmt="numberInDash"/>
          <w:cols w:space="425" w:num="1"/>
          <w:docGrid w:type="lines" w:linePitch="435" w:charSpace="0"/>
        </w:sectPr>
      </w:pPr>
    </w:p>
    <w:p>
      <w:pPr>
        <w:spacing w:line="594" w:lineRule="exact"/>
        <w:jc w:val="center"/>
        <w:rPr>
          <w:rFonts w:eastAsia="方正小标宋_GBK"/>
          <w:sz w:val="44"/>
          <w:szCs w:val="44"/>
        </w:rPr>
      </w:pPr>
      <w:r>
        <w:rPr>
          <w:rFonts w:hint="eastAsia" w:eastAsia="方正小标宋_GBK"/>
          <w:spacing w:val="-17"/>
          <w:sz w:val="44"/>
          <w:szCs w:val="44"/>
        </w:rPr>
        <w:t>璧山区鼓励商贸行业个体工商户升限暂行办法</w:t>
      </w:r>
    </w:p>
    <w:p>
      <w:pPr>
        <w:spacing w:line="594" w:lineRule="exact"/>
        <w:ind w:firstLine="640" w:firstLineChars="200"/>
        <w:rPr>
          <w:rFonts w:cs="方正楷体_GBK"/>
          <w:szCs w:val="32"/>
        </w:rPr>
      </w:pPr>
    </w:p>
    <w:p>
      <w:pPr>
        <w:overflowPunct w:val="0"/>
        <w:spacing w:line="594" w:lineRule="exact"/>
        <w:ind w:firstLine="640" w:firstLineChars="200"/>
        <w:rPr>
          <w:rFonts w:eastAsia="方正仿宋_GBK"/>
          <w:szCs w:val="32"/>
        </w:rPr>
      </w:pPr>
      <w:r>
        <w:rPr>
          <w:rFonts w:hint="eastAsia" w:cs="方正楷体_GBK"/>
          <w:szCs w:val="32"/>
        </w:rPr>
        <w:t>第一条</w:t>
      </w:r>
      <w:r>
        <w:rPr>
          <w:rFonts w:hint="eastAsia" w:eastAsia="方正仿宋_GBK"/>
          <w:szCs w:val="32"/>
        </w:rPr>
        <w:t xml:space="preserve"> 为全面调动我区商贸行业限下个体工商户发展成为限上个体工商户的积极性，整合运用各种政策激励措施，促进商贸行业发展壮大、提质增效，制定本办法。                          </w:t>
      </w:r>
    </w:p>
    <w:p>
      <w:pPr>
        <w:overflowPunct w:val="0"/>
        <w:spacing w:line="594" w:lineRule="exact"/>
        <w:ind w:firstLine="640" w:firstLineChars="200"/>
        <w:rPr>
          <w:rFonts w:eastAsia="方正仿宋_GBK"/>
          <w:szCs w:val="32"/>
        </w:rPr>
      </w:pPr>
      <w:r>
        <w:rPr>
          <w:rFonts w:hint="eastAsia" w:cs="方正楷体_GBK"/>
          <w:szCs w:val="32"/>
        </w:rPr>
        <w:t>第二条</w:t>
      </w:r>
      <w:r>
        <w:rPr>
          <w:rFonts w:hint="eastAsia" w:eastAsia="方正仿宋_GBK"/>
          <w:szCs w:val="32"/>
        </w:rPr>
        <w:t xml:space="preserve"> 本办法所称商贸行业，指按国家统计局统计报表制度认定为批发和零售业、住宿和餐饮业；</w:t>
      </w:r>
      <w:r>
        <w:rPr>
          <w:rFonts w:hint="eastAsia" w:eastAsia="方正仿宋_GBK" w:cs="方正仿宋_GBK"/>
          <w:szCs w:val="32"/>
          <w:shd w:val="clear" w:color="auto" w:fill="FFFFFF"/>
        </w:rPr>
        <w:t>本办法所称个体工商户，指依照《中华人民共和国市场主体登记管理条例》规定登记注册的个体工商户。</w:t>
      </w:r>
    </w:p>
    <w:p>
      <w:pPr>
        <w:overflowPunct w:val="0"/>
        <w:spacing w:line="594" w:lineRule="exact"/>
        <w:ind w:firstLine="640" w:firstLineChars="200"/>
        <w:rPr>
          <w:rFonts w:eastAsia="方正仿宋_GBK"/>
          <w:szCs w:val="32"/>
        </w:rPr>
      </w:pPr>
      <w:r>
        <w:rPr>
          <w:rFonts w:hint="eastAsia" w:cs="方正楷体_GBK"/>
          <w:szCs w:val="32"/>
        </w:rPr>
        <w:t>第三条</w:t>
      </w:r>
      <w:r>
        <w:rPr>
          <w:rFonts w:hint="eastAsia" w:eastAsia="方正仿宋_GBK"/>
          <w:szCs w:val="32"/>
        </w:rPr>
        <w:t xml:space="preserve"> 本办法适用于2023年1月1日至2025年12月31日期间纳入我区统计联网直报范围的限额以上批发和零售业、住宿和餐饮业个体工商户，具体标准以国家统计局规定为准，若统计报表制度认定范围发生变化则随其变化。</w:t>
      </w:r>
    </w:p>
    <w:p>
      <w:pPr>
        <w:overflowPunct w:val="0"/>
        <w:spacing w:line="594" w:lineRule="exact"/>
        <w:ind w:firstLine="640" w:firstLineChars="200"/>
        <w:rPr>
          <w:rFonts w:eastAsia="方正仿宋_GBK"/>
          <w:szCs w:val="32"/>
        </w:rPr>
      </w:pPr>
      <w:r>
        <w:rPr>
          <w:rFonts w:hint="eastAsia" w:eastAsia="方正仿宋_GBK"/>
          <w:szCs w:val="32"/>
        </w:rPr>
        <w:t>现行升限标准：年主营业务收入2000万元及以上的批发业个体工商户，年主营业务收入500万元及以上的零售业个体工商户，年主营业务收入200万元及以上的住宿、餐饮业个体工商户。</w:t>
      </w:r>
    </w:p>
    <w:p>
      <w:pPr>
        <w:overflowPunct w:val="0"/>
        <w:spacing w:line="594" w:lineRule="exact"/>
        <w:ind w:firstLine="640" w:firstLineChars="200"/>
        <w:rPr>
          <w:rFonts w:eastAsia="方正仿宋_GBK"/>
          <w:szCs w:val="32"/>
        </w:rPr>
      </w:pPr>
      <w:r>
        <w:rPr>
          <w:rFonts w:hint="eastAsia" w:cs="方正楷体_GBK"/>
          <w:szCs w:val="32"/>
        </w:rPr>
        <w:t>第四条</w:t>
      </w:r>
      <w:r>
        <w:rPr>
          <w:rFonts w:hint="eastAsia" w:eastAsia="方正仿宋_GBK"/>
          <w:szCs w:val="32"/>
        </w:rPr>
        <w:t xml:space="preserve"> 设立商贸行业个体工商户升限专项扶持补助资金，由区财政局统筹安排。</w:t>
      </w:r>
    </w:p>
    <w:p>
      <w:pPr>
        <w:overflowPunct w:val="0"/>
        <w:spacing w:line="594" w:lineRule="exact"/>
        <w:ind w:firstLine="640" w:firstLineChars="200"/>
        <w:rPr>
          <w:rFonts w:eastAsia="方正仿宋_GBK"/>
          <w:szCs w:val="32"/>
        </w:rPr>
      </w:pPr>
      <w:r>
        <w:rPr>
          <w:rFonts w:hint="eastAsia" w:cs="方正楷体_GBK"/>
          <w:szCs w:val="32"/>
        </w:rPr>
        <w:t>第五条</w:t>
      </w:r>
      <w:r>
        <w:rPr>
          <w:rFonts w:hint="eastAsia" w:eastAsia="方正仿宋_GBK"/>
          <w:szCs w:val="32"/>
        </w:rPr>
        <w:t xml:space="preserve"> 对新增限上批发和零售业、住宿和餐饮业个体工商户，且在库超过两年的，一次性给予5000元产业扶持专项补助。</w:t>
      </w:r>
    </w:p>
    <w:p>
      <w:pPr>
        <w:pStyle w:val="2"/>
        <w:overflowPunct w:val="0"/>
        <w:spacing w:before="0" w:line="594" w:lineRule="exact"/>
        <w:ind w:left="0" w:firstLine="640" w:firstLineChars="200"/>
        <w:rPr>
          <w:rFonts w:ascii="Times New Roman" w:hAnsi="Times New Roman" w:eastAsia="方正仿宋_GBK" w:cs="Times New Roman"/>
          <w:lang w:val="en-US" w:bidi="ar-SA"/>
        </w:rPr>
      </w:pPr>
      <w:r>
        <w:rPr>
          <w:rFonts w:hint="eastAsia" w:ascii="Times New Roman" w:hAnsi="Times New Roman" w:eastAsia="方正楷体_GBK" w:cs="方正楷体_GBK"/>
          <w:lang w:val="en-US" w:bidi="ar-SA"/>
        </w:rPr>
        <w:t xml:space="preserve">第六条 </w:t>
      </w:r>
      <w:r>
        <w:rPr>
          <w:rFonts w:hint="eastAsia" w:ascii="Times New Roman" w:hAnsi="Times New Roman" w:eastAsia="方正仿宋_GBK" w:cs="Times New Roman"/>
          <w:lang w:val="en-US" w:bidi="ar-SA"/>
        </w:rPr>
        <w:t>符合扶持补助条件的市场主体在入库两年后，向所属镇街提出书面申请，区商务委进行初审汇总，并组织相关部门进行复审，经公示无异议后报区政府审定，兑现补助资金。</w:t>
      </w:r>
    </w:p>
    <w:p>
      <w:pPr>
        <w:overflowPunct w:val="0"/>
        <w:spacing w:line="594" w:lineRule="exact"/>
        <w:ind w:firstLine="640" w:firstLineChars="200"/>
        <w:rPr>
          <w:rFonts w:eastAsia="方正仿宋_GBK"/>
          <w:szCs w:val="32"/>
        </w:rPr>
      </w:pPr>
      <w:r>
        <w:rPr>
          <w:rFonts w:hint="eastAsia" w:cs="方正楷体_GBK"/>
          <w:szCs w:val="32"/>
        </w:rPr>
        <w:t>第七条</w:t>
      </w:r>
      <w:r>
        <w:rPr>
          <w:rFonts w:hint="eastAsia" w:eastAsia="方正仿宋_GBK"/>
          <w:szCs w:val="32"/>
        </w:rPr>
        <w:t xml:space="preserve"> 申请享受本办法第五条补助政策的，符合条件的市场主体只享受一次。对以更换名称、注销后注册、退库再入库等方式</w:t>
      </w:r>
      <w:r>
        <w:rPr>
          <w:rFonts w:hint="eastAsia" w:eastAsia="方正仿宋_GBK"/>
          <w:szCs w:val="32"/>
          <w:lang w:eastAsia="zh-Hans"/>
        </w:rPr>
        <w:t>骗取补助的</w:t>
      </w:r>
      <w:r>
        <w:rPr>
          <w:rFonts w:hint="eastAsia" w:eastAsia="方正仿宋_GBK"/>
          <w:szCs w:val="32"/>
        </w:rPr>
        <w:t>市场主体</w:t>
      </w:r>
      <w:r>
        <w:rPr>
          <w:rFonts w:hint="eastAsia" w:eastAsia="方正仿宋_GBK"/>
          <w:szCs w:val="32"/>
          <w:lang w:eastAsia="zh-Hans"/>
        </w:rPr>
        <w:t>，</w:t>
      </w:r>
      <w:r>
        <w:rPr>
          <w:rFonts w:hint="eastAsia" w:eastAsia="方正仿宋_GBK"/>
          <w:szCs w:val="32"/>
        </w:rPr>
        <w:t>由所在镇街负责追回全部补助资金，并将严格追究相关人员责任。</w:t>
      </w:r>
    </w:p>
    <w:p>
      <w:pPr>
        <w:overflowPunct w:val="0"/>
        <w:spacing w:line="594" w:lineRule="exact"/>
        <w:ind w:firstLine="640" w:firstLineChars="200"/>
        <w:rPr>
          <w:rFonts w:eastAsia="方正仿宋_GBK" w:cs="方正仿宋_GBK"/>
          <w:szCs w:val="32"/>
          <w:shd w:val="clear" w:color="auto" w:fill="FFFFFF"/>
        </w:rPr>
      </w:pPr>
      <w:r>
        <w:rPr>
          <w:rFonts w:hint="eastAsia" w:cs="方正楷体_GBK"/>
          <w:szCs w:val="32"/>
        </w:rPr>
        <w:t>第八条</w:t>
      </w:r>
      <w:r>
        <w:rPr>
          <w:rFonts w:hint="eastAsia" w:eastAsia="方正仿宋_GBK"/>
          <w:szCs w:val="32"/>
        </w:rPr>
        <w:t xml:space="preserve"> </w:t>
      </w:r>
      <w:r>
        <w:rPr>
          <w:rFonts w:hint="eastAsia" w:eastAsia="方正仿宋_GBK" w:cs="方正仿宋_GBK"/>
          <w:szCs w:val="32"/>
          <w:shd w:val="clear" w:color="auto" w:fill="FFFFFF"/>
        </w:rPr>
        <w:t>上级或其他部门对个体工商户升限有更优惠的政策，从优执行。凡涉及本办法与我区其他政策交叉时，不重复享受，按照政策有关规定从高或从优执行。</w:t>
      </w:r>
    </w:p>
    <w:p>
      <w:pPr>
        <w:overflowPunct w:val="0"/>
        <w:spacing w:line="594" w:lineRule="exact"/>
        <w:ind w:firstLine="640" w:firstLineChars="200"/>
        <w:rPr>
          <w:rFonts w:eastAsia="方正仿宋_GBK" w:cs="方正仿宋_GBK"/>
          <w:szCs w:val="32"/>
          <w:shd w:val="clear" w:color="auto" w:fill="FFFFFF"/>
        </w:rPr>
      </w:pPr>
      <w:r>
        <w:rPr>
          <w:rFonts w:hint="eastAsia" w:cs="方正楷体_GBK"/>
          <w:szCs w:val="32"/>
        </w:rPr>
        <w:t xml:space="preserve">第九条 </w:t>
      </w:r>
      <w:r>
        <w:rPr>
          <w:rFonts w:hint="eastAsia" w:eastAsia="方正仿宋_GBK"/>
          <w:szCs w:val="32"/>
        </w:rPr>
        <w:t>鼓励各镇街通过各种方式新增、保有限上个体工商户。结合每年区委、区政府工作部署，对各相关单位下达指导性计划，并将完成情况纳入对镇街的年度综合考核。</w:t>
      </w:r>
    </w:p>
    <w:p>
      <w:pPr>
        <w:overflowPunct w:val="0"/>
        <w:spacing w:line="594" w:lineRule="exact"/>
        <w:ind w:firstLine="640" w:firstLineChars="200"/>
        <w:rPr>
          <w:rFonts w:eastAsia="方正仿宋_GBK" w:cs="方正仿宋_GBK"/>
          <w:szCs w:val="32"/>
          <w:shd w:val="clear" w:color="auto" w:fill="FFFFFF"/>
        </w:rPr>
      </w:pPr>
      <w:r>
        <w:rPr>
          <w:rFonts w:hint="eastAsia" w:cs="方正楷体_GBK"/>
          <w:szCs w:val="32"/>
        </w:rPr>
        <w:t>第十条</w:t>
      </w:r>
      <w:r>
        <w:rPr>
          <w:rFonts w:hint="eastAsia" w:eastAsia="方正仿宋_GBK"/>
          <w:szCs w:val="32"/>
        </w:rPr>
        <w:t xml:space="preserve"> 本办法自</w:t>
      </w:r>
      <w:r>
        <w:rPr>
          <w:rFonts w:eastAsia="方正仿宋_GBK"/>
          <w:szCs w:val="32"/>
        </w:rPr>
        <w:t>公布之日</w:t>
      </w:r>
      <w:r>
        <w:rPr>
          <w:rFonts w:hint="eastAsia" w:eastAsia="方正仿宋_GBK"/>
          <w:szCs w:val="32"/>
        </w:rPr>
        <w:t>起施行，</w:t>
      </w:r>
      <w:r>
        <w:rPr>
          <w:rFonts w:hint="eastAsia" w:eastAsia="方正仿宋_GBK" w:cs="方正仿宋_GBK"/>
          <w:szCs w:val="32"/>
          <w:shd w:val="clear" w:color="auto" w:fill="FFFFFF"/>
        </w:rPr>
        <w:t>最终解释权归区商务委所有。</w:t>
      </w:r>
    </w:p>
    <w:p>
      <w:pPr>
        <w:spacing w:line="594" w:lineRule="exact"/>
      </w:pPr>
    </w:p>
    <w:p>
      <w:pPr>
        <w:pStyle w:val="10"/>
        <w:spacing w:line="596" w:lineRule="exact"/>
        <w:rPr>
          <w:rFonts w:eastAsia="方正黑体_GBK"/>
          <w:color w:val="auto"/>
          <w:sz w:val="32"/>
          <w:szCs w:val="32"/>
        </w:rPr>
      </w:pPr>
    </w:p>
    <w:p>
      <w:pPr>
        <w:pStyle w:val="10"/>
        <w:spacing w:line="596" w:lineRule="exact"/>
        <w:rPr>
          <w:rFonts w:eastAsia="方正黑体_GBK"/>
          <w:color w:val="auto"/>
          <w:sz w:val="32"/>
          <w:szCs w:val="32"/>
        </w:rPr>
      </w:pPr>
    </w:p>
    <w:p/>
    <w:p>
      <w:pPr>
        <w:ind w:left="320" w:leftChars="100" w:right="320" w:rightChars="100"/>
      </w:pPr>
    </w:p>
    <w:p>
      <w:pPr>
        <w:ind w:left="320" w:leftChars="100" w:right="320" w:rightChars="100"/>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p>
    <w:p>
      <w:pPr>
        <w:ind w:right="320" w:rightChars="100"/>
        <w:rPr>
          <w:rFonts w:eastAsia="宋体"/>
          <w:sz w:val="21"/>
          <w:szCs w:val="24"/>
        </w:rPr>
      </w:pPr>
      <w:r>
        <w:rPr>
          <w:rFonts w:eastAsia="方正仿宋_GBK"/>
          <w:sz w:val="18"/>
          <w:szCs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218440</wp:posOffset>
                </wp:positionV>
                <wp:extent cx="5734050" cy="635"/>
                <wp:effectExtent l="0" t="0" r="19050" b="374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17.2pt;height:0.05pt;width:451.5pt;mso-position-horizontal-relative:margin;z-index:251660288;mso-width-relative:page;mso-height-relative:page;" filled="f" stroked="t" coordsize="21600,21600" o:gfxdata="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&#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HSYq9YAAAAGAQAADwAAAAAAAAABACAAAAAiAAAA&#10;ZHJzL2Rvd25yZXYueG1sUEsBAhQAFAAAAAgAh07iQPfoEHLQAQAAbQMAAA4AAAAAAAAAAQAgAAAA&#10;JQEAAGRycy9lMm9Eb2MueG1sUEsFBgAAAAAGAAYAWQEAAGcFAAAAAA==&#10;">
                <v:fill on="f" focussize="0,0"/>
                <v:stroke weight="1pt" color="#000000" joinstyle="round"/>
                <v:imagedata o:title=""/>
                <o:lock v:ext="edit" aspectratio="f"/>
              </v:line>
            </w:pict>
          </mc:Fallback>
        </mc:AlternateContent>
      </w:r>
    </w:p>
    <w:p>
      <w:pPr>
        <w:pStyle w:val="10"/>
      </w:pPr>
      <w:r>
        <w:rPr>
          <w:rFonts w:eastAsia="方正仿宋_GBK"/>
          <w:color w:val="auto"/>
          <w:kern w:val="2"/>
          <w:sz w:val="18"/>
          <w:szCs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326390</wp:posOffset>
                </wp:positionV>
                <wp:extent cx="5734050" cy="635"/>
                <wp:effectExtent l="0" t="0" r="19050" b="374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25.7pt;height:0.05pt;width:451.5pt;mso-position-horizontal-relative:margin;z-index:251659264;mso-width-relative:page;mso-height-relative:page;" filled="f" stroked="t" coordsize="21600,21600" o:gfxdata="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gXAPWAAAABgEAAA8AAAAAAAAAAQAgAAAAIgAA&#10;AGRycy9kb3ducmV2LnhtbFBLAQIUABQAAAAIAIdO4kBITGOx0QEAAG0DAAAOAAAAAAAAAAEAIAAA&#10;ACUBAABkcnMvZTJvRG9jLnhtbFBLBQYAAAAABgAGAFkBAABoBQAAAAA=&#10;">
                <v:fill on="f" focussize="0,0"/>
                <v:stroke weight="1pt" color="#000000" joinstyle="round"/>
                <v:imagedata o:title=""/>
                <o:lock v:ext="edit" aspectratio="f"/>
              </v:line>
            </w:pict>
          </mc:Fallback>
        </mc:AlternateContent>
      </w:r>
      <w:r>
        <w:rPr>
          <w:rFonts w:eastAsia="方正仿宋_GBK"/>
          <w:color w:val="auto"/>
          <w:kern w:val="2"/>
          <w:sz w:val="28"/>
          <w:szCs w:val="28"/>
        </w:rPr>
        <w:t xml:space="preserve">　重庆市璧山区商务委员会办公室  　    </w:t>
      </w:r>
      <w:r>
        <w:rPr>
          <w:rFonts w:hint="eastAsia" w:eastAsia="方正仿宋_GBK"/>
          <w:color w:val="auto"/>
          <w:kern w:val="2"/>
          <w:sz w:val="28"/>
          <w:szCs w:val="28"/>
        </w:rPr>
        <w:t xml:space="preserve">   </w:t>
      </w:r>
      <w:r>
        <w:rPr>
          <w:rFonts w:eastAsia="方正仿宋_GBK"/>
          <w:color w:val="auto"/>
          <w:kern w:val="2"/>
          <w:sz w:val="28"/>
          <w:szCs w:val="28"/>
        </w:rPr>
        <w:t xml:space="preserve">   2023年</w:t>
      </w:r>
      <w:r>
        <w:rPr>
          <w:rFonts w:hint="eastAsia" w:eastAsia="方正仿宋_GBK"/>
          <w:color w:val="auto"/>
          <w:kern w:val="2"/>
          <w:sz w:val="28"/>
          <w:szCs w:val="28"/>
        </w:rPr>
        <w:t>10</w:t>
      </w:r>
      <w:r>
        <w:rPr>
          <w:rFonts w:eastAsia="方正仿宋_GBK"/>
          <w:color w:val="auto"/>
          <w:kern w:val="2"/>
          <w:sz w:val="28"/>
          <w:szCs w:val="28"/>
        </w:rPr>
        <w:t>月</w:t>
      </w:r>
      <w:r>
        <w:rPr>
          <w:rFonts w:hint="eastAsia" w:eastAsia="方正仿宋_GBK"/>
          <w:color w:val="auto"/>
          <w:kern w:val="2"/>
          <w:sz w:val="28"/>
          <w:szCs w:val="28"/>
        </w:rPr>
        <w:t>13</w:t>
      </w:r>
      <w:r>
        <w:rPr>
          <w:rFonts w:eastAsia="方正仿宋_GBK"/>
          <w:color w:val="auto"/>
          <w:kern w:val="2"/>
          <w:sz w:val="28"/>
          <w:szCs w:val="28"/>
        </w:rPr>
        <w:t>日印发</w:t>
      </w:r>
    </w:p>
    <w:sectPr>
      <w:pgSz w:w="11906" w:h="16838"/>
      <w:pgMar w:top="2098" w:right="1474" w:bottom="1985" w:left="1531"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3941406"/>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4Mzg4NmRmMWNjYWMxOTU1NDQxYTZjMGIyMzkwOGQifQ=="/>
  </w:docVars>
  <w:rsids>
    <w:rsidRoot w:val="001E4C84"/>
    <w:rsid w:val="00007DBE"/>
    <w:rsid w:val="000118A6"/>
    <w:rsid w:val="00164EC3"/>
    <w:rsid w:val="00184D8C"/>
    <w:rsid w:val="001E4C84"/>
    <w:rsid w:val="002B2008"/>
    <w:rsid w:val="003D24CB"/>
    <w:rsid w:val="003F5FE9"/>
    <w:rsid w:val="004939D7"/>
    <w:rsid w:val="004C13F1"/>
    <w:rsid w:val="00566354"/>
    <w:rsid w:val="00567576"/>
    <w:rsid w:val="00682D88"/>
    <w:rsid w:val="007D1140"/>
    <w:rsid w:val="007D6418"/>
    <w:rsid w:val="0080649D"/>
    <w:rsid w:val="008453FF"/>
    <w:rsid w:val="00874577"/>
    <w:rsid w:val="008805B9"/>
    <w:rsid w:val="009A5317"/>
    <w:rsid w:val="00AA281F"/>
    <w:rsid w:val="00B807BB"/>
    <w:rsid w:val="00C53645"/>
    <w:rsid w:val="00C92497"/>
    <w:rsid w:val="00C94F11"/>
    <w:rsid w:val="00CA7114"/>
    <w:rsid w:val="00D074CA"/>
    <w:rsid w:val="00DA69D9"/>
    <w:rsid w:val="00EE6216"/>
    <w:rsid w:val="01714809"/>
    <w:rsid w:val="01B2289A"/>
    <w:rsid w:val="020B6A0C"/>
    <w:rsid w:val="024B505A"/>
    <w:rsid w:val="02D50705"/>
    <w:rsid w:val="0350044F"/>
    <w:rsid w:val="03FF434E"/>
    <w:rsid w:val="04310280"/>
    <w:rsid w:val="04785EAF"/>
    <w:rsid w:val="04B9063B"/>
    <w:rsid w:val="04C66EB1"/>
    <w:rsid w:val="04CB2483"/>
    <w:rsid w:val="05452235"/>
    <w:rsid w:val="05486BAC"/>
    <w:rsid w:val="054B5371"/>
    <w:rsid w:val="056D427B"/>
    <w:rsid w:val="056E61A6"/>
    <w:rsid w:val="058E2DA4"/>
    <w:rsid w:val="058F31E1"/>
    <w:rsid w:val="059B00A7"/>
    <w:rsid w:val="05F328A9"/>
    <w:rsid w:val="05F61781"/>
    <w:rsid w:val="062C0CFF"/>
    <w:rsid w:val="06304C93"/>
    <w:rsid w:val="06591B87"/>
    <w:rsid w:val="066C58CC"/>
    <w:rsid w:val="06933C84"/>
    <w:rsid w:val="06B156A8"/>
    <w:rsid w:val="06C60D71"/>
    <w:rsid w:val="06FE189D"/>
    <w:rsid w:val="070B300A"/>
    <w:rsid w:val="070C28DE"/>
    <w:rsid w:val="07254AFC"/>
    <w:rsid w:val="072702BE"/>
    <w:rsid w:val="07397B77"/>
    <w:rsid w:val="07D70B9B"/>
    <w:rsid w:val="07F25F78"/>
    <w:rsid w:val="09187C60"/>
    <w:rsid w:val="091A2392"/>
    <w:rsid w:val="091B505B"/>
    <w:rsid w:val="09273A00"/>
    <w:rsid w:val="092E3B04"/>
    <w:rsid w:val="09300B06"/>
    <w:rsid w:val="09306D58"/>
    <w:rsid w:val="0946657C"/>
    <w:rsid w:val="094A5FA8"/>
    <w:rsid w:val="094E7F51"/>
    <w:rsid w:val="098B6190"/>
    <w:rsid w:val="09A908B8"/>
    <w:rsid w:val="09B80185"/>
    <w:rsid w:val="09C13E54"/>
    <w:rsid w:val="09E77858"/>
    <w:rsid w:val="0A171C4C"/>
    <w:rsid w:val="0A3654ED"/>
    <w:rsid w:val="0A394F6F"/>
    <w:rsid w:val="0A424141"/>
    <w:rsid w:val="0A573D3E"/>
    <w:rsid w:val="0A8235E3"/>
    <w:rsid w:val="0AD81455"/>
    <w:rsid w:val="0AF12519"/>
    <w:rsid w:val="0AFC2894"/>
    <w:rsid w:val="0B0E30C9"/>
    <w:rsid w:val="0B1701D0"/>
    <w:rsid w:val="0B1D155E"/>
    <w:rsid w:val="0B5807E8"/>
    <w:rsid w:val="0B6E68F7"/>
    <w:rsid w:val="0C30271D"/>
    <w:rsid w:val="0C692CAD"/>
    <w:rsid w:val="0C943AA2"/>
    <w:rsid w:val="0CA43CE5"/>
    <w:rsid w:val="0CC53C5B"/>
    <w:rsid w:val="0CF61DB1"/>
    <w:rsid w:val="0D1129FD"/>
    <w:rsid w:val="0D344679"/>
    <w:rsid w:val="0D3A63F7"/>
    <w:rsid w:val="0D8465E1"/>
    <w:rsid w:val="0D9F44AC"/>
    <w:rsid w:val="0DEC35A3"/>
    <w:rsid w:val="0E124C7E"/>
    <w:rsid w:val="0E252C04"/>
    <w:rsid w:val="0E3015A8"/>
    <w:rsid w:val="0E302325"/>
    <w:rsid w:val="0EC341CA"/>
    <w:rsid w:val="0EEA79A9"/>
    <w:rsid w:val="0EF645A0"/>
    <w:rsid w:val="0F39623B"/>
    <w:rsid w:val="0F5744A3"/>
    <w:rsid w:val="0F687E3C"/>
    <w:rsid w:val="0F7F00F1"/>
    <w:rsid w:val="0FC65D20"/>
    <w:rsid w:val="10061FA6"/>
    <w:rsid w:val="10142F30"/>
    <w:rsid w:val="10392996"/>
    <w:rsid w:val="10760E13"/>
    <w:rsid w:val="10B8349C"/>
    <w:rsid w:val="10D12BCF"/>
    <w:rsid w:val="10E43A7A"/>
    <w:rsid w:val="110C187F"/>
    <w:rsid w:val="11785F06"/>
    <w:rsid w:val="11B12A00"/>
    <w:rsid w:val="11F367D1"/>
    <w:rsid w:val="1223182C"/>
    <w:rsid w:val="12505070"/>
    <w:rsid w:val="126F25FA"/>
    <w:rsid w:val="127E6D86"/>
    <w:rsid w:val="12EB0686"/>
    <w:rsid w:val="130A23C8"/>
    <w:rsid w:val="13371B21"/>
    <w:rsid w:val="13547AE7"/>
    <w:rsid w:val="136E76CF"/>
    <w:rsid w:val="1399374C"/>
    <w:rsid w:val="139C2BE0"/>
    <w:rsid w:val="13C344C1"/>
    <w:rsid w:val="13CC3B21"/>
    <w:rsid w:val="13E26BF6"/>
    <w:rsid w:val="13FC3064"/>
    <w:rsid w:val="14245445"/>
    <w:rsid w:val="14414227"/>
    <w:rsid w:val="145C06AD"/>
    <w:rsid w:val="14E8498B"/>
    <w:rsid w:val="15A41965"/>
    <w:rsid w:val="15A767D2"/>
    <w:rsid w:val="15A975EE"/>
    <w:rsid w:val="15D54F0F"/>
    <w:rsid w:val="15DF7B3C"/>
    <w:rsid w:val="16D4281C"/>
    <w:rsid w:val="16EF2001"/>
    <w:rsid w:val="174A084B"/>
    <w:rsid w:val="174F6240"/>
    <w:rsid w:val="176724C1"/>
    <w:rsid w:val="17736D07"/>
    <w:rsid w:val="179B7A92"/>
    <w:rsid w:val="17EE3FBE"/>
    <w:rsid w:val="180970F2"/>
    <w:rsid w:val="18B57773"/>
    <w:rsid w:val="18EB2C9C"/>
    <w:rsid w:val="193C52A5"/>
    <w:rsid w:val="195139F8"/>
    <w:rsid w:val="196470BB"/>
    <w:rsid w:val="19BC02FC"/>
    <w:rsid w:val="19BD1A1C"/>
    <w:rsid w:val="1A0062D3"/>
    <w:rsid w:val="1A361CF4"/>
    <w:rsid w:val="1A525767"/>
    <w:rsid w:val="1A9609E5"/>
    <w:rsid w:val="1A9829AF"/>
    <w:rsid w:val="1AC45552"/>
    <w:rsid w:val="1B430B6D"/>
    <w:rsid w:val="1B545F96"/>
    <w:rsid w:val="1BC021BE"/>
    <w:rsid w:val="1C153742"/>
    <w:rsid w:val="1C24274C"/>
    <w:rsid w:val="1C69015F"/>
    <w:rsid w:val="1C816AA4"/>
    <w:rsid w:val="1C857FF6"/>
    <w:rsid w:val="1C9176B6"/>
    <w:rsid w:val="1CC7757C"/>
    <w:rsid w:val="1CEE4B08"/>
    <w:rsid w:val="1D0608B0"/>
    <w:rsid w:val="1D1B1F70"/>
    <w:rsid w:val="1D25763A"/>
    <w:rsid w:val="1D2F014A"/>
    <w:rsid w:val="1D413E69"/>
    <w:rsid w:val="1D5232E9"/>
    <w:rsid w:val="1D5C7CC4"/>
    <w:rsid w:val="1D8666D1"/>
    <w:rsid w:val="1D980C47"/>
    <w:rsid w:val="1E1F7EEC"/>
    <w:rsid w:val="1E2A6014"/>
    <w:rsid w:val="1E324B94"/>
    <w:rsid w:val="1E8F7C25"/>
    <w:rsid w:val="1EB6613B"/>
    <w:rsid w:val="1EE84F19"/>
    <w:rsid w:val="1F417171"/>
    <w:rsid w:val="1F652D0C"/>
    <w:rsid w:val="1F702629"/>
    <w:rsid w:val="1FC3227C"/>
    <w:rsid w:val="1FEE3382"/>
    <w:rsid w:val="204172FB"/>
    <w:rsid w:val="205B4440"/>
    <w:rsid w:val="205B68B5"/>
    <w:rsid w:val="20790727"/>
    <w:rsid w:val="20BB11A5"/>
    <w:rsid w:val="20D83B05"/>
    <w:rsid w:val="20FF6B5A"/>
    <w:rsid w:val="20FF72E4"/>
    <w:rsid w:val="21246D4B"/>
    <w:rsid w:val="213C22E6"/>
    <w:rsid w:val="21717AB6"/>
    <w:rsid w:val="217355DC"/>
    <w:rsid w:val="2181402D"/>
    <w:rsid w:val="218912A4"/>
    <w:rsid w:val="21E604A4"/>
    <w:rsid w:val="21F62C07"/>
    <w:rsid w:val="22194FD6"/>
    <w:rsid w:val="22917AEB"/>
    <w:rsid w:val="229323DA"/>
    <w:rsid w:val="22A00653"/>
    <w:rsid w:val="239570C5"/>
    <w:rsid w:val="23BA3996"/>
    <w:rsid w:val="23BF43F4"/>
    <w:rsid w:val="23C6233B"/>
    <w:rsid w:val="24044C11"/>
    <w:rsid w:val="24150FE7"/>
    <w:rsid w:val="242D23BA"/>
    <w:rsid w:val="243454F7"/>
    <w:rsid w:val="2436433D"/>
    <w:rsid w:val="247426A1"/>
    <w:rsid w:val="24843748"/>
    <w:rsid w:val="24956E56"/>
    <w:rsid w:val="249647E8"/>
    <w:rsid w:val="24CC3981"/>
    <w:rsid w:val="24E15127"/>
    <w:rsid w:val="25855E0D"/>
    <w:rsid w:val="25A466AC"/>
    <w:rsid w:val="25D72D0D"/>
    <w:rsid w:val="25E60A73"/>
    <w:rsid w:val="266235BB"/>
    <w:rsid w:val="26834513"/>
    <w:rsid w:val="269E134D"/>
    <w:rsid w:val="26E52AD8"/>
    <w:rsid w:val="270F7B55"/>
    <w:rsid w:val="273870AC"/>
    <w:rsid w:val="277E119E"/>
    <w:rsid w:val="27962024"/>
    <w:rsid w:val="27C31B12"/>
    <w:rsid w:val="283852AB"/>
    <w:rsid w:val="283D06F2"/>
    <w:rsid w:val="285F68BA"/>
    <w:rsid w:val="2862349F"/>
    <w:rsid w:val="28623F84"/>
    <w:rsid w:val="286F7C9A"/>
    <w:rsid w:val="2890116A"/>
    <w:rsid w:val="289566EE"/>
    <w:rsid w:val="28B74948"/>
    <w:rsid w:val="28BB61E6"/>
    <w:rsid w:val="28E219C5"/>
    <w:rsid w:val="290A5C6F"/>
    <w:rsid w:val="29C235A5"/>
    <w:rsid w:val="29C516C1"/>
    <w:rsid w:val="29D40445"/>
    <w:rsid w:val="2A257690"/>
    <w:rsid w:val="2A375015"/>
    <w:rsid w:val="2A5F61FB"/>
    <w:rsid w:val="2A7878C4"/>
    <w:rsid w:val="2A9C54EB"/>
    <w:rsid w:val="2AAB59DE"/>
    <w:rsid w:val="2ACA2711"/>
    <w:rsid w:val="2ADB5CCE"/>
    <w:rsid w:val="2B3758CC"/>
    <w:rsid w:val="2B626DED"/>
    <w:rsid w:val="2BD355F5"/>
    <w:rsid w:val="2C26606D"/>
    <w:rsid w:val="2C8D1C48"/>
    <w:rsid w:val="2C994A91"/>
    <w:rsid w:val="2CA376BD"/>
    <w:rsid w:val="2CAD3317"/>
    <w:rsid w:val="2CE76AB2"/>
    <w:rsid w:val="2CF86F3F"/>
    <w:rsid w:val="2D9708A4"/>
    <w:rsid w:val="2DEF7DE7"/>
    <w:rsid w:val="2E115E8A"/>
    <w:rsid w:val="2E2705BB"/>
    <w:rsid w:val="2E5F5866"/>
    <w:rsid w:val="2E7D7A9A"/>
    <w:rsid w:val="2EAD65D1"/>
    <w:rsid w:val="2EBA0CEE"/>
    <w:rsid w:val="2EC63BC4"/>
    <w:rsid w:val="2EDB7876"/>
    <w:rsid w:val="2F1B7042"/>
    <w:rsid w:val="2F5B427F"/>
    <w:rsid w:val="2F65696C"/>
    <w:rsid w:val="2FAF0127"/>
    <w:rsid w:val="2FAF519B"/>
    <w:rsid w:val="2FC0496B"/>
    <w:rsid w:val="304376ED"/>
    <w:rsid w:val="30466CDD"/>
    <w:rsid w:val="304E07E8"/>
    <w:rsid w:val="3078676B"/>
    <w:rsid w:val="30B5421D"/>
    <w:rsid w:val="30C91A16"/>
    <w:rsid w:val="31327262"/>
    <w:rsid w:val="31494F75"/>
    <w:rsid w:val="318660FA"/>
    <w:rsid w:val="31C714E6"/>
    <w:rsid w:val="31CB6E40"/>
    <w:rsid w:val="323731A8"/>
    <w:rsid w:val="329E479C"/>
    <w:rsid w:val="329E4DFA"/>
    <w:rsid w:val="32DC7485"/>
    <w:rsid w:val="332B5D17"/>
    <w:rsid w:val="339064C2"/>
    <w:rsid w:val="33995376"/>
    <w:rsid w:val="33A917D3"/>
    <w:rsid w:val="33F82EC5"/>
    <w:rsid w:val="34125129"/>
    <w:rsid w:val="346160EF"/>
    <w:rsid w:val="34B617B7"/>
    <w:rsid w:val="34C5219B"/>
    <w:rsid w:val="34E943FB"/>
    <w:rsid w:val="35154ED0"/>
    <w:rsid w:val="35AD5109"/>
    <w:rsid w:val="35C206BB"/>
    <w:rsid w:val="36010031"/>
    <w:rsid w:val="36162CAE"/>
    <w:rsid w:val="36902F82"/>
    <w:rsid w:val="36B33CD5"/>
    <w:rsid w:val="36C02C1A"/>
    <w:rsid w:val="36D84407"/>
    <w:rsid w:val="36E1395A"/>
    <w:rsid w:val="370463BB"/>
    <w:rsid w:val="37335AE2"/>
    <w:rsid w:val="37521BDE"/>
    <w:rsid w:val="376376D6"/>
    <w:rsid w:val="37D81BF7"/>
    <w:rsid w:val="389F6517"/>
    <w:rsid w:val="38C369F1"/>
    <w:rsid w:val="38F81903"/>
    <w:rsid w:val="392349E1"/>
    <w:rsid w:val="394E4997"/>
    <w:rsid w:val="3A480BD6"/>
    <w:rsid w:val="3A5E2E76"/>
    <w:rsid w:val="3A9B19D4"/>
    <w:rsid w:val="3ACA050B"/>
    <w:rsid w:val="3AD35612"/>
    <w:rsid w:val="3AE34EC8"/>
    <w:rsid w:val="3B6E0E96"/>
    <w:rsid w:val="3B7F12F6"/>
    <w:rsid w:val="3BAA122E"/>
    <w:rsid w:val="3C10485E"/>
    <w:rsid w:val="3C1852A6"/>
    <w:rsid w:val="3C3E4D0D"/>
    <w:rsid w:val="3C476590"/>
    <w:rsid w:val="3C6F3118"/>
    <w:rsid w:val="3C706E90"/>
    <w:rsid w:val="3CA02F8B"/>
    <w:rsid w:val="3CDB07AE"/>
    <w:rsid w:val="3CFE3E4E"/>
    <w:rsid w:val="3D163594"/>
    <w:rsid w:val="3D323ECD"/>
    <w:rsid w:val="3D486B76"/>
    <w:rsid w:val="3D524CBE"/>
    <w:rsid w:val="3D5A3DC8"/>
    <w:rsid w:val="3D850719"/>
    <w:rsid w:val="3D8928C4"/>
    <w:rsid w:val="3D9A0E8C"/>
    <w:rsid w:val="3DA57710"/>
    <w:rsid w:val="3DA70690"/>
    <w:rsid w:val="3DC4754F"/>
    <w:rsid w:val="3E724A91"/>
    <w:rsid w:val="3E73381D"/>
    <w:rsid w:val="3E7569E0"/>
    <w:rsid w:val="3E9C6A8B"/>
    <w:rsid w:val="3EF23B8C"/>
    <w:rsid w:val="3F312907"/>
    <w:rsid w:val="3F3740CA"/>
    <w:rsid w:val="3F406FEE"/>
    <w:rsid w:val="3FA420B5"/>
    <w:rsid w:val="3FAE2A19"/>
    <w:rsid w:val="3FD14F43"/>
    <w:rsid w:val="3FE32D99"/>
    <w:rsid w:val="3FE61943"/>
    <w:rsid w:val="402407F9"/>
    <w:rsid w:val="407F6492"/>
    <w:rsid w:val="40B91EA3"/>
    <w:rsid w:val="40F37A92"/>
    <w:rsid w:val="410561F4"/>
    <w:rsid w:val="411502A2"/>
    <w:rsid w:val="413E1955"/>
    <w:rsid w:val="41744D2D"/>
    <w:rsid w:val="41F5520C"/>
    <w:rsid w:val="42415557"/>
    <w:rsid w:val="42AF3ACE"/>
    <w:rsid w:val="42B33463"/>
    <w:rsid w:val="42C2426D"/>
    <w:rsid w:val="42DF6B1E"/>
    <w:rsid w:val="42EC3109"/>
    <w:rsid w:val="42F56341"/>
    <w:rsid w:val="43525542"/>
    <w:rsid w:val="436E558C"/>
    <w:rsid w:val="43886D49"/>
    <w:rsid w:val="43CE4AB0"/>
    <w:rsid w:val="440651A1"/>
    <w:rsid w:val="442347E8"/>
    <w:rsid w:val="44511355"/>
    <w:rsid w:val="445C40CF"/>
    <w:rsid w:val="44B94EB6"/>
    <w:rsid w:val="44D474EF"/>
    <w:rsid w:val="44F06DC0"/>
    <w:rsid w:val="458539AC"/>
    <w:rsid w:val="459050A5"/>
    <w:rsid w:val="45E107CA"/>
    <w:rsid w:val="464B69A4"/>
    <w:rsid w:val="4692626C"/>
    <w:rsid w:val="46D36999"/>
    <w:rsid w:val="47107AE3"/>
    <w:rsid w:val="473E081F"/>
    <w:rsid w:val="474D4056"/>
    <w:rsid w:val="475E44B5"/>
    <w:rsid w:val="476B6BD2"/>
    <w:rsid w:val="477261B2"/>
    <w:rsid w:val="477737C9"/>
    <w:rsid w:val="478B38B6"/>
    <w:rsid w:val="480F755D"/>
    <w:rsid w:val="481D611E"/>
    <w:rsid w:val="484A4A39"/>
    <w:rsid w:val="488177E4"/>
    <w:rsid w:val="48904B42"/>
    <w:rsid w:val="48A16166"/>
    <w:rsid w:val="48BD520B"/>
    <w:rsid w:val="48C13727"/>
    <w:rsid w:val="48C36A60"/>
    <w:rsid w:val="48C742DC"/>
    <w:rsid w:val="49042E3A"/>
    <w:rsid w:val="49115557"/>
    <w:rsid w:val="492928A1"/>
    <w:rsid w:val="4937326A"/>
    <w:rsid w:val="494254CB"/>
    <w:rsid w:val="4984543A"/>
    <w:rsid w:val="499046CE"/>
    <w:rsid w:val="49CC7DFC"/>
    <w:rsid w:val="4A3052EF"/>
    <w:rsid w:val="4A4A0D21"/>
    <w:rsid w:val="4A54394D"/>
    <w:rsid w:val="4A6B311E"/>
    <w:rsid w:val="4A896A3D"/>
    <w:rsid w:val="4AB95273"/>
    <w:rsid w:val="4B061F28"/>
    <w:rsid w:val="4B09298A"/>
    <w:rsid w:val="4B0B6702"/>
    <w:rsid w:val="4B0F17E2"/>
    <w:rsid w:val="4B2F18DD"/>
    <w:rsid w:val="4B6119E0"/>
    <w:rsid w:val="4B953239"/>
    <w:rsid w:val="4BC52D55"/>
    <w:rsid w:val="4C231829"/>
    <w:rsid w:val="4C2D08FA"/>
    <w:rsid w:val="4C8D179C"/>
    <w:rsid w:val="4CA10F67"/>
    <w:rsid w:val="4CEA6032"/>
    <w:rsid w:val="4D341814"/>
    <w:rsid w:val="4D3628D7"/>
    <w:rsid w:val="4D620AB1"/>
    <w:rsid w:val="4DCA2277"/>
    <w:rsid w:val="4DED4FBB"/>
    <w:rsid w:val="4E0D09E3"/>
    <w:rsid w:val="4E1F4272"/>
    <w:rsid w:val="4E345F70"/>
    <w:rsid w:val="4E487C6D"/>
    <w:rsid w:val="4E6112E2"/>
    <w:rsid w:val="4E9E5ADF"/>
    <w:rsid w:val="4EB42C0C"/>
    <w:rsid w:val="4ED23609"/>
    <w:rsid w:val="4F017C92"/>
    <w:rsid w:val="4F4E4E0F"/>
    <w:rsid w:val="4F513BA5"/>
    <w:rsid w:val="4F585C8E"/>
    <w:rsid w:val="4FF16272"/>
    <w:rsid w:val="505B6584"/>
    <w:rsid w:val="506D7517"/>
    <w:rsid w:val="5074270E"/>
    <w:rsid w:val="508B1728"/>
    <w:rsid w:val="50BF3AC1"/>
    <w:rsid w:val="50C92ED7"/>
    <w:rsid w:val="50D32E51"/>
    <w:rsid w:val="50D47596"/>
    <w:rsid w:val="514A5D72"/>
    <w:rsid w:val="516A7EFA"/>
    <w:rsid w:val="51786173"/>
    <w:rsid w:val="51964706"/>
    <w:rsid w:val="51B353FD"/>
    <w:rsid w:val="525C332D"/>
    <w:rsid w:val="5266226B"/>
    <w:rsid w:val="52DF6557"/>
    <w:rsid w:val="52EC7C32"/>
    <w:rsid w:val="52EF6909"/>
    <w:rsid w:val="53135F7C"/>
    <w:rsid w:val="532317F1"/>
    <w:rsid w:val="532C6F31"/>
    <w:rsid w:val="533B1482"/>
    <w:rsid w:val="533F163E"/>
    <w:rsid w:val="53755FED"/>
    <w:rsid w:val="53901D3A"/>
    <w:rsid w:val="53B462DA"/>
    <w:rsid w:val="53BD07B5"/>
    <w:rsid w:val="53E126F6"/>
    <w:rsid w:val="5474356A"/>
    <w:rsid w:val="54837BF9"/>
    <w:rsid w:val="54837E40"/>
    <w:rsid w:val="54FD5C9A"/>
    <w:rsid w:val="55074A30"/>
    <w:rsid w:val="55760C1C"/>
    <w:rsid w:val="55803819"/>
    <w:rsid w:val="55855303"/>
    <w:rsid w:val="5596730D"/>
    <w:rsid w:val="55C5410B"/>
    <w:rsid w:val="55C950E9"/>
    <w:rsid w:val="565704F6"/>
    <w:rsid w:val="567D5FDA"/>
    <w:rsid w:val="569357FD"/>
    <w:rsid w:val="569C18F6"/>
    <w:rsid w:val="56B81B57"/>
    <w:rsid w:val="56E12A0D"/>
    <w:rsid w:val="56E54BD5"/>
    <w:rsid w:val="56FA762A"/>
    <w:rsid w:val="56FC5444"/>
    <w:rsid w:val="57974543"/>
    <w:rsid w:val="57B36157"/>
    <w:rsid w:val="57BD7D38"/>
    <w:rsid w:val="584913B5"/>
    <w:rsid w:val="58824E55"/>
    <w:rsid w:val="58A813FE"/>
    <w:rsid w:val="58B32187"/>
    <w:rsid w:val="58D36385"/>
    <w:rsid w:val="58DF4D2A"/>
    <w:rsid w:val="590A682B"/>
    <w:rsid w:val="593908DE"/>
    <w:rsid w:val="599C2C1B"/>
    <w:rsid w:val="599D4186"/>
    <w:rsid w:val="59BE4D82"/>
    <w:rsid w:val="59D625D1"/>
    <w:rsid w:val="5AC97CB7"/>
    <w:rsid w:val="5ACE5F14"/>
    <w:rsid w:val="5B4D0671"/>
    <w:rsid w:val="5B7F45A2"/>
    <w:rsid w:val="5BF03E62"/>
    <w:rsid w:val="5C2A09B2"/>
    <w:rsid w:val="5C567FA6"/>
    <w:rsid w:val="5C7D4904"/>
    <w:rsid w:val="5CAB38A1"/>
    <w:rsid w:val="5CC1685F"/>
    <w:rsid w:val="5D041203"/>
    <w:rsid w:val="5D2469F6"/>
    <w:rsid w:val="5D4D2BAA"/>
    <w:rsid w:val="5D4E6620"/>
    <w:rsid w:val="5D916F3A"/>
    <w:rsid w:val="5DA23243"/>
    <w:rsid w:val="5DC82FB0"/>
    <w:rsid w:val="5DD20996"/>
    <w:rsid w:val="5DD36402"/>
    <w:rsid w:val="5DF43025"/>
    <w:rsid w:val="5DF70D68"/>
    <w:rsid w:val="5DFC0B18"/>
    <w:rsid w:val="5E2F22B0"/>
    <w:rsid w:val="5E8B1BDC"/>
    <w:rsid w:val="5E8E5228"/>
    <w:rsid w:val="5ED82947"/>
    <w:rsid w:val="5ED92F45"/>
    <w:rsid w:val="5EE04F27"/>
    <w:rsid w:val="5F261BA8"/>
    <w:rsid w:val="5F944AC0"/>
    <w:rsid w:val="5FDD6055"/>
    <w:rsid w:val="5FFD1C0A"/>
    <w:rsid w:val="600B149F"/>
    <w:rsid w:val="60734E05"/>
    <w:rsid w:val="60AC408B"/>
    <w:rsid w:val="60BA0556"/>
    <w:rsid w:val="60CA62C0"/>
    <w:rsid w:val="61614229"/>
    <w:rsid w:val="61B72CE8"/>
    <w:rsid w:val="61BB564B"/>
    <w:rsid w:val="61D66407"/>
    <w:rsid w:val="6223037D"/>
    <w:rsid w:val="62262577"/>
    <w:rsid w:val="62836B6F"/>
    <w:rsid w:val="62854B94"/>
    <w:rsid w:val="62FA1F50"/>
    <w:rsid w:val="63401B7F"/>
    <w:rsid w:val="63537F38"/>
    <w:rsid w:val="63745EB1"/>
    <w:rsid w:val="637F3391"/>
    <w:rsid w:val="63E061D3"/>
    <w:rsid w:val="63FE52EF"/>
    <w:rsid w:val="64336224"/>
    <w:rsid w:val="643C74D4"/>
    <w:rsid w:val="64B259E8"/>
    <w:rsid w:val="64B452BD"/>
    <w:rsid w:val="64BE0410"/>
    <w:rsid w:val="65404DA2"/>
    <w:rsid w:val="654F4E0C"/>
    <w:rsid w:val="656C203B"/>
    <w:rsid w:val="656D5C62"/>
    <w:rsid w:val="65794C1F"/>
    <w:rsid w:val="657C227E"/>
    <w:rsid w:val="65B512EC"/>
    <w:rsid w:val="65C41AE8"/>
    <w:rsid w:val="665925BF"/>
    <w:rsid w:val="667E2026"/>
    <w:rsid w:val="66815672"/>
    <w:rsid w:val="670047E9"/>
    <w:rsid w:val="676C00D0"/>
    <w:rsid w:val="67814D1D"/>
    <w:rsid w:val="68077DF9"/>
    <w:rsid w:val="682F3612"/>
    <w:rsid w:val="689C49E5"/>
    <w:rsid w:val="68C161FA"/>
    <w:rsid w:val="691E189E"/>
    <w:rsid w:val="69450BD9"/>
    <w:rsid w:val="69964A8D"/>
    <w:rsid w:val="69973E75"/>
    <w:rsid w:val="699D6C67"/>
    <w:rsid w:val="69E440D1"/>
    <w:rsid w:val="69EB2A49"/>
    <w:rsid w:val="69F60125"/>
    <w:rsid w:val="6A2314FB"/>
    <w:rsid w:val="6A470A1F"/>
    <w:rsid w:val="6A794FDE"/>
    <w:rsid w:val="6A90057A"/>
    <w:rsid w:val="6AA64BA1"/>
    <w:rsid w:val="6AB53B3C"/>
    <w:rsid w:val="6ADB46B4"/>
    <w:rsid w:val="6B9B24C5"/>
    <w:rsid w:val="6BDE47B7"/>
    <w:rsid w:val="6BE648F5"/>
    <w:rsid w:val="6C102541"/>
    <w:rsid w:val="6C3B20A0"/>
    <w:rsid w:val="6C3C2767"/>
    <w:rsid w:val="6C6B3F54"/>
    <w:rsid w:val="6CA41A5C"/>
    <w:rsid w:val="6CCB716E"/>
    <w:rsid w:val="6D21195D"/>
    <w:rsid w:val="6D380AC4"/>
    <w:rsid w:val="6D417909"/>
    <w:rsid w:val="6DD644F6"/>
    <w:rsid w:val="6E2A5F54"/>
    <w:rsid w:val="6E7653B0"/>
    <w:rsid w:val="6EDC5043"/>
    <w:rsid w:val="6EEB2223"/>
    <w:rsid w:val="6EF8407C"/>
    <w:rsid w:val="6F0025C6"/>
    <w:rsid w:val="6F103A37"/>
    <w:rsid w:val="6F1E43A6"/>
    <w:rsid w:val="6F327E52"/>
    <w:rsid w:val="6F3B6D06"/>
    <w:rsid w:val="6FBB0A5D"/>
    <w:rsid w:val="6FED5B27"/>
    <w:rsid w:val="705029FA"/>
    <w:rsid w:val="70622952"/>
    <w:rsid w:val="70950698"/>
    <w:rsid w:val="70A94143"/>
    <w:rsid w:val="70C66AA3"/>
    <w:rsid w:val="70FA499F"/>
    <w:rsid w:val="712B4D20"/>
    <w:rsid w:val="717C7162"/>
    <w:rsid w:val="722C6DDA"/>
    <w:rsid w:val="724F2AC9"/>
    <w:rsid w:val="727442DD"/>
    <w:rsid w:val="7293389E"/>
    <w:rsid w:val="72CF150D"/>
    <w:rsid w:val="72DD355F"/>
    <w:rsid w:val="73005EB5"/>
    <w:rsid w:val="733215DA"/>
    <w:rsid w:val="73504D4A"/>
    <w:rsid w:val="736675BE"/>
    <w:rsid w:val="73A0182E"/>
    <w:rsid w:val="73A86934"/>
    <w:rsid w:val="73C81CD8"/>
    <w:rsid w:val="73F2195D"/>
    <w:rsid w:val="74461DC5"/>
    <w:rsid w:val="74841274"/>
    <w:rsid w:val="748A428C"/>
    <w:rsid w:val="750B0F29"/>
    <w:rsid w:val="75124667"/>
    <w:rsid w:val="75210DE9"/>
    <w:rsid w:val="75E054E5"/>
    <w:rsid w:val="762C0146"/>
    <w:rsid w:val="766325B0"/>
    <w:rsid w:val="76852F5D"/>
    <w:rsid w:val="76911902"/>
    <w:rsid w:val="769C5AF2"/>
    <w:rsid w:val="76D17087"/>
    <w:rsid w:val="771A07B8"/>
    <w:rsid w:val="77352893"/>
    <w:rsid w:val="77366005"/>
    <w:rsid w:val="773D52C2"/>
    <w:rsid w:val="774C75D7"/>
    <w:rsid w:val="779D1A5F"/>
    <w:rsid w:val="77D2007E"/>
    <w:rsid w:val="77E15F71"/>
    <w:rsid w:val="7822278A"/>
    <w:rsid w:val="78395DAD"/>
    <w:rsid w:val="78686A3E"/>
    <w:rsid w:val="78727511"/>
    <w:rsid w:val="789162E2"/>
    <w:rsid w:val="78CC05E7"/>
    <w:rsid w:val="78CC39B3"/>
    <w:rsid w:val="78DC2750"/>
    <w:rsid w:val="78E73A5B"/>
    <w:rsid w:val="78F932AB"/>
    <w:rsid w:val="78FA5D28"/>
    <w:rsid w:val="793F5645"/>
    <w:rsid w:val="795F7A95"/>
    <w:rsid w:val="79607369"/>
    <w:rsid w:val="79A94CF0"/>
    <w:rsid w:val="79B834A0"/>
    <w:rsid w:val="79C63670"/>
    <w:rsid w:val="79D34622"/>
    <w:rsid w:val="7A296689"/>
    <w:rsid w:val="7A6115EB"/>
    <w:rsid w:val="7A7F1A71"/>
    <w:rsid w:val="7AC31409"/>
    <w:rsid w:val="7AE2272C"/>
    <w:rsid w:val="7AF7054B"/>
    <w:rsid w:val="7B007056"/>
    <w:rsid w:val="7B3B62E0"/>
    <w:rsid w:val="7B9D0D46"/>
    <w:rsid w:val="7C1D1542"/>
    <w:rsid w:val="7C5C07BE"/>
    <w:rsid w:val="7C6D6022"/>
    <w:rsid w:val="7C76295D"/>
    <w:rsid w:val="7C8021FC"/>
    <w:rsid w:val="7CD71FB6"/>
    <w:rsid w:val="7D341239"/>
    <w:rsid w:val="7D80622C"/>
    <w:rsid w:val="7DBA7990"/>
    <w:rsid w:val="7DF32D12"/>
    <w:rsid w:val="7E290672"/>
    <w:rsid w:val="7E58052E"/>
    <w:rsid w:val="7E691EC9"/>
    <w:rsid w:val="7E7C7834"/>
    <w:rsid w:val="7E7F64E4"/>
    <w:rsid w:val="7E9755DB"/>
    <w:rsid w:val="7EF67A8A"/>
    <w:rsid w:val="7F0864D9"/>
    <w:rsid w:val="7F3515C8"/>
    <w:rsid w:val="7F463BFE"/>
    <w:rsid w:val="7F91046A"/>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楷体_GBK" w:cs="Times New Roman"/>
      <w:kern w:val="2"/>
      <w:sz w:val="32"/>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1"/>
    <w:pPr>
      <w:spacing w:before="43"/>
      <w:ind w:left="880"/>
    </w:pPr>
    <w:rPr>
      <w:rFonts w:ascii="Arial Unicode MS" w:hAnsi="Arial Unicode MS" w:eastAsia="Arial Unicode MS" w:cs="Arial Unicode MS"/>
      <w:szCs w:val="32"/>
      <w:lang w:val="zh-CN" w:bidi="zh-CN"/>
    </w:rPr>
  </w:style>
  <w:style w:type="paragraph" w:styleId="3">
    <w:name w:val="Body Text Indent"/>
    <w:basedOn w:val="1"/>
    <w:qFormat/>
    <w:uiPriority w:val="0"/>
    <w:pPr>
      <w:ind w:firstLine="200" w:firstLineChars="2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8">
    <w:name w:val="Emphasis"/>
    <w:basedOn w:val="7"/>
    <w:qFormat/>
    <w:uiPriority w:val="0"/>
    <w:rPr>
      <w:i/>
    </w:rPr>
  </w:style>
  <w:style w:type="paragraph" w:customStyle="1" w:styleId="10">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1">
    <w:name w:val="页眉 字符"/>
    <w:basedOn w:val="7"/>
    <w:link w:val="5"/>
    <w:qFormat/>
    <w:uiPriority w:val="0"/>
    <w:rPr>
      <w:rFonts w:eastAsia="方正楷体_GBK"/>
      <w:kern w:val="2"/>
      <w:sz w:val="18"/>
      <w:szCs w:val="18"/>
    </w:rPr>
  </w:style>
  <w:style w:type="character" w:customStyle="1" w:styleId="12">
    <w:name w:val="页脚 字符"/>
    <w:basedOn w:val="7"/>
    <w:link w:val="4"/>
    <w:qFormat/>
    <w:uiPriority w:val="99"/>
    <w:rPr>
      <w:rFonts w:eastAsia="方正楷体_GBK"/>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7D7D48-EB97-40C8-BA9C-E48E2F6F345C}">
  <ds:schemaRefs/>
</ds:datastoreItem>
</file>

<file path=docProps/app.xml><?xml version="1.0" encoding="utf-8"?>
<Properties xmlns="http://schemas.openxmlformats.org/officeDocument/2006/extended-properties" xmlns:vt="http://schemas.openxmlformats.org/officeDocument/2006/docPropsVTypes">
  <Template>Normal</Template>
  <Pages>4</Pages>
  <Words>163</Words>
  <Characters>930</Characters>
  <Lines>7</Lines>
  <Paragraphs>2</Paragraphs>
  <TotalTime>13</TotalTime>
  <ScaleCrop>false</ScaleCrop>
  <LinksUpToDate>false</LinksUpToDate>
  <CharactersWithSpaces>1091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2022-10-11T03:02:00Z</dcterms:created>
  <dc:creator>Administrator</dc:creator>
  <cp:lastModifiedBy>Administrator</cp:lastModifiedBy>
  <cp:lastPrinted>2023-10-13T06:39:00Z</cp:lastPrinted>
  <dcterms:modified xsi:type="dcterms:W3CDTF">2023-11-01T03:18:05Z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2BFEDEDDCF6A4CE3A7A8DAAA7771E164_13</vt:lpwstr>
  </property>
</Properties>
</file>