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8360E">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重庆市璧山区来凤街道退役军人服务站</w:t>
      </w:r>
    </w:p>
    <w:p w14:paraId="6BE73013">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3F6923F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基本情况</w:t>
      </w:r>
    </w:p>
    <w:p w14:paraId="641BC16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主要职能</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负责退役军人关系转接、联络接待、困难帮扶、信息采集、情况反映、立</w:t>
      </w:r>
      <w:bookmarkStart w:id="0" w:name="_GoBack"/>
      <w:bookmarkEnd w:id="0"/>
      <w:r>
        <w:rPr>
          <w:rFonts w:hint="default" w:ascii="Times New Roman" w:hAnsi="Times New Roman" w:eastAsia="方正仿宋_GBK" w:cs="Times New Roman"/>
          <w:color w:val="auto"/>
          <w:sz w:val="32"/>
          <w:szCs w:val="32"/>
          <w:shd w:val="clear" w:color="auto" w:fill="FFFFFF"/>
        </w:rPr>
        <w:t>功喜报、悬挂光荣牌和“八一”、春节等节日以及重大变故走访慰问等具体事务，搭建政策咨询、帮扶援助、沟通联系、学习交流等活动场所；其他涉及退役军人的相关服务等。</w:t>
      </w:r>
    </w:p>
    <w:p w14:paraId="1CE0CBB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2B3AAE4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（一）收入支出决算总体情况说明。</w:t>
      </w:r>
    </w:p>
    <w:p w14:paraId="1AB7B5F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1.总体情况。2024年度收入总计</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万元，支出总计</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万元。收支较上年决算数增加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万元，增加100%，主要原因是本单位为2024年拆分新增事业单位，年初预算在原行政账套。</w:t>
      </w:r>
    </w:p>
    <w:p w14:paraId="5958C7C2">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2.收入情况。2024年度收入合计</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万元，增加100%，主要原因是本单位为2024年拆分新增事业单位，年初预算在原行政账套。其中：一般公共预算财政拨款</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万元，占100%；政府性基金预算财政拨款0万元，占0%；经营收入0.00万元，占0.00%；其他收入0.00万元，占0.00%。此外，使用非财政拨款结余和专用结余0.00万元，年初结转和结余0.00万元。</w:t>
      </w:r>
    </w:p>
    <w:p w14:paraId="56E9B7C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3.支出情况。2024年度支出合计</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万元，增加100%，主要原因是本单位为2024年拆分新增事业单位，上年数为0。其中：基本支出</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万元，占100%；项目支出0万元，占0%；经营支出0.00万元，占0.00%。此外，结余分配0.00万元。</w:t>
      </w:r>
    </w:p>
    <w:p w14:paraId="549091D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4.结转结余情况。2024年度年末结转和结余0.00万元，较上年决算数无增减。</w:t>
      </w:r>
    </w:p>
    <w:p w14:paraId="48573B1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（二）财政拨款收入支出决算总体情况说明</w:t>
      </w:r>
    </w:p>
    <w:p w14:paraId="76DC20EF">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2024年度财政拨款收、支总计</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万元。与2023年相比，财政拨款收、支总计各增加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w:t>
      </w:r>
    </w:p>
    <w:p w14:paraId="629DB55D">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（三）一般公共预算财政拨款收入支出决算情况说明</w:t>
      </w:r>
    </w:p>
    <w:p w14:paraId="3D96CAE8">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1.收入情况。2024年度一般公共预算财政拨款收入</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万元，增加100%。主要原因是主要原因是本单位为2024年拆分新增事业单位，上年数为0。较年初预算数增加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万元。此外，年初财政拨款结转和结余0.00万元。</w:t>
      </w:r>
    </w:p>
    <w:p w14:paraId="1455B133">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2.支出情况。2024年度一般公共预算财政拨款支出</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万元，增加100%。主要原因是本单位为2024年拆分新增事业单位，上年数为0。较年初预算数增加</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万元，主要原因是本单位为2024年拆分新增事业单位，年初预算在原行政账套。</w:t>
      </w:r>
    </w:p>
    <w:p w14:paraId="7705537A">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3.结转结余情况。2024年度年末一般公共预算财政拨款结转和结余0.00万元，较上年决算数无增减。</w:t>
      </w:r>
    </w:p>
    <w:p w14:paraId="04A15BA7">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4.比较情况。本部门2024年度一般公共预算财政拨款支出主要用于以下几个方面：</w:t>
      </w:r>
    </w:p>
    <w:p w14:paraId="21C309CA">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（1）社会保障与就业支出</w:t>
      </w:r>
      <w:r>
        <w:rPr>
          <w:rFonts w:hint="default" w:ascii="Times New Roman" w:hAnsi="Times New Roman" w:eastAsia="方正仿宋_GBK" w:cs="Times New Roman"/>
          <w:color w:val="auto"/>
          <w:sz w:val="32"/>
          <w:szCs w:val="32"/>
          <w:shd w:val="clear" w:color="auto" w:fill="FFFFFF"/>
          <w:lang w:val="en-US" w:eastAsia="zh-CN"/>
        </w:rPr>
        <w:t>128.38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90.85</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128.38</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4B8E9B1D">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（2）卫生健康支出</w:t>
      </w:r>
      <w:r>
        <w:rPr>
          <w:rFonts w:hint="default" w:ascii="Times New Roman" w:hAnsi="Times New Roman" w:eastAsia="方正仿宋_GBK" w:cs="Times New Roman"/>
          <w:color w:val="auto"/>
          <w:sz w:val="32"/>
          <w:szCs w:val="32"/>
          <w:shd w:val="clear" w:color="auto" w:fill="FFFFFF"/>
          <w:lang w:val="en-US" w:eastAsia="zh-CN"/>
        </w:rPr>
        <w:t>2.56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4.38</w:t>
      </w:r>
      <w:r>
        <w:rPr>
          <w:rFonts w:hint="default" w:ascii="Times New Roman" w:hAnsi="Times New Roman" w:eastAsia="方正仿宋_GBK" w:cs="Times New Roman"/>
          <w:color w:val="auto"/>
          <w:sz w:val="32"/>
          <w:szCs w:val="32"/>
          <w:shd w:val="clear" w:color="auto" w:fill="FFFFFF"/>
        </w:rPr>
        <w:t>%，较年初预算数增</w:t>
      </w:r>
      <w:r>
        <w:rPr>
          <w:rFonts w:hint="default" w:ascii="Times New Roman" w:hAnsi="Times New Roman" w:eastAsia="方正仿宋_GBK" w:cs="Times New Roman"/>
          <w:color w:val="auto"/>
          <w:sz w:val="32"/>
          <w:szCs w:val="32"/>
          <w:shd w:val="clear" w:color="auto" w:fill="FFFFFF"/>
          <w:lang w:val="en-US" w:eastAsia="zh-CN"/>
        </w:rPr>
        <w:t>2.56</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216FB808">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）住房保障支出</w:t>
      </w:r>
      <w:r>
        <w:rPr>
          <w:rFonts w:hint="default" w:ascii="Times New Roman" w:hAnsi="Times New Roman" w:eastAsia="方正仿宋_GBK" w:cs="Times New Roman"/>
          <w:color w:val="auto"/>
          <w:sz w:val="32"/>
          <w:szCs w:val="32"/>
          <w:shd w:val="clear" w:color="auto" w:fill="FFFFFF"/>
          <w:lang w:val="en-US" w:eastAsia="zh-CN"/>
        </w:rPr>
        <w:t>2.78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4.77</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2.78</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万元，上升100%，主要原因是本单位为2024年拆分新增事业单位，年初预算在原行政账套。</w:t>
      </w:r>
    </w:p>
    <w:p w14:paraId="109716E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（四）一般公共预算财政拨款基本支出决算情况说明</w:t>
      </w:r>
    </w:p>
    <w:p w14:paraId="453B15D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w:t>
      </w:r>
      <w:r>
        <w:rPr>
          <w:rFonts w:hint="default" w:ascii="Times New Roman" w:hAnsi="Times New Roman" w:eastAsia="方正仿宋_GBK" w:cs="Times New Roman"/>
          <w:color w:val="auto"/>
          <w:sz w:val="32"/>
          <w:szCs w:val="32"/>
          <w:shd w:val="clear" w:color="auto" w:fill="FFFFFF"/>
          <w:lang w:val="en-US" w:eastAsia="zh-CN"/>
        </w:rPr>
        <w:t>58.38</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shd w:val="clear" w:color="auto" w:fill="FFFFFF"/>
          <w:lang w:val="en-US" w:eastAsia="zh-CN"/>
        </w:rPr>
        <w:t>50.78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50.78</w:t>
      </w:r>
      <w:r>
        <w:rPr>
          <w:rFonts w:hint="default" w:ascii="Times New Roman" w:hAnsi="Times New Roman" w:eastAsia="方正仿宋_GBK" w:cs="Times New Roman"/>
          <w:color w:val="auto"/>
          <w:sz w:val="32"/>
          <w:szCs w:val="32"/>
          <w:shd w:val="clear" w:color="auto" w:fill="FFFFFF"/>
        </w:rPr>
        <w:t>万元，增长100%，主要原因是本单位为2024年拆分新增事业单位，上年数为0。人员经费用途主要包括主要包括基本工资、规范性津贴补贴、绩效工资、社会保障缴费、住房公积金等。公用经费</w:t>
      </w:r>
      <w:r>
        <w:rPr>
          <w:rFonts w:hint="default" w:ascii="Times New Roman" w:hAnsi="Times New Roman" w:eastAsia="方正仿宋_GBK" w:cs="Times New Roman"/>
          <w:color w:val="auto"/>
          <w:sz w:val="32"/>
          <w:szCs w:val="32"/>
          <w:shd w:val="clear" w:color="auto" w:fill="FFFFFF"/>
          <w:lang w:val="en-US" w:eastAsia="zh-CN"/>
        </w:rPr>
        <w:t>7.60</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7.60</w:t>
      </w:r>
      <w:r>
        <w:rPr>
          <w:rFonts w:hint="default" w:ascii="Times New Roman" w:hAnsi="Times New Roman" w:eastAsia="方正仿宋_GBK" w:cs="Times New Roman"/>
          <w:color w:val="auto"/>
          <w:sz w:val="32"/>
          <w:szCs w:val="32"/>
          <w:shd w:val="clear" w:color="auto" w:fill="FFFFFF"/>
        </w:rPr>
        <w:t>万元，上升100%，主要原因是本单位为2024年拆分新增事业单位。公用经费用途主要包括办公费、电费、水费、印刷费、邮电费、差旅费、维修费、劳务费、公务车运行维护费和办公设备购置等。</w:t>
      </w:r>
    </w:p>
    <w:p w14:paraId="6648B704">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（五）政府性基金预算收支决算情况说明</w:t>
      </w:r>
    </w:p>
    <w:p w14:paraId="116F378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2024年度政府性基金预算财政拨款年初结转结余0.00万元，年末结转结余0.00万元。本年收入0万元，较上年决算数无增减。本年支出0万元，较上年决算数无增减。</w:t>
      </w:r>
    </w:p>
    <w:p w14:paraId="70B9241C">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（六）国有资本经营预算财政拨款支出决算情况说明</w:t>
      </w:r>
    </w:p>
    <w:p w14:paraId="65802295">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2024年度国有资本经营预算财政拨本年支出0.00万元，基本支出0.00万元，项目支出0.00万元，本部门2024年度无国有资本经营预算财政拨款支出。</w:t>
      </w:r>
    </w:p>
    <w:p w14:paraId="38BF5A6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60AF6BD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（一）“三公”经费支出总体情况说明</w:t>
      </w:r>
    </w:p>
    <w:p w14:paraId="1DAD1F7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431CD88D">
      <w:pPr>
        <w:pStyle w:val="11"/>
        <w:numPr>
          <w:ilvl w:val="0"/>
          <w:numId w:val="1"/>
        </w:numPr>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“三公”经费分项支出情况</w:t>
      </w:r>
    </w:p>
    <w:p w14:paraId="72383412">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Style w:val="10"/>
          <w:rFonts w:hint="default" w:ascii="Times New Roman" w:hAnsi="Times New Roman" w:eastAsia="方正仿宋_GBK" w:cs="Times New Roman"/>
          <w:b w:val="0"/>
          <w:bCs/>
          <w:color w:val="auto"/>
          <w:sz w:val="32"/>
          <w:szCs w:val="32"/>
          <w:lang w:eastAsia="zh-CN"/>
        </w:rPr>
        <w:t>本</w:t>
      </w:r>
      <w:r>
        <w:rPr>
          <w:rStyle w:val="10"/>
          <w:rFonts w:hint="default" w:ascii="Times New Roman" w:hAnsi="Times New Roman" w:eastAsia="方正仿宋_GBK" w:cs="Times New Roman"/>
          <w:b w:val="0"/>
          <w:bCs/>
          <w:color w:val="auto"/>
          <w:sz w:val="32"/>
          <w:szCs w:val="32"/>
          <w:lang w:eastAsia="zh-CN"/>
        </w:rPr>
        <w:t>单位</w:t>
      </w:r>
      <w:r>
        <w:rPr>
          <w:rStyle w:val="10"/>
          <w:rFonts w:hint="default" w:ascii="Times New Roman" w:hAnsi="Times New Roman" w:eastAsia="方正仿宋_GBK" w:cs="Times New Roman"/>
          <w:b w:val="0"/>
          <w:bCs/>
          <w:color w:val="auto"/>
          <w:sz w:val="32"/>
          <w:szCs w:val="32"/>
          <w:lang w:val="en-US" w:eastAsia="zh-CN"/>
        </w:rPr>
        <w:t>202</w:t>
      </w:r>
      <w:r>
        <w:rPr>
          <w:rStyle w:val="10"/>
          <w:rFonts w:hint="default" w:ascii="Times New Roman" w:hAnsi="Times New Roman" w:eastAsia="方正仿宋_GBK" w:cs="Times New Roman"/>
          <w:b w:val="0"/>
          <w:bCs/>
          <w:color w:val="auto"/>
          <w:sz w:val="32"/>
          <w:szCs w:val="32"/>
          <w:lang w:val="en-US" w:eastAsia="zh-CN"/>
        </w:rPr>
        <w:t>4</w:t>
      </w:r>
      <w:r>
        <w:rPr>
          <w:rStyle w:val="10"/>
          <w:rFonts w:hint="default" w:ascii="Times New Roman" w:hAnsi="Times New Roman" w:eastAsia="方正仿宋_GBK" w:cs="Times New Roman"/>
          <w:b w:val="0"/>
          <w:bCs/>
          <w:color w:val="auto"/>
          <w:sz w:val="32"/>
          <w:szCs w:val="32"/>
          <w:lang w:eastAsia="zh-CN"/>
        </w:rPr>
        <w:t>年度未发生</w:t>
      </w:r>
      <w:r>
        <w:rPr>
          <w:rFonts w:hint="default" w:ascii="Times New Roman" w:hAnsi="Times New Roman" w:eastAsia="方正仿宋_GBK" w:cs="Times New Roman"/>
          <w:color w:val="auto"/>
          <w:sz w:val="32"/>
          <w:szCs w:val="32"/>
          <w:lang w:eastAsia="zh-CN"/>
        </w:rPr>
        <w:t>因公出国（境）费用</w:t>
      </w:r>
      <w:r>
        <w:rPr>
          <w:rStyle w:val="10"/>
          <w:rFonts w:hint="default" w:ascii="Times New Roman" w:hAnsi="Times New Roman" w:eastAsia="方正仿宋_GBK" w:cs="Times New Roman"/>
          <w:b w:val="0"/>
          <w:bCs/>
          <w:color w:val="auto"/>
          <w:sz w:val="32"/>
          <w:szCs w:val="32"/>
          <w:lang w:eastAsia="zh-CN"/>
        </w:rPr>
        <w:t>支出。</w:t>
      </w:r>
    </w:p>
    <w:p w14:paraId="6410B135">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rPr>
        <w:t>本单位202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年度未购置公务车</w:t>
      </w:r>
    </w:p>
    <w:p w14:paraId="6AD239EC">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3E5F13BC">
      <w:pPr>
        <w:pStyle w:val="11"/>
        <w:autoSpaceDE w:val="0"/>
        <w:ind w:firstLine="64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0A2B205A">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（三）“三公”经费实物量情况</w:t>
      </w:r>
    </w:p>
    <w:p w14:paraId="0418B039">
      <w:pPr>
        <w:pStyle w:val="11"/>
        <w:autoSpaceDE w:val="0"/>
        <w:ind w:firstLine="64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w:t>
      </w:r>
      <w:r>
        <w:rPr>
          <w:rFonts w:hint="default" w:ascii="Times New Roman" w:hAnsi="Times New Roman" w:eastAsia="方正仿宋_GBK" w:cs="Times New Roman"/>
          <w:color w:val="auto"/>
          <w:sz w:val="32"/>
          <w:szCs w:val="32"/>
          <w:highlight w:val="none"/>
          <w:shd w:val="clear" w:color="auto" w:fill="FFFFFF"/>
        </w:rPr>
        <w:t>人均接待费</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14:paraId="1E8ED80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00E27DD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shd w:val="clear" w:color="auto" w:fill="FFFFFF"/>
          <w:lang w:val="en-US" w:eastAsia="zh-CN"/>
        </w:rPr>
        <w:t>0.02</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增加0.02万元，上升100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p>
    <w:p w14:paraId="0D833D68">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（二）机关运行经费情况说明</w:t>
      </w:r>
    </w:p>
    <w:p w14:paraId="31296AA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万元，机关运行经费较上年支出数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2B7F625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（三）国有资产占用情况说明</w:t>
      </w:r>
    </w:p>
    <w:p w14:paraId="2E6FF29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辆，其中，副部（省）级及以上领导用车0辆、主要负责人用车0辆、机要通信用车0辆、应急保障用车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辆、执法执勤用车0辆，特种专业技术用车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辆，离退休干部用车0辆。单价100万元（含）以上专用设备0台（套）。</w:t>
      </w:r>
    </w:p>
    <w:p w14:paraId="0752850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（四）政府采购支出情况说明</w:t>
      </w:r>
    </w:p>
    <w:p w14:paraId="5457887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2024年度本部门政府采购支出总额0.00万元，其中：政府采购货物支出0.00万元、政府采购工程支出0.00万元、政府采购服务支出0.00万元。授予中小企业合同金额0.00万元，其中：授予小微企业合同金额0.00万元。</w:t>
      </w:r>
    </w:p>
    <w:p w14:paraId="3D82C0F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14:paraId="280A9F08">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4C146F3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本单位自评合并在重庆市璧山区人民政府来凤街道办事处（本级）中。</w:t>
      </w:r>
    </w:p>
    <w:p w14:paraId="30104163">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2ECFD032">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14:paraId="0945A085">
      <w:pPr>
        <w:pStyle w:val="16"/>
        <w:keepNext w:val="0"/>
        <w:keepLines w:val="0"/>
        <w:pageBreakBefore w:val="0"/>
        <w:widowControl/>
        <w:numPr>
          <w:ilvl w:val="0"/>
          <w:numId w:val="1"/>
        </w:numPr>
        <w:kinsoku/>
        <w:wordWrap/>
        <w:overflowPunct/>
        <w:topLinePunct w:val="0"/>
        <w:autoSpaceDE w:val="0"/>
        <w:autoSpaceDN/>
        <w:bidi w:val="0"/>
        <w:adjustRightInd/>
        <w:snapToGrid/>
        <w:spacing w:after="0" w:afterAutospacing="0" w:line="596" w:lineRule="exact"/>
        <w:ind w:left="0" w:leftChars="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财政绩效评价情况</w:t>
      </w:r>
    </w:p>
    <w:p w14:paraId="3442372E">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市财政局未</w:t>
      </w:r>
      <w:r>
        <w:rPr>
          <w:rFonts w:hint="default" w:ascii="Times New Roman" w:hAnsi="Times New Roman" w:eastAsia="方正仿宋_GBK" w:cs="Times New Roman"/>
          <w:kern w:val="0"/>
          <w:sz w:val="32"/>
          <w:szCs w:val="32"/>
          <w:shd w:val="clear" w:fill="FFFFFF"/>
        </w:rPr>
        <w:t>委托第三方对我单位开展绩效评价。</w:t>
      </w:r>
    </w:p>
    <w:p w14:paraId="7852EF37">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六、专业名词解释</w:t>
      </w:r>
    </w:p>
    <w:p w14:paraId="76F3613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1FAC99C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182BA94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74EFB33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F1618C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2FFB8C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195789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59F70CF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EFB733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55C33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7B9C04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72D16C0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67139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8421B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93E130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7AF6F7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4A98290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7791F4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14:paraId="3818FF5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kern w:val="0"/>
          <w:sz w:val="32"/>
          <w:szCs w:val="32"/>
          <w:shd w:val="clear" w:fill="FFFFFF"/>
          <w:lang w:val="en-US" w:eastAsia="zh-CN"/>
        </w:rPr>
        <w:t>023-41696200</w:t>
      </w:r>
    </w:p>
    <w:p w14:paraId="605A0E8E">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85F2D8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137EDB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9BD527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211A692">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8B960B9">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64C48B5">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6BC12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082E23B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A949F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379C95C">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99480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346144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1D0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247E3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082F4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F45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1191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AF80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57D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7E7F9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FF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FA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58.38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BBA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46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E2F6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8F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51A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436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46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7CD2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E3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29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413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0F2A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1CF8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BFB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EE4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CD0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427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70F9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9F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0E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DEF9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BD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DA1EE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79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5E24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D9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4E1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129AE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40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E7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060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EB6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95463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B0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F0283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CC5A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C3B8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53.04</w:t>
            </w:r>
            <w:r>
              <w:rPr>
                <w:rFonts w:hint="default" w:ascii="Times New Roman" w:hAnsi="Times New Roman" w:cs="Times New Roman"/>
                <w:color w:val="000000"/>
                <w:sz w:val="20"/>
                <w:u w:color="auto"/>
              </w:rPr>
              <w:t xml:space="preserve"> </w:t>
            </w:r>
          </w:p>
        </w:tc>
      </w:tr>
      <w:tr w14:paraId="474123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63BF">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3092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D52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AA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2.56</w:t>
            </w:r>
            <w:r>
              <w:rPr>
                <w:rFonts w:hint="default" w:ascii="Times New Roman" w:hAnsi="Times New Roman" w:cs="Times New Roman"/>
                <w:color w:val="000000"/>
                <w:sz w:val="20"/>
                <w:u w:color="auto"/>
              </w:rPr>
              <w:t xml:space="preserve"> </w:t>
            </w:r>
          </w:p>
        </w:tc>
      </w:tr>
      <w:tr w14:paraId="7A8D77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316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4EBF2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95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E4A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EB24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337D">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3B188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9041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9DFB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B8B3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DA3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528E3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9C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B53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9A0D9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137A">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950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2B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8700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276F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263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EFF40">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CA4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197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2538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01D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6F03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59D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A17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5996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1F0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67C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52E7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6D8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2C2F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DB5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670C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6B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78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19FD4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437C">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23B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C86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C4C8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4145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B8B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A14B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03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AAD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w:t>
            </w:r>
            <w:r>
              <w:rPr>
                <w:rFonts w:hint="default" w:ascii="Times New Roman" w:hAnsi="Times New Roman" w:cs="Times New Roman"/>
                <w:color w:val="000000"/>
                <w:sz w:val="20"/>
                <w:u w:color="auto"/>
              </w:rPr>
              <w:t xml:space="preserve"> </w:t>
            </w:r>
          </w:p>
        </w:tc>
      </w:tr>
      <w:tr w14:paraId="512A278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715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82D1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E011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D89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F6E3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564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4E1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2C4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52C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A18B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4E7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7499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6ECC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E4CB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9FEB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18C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E6F6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C5DA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8A6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0E96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9766">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4642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64B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5A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8AC4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CCA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0D0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DC2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BD4D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49F6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6E0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AA5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53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1F6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4594E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FA9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041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58.38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0D35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640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58.38</w:t>
            </w:r>
            <w:r>
              <w:rPr>
                <w:rFonts w:hint="default" w:ascii="Times New Roman" w:hAnsi="Times New Roman" w:cs="Times New Roman"/>
                <w:color w:val="000000"/>
                <w:sz w:val="20"/>
                <w:u w:color="auto"/>
              </w:rPr>
              <w:t xml:space="preserve"> </w:t>
            </w:r>
          </w:p>
        </w:tc>
      </w:tr>
      <w:tr w14:paraId="0BBCEA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85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094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7AE9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00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954B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82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4A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671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98A4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8E93F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F7E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F35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58.38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C397C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F91A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58.38</w:t>
            </w:r>
            <w:r>
              <w:rPr>
                <w:rFonts w:hint="default" w:ascii="Times New Roman" w:hAnsi="Times New Roman" w:cs="Times New Roman"/>
                <w:color w:val="000000"/>
                <w:sz w:val="20"/>
                <w:u w:color="auto"/>
              </w:rPr>
              <w:t xml:space="preserve"> </w:t>
            </w:r>
          </w:p>
        </w:tc>
      </w:tr>
    </w:tbl>
    <w:p w14:paraId="2BE6DAB0">
      <w:pPr>
        <w:rPr>
          <w:rFonts w:hint="default" w:ascii="Times New Roman" w:hAnsi="Times New Roman" w:cs="Times New Roman"/>
          <w:sz w:val="21"/>
          <w:szCs w:val="21"/>
        </w:rPr>
      </w:pPr>
    </w:p>
    <w:p w14:paraId="7A927B5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ED83BB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23BABC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984C525">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7FEE7BD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重庆市璧山区来凤街道退役军人服务站</w:t>
            </w:r>
          </w:p>
        </w:tc>
        <w:tc>
          <w:tcPr>
            <w:tcW w:w="1432" w:type="dxa"/>
            <w:tcBorders>
              <w:top w:val="nil"/>
              <w:left w:val="nil"/>
              <w:bottom w:val="nil"/>
              <w:right w:val="nil"/>
            </w:tcBorders>
            <w:shd w:val="clear" w:color="auto" w:fill="auto"/>
            <w:noWrap/>
            <w:tcMar>
              <w:top w:w="15" w:type="dxa"/>
              <w:left w:w="15" w:type="dxa"/>
              <w:right w:w="15" w:type="dxa"/>
            </w:tcMar>
            <w:vAlign w:val="bottom"/>
          </w:tcPr>
          <w:p w14:paraId="749A8ED1">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5BDBB95B">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0490C352">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7B1A891A">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443F1A6">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83E85BE">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3B59E9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1A513110">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425CA49E">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4AC29048">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2ACF29E3">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343359E5">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71ED1246">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912B5D4">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4A511C8">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45505C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675156">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EADBC0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99A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A81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5705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B97E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EA5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A7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B5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F3F35FC">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7E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48B4B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53D7">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1C89">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03383">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AD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33C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CFCF">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1427">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C15E">
            <w:pPr>
              <w:jc w:val="center"/>
              <w:rPr>
                <w:rFonts w:hint="default" w:ascii="Times New Roman" w:hAnsi="Times New Roman" w:cs="Times New Roman"/>
                <w:b/>
                <w:color w:val="000000"/>
                <w:sz w:val="20"/>
                <w:szCs w:val="20"/>
              </w:rPr>
            </w:pPr>
          </w:p>
        </w:tc>
      </w:tr>
      <w:tr w14:paraId="31C05A1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8774">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ACE186">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291BD">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6EB3">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9E8E5">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12A3">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EDEA8">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EBF8">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1E7B">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60D6">
            <w:pPr>
              <w:jc w:val="center"/>
              <w:rPr>
                <w:rFonts w:hint="default" w:ascii="Times New Roman" w:hAnsi="Times New Roman" w:cs="Times New Roman"/>
                <w:b/>
                <w:color w:val="000000"/>
                <w:sz w:val="20"/>
                <w:szCs w:val="20"/>
              </w:rPr>
            </w:pPr>
          </w:p>
        </w:tc>
      </w:tr>
      <w:tr w14:paraId="6B33313F">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93B3">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9A327E">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E346">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CFD0">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A766">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1455">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746A1">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3C61">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A69B">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E05F">
            <w:pPr>
              <w:jc w:val="center"/>
              <w:rPr>
                <w:rFonts w:hint="default" w:ascii="Times New Roman" w:hAnsi="Times New Roman" w:cs="Times New Roman"/>
                <w:b/>
                <w:color w:val="000000"/>
                <w:sz w:val="20"/>
                <w:szCs w:val="20"/>
              </w:rPr>
            </w:pPr>
          </w:p>
        </w:tc>
      </w:tr>
      <w:tr w14:paraId="7129FD07">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333D">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F26292">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A04E">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BCBC">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20EE3">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273E">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FE08">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44CB">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AFA7A">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3FB2">
            <w:pPr>
              <w:jc w:val="center"/>
              <w:rPr>
                <w:rFonts w:hint="default" w:ascii="Times New Roman" w:hAnsi="Times New Roman" w:cs="Times New Roman"/>
                <w:b/>
                <w:color w:val="000000"/>
                <w:sz w:val="20"/>
                <w:szCs w:val="20"/>
              </w:rPr>
            </w:pPr>
          </w:p>
        </w:tc>
      </w:tr>
      <w:tr w14:paraId="3FC4C417">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DB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3DD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58.38</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F7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58.38</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196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F9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62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49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15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7FA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6C25AF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09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EBE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7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53.04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E5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53.04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AA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2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6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1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5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49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3A9B7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AF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CB3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7A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C5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D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12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D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5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1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94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066EB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8F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9D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0A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8F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4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F3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4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D4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0F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9B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E1D44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D3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BB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5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A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A4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26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3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9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2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6A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0864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E9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EF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5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48.84</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0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48.84</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3F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3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D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F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6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E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DFEA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EC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355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9F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C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42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7A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1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5F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AA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E0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F8C4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5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8EC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1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3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B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E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04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0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6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A8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214C8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8D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3B8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9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28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9D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EE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34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3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BE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7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BE98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28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C94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F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6A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9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C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DE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D8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3F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4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DF54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CE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E1A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0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0.34</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D3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0.34</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4B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43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4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1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9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4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5EC93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5C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689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02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B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5B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2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F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3D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F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F6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0DFE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EC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1F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E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F1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D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7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7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4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1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2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85435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BE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037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F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5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A3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30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8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0D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D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BD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D7E382B">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5284412">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2BBD616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2AB41F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2FA2325">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7187944C">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重庆市璧山区来凤街道退役军人服务站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30A86520">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652542D5">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3B8D9AB1">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2FA7AA1E">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52B4F9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6111B4B6">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37F7E243">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43638B65">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7488CB21">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27E6772">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58F50A35">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4DD486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A1F2A47">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FEEF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5C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3B9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CF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A1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5C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E77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64A7340">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B6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981D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0FBA">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EA26">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7A6E">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D45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372C">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95D2">
            <w:pPr>
              <w:jc w:val="center"/>
              <w:rPr>
                <w:rFonts w:hint="default" w:ascii="Times New Roman" w:hAnsi="Times New Roman" w:cs="Times New Roman"/>
                <w:b/>
                <w:color w:val="000000"/>
                <w:sz w:val="20"/>
                <w:szCs w:val="20"/>
              </w:rPr>
            </w:pPr>
          </w:p>
        </w:tc>
      </w:tr>
      <w:tr w14:paraId="78D24E54">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764B">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71568C">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08B4B">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C1D8">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170E">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5A5F">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AAC2">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44EE">
            <w:pPr>
              <w:jc w:val="center"/>
              <w:rPr>
                <w:rFonts w:hint="default" w:ascii="Times New Roman" w:hAnsi="Times New Roman" w:cs="Times New Roman"/>
                <w:b/>
                <w:color w:val="000000"/>
                <w:sz w:val="20"/>
                <w:szCs w:val="20"/>
              </w:rPr>
            </w:pPr>
          </w:p>
        </w:tc>
      </w:tr>
      <w:tr w14:paraId="17C40207">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8877">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2B48C9">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511D4">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FCCB">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C33A">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ADA8D">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0943">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1776">
            <w:pPr>
              <w:jc w:val="center"/>
              <w:rPr>
                <w:rFonts w:hint="default" w:ascii="Times New Roman" w:hAnsi="Times New Roman" w:cs="Times New Roman"/>
                <w:b/>
                <w:color w:val="000000"/>
                <w:sz w:val="20"/>
                <w:szCs w:val="20"/>
              </w:rPr>
            </w:pPr>
          </w:p>
        </w:tc>
      </w:tr>
      <w:tr w14:paraId="37865871">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74DD">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C1061A">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8709">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6E80">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2228">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9C08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B5B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9F6F">
            <w:pPr>
              <w:jc w:val="center"/>
              <w:rPr>
                <w:rFonts w:hint="default" w:ascii="Times New Roman" w:hAnsi="Times New Roman" w:cs="Times New Roman"/>
                <w:b/>
                <w:color w:val="000000"/>
                <w:sz w:val="20"/>
                <w:szCs w:val="20"/>
              </w:rPr>
            </w:pPr>
          </w:p>
        </w:tc>
      </w:tr>
      <w:tr w14:paraId="5FF28710">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9C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5F2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58.38</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A1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58.38</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757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94E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E15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4FF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3A141B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D9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B5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9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53.04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8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53.04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90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2D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6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1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F7C9B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E4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4D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3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8D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6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7B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91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1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382E6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21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452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AC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0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3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8E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86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F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5D687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E7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E68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9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A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62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6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A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9D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0647FA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A9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C9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B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48.84</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4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48.84</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2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DB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A6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D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62D5F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75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FA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F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E0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F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3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C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B6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CA4A4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37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B3A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03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9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1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9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D9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B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61B08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85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D0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4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56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97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B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C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D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1374B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C7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D93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9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E3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03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1A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91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D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A3BB3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65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44A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24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0.34</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45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0.34</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72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CA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8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CE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1EB6E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43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F73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41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8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A6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B4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71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C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EB67B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7D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E8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8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16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15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23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E7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3E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7FF25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A2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572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13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A0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6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2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D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27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B3A3EB1">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9105252">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5F02292">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3195E7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CBC71E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4EF791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C12F8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429D7DE">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1DD8149">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AC82991">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C9FEB9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32B1BD5B">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89E5833">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CB7DB86">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A528C02">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7C3A2B9">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14FA97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05C612">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631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E27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428F91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5BE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0206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1C35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C30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009D68D">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5CAF8">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8D27">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45BB6">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391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7A2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5D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91E3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DB3EA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68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D4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9A3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48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D2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16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7E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284A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1A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F4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68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69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E6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DB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43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DE94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B0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D7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7C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EC4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74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B1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07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6C4C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1B8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726A1">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233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01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C9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01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C4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A7AA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8D5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9F612D">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31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CB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89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AD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6C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0C3B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E7B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0A835C">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0CD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59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D5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4D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99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D7B0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0D5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9F6E7">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13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9B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18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2B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AA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23B5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E30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0DCC33">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AE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0C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53.04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F0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53.04</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3E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0A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838C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CB6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56E981">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9D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38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EE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6B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6E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4DEB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3BC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B39B">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2D4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0B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D5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E6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B1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AD7B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3E5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37F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1F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FF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AD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F8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11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192A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050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CB3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E6B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ED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49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6A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34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4784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060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C03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25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0B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15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BB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B2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DD67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F4F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CC1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93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53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8FC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50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63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2A27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28F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86A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8D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94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AC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B8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F9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4DDB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78C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F38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AFC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59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2E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44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8A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D91C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AEE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ACD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C7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04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78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56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2C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C3440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50A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08E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AD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31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1A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C5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1D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DC27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377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75B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DE2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E1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5A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DB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8F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B84A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DA8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E4C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A8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35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12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77F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43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CBAE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2C9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321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4C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69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DD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5F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4E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86F3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EFE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B24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3C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5F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BD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D2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D4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8C94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0A36">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636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A5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A6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F1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7F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AC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0069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B635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F63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A2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70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D5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6A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DB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7DDC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4BB006">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492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24E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B6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8A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C2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FA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0861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C215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892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F7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90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02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62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95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6EF9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F2B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EE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B793">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EC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08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01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53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DCAF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2D4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24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9F4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6B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CE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1A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91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2EEC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C2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EA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1883FA">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5A46F">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BB92A">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058AB">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63E5B">
            <w:pPr>
              <w:spacing w:line="200" w:lineRule="exact"/>
              <w:rPr>
                <w:rFonts w:hint="default" w:ascii="Times New Roman" w:hAnsi="Times New Roman" w:cs="Times New Roman"/>
                <w:color w:val="000000"/>
                <w:sz w:val="18"/>
                <w:szCs w:val="18"/>
              </w:rPr>
            </w:pPr>
          </w:p>
        </w:tc>
      </w:tr>
      <w:tr w14:paraId="3DD089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1C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F0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23A4">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02F3">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5781">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59AF">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E375">
            <w:pPr>
              <w:spacing w:line="200" w:lineRule="exact"/>
              <w:jc w:val="right"/>
              <w:rPr>
                <w:rFonts w:hint="default" w:ascii="Times New Roman" w:hAnsi="Times New Roman" w:cs="Times New Roman"/>
                <w:color w:val="000000"/>
                <w:sz w:val="18"/>
                <w:szCs w:val="18"/>
              </w:rPr>
            </w:pPr>
          </w:p>
        </w:tc>
      </w:tr>
      <w:tr w14:paraId="44EC10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CF1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CA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B563">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7019">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4B56">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0956">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B252">
            <w:pPr>
              <w:spacing w:line="200" w:lineRule="exact"/>
              <w:jc w:val="right"/>
              <w:rPr>
                <w:rFonts w:hint="default" w:ascii="Times New Roman" w:hAnsi="Times New Roman" w:cs="Times New Roman"/>
                <w:color w:val="000000"/>
                <w:sz w:val="18"/>
                <w:szCs w:val="18"/>
              </w:rPr>
            </w:pPr>
          </w:p>
        </w:tc>
      </w:tr>
      <w:tr w14:paraId="6ECE5F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4E4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74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0DC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2B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BA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68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CB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1A020BF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4278383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D6CB52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9BF9F68">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788A137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重庆市璧山区来凤街道退役军人服务站</w:t>
            </w:r>
          </w:p>
        </w:tc>
        <w:tc>
          <w:tcPr>
            <w:tcW w:w="3291" w:type="dxa"/>
            <w:tcBorders>
              <w:top w:val="nil"/>
              <w:left w:val="nil"/>
              <w:bottom w:val="nil"/>
              <w:right w:val="nil"/>
            </w:tcBorders>
            <w:shd w:val="clear" w:color="auto" w:fill="auto"/>
            <w:noWrap/>
            <w:tcMar>
              <w:top w:w="15" w:type="dxa"/>
              <w:left w:w="15" w:type="dxa"/>
              <w:right w:w="15" w:type="dxa"/>
            </w:tcMar>
            <w:vAlign w:val="bottom"/>
          </w:tcPr>
          <w:p w14:paraId="2FC10069">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4E5AE9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01FA893E">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4778F353">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09178187">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29E50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2852AC0">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97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F5F1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486DB3C">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E2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0B8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49D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2E6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EBE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B7FA3BE">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F1F3">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1D51C">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EC0E9">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DF68D">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EAB80">
            <w:pPr>
              <w:jc w:val="center"/>
              <w:rPr>
                <w:rFonts w:hint="default" w:ascii="Times New Roman" w:hAnsi="Times New Roman" w:cs="Times New Roman"/>
                <w:b/>
                <w:color w:val="000000"/>
                <w:sz w:val="20"/>
                <w:szCs w:val="20"/>
              </w:rPr>
            </w:pPr>
          </w:p>
        </w:tc>
      </w:tr>
      <w:tr w14:paraId="781FECF5">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7EE8">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32F58">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EAD9D">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680FD">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99A03">
            <w:pPr>
              <w:jc w:val="center"/>
              <w:rPr>
                <w:rFonts w:hint="default" w:ascii="Times New Roman" w:hAnsi="Times New Roman" w:cs="Times New Roman"/>
                <w:b/>
                <w:color w:val="000000"/>
                <w:sz w:val="20"/>
                <w:szCs w:val="20"/>
              </w:rPr>
            </w:pPr>
          </w:p>
        </w:tc>
      </w:tr>
      <w:tr w14:paraId="702DE602">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A50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676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58.38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B8A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58.38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489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EECAFF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91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50D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F82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53.04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19B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53.04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9A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5A930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62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5CE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4B4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1B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EBC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B4409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DB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A0A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C9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A2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DF3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00D4A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9B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85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045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61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438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F12F9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19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89E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E9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48.84</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3E6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48.84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32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29382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66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F7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AF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81F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97E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56426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44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18B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982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20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666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28C35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9B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B0C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2E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4C8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DC8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CA041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C8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379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0C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BC8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5CD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2EA1D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14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FB2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D0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0.34</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8A8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E8B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F7162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5F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B31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22B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3F6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83F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7373C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3D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1B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62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9CF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E8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C6E2D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77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2F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0F9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61A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71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983826A">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A256B21">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722E268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12949E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AF5B79F">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1F63F4F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重庆市璧山区来凤街道退役军人服务站</w:t>
            </w:r>
          </w:p>
        </w:tc>
        <w:tc>
          <w:tcPr>
            <w:tcW w:w="1400" w:type="dxa"/>
            <w:tcBorders>
              <w:top w:val="nil"/>
              <w:left w:val="nil"/>
              <w:bottom w:val="nil"/>
              <w:right w:val="nil"/>
            </w:tcBorders>
            <w:shd w:val="clear" w:color="auto" w:fill="auto"/>
            <w:noWrap/>
            <w:tcMar>
              <w:top w:w="15" w:type="dxa"/>
              <w:left w:w="15" w:type="dxa"/>
              <w:right w:w="15" w:type="dxa"/>
            </w:tcMar>
            <w:vAlign w:val="bottom"/>
          </w:tcPr>
          <w:p w14:paraId="60893A0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1BF0A73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2F29826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5DA862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16904628">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2FA17A3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2B8306A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01ADDBD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544D8459">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7CE41A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9887098">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4E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FC7D3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3221EF2">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D2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E8B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AFF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14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7E8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6A8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A94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236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798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57D827E">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AC2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D1CF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069D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50F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B826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DDD7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7AD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319C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4646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04FA353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D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3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56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50.78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7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5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B4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9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6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80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3324F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B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7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BA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CB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2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D4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9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4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AD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F50C3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4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9D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30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4D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A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E2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A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6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9A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2383F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8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7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E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9A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6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B9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2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8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3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6BD7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5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2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39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6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B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5F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6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8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D4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EA664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7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4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8A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6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9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F6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79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5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9D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B2408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5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B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6A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E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13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F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E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5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FD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361CA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5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0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DD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C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0C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42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B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4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F3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9A5C0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8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8F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48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A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B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82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DD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8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A0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B11ED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C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D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81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8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0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EF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BB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35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72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F1E12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C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F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F7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B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A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FF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3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3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0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E3289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5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D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85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90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A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35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73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F3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B6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4A5B5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8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C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BA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AC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D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1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1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1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5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0F4C8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E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E6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19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4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18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DC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2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9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BE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F57C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C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0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D9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0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1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DF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F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1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00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B8049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6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5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76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B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4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AE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C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A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F9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1DDC4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07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0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5B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2F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7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21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7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9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ED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9C647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6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7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17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B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F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59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7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5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1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3F02A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DB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6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2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3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4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B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E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9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86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2258E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21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0E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87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6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10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F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6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AD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7C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C42AA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7F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6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A2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1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E2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B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0B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E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59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29FDE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C8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E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B5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4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9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5A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02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F1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FD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41FDB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8A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9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9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7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EA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9C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5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E3D3">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0A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C07BA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C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0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9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F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4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0A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4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E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F2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B3EE0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4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2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97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0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47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F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F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D2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B0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7214D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B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4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8E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0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9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33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0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F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E2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C9913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2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A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4F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C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8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4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A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C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20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59CB8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7ED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1F9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291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5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29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58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C4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31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23E6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CF4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C53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8265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4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4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FD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3C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9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C7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5CCDF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0CB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71E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C6791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5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3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27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BE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00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BB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ACF3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EC5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F29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2F6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DC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3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9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69B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C4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EE8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874B3C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46E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B68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27DF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C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07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BD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3CA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7E9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15A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38C880C">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EE9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EA7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3F81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1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4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73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4B7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689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0C7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241341B">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0D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A2419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50.78</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E6A5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9F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7.60</w:t>
            </w:r>
            <w:r>
              <w:rPr>
                <w:rFonts w:hint="default" w:ascii="Times New Roman" w:hAnsi="Times New Roman" w:cs="Times New Roman"/>
                <w:color w:val="000000"/>
                <w:sz w:val="18"/>
                <w:u w:color="auto"/>
              </w:rPr>
              <w:t xml:space="preserve"> </w:t>
            </w:r>
          </w:p>
        </w:tc>
      </w:tr>
    </w:tbl>
    <w:p w14:paraId="00EFE2DF">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0386B5A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60E57A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C19593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F26F5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68FACA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F1C6732">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08644CB">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54A6763">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C5E47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5FF1D919">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699E85FE">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CC01C72">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9F116D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6B29790">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ABC93DC">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B6B0F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5ED4801">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935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37B1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3A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0F24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FB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2C4909DA">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A1A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B3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5CFFB4">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A293">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F32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BCE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EBA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43A5">
            <w:pPr>
              <w:jc w:val="center"/>
              <w:rPr>
                <w:rFonts w:hint="default" w:ascii="Times New Roman" w:hAnsi="Times New Roman" w:cs="Times New Roman"/>
                <w:b/>
                <w:color w:val="000000"/>
                <w:sz w:val="20"/>
                <w:szCs w:val="20"/>
              </w:rPr>
            </w:pPr>
          </w:p>
        </w:tc>
      </w:tr>
      <w:tr w14:paraId="6B5A27CC">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CEF7">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1CD4">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1D75DE">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624C">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71BE5">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30963">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7E54A">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53536">
            <w:pPr>
              <w:jc w:val="center"/>
              <w:rPr>
                <w:rFonts w:hint="default" w:ascii="Times New Roman" w:hAnsi="Times New Roman" w:cs="Times New Roman"/>
                <w:b/>
                <w:color w:val="000000"/>
                <w:sz w:val="20"/>
                <w:szCs w:val="20"/>
              </w:rPr>
            </w:pPr>
          </w:p>
        </w:tc>
      </w:tr>
      <w:tr w14:paraId="77E69520">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171C6">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5C9E">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06A329">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668F">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DD268">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5166F">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A32A2">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630D2">
            <w:pPr>
              <w:jc w:val="center"/>
              <w:rPr>
                <w:rFonts w:hint="default" w:ascii="Times New Roman" w:hAnsi="Times New Roman" w:cs="Times New Roman"/>
                <w:b/>
                <w:color w:val="000000"/>
                <w:sz w:val="20"/>
                <w:szCs w:val="20"/>
              </w:rPr>
            </w:pPr>
          </w:p>
        </w:tc>
      </w:tr>
      <w:tr w14:paraId="43C10A30">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A8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AF0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EC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BC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3C7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226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53A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098A534">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4868">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368D">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A5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015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3C1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33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5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B0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0A256A1">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86BA4F">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4DB1CB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C606F5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6E5FFA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B145D7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8882783">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5A068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6F7A0ACE">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FA66292">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303CC7F">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4464A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75CE60C">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B0866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FEC3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EB4DBFE">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AC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3A5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93A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E95A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6A5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ECCAC9E">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8977">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B1FD1">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2B69">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8CA04">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04FF7">
            <w:pPr>
              <w:jc w:val="center"/>
              <w:rPr>
                <w:rFonts w:hint="default" w:ascii="Times New Roman" w:hAnsi="Times New Roman" w:cs="Times New Roman"/>
                <w:b/>
                <w:color w:val="000000"/>
                <w:sz w:val="20"/>
                <w:szCs w:val="20"/>
              </w:rPr>
            </w:pPr>
          </w:p>
        </w:tc>
      </w:tr>
      <w:tr w14:paraId="44EBB151">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833B">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AC0F7">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31C0D">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789F2">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629F0">
            <w:pPr>
              <w:jc w:val="center"/>
              <w:rPr>
                <w:rFonts w:hint="default" w:ascii="Times New Roman" w:hAnsi="Times New Roman" w:cs="Times New Roman"/>
                <w:b/>
                <w:color w:val="000000"/>
                <w:sz w:val="20"/>
                <w:szCs w:val="20"/>
              </w:rPr>
            </w:pPr>
          </w:p>
        </w:tc>
      </w:tr>
      <w:tr w14:paraId="4D7487E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8159">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0AF90">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6DAD">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C9472">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38AF9">
            <w:pPr>
              <w:jc w:val="center"/>
              <w:rPr>
                <w:rFonts w:hint="default" w:ascii="Times New Roman" w:hAnsi="Times New Roman" w:cs="Times New Roman"/>
                <w:b/>
                <w:color w:val="000000"/>
                <w:sz w:val="20"/>
                <w:szCs w:val="20"/>
              </w:rPr>
            </w:pPr>
          </w:p>
        </w:tc>
      </w:tr>
      <w:tr w14:paraId="7737A4FF">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1B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E64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17BB">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01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EF868A3">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30FB">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485FE">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00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E3947">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B9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D6FCDF1">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604594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0F1A4ABC">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C00E810">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1A958A1">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4AA1C608">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3B20FD7D">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3D5235A8">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333882A3">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49D84E2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3F53B06B">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9310A8F">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重庆市璧山区来凤街道退役军人服务站</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6B2C8208">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37300075">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321C1568">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A4643DB">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FE5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746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B75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8B5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764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6FB95C2">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D80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C67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0D4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EA2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AE9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8C340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8B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4B9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ED9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794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553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44D8B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C34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029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780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A06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C99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1F509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AC8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D3F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0F7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B06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A876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9B79F6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B4F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55F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7FB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D13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4AB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DDD25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DE6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667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F63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760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E99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66B5B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E1F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79F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D66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F47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8BF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797A0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F21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606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28B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008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D1F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60AD4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6AA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492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C51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D2E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41E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11E126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0F8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5BC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6D8D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30C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736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D0FB0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3D1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292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036A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F5D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155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402AF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94C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D3D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5E5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E7D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7C4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E1B15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CCC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426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3F2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85C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B93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1B1FD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D46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D2C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57B0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BEB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CB7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1A74C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FC3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C09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2F0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863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7EEB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84885D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71E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14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ED8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F6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955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4A9C6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9A7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A6C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E323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CC8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B24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79F3B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519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176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594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429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D90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949D9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437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632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C21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FB2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2BA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5D7E7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006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670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295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2B0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A40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53D5B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3B5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6B6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E26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5F7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0A3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52005A">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EB7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7B3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66B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6FC2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7DC2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68B1D549">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10C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3DC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78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0.02</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129F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C03E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552D65C">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B98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CF8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A31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B625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F144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6DCA7F26">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A03064-7A60-4CB0-B1C2-F283385321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20527543-3DB8-48A8-A946-14DE3348E247}"/>
  </w:font>
  <w:font w:name="方正仿宋_GBK">
    <w:panose1 w:val="02000000000000000000"/>
    <w:charset w:val="86"/>
    <w:family w:val="script"/>
    <w:pitch w:val="default"/>
    <w:sig w:usb0="A00002BF" w:usb1="38CF7CFA" w:usb2="00082016" w:usb3="00000000" w:csb0="00040001" w:csb1="00000000"/>
    <w:embedRegular r:id="rId3" w:fontKey="{47A0046E-CB7D-46A4-B8DD-32929AE3FB7F}"/>
  </w:font>
  <w:font w:name="楷体">
    <w:panose1 w:val="02010609060101010101"/>
    <w:charset w:val="86"/>
    <w:family w:val="modern"/>
    <w:pitch w:val="default"/>
    <w:sig w:usb0="800002BF" w:usb1="38CF7CFA" w:usb2="00000016" w:usb3="00000000" w:csb0="00040001" w:csb1="00000000"/>
    <w:embedRegular r:id="rId4" w:fontKey="{8A471913-8423-4F34-8E0F-E0555319A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0087">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1F5863D">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0C579">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8FB2F9D">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A84F96B">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7CEC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3599"/>
    <w:multiLevelType w:val="singleLevel"/>
    <w:tmpl w:val="C5B8359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4D5B21"/>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2A38A7"/>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6666</Words>
  <Characters>8424</Characters>
  <Lines>186</Lines>
  <Paragraphs>52</Paragraphs>
  <TotalTime>1</TotalTime>
  <ScaleCrop>false</ScaleCrop>
  <LinksUpToDate>false</LinksUpToDate>
  <CharactersWithSpaces>9098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行走江湖的快乐小菜鸡</cp:lastModifiedBy>
  <cp:lastPrinted>2025-09-26T07:42:17Z</cp:lastPrinted>
  <dcterms:modified xsi:type="dcterms:W3CDTF">2025-09-26T07:42:27Z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eyJoZGlkIjoiZWFhODk1MWNhMzJjYzk4MWQzZGU4NmVkNGJkYWM4ODYiLCJ1c2VySWQiOiI4MDUxNTY1MzEifQ==</vt:lpwstr>
  </property>
</Properties>
</file>