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803" w:rsidRDefault="008E5B13">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重庆市璧山区人民政府来凤街道办事处（本级）</w:t>
      </w:r>
    </w:p>
    <w:p w:rsidR="00632803" w:rsidRDefault="008E5B13">
      <w:pPr>
        <w:pStyle w:val="a8"/>
        <w:spacing w:before="0" w:beforeAutospacing="0" w:after="0" w:afterAutospacing="0" w:line="596" w:lineRule="exact"/>
        <w:jc w:val="center"/>
        <w:rPr>
          <w:rFonts w:hint="default"/>
          <w:sz w:val="27"/>
          <w:szCs w:val="27"/>
          <w:shd w:val="clear" w:color="auto" w:fill="FFFF00"/>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32803" w:rsidRDefault="008E5B1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w:t>
      </w:r>
      <w:r>
        <w:rPr>
          <w:rStyle w:val="aa"/>
          <w:rFonts w:ascii="黑体" w:eastAsia="黑体" w:hAnsi="黑体" w:cs="黑体"/>
          <w:sz w:val="32"/>
          <w:szCs w:val="32"/>
          <w:shd w:val="clear" w:color="auto" w:fill="FFFFFF"/>
        </w:rPr>
        <w:t>单位</w:t>
      </w:r>
      <w:r>
        <w:rPr>
          <w:rStyle w:val="aa"/>
          <w:rFonts w:ascii="黑体" w:eastAsia="黑体" w:hAnsi="黑体" w:cs="黑体"/>
          <w:sz w:val="32"/>
          <w:szCs w:val="32"/>
          <w:shd w:val="clear" w:color="auto" w:fill="FFFFFF"/>
        </w:rPr>
        <w:t>基本情况</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．主要职能。</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）贯彻执行党的路线、方针、政策和国家的各项法律、法规；在区委、区政府的领导下，负责街道辖区内的群众性、公益性、社会性工作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执行本街道的经济和社会发展规划。</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）关注和改善民生，加快社会事业发展，推动公共服务均等化；保护合法财产，维护社会秩序，保障公民的人身权利、民主权利和其他权利；保护各种经济组织的合法权益。</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）加强城市管理和综合行政监管，负责本辖区的市容市貌、环境卫生、园林绿化等工作；协助有关部门开展工商、物价、质监、药监、公共和食品卫生等市场监督检查工作。</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）加强生态建设和保护，加大环境整治，完善和落实环境保护政策。</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）推动产业结构调整，优化发展环境，转变农业发展方式，全面落实支农惠农政策，增加农民收入。</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）不断强化社会维稳体系，加强社会</w:t>
      </w:r>
      <w:r>
        <w:rPr>
          <w:rFonts w:ascii="方正仿宋_GBK" w:eastAsia="方正仿宋_GBK" w:hAnsi="方正仿宋_GBK" w:cs="方正仿宋_GBK"/>
          <w:sz w:val="32"/>
          <w:szCs w:val="32"/>
          <w:shd w:val="clear" w:color="auto" w:fill="FFFFFF"/>
        </w:rPr>
        <w:t>治安综合治理，防范和化解社会矛盾，确保社会稳定。</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）承办区委、区政府和上级部门交办的其他事项。</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．机构情况</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重庆市璧山区人民政府来凤街道办事处（本级）统一设置党政内设机构</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即：党政办公室、党群工作办公室、经济发展办公室（挂统计办公室牌子）、民政和社区事务办公室（挂卫生健康办公室、物业管理办公室牌子）、平安建设办公室、规划建设管理环保办公室、财政办公室、应急管理办公室。</w:t>
      </w:r>
    </w:p>
    <w:p w:rsidR="00632803" w:rsidRDefault="008E5B1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w:t>
      </w:r>
      <w:r>
        <w:rPr>
          <w:rStyle w:val="aa"/>
          <w:rFonts w:ascii="黑体" w:eastAsia="黑体" w:hAnsi="黑体" w:cs="黑体"/>
          <w:sz w:val="32"/>
          <w:szCs w:val="32"/>
          <w:shd w:val="clear" w:color="auto" w:fill="FFFFFF"/>
        </w:rPr>
        <w:t>单位</w:t>
      </w:r>
      <w:r>
        <w:rPr>
          <w:rStyle w:val="aa"/>
          <w:rFonts w:ascii="黑体" w:eastAsia="黑体" w:hAnsi="黑体" w:cs="黑体"/>
          <w:sz w:val="32"/>
          <w:szCs w:val="32"/>
          <w:shd w:val="clear" w:color="auto" w:fill="FFFFFF"/>
        </w:rPr>
        <w:t>决算</w:t>
      </w:r>
      <w:r>
        <w:rPr>
          <w:rStyle w:val="aa"/>
          <w:rFonts w:ascii="黑体" w:eastAsia="黑体" w:hAnsi="黑体" w:cs="黑体"/>
          <w:sz w:val="32"/>
          <w:szCs w:val="32"/>
          <w:shd w:val="clear" w:color="auto" w:fill="FFFFFF"/>
        </w:rPr>
        <w:t>收支</w:t>
      </w:r>
      <w:r>
        <w:rPr>
          <w:rStyle w:val="aa"/>
          <w:rFonts w:ascii="黑体" w:eastAsia="黑体" w:hAnsi="黑体" w:cs="黑体"/>
          <w:sz w:val="32"/>
          <w:szCs w:val="32"/>
          <w:shd w:val="clear" w:color="auto" w:fill="FFFFFF"/>
        </w:rPr>
        <w:t>情况说明</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（一）收入支出决算总体情况说明。</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4461.77</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shd w:val="clear" w:color="auto" w:fill="FFFFFF"/>
        </w:rPr>
        <w:t>4461.77</w:t>
      </w:r>
      <w:r>
        <w:rPr>
          <w:rFonts w:ascii="方正仿宋_GBK" w:eastAsia="方正仿宋_GBK" w:hAnsi="方正仿宋_GBK" w:cs="方正仿宋_GBK"/>
          <w:sz w:val="32"/>
          <w:szCs w:val="32"/>
          <w:shd w:val="clear" w:color="auto" w:fill="FFFFFF"/>
        </w:rPr>
        <w:t>万元。收支较上年决算数增加</w:t>
      </w:r>
      <w:r>
        <w:rPr>
          <w:rFonts w:ascii="方正仿宋_GBK" w:eastAsia="方正仿宋_GBK" w:hAnsi="方正仿宋_GBK" w:cs="方正仿宋_GBK"/>
          <w:sz w:val="32"/>
          <w:szCs w:val="32"/>
          <w:shd w:val="clear" w:color="auto" w:fill="FFFFFF"/>
        </w:rPr>
        <w:t>406.80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10.03%</w:t>
      </w:r>
      <w:r>
        <w:rPr>
          <w:rFonts w:ascii="方正仿宋_GBK" w:eastAsia="方正仿宋_GBK" w:hAnsi="方正仿宋_GBK" w:cs="方正仿宋_GBK"/>
          <w:sz w:val="32"/>
          <w:szCs w:val="32"/>
          <w:shd w:val="clear" w:color="auto" w:fill="FFFFFF"/>
        </w:rPr>
        <w:t>，主要原因是专项转移支付增加，财政拨款增加。</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4461.77</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406.80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10.03%</w:t>
      </w:r>
      <w:r>
        <w:rPr>
          <w:rFonts w:ascii="方正仿宋_GBK" w:eastAsia="方正仿宋_GBK" w:hAnsi="方正仿宋_GBK" w:cs="方正仿宋_GBK"/>
          <w:sz w:val="32"/>
          <w:szCs w:val="32"/>
          <w:shd w:val="clear" w:color="auto" w:fill="FFFFFF"/>
        </w:rPr>
        <w:t>，主要原因是专项转移支付增加，财政拨款增加。其中：一般公共预算财政拨款</w:t>
      </w:r>
      <w:r>
        <w:rPr>
          <w:rFonts w:ascii="方正仿宋_GBK" w:eastAsia="方正仿宋_GBK" w:hAnsi="方正仿宋_GBK" w:cs="方正仿宋_GBK"/>
          <w:sz w:val="32"/>
          <w:szCs w:val="32"/>
          <w:shd w:val="clear" w:color="auto" w:fill="FFFFFF"/>
        </w:rPr>
        <w:t>3375.35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75.65%</w:t>
      </w:r>
      <w:r>
        <w:rPr>
          <w:rFonts w:ascii="方正仿宋_GBK" w:eastAsia="方正仿宋_GBK" w:hAnsi="方正仿宋_GBK" w:cs="方正仿宋_GBK"/>
          <w:sz w:val="32"/>
          <w:szCs w:val="32"/>
          <w:shd w:val="clear" w:color="auto" w:fill="FFFFFF"/>
        </w:rPr>
        <w:t>；政府性基金预算财政拨款</w:t>
      </w:r>
      <w:r>
        <w:rPr>
          <w:rFonts w:ascii="方正仿宋_GBK" w:eastAsia="方正仿宋_GBK" w:hAnsi="方正仿宋_GBK" w:cs="方正仿宋_GBK"/>
          <w:sz w:val="32"/>
          <w:szCs w:val="32"/>
          <w:shd w:val="clear" w:color="auto" w:fill="FFFFFF"/>
        </w:rPr>
        <w:t>1086.41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24.35%</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shd w:val="clear" w:color="auto" w:fill="FFFFFF"/>
        </w:rPr>
        <w:t>4461.77</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406.80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10.03%</w:t>
      </w:r>
      <w:r>
        <w:rPr>
          <w:rFonts w:ascii="方正仿宋_GBK" w:eastAsia="方正仿宋_GBK" w:hAnsi="方正仿宋_GBK" w:cs="方正仿宋_GBK"/>
          <w:sz w:val="32"/>
          <w:szCs w:val="32"/>
          <w:shd w:val="clear" w:color="auto" w:fill="FFFFFF"/>
        </w:rPr>
        <w:t>，主要原因是专项转移支付增加。其中：基本支出</w:t>
      </w:r>
      <w:r>
        <w:rPr>
          <w:rFonts w:ascii="方正仿宋_GBK" w:eastAsia="方正仿宋_GBK" w:hAnsi="方正仿宋_GBK" w:cs="方正仿宋_GBK"/>
          <w:sz w:val="32"/>
          <w:szCs w:val="32"/>
          <w:shd w:val="clear" w:color="auto" w:fill="FFFFFF"/>
        </w:rPr>
        <w:t>1199.27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26.88%</w:t>
      </w:r>
      <w:r>
        <w:rPr>
          <w:rFonts w:ascii="方正仿宋_GBK" w:eastAsia="方正仿宋_GBK" w:hAnsi="方正仿宋_GBK" w:cs="方正仿宋_GBK"/>
          <w:sz w:val="32"/>
          <w:szCs w:val="32"/>
          <w:shd w:val="clear" w:color="auto" w:fill="FFFFFF"/>
        </w:rPr>
        <w:t>；项</w:t>
      </w:r>
      <w:r>
        <w:rPr>
          <w:rFonts w:ascii="方正仿宋_GBK" w:eastAsia="方正仿宋_GBK" w:hAnsi="方正仿宋_GBK" w:cs="方正仿宋_GBK"/>
          <w:sz w:val="32"/>
          <w:szCs w:val="32"/>
          <w:shd w:val="clear" w:color="auto" w:fill="FFFFFF"/>
        </w:rPr>
        <w:lastRenderedPageBreak/>
        <w:t>目支出</w:t>
      </w:r>
      <w:r>
        <w:rPr>
          <w:rFonts w:ascii="方正仿宋_GBK" w:eastAsia="方正仿宋_GBK" w:hAnsi="方正仿宋_GBK" w:cs="方正仿宋_GBK"/>
          <w:sz w:val="32"/>
          <w:szCs w:val="32"/>
          <w:shd w:val="clear" w:color="auto" w:fill="FFFFFF"/>
        </w:rPr>
        <w:t>3262.49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73.12%</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万元，较上年决算数无增减，主要原因是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年度年末结转结余均为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632803" w:rsidRDefault="008E5B13">
      <w:pPr>
        <w:pStyle w:val="a8"/>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（二）财政拨款收入支出决算总体情况说明</w:t>
      </w:r>
    </w:p>
    <w:p w:rsidR="00632803" w:rsidRDefault="008E5B13">
      <w:pPr>
        <w:pStyle w:val="a8"/>
        <w:shd w:val="clear" w:color="auto" w:fill="FFFFFF"/>
        <w:spacing w:before="0" w:beforeAutospacing="0" w:after="0" w:afterAutospacing="0" w:line="596" w:lineRule="exact"/>
        <w:ind w:firstLineChars="200" w:firstLine="640"/>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4461.77</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年相比，财政拨款收、支总计各减少</w:t>
      </w:r>
      <w:r>
        <w:rPr>
          <w:rFonts w:ascii="方正仿宋_GBK" w:eastAsia="方正仿宋_GBK" w:hAnsi="方正仿宋_GBK" w:cs="方正仿宋_GBK"/>
          <w:sz w:val="32"/>
          <w:szCs w:val="32"/>
          <w:shd w:val="clear" w:color="auto" w:fill="FFFFFF"/>
        </w:rPr>
        <w:t>587.08</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14.82%</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numPr>
          <w:ilvl w:val="0"/>
          <w:numId w:val="1"/>
        </w:numPr>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一般公共预算财政拨款收入支出决算情况说明</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3375.36</w:t>
      </w:r>
      <w:r>
        <w:rPr>
          <w:rFonts w:ascii="方正仿宋_GBK" w:eastAsia="方正仿宋_GBK" w:hAnsi="方正仿宋_GBK" w:cs="方正仿宋_GBK"/>
          <w:sz w:val="32"/>
          <w:szCs w:val="32"/>
          <w:shd w:val="clear" w:color="auto" w:fill="FFFFFF"/>
        </w:rPr>
        <w:t>万元，较上年决算数减少</w:t>
      </w:r>
      <w:r>
        <w:rPr>
          <w:rFonts w:ascii="方正仿宋_GBK" w:eastAsia="方正仿宋_GBK" w:hAnsi="方正仿宋_GBK" w:cs="方正仿宋_GBK"/>
          <w:sz w:val="32"/>
          <w:szCs w:val="32"/>
          <w:shd w:val="clear" w:color="auto" w:fill="FFFFFF"/>
        </w:rPr>
        <w:t>587.08</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14.82%</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478.64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shd w:val="clear" w:color="auto" w:fill="FFFFFF"/>
        </w:rPr>
        <w:t>4823.85</w:t>
      </w:r>
      <w:r>
        <w:rPr>
          <w:rFonts w:ascii="方正仿宋_GBK" w:eastAsia="方正仿宋_GBK" w:hAnsi="方正仿宋_GBK" w:cs="方正仿宋_GBK"/>
          <w:sz w:val="32"/>
          <w:szCs w:val="32"/>
          <w:shd w:val="clear" w:color="auto" w:fill="FFFFFF"/>
        </w:rPr>
        <w:t>万元，较上年决算数减少</w:t>
      </w:r>
      <w:r>
        <w:rPr>
          <w:rFonts w:ascii="方正仿宋_GBK" w:eastAsia="方正仿宋_GBK" w:hAnsi="方正仿宋_GBK" w:cs="方正仿宋_GBK"/>
          <w:sz w:val="32"/>
          <w:szCs w:val="32"/>
          <w:shd w:val="clear" w:color="auto" w:fill="FFFFFF"/>
        </w:rPr>
        <w:t>587.08</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14.82%</w:t>
      </w:r>
      <w:r>
        <w:rPr>
          <w:rFonts w:ascii="方正仿宋_GBK" w:eastAsia="方正仿宋_GBK" w:hAnsi="方正仿宋_GBK" w:cs="方正仿宋_GBK"/>
          <w:sz w:val="32"/>
          <w:szCs w:val="32"/>
          <w:shd w:val="clear" w:color="auto" w:fill="FFFFFF"/>
        </w:rPr>
        <w:t>。主要原因是专项转移支付增加。较年初预算数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478.64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632803" w:rsidRDefault="008E5B13">
      <w:pPr>
        <w:pStyle w:val="a8"/>
        <w:shd w:val="clear" w:color="auto" w:fill="FFFFFF"/>
        <w:spacing w:before="0" w:beforeAutospacing="0" w:after="0" w:afterAutospacing="0" w:line="596" w:lineRule="exact"/>
        <w:ind w:firstLineChars="200" w:firstLine="640"/>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万元，较上年决算数无增减，主要原因是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年度年末一般公共预算财政拨款结转和结余均为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632803" w:rsidRDefault="008E5B13" w:rsidP="005439B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lastRenderedPageBreak/>
        <w:t>（四）一般公共预算财政拨款基本支出决算情况说明</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比较情况。本部门</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一般公共预算财政拨款支出主要用于以下几个方面：</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shd w:val="clear" w:color="auto" w:fill="FFFFFF"/>
        </w:rPr>
        <w:t>1293.00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38.31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8.40</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0.65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）文化旅游体育与传媒支出</w:t>
      </w:r>
      <w:r>
        <w:rPr>
          <w:rFonts w:ascii="方正仿宋_GBK" w:eastAsia="方正仿宋_GBK" w:hAnsi="方正仿宋_GBK" w:cs="方正仿宋_GBK"/>
          <w:sz w:val="32"/>
          <w:szCs w:val="32"/>
          <w:shd w:val="clear" w:color="auto" w:fill="FFFFFF"/>
        </w:rPr>
        <w:t>32.55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0.96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69.2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下降</w:t>
      </w:r>
      <w:r>
        <w:rPr>
          <w:rFonts w:ascii="方正仿宋_GBK" w:eastAsia="方正仿宋_GBK" w:hAnsi="方正仿宋_GBK" w:cs="方正仿宋_GBK"/>
          <w:sz w:val="32"/>
          <w:szCs w:val="32"/>
          <w:shd w:val="clear" w:color="auto" w:fill="FFFFFF"/>
        </w:rPr>
        <w:t>68.01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shd w:val="clear" w:color="auto" w:fill="FFFFFF"/>
        </w:rPr>
        <w:t>378.98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11.23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341.67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下降</w:t>
      </w:r>
      <w:r>
        <w:rPr>
          <w:rFonts w:ascii="方正仿宋_GBK" w:eastAsia="方正仿宋_GBK" w:hAnsi="方正仿宋_GBK" w:cs="方正仿宋_GBK"/>
          <w:sz w:val="32"/>
          <w:szCs w:val="32"/>
          <w:shd w:val="clear" w:color="auto" w:fill="FFFFFF"/>
        </w:rPr>
        <w:t>47.41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65.25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1.93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74.46</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53.30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shd w:val="clear" w:color="auto" w:fill="FFFFFF"/>
        </w:rPr>
        <w:t>39.71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1.18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182.94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82.16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shd w:val="clear" w:color="auto" w:fill="FFFFFF"/>
        </w:rPr>
        <w:t>428.44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12.69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171.63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66.83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，主要原因是财力紧张，年初预算不足，但市政环卫清扫保洁、场镇维修维护等刚性支出增加。</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shd w:val="clear" w:color="auto" w:fill="FFFFFF"/>
        </w:rPr>
        <w:t>900.32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26.</w:t>
      </w:r>
      <w:r>
        <w:rPr>
          <w:rFonts w:ascii="方正仿宋_GBK" w:eastAsia="方正仿宋_GBK" w:hAnsi="方正仿宋_GBK" w:cs="方正仿宋_GBK"/>
          <w:sz w:val="32"/>
          <w:szCs w:val="32"/>
          <w:shd w:val="clear" w:color="auto" w:fill="FFFFFF"/>
        </w:rPr>
        <w:t>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103.84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下降</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）住房保障支出</w:t>
      </w:r>
      <w:r>
        <w:rPr>
          <w:rFonts w:ascii="方正仿宋_GBK" w:eastAsia="方正仿宋_GBK" w:hAnsi="方正仿宋_GBK" w:cs="方正仿宋_GBK"/>
          <w:sz w:val="32"/>
          <w:szCs w:val="32"/>
          <w:shd w:val="clear" w:color="auto" w:fill="FFFFFF"/>
        </w:rPr>
        <w:t>232.53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89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108.89</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88.02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，主要原因是保障性安居工程支出增加。</w:t>
      </w:r>
    </w:p>
    <w:p w:rsidR="00632803" w:rsidRDefault="008E5B13">
      <w:pPr>
        <w:pStyle w:val="a8"/>
        <w:shd w:val="clear" w:color="auto" w:fill="FFFFFF"/>
        <w:spacing w:before="0" w:beforeAutospacing="0" w:after="0" w:afterAutospacing="0" w:line="596" w:lineRule="exact"/>
        <w:ind w:firstLineChars="200" w:firstLine="640"/>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）灾害防治及应急管理支出</w:t>
      </w:r>
      <w:r>
        <w:rPr>
          <w:rFonts w:ascii="方正仿宋_GBK" w:eastAsia="方正仿宋_GBK" w:hAnsi="方正仿宋_GBK" w:cs="方正仿宋_GBK"/>
          <w:sz w:val="32"/>
          <w:szCs w:val="32"/>
          <w:shd w:val="clear" w:color="auto" w:fill="FFFFFF"/>
        </w:rPr>
        <w:t>4.58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4.58</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，主要原因是自然灾害救灾及恢复重建支出增加。</w:t>
      </w:r>
    </w:p>
    <w:p w:rsidR="00632803" w:rsidRDefault="008E5B13">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（五）政府性基金预算收支决算情况说明</w:t>
      </w:r>
    </w:p>
    <w:p w:rsidR="00632803" w:rsidRDefault="008E5B13">
      <w:pPr>
        <w:pStyle w:val="a8"/>
        <w:shd w:val="clear" w:color="auto" w:fill="FFFFFF"/>
        <w:spacing w:before="0" w:beforeAutospacing="0" w:after="0" w:afterAutospacing="0" w:line="596" w:lineRule="exact"/>
        <w:ind w:firstLineChars="200" w:firstLine="640"/>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shd w:val="clear" w:color="auto" w:fill="FFFFFF"/>
        </w:rPr>
        <w:t>2606.72</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shd w:val="clear" w:color="auto" w:fill="FFFFFF"/>
        </w:rPr>
        <w:t>1056.27</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913.48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下降</w:t>
      </w:r>
      <w:r>
        <w:rPr>
          <w:rFonts w:ascii="方正仿宋_GBK" w:eastAsia="方正仿宋_GBK" w:hAnsi="方正仿宋_GBK" w:cs="方正仿宋_GBK"/>
          <w:sz w:val="32"/>
          <w:szCs w:val="32"/>
          <w:shd w:val="clear" w:color="auto" w:fill="FFFFFF"/>
        </w:rPr>
        <w:t>46.38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个事业单位拆分出去独立核算。公用经费</w:t>
      </w:r>
      <w:r>
        <w:rPr>
          <w:rFonts w:ascii="方正仿宋_GBK" w:eastAsia="方正仿宋_GBK" w:hAnsi="方正仿宋_GBK" w:cs="方正仿宋_GBK"/>
          <w:sz w:val="32"/>
          <w:szCs w:val="32"/>
          <w:shd w:val="clear" w:color="auto" w:fill="FFFFFF"/>
        </w:rPr>
        <w:t>143</w:t>
      </w:r>
      <w:r>
        <w:rPr>
          <w:rFonts w:ascii="方正仿宋_GBK" w:eastAsia="方正仿宋_GBK" w:hAnsi="方正仿宋_GBK" w:cs="方正仿宋_GBK"/>
          <w:sz w:val="32"/>
          <w:szCs w:val="32"/>
          <w:shd w:val="clear" w:color="auto" w:fill="FFFFFF"/>
        </w:rPr>
        <w:t>万元，较上年决算数减少</w:t>
      </w:r>
      <w:r>
        <w:rPr>
          <w:rFonts w:ascii="方正仿宋_GBK" w:eastAsia="方正仿宋_GBK" w:hAnsi="方正仿宋_GBK" w:cs="方正仿宋_GBK"/>
          <w:sz w:val="32"/>
          <w:szCs w:val="32"/>
          <w:shd w:val="clear" w:color="auto" w:fill="FFFFFF"/>
        </w:rPr>
        <w:t>211.07</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59.61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，主要原因是下属</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个事业单位拆分出去独立核算。</w:t>
      </w:r>
    </w:p>
    <w:p w:rsidR="00632803" w:rsidRDefault="008E5B13">
      <w:pPr>
        <w:numPr>
          <w:ilvl w:val="0"/>
          <w:numId w:val="2"/>
        </w:numPr>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国有资本经营预算财政拨款支出决算情况说明</w:t>
      </w:r>
    </w:p>
    <w:p w:rsidR="00632803" w:rsidRDefault="008E5B13">
      <w:pPr>
        <w:pStyle w:val="a8"/>
        <w:snapToGrid w:val="0"/>
        <w:spacing w:before="0" w:beforeAutospacing="0" w:after="0" w:afterAutospacing="0" w:line="600" w:lineRule="exact"/>
        <w:ind w:firstLineChars="200" w:firstLine="640"/>
        <w:jc w:val="both"/>
        <w:rPr>
          <w:rFonts w:hint="default"/>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万元，本部门</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p>
    <w:p w:rsidR="00632803" w:rsidRDefault="008E5B1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w:t>
      </w:r>
      <w:r>
        <w:rPr>
          <w:rStyle w:val="aa"/>
          <w:rFonts w:ascii="黑体" w:eastAsia="黑体" w:hAnsi="黑体" w:cs="黑体"/>
          <w:sz w:val="32"/>
          <w:szCs w:val="32"/>
          <w:shd w:val="clear" w:color="auto" w:fill="FFFFFF"/>
        </w:rPr>
        <w:t>财政拨款</w:t>
      </w:r>
      <w:r>
        <w:rPr>
          <w:rStyle w:val="aa"/>
          <w:rFonts w:ascii="黑体" w:eastAsia="黑体" w:hAnsi="黑体" w:cs="黑体"/>
          <w:sz w:val="32"/>
          <w:szCs w:val="32"/>
          <w:shd w:val="clear" w:color="auto" w:fill="FFFFFF"/>
        </w:rPr>
        <w:t>“三公”经费情况说明</w:t>
      </w:r>
    </w:p>
    <w:p w:rsidR="00632803" w:rsidRDefault="008E5B13">
      <w:pPr>
        <w:pStyle w:val="a8"/>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（一）“三公”经费支出总体情况说明</w:t>
      </w:r>
    </w:p>
    <w:p w:rsidR="00632803" w:rsidRDefault="008E5B13">
      <w:pPr>
        <w:pStyle w:val="a8"/>
        <w:shd w:val="clear" w:color="auto" w:fill="FFFFFF"/>
        <w:spacing w:before="0" w:beforeAutospacing="0" w:after="0" w:afterAutospacing="0" w:line="596" w:lineRule="exact"/>
        <w:ind w:firstLineChars="200" w:firstLine="640"/>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5.80</w:t>
      </w:r>
      <w:r>
        <w:rPr>
          <w:rFonts w:ascii="方正仿宋_GBK" w:eastAsia="方正仿宋_GBK" w:hAnsi="方正仿宋_GBK" w:cs="方正仿宋_GBK"/>
          <w:sz w:val="32"/>
          <w:szCs w:val="32"/>
          <w:shd w:val="clear" w:color="auto" w:fill="FFFFFF"/>
        </w:rPr>
        <w:t>万元，较年初预算数减少</w:t>
      </w:r>
      <w:r>
        <w:rPr>
          <w:rFonts w:ascii="方正仿宋_GBK" w:eastAsia="方正仿宋_GBK" w:hAnsi="方正仿宋_GBK" w:cs="方正仿宋_GBK"/>
          <w:sz w:val="32"/>
          <w:szCs w:val="32"/>
          <w:shd w:val="clear" w:color="auto" w:fill="FFFFFF"/>
        </w:rPr>
        <w:t>6.2</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51.67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hint="default"/>
          <w:sz w:val="32"/>
          <w:szCs w:val="32"/>
        </w:rPr>
        <w:t>一是认真贯彻落实中央八项规定精神和厉行节约要求，按照只减不增的要求从严控制</w:t>
      </w:r>
      <w:r>
        <w:rPr>
          <w:rFonts w:ascii="Times New Roman" w:eastAsia="方正仿宋_GBK" w:hAnsi="Times New Roman" w:hint="default"/>
          <w:sz w:val="32"/>
          <w:szCs w:val="32"/>
        </w:rPr>
        <w:t>“</w:t>
      </w:r>
      <w:r>
        <w:rPr>
          <w:rFonts w:ascii="Times New Roman" w:eastAsia="方正仿宋_GBK" w:hAnsi="Times New Roman" w:hint="default"/>
          <w:sz w:val="32"/>
          <w:szCs w:val="32"/>
        </w:rPr>
        <w:t>三公</w:t>
      </w:r>
      <w:r>
        <w:rPr>
          <w:rFonts w:ascii="Times New Roman" w:eastAsia="方正仿宋_GBK" w:hAnsi="Times New Roman" w:hint="default"/>
          <w:sz w:val="32"/>
          <w:szCs w:val="32"/>
        </w:rPr>
        <w:t>”</w:t>
      </w:r>
      <w:r>
        <w:rPr>
          <w:rFonts w:ascii="Times New Roman" w:eastAsia="方正仿宋_GBK" w:hAnsi="Times New Roman" w:hint="default"/>
          <w:sz w:val="32"/>
          <w:szCs w:val="32"/>
        </w:rPr>
        <w:t>经费，全年实际支出较预算有所下降。二是严格落实公务车使用规定，严禁公车私用。三是强化公务接待支出管理，严格遵守公务接待开支范围和开支标准，严格控制陪餐人数</w:t>
      </w:r>
      <w:r>
        <w:rPr>
          <w:rFonts w:ascii="Times New Roman" w:eastAsia="方正仿宋_GBK" w:hAnsi="Times New Roman"/>
          <w:sz w:val="32"/>
          <w:szCs w:val="32"/>
        </w:rPr>
        <w:t>。</w:t>
      </w:r>
      <w:r>
        <w:rPr>
          <w:rFonts w:ascii="Times New Roman" w:eastAsia="方正仿宋_GBK" w:hAnsi="Times New Roman" w:hint="default"/>
          <w:sz w:val="32"/>
          <w:szCs w:val="32"/>
        </w:rPr>
        <w:t>四是进一步规范因公出国（境）活动，</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Times New Roman" w:eastAsia="方正仿宋_GBK" w:hAnsi="Times New Roman" w:hint="default"/>
          <w:sz w:val="32"/>
          <w:szCs w:val="32"/>
        </w:rPr>
        <w:t>年未安排单位人员出国（境）出访。</w:t>
      </w:r>
      <w:r>
        <w:rPr>
          <w:rFonts w:ascii="方正仿宋_GBK" w:eastAsia="方正仿宋_GBK" w:hAnsi="方正仿宋_GBK" w:cs="方正仿宋_GBK"/>
          <w:sz w:val="32"/>
          <w:szCs w:val="32"/>
          <w:shd w:val="clear" w:color="auto" w:fill="FFFFFF"/>
        </w:rPr>
        <w:t>较上年支出数减少</w:t>
      </w:r>
      <w:r>
        <w:rPr>
          <w:rFonts w:ascii="方正仿宋_GBK" w:eastAsia="方正仿宋_GBK" w:hAnsi="方正仿宋_GBK" w:cs="方正仿宋_GBK"/>
          <w:sz w:val="32"/>
          <w:szCs w:val="32"/>
          <w:shd w:val="clear" w:color="auto" w:fill="FFFFFF"/>
        </w:rPr>
        <w:t>1.41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20.88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是严格管理公务车使用情况，公务车运行维护费减少</w:t>
      </w:r>
      <w:r>
        <w:rPr>
          <w:rFonts w:ascii="方正仿宋_GBK" w:eastAsia="方正仿宋_GBK" w:hAnsi="方正仿宋_GBK" w:cs="方正仿宋_GBK"/>
          <w:sz w:val="32"/>
          <w:szCs w:val="32"/>
          <w:shd w:val="clear" w:color="auto" w:fill="FFFFFF"/>
        </w:rPr>
        <w:t>。</w:t>
      </w:r>
    </w:p>
    <w:p w:rsidR="00632803" w:rsidRDefault="008E5B13" w:rsidP="005439B9">
      <w:pPr>
        <w:pStyle w:val="1"/>
        <w:numPr>
          <w:ilvl w:val="0"/>
          <w:numId w:val="3"/>
        </w:numPr>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“三公”经费分项支出情况</w:t>
      </w:r>
    </w:p>
    <w:p w:rsidR="00632803" w:rsidRDefault="008E5B13">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万元，费用支出较年初预算数无增减，较上年支出数无增减，主要原因是</w:t>
      </w:r>
      <w:r>
        <w:rPr>
          <w:rStyle w:val="aa"/>
          <w:rFonts w:ascii="Times New Roman" w:eastAsia="方正仿宋_GBK" w:hAnsi="Times New Roman" w:hint="default"/>
          <w:b w:val="0"/>
          <w:bCs/>
          <w:sz w:val="32"/>
          <w:szCs w:val="32"/>
        </w:rPr>
        <w:t>本</w:t>
      </w:r>
      <w:r>
        <w:rPr>
          <w:rStyle w:val="aa"/>
          <w:rFonts w:ascii="Times New Roman" w:eastAsia="方正仿宋_GBK" w:hAnsi="Times New Roman"/>
          <w:b w:val="0"/>
          <w:bCs/>
          <w:sz w:val="32"/>
          <w:szCs w:val="32"/>
        </w:rPr>
        <w:t>单位</w:t>
      </w:r>
      <w:r>
        <w:rPr>
          <w:rStyle w:val="aa"/>
          <w:rFonts w:ascii="Times New Roman" w:eastAsia="方正仿宋_GBK" w:hAnsi="Times New Roman" w:hint="default"/>
          <w:b w:val="0"/>
          <w:bCs/>
          <w:sz w:val="32"/>
          <w:szCs w:val="32"/>
        </w:rPr>
        <w:t>202</w:t>
      </w:r>
      <w:r>
        <w:rPr>
          <w:rStyle w:val="aa"/>
          <w:rFonts w:ascii="Times New Roman" w:eastAsia="方正仿宋_GBK" w:hAnsi="Times New Roman"/>
          <w:b w:val="0"/>
          <w:bCs/>
          <w:sz w:val="32"/>
          <w:szCs w:val="32"/>
        </w:rPr>
        <w:t>4</w:t>
      </w:r>
      <w:r>
        <w:rPr>
          <w:rStyle w:val="aa"/>
          <w:rFonts w:ascii="Times New Roman" w:eastAsia="方正仿宋_GBK" w:hAnsi="Times New Roman" w:hint="default"/>
          <w:b w:val="0"/>
          <w:bCs/>
          <w:sz w:val="32"/>
          <w:szCs w:val="32"/>
        </w:rPr>
        <w:t>年度未发生</w:t>
      </w:r>
      <w:r>
        <w:rPr>
          <w:rFonts w:ascii="Times New Roman" w:eastAsia="方正仿宋_GBK" w:hAnsi="Times New Roman" w:hint="default"/>
          <w:sz w:val="32"/>
          <w:szCs w:val="32"/>
        </w:rPr>
        <w:t>因公出国（境）费用</w:t>
      </w:r>
      <w:r>
        <w:rPr>
          <w:rStyle w:val="aa"/>
          <w:rFonts w:ascii="Times New Roman" w:eastAsia="方正仿宋_GBK" w:hAnsi="Times New Roman" w:hint="default"/>
          <w:b w:val="0"/>
          <w:bCs/>
          <w:sz w:val="32"/>
          <w:szCs w:val="32"/>
        </w:rPr>
        <w:t>支出。</w:t>
      </w:r>
    </w:p>
    <w:p w:rsidR="00632803" w:rsidRDefault="008E5B13">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万元，费用支出较年初预算数无增减，较上年支出数无增减，主要原因是</w:t>
      </w:r>
      <w:r>
        <w:rPr>
          <w:rFonts w:ascii="Times New Roman" w:eastAsia="方正仿宋_GBK" w:hAnsi="Times New Roman"/>
          <w:sz w:val="32"/>
        </w:rPr>
        <w:t>本单位</w:t>
      </w:r>
      <w:r>
        <w:rPr>
          <w:rFonts w:ascii="Times New Roman" w:eastAsia="方正仿宋_GBK" w:hAnsi="Times New Roman"/>
          <w:sz w:val="32"/>
        </w:rPr>
        <w:t>202</w:t>
      </w:r>
      <w:r>
        <w:rPr>
          <w:rFonts w:ascii="Times New Roman" w:eastAsia="方正仿宋_GBK" w:hAnsi="Times New Roman"/>
          <w:sz w:val="32"/>
        </w:rPr>
        <w:t>4</w:t>
      </w:r>
      <w:r>
        <w:rPr>
          <w:rFonts w:ascii="Times New Roman" w:eastAsia="方正仿宋_GBK" w:hAnsi="Times New Roman"/>
          <w:sz w:val="32"/>
        </w:rPr>
        <w:t>年度未购置公务车</w:t>
      </w:r>
    </w:p>
    <w:p w:rsidR="00632803" w:rsidRDefault="008E5B13">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5.34</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公务车</w:t>
      </w:r>
      <w:r>
        <w:rPr>
          <w:rFonts w:ascii="Times New Roman" w:eastAsia="方正仿宋_GBK" w:hAnsi="Times New Roman" w:hint="default"/>
          <w:sz w:val="32"/>
          <w:szCs w:val="32"/>
        </w:rPr>
        <w:t>燃料费、维修费、过桥过路费</w:t>
      </w:r>
      <w:r>
        <w:rPr>
          <w:rFonts w:ascii="Times New Roman" w:eastAsia="方正仿宋_GBK" w:hAnsi="Times New Roman"/>
          <w:sz w:val="32"/>
          <w:szCs w:val="32"/>
        </w:rPr>
        <w:t>及</w:t>
      </w:r>
      <w:r>
        <w:rPr>
          <w:rFonts w:ascii="Times New Roman" w:eastAsia="方正仿宋_GBK" w:hAnsi="Times New Roman" w:hint="default"/>
          <w:sz w:val="32"/>
          <w:szCs w:val="32"/>
        </w:rPr>
        <w:t>保险费</w:t>
      </w:r>
      <w:r>
        <w:rPr>
          <w:rFonts w:ascii="Times New Roman" w:eastAsia="方正仿宋_GBK" w:hAnsi="Times New Roman"/>
          <w:sz w:val="32"/>
          <w:szCs w:val="32"/>
        </w:rPr>
        <w:t>等。</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sz w:val="32"/>
          <w:szCs w:val="32"/>
          <w:shd w:val="clear" w:color="auto" w:fill="FFFFFF"/>
        </w:rPr>
        <w:t>5.16</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49.14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是严格管理公务车使用。</w:t>
      </w:r>
      <w:r>
        <w:rPr>
          <w:rFonts w:ascii="方正仿宋_GBK" w:eastAsia="方正仿宋_GBK" w:hAnsi="方正仿宋_GBK" w:cs="方正仿宋_GBK"/>
          <w:sz w:val="32"/>
          <w:szCs w:val="32"/>
          <w:shd w:val="clear" w:color="auto" w:fill="FFFFFF"/>
        </w:rPr>
        <w:t>较上年支出数减少</w:t>
      </w:r>
      <w:r>
        <w:rPr>
          <w:rFonts w:ascii="方正仿宋_GBK" w:eastAsia="方正仿宋_GBK" w:hAnsi="方正仿宋_GBK" w:cs="方正仿宋_GBK"/>
          <w:sz w:val="32"/>
          <w:szCs w:val="32"/>
          <w:shd w:val="clear" w:color="auto" w:fill="FFFFFF"/>
        </w:rPr>
        <w:t>1.41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20.61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是严格管理公务车使用。</w:t>
      </w:r>
    </w:p>
    <w:p w:rsidR="00632803" w:rsidRDefault="008E5B13">
      <w:pPr>
        <w:pStyle w:val="1"/>
        <w:autoSpaceDE w:val="0"/>
        <w:ind w:firstLine="640"/>
        <w:rPr>
          <w:rFonts w:ascii="楷体" w:eastAsia="楷体" w:hAnsi="楷体" w:cs="楷体"/>
          <w:b/>
          <w:bCs/>
          <w:sz w:val="32"/>
          <w:szCs w:val="32"/>
          <w:shd w:val="clear" w:color="auto" w:fill="FFFFFF"/>
          <w:lang w:bidi="ar"/>
        </w:rPr>
      </w:pPr>
      <w:r>
        <w:rPr>
          <w:rFonts w:ascii="方正仿宋_GBK" w:eastAsia="方正仿宋_GBK" w:hAnsi="方正仿宋_GBK" w:cs="方正仿宋_GBK"/>
          <w:sz w:val="32"/>
          <w:szCs w:val="32"/>
          <w:shd w:val="clear" w:color="auto" w:fill="FFFFFF"/>
        </w:rPr>
        <w:lastRenderedPageBreak/>
        <w:t>公务接待费</w:t>
      </w:r>
      <w:r>
        <w:rPr>
          <w:rFonts w:ascii="方正仿宋_GBK" w:eastAsia="方正仿宋_GBK" w:hAnsi="方正仿宋_GBK" w:cs="方正仿宋_GBK"/>
          <w:sz w:val="32"/>
          <w:szCs w:val="32"/>
        </w:rPr>
        <w:t>0.</w:t>
      </w:r>
      <w:r>
        <w:rPr>
          <w:rFonts w:ascii="方正仿宋_GBK" w:eastAsia="方正仿宋_GBK" w:hAnsi="方正仿宋_GBK" w:cs="方正仿宋_GBK" w:hint="eastAsia"/>
          <w:sz w:val="32"/>
          <w:szCs w:val="32"/>
        </w:rPr>
        <w:t>46</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hint="eastAsia"/>
          <w:sz w:val="32"/>
          <w:szCs w:val="32"/>
          <w:shd w:val="clear" w:color="auto" w:fill="FFFFFF"/>
        </w:rPr>
        <w:t>离退休干部座谈会午餐招待费。</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hint="eastAsia"/>
          <w:sz w:val="32"/>
          <w:szCs w:val="32"/>
          <w:shd w:val="clear" w:color="auto" w:fill="FFFFFF"/>
        </w:rPr>
        <w:t>1.04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69.33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精简接待，以机关食堂工作餐为主</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0.36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379.17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工作需要，本年公务接待活动人次增加，费用增加</w:t>
      </w:r>
      <w:r>
        <w:rPr>
          <w:rFonts w:ascii="方正仿宋_GBK" w:eastAsia="方正仿宋_GBK" w:hAnsi="方正仿宋_GBK" w:cs="方正仿宋_GBK" w:hint="eastAsia"/>
          <w:sz w:val="32"/>
          <w:szCs w:val="32"/>
          <w:shd w:val="clear" w:color="auto" w:fill="FFFFFF"/>
        </w:rPr>
        <w:t>。</w:t>
      </w:r>
    </w:p>
    <w:p w:rsidR="00632803" w:rsidRDefault="008E5B13" w:rsidP="005439B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（三）“三公”经费实物量情况</w:t>
      </w:r>
      <w:bookmarkStart w:id="0" w:name="_GoBack"/>
      <w:bookmarkEnd w:id="0"/>
    </w:p>
    <w:p w:rsidR="00632803" w:rsidRDefault="008E5B13">
      <w:pPr>
        <w:pStyle w:val="a8"/>
        <w:snapToGrid w:val="0"/>
        <w:spacing w:before="0" w:beforeAutospacing="0" w:after="0" w:afterAutospacing="0" w:line="600" w:lineRule="exact"/>
        <w:ind w:firstLineChars="200" w:firstLine="640"/>
        <w:jc w:val="both"/>
        <w:rPr>
          <w:rFonts w:ascii="楷体" w:eastAsia="楷体" w:hAnsi="楷体" w:cs="楷体" w:hint="default"/>
          <w:b/>
          <w:bCs/>
          <w:sz w:val="32"/>
          <w:szCs w:val="32"/>
          <w:shd w:val="clear" w:color="auto" w:fill="FFFFFF"/>
          <w:lang w:bidi="ar"/>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14</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116</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年本部门</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shd w:val="clear" w:color="auto" w:fill="FFFFFF"/>
        </w:rPr>
        <w:t>39.66</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rPr>
        <w:t>38</w:t>
      </w:r>
      <w:r>
        <w:rPr>
          <w:rFonts w:ascii="方正仿宋_GBK" w:eastAsia="方正仿宋_GBK" w:hAnsi="方正仿宋_GBK" w:cs="方正仿宋_GBK"/>
          <w:sz w:val="32"/>
          <w:szCs w:val="32"/>
          <w:shd w:val="clear" w:color="auto" w:fill="FFFFFF"/>
        </w:rPr>
        <w:t>万元。</w:t>
      </w:r>
    </w:p>
    <w:p w:rsidR="00632803" w:rsidRDefault="008E5B1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632803" w:rsidRDefault="008E5B13" w:rsidP="005439B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（一）财政拨款会议费和培训费情况说明</w:t>
      </w:r>
    </w:p>
    <w:p w:rsidR="00632803" w:rsidRDefault="008E5B1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本年度会议费支出</w:t>
      </w:r>
      <w:r>
        <w:rPr>
          <w:rFonts w:ascii="方正仿宋_GBK" w:eastAsia="方正仿宋_GBK" w:hAnsi="方正仿宋_GBK" w:cs="方正仿宋_GBK" w:hint="eastAsia"/>
          <w:sz w:val="32"/>
          <w:szCs w:val="32"/>
          <w:shd w:val="clear" w:color="auto" w:fill="FFFFFF"/>
        </w:rPr>
        <w:t>7.52</w:t>
      </w:r>
      <w:r>
        <w:rPr>
          <w:rFonts w:ascii="方正仿宋_GBK" w:eastAsia="方正仿宋_GBK" w:hAnsi="方正仿宋_GBK" w:cs="方正仿宋_GBK" w:hint="eastAsia"/>
          <w:sz w:val="32"/>
          <w:szCs w:val="32"/>
          <w:shd w:val="clear" w:color="auto" w:fill="FFFFFF"/>
        </w:rPr>
        <w:t>万元，较上年决算数</w:t>
      </w:r>
      <w:r>
        <w:rPr>
          <w:rFonts w:ascii="方正仿宋_GBK" w:eastAsia="方正仿宋_GBK" w:hAnsi="方正仿宋_GBK" w:cs="方正仿宋_GBK" w:hint="eastAsia"/>
          <w:sz w:val="32"/>
          <w:szCs w:val="32"/>
          <w:shd w:val="clear" w:color="auto" w:fill="FFFFFF"/>
        </w:rPr>
        <w:t>减少</w:t>
      </w:r>
      <w:r>
        <w:rPr>
          <w:rFonts w:ascii="方正仿宋_GBK" w:eastAsia="方正仿宋_GBK" w:hAnsi="方正仿宋_GBK" w:cs="方正仿宋_GBK" w:hint="eastAsia"/>
          <w:sz w:val="32"/>
          <w:szCs w:val="32"/>
          <w:shd w:val="clear" w:color="auto" w:fill="FFFFFF"/>
        </w:rPr>
        <w:t>2.64</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下降</w:t>
      </w:r>
      <w:r>
        <w:rPr>
          <w:rFonts w:ascii="方正仿宋_GBK" w:eastAsia="方正仿宋_GBK" w:hAnsi="方正仿宋_GBK" w:cs="方正仿宋_GBK" w:hint="eastAsia"/>
          <w:sz w:val="32"/>
          <w:szCs w:val="32"/>
          <w:shd w:val="clear" w:color="auto" w:fill="FFFFFF"/>
        </w:rPr>
        <w:t>25.99</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，主要原因是各项会议融合，会议人次减少。本年度培训费支出</w:t>
      </w:r>
      <w:r>
        <w:rPr>
          <w:rFonts w:ascii="方正仿宋_GBK" w:eastAsia="方正仿宋_GBK" w:hAnsi="方正仿宋_GBK" w:cs="方正仿宋_GBK" w:hint="eastAsia"/>
          <w:sz w:val="32"/>
          <w:szCs w:val="32"/>
          <w:shd w:val="clear" w:color="auto" w:fill="FFFFFF"/>
        </w:rPr>
        <w:t>5.00</w:t>
      </w:r>
      <w:r>
        <w:rPr>
          <w:rFonts w:ascii="方正仿宋_GBK" w:eastAsia="方正仿宋_GBK" w:hAnsi="方正仿宋_GBK" w:cs="方正仿宋_GBK" w:hint="eastAsia"/>
          <w:sz w:val="32"/>
          <w:szCs w:val="32"/>
          <w:shd w:val="clear" w:color="auto" w:fill="FFFFFF"/>
        </w:rPr>
        <w:t>万元，较上年决算数增加</w:t>
      </w:r>
      <w:r>
        <w:rPr>
          <w:rFonts w:ascii="方正仿宋_GBK" w:eastAsia="方正仿宋_GBK" w:hAnsi="方正仿宋_GBK" w:cs="方正仿宋_GBK" w:hint="eastAsia"/>
          <w:sz w:val="32"/>
          <w:szCs w:val="32"/>
          <w:shd w:val="clear" w:color="auto" w:fill="FFFFFF"/>
        </w:rPr>
        <w:t>0.74</w:t>
      </w:r>
      <w:r>
        <w:rPr>
          <w:rFonts w:ascii="方正仿宋_GBK" w:eastAsia="方正仿宋_GBK" w:hAnsi="方正仿宋_GBK" w:cs="方正仿宋_GBK" w:hint="eastAsia"/>
          <w:sz w:val="32"/>
          <w:szCs w:val="32"/>
          <w:shd w:val="clear" w:color="auto" w:fill="FFFFFF"/>
        </w:rPr>
        <w:t>万元，增长</w:t>
      </w:r>
      <w:r>
        <w:rPr>
          <w:rFonts w:ascii="方正仿宋_GBK" w:eastAsia="方正仿宋_GBK" w:hAnsi="方正仿宋_GBK" w:cs="方正仿宋_GBK" w:hint="eastAsia"/>
          <w:sz w:val="32"/>
          <w:szCs w:val="32"/>
          <w:shd w:val="clear" w:color="auto" w:fill="FFFFFF"/>
        </w:rPr>
        <w:t>17.25</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，主要原因是机关事业单位新进人员岗前培训，事业专技、管理和工勤人员继续教育公需科目和专业科目培训等费用增加。</w:t>
      </w:r>
    </w:p>
    <w:p w:rsidR="00632803" w:rsidRDefault="008E5B13" w:rsidP="005439B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（二）机关运行经费情况说明</w:t>
      </w:r>
    </w:p>
    <w:p w:rsidR="00632803" w:rsidRDefault="008E5B1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hint="eastAsia"/>
          <w:sz w:val="32"/>
          <w:szCs w:val="32"/>
          <w:shd w:val="clear" w:color="auto" w:fill="FFFFFF"/>
        </w:rPr>
        <w:t>年度本部门机关运行经费支出</w:t>
      </w:r>
      <w:r>
        <w:rPr>
          <w:rFonts w:ascii="方正仿宋_GBK" w:eastAsia="方正仿宋_GBK" w:hAnsi="方正仿宋_GBK" w:cs="方正仿宋_GBK" w:hint="eastAsia"/>
          <w:sz w:val="32"/>
          <w:szCs w:val="32"/>
          <w:shd w:val="clear" w:color="auto" w:fill="FFFFFF"/>
        </w:rPr>
        <w:t>143.01</w:t>
      </w:r>
      <w:r>
        <w:rPr>
          <w:rFonts w:ascii="方正仿宋_GBK" w:eastAsia="方正仿宋_GBK" w:hAnsi="方正仿宋_GBK" w:cs="方正仿宋_GBK" w:hint="eastAsia"/>
          <w:sz w:val="32"/>
          <w:szCs w:val="32"/>
          <w:shd w:val="clear" w:color="auto" w:fill="FFFFFF"/>
        </w:rPr>
        <w:t>万元，机关运行经费主要用于开支办公费、印刷费、邮电费、水电费、物管费、差旅费、会议费、培训费等。机关运行经费较上年</w:t>
      </w:r>
      <w:r>
        <w:rPr>
          <w:rFonts w:ascii="方正仿宋_GBK" w:eastAsia="方正仿宋_GBK" w:hAnsi="方正仿宋_GBK" w:cs="方正仿宋_GBK" w:hint="eastAsia"/>
          <w:sz w:val="32"/>
          <w:szCs w:val="32"/>
          <w:shd w:val="clear" w:color="auto" w:fill="FFFFFF"/>
        </w:rPr>
        <w:lastRenderedPageBreak/>
        <w:t>支出数减少</w:t>
      </w:r>
      <w:r>
        <w:rPr>
          <w:rFonts w:ascii="方正仿宋_GBK" w:eastAsia="方正仿宋_GBK" w:hAnsi="方正仿宋_GBK" w:cs="方正仿宋_GBK" w:hint="eastAsia"/>
          <w:sz w:val="32"/>
          <w:szCs w:val="32"/>
          <w:shd w:val="clear" w:color="auto" w:fill="FFFFFF"/>
        </w:rPr>
        <w:t>13.49</w:t>
      </w:r>
      <w:r>
        <w:rPr>
          <w:rFonts w:ascii="方正仿宋_GBK" w:eastAsia="方正仿宋_GBK" w:hAnsi="方正仿宋_GBK" w:cs="方正仿宋_GBK" w:hint="eastAsia"/>
          <w:sz w:val="32"/>
          <w:szCs w:val="32"/>
          <w:shd w:val="clear" w:color="auto" w:fill="FFFFFF"/>
        </w:rPr>
        <w:t>万元，下降</w:t>
      </w:r>
      <w:r>
        <w:rPr>
          <w:rFonts w:ascii="方正仿宋_GBK" w:eastAsia="方正仿宋_GBK" w:hAnsi="方正仿宋_GBK" w:cs="方正仿宋_GBK" w:hint="eastAsia"/>
          <w:sz w:val="32"/>
          <w:szCs w:val="32"/>
          <w:shd w:val="clear" w:color="auto" w:fill="FFFFFF"/>
        </w:rPr>
        <w:t>8.62</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，主要原因是厉行节约，办公费、三公经费等支出减少。</w:t>
      </w:r>
    </w:p>
    <w:p w:rsidR="00632803" w:rsidRDefault="008E5B13">
      <w:pPr>
        <w:pStyle w:val="Char0"/>
        <w:spacing w:before="0" w:beforeAutospacing="0" w:after="0" w:afterAutospacing="0" w:line="596" w:lineRule="exact"/>
        <w:ind w:firstLineChars="200"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（三）国有资产占用情况说明</w:t>
      </w:r>
    </w:p>
    <w:p w:rsidR="00632803" w:rsidRDefault="008E5B1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截至</w:t>
      </w:r>
      <w:r>
        <w:rPr>
          <w:rFonts w:ascii="方正仿宋_GBK" w:eastAsia="方正仿宋_GBK" w:hAnsi="方正仿宋_GBK" w:cs="方正仿宋_GBK" w:hint="eastAsia"/>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hint="eastAsia"/>
          <w:sz w:val="32"/>
          <w:szCs w:val="32"/>
          <w:shd w:val="clear" w:color="auto" w:fill="FFFFFF"/>
        </w:rPr>
        <w:t>年</w:t>
      </w:r>
      <w:r>
        <w:rPr>
          <w:rFonts w:ascii="方正仿宋_GBK" w:eastAsia="方正仿宋_GBK" w:hAnsi="方正仿宋_GBK" w:cs="方正仿宋_GBK" w:hint="eastAsia"/>
          <w:sz w:val="32"/>
          <w:szCs w:val="32"/>
          <w:shd w:val="clear" w:color="auto" w:fill="FFFFFF"/>
        </w:rPr>
        <w:t>12</w:t>
      </w:r>
      <w:r>
        <w:rPr>
          <w:rFonts w:ascii="方正仿宋_GBK" w:eastAsia="方正仿宋_GBK" w:hAnsi="方正仿宋_GBK" w:cs="方正仿宋_GBK" w:hint="eastAsia"/>
          <w:sz w:val="32"/>
          <w:szCs w:val="32"/>
          <w:shd w:val="clear" w:color="auto" w:fill="FFFFFF"/>
        </w:rPr>
        <w:t>月</w:t>
      </w:r>
      <w:r>
        <w:rPr>
          <w:rFonts w:ascii="方正仿宋_GBK" w:eastAsia="方正仿宋_GBK" w:hAnsi="方正仿宋_GBK" w:cs="方正仿宋_GBK" w:hint="eastAsia"/>
          <w:sz w:val="32"/>
          <w:szCs w:val="32"/>
          <w:shd w:val="clear" w:color="auto" w:fill="FFFFFF"/>
        </w:rPr>
        <w:t>31</w:t>
      </w:r>
      <w:r>
        <w:rPr>
          <w:rFonts w:ascii="方正仿宋_GBK" w:eastAsia="方正仿宋_GBK" w:hAnsi="方正仿宋_GBK" w:cs="方正仿宋_GBK" w:hint="eastAsia"/>
          <w:sz w:val="32"/>
          <w:szCs w:val="32"/>
          <w:shd w:val="clear" w:color="auto" w:fill="FFFFFF"/>
        </w:rPr>
        <w:t>日，本部门共有车辆</w:t>
      </w:r>
      <w:r>
        <w:rPr>
          <w:rFonts w:ascii="方正仿宋_GBK" w:eastAsia="方正仿宋_GBK" w:hAnsi="方正仿宋_GBK" w:cs="方正仿宋_GBK" w:hint="eastAsia"/>
          <w:sz w:val="32"/>
          <w:szCs w:val="32"/>
          <w:shd w:val="clear" w:color="auto" w:fill="FFFFFF"/>
        </w:rPr>
        <w:t>14</w:t>
      </w:r>
      <w:r>
        <w:rPr>
          <w:rFonts w:ascii="方正仿宋_GBK" w:eastAsia="方正仿宋_GBK" w:hAnsi="方正仿宋_GBK" w:cs="方正仿宋_GBK" w:hint="eastAsia"/>
          <w:sz w:val="32"/>
          <w:szCs w:val="32"/>
          <w:shd w:val="clear" w:color="auto" w:fill="FFFFFF"/>
        </w:rPr>
        <w:t>辆，其中，副部（省）级及以上领导用车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辆、主要负责人用车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辆、机要通信用车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辆、应急保障用车</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hint="eastAsia"/>
          <w:sz w:val="32"/>
          <w:szCs w:val="32"/>
          <w:shd w:val="clear" w:color="auto" w:fill="FFFFFF"/>
        </w:rPr>
        <w:t>辆、执法执勤用车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辆，特种专业技术用车</w:t>
      </w:r>
      <w:r>
        <w:rPr>
          <w:rFonts w:ascii="方正仿宋_GBK" w:eastAsia="方正仿宋_GBK" w:hAnsi="方正仿宋_GBK" w:cs="方正仿宋_GBK" w:hint="eastAsia"/>
          <w:sz w:val="32"/>
          <w:szCs w:val="32"/>
          <w:shd w:val="clear" w:color="auto" w:fill="FFFFFF"/>
        </w:rPr>
        <w:t>11</w:t>
      </w:r>
      <w:r>
        <w:rPr>
          <w:rFonts w:ascii="方正仿宋_GBK" w:eastAsia="方正仿宋_GBK" w:hAnsi="方正仿宋_GBK" w:cs="方正仿宋_GBK" w:hint="eastAsia"/>
          <w:sz w:val="32"/>
          <w:szCs w:val="32"/>
          <w:shd w:val="clear" w:color="auto" w:fill="FFFFFF"/>
        </w:rPr>
        <w:t>辆，离退休干部用车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辆。单价</w:t>
      </w:r>
      <w:r>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万元（含）以上专用设备</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台（套）。</w:t>
      </w:r>
    </w:p>
    <w:p w:rsidR="00632803" w:rsidRDefault="008E5B13">
      <w:pPr>
        <w:pStyle w:val="Char0"/>
        <w:spacing w:before="0" w:beforeAutospacing="0" w:after="0" w:afterAutospacing="0" w:line="596" w:lineRule="exact"/>
        <w:ind w:firstLineChars="200"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（四）政府采购支出情况说明</w:t>
      </w:r>
    </w:p>
    <w:p w:rsidR="00632803" w:rsidRDefault="008E5B1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年度本部门政府采购支出总额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万元，其中：政府采购货物支出</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万元、政府采购工程支出</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万元、政府采购服务支出</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hint="eastAsia"/>
          <w:sz w:val="32"/>
          <w:szCs w:val="32"/>
          <w:shd w:val="clear" w:color="auto" w:fill="FFFFFF"/>
        </w:rPr>
        <w:t>万元。授予中小企业合同金额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万元，占政府采购支出总额的</w:t>
      </w:r>
      <w:r>
        <w:rPr>
          <w:rFonts w:ascii="方正仿宋_GBK" w:eastAsia="方正仿宋_GBK" w:hAnsi="方正仿宋_GBK" w:cs="方正仿宋_GBK" w:hint="eastAsia"/>
          <w:sz w:val="32"/>
          <w:szCs w:val="32"/>
          <w:shd w:val="clear" w:color="auto" w:fill="FFFFFF"/>
        </w:rPr>
        <w:t>100.00%</w:t>
      </w:r>
      <w:r>
        <w:rPr>
          <w:rFonts w:ascii="方正仿宋_GBK" w:eastAsia="方正仿宋_GBK" w:hAnsi="方正仿宋_GBK" w:cs="方正仿宋_GBK" w:hint="eastAsia"/>
          <w:sz w:val="32"/>
          <w:szCs w:val="32"/>
          <w:shd w:val="clear" w:color="auto" w:fill="FFFFFF"/>
        </w:rPr>
        <w:t>，其中：授予小微企业合同金额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万元，占政府采购支出总额的</w:t>
      </w:r>
      <w:r>
        <w:rPr>
          <w:rFonts w:ascii="方正仿宋_GBK" w:eastAsia="方正仿宋_GBK" w:hAnsi="方正仿宋_GBK" w:cs="方正仿宋_GBK" w:hint="eastAsia"/>
          <w:sz w:val="32"/>
          <w:szCs w:val="32"/>
          <w:shd w:val="clear" w:color="auto" w:fill="FFFFFF"/>
        </w:rPr>
        <w:t>100.00 %</w:t>
      </w:r>
      <w:r>
        <w:rPr>
          <w:rFonts w:ascii="方正仿宋_GBK" w:eastAsia="方正仿宋_GBK" w:hAnsi="方正仿宋_GBK" w:cs="方正仿宋_GBK" w:hint="eastAsia"/>
          <w:sz w:val="32"/>
          <w:szCs w:val="32"/>
          <w:shd w:val="clear" w:color="auto" w:fill="FFFFFF"/>
        </w:rPr>
        <w:t>。</w:t>
      </w:r>
    </w:p>
    <w:p w:rsidR="00632803" w:rsidRDefault="008E5B13">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w:t>
      </w:r>
      <w:r>
        <w:rPr>
          <w:rStyle w:val="aa"/>
          <w:rFonts w:ascii="黑体" w:eastAsia="黑体" w:hAnsi="黑体" w:cs="黑体" w:hint="eastAsia"/>
          <w:sz w:val="32"/>
          <w:szCs w:val="32"/>
          <w:shd w:val="clear" w:color="auto" w:fill="FFFFFF"/>
        </w:rPr>
        <w:t>2024</w:t>
      </w:r>
      <w:r>
        <w:rPr>
          <w:rStyle w:val="aa"/>
          <w:rFonts w:ascii="黑体" w:eastAsia="黑体" w:hAnsi="黑体" w:cs="黑体" w:hint="eastAsia"/>
          <w:sz w:val="32"/>
          <w:szCs w:val="32"/>
          <w:shd w:val="clear" w:color="auto" w:fill="FFFFFF"/>
        </w:rPr>
        <w:t>年度预算绩效管理情况说明</w:t>
      </w:r>
    </w:p>
    <w:p w:rsidR="00632803" w:rsidRDefault="008E5B13">
      <w:pPr>
        <w:pStyle w:val="Char0"/>
        <w:numPr>
          <w:ilvl w:val="0"/>
          <w:numId w:val="4"/>
        </w:numP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单位自评情况</w:t>
      </w:r>
    </w:p>
    <w:p w:rsidR="00632803" w:rsidRDefault="008E5B13">
      <w:pPr>
        <w:pStyle w:val="Char0"/>
        <w:spacing w:before="0" w:beforeAutospacing="0" w:after="0" w:afterAutospacing="0" w:line="596" w:lineRule="exact"/>
        <w:ind w:firstLineChars="200" w:firstLine="640"/>
        <w:rPr>
          <w:rFonts w:ascii="楷体" w:eastAsia="楷体"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应当参照如下格式说明：根据预算绩效管理要求，我单位对部门整体和</w:t>
      </w:r>
      <w:r>
        <w:rPr>
          <w:rFonts w:ascii="方正仿宋_GBK" w:eastAsia="方正仿宋_GBK" w:hAnsi="方正仿宋_GBK" w:cs="方正仿宋_GBK" w:hint="eastAsia"/>
          <w:sz w:val="32"/>
          <w:szCs w:val="32"/>
          <w:shd w:val="clear" w:color="auto" w:fill="FFFFFF"/>
        </w:rPr>
        <w:t>103</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3262.49</w:t>
      </w:r>
      <w:r>
        <w:rPr>
          <w:rFonts w:ascii="方正仿宋_GBK" w:eastAsia="方正仿宋_GBK" w:hAnsi="方正仿宋_GBK" w:cs="方正仿宋_GBK" w:hint="eastAsia"/>
          <w:sz w:val="32"/>
          <w:szCs w:val="32"/>
          <w:shd w:val="clear" w:color="auto" w:fill="FFFFFF"/>
        </w:rPr>
        <w:t>万元</w:t>
      </w:r>
    </w:p>
    <w:p w:rsidR="00632803" w:rsidRDefault="008E5B13" w:rsidP="005439B9">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w:t>
      </w:r>
      <w:r>
        <w:rPr>
          <w:rFonts w:ascii="方正仿宋_GBK" w:eastAsia="方正仿宋_GBK" w:hAnsi="方正仿宋_GBK" w:cs="方正仿宋_GBK" w:hint="eastAsia"/>
          <w:b/>
          <w:bCs/>
          <w:sz w:val="32"/>
          <w:szCs w:val="32"/>
          <w:shd w:val="clear" w:color="auto" w:fill="FFFFFF"/>
        </w:rPr>
        <w:t>表</w:t>
      </w:r>
    </w:p>
    <w:p w:rsidR="00632803" w:rsidRDefault="008E5B13">
      <w:pPr>
        <w:pStyle w:val="Char0"/>
        <w:autoSpaceDE w:val="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sz w:val="32"/>
          <w:szCs w:val="32"/>
          <w:shd w:val="clear" w:color="auto" w:fill="FFFFFF"/>
        </w:rPr>
        <w:t>附件</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重庆市璧山区人民政府来凤街道办事处整体监控绩效自评表</w:t>
      </w:r>
    </w:p>
    <w:p w:rsidR="00632803" w:rsidRDefault="008E5B13" w:rsidP="005439B9">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w:t>
      </w:r>
    </w:p>
    <w:p w:rsidR="00632803" w:rsidRDefault="008E5B13">
      <w:pPr>
        <w:pStyle w:val="Char0"/>
        <w:autoSpaceDE w:val="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附件</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hint="eastAsia"/>
          <w:sz w:val="32"/>
          <w:szCs w:val="32"/>
          <w:shd w:val="clear" w:color="auto" w:fill="FFFFFF"/>
        </w:rPr>
        <w:t>重庆市璧山区人民政府来凤街道办事处</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年度二级项目绩效自评表</w:t>
      </w:r>
    </w:p>
    <w:p w:rsidR="00632803" w:rsidRDefault="008E5B1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632803" w:rsidRDefault="008E5B13">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我单位未组织开展绩效评价。</w:t>
      </w:r>
    </w:p>
    <w:p w:rsidR="00632803" w:rsidRDefault="008E5B13">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632803" w:rsidRDefault="008E5B13">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lang w:bidi="ar"/>
        </w:rPr>
        <w:t>市财政局未</w:t>
      </w:r>
      <w:r>
        <w:rPr>
          <w:rFonts w:ascii="方正仿宋_GBK" w:eastAsia="方正仿宋_GBK" w:hAnsi="方正仿宋_GBK" w:cs="方正仿宋_GBK" w:hint="eastAsia"/>
          <w:sz w:val="32"/>
          <w:szCs w:val="32"/>
          <w:shd w:val="clear" w:color="auto" w:fill="FFFFFF"/>
        </w:rPr>
        <w:t>委托第三方对我单位开展绩效评价。</w:t>
      </w:r>
    </w:p>
    <w:p w:rsidR="00632803" w:rsidRDefault="008E5B13">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w:t>
      </w:r>
      <w:r>
        <w:rPr>
          <w:rFonts w:ascii="方正仿宋_GBK" w:eastAsia="方正仿宋_GBK" w:hAnsi="方正仿宋_GBK" w:cs="方正仿宋_GBK" w:hint="eastAsia"/>
          <w:sz w:val="32"/>
          <w:szCs w:val="32"/>
          <w:shd w:val="clear" w:color="auto" w:fill="FFFFFF"/>
        </w:rPr>
        <w:t>取得的经费、从非本级财政部门取得的经费，以及行政单位收到的财政专户管理资金反映在本项内。</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Style w:val="aa"/>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w:t>
      </w:r>
      <w:r>
        <w:rPr>
          <w:rFonts w:ascii="方正仿宋_GBK" w:eastAsia="方正仿宋_GBK" w:hAnsi="方正仿宋_GBK" w:cs="方正仿宋_GBK" w:hint="eastAsia"/>
          <w:sz w:val="32"/>
          <w:szCs w:val="32"/>
          <w:shd w:val="clear" w:color="auto" w:fill="FFFFFF"/>
        </w:rPr>
        <w:lastRenderedPageBreak/>
        <w:t>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w:t>
      </w:r>
      <w:r>
        <w:rPr>
          <w:rFonts w:ascii="方正仿宋_GBK" w:eastAsia="方正仿宋_GBK" w:hAnsi="方正仿宋_GBK" w:cs="方正仿宋_GBK" w:hint="eastAsia"/>
          <w:sz w:val="32"/>
          <w:szCs w:val="32"/>
          <w:shd w:val="clear" w:color="auto" w:fill="FFFFFF"/>
        </w:rPr>
        <w:t>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w:t>
      </w:r>
      <w:r>
        <w:rPr>
          <w:rStyle w:val="aa"/>
          <w:rFonts w:ascii="楷体" w:eastAsia="楷体" w:hAnsi="楷体" w:cs="楷体" w:hint="eastAsia"/>
          <w:sz w:val="32"/>
          <w:szCs w:val="32"/>
          <w:shd w:val="clear" w:color="auto" w:fill="FFFFFF"/>
        </w:rPr>
        <w:t>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shd w:val="clear" w:color="auto" w:fill="FFFFFF"/>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w:t>
      </w:r>
    </w:p>
    <w:p w:rsidR="00632803" w:rsidRDefault="008E5B1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lastRenderedPageBreak/>
        <w:t>土地和无形资产，以及构建基础设施、大型修缮和财政支持企业更新改造所发生的支出。</w:t>
      </w:r>
    </w:p>
    <w:p w:rsidR="00632803" w:rsidRDefault="008E5B1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632803" w:rsidRDefault="008E5B13">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632803">
          <w:footerReference w:type="default" r:id="rId9"/>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41696200</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632803">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632803">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32803">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rPr>
                <w:rFonts w:ascii="Arial" w:hAnsi="Arial" w:cs="Arial" w:hint="default"/>
                <w:color w:val="000000"/>
                <w:sz w:val="22"/>
                <w:szCs w:val="22"/>
              </w:rPr>
            </w:pPr>
            <w:r>
              <w:rPr>
                <w:rFonts w:cs="宋体"/>
                <w:sz w:val="20"/>
                <w:szCs w:val="20"/>
              </w:rPr>
              <w:t>单位：</w:t>
            </w:r>
            <w:r>
              <w:rPr>
                <w:sz w:val="20"/>
              </w:rPr>
              <w:t>重庆市璧山区人民政府来凤街道办事处（本级）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3,375.36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1,292.99</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1,086.41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378.98</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65.25</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1,511.70</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900.32</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232.53</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4,461.77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4,461.77</w:t>
            </w: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32803">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4,461.77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32803" w:rsidRDefault="008E5B1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4,461.77</w:t>
            </w:r>
            <w:r>
              <w:rPr>
                <w:rFonts w:ascii="Times New Roman" w:hAnsi="Times New Roman"/>
                <w:color w:val="000000"/>
                <w:sz w:val="20"/>
              </w:rPr>
              <w:t xml:space="preserve"> </w:t>
            </w:r>
          </w:p>
        </w:tc>
      </w:tr>
    </w:tbl>
    <w:p w:rsidR="00632803" w:rsidRDefault="00632803">
      <w:pPr>
        <w:rPr>
          <w:rFonts w:cs="宋体" w:hint="default"/>
          <w:sz w:val="21"/>
          <w:szCs w:val="21"/>
        </w:rPr>
      </w:pPr>
    </w:p>
    <w:p w:rsidR="00632803" w:rsidRDefault="008E5B1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30"/>
        <w:gridCol w:w="2919"/>
        <w:gridCol w:w="1582"/>
        <w:gridCol w:w="1451"/>
        <w:gridCol w:w="1256"/>
        <w:gridCol w:w="1438"/>
        <w:gridCol w:w="1459"/>
        <w:gridCol w:w="1296"/>
        <w:gridCol w:w="1350"/>
        <w:gridCol w:w="1322"/>
      </w:tblGrid>
      <w:tr w:rsidR="00632803">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632803">
        <w:trPr>
          <w:trHeight w:val="328"/>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20"/>
                <w:szCs w:val="20"/>
              </w:rPr>
            </w:pPr>
            <w:r>
              <w:rPr>
                <w:rFonts w:cs="宋体"/>
                <w:sz w:val="20"/>
                <w:szCs w:val="20"/>
              </w:rPr>
              <w:t>单位：</w:t>
            </w:r>
            <w:r>
              <w:rPr>
                <w:sz w:val="20"/>
              </w:rPr>
              <w:t>重庆市璧山区人民政府来凤街道办事处（本级）</w:t>
            </w:r>
          </w:p>
        </w:tc>
        <w:tc>
          <w:tcPr>
            <w:tcW w:w="145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32803">
        <w:trPr>
          <w:trHeight w:val="328"/>
        </w:trPr>
        <w:tc>
          <w:tcPr>
            <w:tcW w:w="5931"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431"/>
        </w:trPr>
        <w:tc>
          <w:tcPr>
            <w:tcW w:w="4349"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其他收入</w:t>
            </w:r>
          </w:p>
        </w:tc>
      </w:tr>
      <w:tr w:rsidR="00632803">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8"/>
        </w:trPr>
        <w:tc>
          <w:tcPr>
            <w:tcW w:w="4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4,461.77</w:t>
            </w:r>
            <w:r>
              <w:rPr>
                <w:rFonts w:ascii="Times New Roman" w:hAnsi="Times New Roman"/>
                <w:b/>
                <w:color w:val="000000"/>
                <w:sz w:val="20"/>
              </w:rPr>
              <w:t xml:space="preserve"> </w:t>
            </w:r>
          </w:p>
        </w:tc>
        <w:tc>
          <w:tcPr>
            <w:tcW w:w="14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4,461.77</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一般公共服务支出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1,292.99</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1,292.99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人大事务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人大会议</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代表工作</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政府办公厅（室）及相关机构事务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990.94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990.94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统计信息事务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专项普查活动</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统计抽样调查</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20131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党委办公厅（室）及相关机构事务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20140</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信访事务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2014004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信访业务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文化旅游体育与传媒支出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lastRenderedPageBreak/>
              <w:t>20701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文化和旅游</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2070199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其他文化和旅游支出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378.98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378.98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残疾人事业</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2081107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残疾人生活和护理补贴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20825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其他生活救助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2082502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其他农村生活救助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计划生育事务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2100799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其他计划生育事务支出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公务员医疗补助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优抚对象医疗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2101401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优抚对象医疗补助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节能环保支出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污染防治</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2110302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水体</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城乡社区规划与管理</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城乡社区规划与管理</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城乡社区公共设施</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2120303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小城镇基础设施建设</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lastRenderedPageBreak/>
              <w:t>2120399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其他城乡社区公共设施支出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城乡社区环境卫生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2120501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城乡社区环境卫生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征地和拆迁补偿支出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农业生产发展支出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农村社会事业支出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2120816</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农业农村生态环境支出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21213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城市基础设施配套费安排的支出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2121399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其他城市基础设施配套费安排的支出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农林水支出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农业农村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2130122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农业生产发展</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2130135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农业生态资源保护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2130153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耕地建设与利用</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其他农业农村支出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林业和草原</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2130234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林业草原防灾减灾</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水利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2130316</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农村水利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巩固脱贫攻坚成果衔接乡村振兴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2130599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农村综合改革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2130705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对村民委员会和村党支部的补助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232.53</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232.53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保障性安居工程支出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lastRenderedPageBreak/>
              <w:t>2210105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农村危房改造</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2210199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其他保障性安居工程支出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灾害防治及应急管理支出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22407</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自然灾害救灾及恢复重建支出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2240799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其他自然灾害救灾及恢复重建支出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其他支出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22960</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彩票公益金安排的支出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2296002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用于社会福利的彩票公益金支出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32803" w:rsidRDefault="008E5B13">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632803" w:rsidRDefault="008E5B13">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92"/>
        <w:gridCol w:w="3602"/>
        <w:gridCol w:w="1841"/>
        <w:gridCol w:w="1765"/>
        <w:gridCol w:w="1624"/>
        <w:gridCol w:w="1557"/>
        <w:gridCol w:w="1692"/>
        <w:gridCol w:w="1949"/>
      </w:tblGrid>
      <w:tr w:rsidR="00632803">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632803">
        <w:trPr>
          <w:trHeight w:val="342"/>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重庆市璧山区人民政府来凤街道办事处（本级）</w:t>
            </w:r>
            <w:r>
              <w:rPr>
                <w:color w:val="000000"/>
                <w:sz w:val="20"/>
              </w:rPr>
              <w:t xml:space="preserve"> </w:t>
            </w:r>
          </w:p>
        </w:tc>
        <w:tc>
          <w:tcPr>
            <w:tcW w:w="1765"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32803">
        <w:trPr>
          <w:trHeight w:val="342"/>
        </w:trPr>
        <w:tc>
          <w:tcPr>
            <w:tcW w:w="6735"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对附属单位补助支出</w:t>
            </w:r>
          </w:p>
        </w:tc>
      </w:tr>
      <w:tr w:rsidR="00632803">
        <w:trPr>
          <w:trHeight w:val="338"/>
        </w:trPr>
        <w:tc>
          <w:tcPr>
            <w:tcW w:w="129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32803" w:rsidRDefault="0063280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4,461.77</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1,199.27</w:t>
            </w:r>
            <w:r>
              <w:rPr>
                <w:rFonts w:ascii="Times New Roman" w:hAnsi="Times New Roman"/>
                <w:b/>
                <w:color w:val="000000"/>
                <w:sz w:val="20"/>
              </w:rPr>
              <w:t xml:space="preserve"> </w:t>
            </w:r>
          </w:p>
        </w:tc>
        <w:tc>
          <w:tcPr>
            <w:tcW w:w="16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3,262.49</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一般公共服务支出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1,292.99</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726.66</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566.33</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人大事务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82.17</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人大会议</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代表工作</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政府办公厅（室）及相关机构事务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990.94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511.98</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478.96</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统计信息事务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专项普查活动</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统计抽样调查</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20131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党委办公厅（室）及相关机构事务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132.50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53.50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20140</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信访事务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2014004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信访业务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文化旅游体育与传媒支出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lastRenderedPageBreak/>
              <w:t>20701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文化和旅游</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2070199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其他文化和旅游支出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378.98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18.43</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残疾人事业</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2081107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残疾人生活和护理补贴</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20825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其他生活救助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2082502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其他农村生活救助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计划生育事务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2100799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其他计划生育事务支出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公务员医疗补助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优抚对象医疗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2101401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优抚对象医疗补助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节能环保支出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污染防治</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2110302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水体</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城乡社区规划与管理</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城乡社区规划与管理</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城乡社区公共设施</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lastRenderedPageBreak/>
              <w:t>2120303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小城镇基础设施建设</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2120399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其他城乡社区公共设施支出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城乡社区环境卫生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2120501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城乡社区环境卫生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征地和拆迁补偿支出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农业生产发展支出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农村社会事业支出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2120816</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农业农村生态环境支出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21213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城市基础设施配套费安排的支出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2121399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其他城市基础设施配套费安排的支出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农林水支出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农业农村</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2130122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农业生产发展</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2130135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农业生态资源保护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2130153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耕地建设与利用</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其他农业农村支出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林业和草原</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2130234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林业草原防灾减灾</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水利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2130316</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农村水利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巩固脱贫攻坚成果衔接乡村振兴</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2130599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农村综合改革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2130705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对村民委员会和村党支部的补助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lastRenderedPageBreak/>
              <w:t>221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232.53</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保障性安居工程支出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2210105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农村危房改造</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2210199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其他保障性安居工程支出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灾害防治及应急管理支出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22407</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自然灾害救灾及恢复重建支出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2240799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其他自然灾害救灾及恢复重建支出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其他支出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22960</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彩票公益金安排的支出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2296002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用于社会福利的彩票公益金支出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32803" w:rsidRDefault="008E5B13">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32803" w:rsidRDefault="008E5B13">
      <w:pPr>
        <w:rPr>
          <w:rFonts w:cs="宋体" w:hint="default"/>
          <w:sz w:val="21"/>
          <w:szCs w:val="21"/>
        </w:rPr>
      </w:pPr>
      <w:r>
        <w:rPr>
          <w:rFonts w:cs="宋体"/>
          <w:sz w:val="21"/>
          <w:szCs w:val="21"/>
        </w:rPr>
        <w:br w:type="page"/>
      </w:r>
    </w:p>
    <w:p w:rsidR="00632803" w:rsidRDefault="00632803">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632803">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632803">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重庆市璧山区人民政府来凤街道办事处（本级）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32803">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632803">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632803">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3,375.36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1,292.99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1,292.99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378.98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378.98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65.25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65.25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1,511.70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428.44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1,083.26</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900.32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900.32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232.53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232.53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4,461.77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4,461.77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3,375.36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200" w:lineRule="exact"/>
              <w:rPr>
                <w:rFonts w:ascii="Times New Roman" w:hAnsi="Times New Roman" w:hint="default"/>
                <w:color w:val="000000"/>
                <w:sz w:val="18"/>
                <w:szCs w:val="18"/>
              </w:rPr>
            </w:pP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200" w:lineRule="exact"/>
              <w:jc w:val="right"/>
              <w:rPr>
                <w:rFonts w:ascii="Times New Roman" w:hAnsi="Times New Roman" w:hint="default"/>
                <w:color w:val="000000"/>
                <w:sz w:val="18"/>
                <w:szCs w:val="18"/>
              </w:rPr>
            </w:pPr>
          </w:p>
        </w:tc>
      </w:tr>
      <w:tr w:rsidR="0063280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4,461.77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4,461.77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3,375.36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632803" w:rsidRDefault="008E5B1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632803">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32803">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重庆市璧山区人民政府来凤街道办事处（本级）</w:t>
            </w:r>
          </w:p>
        </w:tc>
        <w:tc>
          <w:tcPr>
            <w:tcW w:w="3297"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32803">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本年支出</w:t>
            </w:r>
          </w:p>
        </w:tc>
      </w:tr>
      <w:tr w:rsidR="00632803">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项目支出</w:t>
            </w:r>
          </w:p>
        </w:tc>
      </w:tr>
      <w:tr w:rsidR="00632803">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3,375.36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1,199.27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2,176.08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1,292.99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726.66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566.33</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人大事务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82.17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人大会议</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2010108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代表工作</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990.94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511.98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478.96</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统计信息事务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专项普查活动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2010508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统计抽样调查</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20131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党委办公厅（室）及相关机构事务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132.50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53.50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2013102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20140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信访事务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2014004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信访业务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2070199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378.98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18.43</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360.55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lastRenderedPageBreak/>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140.04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67.80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2081107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残疾人生活和护理补贴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20825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其他生活救助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2082502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其他农村生活救助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65.25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2100799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其他计划生育事务支出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公务员医疗补助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21014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优抚对象医疗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2101401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优抚对象医疗补助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污染防治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水体</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428.44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428.44</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城乡社区规划与管理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城乡社区规划与管理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城乡社区公共设施</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2120303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小城镇基础设施建设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其他城乡社区公共设施支出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2120501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2130122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农业生产发展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2130135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农业生态资源保护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2130153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耕地建设与利用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lastRenderedPageBreak/>
              <w:t>2130199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2130234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水利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2130316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农村水利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21307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2130705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232.53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农村危房改造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53.67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53.67</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22407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b/>
                <w:color w:val="000000"/>
                <w:sz w:val="20"/>
                <w:szCs w:val="20"/>
              </w:rPr>
              <w:t>自然灾害救灾及恢复重建支出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r>
      <w:tr w:rsidR="0063280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2240799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textAlignment w:val="center"/>
              <w:rPr>
                <w:rFonts w:cs="宋体" w:hint="default"/>
                <w:color w:val="000000"/>
                <w:sz w:val="20"/>
                <w:szCs w:val="20"/>
              </w:rPr>
            </w:pPr>
            <w:r>
              <w:rPr>
                <w:rFonts w:cs="宋体"/>
                <w:color w:val="000000"/>
                <w:sz w:val="20"/>
                <w:szCs w:val="20"/>
              </w:rPr>
              <w:t>其他自然灾害救灾及恢复重建支出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r>
    </w:tbl>
    <w:p w:rsidR="00632803" w:rsidRDefault="008E5B13">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32803" w:rsidRDefault="008E5B13">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3"/>
        <w:gridCol w:w="2809"/>
        <w:gridCol w:w="1541"/>
        <w:gridCol w:w="873"/>
        <w:gridCol w:w="2032"/>
        <w:gridCol w:w="1418"/>
        <w:gridCol w:w="873"/>
        <w:gridCol w:w="3463"/>
        <w:gridCol w:w="1492"/>
      </w:tblGrid>
      <w:tr w:rsidR="00632803">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32803">
        <w:trPr>
          <w:trHeight w:val="334"/>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重庆市璧山区人民政府来凤街道办事处（本级）</w:t>
            </w:r>
          </w:p>
        </w:tc>
        <w:tc>
          <w:tcPr>
            <w:tcW w:w="1418"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32803">
        <w:trPr>
          <w:trHeight w:val="520"/>
        </w:trPr>
        <w:tc>
          <w:tcPr>
            <w:tcW w:w="8058" w:type="dxa"/>
            <w:gridSpan w:val="5"/>
            <w:vMerge/>
            <w:tcBorders>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632803" w:rsidRDefault="00632803">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90"/>
        </w:trPr>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632803">
        <w:trPr>
          <w:trHeight w:val="312"/>
        </w:trPr>
        <w:tc>
          <w:tcPr>
            <w:tcW w:w="8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632803">
        <w:trPr>
          <w:trHeight w:val="312"/>
        </w:trPr>
        <w:tc>
          <w:tcPr>
            <w:tcW w:w="8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spacing w:line="192" w:lineRule="exact"/>
              <w:jc w:val="center"/>
              <w:rPr>
                <w:rFonts w:cs="宋体" w:hint="default"/>
                <w:b/>
                <w:color w:val="000000"/>
                <w:sz w:val="18"/>
                <w:szCs w:val="18"/>
              </w:rPr>
            </w:pP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894.68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173.19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114.39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279.77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140.04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67.80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53.67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161.59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148.19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35.32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42.89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jc w:val="right"/>
              <w:rPr>
                <w:rFonts w:ascii="Times New Roman" w:hAnsi="Times New Roman" w:hint="default"/>
                <w:color w:val="000000"/>
                <w:sz w:val="18"/>
                <w:szCs w:val="18"/>
              </w:rPr>
            </w:pPr>
          </w:p>
        </w:tc>
      </w:tr>
      <w:tr w:rsidR="0063280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jc w:val="right"/>
              <w:rPr>
                <w:rFonts w:ascii="Times New Roman" w:hAnsi="Times New Roman" w:hint="default"/>
                <w:color w:val="000000"/>
                <w:sz w:val="18"/>
                <w:szCs w:val="18"/>
              </w:rPr>
            </w:pPr>
          </w:p>
        </w:tc>
      </w:tr>
      <w:tr w:rsidR="00632803">
        <w:trPr>
          <w:trHeight w:val="155"/>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63280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spacing w:line="192" w:lineRule="exact"/>
              <w:jc w:val="right"/>
              <w:rPr>
                <w:rFonts w:ascii="Times New Roman" w:hAnsi="Times New Roman" w:hint="default"/>
                <w:color w:val="000000"/>
                <w:sz w:val="18"/>
                <w:szCs w:val="18"/>
              </w:rPr>
            </w:pPr>
          </w:p>
        </w:tc>
      </w:tr>
      <w:tr w:rsidR="00632803">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8E5B13">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1,056.27</w:t>
            </w:r>
            <w:r>
              <w:rPr>
                <w:rFonts w:ascii="Times New Roman" w:hAnsi="Times New Roman"/>
                <w:color w:val="000000"/>
                <w:sz w:val="18"/>
              </w:rPr>
              <w:t xml:space="preserve"> </w:t>
            </w:r>
          </w:p>
        </w:tc>
        <w:tc>
          <w:tcPr>
            <w:tcW w:w="865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r>
    </w:tbl>
    <w:p w:rsidR="00632803" w:rsidRDefault="008E5B13">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632803">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632803">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重庆市璧山区人民政府来凤街道办事处（本级）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32803">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年末结转和结余</w:t>
            </w:r>
          </w:p>
        </w:tc>
      </w:tr>
      <w:tr w:rsidR="00632803">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212</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21208</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2120801</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征地和拆迁补偿支出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2120814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农业生产发展支出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2120815</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农村社会事业支出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2120816</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农业农村生态环境支出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21213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城市基础设施配套费安排的支出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2121399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其他城市基础设施配套费安排的支出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3280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2296002</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32803" w:rsidRDefault="008E5B13">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32803" w:rsidRDefault="008E5B13">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632803">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32803">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重庆市璧山区人民政府来凤街道办事处（本级）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32803">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632803" w:rsidRDefault="0063280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32803">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32803" w:rsidRDefault="008E5B13">
            <w:pPr>
              <w:jc w:val="center"/>
              <w:textAlignment w:val="bottom"/>
              <w:rPr>
                <w:rFonts w:cs="宋体" w:hint="default"/>
                <w:b/>
                <w:color w:val="000000"/>
                <w:sz w:val="20"/>
                <w:szCs w:val="20"/>
              </w:rPr>
            </w:pPr>
            <w:r>
              <w:rPr>
                <w:rFonts w:cs="宋体"/>
                <w:b/>
                <w:color w:val="000000"/>
                <w:sz w:val="20"/>
                <w:szCs w:val="20"/>
              </w:rPr>
              <w:t>本年支出</w:t>
            </w:r>
          </w:p>
        </w:tc>
      </w:tr>
      <w:tr w:rsidR="00632803">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项目支出</w:t>
            </w:r>
          </w:p>
        </w:tc>
      </w:tr>
      <w:tr w:rsidR="0063280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32803" w:rsidRDefault="00632803">
            <w:pPr>
              <w:jc w:val="center"/>
              <w:rPr>
                <w:rFonts w:cs="宋体" w:hint="default"/>
                <w:b/>
                <w:color w:val="000000"/>
                <w:sz w:val="20"/>
                <w:szCs w:val="20"/>
              </w:rPr>
            </w:pPr>
          </w:p>
        </w:tc>
      </w:tr>
      <w:tr w:rsidR="00632803">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2803" w:rsidRDefault="008E5B13">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32803">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63280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32803" w:rsidRDefault="008E5B1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632803" w:rsidRDefault="008E5B13">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632803" w:rsidRDefault="008E5B13">
      <w:pPr>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firstRow="1" w:lastRow="0" w:firstColumn="1" w:lastColumn="0" w:noHBand="0" w:noVBand="1"/>
      </w:tblPr>
      <w:tblGrid>
        <w:gridCol w:w="3179"/>
        <w:gridCol w:w="2416"/>
        <w:gridCol w:w="2375"/>
        <w:gridCol w:w="3674"/>
        <w:gridCol w:w="2487"/>
      </w:tblGrid>
      <w:tr w:rsidR="00632803">
        <w:trPr>
          <w:trHeight w:val="343"/>
        </w:trPr>
        <w:tc>
          <w:tcPr>
            <w:tcW w:w="14131" w:type="dxa"/>
            <w:gridSpan w:val="5"/>
            <w:shd w:val="clear" w:color="auto" w:fill="auto"/>
            <w:noWrap/>
            <w:tcMar>
              <w:top w:w="15" w:type="dxa"/>
              <w:left w:w="15" w:type="dxa"/>
              <w:right w:w="15" w:type="dxa"/>
            </w:tcMar>
            <w:vAlign w:val="bottom"/>
          </w:tcPr>
          <w:p w:rsidR="00632803" w:rsidRDefault="008E5B1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32803">
        <w:trPr>
          <w:trHeight w:val="244"/>
        </w:trPr>
        <w:tc>
          <w:tcPr>
            <w:tcW w:w="3179" w:type="dxa"/>
            <w:shd w:val="clear" w:color="auto" w:fill="auto"/>
            <w:noWrap/>
            <w:tcMar>
              <w:top w:w="15" w:type="dxa"/>
              <w:left w:w="15" w:type="dxa"/>
              <w:right w:w="15" w:type="dxa"/>
            </w:tcMar>
            <w:vAlign w:val="bottom"/>
          </w:tcPr>
          <w:p w:rsidR="00632803" w:rsidRDefault="00632803">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632803" w:rsidRDefault="00632803">
            <w:pPr>
              <w:spacing w:line="280" w:lineRule="exact"/>
              <w:jc w:val="center"/>
              <w:rPr>
                <w:rFonts w:cs="宋体" w:hint="default"/>
                <w:color w:val="000000"/>
                <w:kern w:val="2"/>
                <w:sz w:val="20"/>
                <w:szCs w:val="20"/>
              </w:rPr>
            </w:pPr>
          </w:p>
        </w:tc>
        <w:tc>
          <w:tcPr>
            <w:tcW w:w="2375" w:type="dxa"/>
            <w:shd w:val="clear" w:color="auto" w:fill="auto"/>
            <w:noWrap/>
            <w:tcMar>
              <w:top w:w="15" w:type="dxa"/>
              <w:left w:w="15" w:type="dxa"/>
              <w:right w:w="15" w:type="dxa"/>
            </w:tcMar>
            <w:vAlign w:val="bottom"/>
          </w:tcPr>
          <w:p w:rsidR="00632803" w:rsidRDefault="00632803">
            <w:pPr>
              <w:spacing w:line="280" w:lineRule="exact"/>
              <w:jc w:val="right"/>
              <w:rPr>
                <w:rFonts w:cs="宋体" w:hint="default"/>
                <w:color w:val="000000"/>
                <w:kern w:val="2"/>
                <w:sz w:val="20"/>
                <w:szCs w:val="20"/>
              </w:rPr>
            </w:pPr>
          </w:p>
        </w:tc>
        <w:tc>
          <w:tcPr>
            <w:tcW w:w="3674" w:type="dxa"/>
            <w:shd w:val="clear" w:color="auto" w:fill="auto"/>
            <w:noWrap/>
            <w:tcMar>
              <w:top w:w="15" w:type="dxa"/>
              <w:left w:w="15" w:type="dxa"/>
              <w:right w:w="15" w:type="dxa"/>
            </w:tcMar>
            <w:vAlign w:val="bottom"/>
          </w:tcPr>
          <w:p w:rsidR="00632803" w:rsidRDefault="00632803">
            <w:pPr>
              <w:spacing w:line="280" w:lineRule="exact"/>
              <w:rPr>
                <w:rFonts w:cs="宋体" w:hint="default"/>
                <w:color w:val="000000"/>
                <w:kern w:val="2"/>
                <w:sz w:val="20"/>
                <w:szCs w:val="20"/>
              </w:rPr>
            </w:pPr>
          </w:p>
        </w:tc>
        <w:tc>
          <w:tcPr>
            <w:tcW w:w="2487" w:type="dxa"/>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32803">
        <w:trPr>
          <w:trHeight w:val="244"/>
        </w:trPr>
        <w:tc>
          <w:tcPr>
            <w:tcW w:w="559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632803" w:rsidRDefault="008E5B13">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重庆市璧山区人民政府来凤街道办事处（本级）</w:t>
            </w:r>
          </w:p>
        </w:tc>
        <w:tc>
          <w:tcPr>
            <w:tcW w:w="2375" w:type="dxa"/>
            <w:tcBorders>
              <w:top w:val="nil"/>
              <w:left w:val="nil"/>
              <w:bottom w:val="single" w:sz="4" w:space="0" w:color="auto"/>
              <w:right w:val="nil"/>
            </w:tcBorders>
            <w:shd w:val="clear" w:color="auto" w:fill="auto"/>
            <w:noWrap/>
            <w:tcMar>
              <w:top w:w="15" w:type="dxa"/>
              <w:left w:w="15" w:type="dxa"/>
              <w:right w:w="15" w:type="dxa"/>
            </w:tcMar>
            <w:vAlign w:val="bottom"/>
          </w:tcPr>
          <w:p w:rsidR="00632803" w:rsidRDefault="00632803">
            <w:pPr>
              <w:spacing w:line="280" w:lineRule="exact"/>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noWrap/>
            <w:tcMar>
              <w:top w:w="15" w:type="dxa"/>
              <w:left w:w="15" w:type="dxa"/>
              <w:right w:w="15" w:type="dxa"/>
            </w:tcMar>
            <w:vAlign w:val="bottom"/>
          </w:tcPr>
          <w:p w:rsidR="00632803" w:rsidRDefault="00632803">
            <w:pPr>
              <w:spacing w:line="280" w:lineRule="exact"/>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noWrap/>
            <w:tcMar>
              <w:top w:w="15" w:type="dxa"/>
              <w:left w:w="15" w:type="dxa"/>
              <w:right w:w="15" w:type="dxa"/>
            </w:tcMar>
            <w:vAlign w:val="bottom"/>
          </w:tcPr>
          <w:p w:rsidR="00632803" w:rsidRDefault="008E5B13">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32803">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632803">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5.80</w:t>
            </w: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5.80</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116</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63280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632803">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2.54</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632803">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632803">
            <w:pPr>
              <w:spacing w:line="280" w:lineRule="exact"/>
              <w:jc w:val="right"/>
              <w:rPr>
                <w:rFonts w:cs="宋体" w:hint="default"/>
                <w:color w:val="000000"/>
                <w:kern w:val="2"/>
                <w:sz w:val="16"/>
                <w:szCs w:val="16"/>
              </w:rPr>
            </w:pPr>
          </w:p>
        </w:tc>
      </w:tr>
      <w:tr w:rsidR="00632803">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3.11</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632803">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632803">
            <w:pPr>
              <w:spacing w:line="280" w:lineRule="exact"/>
              <w:jc w:val="right"/>
              <w:rPr>
                <w:rFonts w:cs="宋体" w:hint="default"/>
                <w:color w:val="000000"/>
                <w:kern w:val="2"/>
                <w:sz w:val="16"/>
                <w:szCs w:val="16"/>
              </w:rPr>
            </w:pPr>
          </w:p>
        </w:tc>
      </w:tr>
      <w:tr w:rsidR="00632803">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8E5B13">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8E5B1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11.15</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3" w:rsidRDefault="00632803">
            <w:pPr>
              <w:spacing w:line="280" w:lineRule="exact"/>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32803" w:rsidRDefault="00632803">
            <w:pPr>
              <w:spacing w:line="280" w:lineRule="exact"/>
              <w:jc w:val="right"/>
              <w:rPr>
                <w:rFonts w:cs="宋体" w:hint="default"/>
                <w:color w:val="000000"/>
                <w:sz w:val="16"/>
                <w:szCs w:val="16"/>
              </w:rPr>
            </w:pPr>
          </w:p>
        </w:tc>
      </w:tr>
    </w:tbl>
    <w:p w:rsidR="00632803" w:rsidRDefault="008E5B13">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632803">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13" w:rsidRDefault="008E5B13">
      <w:pPr>
        <w:rPr>
          <w:rFonts w:hint="default"/>
        </w:rPr>
      </w:pPr>
      <w:r>
        <w:separator/>
      </w:r>
    </w:p>
  </w:endnote>
  <w:endnote w:type="continuationSeparator" w:id="0">
    <w:p w:rsidR="008E5B13" w:rsidRDefault="008E5B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03" w:rsidRDefault="008E5B13">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32803" w:rsidRDefault="008E5B13">
                <w:pPr>
                  <w:pStyle w:val="a6"/>
                  <w:rPr>
                    <w:rFonts w:hint="default"/>
                  </w:rPr>
                </w:pPr>
                <w:r>
                  <w:fldChar w:fldCharType="begin"/>
                </w:r>
                <w:r>
                  <w:instrText xml:space="preserve"> PAGE  \* MERGEFORMAT </w:instrText>
                </w:r>
                <w:r>
                  <w:fldChar w:fldCharType="separate"/>
                </w:r>
                <w:r w:rsidR="005439B9">
                  <w:rPr>
                    <w:rFonts w:hint="default"/>
                    <w:noProof/>
                  </w:rPr>
                  <w:t>- 7 -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03" w:rsidRDefault="008E5B13">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632803" w:rsidRDefault="008E5B13">
                <w:pPr>
                  <w:pStyle w:val="a6"/>
                  <w:rPr>
                    <w:rFonts w:hint="default"/>
                  </w:rPr>
                </w:pPr>
                <w:r>
                  <w:t xml:space="preserve"> </w:t>
                </w:r>
                <w:r>
                  <w:fldChar w:fldCharType="begin"/>
                </w:r>
                <w:r>
                  <w:instrText>PAGE   \* MERGEFORMAT</w:instrText>
                </w:r>
                <w:r>
                  <w:fldChar w:fldCharType="separate"/>
                </w:r>
                <w:r w:rsidR="005439B9" w:rsidRPr="005439B9">
                  <w:rPr>
                    <w:rFonts w:hint="default"/>
                    <w:noProof/>
                    <w:lang w:val="zh-CN"/>
                  </w:rPr>
                  <w:t>-</w:t>
                </w:r>
                <w:r w:rsidR="005439B9">
                  <w:rPr>
                    <w:rFonts w:hint="default"/>
                    <w:noProof/>
                  </w:rPr>
                  <w:t xml:space="preserve"> 30 -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632803" w:rsidRDefault="008E5B13">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13" w:rsidRDefault="008E5B13">
      <w:pPr>
        <w:rPr>
          <w:rFonts w:hint="default"/>
        </w:rPr>
      </w:pPr>
      <w:r>
        <w:separator/>
      </w:r>
    </w:p>
  </w:footnote>
  <w:footnote w:type="continuationSeparator" w:id="0">
    <w:p w:rsidR="008E5B13" w:rsidRDefault="008E5B1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03" w:rsidRDefault="00632803">
    <w:pPr>
      <w:pStyle w:val="a7"/>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A3B77"/>
    <w:multiLevelType w:val="singleLevel"/>
    <w:tmpl w:val="A21A3B77"/>
    <w:lvl w:ilvl="0">
      <w:start w:val="3"/>
      <w:numFmt w:val="chineseCounting"/>
      <w:suff w:val="nothing"/>
      <w:lvlText w:val="（%1）"/>
      <w:lvlJc w:val="left"/>
      <w:rPr>
        <w:rFonts w:hint="eastAsia"/>
      </w:rPr>
    </w:lvl>
  </w:abstractNum>
  <w:abstractNum w:abstractNumId="1">
    <w:nsid w:val="C5B83599"/>
    <w:multiLevelType w:val="singleLevel"/>
    <w:tmpl w:val="C5B83599"/>
    <w:lvl w:ilvl="0">
      <w:start w:val="2"/>
      <w:numFmt w:val="chineseCounting"/>
      <w:suff w:val="nothing"/>
      <w:lvlText w:val="（%1）"/>
      <w:lvlJc w:val="left"/>
      <w:rPr>
        <w:rFonts w:hint="eastAsia"/>
      </w:rPr>
    </w:lvl>
  </w:abstractNum>
  <w:abstractNum w:abstractNumId="2">
    <w:nsid w:val="24B825A4"/>
    <w:multiLevelType w:val="singleLevel"/>
    <w:tmpl w:val="24B825A4"/>
    <w:lvl w:ilvl="0">
      <w:start w:val="6"/>
      <w:numFmt w:val="chineseCounting"/>
      <w:suff w:val="nothing"/>
      <w:lvlText w:val="（%1）"/>
      <w:lvlJc w:val="left"/>
      <w:rPr>
        <w:rFonts w:hint="eastAsia"/>
      </w:rPr>
    </w:lvl>
  </w:abstractNum>
  <w:abstractNum w:abstractNumId="3">
    <w:nsid w:val="582FDE9F"/>
    <w:multiLevelType w:val="singleLevel"/>
    <w:tmpl w:val="582FDE9F"/>
    <w:lvl w:ilvl="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439B9"/>
    <w:rsid w:val="00550ABE"/>
    <w:rsid w:val="00623A85"/>
    <w:rsid w:val="00632803"/>
    <w:rsid w:val="00770383"/>
    <w:rsid w:val="007819D4"/>
    <w:rsid w:val="007B419D"/>
    <w:rsid w:val="007B7C4B"/>
    <w:rsid w:val="007D3D39"/>
    <w:rsid w:val="008E5B13"/>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1D1C98"/>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E5B73"/>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0E5ECE"/>
    <w:rsid w:val="2A5217FF"/>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DA24CF"/>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53AB"/>
    <w:rsid w:val="43BB152F"/>
    <w:rsid w:val="44C37687"/>
    <w:rsid w:val="45CB699A"/>
    <w:rsid w:val="46423C66"/>
    <w:rsid w:val="465B470D"/>
    <w:rsid w:val="469D6AD4"/>
    <w:rsid w:val="471E6C84"/>
    <w:rsid w:val="47320E48"/>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283CC4"/>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CC02A1"/>
    <w:rsid w:val="6D903FF5"/>
    <w:rsid w:val="6DA955B8"/>
    <w:rsid w:val="6DE346AB"/>
    <w:rsid w:val="6DE5391A"/>
    <w:rsid w:val="6E2E7244"/>
    <w:rsid w:val="6EFD1324"/>
    <w:rsid w:val="6F5A53AC"/>
    <w:rsid w:val="6FAC003D"/>
    <w:rsid w:val="6FD926BF"/>
    <w:rsid w:val="6FE55E12"/>
    <w:rsid w:val="6FFB2E76"/>
    <w:rsid w:val="708F6F7F"/>
    <w:rsid w:val="70D94BD3"/>
    <w:rsid w:val="71574775"/>
    <w:rsid w:val="71C34D91"/>
    <w:rsid w:val="72DB435C"/>
    <w:rsid w:val="72E2613A"/>
    <w:rsid w:val="72F771F4"/>
    <w:rsid w:val="73934AD2"/>
    <w:rsid w:val="740C6436"/>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3E026E"/>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3766</Words>
  <Characters>21469</Characters>
  <Application>Microsoft Office Word</Application>
  <DocSecurity>0</DocSecurity>
  <Lines>178</Lines>
  <Paragraphs>50</Paragraphs>
  <ScaleCrop>false</ScaleCrop>
  <Company>Microsoft</Company>
  <LinksUpToDate>false</LinksUpToDate>
  <CharactersWithSpaces>25185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熊凤梧[熊凤梧]</cp:lastModifiedBy>
  <cp:revision>21</cp:revision>
  <dcterms:created xsi:type="dcterms:W3CDTF">2024-07-11T02:00:00Z</dcterms:created>
  <dcterms:modified xsi:type="dcterms:W3CDTF">2025-10-10T06:02:00Z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BB46EABDBB2749749395447164B066B3_12</vt:lpwstr>
  </property>
</Properties>
</file>