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9F96D">
      <w:pPr>
        <w:pStyle w:val="2"/>
        <w:rPr>
          <w:rFonts w:hint="eastAsia" w:ascii="方正黑体_GBK" w:hAnsi="宋体" w:eastAsia="方正黑体_GBK"/>
          <w:snapToGrid w:val="0"/>
          <w:kern w:val="200"/>
          <w:sz w:val="24"/>
        </w:rPr>
      </w:pPr>
    </w:p>
    <w:p w14:paraId="767B0A33">
      <w:pPr>
        <w:spacing w:line="594" w:lineRule="exact"/>
        <w:jc w:val="center"/>
        <w:rPr>
          <w:rFonts w:hint="eastAsia" w:ascii="Times New Roman" w:hAnsi="Times New Roman" w:eastAsia="方正小标宋_GBK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w w:val="95"/>
          <w:sz w:val="44"/>
          <w:szCs w:val="44"/>
        </w:rPr>
        <w:t>重庆市璧山区三合镇人民政府</w:t>
      </w:r>
    </w:p>
    <w:p w14:paraId="7767182C">
      <w:pPr>
        <w:spacing w:line="594" w:lineRule="exact"/>
        <w:jc w:val="center"/>
        <w:rPr>
          <w:rFonts w:hint="eastAsia" w:eastAsia="方正小标宋_GBK"/>
          <w:w w:val="95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关于</w:t>
      </w:r>
      <w:r>
        <w:rPr>
          <w:rFonts w:eastAsia="方正小标宋_GBK"/>
          <w:w w:val="95"/>
          <w:sz w:val="44"/>
          <w:szCs w:val="44"/>
        </w:rPr>
        <w:t>202</w:t>
      </w:r>
      <w:r>
        <w:rPr>
          <w:rFonts w:hint="eastAsia" w:eastAsia="方正小标宋_GBK"/>
          <w:w w:val="95"/>
          <w:sz w:val="44"/>
          <w:szCs w:val="44"/>
          <w:lang w:val="en-US" w:eastAsia="zh-CN"/>
        </w:rPr>
        <w:t>4</w:t>
      </w:r>
      <w:r>
        <w:rPr>
          <w:rFonts w:eastAsia="方正小标宋_GBK"/>
          <w:w w:val="95"/>
          <w:sz w:val="44"/>
          <w:szCs w:val="44"/>
        </w:rPr>
        <w:t>年财政预算执行情况和202</w:t>
      </w:r>
      <w:r>
        <w:rPr>
          <w:rFonts w:hint="eastAsia" w:eastAsia="方正小标宋_GBK"/>
          <w:w w:val="95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w w:val="95"/>
          <w:sz w:val="44"/>
          <w:szCs w:val="44"/>
        </w:rPr>
        <w:t>年财政预算（草案）的报告</w:t>
      </w:r>
    </w:p>
    <w:p w14:paraId="3EBE091F">
      <w:pPr>
        <w:pStyle w:val="2"/>
        <w:rPr>
          <w:rFonts w:hint="eastAsia"/>
          <w:lang w:val="en-US" w:eastAsia="zh-CN"/>
        </w:rPr>
      </w:pPr>
    </w:p>
    <w:p w14:paraId="607157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年财政预算执行情况</w:t>
      </w:r>
    </w:p>
    <w:p w14:paraId="4705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eastAsia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bCs/>
          <w:sz w:val="32"/>
          <w:szCs w:val="32"/>
          <w:lang w:eastAsia="zh-CN"/>
        </w:rPr>
        <w:t>在区委、区政府的领导下，我镇严格执行</w:t>
      </w:r>
      <w:bookmarkStart w:id="0" w:name="_GoBack"/>
      <w:bookmarkEnd w:id="0"/>
      <w:r>
        <w:rPr>
          <w:rFonts w:hint="eastAsia" w:eastAsia="方正仿宋_GBK"/>
          <w:b w:val="0"/>
          <w:bCs/>
          <w:sz w:val="32"/>
          <w:szCs w:val="32"/>
          <w:lang w:eastAsia="zh-CN"/>
        </w:rPr>
        <w:t>中央八项规定精神，严肃财经纪律，加强对财政资金的审核和使用情况的监督管理力度，严格按绩效目标考核标准执行，坚决制止铺张浪费的行为。真实、准确、全面、及时地反映本镇财政预算收支执行情况。</w:t>
      </w:r>
    </w:p>
    <w:p w14:paraId="624B924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）财政收支基本情况</w:t>
      </w:r>
    </w:p>
    <w:p w14:paraId="40E0F1B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年我镇一般公共预算收入完成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46556367.26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元，其中完成本级财政收入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416075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元；上级补助收入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40846692.19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元，其中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一般性转移支付收入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25657495.78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元、专项转移支付收入15189196.41元；动用预算稳定调节基金5293600.07元。总支出完成46556367.26元，其中一般公共预算支出完成29466439.25元，上解上级支出5958466.1元，安排预算稳定调节基金1852143.93元，结转下年使用9279317.98元。</w:t>
      </w:r>
    </w:p>
    <w:p w14:paraId="177730B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2024年</w:t>
      </w:r>
      <w:r>
        <w:rPr>
          <w:rFonts w:hint="eastAsia" w:eastAsia="方正仿宋_GBK" w:cs="Times New Roman"/>
          <w:b w:val="0"/>
          <w:bCs w:val="0"/>
          <w:sz w:val="32"/>
          <w:szCs w:val="32"/>
          <w:lang w:eastAsia="zh-CN"/>
        </w:rPr>
        <w:t>我镇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政府性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基金收入完成5842495.9元，其中上级补助收入388800元，上年结余收入5453695.9元；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政府性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基金支出完成5842495.9元，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其中：城乡社区支出297173.44元，其他支出282571.77元，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上解上级支出5156522.46元，结转下年使用106228.23元。</w:t>
      </w:r>
    </w:p>
    <w:p w14:paraId="1076EEB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）收入完成情况</w:t>
      </w:r>
    </w:p>
    <w:p w14:paraId="386C9AC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2024年我镇收入共计完成本级财政收入416075元，其中税收收入完成210609元，完成调整预算的117%，非税收入完成205466元，完成调整预算的93%。上级补助40846692.19元，完成调整预算的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111%，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其中：一般性转移支付收入25657495.78元，主要是体制补助5658600元、均衡性转移支付7448203元、县级基本财力保障机制奖补资金收入5395000元、结算补助27031元，固定数额补助2188239元，其他一般性转移支付收入4940422.78元；一般公共预算专项补助收入15189196.41元，主要是农村公益性公墓建设经费3973700元、璧山区年度财政综合评价奖励3000000元、耕地“非粮化”图斑整改经费1198432.64元、基层平安法治建设奖补资金1000000元。动用预算稳定调节基金5293600.07元。</w:t>
      </w:r>
    </w:p>
    <w:p w14:paraId="5B05FF4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政府性基金专项补助收入388800元，主要是农村公益性公墓建设经费；上年结余收入5453695.9元。</w:t>
      </w:r>
    </w:p>
    <w:p w14:paraId="10DD12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）支出完成情况</w:t>
      </w:r>
    </w:p>
    <w:p w14:paraId="412B3F8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坚持“一是吃饭，二要建设”，突出财政资金的公共性特征，在支出上按照轻重缓急原则安排资金，在确保正常运转的同时要适度加大对建设的投入，坚持节约的原则，大力压缩各种会议经费等非生产性开支，缩减行政成本，规范支出管理，提高资金作用使用效益，节约有限资金，把钱用在刀刃上，支出节约取得明显成效。从支出的具体项目上看，2024年我镇资金侧重于耕地“非粮化”图斑整改、恢复耕地、农村危旧房处置等方面，具体支出情况如下：</w:t>
      </w:r>
    </w:p>
    <w:p w14:paraId="04C352D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——一般公共服务支出10066928.36元，完成调整预算的89%，同比增加21%，主要原因是今年支付了耕地占用税专项资金。</w:t>
      </w:r>
    </w:p>
    <w:p w14:paraId="78ACAF0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——文化体育与传媒支出703055.97元，完成调整预算的99%，同比增加44%，主要原因是事业人员养老保险、职业年金调标。</w:t>
      </w:r>
    </w:p>
    <w:p w14:paraId="4E605FA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——社会保障和就业支出3873001.42元，完成调整预算的87%，同比增加28%，主要原因是事业人员养老保险、职业年金调标。</w:t>
      </w:r>
    </w:p>
    <w:p w14:paraId="619FCF4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——卫生健康支出774770.13元，完成调整预算的90%，同比增加4%，主要原因是基本医疗保险、工伤保险调标有所增加。</w:t>
      </w:r>
    </w:p>
    <w:p w14:paraId="204EB28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——节能环保支出2514654.39元，完成调整预算的92%，同比减少3%，主要原因是今年受资金调度影响专项支出减少。</w:t>
      </w:r>
    </w:p>
    <w:p w14:paraId="5A0FDD1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——城乡社区事务支出420363.22元，完成调整预算的17%，同比减少64%，主要原因是人居环境整治、城市综合提升行动等专项资金支出减少。</w:t>
      </w:r>
    </w:p>
    <w:p w14:paraId="35324FB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——农林水支出9277781.76元，完成调整预算的85%，同比增加42%，主要原因是增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了村干部报酬、耕地激励金、森林防火、村干部社会保障补助金等支出。</w:t>
      </w:r>
    </w:p>
    <w:p w14:paraId="1A19DF4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——住房保障支出1748643元，完成调整预算的208%，同比增加60%，主要原因是农村危房改造专项资金支出增加。</w:t>
      </w:r>
    </w:p>
    <w:p w14:paraId="0C6D1E9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——灾害防治及应急管理支出87241元，完成调整预算的4%，同比减少81%，主要原因是专项资金支出减少。</w:t>
      </w:r>
    </w:p>
    <w:p w14:paraId="169E385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eastAsia="方正仿宋_GBK"/>
          <w:b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sz w:val="32"/>
          <w:szCs w:val="32"/>
          <w:lang w:val="en-US" w:eastAsia="zh-CN"/>
        </w:rPr>
        <w:t>从2024年财政预算执行情况来看，财政收支基本实现了平衡。规范支出管理，严格压缩非急需、非刚性支出，财政资金使用效率得到进一步提高，各项工作取得积极进展，有力保障了社会和谐稳定。这是坚持习近平新时代中国特色社会主义思想科学指引的结果，是区委、区政府正确指导的结果，是在镇党委、政府的正确领导下，各位代表及全镇干部群众的共同努力下，才能圆满实现的。同时，我们也清醒地认识到，当前预算执行和财政工作中还存在一些困难和问题，全镇无明显的优势产业和区位优势，招商引资困难，工业经济薄弱，税收收入来源极其有限，仍属吃饭财政，支出保障主要依赖于上级财务转移支付，解决“三保”支出之余，难以支撑新增项目。</w:t>
      </w:r>
    </w:p>
    <w:p w14:paraId="3316DFB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val="en-US" w:eastAsia="zh-CN"/>
        </w:rPr>
        <w:t>年财政预算（草案）</w:t>
      </w:r>
    </w:p>
    <w:p w14:paraId="5D1D3BA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eastAsia="方正仿宋_GBK"/>
          <w:b w:val="0"/>
          <w:sz w:val="32"/>
          <w:szCs w:val="32"/>
          <w:lang w:eastAsia="zh-CN"/>
        </w:rPr>
      </w:pPr>
      <w:r>
        <w:rPr>
          <w:rFonts w:hint="eastAsia" w:eastAsia="方正仿宋_GBK"/>
          <w:b w:val="0"/>
          <w:sz w:val="32"/>
          <w:szCs w:val="32"/>
        </w:rPr>
        <w:t>根据《中华人民共和国预算法》和《重庆市璧山区人民政府办公室关于编制202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5</w:t>
      </w:r>
      <w:r>
        <w:rPr>
          <w:rFonts w:hint="eastAsia" w:eastAsia="方正仿宋_GBK"/>
          <w:b w:val="0"/>
          <w:sz w:val="32"/>
          <w:szCs w:val="32"/>
        </w:rPr>
        <w:t>年区级预算及202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5</w:t>
      </w:r>
      <w:r>
        <w:rPr>
          <w:rFonts w:hint="eastAsia" w:eastAsia="方正仿宋_GBK"/>
          <w:b w:val="0"/>
          <w:sz w:val="32"/>
          <w:szCs w:val="32"/>
        </w:rPr>
        <w:t>——202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7</w:t>
      </w:r>
      <w:r>
        <w:rPr>
          <w:rFonts w:hint="eastAsia" w:eastAsia="方正仿宋_GBK"/>
          <w:b w:val="0"/>
          <w:sz w:val="32"/>
          <w:szCs w:val="32"/>
        </w:rPr>
        <w:t>年区级三年滚动财政规划的通知》文件要求编制本镇202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5</w:t>
      </w:r>
      <w:r>
        <w:rPr>
          <w:rFonts w:hint="eastAsia" w:eastAsia="方正仿宋_GBK"/>
          <w:b w:val="0"/>
          <w:sz w:val="32"/>
          <w:szCs w:val="32"/>
        </w:rPr>
        <w:t>年预算</w:t>
      </w:r>
      <w:r>
        <w:rPr>
          <w:rFonts w:hint="eastAsia" w:eastAsia="方正仿宋_GBK"/>
          <w:b w:val="0"/>
          <w:sz w:val="32"/>
          <w:szCs w:val="32"/>
          <w:lang w:eastAsia="zh-CN"/>
        </w:rPr>
        <w:t>，</w:t>
      </w:r>
      <w:r>
        <w:rPr>
          <w:rFonts w:hint="eastAsia" w:eastAsia="方正仿宋_GBK"/>
          <w:b w:val="0"/>
          <w:sz w:val="32"/>
          <w:szCs w:val="32"/>
        </w:rPr>
        <w:t>结合202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4</w:t>
      </w:r>
      <w:r>
        <w:rPr>
          <w:rFonts w:hint="eastAsia" w:eastAsia="方正仿宋_GBK"/>
          <w:b w:val="0"/>
          <w:sz w:val="32"/>
          <w:szCs w:val="32"/>
        </w:rPr>
        <w:t>年财政收支情况，制定202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5</w:t>
      </w:r>
      <w:r>
        <w:rPr>
          <w:rFonts w:hint="eastAsia" w:eastAsia="方正仿宋_GBK"/>
          <w:b w:val="0"/>
          <w:sz w:val="32"/>
          <w:szCs w:val="32"/>
        </w:rPr>
        <w:t>年财政预算（草案）</w:t>
      </w:r>
      <w:r>
        <w:rPr>
          <w:rFonts w:hint="eastAsia" w:eastAsia="方正仿宋_GBK"/>
          <w:b w:val="0"/>
          <w:sz w:val="32"/>
          <w:szCs w:val="32"/>
          <w:lang w:eastAsia="zh-CN"/>
        </w:rPr>
        <w:t>。</w:t>
      </w:r>
    </w:p>
    <w:p w14:paraId="0D3F59E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方正楷体_GBK" w:hAnsi="方正楷体_GBK" w:eastAsia="方正楷体_GBK" w:cs="方正楷体_GBK"/>
          <w:b w:val="0"/>
          <w:sz w:val="32"/>
          <w:szCs w:val="32"/>
        </w:rPr>
        <w:t>年预算编制原则</w:t>
      </w:r>
    </w:p>
    <w:p w14:paraId="2DA018A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textAlignment w:val="auto"/>
        <w:rPr>
          <w:rFonts w:hint="eastAsia" w:eastAsia="方正仿宋_GBK"/>
          <w:b w:val="0"/>
          <w:sz w:val="32"/>
          <w:szCs w:val="32"/>
        </w:rPr>
      </w:pPr>
      <w:r>
        <w:rPr>
          <w:rFonts w:hint="eastAsia" w:eastAsia="方正仿宋_GBK"/>
          <w:b w:val="0"/>
          <w:sz w:val="32"/>
          <w:szCs w:val="32"/>
        </w:rPr>
        <w:t xml:space="preserve"> 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 xml:space="preserve">. </w:t>
      </w:r>
      <w:r>
        <w:rPr>
          <w:rFonts w:hint="eastAsia" w:eastAsia="方正仿宋_GBK"/>
          <w:b w:val="0"/>
          <w:sz w:val="32"/>
          <w:szCs w:val="32"/>
        </w:rPr>
        <w:t>积极稳妥原则。依法组织本镇财政收入，原则上工商税收和非税收入参照202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3</w:t>
      </w:r>
      <w:r>
        <w:rPr>
          <w:rFonts w:hint="eastAsia" w:eastAsia="方正仿宋_GBK"/>
          <w:b w:val="0"/>
          <w:sz w:val="32"/>
          <w:szCs w:val="32"/>
        </w:rPr>
        <w:t>年和202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4</w:t>
      </w:r>
      <w:r>
        <w:rPr>
          <w:rFonts w:hint="eastAsia" w:eastAsia="方正仿宋_GBK"/>
          <w:b w:val="0"/>
          <w:sz w:val="32"/>
          <w:szCs w:val="32"/>
        </w:rPr>
        <w:t>年数据进行预测。</w:t>
      </w:r>
    </w:p>
    <w:p w14:paraId="1AC1F86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eastAsia="方正仿宋_GBK"/>
          <w:b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 xml:space="preserve">. </w:t>
      </w:r>
      <w:r>
        <w:rPr>
          <w:rFonts w:hint="eastAsia" w:eastAsia="方正仿宋_GBK"/>
          <w:b w:val="0"/>
          <w:sz w:val="32"/>
          <w:szCs w:val="32"/>
        </w:rPr>
        <w:t>统筹兼顾的原则。按照“保工资、保运转、保基本民生”的顺序合理安排支出、严格落实</w:t>
      </w:r>
      <w:r>
        <w:rPr>
          <w:rFonts w:hint="eastAsia" w:eastAsia="方正仿宋_GBK"/>
          <w:b w:val="0"/>
          <w:sz w:val="32"/>
          <w:szCs w:val="32"/>
          <w:lang w:eastAsia="zh-CN"/>
        </w:rPr>
        <w:t>中央八项规定</w:t>
      </w:r>
      <w:r>
        <w:rPr>
          <w:rFonts w:hint="eastAsia" w:eastAsia="方正仿宋_GBK"/>
          <w:b w:val="0"/>
          <w:sz w:val="32"/>
          <w:szCs w:val="32"/>
        </w:rPr>
        <w:t>和厉行节约要求，突出重点、优化支出结构、重点保障和改善民生等领域倾斜，严格控制一般支出，确保人员经费和运转性经费支出，提高财政资金使用效益。</w:t>
      </w:r>
    </w:p>
    <w:p w14:paraId="6D97B83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eastAsia="方正仿宋_GBK"/>
          <w:b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 xml:space="preserve">. </w:t>
      </w:r>
      <w:r>
        <w:rPr>
          <w:rFonts w:hint="eastAsia" w:eastAsia="方正仿宋_GBK"/>
          <w:b w:val="0"/>
          <w:sz w:val="32"/>
          <w:szCs w:val="32"/>
        </w:rPr>
        <w:t>注重项目资金绩效管理工作、促进预算编制的科学化和精细化管理。所有列入预算的项目均需要编制绩效目标、项目</w:t>
      </w:r>
      <w:r>
        <w:rPr>
          <w:rFonts w:hint="eastAsia" w:eastAsia="方正仿宋_GBK"/>
          <w:b w:val="0"/>
          <w:sz w:val="32"/>
          <w:szCs w:val="32"/>
          <w:lang w:eastAsia="zh-CN"/>
        </w:rPr>
        <w:t>事前评估</w:t>
      </w:r>
      <w:r>
        <w:rPr>
          <w:rFonts w:hint="eastAsia" w:eastAsia="方正仿宋_GBK"/>
          <w:b w:val="0"/>
          <w:sz w:val="32"/>
          <w:szCs w:val="32"/>
        </w:rPr>
        <w:t>资料、实事求是反映项目资金预期绩效水平。</w:t>
      </w:r>
    </w:p>
    <w:p w14:paraId="6E82D24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eastAsia="zh-CN"/>
        </w:rPr>
        <w:t>年财政预算收入（草案）</w:t>
      </w:r>
    </w:p>
    <w:p w14:paraId="01BF6F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  <w:t>一般公共预算收入</w:t>
      </w:r>
    </w:p>
    <w:p w14:paraId="1632FEA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sz w:val="32"/>
          <w:szCs w:val="32"/>
        </w:rPr>
        <w:t>202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5</w:t>
      </w:r>
      <w:r>
        <w:rPr>
          <w:rFonts w:hint="eastAsia" w:eastAsia="方正仿宋_GBK"/>
          <w:b w:val="0"/>
          <w:sz w:val="32"/>
          <w:szCs w:val="32"/>
        </w:rPr>
        <w:t>年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预计一般公共预算收入完成3644万元。</w:t>
      </w:r>
      <w:r>
        <w:rPr>
          <w:rFonts w:hint="eastAsia" w:eastAsia="方正仿宋_GBK"/>
          <w:b w:val="0"/>
          <w:sz w:val="32"/>
          <w:szCs w:val="32"/>
          <w:lang w:eastAsia="zh-CN"/>
        </w:rPr>
        <w:t>本级收入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40万</w:t>
      </w:r>
      <w:r>
        <w:rPr>
          <w:rFonts w:hint="eastAsia" w:eastAsia="方正仿宋_GBK"/>
          <w:b w:val="0"/>
          <w:sz w:val="32"/>
          <w:szCs w:val="32"/>
        </w:rPr>
        <w:t>元，其中：工商税收预计完成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19万</w:t>
      </w:r>
      <w:r>
        <w:rPr>
          <w:rFonts w:hint="eastAsia" w:eastAsia="方正仿宋_GBK"/>
          <w:b w:val="0"/>
          <w:sz w:val="32"/>
          <w:szCs w:val="32"/>
        </w:rPr>
        <w:t>元；非税收入完成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21万</w:t>
      </w:r>
      <w:r>
        <w:rPr>
          <w:rFonts w:hint="eastAsia" w:eastAsia="方正仿宋_GBK"/>
          <w:b w:val="0"/>
          <w:sz w:val="32"/>
          <w:szCs w:val="32"/>
        </w:rPr>
        <w:t>元</w:t>
      </w:r>
      <w:r>
        <w:rPr>
          <w:rFonts w:hint="eastAsia" w:eastAsia="方正仿宋_GBK"/>
          <w:b w:val="0"/>
          <w:sz w:val="32"/>
          <w:szCs w:val="32"/>
          <w:lang w:eastAsia="zh-CN"/>
        </w:rPr>
        <w:t>；上级补助</w:t>
      </w:r>
      <w:r>
        <w:rPr>
          <w:rFonts w:hint="eastAsia" w:eastAsia="方正仿宋_GBK"/>
          <w:b w:val="0"/>
          <w:sz w:val="32"/>
          <w:szCs w:val="32"/>
        </w:rPr>
        <w:t>收入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2491万</w:t>
      </w:r>
      <w:r>
        <w:rPr>
          <w:rFonts w:hint="eastAsia" w:eastAsia="方正仿宋_GBK"/>
          <w:b w:val="0"/>
          <w:sz w:val="32"/>
          <w:szCs w:val="32"/>
          <w:lang w:eastAsia="zh-CN"/>
        </w:rPr>
        <w:t>元，其中：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体制补助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566万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元、均衡性转移支付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744万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元、县级基本财力保障机制奖补资金收入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539万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元、结算补助2万元，固定数额补助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219万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元、其他一般性转移支付收入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421万元；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调入预算稳定调节基金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185万元；上年结余收入928万元，主要是农村公益性公墓建设经费、基层平安法治建设奖补资金、璧山区年度财政综合评价奖励等专项资金结余。</w:t>
      </w:r>
    </w:p>
    <w:p w14:paraId="5D6126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</w:pP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  <w:t>政府性基金收入</w:t>
      </w:r>
    </w:p>
    <w:p w14:paraId="684FDF4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政府性基金收入11万元，全部为上年专项结余，主要是农村公益性公墓建设经费。</w:t>
      </w:r>
    </w:p>
    <w:p w14:paraId="03B346B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eastAsia="zh-CN"/>
        </w:rPr>
        <w:t>年财政预算支出（草案）</w:t>
      </w:r>
    </w:p>
    <w:p w14:paraId="781E95B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  <w:t>一般公共预算支出</w:t>
      </w:r>
    </w:p>
    <w:p w14:paraId="39A0C7D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eastAsia="方正仿宋_GBK"/>
          <w:b w:val="0"/>
          <w:sz w:val="32"/>
          <w:szCs w:val="32"/>
        </w:rPr>
      </w:pPr>
      <w:r>
        <w:rPr>
          <w:rFonts w:hint="eastAsia" w:eastAsia="方正仿宋_GBK"/>
          <w:b w:val="0"/>
          <w:sz w:val="32"/>
          <w:szCs w:val="32"/>
        </w:rPr>
        <w:t>202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5年</w:t>
      </w:r>
      <w:r>
        <w:rPr>
          <w:rFonts w:hint="eastAsia" w:eastAsia="方正仿宋_GBK"/>
          <w:b w:val="0"/>
          <w:sz w:val="32"/>
          <w:szCs w:val="32"/>
        </w:rPr>
        <w:t>我镇严格按照《璧山区202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5</w:t>
      </w:r>
      <w:r>
        <w:rPr>
          <w:rFonts w:hint="eastAsia" w:eastAsia="方正仿宋_GBK"/>
          <w:b w:val="0"/>
          <w:sz w:val="32"/>
          <w:szCs w:val="32"/>
        </w:rPr>
        <w:t>年区级预算编制政策及口径》精神和持续贯彻落实区政府过紧日子的要求编报支出、精打细算严把支出关口。为了确保“三保”支出，202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5</w:t>
      </w:r>
      <w:r>
        <w:rPr>
          <w:rFonts w:hint="eastAsia" w:eastAsia="方正仿宋_GBK"/>
          <w:b w:val="0"/>
          <w:sz w:val="32"/>
          <w:szCs w:val="32"/>
        </w:rPr>
        <w:t>年预算全年支出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3644</w:t>
      </w:r>
      <w:r>
        <w:rPr>
          <w:rFonts w:hint="eastAsia" w:eastAsia="方正仿宋_GBK"/>
          <w:b w:val="0"/>
          <w:sz w:val="32"/>
          <w:szCs w:val="32"/>
        </w:rPr>
        <w:t xml:space="preserve">万元，具体数据如下： </w:t>
      </w:r>
    </w:p>
    <w:p w14:paraId="6D5941C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eastAsia="方正仿宋_GBK"/>
          <w:b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sz w:val="32"/>
          <w:szCs w:val="32"/>
          <w:lang w:eastAsia="zh-CN"/>
        </w:rPr>
        <w:t>——</w:t>
      </w:r>
      <w:r>
        <w:rPr>
          <w:rFonts w:hint="eastAsia" w:eastAsia="方正仿宋_GBK"/>
          <w:b w:val="0"/>
          <w:sz w:val="32"/>
          <w:szCs w:val="32"/>
        </w:rPr>
        <w:t>一般公共服务支出</w:t>
      </w:r>
      <w:r>
        <w:rPr>
          <w:rFonts w:hint="eastAsia" w:eastAsia="方正仿宋_GBK"/>
          <w:b w:val="0"/>
          <w:sz w:val="32"/>
          <w:szCs w:val="32"/>
          <w:highlight w:val="none"/>
          <w:lang w:val="en-US" w:eastAsia="zh-CN"/>
        </w:rPr>
        <w:t>1161万元，其中基本支出728万元，主要是在职人员的工资、奖金、津补贴等；项目支出433万元，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主要是璧山区年度财政综合评价奖励、基层平安法治建设奖补资金、统计工作考核奖励等经费。</w:t>
      </w:r>
    </w:p>
    <w:p w14:paraId="019C9B1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default" w:eastAsia="方正仿宋_GBK"/>
          <w:b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sz w:val="32"/>
          <w:szCs w:val="32"/>
          <w:lang w:eastAsia="zh-CN"/>
        </w:rPr>
        <w:t>——</w:t>
      </w:r>
      <w:r>
        <w:rPr>
          <w:rFonts w:hint="eastAsia" w:eastAsia="方正仿宋_GBK"/>
          <w:b w:val="0"/>
          <w:sz w:val="32"/>
          <w:szCs w:val="32"/>
        </w:rPr>
        <w:t>文化体育与传媒支出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107万元，其中基本支出100万元，主要是在职人员的基本工资、绩效工资等；项目支出7万元，主要是乡镇综合文化站免费开放经费。</w:t>
      </w:r>
    </w:p>
    <w:p w14:paraId="11CE558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default" w:eastAsia="方正仿宋_GBK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b w:val="0"/>
          <w:sz w:val="32"/>
          <w:szCs w:val="32"/>
          <w:lang w:eastAsia="zh-CN"/>
        </w:rPr>
        <w:t>——</w:t>
      </w:r>
      <w:r>
        <w:rPr>
          <w:rFonts w:hint="eastAsia" w:eastAsia="方正仿宋_GBK"/>
          <w:b w:val="0"/>
          <w:sz w:val="32"/>
          <w:szCs w:val="32"/>
        </w:rPr>
        <w:t>社会保障和就业</w:t>
      </w:r>
      <w:r>
        <w:rPr>
          <w:rFonts w:hint="eastAsia" w:eastAsia="方正仿宋_GBK"/>
          <w:b w:val="0"/>
          <w:sz w:val="32"/>
          <w:szCs w:val="32"/>
          <w:highlight w:val="none"/>
        </w:rPr>
        <w:t>支出</w:t>
      </w:r>
      <w:r>
        <w:rPr>
          <w:rFonts w:hint="eastAsia" w:eastAsia="方正仿宋_GBK"/>
          <w:b w:val="0"/>
          <w:sz w:val="32"/>
          <w:szCs w:val="32"/>
          <w:highlight w:val="none"/>
          <w:lang w:val="en-US" w:eastAsia="zh-CN"/>
        </w:rPr>
        <w:t>739万元，其中367万元是基本支出，主要是在职人员基本工资、绩效工资、基本养老保险、职业年金等；项目支出372万元，主要是农村公益性公墓建设经费。</w:t>
      </w:r>
    </w:p>
    <w:p w14:paraId="21A7100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default" w:eastAsia="方正仿宋_GBK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b w:val="0"/>
          <w:sz w:val="32"/>
          <w:szCs w:val="32"/>
          <w:highlight w:val="none"/>
          <w:lang w:eastAsia="zh-CN"/>
        </w:rPr>
        <w:t>——</w:t>
      </w:r>
      <w:r>
        <w:rPr>
          <w:rFonts w:hint="eastAsia" w:eastAsia="方正仿宋_GBK"/>
          <w:b w:val="0"/>
          <w:sz w:val="32"/>
          <w:szCs w:val="32"/>
          <w:highlight w:val="none"/>
        </w:rPr>
        <w:t>卫生健康支出</w:t>
      </w:r>
      <w:r>
        <w:rPr>
          <w:rFonts w:hint="eastAsia" w:eastAsia="方正仿宋_GBK"/>
          <w:b w:val="0"/>
          <w:sz w:val="32"/>
          <w:szCs w:val="32"/>
          <w:highlight w:val="none"/>
          <w:lang w:val="en-US" w:eastAsia="zh-CN"/>
        </w:rPr>
        <w:t>90万元，全部是基本支出，主要是基本医疗保险、大额医疗保险、公务员医疗补助、医保垫底资金等。</w:t>
      </w:r>
    </w:p>
    <w:p w14:paraId="1591874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default" w:eastAsia="方正仿宋_GBK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b w:val="0"/>
          <w:sz w:val="32"/>
          <w:szCs w:val="32"/>
          <w:highlight w:val="none"/>
          <w:lang w:eastAsia="zh-CN"/>
        </w:rPr>
        <w:t>——</w:t>
      </w:r>
      <w:r>
        <w:rPr>
          <w:rFonts w:hint="eastAsia" w:eastAsia="方正仿宋_GBK"/>
          <w:b w:val="0"/>
          <w:sz w:val="32"/>
          <w:szCs w:val="32"/>
          <w:highlight w:val="none"/>
        </w:rPr>
        <w:t>节能环保支出</w:t>
      </w:r>
      <w:r>
        <w:rPr>
          <w:rFonts w:hint="eastAsia" w:eastAsia="方正仿宋_GBK"/>
          <w:b w:val="0"/>
          <w:sz w:val="32"/>
          <w:szCs w:val="32"/>
          <w:highlight w:val="none"/>
          <w:lang w:val="en-US" w:eastAsia="zh-CN"/>
        </w:rPr>
        <w:t>151万元，全部是项目支出，主要是市政环卫经费、农村黑臭水体整治经费。</w:t>
      </w:r>
    </w:p>
    <w:p w14:paraId="42322C0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default" w:eastAsia="方正仿宋_GBK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b w:val="0"/>
          <w:sz w:val="32"/>
          <w:szCs w:val="32"/>
          <w:highlight w:val="none"/>
          <w:lang w:eastAsia="zh-CN"/>
        </w:rPr>
        <w:t>——</w:t>
      </w:r>
      <w:r>
        <w:rPr>
          <w:rFonts w:hint="eastAsia" w:eastAsia="方正仿宋_GBK"/>
          <w:b w:val="0"/>
          <w:sz w:val="32"/>
          <w:szCs w:val="32"/>
          <w:highlight w:val="none"/>
        </w:rPr>
        <w:t>城乡社区事务支出</w:t>
      </w:r>
      <w:r>
        <w:rPr>
          <w:rFonts w:hint="eastAsia" w:eastAsia="方正仿宋_GBK"/>
          <w:b w:val="0"/>
          <w:sz w:val="32"/>
          <w:szCs w:val="32"/>
          <w:highlight w:val="none"/>
          <w:lang w:val="en-US" w:eastAsia="zh-CN"/>
        </w:rPr>
        <w:t>168万元，其中基本支出100万元，主要是在职人员基本工资、绩效工资等；项目支出68万元，主要是平安公园建设工程、文兴四街扩建路面硬化建设工程经费。</w:t>
      </w:r>
    </w:p>
    <w:p w14:paraId="3CE1FF1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eastAsia="方正仿宋_GBK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b w:val="0"/>
          <w:sz w:val="32"/>
          <w:szCs w:val="32"/>
          <w:highlight w:val="none"/>
          <w:lang w:eastAsia="zh-CN"/>
        </w:rPr>
        <w:t>——</w:t>
      </w:r>
      <w:r>
        <w:rPr>
          <w:rFonts w:hint="eastAsia" w:eastAsia="方正仿宋_GBK"/>
          <w:b w:val="0"/>
          <w:sz w:val="32"/>
          <w:szCs w:val="32"/>
          <w:highlight w:val="none"/>
        </w:rPr>
        <w:t>农林水支出</w:t>
      </w:r>
      <w:r>
        <w:rPr>
          <w:rFonts w:hint="eastAsia" w:eastAsia="方正仿宋_GBK"/>
          <w:b w:val="0"/>
          <w:sz w:val="32"/>
          <w:szCs w:val="32"/>
          <w:highlight w:val="none"/>
          <w:lang w:val="en-US" w:eastAsia="zh-CN"/>
        </w:rPr>
        <w:t>610万元，基本支出144万元，主要是在职人员的基本工资、绩效工资等；项目支出466万元，主要是村社干部工资及保险、村社区办公经费、服务群众经费、耕地开垦费等。</w:t>
      </w:r>
    </w:p>
    <w:p w14:paraId="7F6B795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default" w:eastAsia="方正仿宋_GBK"/>
          <w:b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sz w:val="32"/>
          <w:szCs w:val="32"/>
          <w:lang w:eastAsia="zh-CN"/>
        </w:rPr>
        <w:t>——</w:t>
      </w:r>
      <w:r>
        <w:rPr>
          <w:rFonts w:hint="eastAsia" w:eastAsia="方正仿宋_GBK"/>
          <w:b w:val="0"/>
          <w:sz w:val="32"/>
          <w:szCs w:val="32"/>
        </w:rPr>
        <w:t>住房保障支出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86万元，全部为基本支出，主要是在职人员住房公积金。</w:t>
      </w:r>
    </w:p>
    <w:p w14:paraId="190C015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eastAsia="方正仿宋_GBK"/>
          <w:b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sz w:val="32"/>
          <w:szCs w:val="32"/>
          <w:lang w:eastAsia="zh-CN"/>
        </w:rPr>
        <w:t>——</w:t>
      </w:r>
      <w:r>
        <w:rPr>
          <w:rFonts w:hint="eastAsia" w:eastAsia="方正仿宋_GBK"/>
          <w:b w:val="0"/>
          <w:sz w:val="32"/>
          <w:szCs w:val="32"/>
        </w:rPr>
        <w:t>灾害防治及应急管理支出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127万元，全部为项目支出，主要是二郎农村道路路基滑坡应急调查及抢险项目经费。</w:t>
      </w:r>
    </w:p>
    <w:p w14:paraId="0472915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default" w:eastAsia="方正仿宋_GBK"/>
          <w:b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sz w:val="32"/>
          <w:szCs w:val="32"/>
          <w:lang w:eastAsia="zh-CN"/>
        </w:rPr>
        <w:t>——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预备费提取66万元，按照总财力减去上解经费后的3%提取，用于无法预见等不可抗力性支出。</w:t>
      </w:r>
    </w:p>
    <w:p w14:paraId="4630805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eastAsia="方正仿宋_GBK"/>
          <w:b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sz w:val="32"/>
          <w:szCs w:val="32"/>
          <w:lang w:eastAsia="zh-CN"/>
        </w:rPr>
        <w:t>——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其他支出（预留资金）22万元，按照年初预算支出总额的1%提取，用于工资调标、发放抚恤金等。</w:t>
      </w:r>
    </w:p>
    <w:p w14:paraId="251FB65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eastAsia="方正仿宋_GBK"/>
          <w:b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sz w:val="32"/>
          <w:szCs w:val="32"/>
          <w:lang w:eastAsia="zh-CN"/>
        </w:rPr>
        <w:t>——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上解支出317万元。</w:t>
      </w:r>
    </w:p>
    <w:p w14:paraId="177D2CD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pacing w:line="594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  <w:t>政府性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/>
        </w:rPr>
        <w:t>基金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  <w:t>预算支出</w:t>
      </w:r>
    </w:p>
    <w:p w14:paraId="2A67A15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default" w:eastAsia="方正仿宋_GBK"/>
          <w:b w:val="0"/>
          <w:sz w:val="32"/>
          <w:szCs w:val="32"/>
          <w:lang w:val="en-US" w:eastAsia="zh-CN"/>
        </w:rPr>
      </w:pPr>
      <w:r>
        <w:rPr>
          <w:rFonts w:hint="eastAsia" w:eastAsia="方正仿宋_GBK"/>
          <w:b w:val="0"/>
          <w:sz w:val="32"/>
          <w:szCs w:val="32"/>
          <w:lang w:val="en-US" w:eastAsia="zh-CN"/>
        </w:rPr>
        <w:t>政府性基金支出11万元，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主要是农村公益性公墓建设经费，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均按照原用途安排。</w:t>
      </w:r>
    </w:p>
    <w:p w14:paraId="2F5FDAF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eastAsia="zh-CN"/>
        </w:rPr>
        <w:t>）完成202</w:t>
      </w: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b w:val="0"/>
          <w:sz w:val="32"/>
          <w:szCs w:val="32"/>
          <w:lang w:eastAsia="zh-CN"/>
        </w:rPr>
        <w:t>年财政预算的主要工作措施</w:t>
      </w:r>
    </w:p>
    <w:p w14:paraId="527473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eastAsia="方正仿宋_GBK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 xml:space="preserve">. 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培植财源强征管，促进财政收入总量和质量的提高，努力达到三合财政可持续、强后劲、保增长的要求，确保完成全年收入目标。积极摸排税源，强化税收管理工作，在预算执行中适时对收入入库情况进行动态分析，根据存在的问题，及时向镇党委、政府汇报，为领导决策提供依据。</w:t>
      </w:r>
    </w:p>
    <w:p w14:paraId="73FF921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eastAsia" w:eastAsia="方正仿宋_GBK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 xml:space="preserve">. 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认真落实《预算法》的相关要求，扎实开展全口径预算管理。将所有收入纳入部门预算编制，所有收入按时足额上缴区财政金库。通过规范收支行为、健全审批流程、明确管理权责，构建公开透明的全口径预算机制。加强政府采购的计划管理，进一步规范政府采购行为，加大政府采购宣传力度，不断提高采购的质量和效率。</w:t>
      </w:r>
    </w:p>
    <w:p w14:paraId="5FE95D0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firstLine="640" w:firstLineChars="200"/>
        <w:textAlignment w:val="auto"/>
        <w:rPr>
          <w:rFonts w:hint="default" w:eastAsia="方正仿宋_GBK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 xml:space="preserve">. </w:t>
      </w:r>
      <w:r>
        <w:rPr>
          <w:rFonts w:hint="eastAsia" w:eastAsia="方正仿宋_GBK"/>
          <w:b w:val="0"/>
          <w:sz w:val="32"/>
          <w:szCs w:val="32"/>
          <w:lang w:val="en-US" w:eastAsia="zh-CN"/>
        </w:rPr>
        <w:t>加大财政监督力度，严肃财经纪律，严格执行“收支两条线”财政管理，在工作中主动接受镇人大的监督，工作中坚决贯彻执行中央八项规定精神，压缩公务车运行费等三公经费的支出，强化预算执行力度，确保政府机关的正常运转，三公经费同比呈下降状态。严格控制一般性支出，按照“保工资、保运转、保基本民生”的原则，将有限的资金用在刀刃上，切实做到“量力而行、量入为出”。积极探索财政工作的新思路、新举措，促进财政科学化、精细化管理，做到科学理财。</w:t>
      </w:r>
    </w:p>
    <w:p w14:paraId="75B2FCF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eastAsia="方正仿宋_GBK"/>
          <w:b w:val="0"/>
          <w:sz w:val="32"/>
          <w:szCs w:val="32"/>
          <w:lang w:val="en-US" w:eastAsia="zh-CN"/>
        </w:rPr>
      </w:pPr>
    </w:p>
    <w:p w14:paraId="00DCF80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eastAsia="方正仿宋_GBK"/>
          <w:b w:val="0"/>
          <w:sz w:val="32"/>
          <w:szCs w:val="32"/>
          <w:lang w:val="en-US" w:eastAsia="zh-CN"/>
        </w:rPr>
      </w:pPr>
    </w:p>
    <w:p w14:paraId="7B6737FE"/>
    <w:sectPr>
      <w:headerReference r:id="rId3" w:type="default"/>
      <w:footerReference r:id="rId4" w:type="default"/>
      <w:pgSz w:w="11907" w:h="16840"/>
      <w:pgMar w:top="1985" w:right="1446" w:bottom="1644" w:left="144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201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74ADE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674ADE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6C3DD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040DEA"/>
    <w:multiLevelType w:val="singleLevel"/>
    <w:tmpl w:val="BF040DEA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DBhZDhjNzQ2ZTNjMzg4ODk3ZTlmMDZjNjg5YTUifQ=="/>
    <w:docVar w:name="KSO_WPS_MARK_KEY" w:val="55a14731-c53e-4b2b-842c-7184cc7d412c"/>
  </w:docVars>
  <w:rsids>
    <w:rsidRoot w:val="00000000"/>
    <w:rsid w:val="006160B8"/>
    <w:rsid w:val="011D5964"/>
    <w:rsid w:val="02B9405E"/>
    <w:rsid w:val="02F71096"/>
    <w:rsid w:val="031B2DEE"/>
    <w:rsid w:val="04E241DE"/>
    <w:rsid w:val="06577A31"/>
    <w:rsid w:val="0837336A"/>
    <w:rsid w:val="0E2F5901"/>
    <w:rsid w:val="0FFE1BF0"/>
    <w:rsid w:val="10F92232"/>
    <w:rsid w:val="1588057C"/>
    <w:rsid w:val="16B24A83"/>
    <w:rsid w:val="17F01286"/>
    <w:rsid w:val="187651B8"/>
    <w:rsid w:val="1DCA3975"/>
    <w:rsid w:val="1ECE5781"/>
    <w:rsid w:val="2265086A"/>
    <w:rsid w:val="22EE6AAE"/>
    <w:rsid w:val="27100478"/>
    <w:rsid w:val="289F39F6"/>
    <w:rsid w:val="2A356778"/>
    <w:rsid w:val="301015BF"/>
    <w:rsid w:val="35EE7CEE"/>
    <w:rsid w:val="35FE70D7"/>
    <w:rsid w:val="39581FAC"/>
    <w:rsid w:val="3D3954D4"/>
    <w:rsid w:val="40994546"/>
    <w:rsid w:val="420D74F1"/>
    <w:rsid w:val="422B7D78"/>
    <w:rsid w:val="45A10BB0"/>
    <w:rsid w:val="47583325"/>
    <w:rsid w:val="4A7F234C"/>
    <w:rsid w:val="4EF6089D"/>
    <w:rsid w:val="52E226F2"/>
    <w:rsid w:val="532043CA"/>
    <w:rsid w:val="53FC2EA8"/>
    <w:rsid w:val="54045A47"/>
    <w:rsid w:val="56503B63"/>
    <w:rsid w:val="5C4B795F"/>
    <w:rsid w:val="5D302A0D"/>
    <w:rsid w:val="60913712"/>
    <w:rsid w:val="61042D15"/>
    <w:rsid w:val="647A60EE"/>
    <w:rsid w:val="65877CD9"/>
    <w:rsid w:val="68522367"/>
    <w:rsid w:val="6B3B40F1"/>
    <w:rsid w:val="6BF10C61"/>
    <w:rsid w:val="6BF61230"/>
    <w:rsid w:val="6D2C27DC"/>
    <w:rsid w:val="6DFF05AE"/>
    <w:rsid w:val="724E4B1F"/>
    <w:rsid w:val="76002AAF"/>
    <w:rsid w:val="7768759D"/>
    <w:rsid w:val="79764DDF"/>
    <w:rsid w:val="79B646C7"/>
    <w:rsid w:val="7A82542A"/>
    <w:rsid w:val="7AB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b/>
      <w:bCs/>
      <w:sz w:val="36"/>
    </w:rPr>
  </w:style>
  <w:style w:type="paragraph" w:styleId="4">
    <w:name w:val="Plain Text"/>
    <w:basedOn w:val="1"/>
    <w:qFormat/>
    <w:uiPriority w:val="0"/>
    <w:pPr>
      <w:widowControl/>
      <w:ind w:firstLine="420" w:firstLineChars="200"/>
      <w:jc w:val="left"/>
    </w:pPr>
    <w:rPr>
      <w:rFonts w:ascii="仿宋_GB2312" w:hAnsi="宋体" w:eastAsia="仿宋_GB2312"/>
      <w:kern w:val="0"/>
      <w:sz w:val="32"/>
      <w:szCs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wordWrap w:val="0"/>
      <w:spacing w:line="432" w:lineRule="auto"/>
      <w:jc w:val="left"/>
    </w:pPr>
    <w:rPr>
      <w:rFonts w:ascii="ˎ̥" w:hAnsi="ˎ̥"/>
      <w:kern w:val="0"/>
      <w:sz w:val="20"/>
      <w:szCs w:val="20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3612</Words>
  <Characters>4169</Characters>
  <Lines>0</Lines>
  <Paragraphs>0</Paragraphs>
  <TotalTime>0</TotalTime>
  <ScaleCrop>false</ScaleCrop>
  <LinksUpToDate>false</LinksUpToDate>
  <CharactersWithSpaces>4182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2025-01-08T01:25:00Z</dcterms:created>
  <dc:creator>lx</dc:creator>
  <cp:lastModifiedBy>Administrator</cp:lastModifiedBy>
  <cp:lastPrinted>2025-01-17T04:06:00Z</cp:lastPrinted>
  <dcterms:modified xsi:type="dcterms:W3CDTF">2025-10-29T03:01:10Z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eyJoZGlkIjoiNDg5MDAwNGM2ODk3NzQ3OTZkZGQ3ODc3OWJiNzhhNDgifQ==</vt:lpwstr>
  </property>
  <property fmtid="{D5CDD505-2E9C-101B-9397-08002B2CF9AE}" pid="4" name="ICV">
    <vt:lpwstr>4F9B3AEDAF6F4B9FBEFDBFD0D216A5E4_13</vt:lpwstr>
  </property>
</Properties>
</file>