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4" w:firstLineChars="200"/>
        <w:rPr>
          <w:rFonts w:hint="eastAsia" w:ascii="方正仿宋_GBK" w:eastAsia="方正仿宋_GBK"/>
          <w:sz w:val="32"/>
          <w:szCs w:val="32"/>
        </w:rPr>
      </w:pPr>
      <w:bookmarkStart w:id="0" w:name="_Toc38640659"/>
      <w:bookmarkStart w:id="10" w:name="_GoBack"/>
      <w:bookmarkEnd w:id="10"/>
    </w:p>
    <w:p>
      <w:pPr>
        <w:rPr>
          <w:rFonts w:hint="eastAsia" w:ascii="方正黑体_GBK" w:eastAsia="方正黑体_GBK"/>
          <w:sz w:val="32"/>
          <w:szCs w:val="32"/>
        </w:rPr>
      </w:pPr>
      <w:r>
        <w:rPr>
          <w:rFonts w:hint="eastAsia" w:ascii="方正黑体_GBK" w:eastAsia="方正黑体_GBK"/>
          <w:sz w:val="32"/>
          <w:szCs w:val="32"/>
        </w:rPr>
        <w:t>附件1</w:t>
      </w:r>
    </w:p>
    <w:p>
      <w:pPr>
        <w:rPr>
          <w:rFonts w:hint="eastAsia" w:ascii="方正黑体_GBK" w:eastAsia="方正黑体_GBK"/>
          <w:sz w:val="32"/>
          <w:szCs w:val="32"/>
        </w:rPr>
      </w:pP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璧山区防汛抗旱指挥部及成员单位工作职责</w:t>
      </w:r>
      <w:bookmarkEnd w:id="0"/>
    </w:p>
    <w:p>
      <w:pPr>
        <w:ind w:firstLine="624" w:firstLineChars="200"/>
        <w:rPr>
          <w:rFonts w:hint="eastAsia" w:ascii="方正仿宋_GBK" w:eastAsia="方正仿宋_GBK"/>
          <w:sz w:val="32"/>
          <w:szCs w:val="32"/>
        </w:rPr>
      </w:pPr>
    </w:p>
    <w:p>
      <w:pPr>
        <w:ind w:firstLine="624" w:firstLineChars="200"/>
        <w:rPr>
          <w:rFonts w:hint="eastAsia" w:ascii="方正黑体_GBK" w:eastAsia="方正黑体_GBK"/>
          <w:sz w:val="32"/>
          <w:szCs w:val="32"/>
        </w:rPr>
      </w:pPr>
      <w:r>
        <w:rPr>
          <w:rFonts w:hint="eastAsia" w:ascii="方正黑体_GBK" w:eastAsia="方正黑体_GBK"/>
          <w:sz w:val="32"/>
          <w:szCs w:val="32"/>
        </w:rPr>
        <w:t>一、区防汛抗旱指挥部及办公室职责</w:t>
      </w:r>
    </w:p>
    <w:p>
      <w:pPr>
        <w:ind w:firstLine="624" w:firstLineChars="200"/>
        <w:rPr>
          <w:rFonts w:hint="eastAsia" w:ascii="方正仿宋_GBK" w:eastAsia="方正仿宋_GBK"/>
          <w:sz w:val="32"/>
          <w:szCs w:val="32"/>
        </w:rPr>
      </w:pPr>
      <w:r>
        <w:rPr>
          <w:rFonts w:hint="eastAsia" w:ascii="方正仿宋_GBK" w:eastAsia="方正仿宋_GBK"/>
          <w:sz w:val="32"/>
          <w:szCs w:val="32"/>
        </w:rPr>
        <w:t>区防汛抗旱指挥部主要职责：贯彻落实党中央、国务院、市委、市政府关于防汛抗旱工作的决策部署和区委、区政府工作要求；统一指挥全区洪旱灾害防治、应急抢险救援工作，负责全区防汛抗旱工作的领导、协调；参与拟定全区防汛抗旱相关制度，组织制定防汛抗旱规划、防汛抗旱应急预案；组织防汛抗旱知识与法律法规、政策的宣传。</w:t>
      </w:r>
    </w:p>
    <w:p>
      <w:pPr>
        <w:ind w:firstLine="624" w:firstLineChars="200"/>
        <w:rPr>
          <w:rFonts w:hint="eastAsia" w:ascii="方正仿宋_GBK" w:eastAsia="方正仿宋_GBK"/>
          <w:sz w:val="32"/>
          <w:szCs w:val="32"/>
        </w:rPr>
      </w:pPr>
      <w:r>
        <w:rPr>
          <w:rFonts w:hint="eastAsia" w:ascii="方正仿宋_GBK" w:eastAsia="方正仿宋_GBK"/>
          <w:sz w:val="32"/>
          <w:szCs w:val="32"/>
        </w:rPr>
        <w:t>区防汛抗旱指挥部办公室主要职责：监督各镇街和区防汛抗旱指挥部各成员单位贯彻落实党中央、国务院、市委、市政府关于防汛抗旱工作的决策部署和区委、区政府工作要求情况；统筹协调全区洪旱灾害防治、应急抢险救援工作；负责统筹协调制定防汛抗旱规划，编制区防汛抗旱应急预案；负责组织防汛抗旱知识与法律法规、政策的宣传；负责洪旱灾害调查与评估；完成区委、区政府交办的其他防汛抗旱工作。</w:t>
      </w:r>
    </w:p>
    <w:p>
      <w:pPr>
        <w:ind w:firstLine="624" w:firstLineChars="200"/>
        <w:rPr>
          <w:rFonts w:hint="eastAsia" w:ascii="方正黑体_GBK" w:eastAsia="方正黑体_GBK"/>
          <w:sz w:val="32"/>
          <w:szCs w:val="32"/>
        </w:rPr>
      </w:pPr>
      <w:r>
        <w:rPr>
          <w:rFonts w:hint="eastAsia" w:ascii="方正黑体_GBK" w:eastAsia="方正黑体_GBK"/>
          <w:sz w:val="32"/>
          <w:szCs w:val="32"/>
        </w:rPr>
        <w:t>二、区防汛抗旱指挥部成员单位主要职责</w:t>
      </w:r>
    </w:p>
    <w:p>
      <w:pPr>
        <w:ind w:firstLine="624" w:firstLineChars="200"/>
        <w:rPr>
          <w:rFonts w:hint="eastAsia" w:ascii="方正仿宋_GBK" w:eastAsia="方正仿宋_GBK"/>
          <w:sz w:val="32"/>
          <w:szCs w:val="32"/>
        </w:rPr>
      </w:pPr>
      <w:r>
        <w:rPr>
          <w:rFonts w:hint="eastAsia" w:ascii="方正仿宋_GBK" w:eastAsia="方正仿宋_GBK"/>
          <w:sz w:val="32"/>
          <w:szCs w:val="32"/>
        </w:rPr>
        <w:t>区委宣传部：负责组织媒体做好防汛抗旱政策解读和成效宣传；指导有关部门做好洪旱灾害及突发事件信息发布和舆论引导；指导有关部门开展防汛抗旱知识宣传教育。</w:t>
      </w:r>
    </w:p>
    <w:p>
      <w:pPr>
        <w:ind w:firstLine="624" w:firstLineChars="200"/>
        <w:rPr>
          <w:rFonts w:hint="eastAsia" w:ascii="方正仿宋_GBK" w:eastAsia="方正仿宋_GBK"/>
          <w:sz w:val="32"/>
          <w:szCs w:val="32"/>
        </w:rPr>
      </w:pPr>
      <w:r>
        <w:rPr>
          <w:rFonts w:hint="eastAsia" w:ascii="方正仿宋_GBK" w:eastAsia="方正仿宋_GBK"/>
          <w:sz w:val="32"/>
          <w:szCs w:val="32"/>
        </w:rPr>
        <w:t>区委网信办：负责防灾减灾救灾网络舆情的引导处置工作。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区发展改革委：负责指导防汛抗旱工程规划和建设工作；负责防汛抗旱设施建设、重点工程除险加固计划的协调安排和监督管理。负责保障灾区物价稳定，组织和协调区内军需储备粮供应。</w:t>
      </w:r>
    </w:p>
    <w:p>
      <w:pPr>
        <w:ind w:firstLine="624" w:firstLineChars="200"/>
        <w:rPr>
          <w:rFonts w:hint="eastAsia" w:ascii="方正仿宋_GBK" w:eastAsia="方正仿宋_GBK"/>
          <w:sz w:val="32"/>
          <w:szCs w:val="32"/>
        </w:rPr>
      </w:pPr>
      <w:r>
        <w:rPr>
          <w:rFonts w:hint="eastAsia" w:ascii="方正仿宋_GBK" w:eastAsia="方正仿宋_GBK"/>
          <w:sz w:val="32"/>
          <w:szCs w:val="32"/>
        </w:rPr>
        <w:t>区教委：负责制定防汛抗旱教育工作方案并组织实施；负责教育系统防洪安保工作。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区经济信息委：负责全区经信系统的防汛抗旱抢险救灾工作，负责防汛抗旱信息化建设的技术支持，协调防汛抗旱信息的应急发布。负责防汛抗旱抢险救灾的通信保障，协调防汛抗旱信息的通信资源调度。</w:t>
      </w:r>
    </w:p>
    <w:p>
      <w:pPr>
        <w:ind w:firstLine="624" w:firstLineChars="200"/>
        <w:rPr>
          <w:rFonts w:hint="eastAsia" w:ascii="方正仿宋_GBK" w:eastAsia="方正仿宋_GBK"/>
          <w:sz w:val="32"/>
          <w:szCs w:val="32"/>
        </w:rPr>
      </w:pPr>
      <w:r>
        <w:rPr>
          <w:rFonts w:hint="eastAsia" w:ascii="方正仿宋_GBK" w:eastAsia="方正仿宋_GBK"/>
          <w:sz w:val="32"/>
          <w:szCs w:val="32"/>
        </w:rPr>
        <w:t>区公安局：负责防汛抗旱交通秩序维护、治安管理和安全保卫工作，维护受灾地区正常的社会秩序，协助做好被洪水围困群众的撤离工作。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区民政局：负责支持引导灾害社工等社会力量参与抢险救灾、救灾捐赠等工作，督促指导各地及时将符合条件的受灾人民纳入临时救助或最低生活保障范围；做好因灾遇难人员殡仪工作。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区财政局：负责根据成员单位申请，依法依规保障其防汛抗旱和救灾经费并纳入区级财政预算，按程序及时拨付并监督使用。</w:t>
      </w:r>
    </w:p>
    <w:p>
      <w:pPr>
        <w:ind w:firstLine="624" w:firstLineChars="200"/>
        <w:rPr>
          <w:rFonts w:hint="eastAsia" w:ascii="方正仿宋_GBK" w:eastAsia="方正仿宋_GBK"/>
          <w:sz w:val="32"/>
          <w:szCs w:val="32"/>
        </w:rPr>
      </w:pPr>
      <w:r>
        <w:rPr>
          <w:rFonts w:hint="eastAsia" w:ascii="方正仿宋_GBK" w:eastAsia="方正仿宋_GBK"/>
          <w:sz w:val="32"/>
          <w:szCs w:val="32"/>
        </w:rPr>
        <w:t>区规划自然资源局：负责组织指导全区因洪旱灾害引发的地质灾害的群测群防、监测预警和应急处置工作。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区生态环境局：负责组织全区因洪旱灾害引发的环境污染事故和生态破坏事件的环境应急监测，提出防止事态扩大和控制污染的要求或建议。</w:t>
      </w:r>
    </w:p>
    <w:p>
      <w:pPr>
        <w:ind w:firstLine="624" w:firstLineChars="200"/>
        <w:rPr>
          <w:rFonts w:hint="eastAsia" w:ascii="方正仿宋_GBK" w:eastAsia="方正仿宋_GBK"/>
          <w:sz w:val="32"/>
          <w:szCs w:val="32"/>
        </w:rPr>
      </w:pPr>
      <w:r>
        <w:rPr>
          <w:rFonts w:hint="eastAsia" w:ascii="方正仿宋_GBK" w:eastAsia="方正仿宋_GBK"/>
          <w:sz w:val="32"/>
          <w:szCs w:val="32"/>
        </w:rPr>
        <w:t>区住房城乡建委：负责做好在建房屋建筑和市政基础设施工程施工现场的防洪安全工作。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区城管局：负责城市市政设施防洪安全，负责市政公园、露营基地防洪工作。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交通局：负责依法组织、指导开展因灾导致的交通基础设施损毁等突发事件的应急处置工作，为防汛抗旱抢险救灾提供交通运输保障；协调辖区内铁路运输企业，协助做好因洪涝灾害造成铁路交通事故及水毁铁路交通设施的应急处置工作。</w:t>
      </w:r>
    </w:p>
    <w:p>
      <w:pPr>
        <w:ind w:firstLine="616" w:firstLineChars="200"/>
        <w:rPr>
          <w:rFonts w:hint="eastAsia" w:ascii="方正仿宋_GBK" w:eastAsia="方正仿宋_GBK"/>
          <w:spacing w:val="-2"/>
          <w:sz w:val="32"/>
          <w:szCs w:val="32"/>
        </w:rPr>
      </w:pPr>
      <w:r>
        <w:rPr>
          <w:rFonts w:hint="eastAsia" w:ascii="方正仿宋_GBK" w:eastAsia="方正仿宋_GBK"/>
          <w:spacing w:val="-2"/>
          <w:sz w:val="32"/>
          <w:szCs w:val="32"/>
        </w:rPr>
        <w:t>区水利局：负责落实综合防灾减灾规划相关要求，组织编制洪旱灾害防治规划和防护标准并指导实施；承担水情旱情监测预警工作；组织编制重要江河湖泊和重要水工程的防御洪水抗御旱灾调度和应急水量调度方案，按程序报批并组织实施；承担防御洪水应急抢险的技术支撑工作。组织实施山洪灾害防治、水利水毁工程修复工作。负责指导、督促镇街抓好水库蓄水安全防范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农业农村委：负责制定和实施农业科技防御洪水抗御旱灾政策，指导全区农业防汛抗旱防灾减灾技术服务体系建设，组织维修人员到灾区帮助抢修农业机械，组织农技人员深入灾区，帮助指导群众开展生产自救，恢复农业生产，并做好农业生产受灾和损失分析统计工作，指导灾后恢复重建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区商务委：负责指导商业企业防洪抢险工作和组织协调商业企业参与抢险救援；组织和协调区内应急生活物资供应，按程序动用区级储备物资，稳定市场供应。协助组织自然灾害抢险救援相关物资。</w:t>
      </w:r>
    </w:p>
    <w:p>
      <w:pPr>
        <w:ind w:firstLine="624" w:firstLineChars="200"/>
        <w:rPr>
          <w:rFonts w:hint="eastAsia" w:ascii="方正仿宋_GBK" w:eastAsia="方正仿宋_GBK"/>
          <w:sz w:val="32"/>
          <w:szCs w:val="32"/>
        </w:rPr>
      </w:pPr>
      <w:r>
        <w:rPr>
          <w:rFonts w:hint="eastAsia" w:ascii="方正仿宋_GBK" w:eastAsia="方正仿宋_GBK"/>
          <w:sz w:val="32"/>
          <w:szCs w:val="32"/>
        </w:rPr>
        <w:t>区文化旅游委：根据区防汛抗旱指挥部和区气象局等部门提供的汛情、旱情、灾情和气象等资料，指导、协调、监督广播电视播出机构及时向公众发布气象、汛情、旱情、灾情等信息；负责旅游景区防洪工作；负责防汛防旱工作的宣传报道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卫生健康委：负责灾区医疗救护和疾病预防控制工作。组织、调配应急队伍抢救负伤人员；建立疫情报告制度，并采取有效措施防止和控制传染病暴发性流行；加强生活饮用水卫生知识宣传工作，确保灾区群众饮水安全；及时向灾区提供所需药品和医疗器械。</w:t>
      </w:r>
    </w:p>
    <w:p>
      <w:pPr>
        <w:ind w:firstLine="624" w:firstLineChars="200"/>
        <w:rPr>
          <w:rFonts w:hint="eastAsia" w:ascii="方正仿宋_GBK" w:eastAsia="方正仿宋_GBK"/>
          <w:sz w:val="32"/>
          <w:szCs w:val="32"/>
        </w:rPr>
      </w:pPr>
      <w:r>
        <w:rPr>
          <w:rFonts w:hint="eastAsia" w:ascii="方正仿宋_GBK" w:eastAsia="方正仿宋_GBK"/>
          <w:sz w:val="32"/>
          <w:szCs w:val="32"/>
        </w:rPr>
        <w:t>区应急局：负责区防办日常工作；组织编制全区防汛抗旱应急预案，组织开展预案演练；按照分级负责原则，指导洪旱灾害应急救援；组织指导较大及以上洪旱灾害应急救援工作，并按权限作出决定；承担区应对较大及以上洪旱灾害指挥部工作，协助区委、区政府指定负责同志组织较大及以上洪旱灾害应急处置工作；指导协调相关部门开展水旱灾害防治工作；组织建立应急管理平台，建立监测预警和灾情报告制度，依法统一发布灾情。</w:t>
      </w:r>
    </w:p>
    <w:p>
      <w:pPr>
        <w:ind w:firstLine="624" w:firstLineChars="200"/>
        <w:rPr>
          <w:rFonts w:hint="eastAsia" w:ascii="方正仿宋_GBK" w:eastAsia="方正仿宋_GBK"/>
          <w:sz w:val="32"/>
          <w:szCs w:val="32"/>
        </w:rPr>
      </w:pPr>
      <w:r>
        <w:rPr>
          <w:rFonts w:hint="eastAsia" w:ascii="方正仿宋_GBK" w:eastAsia="方正仿宋_GBK"/>
          <w:sz w:val="32"/>
          <w:szCs w:val="32"/>
        </w:rPr>
        <w:t>区气象局：对影响汛情旱情的中长期天气形势做出分析和预测；汛期及时对全区及重点区域重要天气形势和灾害性天气做出及时预报及滚动监测预报；收集和核实气象灾害类别和等级；组织实施人工增雨作业，向区防办及有关成员单位提供气象信息，及时通报重要灾害天气信息。</w:t>
      </w:r>
    </w:p>
    <w:p>
      <w:pPr>
        <w:ind w:firstLine="624" w:firstLineChars="200"/>
        <w:rPr>
          <w:rFonts w:hint="eastAsia" w:ascii="方正仿宋_GBK" w:eastAsia="方正仿宋_GBK"/>
          <w:sz w:val="32"/>
          <w:szCs w:val="32"/>
        </w:rPr>
      </w:pPr>
      <w:r>
        <w:rPr>
          <w:rFonts w:hint="eastAsia" w:ascii="方正仿宋_GBK" w:eastAsia="方正仿宋_GBK"/>
          <w:sz w:val="32"/>
          <w:szCs w:val="32"/>
        </w:rPr>
        <w:t>区国资中心：指导、督促、协调所属单位组织开展防汛抗旱工作；监督、指导所属单位开展对重点水源、城乡供水、污水处理、地方水电、骨干渠系工程、土地储备及开发项目等设施防汛安全检查，落实防汛安全措施，统计、核实、上报灾情等；协助开展防汛抗旱与抢险救灾的其他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国网重庆璧山供电公司：负责防汛抗旱抢险救灾和灾后电力供应、电力安全工作，负责本系统的洪涝灾害应急处置工作。</w:t>
      </w:r>
    </w:p>
    <w:p>
      <w:pPr>
        <w:ind w:firstLine="624" w:firstLineChars="200"/>
        <w:rPr>
          <w:rFonts w:hint="eastAsia" w:ascii="方正仿宋_GBK" w:eastAsia="方正仿宋_GBK"/>
          <w:sz w:val="32"/>
          <w:szCs w:val="32"/>
        </w:rPr>
      </w:pPr>
      <w:r>
        <w:rPr>
          <w:rFonts w:hint="eastAsia" w:ascii="方正仿宋_GBK" w:eastAsia="方正仿宋_GBK"/>
          <w:sz w:val="32"/>
          <w:szCs w:val="32"/>
        </w:rPr>
        <w:t>区人武部：负责协调驻璧部队参加防汛抗旱抢险救灾工作，组织民兵预备役做好防汛抗旱抢险救援技能教育训练和参加抢险救灾行动。</w:t>
      </w:r>
    </w:p>
    <w:p>
      <w:pPr>
        <w:ind w:firstLine="624" w:firstLineChars="200"/>
        <w:rPr>
          <w:rFonts w:hint="eastAsia" w:ascii="方正仿宋_GBK" w:eastAsia="方正仿宋_GBK"/>
          <w:sz w:val="32"/>
          <w:szCs w:val="32"/>
        </w:rPr>
      </w:pPr>
      <w:r>
        <w:rPr>
          <w:rFonts w:hint="eastAsia" w:ascii="方正仿宋_GBK" w:eastAsia="方正仿宋_GBK"/>
          <w:sz w:val="32"/>
          <w:szCs w:val="32"/>
        </w:rPr>
        <w:t>武警区中队：积极参与水旱灾害应急处置和抢险救灾行动，并配合公安机关维护当地社会秩序；保护重要目标安全，解救、转移和疏散受灾人员；抢救、运送重要物资。</w:t>
      </w:r>
    </w:p>
    <w:p>
      <w:pPr>
        <w:ind w:firstLine="624" w:firstLineChars="200"/>
        <w:rPr>
          <w:rFonts w:hint="eastAsia" w:ascii="方正仿宋_GBK" w:eastAsia="方正仿宋_GBK"/>
          <w:sz w:val="32"/>
          <w:szCs w:val="32"/>
        </w:rPr>
      </w:pPr>
      <w:r>
        <w:rPr>
          <w:rFonts w:hint="eastAsia" w:ascii="方正仿宋_GBK" w:eastAsia="方正仿宋_GBK"/>
          <w:sz w:val="32"/>
          <w:szCs w:val="32"/>
        </w:rPr>
        <w:t>区消防救援支队：负责发挥防汛抗旱应急救援主力军作用，组织消防救援队伍参加洪旱灾害抢险救援，做好人员搜救、被困人员转移等工作。</w:t>
      </w: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right="202" w:rightChars="100"/>
        <w:rPr>
          <w:rFonts w:hint="eastAsia" w:ascii="方正仿宋_GBK" w:eastAsia="方正仿宋_GBK"/>
          <w:sz w:val="28"/>
          <w:szCs w:val="28"/>
        </w:rPr>
      </w:pPr>
    </w:p>
    <w:p>
      <w:pPr>
        <w:spacing w:line="560" w:lineRule="exact"/>
        <w:ind w:left="202" w:leftChars="100" w:right="202" w:rightChars="100"/>
        <w:rPr>
          <w:rFonts w:ascii="方正仿宋_GBK" w:eastAsia="方正仿宋_GBK"/>
          <w:sz w:val="28"/>
          <w:szCs w:val="28"/>
        </w:rPr>
        <w:sectPr>
          <w:footerReference r:id="rId3" w:type="default"/>
          <w:footerReference r:id="rId4" w:type="even"/>
          <w:pgSz w:w="11907" w:h="16840"/>
          <w:pgMar w:top="2098" w:right="1474" w:bottom="1985" w:left="1588" w:header="851" w:footer="1474" w:gutter="0"/>
          <w:cols w:space="425" w:num="1"/>
          <w:docGrid w:type="linesAndChars" w:linePitch="579" w:charSpace="-1839"/>
        </w:sectPr>
      </w:pPr>
    </w:p>
    <w:p>
      <w:pPr>
        <w:rPr>
          <w:rFonts w:hint="eastAsia" w:ascii="方正黑体_GBK" w:eastAsia="方正黑体_GBK"/>
          <w:sz w:val="32"/>
          <w:szCs w:val="32"/>
        </w:rPr>
      </w:pPr>
      <w:bookmarkStart w:id="1" w:name="_Toc38640660"/>
      <w:r>
        <w:rPr>
          <w:rFonts w:hint="eastAsia" w:ascii="方正黑体_GBK" w:eastAsia="方正黑体_GBK"/>
          <w:sz w:val="32"/>
          <w:szCs w:val="32"/>
        </w:rPr>
        <w:t>附件2</w:t>
      </w:r>
    </w:p>
    <w:p>
      <w:pPr>
        <w:spacing w:line="64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璧山区突发洪涝灾害现场处置工作组职责</w:t>
      </w:r>
    </w:p>
    <w:bookmarkEnd w:id="1"/>
    <w:p>
      <w:pPr>
        <w:spacing w:line="560" w:lineRule="exact"/>
        <w:ind w:left="202" w:leftChars="100" w:right="202" w:rightChars="100"/>
        <w:rPr>
          <w:rFonts w:hint="eastAsia" w:ascii="方正仿宋_GBK" w:eastAsia="方正仿宋_GBK"/>
          <w:sz w:val="28"/>
          <w:szCs w:val="28"/>
        </w:rPr>
      </w:pPr>
      <w:r>
        <w:rPr>
          <w:rFonts w:hint="eastAsia" w:ascii="方正仿宋_GBK" w:eastAsia="方正仿宋_GBK"/>
          <w:sz w:val="28"/>
          <w:szCs w:val="28"/>
        </w:rPr>
        <w:pict>
          <v:group id="组合 120" o:spid="_x0000_s1066" o:spt="203" style="position:absolute;left:0pt;margin-left:46.15pt;margin-top:8.35pt;height:381.55pt;width:550.95pt;z-index:251659264;mso-width-relative:page;mso-height-relative:page;" coordorigin="2391,2236" coordsize="11019,8430">
            <o:lock v:ext="edit"/>
            <v:line id="Line 118" o:spid="_x0000_s1067" o:spt="20" style="position:absolute;left:3044;top:4434;height:2;width:9432;" coordsize="21600,21600">
              <v:path arrowok="t"/>
              <v:fill focussize="0,0"/>
              <v:stroke/>
              <v:imagedata o:title=""/>
              <o:lock v:ext="edit"/>
            </v:line>
            <v:rect id="Rectangle 115" o:spid="_x0000_s1068" o:spt="1" style="position:absolute;left:5735;top:2236;height:431;width:3634;" coordsize="21600,21600">
              <v:path/>
              <v:fill focussize="0,0"/>
              <v:stroke/>
              <v:imagedata o:title=""/>
              <o:lock v:ext="edit"/>
              <v:textbox inset="0mm,1.9mm,0mm,1.9mm">
                <w:txbxContent>
                  <w:p>
                    <w:pPr>
                      <w:spacing w:line="200" w:lineRule="exact"/>
                      <w:jc w:val="center"/>
                      <w:rPr>
                        <w:rFonts w:hint="eastAsia" w:ascii="方正仿宋_GBK" w:eastAsia="方正仿宋_GBK"/>
                        <w:sz w:val="18"/>
                        <w:szCs w:val="18"/>
                      </w:rPr>
                    </w:pPr>
                    <w:r>
                      <w:rPr>
                        <w:rFonts w:hint="eastAsia" w:ascii="方正仿宋_GBK" w:eastAsia="方正仿宋_GBK" w:cs="方正仿宋_GBK"/>
                        <w:b/>
                        <w:bCs/>
                        <w:sz w:val="18"/>
                        <w:szCs w:val="18"/>
                      </w:rPr>
                      <w:t>重庆市璧山区突发洪旱灾害现场处置指挥部</w:t>
                    </w:r>
                  </w:p>
                </w:txbxContent>
              </v:textbox>
            </v:rect>
            <v:rect id="Rectangle 116" o:spid="_x0000_s1069" o:spt="1" style="position:absolute;left:6557;top:2985;height:399;width:2284;" coordsize="21600,21600">
              <v:path/>
              <v:fill focussize="0,0"/>
              <v:stroke/>
              <v:imagedata o:title=""/>
              <o:lock v:ext="edit"/>
              <v:textbox>
                <w:txbxContent>
                  <w:p>
                    <w:pPr>
                      <w:spacing w:line="240" w:lineRule="exact"/>
                      <w:jc w:val="center"/>
                      <w:rPr>
                        <w:rFonts w:hint="eastAsia" w:ascii="方正仿宋_GBK" w:eastAsia="方正仿宋_GBK"/>
                        <w:sz w:val="18"/>
                        <w:szCs w:val="18"/>
                      </w:rPr>
                    </w:pPr>
                    <w:r>
                      <w:rPr>
                        <w:rFonts w:hint="eastAsia" w:ascii="方正仿宋_GBK" w:hAnsi="宋体" w:eastAsia="方正仿宋_GBK" w:cs="方正仿宋_GBK"/>
                        <w:b/>
                        <w:bCs/>
                        <w:sz w:val="18"/>
                        <w:szCs w:val="18"/>
                      </w:rPr>
                      <w:t>指挥长：</w:t>
                    </w:r>
                    <w:r>
                      <w:rPr>
                        <w:rFonts w:hint="eastAsia" w:ascii="方正仿宋_GBK" w:hAnsi="宋体" w:eastAsia="方正仿宋_GBK" w:cs="方正仿宋_GBK"/>
                        <w:sz w:val="18"/>
                        <w:szCs w:val="18"/>
                      </w:rPr>
                      <w:t>区政府分管副区长旱</w:t>
                    </w:r>
                  </w:p>
                </w:txbxContent>
              </v:textbox>
            </v:rect>
            <v:rect id="Rectangle 117" o:spid="_x0000_s1070" o:spt="1" style="position:absolute;left:4349;top:3740;height:399;width:6735;" coordsize="21600,21600">
              <v:path/>
              <v:fill focussize="0,0"/>
              <v:stroke/>
              <v:imagedata o:title=""/>
              <o:lock v:ext="edit"/>
              <v:textbox>
                <w:txbxContent>
                  <w:p>
                    <w:pPr>
                      <w:spacing w:line="240" w:lineRule="exact"/>
                      <w:jc w:val="center"/>
                      <w:rPr>
                        <w:rFonts w:hint="eastAsia" w:ascii="方正仿宋_GBK" w:eastAsia="方正仿宋_GBK"/>
                        <w:sz w:val="18"/>
                        <w:szCs w:val="18"/>
                      </w:rPr>
                    </w:pPr>
                    <w:r>
                      <w:rPr>
                        <w:rFonts w:hint="eastAsia" w:ascii="方正仿宋_GBK" w:hAnsi="宋体" w:eastAsia="方正仿宋_GBK" w:cs="方正仿宋_GBK"/>
                        <w:b/>
                        <w:bCs/>
                        <w:sz w:val="18"/>
                        <w:szCs w:val="18"/>
                      </w:rPr>
                      <w:t>副指挥长：</w:t>
                    </w:r>
                    <w:r>
                      <w:rPr>
                        <w:rFonts w:hint="eastAsia" w:ascii="方正仿宋_GBK" w:hAnsi="宋体" w:eastAsia="方正仿宋_GBK" w:cs="方正仿宋_GBK"/>
                        <w:sz w:val="18"/>
                        <w:szCs w:val="18"/>
                      </w:rPr>
                      <w:t>区政府办公室联系负责人、区应急局局长、区水利局局长。</w:t>
                    </w:r>
                  </w:p>
                </w:txbxContent>
              </v:textbox>
            </v:rect>
            <v:rect id="Rectangle 119" o:spid="_x0000_s1071" o:spt="1" style="position:absolute;left:2391;top:4736;height:399;width:1400;"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综合协调组</w:t>
                    </w:r>
                  </w:p>
                </w:txbxContent>
              </v:textbox>
            </v:rect>
            <v:rect id="Rectangle 120" o:spid="_x0000_s1072" o:spt="1" style="position:absolute;left:12010;top:4736;height:399;width:1396;"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善后处置组</w:t>
                    </w:r>
                  </w:p>
                </w:txbxContent>
              </v:textbox>
            </v:rect>
            <v:rect id="Rectangle 121" o:spid="_x0000_s1073" o:spt="1" style="position:absolute;left:10422;top:4736;height:399;width:1400;"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灾情调查组</w:t>
                    </w:r>
                  </w:p>
                </w:txbxContent>
              </v:textbox>
            </v:rect>
            <v:rect id="Rectangle 122" o:spid="_x0000_s1074" o:spt="1" style="position:absolute;left:8834;top:4736;height:399;width:1401;"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新闻宣传组</w:t>
                    </w:r>
                  </w:p>
                </w:txbxContent>
              </v:textbox>
            </v:rect>
            <v:rect id="Rectangle 123" o:spid="_x0000_s1075" o:spt="1" style="position:absolute;left:7153;top:4736;height:399;width:1402;"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卫生防疫组</w:t>
                    </w:r>
                  </w:p>
                </w:txbxContent>
              </v:textbox>
            </v:rect>
            <v:rect id="Rectangle 124" o:spid="_x0000_s1076" o:spt="1" style="position:absolute;left:5566;top:4736;height:399;width:1400;" coordsize="21600,21600">
              <v:path/>
              <v:fill focussize="0,0"/>
              <v:stroke/>
              <v:imagedata o:title=""/>
              <o:lock v:ext="edit"/>
              <v:textbox>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后勤保障组</w:t>
                    </w:r>
                  </w:p>
                </w:txbxContent>
              </v:textbox>
            </v:rect>
            <v:rect id="Rectangle 125" o:spid="_x0000_s1077" o:spt="1" style="position:absolute;left:3979;top:4736;height:399;width:1400;" coordsize="21600,21600">
              <v:path/>
              <v:fill focussize="0,0"/>
              <v:stroke/>
              <v:imagedata o:title=""/>
              <o:lock v:ext="edit"/>
              <v:textbox inset="0mm,1.27mm,0mm,1.27mm">
                <w:txbxContent>
                  <w:p>
                    <w:pPr>
                      <w:spacing w:line="240" w:lineRule="exact"/>
                      <w:jc w:val="center"/>
                      <w:rPr>
                        <w:rFonts w:hint="eastAsia" w:ascii="方正仿宋_GBK" w:eastAsia="方正仿宋_GBK"/>
                        <w:bCs/>
                        <w:sz w:val="18"/>
                        <w:szCs w:val="18"/>
                      </w:rPr>
                    </w:pPr>
                    <w:r>
                      <w:rPr>
                        <w:rFonts w:hint="eastAsia" w:ascii="方正仿宋_GBK" w:hAnsi="宋体" w:eastAsia="方正仿宋_GBK" w:cs="方正仿宋_GBK"/>
                        <w:bCs/>
                        <w:sz w:val="18"/>
                        <w:szCs w:val="18"/>
                      </w:rPr>
                      <w:t>现场抢险救援组</w:t>
                    </w:r>
                  </w:p>
                </w:txbxContent>
              </v:textbox>
            </v:rect>
            <v:rect id="Rectangle 126" o:spid="_x0000_s1078" o:spt="1" style="position:absolute;left:2391;top:5444;height:2336;width:1400;" coordsize="21600,21600">
              <v:path/>
              <v:fill focussize="0,0"/>
              <v:stroke/>
              <v:imagedata o:title=""/>
              <o:lock v:ext="edit"/>
              <v:textbox inset="0mm,1.27mm,0mm,1.27mm">
                <w:txbxContent>
                  <w:p>
                    <w:pPr>
                      <w:adjustRightInd w:val="0"/>
                      <w:snapToGrid w:val="0"/>
                      <w:spacing w:line="240" w:lineRule="exact"/>
                      <w:rPr>
                        <w:rFonts w:hint="eastAsia" w:ascii="方正仿宋_GBK" w:eastAsia="方正仿宋_GBK"/>
                        <w:sz w:val="18"/>
                        <w:szCs w:val="18"/>
                      </w:rPr>
                    </w:pPr>
                    <w:r>
                      <w:rPr>
                        <w:rFonts w:hint="eastAsia" w:ascii="方正仿宋_GBK" w:hAnsi="宋体" w:eastAsia="方正仿宋_GBK" w:cs="方正仿宋_GBK"/>
                        <w:b/>
                        <w:bCs/>
                        <w:sz w:val="18"/>
                        <w:szCs w:val="18"/>
                      </w:rPr>
                      <w:t>成员</w:t>
                    </w:r>
                    <w:r>
                      <w:rPr>
                        <w:rFonts w:hint="eastAsia" w:ascii="方正仿宋_GBK" w:hAnsi="宋体" w:eastAsia="方正仿宋_GBK" w:cs="方正仿宋_GBK"/>
                        <w:sz w:val="18"/>
                        <w:szCs w:val="18"/>
                      </w:rPr>
                      <w:t>：由区应急局牵头，区防汛抗旱指挥部成员单位及事发地镇人民政府、街道办事处等组成。</w:t>
                    </w:r>
                  </w:p>
                  <w:p>
                    <w:pPr>
                      <w:spacing w:line="240" w:lineRule="exact"/>
                      <w:rPr>
                        <w:rFonts w:hint="eastAsia" w:ascii="方正仿宋_GBK" w:eastAsia="方正仿宋_GBK"/>
                        <w:sz w:val="18"/>
                        <w:szCs w:val="18"/>
                      </w:rPr>
                    </w:pPr>
                  </w:p>
                </w:txbxContent>
              </v:textbox>
            </v:rect>
            <v:rect id="Rectangle 127" o:spid="_x0000_s1079" o:spt="1" style="position:absolute;left:12010;top:5444;height:2336;width:1400;" coordsize="21600,21600">
              <v:path/>
              <v:fill focussize="0,0"/>
              <v:stroke/>
              <v:imagedata o:title=""/>
              <o:lock v:ext="edit"/>
              <v:textbox inset="0mm,1.27mm,0mm,1.27mm">
                <w:txbxContent>
                  <w:p>
                    <w:pPr>
                      <w:adjustRightInd w:val="0"/>
                      <w:snapToGrid w:val="0"/>
                      <w:spacing w:line="240" w:lineRule="exact"/>
                      <w:rPr>
                        <w:rFonts w:hint="eastAsia" w:ascii="方正仿宋_GBK" w:eastAsia="方正仿宋_GBK"/>
                        <w:spacing w:val="-4"/>
                        <w:sz w:val="18"/>
                        <w:szCs w:val="18"/>
                      </w:rPr>
                    </w:pPr>
                    <w:r>
                      <w:rPr>
                        <w:rFonts w:hint="eastAsia" w:ascii="方正仿宋_GBK" w:hAnsi="宋体" w:eastAsia="方正仿宋_GBK" w:cs="方正仿宋_GBK"/>
                        <w:b/>
                        <w:bCs/>
                        <w:sz w:val="18"/>
                        <w:szCs w:val="18"/>
                      </w:rPr>
                      <w:t>成员：</w:t>
                    </w:r>
                    <w:r>
                      <w:rPr>
                        <w:rFonts w:hint="eastAsia" w:ascii="方正仿宋_GBK" w:hAnsi="宋体" w:eastAsia="方正仿宋_GBK" w:cs="方正仿宋_GBK"/>
                        <w:sz w:val="18"/>
                        <w:szCs w:val="18"/>
                      </w:rPr>
                      <w:t>由璧山高新区管委会，</w:t>
                    </w:r>
                    <w:r>
                      <w:rPr>
                        <w:rFonts w:hint="eastAsia" w:ascii="方正仿宋_GBK" w:hAnsi="宋体" w:eastAsia="方正仿宋_GBK" w:cs="方正仿宋_GBK"/>
                        <w:spacing w:val="-4"/>
                        <w:sz w:val="18"/>
                        <w:szCs w:val="18"/>
                      </w:rPr>
                      <w:t>事发地</w:t>
                    </w:r>
                    <w:r>
                      <w:rPr>
                        <w:rFonts w:hint="eastAsia" w:ascii="方正仿宋_GBK" w:hAnsi="宋体" w:eastAsia="方正仿宋_GBK" w:cs="方正仿宋_GBK"/>
                        <w:sz w:val="18"/>
                        <w:szCs w:val="18"/>
                      </w:rPr>
                      <w:t>镇人民</w:t>
                    </w:r>
                    <w:r>
                      <w:rPr>
                        <w:rFonts w:hint="eastAsia" w:ascii="方正仿宋_GBK" w:hAnsi="宋体" w:eastAsia="方正仿宋_GBK" w:cs="方正仿宋_GBK"/>
                        <w:spacing w:val="-4"/>
                        <w:sz w:val="18"/>
                        <w:szCs w:val="18"/>
                      </w:rPr>
                      <w:t>政府、街道办事处，服务业发展区管委会牵头，</w:t>
                    </w:r>
                    <w:r>
                      <w:rPr>
                        <w:rFonts w:hint="eastAsia" w:ascii="方正仿宋_GBK" w:hAnsi="宋体" w:eastAsia="方正仿宋_GBK" w:cs="方正仿宋_GBK"/>
                        <w:sz w:val="18"/>
                        <w:szCs w:val="18"/>
                      </w:rPr>
                      <w:t>区</w:t>
                    </w:r>
                    <w:r>
                      <w:rPr>
                        <w:rFonts w:hint="eastAsia" w:ascii="方正仿宋_GBK" w:hAnsi="宋体" w:eastAsia="方正仿宋_GBK" w:cs="方正仿宋_GBK"/>
                        <w:spacing w:val="-4"/>
                        <w:sz w:val="18"/>
                        <w:szCs w:val="18"/>
                      </w:rPr>
                      <w:t>公安局、区民政局、区应急局等组成。</w:t>
                    </w:r>
                  </w:p>
                  <w:p>
                    <w:pPr>
                      <w:spacing w:line="240" w:lineRule="exact"/>
                      <w:rPr>
                        <w:rFonts w:hint="eastAsia" w:ascii="方正仿宋_GBK" w:eastAsia="方正仿宋_GBK"/>
                        <w:sz w:val="18"/>
                        <w:szCs w:val="18"/>
                      </w:rPr>
                    </w:pPr>
                  </w:p>
                </w:txbxContent>
              </v:textbox>
            </v:rect>
            <v:rect id="Rectangle 128" o:spid="_x0000_s1080" o:spt="1" style="position:absolute;left:10422;top:5444;height:2336;width:1401;" coordsize="21600,21600">
              <v:path/>
              <v:fill focussize="0,0"/>
              <v:stroke/>
              <v:imagedata o:title=""/>
              <o:lock v:ext="edit"/>
              <v:textbox inset="0mm,1.27mm,0mm,1.27mm">
                <w:txbxContent>
                  <w:p>
                    <w:pPr>
                      <w:adjustRightInd w:val="0"/>
                      <w:snapToGrid w:val="0"/>
                      <w:spacing w:line="220" w:lineRule="exact"/>
                      <w:rPr>
                        <w:rFonts w:hint="eastAsia" w:ascii="方正仿宋_GBK" w:eastAsia="方正仿宋_GBK"/>
                        <w:spacing w:val="-4"/>
                        <w:sz w:val="18"/>
                        <w:szCs w:val="18"/>
                      </w:rPr>
                    </w:pPr>
                    <w:r>
                      <w:rPr>
                        <w:rFonts w:hint="eastAsia" w:ascii="方正仿宋_GBK" w:hAnsi="宋体" w:eastAsia="方正仿宋_GBK" w:cs="方正仿宋_GBK"/>
                        <w:b/>
                        <w:bCs/>
                        <w:sz w:val="18"/>
                        <w:szCs w:val="18"/>
                      </w:rPr>
                      <w:t>成员：</w:t>
                    </w:r>
                    <w:r>
                      <w:rPr>
                        <w:rFonts w:hint="eastAsia" w:ascii="方正仿宋_GBK" w:hAnsi="宋体" w:eastAsia="方正仿宋_GBK" w:cs="方正仿宋_GBK"/>
                        <w:sz w:val="18"/>
                        <w:szCs w:val="18"/>
                      </w:rPr>
                      <w:t>由区</w:t>
                    </w:r>
                    <w:r>
                      <w:rPr>
                        <w:rFonts w:hint="eastAsia" w:ascii="方正仿宋_GBK" w:hAnsi="宋体" w:eastAsia="方正仿宋_GBK" w:cs="方正仿宋_GBK"/>
                        <w:spacing w:val="-4"/>
                        <w:sz w:val="18"/>
                        <w:szCs w:val="18"/>
                      </w:rPr>
                      <w:t>应急局牵头，</w:t>
                    </w:r>
                    <w:r>
                      <w:rPr>
                        <w:rFonts w:hint="eastAsia" w:ascii="方正仿宋_GBK" w:hAnsi="宋体" w:eastAsia="方正仿宋_GBK" w:cs="方正仿宋_GBK"/>
                        <w:sz w:val="18"/>
                        <w:szCs w:val="18"/>
                      </w:rPr>
                      <w:t>区</w:t>
                    </w:r>
                    <w:r>
                      <w:rPr>
                        <w:rFonts w:hint="eastAsia" w:ascii="方正仿宋_GBK" w:hAnsi="宋体" w:eastAsia="方正仿宋_GBK" w:cs="方正仿宋_GBK"/>
                        <w:spacing w:val="-4"/>
                        <w:sz w:val="18"/>
                        <w:szCs w:val="18"/>
                      </w:rPr>
                      <w:t>政府办公室、</w:t>
                    </w:r>
                    <w:r>
                      <w:rPr>
                        <w:rFonts w:hint="eastAsia" w:ascii="方正仿宋_GBK" w:hAnsi="宋体" w:eastAsia="方正仿宋_GBK" w:cs="方正仿宋_GBK"/>
                        <w:sz w:val="18"/>
                        <w:szCs w:val="18"/>
                      </w:rPr>
                      <w:t>区</w:t>
                    </w:r>
                    <w:r>
                      <w:rPr>
                        <w:rFonts w:hint="eastAsia" w:ascii="方正仿宋_GBK" w:hAnsi="宋体" w:eastAsia="方正仿宋_GBK" w:cs="方正仿宋_GBK"/>
                        <w:spacing w:val="-4"/>
                        <w:sz w:val="18"/>
                        <w:szCs w:val="18"/>
                      </w:rPr>
                      <w:t>规划自然资源局、</w:t>
                    </w:r>
                    <w:r>
                      <w:rPr>
                        <w:rFonts w:hint="eastAsia" w:ascii="方正仿宋_GBK" w:hAnsi="宋体" w:eastAsia="方正仿宋_GBK" w:cs="方正仿宋_GBK"/>
                        <w:sz w:val="18"/>
                        <w:szCs w:val="18"/>
                      </w:rPr>
                      <w:t>区</w:t>
                    </w:r>
                    <w:r>
                      <w:rPr>
                        <w:rFonts w:hint="eastAsia" w:ascii="方正仿宋_GBK" w:hAnsi="宋体" w:eastAsia="方正仿宋_GBK" w:cs="方正仿宋_GBK"/>
                        <w:spacing w:val="-4"/>
                        <w:sz w:val="18"/>
                        <w:szCs w:val="18"/>
                      </w:rPr>
                      <w:t>水利局、区农业农村委、区气象局、</w:t>
                    </w:r>
                    <w:r>
                      <w:rPr>
                        <w:rFonts w:hint="eastAsia" w:ascii="方正仿宋_GBK" w:hAnsi="宋体" w:eastAsia="方正仿宋_GBK" w:cs="方正仿宋_GBK"/>
                        <w:sz w:val="18"/>
                        <w:szCs w:val="18"/>
                      </w:rPr>
                      <w:t>区</w:t>
                    </w:r>
                    <w:r>
                      <w:rPr>
                        <w:rFonts w:hint="eastAsia" w:ascii="方正仿宋_GBK" w:hAnsi="宋体" w:eastAsia="方正仿宋_GBK" w:cs="方正仿宋_GBK"/>
                        <w:spacing w:val="-4"/>
                        <w:sz w:val="18"/>
                        <w:szCs w:val="18"/>
                      </w:rPr>
                      <w:t>应急专家组及事发地镇人民政府、街道办事处等组成。</w:t>
                    </w:r>
                  </w:p>
                </w:txbxContent>
              </v:textbox>
            </v:rect>
            <v:rect id="Rectangle 129" o:spid="_x0000_s1081" o:spt="1" style="position:absolute;left:8834;top:5444;height:2336;width:1401;" coordsize="21600,21600">
              <v:path/>
              <v:fill focussize="0,0"/>
              <v:stroke/>
              <v:imagedata o:title=""/>
              <o:lock v:ext="edit"/>
              <v:textbox inset="0mm,1.27mm,0mm,1.27mm">
                <w:txbxContent>
                  <w:p>
                    <w:pPr>
                      <w:adjustRightInd w:val="0"/>
                      <w:snapToGrid w:val="0"/>
                      <w:spacing w:line="240" w:lineRule="exact"/>
                      <w:rPr>
                        <w:rFonts w:hint="eastAsia" w:ascii="方正仿宋_GBK" w:eastAsia="方正仿宋_GBK"/>
                        <w:spacing w:val="-6"/>
                        <w:sz w:val="18"/>
                        <w:szCs w:val="18"/>
                      </w:rPr>
                    </w:pPr>
                    <w:r>
                      <w:rPr>
                        <w:rFonts w:hint="eastAsia" w:ascii="方正仿宋_GBK" w:hAnsi="宋体" w:eastAsia="方正仿宋_GBK" w:cs="方正仿宋_GBK"/>
                        <w:b/>
                        <w:bCs/>
                        <w:spacing w:val="-6"/>
                        <w:sz w:val="18"/>
                        <w:szCs w:val="18"/>
                      </w:rPr>
                      <w:t>成员：</w:t>
                    </w:r>
                    <w:r>
                      <w:rPr>
                        <w:rFonts w:hint="eastAsia" w:ascii="方正仿宋_GBK" w:hAnsi="宋体" w:eastAsia="方正仿宋_GBK" w:cs="方正仿宋_GBK"/>
                        <w:spacing w:val="-6"/>
                        <w:sz w:val="18"/>
                        <w:szCs w:val="18"/>
                      </w:rPr>
                      <w:t>由区委宣传部牵头，区委网信办、区融媒体中心及事发地镇人民政府、街道办事处等组成。</w:t>
                    </w:r>
                  </w:p>
                </w:txbxContent>
              </v:textbox>
            </v:rect>
            <v:rect id="Rectangle 130" o:spid="_x0000_s1082" o:spt="1" style="position:absolute;left:7153;top:5444;height:2336;width:1402;" coordsize="21600,21600">
              <v:path/>
              <v:fill focussize="0,0"/>
              <v:stroke/>
              <v:imagedata o:title=""/>
              <o:lock v:ext="edit"/>
              <v:textbox inset="0mm,1.27mm,0mm,1.27mm">
                <w:txbxContent>
                  <w:p>
                    <w:pPr>
                      <w:adjustRightInd w:val="0"/>
                      <w:snapToGrid w:val="0"/>
                      <w:spacing w:line="240" w:lineRule="exact"/>
                      <w:rPr>
                        <w:rFonts w:hint="eastAsia" w:ascii="方正仿宋_GBK" w:eastAsia="方正仿宋_GBK"/>
                        <w:spacing w:val="-6"/>
                        <w:sz w:val="18"/>
                        <w:szCs w:val="18"/>
                      </w:rPr>
                    </w:pPr>
                    <w:r>
                      <w:rPr>
                        <w:rFonts w:hint="eastAsia" w:ascii="方正仿宋_GBK" w:hAnsi="宋体" w:eastAsia="方正仿宋_GBK" w:cs="方正仿宋_GBK"/>
                        <w:b/>
                        <w:bCs/>
                        <w:spacing w:val="-6"/>
                        <w:sz w:val="18"/>
                        <w:szCs w:val="18"/>
                      </w:rPr>
                      <w:t>成员：</w:t>
                    </w:r>
                    <w:r>
                      <w:rPr>
                        <w:rFonts w:hint="eastAsia" w:ascii="方正仿宋_GBK" w:hAnsi="宋体" w:eastAsia="方正仿宋_GBK" w:cs="方正仿宋_GBK"/>
                        <w:spacing w:val="-6"/>
                        <w:sz w:val="18"/>
                        <w:szCs w:val="18"/>
                      </w:rPr>
                      <w:t>由区卫生健康委牵头，事发地镇人民政府、街道办事处、慈善总会、区红十字会、各医疗卫生单位等组成。</w:t>
                    </w:r>
                  </w:p>
                </w:txbxContent>
              </v:textbox>
            </v:rect>
            <v:rect id="Rectangle 131" o:spid="_x0000_s1083" o:spt="1" style="position:absolute;left:5566;top:5444;height:2336;width:1400;" coordsize="21600,21600">
              <v:path/>
              <v:fill focussize="0,0"/>
              <v:stroke/>
              <v:imagedata o:title=""/>
              <o:lock v:ext="edit"/>
              <v:textbox inset="0mm,1.27mm,0mm,1.27mm">
                <w:txbxContent>
                  <w:p>
                    <w:pPr>
                      <w:adjustRightInd w:val="0"/>
                      <w:snapToGrid w:val="0"/>
                      <w:spacing w:line="220" w:lineRule="exact"/>
                      <w:rPr>
                        <w:rFonts w:hint="eastAsia" w:ascii="方正仿宋_GBK" w:eastAsia="方正仿宋_GBK"/>
                        <w:sz w:val="18"/>
                        <w:szCs w:val="18"/>
                      </w:rPr>
                    </w:pPr>
                    <w:r>
                      <w:rPr>
                        <w:rFonts w:hint="eastAsia" w:ascii="方正仿宋_GBK" w:hAnsi="宋体" w:eastAsia="方正仿宋_GBK" w:cs="方正仿宋_GBK"/>
                        <w:b/>
                        <w:bCs/>
                        <w:spacing w:val="-6"/>
                        <w:sz w:val="18"/>
                        <w:szCs w:val="18"/>
                      </w:rPr>
                      <w:t>成员：</w:t>
                    </w:r>
                    <w:r>
                      <w:rPr>
                        <w:rFonts w:hint="eastAsia" w:ascii="方正仿宋_GBK" w:hAnsi="宋体" w:eastAsia="方正仿宋_GBK" w:cs="方正仿宋_GBK"/>
                        <w:spacing w:val="-6"/>
                        <w:sz w:val="18"/>
                        <w:szCs w:val="18"/>
                      </w:rPr>
                      <w:t>由璧山高新区管委会，事发地镇人民政府、街道办事处，服务业发展区管委会牵头，区经济信息委、区公安局、区民政局、区交通局</w:t>
                    </w:r>
                    <w:r>
                      <w:rPr>
                        <w:rFonts w:hint="eastAsia" w:ascii="方正仿宋_GBK" w:hAnsi="宋体" w:eastAsia="方正仿宋_GBK" w:cs="方正仿宋_GBK"/>
                        <w:spacing w:val="-4"/>
                        <w:sz w:val="18"/>
                        <w:szCs w:val="18"/>
                      </w:rPr>
                      <w:t>等组成。</w:t>
                    </w:r>
                  </w:p>
                </w:txbxContent>
              </v:textbox>
            </v:rect>
            <v:rect id="Rectangle 132" o:spid="_x0000_s1084" o:spt="1" style="position:absolute;left:3979;top:5444;height:2336;width:1401;" coordsize="21600,21600">
              <v:path/>
              <v:fill focussize="0,0"/>
              <v:stroke/>
              <v:imagedata o:title=""/>
              <o:lock v:ext="edit"/>
              <v:textbox inset="0mm,1.27mm,0mm,1.27mm">
                <w:txbxContent>
                  <w:p>
                    <w:pPr>
                      <w:adjustRightInd w:val="0"/>
                      <w:snapToGrid w:val="0"/>
                      <w:spacing w:line="220" w:lineRule="exact"/>
                      <w:rPr>
                        <w:rFonts w:hint="eastAsia" w:ascii="方正仿宋_GBK" w:eastAsia="方正仿宋_GBK"/>
                        <w:sz w:val="18"/>
                        <w:szCs w:val="18"/>
                      </w:rPr>
                    </w:pPr>
                    <w:r>
                      <w:rPr>
                        <w:rFonts w:hint="eastAsia" w:ascii="方正仿宋_GBK" w:hAnsi="宋体" w:eastAsia="方正仿宋_GBK" w:cs="方正仿宋_GBK"/>
                        <w:b/>
                        <w:bCs/>
                        <w:spacing w:val="-6"/>
                        <w:sz w:val="18"/>
                        <w:szCs w:val="18"/>
                      </w:rPr>
                      <w:t>成员：</w:t>
                    </w:r>
                    <w:r>
                      <w:rPr>
                        <w:rFonts w:hint="eastAsia" w:ascii="方正仿宋_GBK" w:hAnsi="宋体" w:eastAsia="方正仿宋_GBK" w:cs="方正仿宋_GBK"/>
                        <w:spacing w:val="-6"/>
                        <w:sz w:val="18"/>
                        <w:szCs w:val="18"/>
                      </w:rPr>
                      <w:t>由区应急局牵头，区经济信息委、区公安局、区城管局、区交通局、区水利局、区消防救援支队、区人武部、驻璧部队等单位、区应急专家组及事发地镇人民政府、街道办事处等组成</w:t>
                    </w:r>
                    <w:r>
                      <w:rPr>
                        <w:rFonts w:hint="eastAsia" w:ascii="方正仿宋_GBK" w:hAnsi="宋体" w:eastAsia="方正仿宋_GBK" w:cs="方正仿宋_GBK"/>
                        <w:spacing w:val="-4"/>
                        <w:sz w:val="18"/>
                        <w:szCs w:val="18"/>
                      </w:rPr>
                      <w:t>。</w:t>
                    </w:r>
                  </w:p>
                </w:txbxContent>
              </v:textbox>
            </v:rect>
            <v:rect id="Rectangle 133" o:spid="_x0000_s1085" o:spt="1" style="position:absolute;left:2391;top:8095;height:2571;width:1399;" coordsize="21600,21600">
              <v:path/>
              <v:fill focussize="0,0"/>
              <v:stroke/>
              <v:imagedata o:title=""/>
              <o:lock v:ext="edit"/>
              <v:textbox inset="0mm,1.27mm,0mm,1.27mm">
                <w:txbxContent>
                  <w:p>
                    <w:pPr>
                      <w:spacing w:line="240" w:lineRule="exact"/>
                      <w:rPr>
                        <w:rFonts w:hint="eastAsia" w:ascii="方正仿宋_GBK" w:eastAsia="方正仿宋_GBK"/>
                        <w:sz w:val="18"/>
                        <w:szCs w:val="18"/>
                      </w:rPr>
                    </w:pPr>
                    <w:r>
                      <w:rPr>
                        <w:rFonts w:hint="eastAsia" w:ascii="方正仿宋_GBK" w:hAnsi="宋体" w:eastAsia="方正仿宋_GBK" w:cs="方正仿宋_GBK"/>
                        <w:b/>
                        <w:bCs/>
                        <w:sz w:val="18"/>
                        <w:szCs w:val="18"/>
                      </w:rPr>
                      <w:t>职责</w:t>
                    </w:r>
                    <w:r>
                      <w:rPr>
                        <w:rFonts w:hint="eastAsia" w:ascii="方正仿宋_GBK" w:hAnsi="宋体" w:eastAsia="方正仿宋_GBK" w:cs="方正仿宋_GBK"/>
                        <w:sz w:val="18"/>
                        <w:szCs w:val="18"/>
                      </w:rPr>
                      <w:t>：负责传达指挥部领导的指示，报告灾害应急处理情况，协调有关抢险救援工作；负责信息的收集、汇总、上报和发布工作；负责完成领导交办的其他任务。</w:t>
                    </w:r>
                  </w:p>
                  <w:p>
                    <w:pPr>
                      <w:spacing w:line="240" w:lineRule="exact"/>
                      <w:rPr>
                        <w:rFonts w:hint="eastAsia" w:ascii="方正仿宋_GBK" w:eastAsia="方正仿宋_GBK"/>
                        <w:sz w:val="18"/>
                        <w:szCs w:val="18"/>
                      </w:rPr>
                    </w:pPr>
                  </w:p>
                </w:txbxContent>
              </v:textbox>
            </v:rect>
            <v:rect id="Rectangle 134" o:spid="_x0000_s1086" o:spt="1" style="position:absolute;left:3978;top:8095;height:2571;width:1401;" coordsize="21600,21600">
              <v:path/>
              <v:fill focussize="0,0"/>
              <v:stroke/>
              <v:imagedata o:title=""/>
              <o:lock v:ext="edit"/>
              <v:textbox inset="0mm,1.27mm,0mm,1.27mm">
                <w:txbxContent>
                  <w:p>
                    <w:pPr>
                      <w:spacing w:line="240" w:lineRule="exact"/>
                      <w:rPr>
                        <w:rFonts w:hint="eastAsia" w:ascii="方正仿宋_GBK" w:eastAsia="方正仿宋_GBK"/>
                        <w:sz w:val="18"/>
                        <w:szCs w:val="18"/>
                      </w:rPr>
                    </w:pPr>
                    <w:r>
                      <w:rPr>
                        <w:rFonts w:hint="eastAsia" w:ascii="方正仿宋_GBK" w:hAnsi="宋体" w:eastAsia="方正仿宋_GBK" w:cs="方正仿宋_GBK"/>
                        <w:b/>
                        <w:bCs/>
                        <w:sz w:val="18"/>
                        <w:szCs w:val="18"/>
                      </w:rPr>
                      <w:t>职责：</w:t>
                    </w:r>
                    <w:r>
                      <w:rPr>
                        <w:rFonts w:hint="eastAsia" w:ascii="方正仿宋_GBK" w:hAnsi="宋体" w:eastAsia="方正仿宋_GBK" w:cs="方正仿宋_GBK"/>
                        <w:sz w:val="18"/>
                        <w:szCs w:val="18"/>
                      </w:rPr>
                      <w:t>制订</w:t>
                    </w:r>
                    <w:r>
                      <w:rPr>
                        <w:rFonts w:hint="eastAsia" w:ascii="方正仿宋_GBK" w:hAnsi="宋体" w:eastAsia="方正仿宋_GBK" w:cs="方正仿宋_GBK"/>
                        <w:spacing w:val="-4"/>
                        <w:sz w:val="18"/>
                        <w:szCs w:val="18"/>
                      </w:rPr>
                      <w:t>抢险救灾方案，组织救援力量，开展抢险救援工作；组织人员和财产转移；动员社会力量，开展生产自救；防止次生和衍生灾害。</w:t>
                    </w:r>
                  </w:p>
                </w:txbxContent>
              </v:textbox>
            </v:rect>
            <v:rect id="Rectangle 135" o:spid="_x0000_s1087" o:spt="1" style="position:absolute;left:5565;top:8095;height:2571;width:1400;" coordsize="21600,21600">
              <v:path/>
              <v:fill focussize="0,0"/>
              <v:stroke/>
              <v:imagedata o:title=""/>
              <o:lock v:ext="edit"/>
              <v:textbox inset="0mm,1.27mm,0mm,1.27mm">
                <w:txbxContent>
                  <w:p>
                    <w:pPr>
                      <w:spacing w:line="240" w:lineRule="exact"/>
                      <w:rPr>
                        <w:rFonts w:hint="eastAsia" w:ascii="方正仿宋_GBK" w:eastAsia="方正仿宋_GBK"/>
                        <w:spacing w:val="-4"/>
                        <w:sz w:val="18"/>
                        <w:szCs w:val="18"/>
                      </w:rPr>
                    </w:pPr>
                    <w:r>
                      <w:rPr>
                        <w:rFonts w:hint="eastAsia" w:ascii="方正仿宋_GBK" w:hAnsi="宋体" w:eastAsia="方正仿宋_GBK" w:cs="方正仿宋_GBK"/>
                        <w:b/>
                        <w:bCs/>
                        <w:sz w:val="18"/>
                        <w:szCs w:val="18"/>
                      </w:rPr>
                      <w:t>职责：</w:t>
                    </w:r>
                    <w:r>
                      <w:rPr>
                        <w:rFonts w:hint="eastAsia" w:ascii="方正仿宋_GBK" w:hAnsi="宋体" w:eastAsia="方正仿宋_GBK" w:cs="方正仿宋_GBK"/>
                        <w:spacing w:val="-4"/>
                        <w:sz w:val="18"/>
                        <w:szCs w:val="18"/>
                      </w:rPr>
                      <w:t>负责灾民、抢险救援及灾情调查工作人员的食宿、办公等后勤保障；负责抢险救援装备与物资、交通、通信、水电气等保障。</w:t>
                    </w:r>
                  </w:p>
                  <w:p>
                    <w:pPr>
                      <w:spacing w:line="240" w:lineRule="exact"/>
                      <w:rPr>
                        <w:rFonts w:hint="eastAsia" w:ascii="方正仿宋_GBK" w:eastAsia="方正仿宋_GBK"/>
                        <w:sz w:val="18"/>
                        <w:szCs w:val="18"/>
                      </w:rPr>
                    </w:pPr>
                  </w:p>
                </w:txbxContent>
              </v:textbox>
            </v:rect>
            <v:rect id="Rectangle 136" o:spid="_x0000_s1088" o:spt="1" style="position:absolute;left:7153;top:8095;height:2571;width:1400;" coordsize="21600,21600">
              <v:path/>
              <v:fill focussize="0,0"/>
              <v:stroke/>
              <v:imagedata o:title=""/>
              <o:lock v:ext="edit"/>
              <v:textbox inset="0mm,1.27mm,0mm,1.27mm">
                <w:txbxContent>
                  <w:p>
                    <w:pPr>
                      <w:spacing w:line="240" w:lineRule="exact"/>
                      <w:jc w:val="left"/>
                      <w:rPr>
                        <w:rFonts w:hint="eastAsia" w:ascii="方正仿宋_GBK" w:eastAsia="方正仿宋_GBK"/>
                        <w:sz w:val="18"/>
                        <w:szCs w:val="18"/>
                      </w:rPr>
                    </w:pPr>
                    <w:r>
                      <w:rPr>
                        <w:rFonts w:hint="eastAsia" w:ascii="方正仿宋_GBK" w:hAnsi="宋体" w:eastAsia="方正仿宋_GBK" w:cs="方正仿宋_GBK"/>
                        <w:b/>
                        <w:bCs/>
                        <w:spacing w:val="-6"/>
                        <w:sz w:val="18"/>
                        <w:szCs w:val="18"/>
                      </w:rPr>
                      <w:t>职责：</w:t>
                    </w:r>
                    <w:r>
                      <w:rPr>
                        <w:rFonts w:hint="eastAsia" w:ascii="方正仿宋_GBK" w:hAnsi="宋体" w:eastAsia="方正仿宋_GBK" w:cs="方正仿宋_GBK"/>
                        <w:spacing w:val="-6"/>
                        <w:sz w:val="18"/>
                        <w:szCs w:val="18"/>
                      </w:rPr>
                      <w:t>负责灾区医疗救护和疾病预防控制工作；组织、调配急救队伍抢救受伤人员，建立疫情报告制度，并采取有效措施防止和控制传染病暴发性</w:t>
                    </w:r>
                    <w:r>
                      <w:rPr>
                        <w:rFonts w:hint="eastAsia" w:ascii="方正仿宋_GBK" w:hAnsi="宋体" w:eastAsia="方正仿宋_GBK" w:cs="方正仿宋_GBK"/>
                        <w:sz w:val="18"/>
                        <w:szCs w:val="18"/>
                      </w:rPr>
                      <w:t>流行；及时向灾区提供所需药品和医疗器械。</w:t>
                    </w:r>
                  </w:p>
                </w:txbxContent>
              </v:textbox>
            </v:rect>
            <v:rect id="Rectangle 137" o:spid="_x0000_s1089" o:spt="1" style="position:absolute;left:8833;top:8095;height:2571;width:1401;" coordsize="21600,21600">
              <v:path/>
              <v:fill focussize="0,0"/>
              <v:stroke/>
              <v:imagedata o:title=""/>
              <o:lock v:ext="edit"/>
              <v:textbox inset="0mm,1.27mm,0mm,1.27mm">
                <w:txbxContent>
                  <w:p>
                    <w:pPr>
                      <w:spacing w:line="240" w:lineRule="exact"/>
                      <w:rPr>
                        <w:rFonts w:hint="eastAsia" w:ascii="方正仿宋_GBK" w:eastAsia="方正仿宋_GBK"/>
                        <w:sz w:val="18"/>
                        <w:szCs w:val="18"/>
                      </w:rPr>
                    </w:pPr>
                    <w:r>
                      <w:rPr>
                        <w:rFonts w:hint="eastAsia" w:ascii="方正仿宋_GBK" w:hAnsi="宋体" w:eastAsia="方正仿宋_GBK" w:cs="方正仿宋_GBK"/>
                        <w:b/>
                        <w:bCs/>
                        <w:spacing w:val="-6"/>
                        <w:sz w:val="18"/>
                        <w:szCs w:val="18"/>
                      </w:rPr>
                      <w:t>职责：</w:t>
                    </w:r>
                    <w:r>
                      <w:rPr>
                        <w:rFonts w:hint="eastAsia" w:ascii="方正仿宋_GBK" w:hAnsi="宋体" w:eastAsia="方正仿宋_GBK" w:cs="方正仿宋_GBK"/>
                        <w:spacing w:val="-6"/>
                        <w:sz w:val="18"/>
                        <w:szCs w:val="18"/>
                      </w:rPr>
                      <w:t>负责正确引导舆论导向，做好防汛抗旱宣传和新闻监督工作。组织新闻媒体准确及时宣传报道洪旱灾害</w:t>
                    </w:r>
                    <w:r>
                      <w:rPr>
                        <w:rFonts w:hint="eastAsia" w:ascii="方正仿宋_GBK" w:hAnsi="宋体" w:eastAsia="方正仿宋_GBK" w:cs="方正仿宋_GBK"/>
                        <w:sz w:val="18"/>
                        <w:szCs w:val="18"/>
                      </w:rPr>
                      <w:t>抢险救灾工作。</w:t>
                    </w:r>
                  </w:p>
                </w:txbxContent>
              </v:textbox>
            </v:rect>
            <v:rect id="Rectangle 138" o:spid="_x0000_s1090" o:spt="1" style="position:absolute;left:10422;top:8095;height:2571;width:1399;" coordsize="21600,21600">
              <v:path/>
              <v:fill focussize="0,0"/>
              <v:stroke/>
              <v:imagedata o:title=""/>
              <o:lock v:ext="edit"/>
              <v:textbox inset="0mm,1.27mm,0mm,1.27mm">
                <w:txbxContent>
                  <w:p>
                    <w:pPr>
                      <w:spacing w:line="240" w:lineRule="exact"/>
                      <w:rPr>
                        <w:rFonts w:hint="eastAsia" w:ascii="方正仿宋_GBK" w:eastAsia="方正仿宋_GBK"/>
                        <w:sz w:val="18"/>
                        <w:szCs w:val="18"/>
                      </w:rPr>
                    </w:pPr>
                    <w:r>
                      <w:rPr>
                        <w:rFonts w:hint="eastAsia" w:ascii="方正仿宋_GBK" w:hAnsi="宋体" w:eastAsia="方正仿宋_GBK" w:cs="方正仿宋_GBK"/>
                        <w:b/>
                        <w:bCs/>
                        <w:sz w:val="18"/>
                        <w:szCs w:val="18"/>
                      </w:rPr>
                      <w:t>职责：</w:t>
                    </w:r>
                    <w:r>
                      <w:rPr>
                        <w:rFonts w:hint="eastAsia" w:ascii="方正仿宋_GBK" w:hAnsi="宋体" w:eastAsia="方正仿宋_GBK" w:cs="方正仿宋_GBK"/>
                        <w:spacing w:val="-4"/>
                        <w:sz w:val="18"/>
                        <w:szCs w:val="18"/>
                      </w:rPr>
                      <w:t>负责灾情调查工作，核实财产损失和人员伤亡情况，并提交灾害调查报告。</w:t>
                    </w:r>
                  </w:p>
                </w:txbxContent>
              </v:textbox>
            </v:rect>
            <v:rect id="Rectangle 139" o:spid="_x0000_s1091" o:spt="1" style="position:absolute;left:12010;top:8095;height:2571;width:1396;" coordsize="21600,21600">
              <v:path/>
              <v:fill focussize="0,0"/>
              <v:stroke/>
              <v:imagedata o:title=""/>
              <o:lock v:ext="edit"/>
              <v:textbox inset="0mm,1.27mm,0mm,1.27mm">
                <w:txbxContent>
                  <w:p>
                    <w:pPr>
                      <w:spacing w:line="240" w:lineRule="exact"/>
                      <w:rPr>
                        <w:rFonts w:hint="eastAsia" w:ascii="方正仿宋_GBK" w:eastAsia="方正仿宋_GBK"/>
                        <w:spacing w:val="-4"/>
                        <w:sz w:val="18"/>
                        <w:szCs w:val="18"/>
                      </w:rPr>
                    </w:pPr>
                    <w:r>
                      <w:rPr>
                        <w:rFonts w:hint="eastAsia" w:ascii="方正仿宋_GBK" w:hAnsi="宋体" w:eastAsia="方正仿宋_GBK" w:cs="方正仿宋_GBK"/>
                        <w:b/>
                        <w:bCs/>
                        <w:sz w:val="18"/>
                        <w:szCs w:val="18"/>
                      </w:rPr>
                      <w:t>职责：</w:t>
                    </w:r>
                    <w:r>
                      <w:rPr>
                        <w:rFonts w:hint="eastAsia" w:ascii="方正仿宋_GBK" w:hAnsi="宋体" w:eastAsia="方正仿宋_GBK" w:cs="方正仿宋_GBK"/>
                        <w:spacing w:val="-4"/>
                        <w:sz w:val="18"/>
                        <w:szCs w:val="18"/>
                      </w:rPr>
                      <w:t>负责安置受灾群众，对受灾群众实施救助、安抚；负责救灾物资使用管理；负责维护社会稳定；负责做好保险理赔有关工作。</w:t>
                    </w:r>
                  </w:p>
                </w:txbxContent>
              </v:textbox>
            </v:rect>
            <v:line id="Line 140" o:spid="_x0000_s1092" o:spt="20" style="position:absolute;left:7620;top:2686;height:302;width:0;" coordsize="21600,21600">
              <v:path arrowok="t"/>
              <v:fill focussize="0,0"/>
              <v:stroke endarrow="block"/>
              <v:imagedata o:title=""/>
              <o:lock v:ext="edit"/>
            </v:line>
            <v:line id="Line 141" o:spid="_x0000_s1093" o:spt="20" style="position:absolute;left:7620;top:3440;height:301;width:0;" coordsize="21600,21600">
              <v:path arrowok="t"/>
              <v:fill focussize="0,0"/>
              <v:stroke endarrow="block"/>
              <v:imagedata o:title=""/>
              <o:lock v:ext="edit"/>
            </v:line>
            <v:line id="Line 143" o:spid="_x0000_s1094" o:spt="20" style="position:absolute;left:3044;top:4440;height:301;width:0;" coordsize="21600,21600">
              <v:path arrowok="t"/>
              <v:fill focussize="0,0"/>
              <v:stroke endarrow="block"/>
              <v:imagedata o:title=""/>
              <o:lock v:ext="edit"/>
            </v:line>
            <v:line id="Line 144" o:spid="_x0000_s1095" o:spt="20" style="position:absolute;left:4632;top:4434;height:302;width:0;" coordsize="21600,21600">
              <v:path arrowok="t"/>
              <v:fill focussize="0,0"/>
              <v:stroke endarrow="block"/>
              <v:imagedata o:title=""/>
              <o:lock v:ext="edit"/>
            </v:line>
            <v:line id="Line 145" o:spid="_x0000_s1096" o:spt="20" style="position:absolute;left:6313;top:4434;height:302;width:0;" coordsize="21600,21600">
              <v:path arrowok="t"/>
              <v:fill focussize="0,0"/>
              <v:stroke endarrow="block"/>
              <v:imagedata o:title=""/>
              <o:lock v:ext="edit"/>
            </v:line>
            <v:line id="Line 146" o:spid="_x0000_s1097" o:spt="20" style="position:absolute;left:7900;top:4434;height:302;width:0;" coordsize="21600,21600">
              <v:path arrowok="t"/>
              <v:fill focussize="0,0"/>
              <v:stroke endarrow="block"/>
              <v:imagedata o:title=""/>
              <o:lock v:ext="edit"/>
            </v:line>
            <v:line id="Line 147" o:spid="_x0000_s1098" o:spt="20" style="position:absolute;left:9488;top:4434;height:302;width:0;" coordsize="21600,21600">
              <v:path arrowok="t"/>
              <v:fill focussize="0,0"/>
              <v:stroke endarrow="block"/>
              <v:imagedata o:title=""/>
              <o:lock v:ext="edit"/>
            </v:line>
            <v:line id="Line 148" o:spid="_x0000_s1099" o:spt="20" style="position:absolute;left:11075;top:4434;height:302;width:0;" coordsize="21600,21600">
              <v:path arrowok="t"/>
              <v:fill focussize="0,0"/>
              <v:stroke endarrow="block"/>
              <v:imagedata o:title=""/>
              <o:lock v:ext="edit"/>
            </v:line>
            <v:line id="Line 149" o:spid="_x0000_s1100" o:spt="20" style="position:absolute;left:12476;top:4435;height:0;width:281;" coordsize="21600,21600">
              <v:path arrowok="t"/>
              <v:fill focussize="0,0"/>
              <v:stroke/>
              <v:imagedata o:title=""/>
              <o:lock v:ext="edit"/>
            </v:line>
            <v:line id="Line 150" o:spid="_x0000_s1101" o:spt="20" style="position:absolute;left:12757;top:4440;height:301;width:0;" coordsize="21600,21600">
              <v:path arrowok="t"/>
              <v:fill focussize="0,0"/>
              <v:stroke endarrow="block"/>
              <v:imagedata o:title=""/>
              <o:lock v:ext="edit"/>
            </v:line>
            <v:line id="Line 151" o:spid="_x0000_s1102" o:spt="20" style="position:absolute;left:3044;top:5148;height:302;width:0;" coordsize="21600,21600">
              <v:path arrowok="t"/>
              <v:fill focussize="0,0"/>
              <v:stroke endarrow="block"/>
              <v:imagedata o:title=""/>
              <o:lock v:ext="edit"/>
            </v:line>
            <v:line id="Line 152" o:spid="_x0000_s1103" o:spt="20" style="position:absolute;left:4632;top:5143;height:301;width:0;" coordsize="21600,21600">
              <v:path arrowok="t"/>
              <v:fill focussize="0,0"/>
              <v:stroke endarrow="block"/>
              <v:imagedata o:title=""/>
              <o:lock v:ext="edit"/>
            </v:line>
            <v:line id="Line 153" o:spid="_x0000_s1104" o:spt="20" style="position:absolute;left:6313;top:5143;height:301;width:0;" coordsize="21600,21600">
              <v:path arrowok="t"/>
              <v:fill focussize="0,0"/>
              <v:stroke endarrow="block"/>
              <v:imagedata o:title=""/>
              <o:lock v:ext="edit"/>
            </v:line>
            <v:line id="Line 154" o:spid="_x0000_s1105" o:spt="20" style="position:absolute;left:7900;top:5143;height:301;width:0;" coordsize="21600,21600">
              <v:path arrowok="t"/>
              <v:fill focussize="0,0"/>
              <v:stroke endarrow="block"/>
              <v:imagedata o:title=""/>
              <o:lock v:ext="edit"/>
            </v:line>
            <v:line id="Line 155" o:spid="_x0000_s1106" o:spt="20" style="position:absolute;left:9488;top:5143;height:301;width:0;" coordsize="21600,21600">
              <v:path arrowok="t"/>
              <v:fill focussize="0,0"/>
              <v:stroke endarrow="block"/>
              <v:imagedata o:title=""/>
              <o:lock v:ext="edit"/>
            </v:line>
            <v:line id="Line 156" o:spid="_x0000_s1107" o:spt="20" style="position:absolute;left:11075;top:5143;height:301;width:0;" coordsize="21600,21600">
              <v:path arrowok="t"/>
              <v:fill focussize="0,0"/>
              <v:stroke endarrow="block"/>
              <v:imagedata o:title=""/>
              <o:lock v:ext="edit"/>
            </v:line>
            <v:line id="Line 157" o:spid="_x0000_s1108" o:spt="20" style="position:absolute;left:12757;top:5143;height:301;width:0;" coordsize="21600,21600">
              <v:path arrowok="t"/>
              <v:fill focussize="0,0"/>
              <v:stroke endarrow="block"/>
              <v:imagedata o:title=""/>
              <o:lock v:ext="edit"/>
            </v:line>
            <v:line id="Line 158" o:spid="_x0000_s1109" o:spt="20" style="position:absolute;left:3043;top:7792;height:303;width:1;" coordsize="21600,21600">
              <v:path arrowok="t"/>
              <v:fill focussize="0,0"/>
              <v:stroke endarrow="block"/>
              <v:imagedata o:title=""/>
              <o:lock v:ext="edit"/>
            </v:line>
            <v:line id="Line 159" o:spid="_x0000_s1110" o:spt="20" style="position:absolute;left:4632;top:7792;height:303;width:1;" coordsize="21600,21600">
              <v:path arrowok="t"/>
              <v:fill focussize="0,0"/>
              <v:stroke endarrow="block"/>
              <v:imagedata o:title=""/>
              <o:lock v:ext="edit"/>
            </v:line>
            <v:line id="Line 160" o:spid="_x0000_s1111" o:spt="20" style="position:absolute;left:6219;top:7792;height:303;width:1;" coordsize="21600,21600">
              <v:path arrowok="t"/>
              <v:fill focussize="0,0"/>
              <v:stroke endarrow="block"/>
              <v:imagedata o:title=""/>
              <o:lock v:ext="edit"/>
            </v:line>
            <v:line id="Line 161" o:spid="_x0000_s1112" o:spt="20" style="position:absolute;left:7806;top:7792;height:303;width:1;" coordsize="21600,21600">
              <v:path arrowok="t"/>
              <v:fill focussize="0,0"/>
              <v:stroke endarrow="block"/>
              <v:imagedata o:title=""/>
              <o:lock v:ext="edit"/>
            </v:line>
            <v:line id="Line 162" o:spid="_x0000_s1113" o:spt="20" style="position:absolute;left:9487;top:7792;height:303;width:1;" coordsize="21600,21600">
              <v:path arrowok="t"/>
              <v:fill focussize="0,0"/>
              <v:stroke endarrow="block"/>
              <v:imagedata o:title=""/>
              <o:lock v:ext="edit"/>
            </v:line>
            <v:line id="Line 163" o:spid="_x0000_s1114" o:spt="20" style="position:absolute;left:11074;top:7792;height:303;width:1;" coordsize="21600,21600">
              <v:path arrowok="t"/>
              <v:fill focussize="0,0"/>
              <v:stroke endarrow="block"/>
              <v:imagedata o:title=""/>
              <o:lock v:ext="edit"/>
            </v:line>
            <v:line id="Line 164" o:spid="_x0000_s1115" o:spt="20" style="position:absolute;left:12663;top:7792;height:303;width:1;" coordsize="21600,21600">
              <v:path arrowok="t"/>
              <v:fill focussize="0,0"/>
              <v:stroke endarrow="block"/>
              <v:imagedata o:title=""/>
              <o:lock v:ext="edit"/>
            </v:line>
          </v:group>
        </w:pict>
      </w: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spacing w:line="560" w:lineRule="exact"/>
        <w:ind w:left="202" w:leftChars="100" w:right="202" w:rightChars="100"/>
        <w:rPr>
          <w:rFonts w:hint="eastAsia" w:ascii="方正仿宋_GBK" w:eastAsia="方正仿宋_GBK"/>
          <w:sz w:val="28"/>
          <w:szCs w:val="28"/>
        </w:rPr>
      </w:pPr>
    </w:p>
    <w:p>
      <w:pPr>
        <w:rPr>
          <w:rFonts w:hint="eastAsia"/>
        </w:rPr>
      </w:pPr>
    </w:p>
    <w:p>
      <w:pPr>
        <w:sectPr>
          <w:footerReference r:id="rId5" w:type="default"/>
          <w:footerReference r:id="rId6" w:type="even"/>
          <w:pgSz w:w="16840" w:h="11907" w:orient="landscape"/>
          <w:pgMar w:top="1531" w:right="1985" w:bottom="1531" w:left="2098" w:header="851" w:footer="1474" w:gutter="0"/>
          <w:cols w:space="425" w:num="1"/>
          <w:docGrid w:type="linesAndChars" w:linePitch="579" w:charSpace="-1839"/>
        </w:sectPr>
      </w:pPr>
    </w:p>
    <w:p>
      <w:pPr>
        <w:rPr>
          <w:rFonts w:hint="eastAsia" w:ascii="方正黑体_GBK" w:eastAsia="方正黑体_GBK"/>
          <w:sz w:val="32"/>
          <w:szCs w:val="32"/>
        </w:rPr>
      </w:pPr>
      <w:bookmarkStart w:id="2" w:name="_Toc38640661"/>
      <w:r>
        <w:rPr>
          <w:rFonts w:hint="eastAsia" w:ascii="方正黑体_GBK" w:eastAsia="方正黑体_GBK"/>
          <w:sz w:val="32"/>
          <w:szCs w:val="32"/>
        </w:rPr>
        <w:t>附件3</w:t>
      </w:r>
    </w:p>
    <w:p>
      <w:pPr>
        <w:rPr>
          <w:rFonts w:hint="eastAsia" w:ascii="方正黑体_GBK" w:eastAsia="方正黑体_GBK"/>
          <w:sz w:val="32"/>
          <w:szCs w:val="32"/>
        </w:rPr>
      </w:pPr>
    </w:p>
    <w:p>
      <w:pPr>
        <w:widowControl/>
        <w:spacing w:line="64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璧山区防汛抗旱指挥部成员单位通讯录</w:t>
      </w:r>
      <w:bookmarkEnd w:id="2"/>
    </w:p>
    <w:p>
      <w:pPr>
        <w:widowControl/>
        <w:spacing w:line="400" w:lineRule="exact"/>
        <w:outlineLvl w:val="0"/>
        <w:rPr>
          <w:rFonts w:hint="eastAsia" w:ascii="方正小标宋_GBK" w:hAnsi="方正小标宋_GBK" w:eastAsia="方正小标宋_GBK" w:cs="方正小标宋_GBK"/>
          <w:kern w:val="0"/>
          <w:sz w:val="44"/>
          <w:szCs w:val="44"/>
        </w:rPr>
      </w:pPr>
    </w:p>
    <w:tbl>
      <w:tblPr>
        <w:tblStyle w:val="12"/>
        <w:tblW w:w="0" w:type="auto"/>
        <w:jc w:val="center"/>
        <w:tblLayout w:type="fixed"/>
        <w:tblCellMar>
          <w:top w:w="0" w:type="dxa"/>
          <w:left w:w="108" w:type="dxa"/>
          <w:bottom w:w="0" w:type="dxa"/>
          <w:right w:w="108" w:type="dxa"/>
        </w:tblCellMar>
      </w:tblPr>
      <w:tblGrid>
        <w:gridCol w:w="1155"/>
        <w:gridCol w:w="4624"/>
        <w:gridCol w:w="3812"/>
      </w:tblGrid>
      <w:tr>
        <w:tblPrEx>
          <w:tblCellMar>
            <w:top w:w="0" w:type="dxa"/>
            <w:left w:w="108" w:type="dxa"/>
            <w:bottom w:w="0" w:type="dxa"/>
            <w:right w:w="108" w:type="dxa"/>
          </w:tblCellMar>
        </w:tblPrEx>
        <w:trPr>
          <w:trHeight w:val="402"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4624" w:type="dxa"/>
            <w:tcBorders>
              <w:top w:val="single" w:color="000000" w:sz="4" w:space="0"/>
              <w:left w:val="nil"/>
              <w:bottom w:val="single" w:color="000000" w:sz="4" w:space="0"/>
              <w:right w:val="single" w:color="000000" w:sz="4"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指挥部及成员单位</w:t>
            </w:r>
          </w:p>
        </w:tc>
        <w:tc>
          <w:tcPr>
            <w:tcW w:w="38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值班电话</w:t>
            </w:r>
          </w:p>
        </w:tc>
      </w:tr>
      <w:tr>
        <w:tblPrEx>
          <w:tblCellMar>
            <w:top w:w="0" w:type="dxa"/>
            <w:left w:w="108" w:type="dxa"/>
            <w:bottom w:w="0" w:type="dxa"/>
            <w:right w:w="108" w:type="dxa"/>
          </w:tblCellMar>
        </w:tblPrEx>
        <w:trPr>
          <w:trHeight w:val="403"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区委宣传部</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41422329</w:t>
            </w:r>
          </w:p>
        </w:tc>
      </w:tr>
      <w:tr>
        <w:tblPrEx>
          <w:tblCellMar>
            <w:top w:w="0" w:type="dxa"/>
            <w:left w:w="108" w:type="dxa"/>
            <w:bottom w:w="0" w:type="dxa"/>
            <w:right w:w="108" w:type="dxa"/>
          </w:tblCellMar>
        </w:tblPrEx>
        <w:trPr>
          <w:trHeight w:val="402"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区委网信办</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41430505</w:t>
            </w:r>
          </w:p>
        </w:tc>
      </w:tr>
      <w:tr>
        <w:tblPrEx>
          <w:tblCellMar>
            <w:top w:w="0" w:type="dxa"/>
            <w:left w:w="108" w:type="dxa"/>
            <w:bottom w:w="0" w:type="dxa"/>
            <w:right w:w="108" w:type="dxa"/>
          </w:tblCellMar>
        </w:tblPrEx>
        <w:trPr>
          <w:trHeight w:val="402"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3</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区发展改革委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41423418</w:t>
            </w:r>
          </w:p>
        </w:tc>
      </w:tr>
      <w:tr>
        <w:tblPrEx>
          <w:tblCellMar>
            <w:top w:w="0" w:type="dxa"/>
            <w:left w:w="108" w:type="dxa"/>
            <w:bottom w:w="0" w:type="dxa"/>
            <w:right w:w="108" w:type="dxa"/>
          </w:tblCellMar>
        </w:tblPrEx>
        <w:trPr>
          <w:trHeight w:val="402"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4</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区教委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41422312</w:t>
            </w:r>
          </w:p>
        </w:tc>
      </w:tr>
      <w:tr>
        <w:tblPrEx>
          <w:tblCellMar>
            <w:top w:w="0" w:type="dxa"/>
            <w:left w:w="108" w:type="dxa"/>
            <w:bottom w:w="0" w:type="dxa"/>
            <w:right w:w="108" w:type="dxa"/>
          </w:tblCellMar>
        </w:tblPrEx>
        <w:trPr>
          <w:trHeight w:val="323"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5</w:t>
            </w:r>
          </w:p>
        </w:tc>
        <w:tc>
          <w:tcPr>
            <w:tcW w:w="4624" w:type="dxa"/>
            <w:tcBorders>
              <w:top w:val="single" w:color="000000" w:sz="4" w:space="0"/>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区经济信息委</w:t>
            </w:r>
          </w:p>
        </w:tc>
        <w:tc>
          <w:tcPr>
            <w:tcW w:w="381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41416087</w:t>
            </w:r>
          </w:p>
        </w:tc>
      </w:tr>
      <w:tr>
        <w:tblPrEx>
          <w:tblCellMar>
            <w:top w:w="0" w:type="dxa"/>
            <w:left w:w="108" w:type="dxa"/>
            <w:bottom w:w="0" w:type="dxa"/>
            <w:right w:w="108"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6</w:t>
            </w:r>
          </w:p>
        </w:tc>
        <w:tc>
          <w:tcPr>
            <w:tcW w:w="4624" w:type="dxa"/>
            <w:tcBorders>
              <w:top w:val="single" w:color="000000" w:sz="4" w:space="0"/>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区公安局</w:t>
            </w:r>
          </w:p>
        </w:tc>
        <w:tc>
          <w:tcPr>
            <w:tcW w:w="381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41886024</w:t>
            </w:r>
          </w:p>
        </w:tc>
      </w:tr>
      <w:tr>
        <w:tblPrEx>
          <w:tblCellMar>
            <w:top w:w="0" w:type="dxa"/>
            <w:left w:w="108" w:type="dxa"/>
            <w:bottom w:w="0" w:type="dxa"/>
            <w:right w:w="108" w:type="dxa"/>
          </w:tblCellMar>
        </w:tblPrEx>
        <w:trPr>
          <w:trHeight w:val="402"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7</w:t>
            </w:r>
          </w:p>
        </w:tc>
        <w:tc>
          <w:tcPr>
            <w:tcW w:w="4624" w:type="dxa"/>
            <w:tcBorders>
              <w:top w:val="single" w:color="000000" w:sz="4" w:space="0"/>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区民政局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41422346</w:t>
            </w:r>
          </w:p>
        </w:tc>
      </w:tr>
      <w:tr>
        <w:tblPrEx>
          <w:tblCellMar>
            <w:top w:w="0" w:type="dxa"/>
            <w:left w:w="108" w:type="dxa"/>
            <w:bottom w:w="0" w:type="dxa"/>
            <w:right w:w="108" w:type="dxa"/>
          </w:tblCellMar>
        </w:tblPrEx>
        <w:trPr>
          <w:trHeight w:val="402"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8</w:t>
            </w:r>
          </w:p>
        </w:tc>
        <w:tc>
          <w:tcPr>
            <w:tcW w:w="4624" w:type="dxa"/>
            <w:tcBorders>
              <w:top w:val="single" w:color="000000" w:sz="4" w:space="0"/>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区财政局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41422307</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9</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区规划自然资源局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41428852</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10</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区生态环境局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41423413</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11</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区住房城乡建委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41423480</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12</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区城管局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41423350</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区交通局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41410071</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14</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41423451</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区农业农村委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41422365</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16</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区商务委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41421277</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17</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区文化旅游委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41423428</w:t>
            </w:r>
          </w:p>
        </w:tc>
      </w:tr>
      <w:tr>
        <w:tblPrEx>
          <w:tblCellMar>
            <w:top w:w="0" w:type="dxa"/>
            <w:left w:w="108" w:type="dxa"/>
            <w:bottom w:w="0" w:type="dxa"/>
            <w:right w:w="108" w:type="dxa"/>
          </w:tblCellMar>
        </w:tblPrEx>
        <w:trPr>
          <w:trHeight w:val="273"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18</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区卫生健康委</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41421231</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19</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区应急局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41425648</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20</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区气象局</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41441532</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21</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区国资中心</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85291039</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22</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国网重庆璧山供电公司</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41406220</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23</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区人武部</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85383000</w:t>
            </w:r>
          </w:p>
        </w:tc>
      </w:tr>
      <w:tr>
        <w:tblPrEx>
          <w:tblCellMar>
            <w:top w:w="0" w:type="dxa"/>
            <w:left w:w="108" w:type="dxa"/>
            <w:bottom w:w="0" w:type="dxa"/>
            <w:right w:w="108" w:type="dxa"/>
          </w:tblCellMar>
        </w:tblPrEx>
        <w:trPr>
          <w:trHeight w:val="405" w:hRule="atLeast"/>
          <w:jc w:val="center"/>
        </w:trPr>
        <w:tc>
          <w:tcPr>
            <w:tcW w:w="1155"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24</w:t>
            </w:r>
          </w:p>
        </w:tc>
        <w:tc>
          <w:tcPr>
            <w:tcW w:w="4624"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区消防救援支队</w:t>
            </w:r>
          </w:p>
        </w:tc>
        <w:tc>
          <w:tcPr>
            <w:tcW w:w="3812" w:type="dxa"/>
            <w:tcBorders>
              <w:top w:val="nil"/>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41442119</w:t>
            </w:r>
          </w:p>
        </w:tc>
      </w:tr>
    </w:tbl>
    <w:p>
      <w:pPr>
        <w:rPr>
          <w:rFonts w:hint="eastAsia" w:ascii="方正黑体_GBK" w:eastAsia="方正黑体_GBK"/>
          <w:sz w:val="32"/>
          <w:szCs w:val="32"/>
        </w:rPr>
      </w:pPr>
      <w:r>
        <w:rPr>
          <w:rFonts w:hint="eastAsia" w:ascii="方正黑体_GBK" w:eastAsia="方正黑体_GBK"/>
          <w:sz w:val="32"/>
          <w:szCs w:val="32"/>
        </w:rPr>
        <w:t>附件4</w:t>
      </w:r>
    </w:p>
    <w:p>
      <w:pPr>
        <w:rPr>
          <w:rFonts w:hint="eastAsia" w:ascii="方正黑体_GBK" w:eastAsia="方正黑体_GBK"/>
          <w:sz w:val="32"/>
          <w:szCs w:val="32"/>
        </w:rPr>
      </w:pPr>
    </w:p>
    <w:p>
      <w:pPr>
        <w:widowControl/>
        <w:spacing w:line="640" w:lineRule="exact"/>
        <w:jc w:val="center"/>
        <w:outlineLvl w:val="0"/>
        <w:rPr>
          <w:rFonts w:hint="eastAsia" w:ascii="方正小标宋_GBK" w:hAnsi="方正小标宋_GBK" w:eastAsia="方正小标宋_GBK" w:cs="方正小标宋_GBK"/>
          <w:kern w:val="0"/>
          <w:sz w:val="44"/>
          <w:szCs w:val="44"/>
        </w:rPr>
      </w:pPr>
      <w:bookmarkStart w:id="3" w:name="_Toc38640662"/>
      <w:r>
        <w:rPr>
          <w:rFonts w:hint="eastAsia" w:ascii="方正小标宋_GBK" w:hAnsi="方正小标宋_GBK" w:eastAsia="方正小标宋_GBK" w:cs="方正小标宋_GBK"/>
          <w:kern w:val="0"/>
          <w:sz w:val="44"/>
          <w:szCs w:val="44"/>
        </w:rPr>
        <w:t>璧山区防汛抗旱应急管理专家名单</w:t>
      </w:r>
      <w:bookmarkEnd w:id="3"/>
    </w:p>
    <w:p>
      <w:pPr>
        <w:widowControl/>
        <w:spacing w:line="400" w:lineRule="exact"/>
        <w:jc w:val="center"/>
        <w:outlineLvl w:val="0"/>
        <w:rPr>
          <w:rFonts w:hint="eastAsia" w:ascii="方正小标宋_GBK" w:hAnsi="方正小标宋_GBK" w:eastAsia="方正小标宋_GBK" w:cs="方正小标宋_GBK"/>
          <w:kern w:val="0"/>
          <w:sz w:val="44"/>
          <w:szCs w:val="44"/>
        </w:rPr>
      </w:pPr>
    </w:p>
    <w:tbl>
      <w:tblPr>
        <w:tblStyle w:val="12"/>
        <w:tblW w:w="9864" w:type="dxa"/>
        <w:tblInd w:w="-331" w:type="dxa"/>
        <w:tblLayout w:type="fixed"/>
        <w:tblCellMar>
          <w:top w:w="0" w:type="dxa"/>
          <w:left w:w="108" w:type="dxa"/>
          <w:bottom w:w="0" w:type="dxa"/>
          <w:right w:w="108" w:type="dxa"/>
        </w:tblCellMar>
      </w:tblPr>
      <w:tblGrid>
        <w:gridCol w:w="733"/>
        <w:gridCol w:w="1246"/>
        <w:gridCol w:w="866"/>
        <w:gridCol w:w="3067"/>
        <w:gridCol w:w="1922"/>
        <w:gridCol w:w="2030"/>
      </w:tblGrid>
      <w:tr>
        <w:tblPrEx>
          <w:tblCellMar>
            <w:top w:w="0" w:type="dxa"/>
            <w:left w:w="108" w:type="dxa"/>
            <w:bottom w:w="0" w:type="dxa"/>
            <w:right w:w="108" w:type="dxa"/>
          </w:tblCellMar>
        </w:tblPrEx>
        <w:trPr>
          <w:trHeight w:val="579" w:hRule="atLeast"/>
        </w:trPr>
        <w:tc>
          <w:tcPr>
            <w:tcW w:w="733"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1246" w:type="dxa"/>
            <w:tcBorders>
              <w:top w:val="single" w:color="000000" w:sz="8" w:space="0"/>
              <w:left w:val="nil"/>
              <w:bottom w:val="single" w:color="000000" w:sz="8" w:space="0"/>
              <w:right w:val="single" w:color="000000" w:sz="8"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姓名</w:t>
            </w:r>
          </w:p>
        </w:tc>
        <w:tc>
          <w:tcPr>
            <w:tcW w:w="866" w:type="dxa"/>
            <w:tcBorders>
              <w:top w:val="single" w:color="000000" w:sz="8" w:space="0"/>
              <w:left w:val="nil"/>
              <w:bottom w:val="single" w:color="000000" w:sz="8" w:space="0"/>
              <w:right w:val="single" w:color="000000" w:sz="8"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性别</w:t>
            </w:r>
          </w:p>
        </w:tc>
        <w:tc>
          <w:tcPr>
            <w:tcW w:w="3067" w:type="dxa"/>
            <w:tcBorders>
              <w:top w:val="single" w:color="000000" w:sz="8" w:space="0"/>
              <w:left w:val="nil"/>
              <w:bottom w:val="single" w:color="000000" w:sz="8" w:space="0"/>
              <w:right w:val="single" w:color="000000" w:sz="4"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单位</w:t>
            </w:r>
          </w:p>
        </w:tc>
        <w:tc>
          <w:tcPr>
            <w:tcW w:w="1922" w:type="dxa"/>
            <w:tcBorders>
              <w:top w:val="single" w:color="000000" w:sz="8" w:space="0"/>
              <w:left w:val="nil"/>
              <w:bottom w:val="single" w:color="000000" w:sz="8" w:space="0"/>
              <w:right w:val="single" w:color="000000" w:sz="8"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职务或职称</w:t>
            </w:r>
          </w:p>
        </w:tc>
        <w:tc>
          <w:tcPr>
            <w:tcW w:w="2030" w:type="dxa"/>
            <w:tcBorders>
              <w:top w:val="single" w:color="000000" w:sz="8" w:space="0"/>
              <w:left w:val="nil"/>
              <w:bottom w:val="single" w:color="000000" w:sz="8" w:space="0"/>
              <w:right w:val="single" w:color="000000" w:sz="8" w:space="0"/>
            </w:tcBorders>
            <w:vAlign w:val="center"/>
          </w:tcPr>
          <w:p>
            <w:pPr>
              <w:widowControl/>
              <w:spacing w:line="28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联系电话</w:t>
            </w:r>
          </w:p>
        </w:tc>
      </w:tr>
      <w:tr>
        <w:tblPrEx>
          <w:tblCellMar>
            <w:top w:w="0" w:type="dxa"/>
            <w:left w:w="108" w:type="dxa"/>
            <w:bottom w:w="0" w:type="dxa"/>
            <w:right w:w="108" w:type="dxa"/>
          </w:tblCellMar>
        </w:tblPrEx>
        <w:trPr>
          <w:trHeight w:val="480"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w:t>
            </w:r>
          </w:p>
        </w:tc>
        <w:tc>
          <w:tcPr>
            <w:tcW w:w="1246" w:type="dxa"/>
            <w:tcBorders>
              <w:top w:val="single" w:color="000000" w:sz="8" w:space="0"/>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谢  *</w:t>
            </w:r>
          </w:p>
        </w:tc>
        <w:tc>
          <w:tcPr>
            <w:tcW w:w="866" w:type="dxa"/>
            <w:tcBorders>
              <w:top w:val="single" w:color="000000" w:sz="8" w:space="0"/>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single" w:color="000000" w:sz="8" w:space="0"/>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区水利局</w:t>
            </w:r>
          </w:p>
        </w:tc>
        <w:tc>
          <w:tcPr>
            <w:tcW w:w="1922" w:type="dxa"/>
            <w:tcBorders>
              <w:top w:val="single" w:color="000000" w:sz="8" w:space="0"/>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single" w:color="000000" w:sz="8" w:space="0"/>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138****4316</w:t>
            </w:r>
          </w:p>
        </w:tc>
      </w:tr>
      <w:tr>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万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区水利局</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159****2766</w:t>
            </w:r>
          </w:p>
        </w:tc>
      </w:tr>
      <w:tr>
        <w:tblPrEx>
          <w:tblCellMar>
            <w:top w:w="0" w:type="dxa"/>
            <w:left w:w="108" w:type="dxa"/>
            <w:bottom w:w="0" w:type="dxa"/>
            <w:right w:w="108" w:type="dxa"/>
          </w:tblCellMar>
        </w:tblPrEx>
        <w:trPr>
          <w:trHeight w:val="480"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3</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聂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区水利局</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150****2650</w:t>
            </w:r>
          </w:p>
        </w:tc>
      </w:tr>
      <w:tr>
        <w:tblPrEx>
          <w:tblCellMar>
            <w:top w:w="0" w:type="dxa"/>
            <w:left w:w="108" w:type="dxa"/>
            <w:bottom w:w="0" w:type="dxa"/>
            <w:right w:w="108" w:type="dxa"/>
          </w:tblCellMar>
        </w:tblPrEx>
        <w:trPr>
          <w:trHeight w:val="511"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4</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岳*杰</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区水利水库服务中心</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135****7168</w:t>
            </w:r>
          </w:p>
        </w:tc>
      </w:tr>
      <w:tr>
        <w:tblPrEx>
          <w:tblCellMar>
            <w:top w:w="0" w:type="dxa"/>
            <w:left w:w="108" w:type="dxa"/>
            <w:bottom w:w="0" w:type="dxa"/>
            <w:right w:w="108" w:type="dxa"/>
          </w:tblCellMar>
        </w:tblPrEx>
        <w:trPr>
          <w:trHeight w:val="483"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5</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夏*全</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区水利水库服务中心</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副主任</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138****5538</w:t>
            </w:r>
          </w:p>
        </w:tc>
      </w:tr>
      <w:tr>
        <w:tblPrEx>
          <w:tblCellMar>
            <w:top w:w="0" w:type="dxa"/>
            <w:left w:w="108" w:type="dxa"/>
            <w:bottom w:w="0" w:type="dxa"/>
            <w:right w:w="108" w:type="dxa"/>
          </w:tblCellMar>
        </w:tblPrEx>
        <w:trPr>
          <w:trHeight w:val="570"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6</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白*维</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区住房城乡建委</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136****3919</w:t>
            </w:r>
          </w:p>
        </w:tc>
      </w:tr>
      <w:tr>
        <w:tblPrEx>
          <w:tblCellMar>
            <w:top w:w="0" w:type="dxa"/>
            <w:left w:w="108" w:type="dxa"/>
            <w:bottom w:w="0" w:type="dxa"/>
            <w:right w:w="108" w:type="dxa"/>
          </w:tblCellMar>
        </w:tblPrEx>
        <w:trPr>
          <w:trHeight w:val="440"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7</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张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区水利综合行政执法支队</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135****7119</w:t>
            </w:r>
          </w:p>
        </w:tc>
      </w:tr>
      <w:tr>
        <w:tblPrEx>
          <w:tblCellMar>
            <w:top w:w="0" w:type="dxa"/>
            <w:left w:w="108" w:type="dxa"/>
            <w:bottom w:w="0" w:type="dxa"/>
            <w:right w:w="108" w:type="dxa"/>
          </w:tblCellMar>
        </w:tblPrEx>
        <w:trPr>
          <w:trHeight w:val="566"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8</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何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区水利综合行政执法支队</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大队长</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151****7254</w:t>
            </w:r>
          </w:p>
        </w:tc>
      </w:tr>
      <w:tr>
        <w:tblPrEx>
          <w:tblCellMar>
            <w:top w:w="0" w:type="dxa"/>
            <w:left w:w="108" w:type="dxa"/>
            <w:bottom w:w="0" w:type="dxa"/>
            <w:right w:w="108" w:type="dxa"/>
          </w:tblCellMar>
        </w:tblPrEx>
        <w:trPr>
          <w:trHeight w:val="538"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9</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罗*玲</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女</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区水文水质监测站</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159****1129</w:t>
            </w:r>
          </w:p>
        </w:tc>
      </w:tr>
      <w:tr>
        <w:tblPrEx>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10</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柯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区城管局</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科长</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136****2033</w:t>
            </w:r>
          </w:p>
        </w:tc>
      </w:tr>
      <w:tr>
        <w:tblPrEx>
          <w:tblCellMar>
            <w:top w:w="0" w:type="dxa"/>
            <w:left w:w="108" w:type="dxa"/>
            <w:bottom w:w="0" w:type="dxa"/>
            <w:right w:w="108" w:type="dxa"/>
          </w:tblCellMar>
        </w:tblPrEx>
        <w:trPr>
          <w:trHeight w:val="515" w:hRule="atLeast"/>
        </w:trPr>
        <w:tc>
          <w:tcPr>
            <w:tcW w:w="733" w:type="dxa"/>
            <w:tcBorders>
              <w:top w:val="nil"/>
              <w:left w:val="single" w:color="000000" w:sz="8" w:space="0"/>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11</w:t>
            </w:r>
          </w:p>
        </w:tc>
        <w:tc>
          <w:tcPr>
            <w:tcW w:w="124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付  *</w:t>
            </w:r>
          </w:p>
        </w:tc>
        <w:tc>
          <w:tcPr>
            <w:tcW w:w="866"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男</w:t>
            </w:r>
          </w:p>
        </w:tc>
        <w:tc>
          <w:tcPr>
            <w:tcW w:w="3067" w:type="dxa"/>
            <w:tcBorders>
              <w:top w:val="nil"/>
              <w:left w:val="nil"/>
              <w:bottom w:val="single" w:color="000000" w:sz="8"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区气象局</w:t>
            </w:r>
          </w:p>
        </w:tc>
        <w:tc>
          <w:tcPr>
            <w:tcW w:w="1922"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高级工程师</w:t>
            </w:r>
          </w:p>
        </w:tc>
        <w:tc>
          <w:tcPr>
            <w:tcW w:w="2030" w:type="dxa"/>
            <w:tcBorders>
              <w:top w:val="nil"/>
              <w:left w:val="nil"/>
              <w:bottom w:val="single" w:color="000000" w:sz="8" w:space="0"/>
              <w:right w:val="single" w:color="000000" w:sz="8"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138****5045</w:t>
            </w:r>
          </w:p>
        </w:tc>
      </w:tr>
    </w:tbl>
    <w:p>
      <w:pPr>
        <w:widowControl/>
        <w:ind w:firstLine="240" w:firstLineChars="100"/>
        <w:rPr>
          <w:rFonts w:hint="eastAsia" w:ascii="方正仿宋_GBK" w:eastAsia="方正仿宋_GBK"/>
          <w:kern w:val="0"/>
          <w:sz w:val="24"/>
        </w:rPr>
      </w:pPr>
      <w:r>
        <w:rPr>
          <w:rFonts w:hint="eastAsia" w:ascii="方正仿宋_GBK" w:eastAsia="方正仿宋_GBK"/>
          <w:kern w:val="0"/>
          <w:sz w:val="24"/>
        </w:rPr>
        <w:t>注：专家排名无先后之分。</w:t>
      </w:r>
    </w:p>
    <w:p>
      <w:pPr>
        <w:widowControl/>
        <w:topLinePunct/>
        <w:ind w:firstLine="420" w:firstLineChars="200"/>
        <w:rPr>
          <w:rFonts w:eastAsia="方正楷体_GBK"/>
          <w:kern w:val="0"/>
          <w:szCs w:val="32"/>
        </w:rPr>
      </w:pPr>
    </w:p>
    <w:p>
      <w:pPr>
        <w:widowControl/>
        <w:topLinePunct/>
        <w:ind w:firstLine="420" w:firstLineChars="200"/>
        <w:outlineLvl w:val="0"/>
        <w:rPr>
          <w:rFonts w:hint="eastAsia" w:eastAsia="方正楷体_GBK"/>
          <w:kern w:val="0"/>
          <w:szCs w:val="32"/>
        </w:rPr>
      </w:pPr>
      <w:bookmarkStart w:id="4" w:name="_Toc38640663"/>
    </w:p>
    <w:p>
      <w:pPr>
        <w:widowControl/>
        <w:topLinePunct/>
        <w:ind w:firstLine="420" w:firstLineChars="200"/>
        <w:outlineLvl w:val="0"/>
        <w:rPr>
          <w:rFonts w:hint="eastAsia" w:eastAsia="方正楷体_GBK"/>
          <w:kern w:val="0"/>
          <w:szCs w:val="32"/>
        </w:rPr>
      </w:pPr>
    </w:p>
    <w:p>
      <w:pPr>
        <w:widowControl/>
        <w:topLinePunct/>
        <w:ind w:firstLine="420" w:firstLineChars="200"/>
        <w:outlineLvl w:val="0"/>
        <w:rPr>
          <w:rFonts w:hint="eastAsia" w:eastAsia="方正楷体_GBK"/>
          <w:kern w:val="0"/>
          <w:szCs w:val="32"/>
        </w:rPr>
      </w:pPr>
    </w:p>
    <w:p>
      <w:pPr>
        <w:widowControl/>
        <w:topLinePunct/>
        <w:ind w:firstLine="420" w:firstLineChars="200"/>
        <w:outlineLvl w:val="0"/>
        <w:rPr>
          <w:rFonts w:eastAsia="方正楷体_GBK"/>
          <w:kern w:val="0"/>
          <w:szCs w:val="32"/>
        </w:rPr>
      </w:pPr>
    </w:p>
    <w:p>
      <w:pPr>
        <w:widowControl/>
        <w:topLinePunct/>
        <w:ind w:firstLine="420" w:firstLineChars="200"/>
        <w:outlineLvl w:val="0"/>
        <w:rPr>
          <w:rFonts w:eastAsia="方正楷体_GBK"/>
          <w:kern w:val="0"/>
          <w:szCs w:val="32"/>
        </w:rPr>
      </w:pPr>
    </w:p>
    <w:p>
      <w:pPr>
        <w:rPr>
          <w:rFonts w:hint="eastAsia" w:ascii="方正黑体_GBK" w:eastAsia="方正黑体_GBK"/>
          <w:sz w:val="32"/>
          <w:szCs w:val="32"/>
        </w:rPr>
      </w:pPr>
      <w:r>
        <w:rPr>
          <w:rFonts w:hint="eastAsia" w:ascii="方正黑体_GBK" w:eastAsia="方正黑体_GBK"/>
          <w:sz w:val="32"/>
          <w:szCs w:val="32"/>
        </w:rPr>
        <w:t>附件5</w:t>
      </w:r>
    </w:p>
    <w:p>
      <w:pPr>
        <w:rPr>
          <w:rFonts w:hint="eastAsia" w:ascii="方正黑体_GBK" w:eastAsia="方正黑体_GBK"/>
          <w:sz w:val="32"/>
          <w:szCs w:val="32"/>
        </w:rPr>
      </w:pPr>
    </w:p>
    <w:p>
      <w:pPr>
        <w:widowControl/>
        <w:spacing w:line="640" w:lineRule="exact"/>
        <w:jc w:val="center"/>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镇街值班电话号码</w:t>
      </w:r>
      <w:bookmarkEnd w:id="4"/>
    </w:p>
    <w:p>
      <w:pPr>
        <w:widowControl/>
        <w:spacing w:line="400" w:lineRule="exact"/>
        <w:jc w:val="center"/>
        <w:outlineLvl w:val="0"/>
        <w:rPr>
          <w:rFonts w:hint="eastAsia" w:ascii="方正小标宋_GBK" w:hAnsi="方正小标宋_GBK" w:eastAsia="方正小标宋_GBK" w:cs="方正小标宋_GBK"/>
          <w:kern w:val="0"/>
          <w:sz w:val="44"/>
          <w:szCs w:val="44"/>
        </w:rPr>
      </w:pPr>
    </w:p>
    <w:tbl>
      <w:tblPr>
        <w:tblStyle w:val="12"/>
        <w:tblW w:w="0" w:type="auto"/>
        <w:tblInd w:w="184" w:type="dxa"/>
        <w:tblLayout w:type="fixed"/>
        <w:tblCellMar>
          <w:top w:w="0" w:type="dxa"/>
          <w:left w:w="108" w:type="dxa"/>
          <w:bottom w:w="0" w:type="dxa"/>
          <w:right w:w="108" w:type="dxa"/>
        </w:tblCellMar>
      </w:tblPr>
      <w:tblGrid>
        <w:gridCol w:w="1689"/>
        <w:gridCol w:w="2140"/>
        <w:gridCol w:w="2395"/>
        <w:gridCol w:w="2520"/>
      </w:tblGrid>
      <w:tr>
        <w:tblPrEx>
          <w:tblCellMar>
            <w:top w:w="0" w:type="dxa"/>
            <w:left w:w="108" w:type="dxa"/>
            <w:bottom w:w="0" w:type="dxa"/>
            <w:right w:w="108" w:type="dxa"/>
          </w:tblCellMar>
        </w:tblPrEx>
        <w:trPr>
          <w:trHeight w:val="300" w:hRule="atLeast"/>
        </w:trPr>
        <w:tc>
          <w:tcPr>
            <w:tcW w:w="168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hint="eastAsia" w:ascii="方正黑体_GBK" w:eastAsia="方正黑体_GBK"/>
                <w:kern w:val="0"/>
                <w:sz w:val="24"/>
              </w:rPr>
            </w:pPr>
            <w:r>
              <w:rPr>
                <w:rFonts w:hint="eastAsia" w:ascii="方正黑体_GBK" w:eastAsia="方正黑体_GBK"/>
                <w:kern w:val="0"/>
                <w:sz w:val="24"/>
              </w:rPr>
              <w:t>序号</w:t>
            </w:r>
          </w:p>
        </w:tc>
        <w:tc>
          <w:tcPr>
            <w:tcW w:w="2140"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hint="eastAsia" w:ascii="方正黑体_GBK" w:eastAsia="方正黑体_GBK"/>
                <w:kern w:val="0"/>
                <w:sz w:val="24"/>
              </w:rPr>
            </w:pPr>
            <w:r>
              <w:rPr>
                <w:rFonts w:hint="eastAsia" w:ascii="方正黑体_GBK" w:eastAsia="方正黑体_GBK"/>
                <w:kern w:val="0"/>
                <w:sz w:val="24"/>
              </w:rPr>
              <w:t>街镇</w:t>
            </w:r>
          </w:p>
        </w:tc>
        <w:tc>
          <w:tcPr>
            <w:tcW w:w="23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hint="eastAsia" w:ascii="方正黑体_GBK" w:eastAsia="方正黑体_GBK"/>
                <w:kern w:val="0"/>
                <w:sz w:val="24"/>
              </w:rPr>
            </w:pPr>
            <w:r>
              <w:rPr>
                <w:rFonts w:hint="eastAsia" w:ascii="方正黑体_GBK" w:eastAsia="方正黑体_GBK"/>
                <w:kern w:val="0"/>
                <w:sz w:val="24"/>
              </w:rPr>
              <w:t>值班电话</w:t>
            </w:r>
          </w:p>
        </w:tc>
        <w:tc>
          <w:tcPr>
            <w:tcW w:w="2520"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hint="eastAsia" w:ascii="方正黑体_GBK" w:eastAsia="方正黑体_GBK"/>
                <w:kern w:val="0"/>
                <w:sz w:val="24"/>
              </w:rPr>
            </w:pPr>
            <w:r>
              <w:rPr>
                <w:rFonts w:hint="eastAsia" w:ascii="方正黑体_GBK" w:eastAsia="方正黑体_GBK"/>
                <w:kern w:val="0"/>
                <w:sz w:val="24"/>
              </w:rPr>
              <w:t>传真电话</w:t>
            </w:r>
          </w:p>
        </w:tc>
      </w:tr>
      <w:tr>
        <w:tblPrEx>
          <w:tblCellMar>
            <w:top w:w="0" w:type="dxa"/>
            <w:left w:w="108" w:type="dxa"/>
            <w:bottom w:w="0" w:type="dxa"/>
            <w:right w:w="108" w:type="dxa"/>
          </w:tblCellMar>
        </w:tblPrEx>
        <w:trPr>
          <w:trHeight w:val="434"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璧城街道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41421246</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41703031</w:t>
            </w:r>
          </w:p>
        </w:tc>
      </w:tr>
      <w:tr>
        <w:tblPrEx>
          <w:tblCellMar>
            <w:top w:w="0" w:type="dxa"/>
            <w:left w:w="108" w:type="dxa"/>
            <w:bottom w:w="0" w:type="dxa"/>
            <w:right w:w="108" w:type="dxa"/>
          </w:tblCellMar>
        </w:tblPrEx>
        <w:trPr>
          <w:trHeight w:val="45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2</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璧泉街道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41439339</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41438176</w:t>
            </w:r>
          </w:p>
        </w:tc>
      </w:tr>
      <w:tr>
        <w:tblPrEx>
          <w:tblCellMar>
            <w:top w:w="0" w:type="dxa"/>
            <w:left w:w="108" w:type="dxa"/>
            <w:bottom w:w="0" w:type="dxa"/>
            <w:right w:w="108" w:type="dxa"/>
          </w:tblCellMar>
        </w:tblPrEx>
        <w:trPr>
          <w:trHeight w:val="42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3</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青杠街道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41781501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41781588</w:t>
            </w:r>
          </w:p>
        </w:tc>
      </w:tr>
      <w:tr>
        <w:tblPrEx>
          <w:tblCellMar>
            <w:top w:w="0" w:type="dxa"/>
            <w:left w:w="108" w:type="dxa"/>
            <w:bottom w:w="0" w:type="dxa"/>
            <w:right w:w="108" w:type="dxa"/>
          </w:tblCellMar>
        </w:tblPrEx>
        <w:trPr>
          <w:trHeight w:val="42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4</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来凤街道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41696200</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41696200</w:t>
            </w:r>
          </w:p>
        </w:tc>
      </w:tr>
      <w:tr>
        <w:tblPrEx>
          <w:tblCellMar>
            <w:top w:w="0" w:type="dxa"/>
            <w:left w:w="108" w:type="dxa"/>
            <w:bottom w:w="0" w:type="dxa"/>
            <w:right w:w="108" w:type="dxa"/>
          </w:tblCellMar>
        </w:tblPrEx>
        <w:trPr>
          <w:trHeight w:val="45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5</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丁家街道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41480021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41480021</w:t>
            </w:r>
          </w:p>
        </w:tc>
      </w:tr>
      <w:tr>
        <w:tblPrEx>
          <w:tblCellMar>
            <w:top w:w="0" w:type="dxa"/>
            <w:left w:w="108" w:type="dxa"/>
            <w:bottom w:w="0" w:type="dxa"/>
            <w:right w:w="108" w:type="dxa"/>
          </w:tblCellMar>
        </w:tblPrEx>
        <w:trPr>
          <w:trHeight w:val="45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6</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大路街道</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41580021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41582521</w:t>
            </w:r>
          </w:p>
        </w:tc>
      </w:tr>
      <w:tr>
        <w:tblPrEx>
          <w:tblCellMar>
            <w:top w:w="0" w:type="dxa"/>
            <w:left w:w="108" w:type="dxa"/>
            <w:bottom w:w="0" w:type="dxa"/>
            <w:right w:w="108" w:type="dxa"/>
          </w:tblCellMar>
        </w:tblPrEx>
        <w:trPr>
          <w:trHeight w:val="465"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7</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大兴镇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41550021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41551809</w:t>
            </w:r>
          </w:p>
        </w:tc>
      </w:tr>
      <w:tr>
        <w:tblPrEx>
          <w:tblCellMar>
            <w:top w:w="0" w:type="dxa"/>
            <w:left w:w="108" w:type="dxa"/>
            <w:bottom w:w="0" w:type="dxa"/>
            <w:right w:w="108" w:type="dxa"/>
          </w:tblCellMar>
        </w:tblPrEx>
        <w:trPr>
          <w:trHeight w:val="54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8</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正兴镇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41560010</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41422912</w:t>
            </w:r>
          </w:p>
        </w:tc>
      </w:tr>
      <w:tr>
        <w:tblPrEx>
          <w:tblCellMar>
            <w:top w:w="0" w:type="dxa"/>
            <w:left w:w="108" w:type="dxa"/>
            <w:bottom w:w="0" w:type="dxa"/>
            <w:right w:w="108" w:type="dxa"/>
          </w:tblCellMar>
        </w:tblPrEx>
        <w:trPr>
          <w:trHeight w:val="435"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9</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河边镇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41620289</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41620289</w:t>
            </w:r>
          </w:p>
        </w:tc>
      </w:tr>
      <w:tr>
        <w:tblPrEx>
          <w:tblCellMar>
            <w:top w:w="0" w:type="dxa"/>
            <w:left w:w="108" w:type="dxa"/>
            <w:bottom w:w="0" w:type="dxa"/>
            <w:right w:w="108" w:type="dxa"/>
          </w:tblCellMar>
        </w:tblPrEx>
        <w:trPr>
          <w:trHeight w:val="48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10</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福禄镇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41770021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41788265</w:t>
            </w:r>
          </w:p>
        </w:tc>
      </w:tr>
      <w:tr>
        <w:tblPrEx>
          <w:tblCellMar>
            <w:top w:w="0" w:type="dxa"/>
            <w:left w:w="108" w:type="dxa"/>
            <w:bottom w:w="0" w:type="dxa"/>
            <w:right w:w="108" w:type="dxa"/>
          </w:tblCellMar>
        </w:tblPrEx>
        <w:trPr>
          <w:trHeight w:val="48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11</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七塘镇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41660321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41660323</w:t>
            </w:r>
          </w:p>
        </w:tc>
      </w:tr>
      <w:tr>
        <w:tblPrEx>
          <w:tblCellMar>
            <w:top w:w="0" w:type="dxa"/>
            <w:left w:w="108" w:type="dxa"/>
            <w:bottom w:w="0" w:type="dxa"/>
            <w:right w:w="108" w:type="dxa"/>
          </w:tblCellMar>
        </w:tblPrEx>
        <w:trPr>
          <w:trHeight w:val="51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12</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八塘镇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41540021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41540046</w:t>
            </w:r>
          </w:p>
        </w:tc>
      </w:tr>
      <w:tr>
        <w:tblPrEx>
          <w:tblCellMar>
            <w:top w:w="0" w:type="dxa"/>
            <w:left w:w="108" w:type="dxa"/>
            <w:bottom w:w="0" w:type="dxa"/>
            <w:right w:w="108" w:type="dxa"/>
          </w:tblCellMar>
        </w:tblPrEx>
        <w:trPr>
          <w:trHeight w:val="51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13</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三合镇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41690300</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41690353</w:t>
            </w:r>
          </w:p>
        </w:tc>
      </w:tr>
      <w:tr>
        <w:tblPrEx>
          <w:tblCellMar>
            <w:top w:w="0" w:type="dxa"/>
            <w:left w:w="108" w:type="dxa"/>
            <w:bottom w:w="0" w:type="dxa"/>
            <w:right w:w="108" w:type="dxa"/>
          </w:tblCellMar>
        </w:tblPrEx>
        <w:trPr>
          <w:trHeight w:val="48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14</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广普镇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41680201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41680201</w:t>
            </w:r>
          </w:p>
        </w:tc>
      </w:tr>
      <w:tr>
        <w:tblPrEx>
          <w:tblCellMar>
            <w:top w:w="0" w:type="dxa"/>
            <w:left w:w="108" w:type="dxa"/>
            <w:bottom w:w="0" w:type="dxa"/>
            <w:right w:w="108" w:type="dxa"/>
          </w:tblCellMar>
        </w:tblPrEx>
        <w:trPr>
          <w:trHeight w:val="490" w:hRule="atLeast"/>
        </w:trPr>
        <w:tc>
          <w:tcPr>
            <w:tcW w:w="1689" w:type="dxa"/>
            <w:tcBorders>
              <w:top w:val="nil"/>
              <w:left w:val="single" w:color="000000" w:sz="4" w:space="0"/>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15</w:t>
            </w:r>
          </w:p>
        </w:tc>
        <w:tc>
          <w:tcPr>
            <w:tcW w:w="2140" w:type="dxa"/>
            <w:tcBorders>
              <w:top w:val="nil"/>
              <w:left w:val="nil"/>
              <w:bottom w:val="single" w:color="000000" w:sz="4" w:space="0"/>
              <w:right w:val="single" w:color="000000" w:sz="4" w:space="0"/>
            </w:tcBorders>
            <w:vAlign w:val="center"/>
          </w:tcPr>
          <w:p>
            <w:pPr>
              <w:spacing w:line="260" w:lineRule="exact"/>
              <w:jc w:val="center"/>
              <w:rPr>
                <w:rFonts w:hint="eastAsia" w:ascii="方正仿宋_GBK" w:eastAsia="方正仿宋_GBK"/>
                <w:sz w:val="24"/>
              </w:rPr>
            </w:pPr>
            <w:r>
              <w:rPr>
                <w:rFonts w:hint="eastAsia" w:ascii="方正仿宋_GBK" w:eastAsia="方正仿宋_GBK"/>
                <w:sz w:val="24"/>
              </w:rPr>
              <w:t>健龙镇</w:t>
            </w:r>
          </w:p>
        </w:tc>
        <w:tc>
          <w:tcPr>
            <w:tcW w:w="2395"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41700001</w:t>
            </w:r>
          </w:p>
        </w:tc>
        <w:tc>
          <w:tcPr>
            <w:tcW w:w="2520" w:type="dxa"/>
            <w:tcBorders>
              <w:top w:val="nil"/>
              <w:left w:val="nil"/>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41700057</w:t>
            </w:r>
          </w:p>
        </w:tc>
      </w:tr>
    </w:tbl>
    <w:p>
      <w:pPr>
        <w:ind w:firstLine="420" w:firstLineChars="200"/>
        <w:outlineLvl w:val="0"/>
        <w:rPr>
          <w:rFonts w:eastAsia="方正楷体_GBK"/>
          <w:szCs w:val="32"/>
        </w:rPr>
      </w:pPr>
    </w:p>
    <w:p>
      <w:pPr>
        <w:ind w:firstLine="420" w:firstLineChars="200"/>
        <w:outlineLvl w:val="0"/>
        <w:rPr>
          <w:rFonts w:eastAsia="方正楷体_GBK"/>
          <w:szCs w:val="32"/>
        </w:rPr>
      </w:pPr>
    </w:p>
    <w:p>
      <w:pPr>
        <w:ind w:firstLine="420" w:firstLineChars="200"/>
        <w:outlineLvl w:val="0"/>
        <w:rPr>
          <w:rFonts w:hint="eastAsia" w:eastAsia="方正楷体_GBK"/>
          <w:szCs w:val="32"/>
        </w:rPr>
      </w:pPr>
    </w:p>
    <w:p>
      <w:pPr>
        <w:ind w:firstLine="420" w:firstLineChars="200"/>
        <w:outlineLvl w:val="0"/>
        <w:rPr>
          <w:rFonts w:hint="eastAsia" w:eastAsia="方正楷体_GBK"/>
          <w:szCs w:val="32"/>
        </w:rPr>
      </w:pPr>
    </w:p>
    <w:p>
      <w:pPr>
        <w:ind w:firstLine="420" w:firstLineChars="200"/>
        <w:outlineLvl w:val="0"/>
        <w:rPr>
          <w:rFonts w:eastAsia="方正楷体_GBK"/>
          <w:szCs w:val="32"/>
        </w:rPr>
      </w:pPr>
    </w:p>
    <w:p>
      <w:pPr>
        <w:spacing w:line="480" w:lineRule="exact"/>
        <w:rPr>
          <w:rFonts w:hint="eastAsia" w:ascii="方正黑体_GBK" w:eastAsia="方正黑体_GBK"/>
          <w:sz w:val="32"/>
          <w:szCs w:val="32"/>
        </w:rPr>
      </w:pPr>
      <w:r>
        <w:rPr>
          <w:rFonts w:hint="eastAsia" w:ascii="方正黑体_GBK" w:eastAsia="方正黑体_GBK"/>
          <w:sz w:val="32"/>
          <w:szCs w:val="32"/>
        </w:rPr>
        <w:t>附件6</w:t>
      </w:r>
    </w:p>
    <w:p>
      <w:pPr>
        <w:spacing w:line="480" w:lineRule="exact"/>
        <w:rPr>
          <w:rFonts w:ascii="方正黑体_GBK" w:eastAsia="方正黑体_GBK"/>
          <w:sz w:val="32"/>
          <w:szCs w:val="32"/>
        </w:rPr>
      </w:pPr>
    </w:p>
    <w:p>
      <w:pPr>
        <w:widowControl/>
        <w:spacing w:line="520" w:lineRule="exact"/>
        <w:jc w:val="center"/>
        <w:rPr>
          <w:rFonts w:eastAsia="方正小标宋_GBK"/>
          <w:kern w:val="0"/>
          <w:sz w:val="44"/>
          <w:szCs w:val="44"/>
        </w:rPr>
      </w:pPr>
      <w:r>
        <w:rPr>
          <w:rFonts w:eastAsia="方正小标宋_GBK"/>
          <w:kern w:val="0"/>
          <w:sz w:val="44"/>
          <w:szCs w:val="44"/>
        </w:rPr>
        <w:t>重庆市璧山区防汛抗旱指挥部</w:t>
      </w:r>
    </w:p>
    <w:p>
      <w:pPr>
        <w:widowControl/>
        <w:spacing w:line="520" w:lineRule="exact"/>
        <w:jc w:val="center"/>
        <w:rPr>
          <w:rFonts w:eastAsia="方正小标宋_GBK"/>
          <w:kern w:val="0"/>
          <w:sz w:val="44"/>
          <w:szCs w:val="44"/>
        </w:rPr>
      </w:pPr>
      <w:r>
        <w:rPr>
          <w:rFonts w:eastAsia="方正小标宋_GBK"/>
          <w:kern w:val="0"/>
          <w:sz w:val="44"/>
          <w:szCs w:val="44"/>
        </w:rPr>
        <w:t>防汛抗旱信息报告</w:t>
      </w:r>
    </w:p>
    <w:p>
      <w:pPr>
        <w:widowControl/>
        <w:spacing w:line="480" w:lineRule="exact"/>
        <w:ind w:firstLine="640" w:firstLineChars="200"/>
        <w:rPr>
          <w:rFonts w:hint="eastAsia" w:ascii="方正仿宋_GBK" w:eastAsia="方正仿宋_GBK"/>
          <w:kern w:val="0"/>
          <w:sz w:val="32"/>
          <w:szCs w:val="32"/>
        </w:rPr>
      </w:pP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报告单位：</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报告人：</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报告时间：   年      月      日      时      分</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事件地点：（区、镇、村等详细地点）</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事件类型：</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遇险及伤亡情况：             财产损失：</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初步原因：</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现场基本情况：</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已脱险和受险人数及救治情况：</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出动专业救援队伍及抢险情况：</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已采取主要应急措施：</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现场指挥部及联系人、联系方式：</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事态发展情况：</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请求支援事项：</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接收信息部门：</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接收人及时间：</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签名：</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年      月      日      时      分</w:t>
      </w:r>
    </w:p>
    <w:p>
      <w:pPr>
        <w:widowControl/>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要求下次报告时间：</w:t>
      </w:r>
    </w:p>
    <w:p>
      <w:pPr>
        <w:rPr>
          <w:rFonts w:hint="eastAsia" w:ascii="方正黑体_GBK" w:eastAsia="方正黑体_GBK"/>
          <w:sz w:val="32"/>
          <w:szCs w:val="32"/>
        </w:rPr>
      </w:pPr>
      <w:bookmarkStart w:id="5" w:name="_Toc38640665"/>
      <w:r>
        <w:rPr>
          <w:rFonts w:hint="eastAsia" w:ascii="方正黑体_GBK" w:eastAsia="方正黑体_GBK"/>
          <w:sz w:val="32"/>
          <w:szCs w:val="32"/>
        </w:rPr>
        <w:t>附件7</w:t>
      </w:r>
    </w:p>
    <w:p>
      <w:pPr>
        <w:rPr>
          <w:rFonts w:hint="eastAsia" w:ascii="方正黑体_GBK" w:eastAsia="方正黑体_GBK"/>
          <w:sz w:val="32"/>
          <w:szCs w:val="32"/>
        </w:rPr>
      </w:pPr>
    </w:p>
    <w:bookmarkEnd w:id="5"/>
    <w:p>
      <w:pPr>
        <w:widowControl/>
        <w:spacing w:line="640" w:lineRule="exact"/>
        <w:jc w:val="center"/>
        <w:rPr>
          <w:rFonts w:eastAsia="方正小标宋_GBK"/>
          <w:kern w:val="0"/>
          <w:sz w:val="44"/>
          <w:szCs w:val="44"/>
        </w:rPr>
      </w:pPr>
      <w:r>
        <w:rPr>
          <w:rFonts w:eastAsia="方正小标宋_GBK"/>
          <w:kern w:val="0"/>
          <w:sz w:val="44"/>
          <w:szCs w:val="44"/>
        </w:rPr>
        <w:t>重庆市璧山区防汛抗旱指挥部</w:t>
      </w:r>
    </w:p>
    <w:p>
      <w:pPr>
        <w:widowControl/>
        <w:spacing w:line="640" w:lineRule="exact"/>
        <w:jc w:val="center"/>
        <w:rPr>
          <w:rFonts w:eastAsia="方正小标宋_GBK"/>
          <w:kern w:val="0"/>
          <w:sz w:val="44"/>
          <w:szCs w:val="44"/>
        </w:rPr>
      </w:pPr>
      <w:r>
        <w:rPr>
          <w:rFonts w:eastAsia="方正小标宋_GBK"/>
          <w:kern w:val="0"/>
          <w:sz w:val="44"/>
          <w:szCs w:val="44"/>
        </w:rPr>
        <w:t>关于发布防汛抗旱×级预警信息的紧急通知</w:t>
      </w:r>
    </w:p>
    <w:p>
      <w:pPr>
        <w:widowControl/>
        <w:topLinePunct/>
        <w:ind w:firstLine="640" w:firstLineChars="200"/>
        <w:rPr>
          <w:rFonts w:hint="eastAsia" w:ascii="方正仿宋_GBK" w:eastAsia="方正仿宋_GBK"/>
          <w:kern w:val="0"/>
          <w:sz w:val="32"/>
          <w:szCs w:val="32"/>
        </w:rPr>
      </w:pPr>
    </w:p>
    <w:p>
      <w:pPr>
        <w:widowControl/>
        <w:topLinePunct/>
        <w:rPr>
          <w:rFonts w:hint="eastAsia" w:ascii="方正仿宋_GBK" w:eastAsia="方正仿宋_GBK"/>
          <w:kern w:val="0"/>
          <w:sz w:val="32"/>
          <w:szCs w:val="32"/>
        </w:rPr>
      </w:pPr>
      <w:r>
        <w:rPr>
          <w:rFonts w:hint="eastAsia" w:ascii="方正仿宋_GBK" w:eastAsia="方正仿宋_GBK"/>
          <w:kern w:val="0"/>
          <w:sz w:val="32"/>
          <w:szCs w:val="32"/>
        </w:rPr>
        <w:t>各镇人民政府、街道办事处，区防汛抗旱指挥部各成员单位，有关单位：</w:t>
      </w:r>
    </w:p>
    <w:p>
      <w:pPr>
        <w:widowControl/>
        <w:topLinePun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根据区气象（或水利、镇街防汛抗旱机构等）监测预报：（简述监测预报主要内容），经区防汛抗旱指挥部会商研判，按照《重庆市突发事件预警信息发布管理办法》有关规定，经区政府批准，现发布河流洪水（或山洪灾害、干旱灾害）×级预警信息。请有关镇街、有关部门和单位密切关注，加强安全巡查和应急值守，做好各项防范应对准备工作，并及时将有关情况报区防汛抗旱指挥部办公室。</w:t>
      </w:r>
    </w:p>
    <w:p>
      <w:pPr>
        <w:widowControl/>
        <w:topLinePunct/>
        <w:spacing w:line="600" w:lineRule="exact"/>
        <w:ind w:firstLine="420"/>
        <w:rPr>
          <w:rFonts w:hint="eastAsia" w:ascii="方正仿宋_GBK" w:eastAsia="方正仿宋_GBK"/>
          <w:kern w:val="0"/>
          <w:sz w:val="32"/>
          <w:szCs w:val="32"/>
        </w:rPr>
      </w:pPr>
      <w:r>
        <w:rPr>
          <w:kern w:val="0"/>
          <w:szCs w:val="32"/>
        </w:rPr>
        <w:t xml:space="preserve">  </w:t>
      </w:r>
      <w:r>
        <w:rPr>
          <w:rFonts w:hint="eastAsia" w:ascii="方正仿宋_GBK" w:eastAsia="方正仿宋_GBK"/>
          <w:kern w:val="0"/>
          <w:sz w:val="32"/>
          <w:szCs w:val="32"/>
        </w:rPr>
        <w:t xml:space="preserve">                 </w:t>
      </w:r>
    </w:p>
    <w:p>
      <w:pPr>
        <w:widowControl/>
        <w:topLinePunct/>
        <w:spacing w:line="600" w:lineRule="exact"/>
        <w:ind w:firstLine="420"/>
        <w:rPr>
          <w:rFonts w:hint="eastAsia" w:ascii="方正仿宋_GBK" w:eastAsia="方正仿宋_GBK"/>
          <w:kern w:val="0"/>
          <w:sz w:val="32"/>
          <w:szCs w:val="32"/>
        </w:rPr>
      </w:pPr>
    </w:p>
    <w:p>
      <w:pPr>
        <w:widowControl/>
        <w:topLinePunct/>
        <w:spacing w:line="600" w:lineRule="exact"/>
        <w:ind w:firstLine="3980" w:firstLineChars="1244"/>
        <w:rPr>
          <w:rFonts w:hint="eastAsia" w:ascii="方正仿宋_GBK" w:eastAsia="方正仿宋_GBK"/>
          <w:kern w:val="0"/>
          <w:sz w:val="32"/>
          <w:szCs w:val="32"/>
        </w:rPr>
      </w:pPr>
      <w:r>
        <w:rPr>
          <w:rFonts w:hint="eastAsia" w:ascii="方正仿宋_GBK" w:eastAsia="方正仿宋_GBK"/>
          <w:kern w:val="0"/>
          <w:sz w:val="32"/>
          <w:szCs w:val="32"/>
        </w:rPr>
        <w:t>重庆市璧山区防汛抗旱指挥部</w:t>
      </w:r>
    </w:p>
    <w:p>
      <w:pPr>
        <w:widowControl/>
        <w:topLinePunct/>
        <w:spacing w:line="600" w:lineRule="exact"/>
        <w:ind w:firstLine="420"/>
        <w:rPr>
          <w:rFonts w:hint="eastAsia" w:ascii="方正仿宋_GBK" w:eastAsia="方正仿宋_GBK"/>
          <w:kern w:val="0"/>
          <w:sz w:val="32"/>
          <w:szCs w:val="32"/>
        </w:rPr>
      </w:pPr>
      <w:r>
        <w:rPr>
          <w:rFonts w:hint="eastAsia" w:ascii="方正仿宋_GBK" w:eastAsia="方正仿宋_GBK"/>
          <w:kern w:val="0"/>
          <w:sz w:val="32"/>
          <w:szCs w:val="32"/>
        </w:rPr>
        <w:t xml:space="preserve">                       ××××年××月××日××时</w:t>
      </w:r>
    </w:p>
    <w:p>
      <w:pPr>
        <w:widowControl/>
        <w:topLinePunct/>
        <w:spacing w:line="640" w:lineRule="exact"/>
        <w:ind w:firstLine="420"/>
        <w:rPr>
          <w:rFonts w:hint="eastAsia" w:ascii="方正仿宋_GBK" w:eastAsia="方正仿宋_GBK"/>
          <w:kern w:val="0"/>
          <w:sz w:val="32"/>
          <w:szCs w:val="32"/>
        </w:rPr>
      </w:pPr>
    </w:p>
    <w:p>
      <w:pPr>
        <w:widowControl/>
        <w:topLinePunct/>
        <w:spacing w:line="640" w:lineRule="exact"/>
        <w:rPr>
          <w:rFonts w:hint="eastAsia" w:ascii="方正仿宋_GBK" w:eastAsia="方正仿宋_GBK"/>
          <w:kern w:val="0"/>
          <w:sz w:val="32"/>
          <w:szCs w:val="32"/>
        </w:rPr>
      </w:pPr>
    </w:p>
    <w:p>
      <w:pPr>
        <w:widowControl/>
        <w:pBdr>
          <w:top w:val="single" w:color="000000" w:sz="6" w:space="1"/>
          <w:bottom w:val="single" w:color="000000" w:sz="6" w:space="1"/>
        </w:pBdr>
        <w:topLinePunct/>
        <w:spacing w:line="500" w:lineRule="atLeast"/>
        <w:rPr>
          <w:rFonts w:hint="eastAsia" w:ascii="方正仿宋_GBK" w:eastAsia="方正仿宋_GBK"/>
          <w:kern w:val="0"/>
          <w:sz w:val="28"/>
          <w:szCs w:val="28"/>
        </w:rPr>
      </w:pPr>
      <w:r>
        <w:rPr>
          <w:rFonts w:hint="eastAsia" w:ascii="方正仿宋_GBK" w:eastAsia="方正仿宋_GBK"/>
          <w:kern w:val="0"/>
          <w:sz w:val="28"/>
          <w:szCs w:val="28"/>
        </w:rPr>
        <w:t xml:space="preserve">  抄送：××××</w:t>
      </w:r>
    </w:p>
    <w:p>
      <w:pPr>
        <w:rPr>
          <w:rFonts w:hint="eastAsia" w:ascii="方正黑体_GBK" w:eastAsia="方正黑体_GBK"/>
          <w:sz w:val="32"/>
          <w:szCs w:val="32"/>
        </w:rPr>
      </w:pPr>
      <w:bookmarkStart w:id="6" w:name="_Toc38640666"/>
      <w:r>
        <w:rPr>
          <w:rFonts w:hint="eastAsia" w:ascii="方正黑体_GBK" w:eastAsia="方正黑体_GBK"/>
          <w:sz w:val="32"/>
          <w:szCs w:val="32"/>
        </w:rPr>
        <w:t>附件8</w:t>
      </w:r>
    </w:p>
    <w:p>
      <w:pPr>
        <w:rPr>
          <w:rFonts w:ascii="方正黑体_GBK" w:eastAsia="方正黑体_GBK"/>
          <w:sz w:val="32"/>
          <w:szCs w:val="32"/>
        </w:rPr>
      </w:pPr>
    </w:p>
    <w:bookmarkEnd w:id="6"/>
    <w:p>
      <w:pPr>
        <w:widowControl/>
        <w:spacing w:line="640" w:lineRule="exact"/>
        <w:jc w:val="center"/>
        <w:rPr>
          <w:rFonts w:eastAsia="方正小标宋_GBK"/>
          <w:kern w:val="0"/>
          <w:sz w:val="44"/>
          <w:szCs w:val="44"/>
        </w:rPr>
      </w:pPr>
      <w:r>
        <w:rPr>
          <w:rFonts w:eastAsia="方正小标宋_GBK"/>
          <w:kern w:val="0"/>
          <w:sz w:val="44"/>
          <w:szCs w:val="44"/>
        </w:rPr>
        <w:t>重庆市璧山区防汛抗旱指挥部</w:t>
      </w:r>
    </w:p>
    <w:p>
      <w:pPr>
        <w:widowControl/>
        <w:spacing w:line="640" w:lineRule="exact"/>
        <w:jc w:val="center"/>
        <w:rPr>
          <w:rFonts w:eastAsia="方正小标宋_GBK"/>
          <w:kern w:val="0"/>
          <w:sz w:val="44"/>
          <w:szCs w:val="44"/>
        </w:rPr>
      </w:pPr>
      <w:r>
        <w:rPr>
          <w:rFonts w:eastAsia="方正小标宋_GBK"/>
          <w:kern w:val="0"/>
          <w:sz w:val="44"/>
          <w:szCs w:val="44"/>
        </w:rPr>
        <w:t>关于启动防汛抗旱×级应急响应的紧急通知</w:t>
      </w:r>
    </w:p>
    <w:p>
      <w:pPr>
        <w:widowControl/>
        <w:ind w:firstLine="640" w:firstLineChars="200"/>
        <w:rPr>
          <w:rFonts w:hint="eastAsia" w:ascii="方正仿宋_GBK" w:eastAsia="方正仿宋_GBK"/>
          <w:kern w:val="0"/>
          <w:sz w:val="32"/>
          <w:szCs w:val="32"/>
        </w:rPr>
      </w:pPr>
    </w:p>
    <w:p>
      <w:pPr>
        <w:widowControl/>
        <w:rPr>
          <w:rFonts w:hint="eastAsia" w:ascii="方正仿宋_GBK" w:eastAsia="方正仿宋_GBK"/>
          <w:kern w:val="0"/>
          <w:sz w:val="32"/>
          <w:szCs w:val="32"/>
        </w:rPr>
      </w:pPr>
      <w:r>
        <w:rPr>
          <w:rFonts w:hint="eastAsia" w:ascii="方正仿宋_GBK" w:eastAsia="方正仿宋_GBK"/>
          <w:kern w:val="0"/>
          <w:sz w:val="32"/>
          <w:szCs w:val="32"/>
        </w:rPr>
        <w:t>各镇人民政府、街道办事处，区防汛抗旱指挥部各成员单位，有关单位：</w:t>
      </w:r>
    </w:p>
    <w:p>
      <w:pPr>
        <w:widowControl/>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根据气象、水文监测汛情和旱情，综合各镇街洪旱灾害报告，于××××年××月××日，发生了××洪／旱灾害（简述事件的起因、发展、人员伤亡、经济损失等相关情况······）。按照《重庆市璧山区防汛抗旱应急预案》的规定，经区政府批准，区防汛抗旱指挥部决定启动防汛抗旱×级应急响应。请你单位按应急预案的规定，进入应急状态，切实做好应急抢险救灾工作，并将有关情况及时向区防汛抗旱指挥部报告。</w:t>
      </w:r>
    </w:p>
    <w:p>
      <w:pPr>
        <w:widowControl/>
        <w:rPr>
          <w:rFonts w:hint="eastAsia" w:ascii="方正仿宋_GBK" w:eastAsia="方正仿宋_GBK"/>
          <w:kern w:val="0"/>
          <w:sz w:val="32"/>
          <w:szCs w:val="32"/>
        </w:rPr>
      </w:pPr>
    </w:p>
    <w:p>
      <w:pPr>
        <w:widowControl/>
        <w:ind w:firstLine="420"/>
        <w:rPr>
          <w:rFonts w:hint="eastAsia" w:ascii="方正仿宋_GBK" w:eastAsia="方正仿宋_GBK"/>
          <w:kern w:val="0"/>
          <w:sz w:val="32"/>
          <w:szCs w:val="32"/>
        </w:rPr>
      </w:pPr>
    </w:p>
    <w:p>
      <w:pPr>
        <w:widowControl/>
        <w:ind w:firstLine="3628" w:firstLineChars="1134"/>
        <w:rPr>
          <w:rFonts w:hint="eastAsia" w:ascii="方正仿宋_GBK" w:eastAsia="方正仿宋_GBK"/>
          <w:kern w:val="0"/>
          <w:sz w:val="32"/>
          <w:szCs w:val="32"/>
        </w:rPr>
      </w:pPr>
      <w:r>
        <w:rPr>
          <w:rFonts w:hint="eastAsia" w:ascii="方正仿宋_GBK" w:eastAsia="方正仿宋_GBK"/>
          <w:kern w:val="0"/>
          <w:sz w:val="32"/>
          <w:szCs w:val="32"/>
        </w:rPr>
        <w:t>重庆市璧山区防汛抗旱指挥部</w:t>
      </w:r>
    </w:p>
    <w:p>
      <w:pPr>
        <w:widowControl/>
        <w:ind w:firstLine="420"/>
        <w:rPr>
          <w:rFonts w:hint="eastAsia" w:ascii="方正仿宋_GBK" w:eastAsia="方正仿宋_GBK"/>
          <w:kern w:val="0"/>
          <w:sz w:val="32"/>
          <w:szCs w:val="32"/>
        </w:rPr>
      </w:pPr>
      <w:r>
        <w:rPr>
          <w:rFonts w:hint="eastAsia" w:ascii="方正仿宋_GBK" w:eastAsia="方正仿宋_GBK"/>
          <w:kern w:val="0"/>
          <w:sz w:val="32"/>
          <w:szCs w:val="32"/>
        </w:rPr>
        <w:t xml:space="preserve">                         ××××年××月××日</w:t>
      </w:r>
    </w:p>
    <w:p>
      <w:pPr>
        <w:widowControl/>
        <w:rPr>
          <w:kern w:val="0"/>
          <w:szCs w:val="32"/>
        </w:rPr>
      </w:pPr>
    </w:p>
    <w:p>
      <w:pPr>
        <w:widowControl/>
        <w:rPr>
          <w:kern w:val="0"/>
          <w:szCs w:val="32"/>
        </w:rPr>
      </w:pPr>
    </w:p>
    <w:p>
      <w:pPr>
        <w:widowControl/>
        <w:pBdr>
          <w:top w:val="single" w:color="000000" w:sz="6" w:space="1"/>
          <w:bottom w:val="single" w:color="000000" w:sz="6" w:space="1"/>
        </w:pBdr>
        <w:topLinePunct/>
        <w:spacing w:line="500" w:lineRule="atLeast"/>
        <w:rPr>
          <w:rFonts w:hint="eastAsia" w:ascii="方正仿宋_GBK" w:eastAsia="方正仿宋_GBK"/>
          <w:kern w:val="0"/>
          <w:sz w:val="28"/>
          <w:szCs w:val="28"/>
        </w:rPr>
      </w:pPr>
      <w:r>
        <w:rPr>
          <w:rFonts w:hint="eastAsia" w:ascii="方正仿宋_GBK" w:eastAsia="方正仿宋_GBK"/>
          <w:kern w:val="0"/>
          <w:sz w:val="28"/>
          <w:szCs w:val="28"/>
        </w:rPr>
        <w:t xml:space="preserve">  抄送：××××</w:t>
      </w:r>
    </w:p>
    <w:p>
      <w:pPr>
        <w:rPr>
          <w:rFonts w:hint="eastAsia" w:ascii="方正黑体_GBK" w:hAnsi="方正黑体_GBK" w:eastAsia="方正黑体_GBK" w:cs="方正黑体_GBK"/>
          <w:kern w:val="0"/>
          <w:sz w:val="32"/>
          <w:szCs w:val="32"/>
        </w:rPr>
      </w:pPr>
      <w:bookmarkStart w:id="7" w:name="_Toc38640667"/>
      <w:r>
        <w:rPr>
          <w:rFonts w:hint="eastAsia" w:ascii="方正黑体_GBK" w:hAnsi="方正黑体_GBK" w:eastAsia="方正黑体_GBK" w:cs="方正黑体_GBK"/>
          <w:kern w:val="0"/>
          <w:sz w:val="32"/>
          <w:szCs w:val="32"/>
        </w:rPr>
        <w:t>附件9</w:t>
      </w:r>
    </w:p>
    <w:p>
      <w:pPr>
        <w:rPr>
          <w:rFonts w:eastAsia="方正楷体_GBK"/>
          <w:sz w:val="32"/>
          <w:szCs w:val="32"/>
        </w:rPr>
      </w:pPr>
    </w:p>
    <w:bookmarkEnd w:id="7"/>
    <w:p>
      <w:pPr>
        <w:widowControl/>
        <w:spacing w:line="640" w:lineRule="exact"/>
        <w:jc w:val="center"/>
        <w:rPr>
          <w:rFonts w:eastAsia="方正小标宋_GBK"/>
          <w:kern w:val="0"/>
          <w:sz w:val="44"/>
          <w:szCs w:val="44"/>
        </w:rPr>
      </w:pPr>
      <w:r>
        <w:rPr>
          <w:rFonts w:eastAsia="方正小标宋_GBK"/>
          <w:kern w:val="0"/>
          <w:sz w:val="44"/>
          <w:szCs w:val="44"/>
        </w:rPr>
        <w:t>重庆市璧山区防汛抗旱指挥部</w:t>
      </w:r>
    </w:p>
    <w:p>
      <w:pPr>
        <w:widowControl/>
        <w:spacing w:line="640" w:lineRule="exact"/>
        <w:jc w:val="center"/>
        <w:rPr>
          <w:rFonts w:eastAsia="方正小标宋_GBK"/>
          <w:kern w:val="0"/>
          <w:sz w:val="44"/>
          <w:szCs w:val="44"/>
        </w:rPr>
      </w:pPr>
      <w:r>
        <w:rPr>
          <w:rFonts w:eastAsia="方正小标宋_GBK"/>
          <w:kern w:val="0"/>
          <w:sz w:val="44"/>
          <w:szCs w:val="44"/>
        </w:rPr>
        <w:t>关于防汛抗旱应急结束的通知</w:t>
      </w:r>
    </w:p>
    <w:p>
      <w:pPr>
        <w:widowControl/>
        <w:rPr>
          <w:rFonts w:hint="eastAsia" w:ascii="方正仿宋_GBK" w:eastAsia="方正仿宋_GBK"/>
          <w:kern w:val="0"/>
          <w:sz w:val="32"/>
          <w:szCs w:val="32"/>
        </w:rPr>
      </w:pPr>
    </w:p>
    <w:p>
      <w:pPr>
        <w:widowControl/>
        <w:rPr>
          <w:rFonts w:hint="eastAsia" w:ascii="方正仿宋_GBK" w:eastAsia="方正仿宋_GBK"/>
          <w:kern w:val="0"/>
          <w:sz w:val="32"/>
          <w:szCs w:val="32"/>
        </w:rPr>
      </w:pPr>
      <w:r>
        <w:rPr>
          <w:rFonts w:hint="eastAsia" w:ascii="方正仿宋_GBK" w:eastAsia="方正仿宋_GBK"/>
          <w:kern w:val="0"/>
          <w:sz w:val="32"/>
          <w:szCs w:val="32"/>
        </w:rPr>
        <w:t>各镇人民政府、街道办事处，区防汛抗旱指挥部各成员单位，有关单位：</w:t>
      </w:r>
    </w:p>
    <w:p>
      <w:pPr>
        <w:widowControl/>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年××月××日，××地方发生的××级别的洪旱灾害，经区镇两级党委、政府和有关部门全力组织应急抢险救援，现事态得到全面控制，应急处置结束。为此，特宣布××级防汛抗旱应急结束，进入后期处置阶段。</w:t>
      </w:r>
    </w:p>
    <w:p>
      <w:pPr>
        <w:widowControl/>
        <w:ind w:firstLine="420"/>
        <w:rPr>
          <w:rFonts w:hint="eastAsia" w:ascii="方正仿宋_GBK" w:eastAsia="方正仿宋_GBK"/>
          <w:kern w:val="0"/>
          <w:sz w:val="32"/>
          <w:szCs w:val="32"/>
        </w:rPr>
      </w:pPr>
      <w:r>
        <w:rPr>
          <w:kern w:val="0"/>
          <w:szCs w:val="32"/>
        </w:rPr>
        <w:t xml:space="preserve"> </w:t>
      </w:r>
      <w:r>
        <w:rPr>
          <w:rFonts w:hint="eastAsia" w:ascii="方正仿宋_GBK" w:eastAsia="方正仿宋_GBK"/>
          <w:kern w:val="0"/>
          <w:sz w:val="32"/>
          <w:szCs w:val="32"/>
        </w:rPr>
        <w:t xml:space="preserve">                    </w:t>
      </w:r>
    </w:p>
    <w:p>
      <w:pPr>
        <w:widowControl/>
        <w:ind w:firstLine="420"/>
        <w:rPr>
          <w:rFonts w:hint="eastAsia" w:ascii="方正仿宋_GBK" w:eastAsia="方正仿宋_GBK"/>
          <w:kern w:val="0"/>
          <w:sz w:val="32"/>
          <w:szCs w:val="32"/>
        </w:rPr>
      </w:pPr>
    </w:p>
    <w:p>
      <w:pPr>
        <w:widowControl/>
        <w:ind w:firstLine="3942" w:firstLineChars="1232"/>
        <w:rPr>
          <w:rFonts w:hint="eastAsia" w:ascii="方正仿宋_GBK" w:eastAsia="方正仿宋_GBK"/>
          <w:kern w:val="0"/>
          <w:sz w:val="32"/>
          <w:szCs w:val="32"/>
        </w:rPr>
      </w:pPr>
      <w:r>
        <w:rPr>
          <w:rFonts w:hint="eastAsia" w:ascii="方正仿宋_GBK" w:eastAsia="方正仿宋_GBK"/>
          <w:kern w:val="0"/>
          <w:sz w:val="32"/>
          <w:szCs w:val="32"/>
        </w:rPr>
        <w:t xml:space="preserve">重庆市璧山区防汛抗旱指挥部 </w:t>
      </w:r>
    </w:p>
    <w:p>
      <w:pPr>
        <w:widowControl/>
        <w:ind w:firstLine="420"/>
        <w:rPr>
          <w:rFonts w:hint="eastAsia" w:ascii="方正仿宋_GBK" w:eastAsia="方正仿宋_GBK"/>
          <w:kern w:val="0"/>
          <w:sz w:val="32"/>
          <w:szCs w:val="32"/>
        </w:rPr>
      </w:pPr>
      <w:r>
        <w:rPr>
          <w:rFonts w:hint="eastAsia" w:ascii="方正仿宋_GBK" w:eastAsia="方正仿宋_GBK"/>
          <w:kern w:val="0"/>
          <w:sz w:val="32"/>
          <w:szCs w:val="32"/>
        </w:rPr>
        <w:t xml:space="preserve">                            ××××年××月××日</w:t>
      </w:r>
    </w:p>
    <w:p>
      <w:pPr>
        <w:widowControl/>
        <w:spacing w:line="720" w:lineRule="exact"/>
        <w:ind w:firstLine="420"/>
        <w:rPr>
          <w:rFonts w:hint="eastAsia"/>
          <w:kern w:val="0"/>
          <w:szCs w:val="32"/>
        </w:rPr>
      </w:pPr>
    </w:p>
    <w:p>
      <w:pPr>
        <w:widowControl/>
        <w:spacing w:line="720" w:lineRule="exact"/>
        <w:ind w:firstLine="420"/>
        <w:rPr>
          <w:rFonts w:hint="eastAsia"/>
          <w:kern w:val="0"/>
          <w:szCs w:val="32"/>
        </w:rPr>
      </w:pPr>
    </w:p>
    <w:p>
      <w:pPr>
        <w:widowControl/>
        <w:topLinePunct/>
        <w:spacing w:line="860" w:lineRule="exact"/>
        <w:rPr>
          <w:kern w:val="0"/>
          <w:szCs w:val="32"/>
        </w:rPr>
      </w:pPr>
    </w:p>
    <w:p>
      <w:pPr>
        <w:widowControl/>
        <w:topLinePunct/>
        <w:spacing w:line="720" w:lineRule="exact"/>
        <w:rPr>
          <w:kern w:val="0"/>
          <w:szCs w:val="32"/>
        </w:rPr>
      </w:pPr>
    </w:p>
    <w:p>
      <w:pPr>
        <w:widowControl/>
        <w:pBdr>
          <w:top w:val="single" w:color="000000" w:sz="6" w:space="1"/>
          <w:bottom w:val="single" w:color="000000" w:sz="6" w:space="1"/>
        </w:pBdr>
        <w:topLinePunct/>
        <w:spacing w:line="500" w:lineRule="atLeast"/>
        <w:rPr>
          <w:rFonts w:hint="eastAsia" w:ascii="方正仿宋_GBK" w:eastAsia="方正仿宋_GBK"/>
          <w:kern w:val="0"/>
          <w:sz w:val="28"/>
          <w:szCs w:val="28"/>
        </w:rPr>
      </w:pPr>
      <w:r>
        <w:rPr>
          <w:rFonts w:hint="eastAsia" w:ascii="方正仿宋_GBK" w:eastAsia="方正仿宋_GBK"/>
          <w:kern w:val="0"/>
          <w:sz w:val="28"/>
          <w:szCs w:val="28"/>
        </w:rPr>
        <w:t xml:space="preserve">  抄送：××××</w:t>
      </w:r>
    </w:p>
    <w:p>
      <w:pPr>
        <w:rPr>
          <w:rFonts w:hint="eastAsia" w:ascii="方正黑体_GBK" w:eastAsia="方正黑体_GBK"/>
          <w:sz w:val="32"/>
          <w:szCs w:val="32"/>
        </w:rPr>
      </w:pPr>
      <w:bookmarkStart w:id="8" w:name="_Toc38640668"/>
      <w:r>
        <w:rPr>
          <w:rFonts w:hint="eastAsia" w:ascii="方正黑体_GBK" w:eastAsia="方正黑体_GBK"/>
          <w:sz w:val="32"/>
          <w:szCs w:val="32"/>
        </w:rPr>
        <w:t>附件10</w:t>
      </w:r>
    </w:p>
    <w:p>
      <w:pPr>
        <w:rPr>
          <w:rFonts w:hint="eastAsia" w:ascii="方正黑体_GBK" w:eastAsia="方正黑体_GBK"/>
          <w:sz w:val="32"/>
          <w:szCs w:val="32"/>
        </w:rPr>
      </w:pPr>
    </w:p>
    <w:bookmarkEnd w:id="8"/>
    <w:p>
      <w:pPr>
        <w:widowControl/>
        <w:spacing w:line="640" w:lineRule="exact"/>
        <w:jc w:val="center"/>
        <w:rPr>
          <w:rFonts w:eastAsia="方正小标宋_GBK"/>
          <w:kern w:val="0"/>
          <w:sz w:val="44"/>
          <w:szCs w:val="44"/>
        </w:rPr>
      </w:pPr>
      <w:r>
        <w:rPr>
          <w:rFonts w:eastAsia="方正小标宋_GBK"/>
          <w:kern w:val="0"/>
          <w:sz w:val="44"/>
          <w:szCs w:val="44"/>
        </w:rPr>
        <w:t>重庆市璧山区防汛抗旱指挥部</w:t>
      </w:r>
    </w:p>
    <w:p>
      <w:pPr>
        <w:widowControl/>
        <w:spacing w:line="640" w:lineRule="exact"/>
        <w:jc w:val="center"/>
        <w:rPr>
          <w:rFonts w:eastAsia="方正小标宋_GBK"/>
          <w:kern w:val="0"/>
          <w:sz w:val="44"/>
          <w:szCs w:val="44"/>
        </w:rPr>
      </w:pPr>
      <w:r>
        <w:rPr>
          <w:rFonts w:eastAsia="方正小标宋_GBK"/>
          <w:kern w:val="0"/>
          <w:sz w:val="44"/>
          <w:szCs w:val="44"/>
        </w:rPr>
        <w:t>新闻发布通稿</w:t>
      </w:r>
    </w:p>
    <w:p>
      <w:pPr>
        <w:spacing w:line="480" w:lineRule="exact"/>
        <w:ind w:firstLine="640" w:firstLineChars="200"/>
        <w:rPr>
          <w:rFonts w:hint="eastAsia" w:ascii="方正仿宋_GBK" w:eastAsia="方正仿宋_GBK"/>
          <w:sz w:val="32"/>
          <w:szCs w:val="32"/>
        </w:rPr>
      </w:pPr>
    </w:p>
    <w:p>
      <w:pPr>
        <w:rPr>
          <w:rFonts w:hint="eastAsia" w:ascii="方正仿宋_GBK" w:eastAsia="方正仿宋_GBK"/>
          <w:sz w:val="32"/>
          <w:szCs w:val="32"/>
        </w:rPr>
      </w:pPr>
      <w:r>
        <w:rPr>
          <w:rFonts w:hint="eastAsia" w:ascii="方正仿宋_GBK" w:eastAsia="方正仿宋_GBK"/>
          <w:sz w:val="32"/>
          <w:szCs w:val="32"/>
        </w:rPr>
        <w:t>各位新闻界的朋友：</w:t>
      </w:r>
    </w:p>
    <w:p>
      <w:pPr>
        <w:ind w:firstLine="640" w:firstLineChars="200"/>
        <w:rPr>
          <w:rFonts w:hint="eastAsia" w:ascii="方正仿宋_GBK" w:eastAsia="方正仿宋_GBK"/>
          <w:sz w:val="32"/>
          <w:szCs w:val="32"/>
        </w:rPr>
      </w:pPr>
      <w:r>
        <w:rPr>
          <w:rFonts w:hint="eastAsia" w:ascii="方正仿宋_GBK" w:eastAsia="方正仿宋_GBK"/>
          <w:sz w:val="32"/>
          <w:szCs w:val="32"/>
        </w:rPr>
        <w:t>大家好！</w:t>
      </w:r>
    </w:p>
    <w:p>
      <w:pPr>
        <w:ind w:firstLine="640" w:firstLineChars="200"/>
        <w:rPr>
          <w:rFonts w:hint="eastAsia" w:ascii="方正仿宋_GBK" w:eastAsia="方正仿宋_GBK"/>
          <w:sz w:val="32"/>
          <w:szCs w:val="32"/>
        </w:rPr>
      </w:pPr>
      <w:r>
        <w:rPr>
          <w:rFonts w:hint="eastAsia" w:ascii="方正仿宋_GBK" w:eastAsia="方正仿宋_GBK"/>
          <w:sz w:val="32"/>
          <w:szCs w:val="32"/>
        </w:rPr>
        <w:t>受防汛抗旱指挥部领导的委托，现将我区洪旱灾害的有关情况向新闻界的朋友作全面通报。</w:t>
      </w:r>
    </w:p>
    <w:p>
      <w:pPr>
        <w:ind w:firstLine="640" w:firstLineChars="200"/>
        <w:rPr>
          <w:rFonts w:hint="eastAsia" w:ascii="方正仿宋_GBK" w:eastAsia="方正仿宋_GBK"/>
          <w:sz w:val="32"/>
          <w:szCs w:val="32"/>
        </w:rPr>
      </w:pPr>
      <w:r>
        <w:rPr>
          <w:rFonts w:hint="eastAsia" w:ascii="方正仿宋_GBK" w:eastAsia="方正仿宋_GBK"/>
          <w:sz w:val="32"/>
          <w:szCs w:val="32"/>
        </w:rPr>
        <w:t>我区××地，××××年××月××日，发生了洪／旱灾害（简述事件经过及损失情况）。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（简述事件抢险救援情况、抢险救援措施及效果以及下一步工作安排……）</w:t>
      </w:r>
    </w:p>
    <w:p>
      <w:pPr>
        <w:ind w:firstLine="640" w:firstLineChars="200"/>
        <w:rPr>
          <w:rFonts w:hint="eastAsia" w:ascii="方正仿宋_GBK" w:eastAsia="方正仿宋_GBK"/>
          <w:sz w:val="32"/>
          <w:szCs w:val="32"/>
        </w:rPr>
      </w:pPr>
      <w:r>
        <w:rPr>
          <w:rFonts w:hint="eastAsia" w:ascii="方正仿宋_GBK" w:eastAsia="方正仿宋_GBK"/>
          <w:sz w:val="32"/>
          <w:szCs w:val="32"/>
        </w:rPr>
        <w:t>在区委、区政府坚强有力的领导下，抢险救援工作正按启动的防汛抗旱应急预案进行应急处置。我们相信，在市委、市政府和上级防汛抗旱部门的关怀下，洪旱灾害一定能得到有效成功的处置。希望新闻界的朋友全面、真实、客观报道洪旱灾害及抢险救援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新闻发布会到此结束，谢谢大家！</w:t>
      </w:r>
    </w:p>
    <w:p>
      <w:pPr>
        <w:widowControl/>
        <w:ind w:firstLine="420" w:firstLineChars="200"/>
        <w:rPr>
          <w:rFonts w:hint="eastAsia" w:ascii="方正仿宋_GBK" w:eastAsia="方正仿宋_GBK"/>
          <w:kern w:val="0"/>
          <w:sz w:val="32"/>
          <w:szCs w:val="32"/>
        </w:rPr>
      </w:pPr>
      <w:r>
        <w:rPr>
          <w:kern w:val="0"/>
          <w:szCs w:val="32"/>
        </w:rPr>
        <w:t xml:space="preserve">              </w:t>
      </w:r>
    </w:p>
    <w:p>
      <w:pPr>
        <w:widowControl/>
        <w:ind w:firstLine="3737" w:firstLineChars="1168"/>
        <w:rPr>
          <w:rFonts w:hint="eastAsia" w:ascii="方正仿宋_GBK" w:eastAsia="方正仿宋_GBK"/>
          <w:kern w:val="0"/>
          <w:sz w:val="32"/>
          <w:szCs w:val="32"/>
        </w:rPr>
      </w:pPr>
      <w:r>
        <w:rPr>
          <w:rFonts w:hint="eastAsia" w:ascii="方正仿宋_GBK" w:eastAsia="方正仿宋_GBK"/>
          <w:kern w:val="0"/>
          <w:sz w:val="32"/>
          <w:szCs w:val="32"/>
        </w:rPr>
        <w:t xml:space="preserve">  重庆市璧山区防汛抗旱指挥部</w:t>
      </w:r>
    </w:p>
    <w:p>
      <w:pPr>
        <w:rPr>
          <w:rFonts w:hint="eastAsia" w:ascii="方正仿宋_GBK" w:hAnsi="方正小标宋_GBK" w:eastAsia="方正仿宋_GBK" w:cs="方正小标宋_GBK"/>
          <w:kern w:val="0"/>
          <w:sz w:val="32"/>
          <w:szCs w:val="32"/>
        </w:rPr>
      </w:pPr>
      <w:r>
        <w:rPr>
          <w:rFonts w:hint="eastAsia" w:ascii="方正仿宋_GBK" w:eastAsia="方正仿宋_GBK"/>
          <w:kern w:val="0"/>
          <w:sz w:val="32"/>
          <w:szCs w:val="32"/>
        </w:rPr>
        <w:t xml:space="preserve">           </w:t>
      </w:r>
      <w:bookmarkStart w:id="9" w:name="_Toc38639281"/>
      <w:r>
        <w:rPr>
          <w:rFonts w:hint="eastAsia" w:ascii="方正仿宋_GBK" w:eastAsia="方正仿宋_GBK"/>
          <w:kern w:val="0"/>
          <w:sz w:val="32"/>
          <w:szCs w:val="32"/>
        </w:rPr>
        <w:t xml:space="preserve">                    ××××年××月××日</w:t>
      </w:r>
      <w:bookmarkEnd w:id="9"/>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7410"/>
        </w:tabs>
        <w:rPr>
          <w:rFonts w:hint="eastAsia"/>
        </w:rPr>
      </w:pPr>
      <w:r>
        <w:tab/>
      </w:r>
    </w:p>
    <w:p>
      <w:pPr>
        <w:tabs>
          <w:tab w:val="left" w:pos="7410"/>
        </w:tabs>
        <w:rPr>
          <w:rFonts w:hint="eastAsia"/>
        </w:rPr>
      </w:pPr>
    </w:p>
    <w:p>
      <w:pPr>
        <w:rPr>
          <w:rFonts w:hint="eastAsia"/>
        </w:rPr>
      </w:pPr>
    </w:p>
    <w:p>
      <w:pPr>
        <w:tabs>
          <w:tab w:val="left" w:pos="7875"/>
        </w:tabs>
        <w:rPr>
          <w:rFonts w:hint="eastAsia"/>
        </w:rPr>
      </w:pPr>
    </w:p>
    <w:p>
      <w:pPr>
        <w:tabs>
          <w:tab w:val="left" w:pos="7875"/>
        </w:tabs>
        <w:rPr>
          <w:rFonts w:hint="eastAsia"/>
        </w:rPr>
      </w:pPr>
      <w:r>
        <w:tab/>
      </w:r>
    </w:p>
    <w:p>
      <w:pPr>
        <w:rPr>
          <w:rFonts w:hint="eastAsia" w:ascii="方正仿宋_GBK" w:eastAsia="方正仿宋_GBK"/>
        </w:rPr>
      </w:pPr>
    </w:p>
    <w:p>
      <w:pPr>
        <w:ind w:left="1050" w:leftChars="100" w:right="210" w:rightChars="100" w:hanging="840" w:hangingChars="300"/>
        <w:rPr>
          <w:rFonts w:hint="eastAsia" w:ascii="方正仿宋_GBK" w:eastAsia="方正仿宋_GBK"/>
          <w:sz w:val="28"/>
          <w:szCs w:val="28"/>
        </w:rPr>
      </w:pPr>
      <w:r>
        <w:rPr>
          <w:rFonts w:hint="eastAsia" w:ascii="方正仿宋_GBK" w:eastAsia="方正仿宋_GBK"/>
          <w:sz w:val="28"/>
          <w:szCs w:val="28"/>
        </w:rPr>
        <w:pict>
          <v:line id="_x0000_s1063" o:spid="_x0000_s1063" o:spt="20" style="position:absolute;left:0pt;margin-left:-3pt;margin-top:-0.2pt;height:0pt;width:450pt;z-index:251657216;mso-width-relative:page;mso-height-relative:page;" coordsize="21600,21600">
            <v:path arrowok="t"/>
            <v:fill focussize="0,0"/>
            <v:stroke weight="1pt"/>
            <v:imagedata o:title=""/>
            <o:lock v:ext="edit"/>
          </v:line>
        </w:pict>
      </w:r>
      <w:r>
        <w:rPr>
          <w:rFonts w:hint="eastAsia" w:ascii="方正仿宋_GBK" w:eastAsia="方正仿宋_GBK"/>
          <w:sz w:val="28"/>
          <w:szCs w:val="28"/>
        </w:rPr>
        <w:t>抄送：区委办公室，区人大常委会办公室，区政协办公室。</w:t>
      </w:r>
    </w:p>
    <w:p>
      <w:pPr>
        <w:ind w:left="210" w:leftChars="100" w:right="210" w:rightChars="100"/>
        <w:rPr>
          <w:rFonts w:hint="eastAsia" w:ascii="方正仿宋_GBK" w:eastAsia="方正仿宋_GBK"/>
          <w:sz w:val="28"/>
          <w:szCs w:val="28"/>
        </w:rPr>
      </w:pPr>
      <w:r>
        <w:rPr>
          <w:rFonts w:hint="eastAsia" w:ascii="方正仿宋_GBK" w:eastAsia="方正仿宋_GBK"/>
        </w:rPr>
        <w:pict>
          <v:rect id="_x0000_s1065" o:spid="_x0000_s1065" o:spt="1" style="position:absolute;left:0pt;margin-left:354.7pt;margin-top:35.4pt;height:28.95pt;width:78.7pt;mso-wrap-distance-bottom:0pt;mso-wrap-distance-left:9pt;mso-wrap-distance-right:9pt;mso-wrap-distance-top:0pt;z-index:251658240;mso-width-relative:page;mso-height-relative:page;" stroked="f" coordsize="21600,21600">
            <v:path/>
            <v:fill focussize="0,0"/>
            <v:stroke on="f"/>
            <v:imagedata o:title=""/>
            <o:lock v:ext="edit"/>
            <v:textbox>
              <w:txbxContent>
                <w:p/>
              </w:txbxContent>
            </v:textbox>
            <w10:wrap type="square"/>
          </v:rect>
        </w:pict>
      </w:r>
      <w:r>
        <w:rPr>
          <w:rFonts w:hint="eastAsia" w:ascii="方正仿宋_GBK" w:eastAsia="方正仿宋_GBK"/>
          <w:sz w:val="28"/>
          <w:szCs w:val="28"/>
        </w:rPr>
        <w:pict>
          <v:line id="_x0000_s1064" o:spid="_x0000_s1064" o:spt="20" style="position:absolute;left:0pt;margin-left:-4.5pt;margin-top:26.5pt;height:0pt;width:450pt;z-index:251658240;mso-width-relative:page;mso-height-relative:page;" coordsize="21600,21600">
            <v:path arrowok="t"/>
            <v:fill focussize="0,0"/>
            <v:stroke weight="1pt"/>
            <v:imagedata o:title=""/>
            <o:lock v:ext="edit"/>
          </v:line>
        </w:pict>
      </w:r>
      <w:r>
        <w:rPr>
          <w:rFonts w:hint="eastAsia" w:ascii="方正仿宋_GBK" w:eastAsia="方正仿宋_GBK"/>
          <w:sz w:val="28"/>
          <w:szCs w:val="28"/>
        </w:rPr>
        <w:pict>
          <v:line id="_x0000_s1062" o:spid="_x0000_s1062" o:spt="20" style="position:absolute;left:0pt;margin-left:-3.75pt;margin-top:-0.2pt;height:0pt;width:450pt;z-index:251656192;mso-width-relative:page;mso-height-relative:page;" coordsize="21600,21600">
            <v:path arrowok="t"/>
            <v:fill focussize="0,0"/>
            <v:stroke/>
            <v:imagedata o:title=""/>
            <o:lock v:ext="edit"/>
          </v:line>
        </w:pict>
      </w:r>
      <w:r>
        <w:rPr>
          <w:rFonts w:hint="eastAsia" w:ascii="方正仿宋_GBK" w:eastAsia="方正仿宋_GBK"/>
          <w:sz w:val="28"/>
          <w:szCs w:val="28"/>
        </w:rPr>
        <w:t>重庆市璧山区人民政府办公室              2020年5月11日印发</w:t>
      </w:r>
    </w:p>
    <w:sectPr>
      <w:footerReference r:id="rId7" w:type="default"/>
      <w:footerReference r:id="rId8" w:type="even"/>
      <w:pgSz w:w="11907" w:h="16840"/>
      <w:pgMar w:top="1985" w:right="1531" w:bottom="2098" w:left="1531" w:header="851" w:footer="1474" w:gutter="0"/>
      <w:cols w:space="425" w:num="1"/>
      <w:docGrid w:type="line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
    <w:altName w:val="仿宋"/>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7" w:firstLine="357"/>
      <w:jc w:val="right"/>
      <w:rPr>
        <w:rFonts w:hint="eastAsia" w:ascii="方正仿宋_GBK" w:eastAsia="宋体"/>
        <w:sz w:val="28"/>
      </w:rPr>
    </w:pPr>
    <w:r>
      <w:rPr>
        <w:rStyle w:val="15"/>
        <w:rFonts w:hint="eastAsia" w:ascii="方正仿宋_GBK" w:eastAsia="宋体"/>
        <w:sz w:val="28"/>
      </w:rPr>
      <w:t>—</w:t>
    </w:r>
    <w:r>
      <w:rPr>
        <w:rStyle w:val="15"/>
        <w:rFonts w:hint="eastAsia" w:ascii="方正仿宋_GBK"/>
        <w:sz w:val="28"/>
      </w:rPr>
      <w:t xml:space="preserve"> </w:t>
    </w:r>
    <w:r>
      <w:rPr>
        <w:rStyle w:val="15"/>
        <w:rFonts w:ascii="宋体" w:hAnsi="宋体" w:eastAsia="宋体"/>
        <w:sz w:val="28"/>
      </w:rPr>
      <w:fldChar w:fldCharType="begin"/>
    </w:r>
    <w:r>
      <w:rPr>
        <w:rStyle w:val="15"/>
        <w:rFonts w:ascii="宋体" w:hAnsi="宋体" w:eastAsia="宋体"/>
        <w:sz w:val="28"/>
      </w:rPr>
      <w:instrText xml:space="preserve">PAGE  </w:instrText>
    </w:r>
    <w:r>
      <w:rPr>
        <w:rStyle w:val="15"/>
        <w:rFonts w:ascii="宋体" w:hAnsi="宋体" w:eastAsia="宋体"/>
        <w:sz w:val="28"/>
      </w:rPr>
      <w:fldChar w:fldCharType="separate"/>
    </w:r>
    <w:r>
      <w:rPr>
        <w:rStyle w:val="15"/>
        <w:rFonts w:ascii="宋体" w:hAnsi="宋体" w:eastAsia="宋体"/>
        <w:sz w:val="28"/>
      </w:rPr>
      <w:t>1</w:t>
    </w:r>
    <w:r>
      <w:rPr>
        <w:rStyle w:val="15"/>
        <w:rFonts w:ascii="宋体" w:hAnsi="宋体" w:eastAsia="宋体"/>
        <w:sz w:val="28"/>
      </w:rPr>
      <w:fldChar w:fldCharType="end"/>
    </w:r>
    <w:r>
      <w:rPr>
        <w:rStyle w:val="15"/>
        <w:rFonts w:hint="eastAsia" w:ascii="方正仿宋_GBK"/>
        <w:sz w:val="28"/>
      </w:rPr>
      <w:t xml:space="preserve"> </w:t>
    </w:r>
    <w:r>
      <w:rPr>
        <w:rStyle w:val="15"/>
        <w:rFonts w:hint="eastAsia" w:ascii="方正仿宋_GBK"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170"/>
        <w:tab w:val="clear" w:pos="4153"/>
        <w:tab w:val="clear" w:pos="8306"/>
      </w:tabs>
      <w:ind w:right="357" w:firstLine="357"/>
      <w:rPr>
        <w:rFonts w:hint="eastAsia" w:ascii="方正仿宋_GBK" w:eastAsia="方正仿宋_GBK"/>
        <w:sz w:val="28"/>
        <w:szCs w:val="28"/>
      </w:rPr>
    </w:pPr>
    <w:r>
      <w:rPr>
        <w:rStyle w:val="15"/>
        <w:rFonts w:hint="eastAsia" w:ascii="方正仿宋_GBK" w:eastAsia="方正仿宋_GBK"/>
        <w:sz w:val="28"/>
        <w:szCs w:val="28"/>
      </w:rPr>
      <w:t xml:space="preserve">— </w:t>
    </w:r>
    <w:r>
      <w:rPr>
        <w:rStyle w:val="15"/>
        <w:rFonts w:hint="eastAsia" w:ascii="宋体" w:hAnsi="宋体" w:eastAsia="宋体"/>
        <w:sz w:val="28"/>
        <w:szCs w:val="28"/>
      </w:rPr>
      <w:fldChar w:fldCharType="begin"/>
    </w:r>
    <w:r>
      <w:rPr>
        <w:rStyle w:val="15"/>
        <w:rFonts w:hint="eastAsia" w:ascii="宋体" w:hAnsi="宋体" w:eastAsia="宋体"/>
        <w:sz w:val="28"/>
        <w:szCs w:val="28"/>
      </w:rPr>
      <w:instrText xml:space="preserve">PAGE  </w:instrText>
    </w:r>
    <w:r>
      <w:rPr>
        <w:rStyle w:val="15"/>
        <w:rFonts w:hint="eastAsia" w:ascii="宋体" w:hAnsi="宋体" w:eastAsia="宋体"/>
        <w:sz w:val="28"/>
        <w:szCs w:val="28"/>
      </w:rPr>
      <w:fldChar w:fldCharType="separate"/>
    </w:r>
    <w:r>
      <w:rPr>
        <w:rStyle w:val="15"/>
        <w:rFonts w:ascii="宋体" w:hAnsi="宋体" w:eastAsia="宋体"/>
        <w:sz w:val="28"/>
        <w:szCs w:val="28"/>
      </w:rPr>
      <w:t>2</w:t>
    </w:r>
    <w:r>
      <w:rPr>
        <w:rStyle w:val="15"/>
        <w:rFonts w:hint="eastAsia" w:ascii="宋体" w:hAnsi="宋体" w:eastAsia="宋体"/>
        <w:sz w:val="28"/>
        <w:szCs w:val="28"/>
      </w:rPr>
      <w:fldChar w:fldCharType="end"/>
    </w:r>
    <w:r>
      <w:rPr>
        <w:rStyle w:val="15"/>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h="1953" w:hRule="exact" w:wrap="around" w:vAnchor="text" w:hAnchor="page" w:x="1501" w:y="-1372"/>
      <w:ind w:right="357" w:firstLine="357"/>
      <w:rPr>
        <w:rStyle w:val="15"/>
        <w:rFonts w:hint="eastAsia" w:ascii="宋体" w:hAnsi="宋体" w:eastAsia="宋体"/>
        <w:sz w:val="28"/>
      </w:rPr>
    </w:pPr>
    <w:r>
      <w:rPr>
        <w:rStyle w:val="15"/>
        <w:rFonts w:hint="eastAsia" w:ascii="宋体" w:hAnsi="宋体" w:eastAsia="宋体"/>
        <w:sz w:val="28"/>
      </w:rPr>
      <w:t xml:space="preserve">— </w:t>
    </w:r>
    <w:r>
      <w:rPr>
        <w:rStyle w:val="15"/>
        <w:rFonts w:hint="eastAsia" w:ascii="宋体" w:hAnsi="宋体" w:eastAsia="宋体"/>
        <w:sz w:val="28"/>
      </w:rPr>
      <w:fldChar w:fldCharType="begin"/>
    </w:r>
    <w:r>
      <w:rPr>
        <w:rStyle w:val="15"/>
        <w:rFonts w:hint="eastAsia" w:ascii="宋体" w:hAnsi="宋体" w:eastAsia="宋体"/>
        <w:sz w:val="28"/>
      </w:rPr>
      <w:instrText xml:space="preserve">PAGE  </w:instrText>
    </w:r>
    <w:r>
      <w:rPr>
        <w:rStyle w:val="15"/>
        <w:rFonts w:hint="eastAsia" w:ascii="宋体" w:hAnsi="宋体" w:eastAsia="宋体"/>
        <w:sz w:val="28"/>
      </w:rPr>
      <w:fldChar w:fldCharType="separate"/>
    </w:r>
    <w:r>
      <w:rPr>
        <w:rStyle w:val="15"/>
        <w:rFonts w:ascii="宋体" w:hAnsi="宋体" w:eastAsia="宋体"/>
        <w:sz w:val="28"/>
      </w:rPr>
      <w:t>29</w:t>
    </w:r>
    <w:r>
      <w:rPr>
        <w:rStyle w:val="15"/>
        <w:rFonts w:hint="eastAsia" w:ascii="宋体" w:hAnsi="宋体" w:eastAsia="宋体"/>
        <w:sz w:val="28"/>
      </w:rPr>
      <w:fldChar w:fldCharType="end"/>
    </w:r>
    <w:r>
      <w:rPr>
        <w:rStyle w:val="15"/>
        <w:rFonts w:hint="eastAsia" w:ascii="宋体" w:hAnsi="宋体" w:eastAsia="宋体"/>
        <w:sz w:val="28"/>
      </w:rPr>
      <w:t xml:space="preserve"> —</w:t>
    </w:r>
  </w:p>
  <w:p>
    <w:pPr>
      <w:pStyle w:val="9"/>
      <w:framePr w:wrap="around" w:vAnchor="margin" w:hAnchor="text" w:y="-137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697" w:y="-8695"/>
      <w:ind w:right="357" w:firstLine="357"/>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hint="eastAsia" w:ascii="宋体" w:hAnsi="宋体" w:eastAsia="宋体"/>
        <w:sz w:val="28"/>
        <w:szCs w:val="28"/>
      </w:rPr>
      <w:fldChar w:fldCharType="begin"/>
    </w:r>
    <w:r>
      <w:rPr>
        <w:rStyle w:val="15"/>
        <w:rFonts w:hint="eastAsia" w:ascii="宋体" w:hAnsi="宋体" w:eastAsia="宋体"/>
        <w:sz w:val="28"/>
        <w:szCs w:val="28"/>
      </w:rPr>
      <w:instrText xml:space="preserve">PAGE  </w:instrText>
    </w:r>
    <w:r>
      <w:rPr>
        <w:rStyle w:val="15"/>
        <w:rFonts w:hint="eastAsia" w:ascii="宋体" w:hAnsi="宋体" w:eastAsia="宋体"/>
        <w:sz w:val="28"/>
        <w:szCs w:val="28"/>
      </w:rPr>
      <w:fldChar w:fldCharType="separate"/>
    </w:r>
    <w:r>
      <w:rPr>
        <w:rStyle w:val="15"/>
        <w:rFonts w:ascii="宋体" w:hAnsi="宋体" w:eastAsia="宋体"/>
        <w:sz w:val="28"/>
        <w:szCs w:val="28"/>
      </w:rPr>
      <w:t>28</w:t>
    </w:r>
    <w:r>
      <w:rPr>
        <w:rStyle w:val="15"/>
        <w:rFonts w:hint="eastAsia" w:ascii="宋体" w:hAnsi="宋体" w:eastAsia="宋体"/>
        <w:sz w:val="28"/>
        <w:szCs w:val="28"/>
      </w:rPr>
      <w:fldChar w:fldCharType="end"/>
    </w:r>
    <w:r>
      <w:rPr>
        <w:rStyle w:val="15"/>
        <w:rFonts w:hint="eastAsia" w:ascii="宋体" w:hAnsi="宋体" w:eastAsia="宋体"/>
        <w:sz w:val="28"/>
        <w:szCs w:val="28"/>
      </w:rPr>
      <w:t xml:space="preserve"> —</w:t>
    </w:r>
  </w:p>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7" w:firstLine="357"/>
      <w:jc w:val="right"/>
      <w:rPr>
        <w:rStyle w:val="15"/>
        <w:rFonts w:hint="eastAsia" w:ascii="宋体" w:hAnsi="宋体" w:eastAsia="宋体"/>
        <w:sz w:val="28"/>
      </w:rPr>
    </w:pPr>
    <w:r>
      <w:rPr>
        <w:rStyle w:val="15"/>
        <w:rFonts w:hint="eastAsia" w:ascii="宋体" w:hAnsi="宋体" w:eastAsia="宋体"/>
        <w:sz w:val="28"/>
      </w:rPr>
      <w:t xml:space="preserve">— </w:t>
    </w:r>
    <w:r>
      <w:rPr>
        <w:rStyle w:val="15"/>
        <w:rFonts w:ascii="宋体" w:hAnsi="宋体" w:eastAsia="宋体"/>
        <w:sz w:val="28"/>
      </w:rPr>
      <w:fldChar w:fldCharType="begin"/>
    </w:r>
    <w:r>
      <w:rPr>
        <w:rStyle w:val="15"/>
        <w:rFonts w:ascii="宋体" w:hAnsi="宋体" w:eastAsia="宋体"/>
        <w:sz w:val="28"/>
      </w:rPr>
      <w:instrText xml:space="preserve">PAGE  </w:instrText>
    </w:r>
    <w:r>
      <w:rPr>
        <w:rStyle w:val="15"/>
        <w:rFonts w:ascii="宋体" w:hAnsi="宋体" w:eastAsia="宋体"/>
        <w:sz w:val="28"/>
      </w:rPr>
      <w:fldChar w:fldCharType="separate"/>
    </w:r>
    <w:r>
      <w:rPr>
        <w:rStyle w:val="15"/>
        <w:rFonts w:ascii="宋体" w:hAnsi="宋体" w:eastAsia="宋体"/>
        <w:sz w:val="28"/>
      </w:rPr>
      <w:t>29</w:t>
    </w:r>
    <w:r>
      <w:rPr>
        <w:rStyle w:val="15"/>
        <w:rFonts w:ascii="宋体" w:hAnsi="宋体" w:eastAsia="宋体"/>
        <w:sz w:val="28"/>
      </w:rPr>
      <w:fldChar w:fldCharType="end"/>
    </w:r>
    <w:r>
      <w:rPr>
        <w:rStyle w:val="15"/>
        <w:rFonts w:hint="eastAsia" w:ascii="宋体" w:hAnsi="宋体" w:eastAsia="宋体"/>
        <w:sz w:val="28"/>
      </w:rPr>
      <w:t xml:space="preserve"> —</w:t>
    </w:r>
  </w:p>
  <w:p>
    <w:pPr>
      <w:pStyle w:val="9"/>
      <w:framePr w:wrap="around" w:vAnchor="margin" w:hAnchor="text" w:y="-137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7" w:firstLine="357"/>
      <w:rPr>
        <w:rFonts w:hint="eastAsia" w:ascii="宋体" w:hAnsi="宋体" w:eastAsia="宋体"/>
        <w:sz w:val="28"/>
        <w:szCs w:val="28"/>
      </w:rPr>
    </w:pPr>
    <w:r>
      <w:rPr>
        <w:rStyle w:val="15"/>
        <w:rFonts w:hint="eastAsia" w:ascii="宋体" w:hAnsi="宋体" w:eastAsia="宋体"/>
        <w:sz w:val="28"/>
        <w:szCs w:val="28"/>
      </w:rPr>
      <w:t xml:space="preserve">— </w:t>
    </w:r>
    <w:r>
      <w:rPr>
        <w:rStyle w:val="15"/>
        <w:rFonts w:hint="eastAsia" w:ascii="宋体" w:hAnsi="宋体" w:eastAsia="宋体"/>
        <w:sz w:val="28"/>
        <w:szCs w:val="28"/>
      </w:rPr>
      <w:fldChar w:fldCharType="begin"/>
    </w:r>
    <w:r>
      <w:rPr>
        <w:rStyle w:val="15"/>
        <w:rFonts w:hint="eastAsia" w:ascii="宋体" w:hAnsi="宋体" w:eastAsia="宋体"/>
        <w:sz w:val="28"/>
        <w:szCs w:val="28"/>
      </w:rPr>
      <w:instrText xml:space="preserve">PAGE  </w:instrText>
    </w:r>
    <w:r>
      <w:rPr>
        <w:rStyle w:val="15"/>
        <w:rFonts w:hint="eastAsia" w:ascii="宋体" w:hAnsi="宋体" w:eastAsia="宋体"/>
        <w:sz w:val="28"/>
        <w:szCs w:val="28"/>
      </w:rPr>
      <w:fldChar w:fldCharType="separate"/>
    </w:r>
    <w:r>
      <w:rPr>
        <w:rStyle w:val="15"/>
        <w:rFonts w:ascii="宋体" w:hAnsi="宋体" w:eastAsia="宋体"/>
        <w:sz w:val="28"/>
        <w:szCs w:val="28"/>
      </w:rPr>
      <w:t>30</w:t>
    </w:r>
    <w:r>
      <w:rPr>
        <w:rStyle w:val="15"/>
        <w:rFonts w:hint="eastAsia" w:ascii="宋体" w:hAnsi="宋体" w:eastAsia="宋体"/>
        <w:sz w:val="28"/>
        <w:szCs w:val="28"/>
      </w:rPr>
      <w:fldChar w:fldCharType="end"/>
    </w:r>
    <w:r>
      <w:rPr>
        <w:rStyle w:val="15"/>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6C18"/>
    <w:rsid w:val="000030FB"/>
    <w:rsid w:val="000039AB"/>
    <w:rsid w:val="00005765"/>
    <w:rsid w:val="00011521"/>
    <w:rsid w:val="00014A29"/>
    <w:rsid w:val="00042851"/>
    <w:rsid w:val="000444E5"/>
    <w:rsid w:val="00047DF4"/>
    <w:rsid w:val="000546BB"/>
    <w:rsid w:val="00057040"/>
    <w:rsid w:val="00073618"/>
    <w:rsid w:val="000759FC"/>
    <w:rsid w:val="00075C7D"/>
    <w:rsid w:val="00083AE2"/>
    <w:rsid w:val="00084EAE"/>
    <w:rsid w:val="000866B0"/>
    <w:rsid w:val="000A0737"/>
    <w:rsid w:val="000A454E"/>
    <w:rsid w:val="000B5616"/>
    <w:rsid w:val="000B7233"/>
    <w:rsid w:val="000C0DAB"/>
    <w:rsid w:val="000C0FC2"/>
    <w:rsid w:val="000C426F"/>
    <w:rsid w:val="000D3886"/>
    <w:rsid w:val="000D7B8B"/>
    <w:rsid w:val="000E5776"/>
    <w:rsid w:val="000E6E25"/>
    <w:rsid w:val="000E6E31"/>
    <w:rsid w:val="000F3E74"/>
    <w:rsid w:val="0010233D"/>
    <w:rsid w:val="00110D0B"/>
    <w:rsid w:val="00117E40"/>
    <w:rsid w:val="0012101B"/>
    <w:rsid w:val="001216D9"/>
    <w:rsid w:val="00123498"/>
    <w:rsid w:val="00130773"/>
    <w:rsid w:val="0013234C"/>
    <w:rsid w:val="0013783C"/>
    <w:rsid w:val="001408DD"/>
    <w:rsid w:val="001452A1"/>
    <w:rsid w:val="001501F9"/>
    <w:rsid w:val="00156CEF"/>
    <w:rsid w:val="00162997"/>
    <w:rsid w:val="001748C6"/>
    <w:rsid w:val="001776CF"/>
    <w:rsid w:val="00181606"/>
    <w:rsid w:val="0018283C"/>
    <w:rsid w:val="001855C9"/>
    <w:rsid w:val="001A5842"/>
    <w:rsid w:val="001B3F73"/>
    <w:rsid w:val="001B7933"/>
    <w:rsid w:val="001C2EEC"/>
    <w:rsid w:val="001D17B4"/>
    <w:rsid w:val="001E090C"/>
    <w:rsid w:val="001E2C86"/>
    <w:rsid w:val="001F395A"/>
    <w:rsid w:val="001F650F"/>
    <w:rsid w:val="00202229"/>
    <w:rsid w:val="00203118"/>
    <w:rsid w:val="00210901"/>
    <w:rsid w:val="00211397"/>
    <w:rsid w:val="002124D7"/>
    <w:rsid w:val="0022094C"/>
    <w:rsid w:val="00231F9C"/>
    <w:rsid w:val="00232393"/>
    <w:rsid w:val="00242856"/>
    <w:rsid w:val="00252B41"/>
    <w:rsid w:val="002536EA"/>
    <w:rsid w:val="00254603"/>
    <w:rsid w:val="00256BC1"/>
    <w:rsid w:val="002704FD"/>
    <w:rsid w:val="00272935"/>
    <w:rsid w:val="0028260E"/>
    <w:rsid w:val="002A0994"/>
    <w:rsid w:val="002A2172"/>
    <w:rsid w:val="002B1D70"/>
    <w:rsid w:val="002B2FEE"/>
    <w:rsid w:val="002C513A"/>
    <w:rsid w:val="002C5AD5"/>
    <w:rsid w:val="002D4167"/>
    <w:rsid w:val="002D7172"/>
    <w:rsid w:val="002E0F0C"/>
    <w:rsid w:val="002E2C24"/>
    <w:rsid w:val="002E7302"/>
    <w:rsid w:val="002F5C21"/>
    <w:rsid w:val="003009E6"/>
    <w:rsid w:val="003079DF"/>
    <w:rsid w:val="003129F5"/>
    <w:rsid w:val="00312A2A"/>
    <w:rsid w:val="003144F2"/>
    <w:rsid w:val="00330EE7"/>
    <w:rsid w:val="00332500"/>
    <w:rsid w:val="003360E7"/>
    <w:rsid w:val="00337E39"/>
    <w:rsid w:val="00342930"/>
    <w:rsid w:val="00353F7A"/>
    <w:rsid w:val="00355EB0"/>
    <w:rsid w:val="00356CED"/>
    <w:rsid w:val="00357B4D"/>
    <w:rsid w:val="00357D17"/>
    <w:rsid w:val="003644AC"/>
    <w:rsid w:val="003666F8"/>
    <w:rsid w:val="00370C1E"/>
    <w:rsid w:val="00371BF3"/>
    <w:rsid w:val="003750AC"/>
    <w:rsid w:val="00383904"/>
    <w:rsid w:val="00387F27"/>
    <w:rsid w:val="003A083A"/>
    <w:rsid w:val="003A1DDB"/>
    <w:rsid w:val="003A44B3"/>
    <w:rsid w:val="003B4236"/>
    <w:rsid w:val="003C1088"/>
    <w:rsid w:val="003D3D29"/>
    <w:rsid w:val="003E47B6"/>
    <w:rsid w:val="003E7CAF"/>
    <w:rsid w:val="003F119A"/>
    <w:rsid w:val="003F15F9"/>
    <w:rsid w:val="003F4A4E"/>
    <w:rsid w:val="003F6494"/>
    <w:rsid w:val="00401964"/>
    <w:rsid w:val="00403098"/>
    <w:rsid w:val="004033DC"/>
    <w:rsid w:val="00403FFB"/>
    <w:rsid w:val="00404B72"/>
    <w:rsid w:val="00410828"/>
    <w:rsid w:val="0041374B"/>
    <w:rsid w:val="00414F92"/>
    <w:rsid w:val="00415BDC"/>
    <w:rsid w:val="00422C52"/>
    <w:rsid w:val="004237CA"/>
    <w:rsid w:val="004275AE"/>
    <w:rsid w:val="004338A7"/>
    <w:rsid w:val="00436303"/>
    <w:rsid w:val="00445323"/>
    <w:rsid w:val="0045659D"/>
    <w:rsid w:val="00456F0B"/>
    <w:rsid w:val="0046555B"/>
    <w:rsid w:val="00472FE8"/>
    <w:rsid w:val="00491CF7"/>
    <w:rsid w:val="00496698"/>
    <w:rsid w:val="004A0AE8"/>
    <w:rsid w:val="004A1875"/>
    <w:rsid w:val="004A466A"/>
    <w:rsid w:val="004A6F5C"/>
    <w:rsid w:val="004B01F5"/>
    <w:rsid w:val="004B15D0"/>
    <w:rsid w:val="004B77AD"/>
    <w:rsid w:val="004C0FE1"/>
    <w:rsid w:val="004C6108"/>
    <w:rsid w:val="004D0396"/>
    <w:rsid w:val="004D0A73"/>
    <w:rsid w:val="004D1506"/>
    <w:rsid w:val="004D68CE"/>
    <w:rsid w:val="004E0B3E"/>
    <w:rsid w:val="004E2705"/>
    <w:rsid w:val="004F789E"/>
    <w:rsid w:val="004F7CFE"/>
    <w:rsid w:val="00500741"/>
    <w:rsid w:val="00501286"/>
    <w:rsid w:val="00501C15"/>
    <w:rsid w:val="00502BE7"/>
    <w:rsid w:val="00505A70"/>
    <w:rsid w:val="00506594"/>
    <w:rsid w:val="00511772"/>
    <w:rsid w:val="00515A85"/>
    <w:rsid w:val="00517371"/>
    <w:rsid w:val="00521FEF"/>
    <w:rsid w:val="005237A7"/>
    <w:rsid w:val="005449BE"/>
    <w:rsid w:val="00562869"/>
    <w:rsid w:val="005716F1"/>
    <w:rsid w:val="00572987"/>
    <w:rsid w:val="00575000"/>
    <w:rsid w:val="0057569B"/>
    <w:rsid w:val="00577663"/>
    <w:rsid w:val="00586E7A"/>
    <w:rsid w:val="005905FC"/>
    <w:rsid w:val="00590E17"/>
    <w:rsid w:val="00595215"/>
    <w:rsid w:val="005B652A"/>
    <w:rsid w:val="005C1923"/>
    <w:rsid w:val="005C4637"/>
    <w:rsid w:val="005D070B"/>
    <w:rsid w:val="005D19A9"/>
    <w:rsid w:val="005D7B03"/>
    <w:rsid w:val="005E08E4"/>
    <w:rsid w:val="005F2820"/>
    <w:rsid w:val="005F6A5F"/>
    <w:rsid w:val="00602208"/>
    <w:rsid w:val="00604699"/>
    <w:rsid w:val="0060662A"/>
    <w:rsid w:val="00626302"/>
    <w:rsid w:val="006266CA"/>
    <w:rsid w:val="00631267"/>
    <w:rsid w:val="006312F5"/>
    <w:rsid w:val="00633BF4"/>
    <w:rsid w:val="00640AFA"/>
    <w:rsid w:val="00640B9D"/>
    <w:rsid w:val="00645527"/>
    <w:rsid w:val="006466F8"/>
    <w:rsid w:val="00650096"/>
    <w:rsid w:val="006579AF"/>
    <w:rsid w:val="00667E7D"/>
    <w:rsid w:val="0068240C"/>
    <w:rsid w:val="006917E9"/>
    <w:rsid w:val="006958A1"/>
    <w:rsid w:val="00697FD1"/>
    <w:rsid w:val="006A105D"/>
    <w:rsid w:val="006A6F5B"/>
    <w:rsid w:val="006A70B5"/>
    <w:rsid w:val="006B39FB"/>
    <w:rsid w:val="006B6BF2"/>
    <w:rsid w:val="006C6C78"/>
    <w:rsid w:val="006C7777"/>
    <w:rsid w:val="006D34D9"/>
    <w:rsid w:val="006D5517"/>
    <w:rsid w:val="006D5549"/>
    <w:rsid w:val="006E7E26"/>
    <w:rsid w:val="006F0FEB"/>
    <w:rsid w:val="006F394A"/>
    <w:rsid w:val="0070390D"/>
    <w:rsid w:val="00706F19"/>
    <w:rsid w:val="00713A2A"/>
    <w:rsid w:val="00714E35"/>
    <w:rsid w:val="007153BB"/>
    <w:rsid w:val="007227A5"/>
    <w:rsid w:val="0073329D"/>
    <w:rsid w:val="00746940"/>
    <w:rsid w:val="0075307C"/>
    <w:rsid w:val="00756491"/>
    <w:rsid w:val="0076658F"/>
    <w:rsid w:val="00766631"/>
    <w:rsid w:val="007705E4"/>
    <w:rsid w:val="00770C7E"/>
    <w:rsid w:val="00770F94"/>
    <w:rsid w:val="007723AC"/>
    <w:rsid w:val="007850EE"/>
    <w:rsid w:val="00795420"/>
    <w:rsid w:val="007B2CD4"/>
    <w:rsid w:val="007C5970"/>
    <w:rsid w:val="007C5D08"/>
    <w:rsid w:val="007D07D0"/>
    <w:rsid w:val="007D245B"/>
    <w:rsid w:val="007D623D"/>
    <w:rsid w:val="007D6C94"/>
    <w:rsid w:val="007E4C4B"/>
    <w:rsid w:val="007F6D6C"/>
    <w:rsid w:val="00804716"/>
    <w:rsid w:val="00805045"/>
    <w:rsid w:val="008137DB"/>
    <w:rsid w:val="008241B2"/>
    <w:rsid w:val="00826A2F"/>
    <w:rsid w:val="00826ECC"/>
    <w:rsid w:val="00830F78"/>
    <w:rsid w:val="00841E0F"/>
    <w:rsid w:val="00846C18"/>
    <w:rsid w:val="00851463"/>
    <w:rsid w:val="00855D44"/>
    <w:rsid w:val="0086522C"/>
    <w:rsid w:val="008654D6"/>
    <w:rsid w:val="00866D02"/>
    <w:rsid w:val="008704D0"/>
    <w:rsid w:val="00872BCD"/>
    <w:rsid w:val="008779B7"/>
    <w:rsid w:val="008834ED"/>
    <w:rsid w:val="00884390"/>
    <w:rsid w:val="00887B19"/>
    <w:rsid w:val="00892576"/>
    <w:rsid w:val="008A76BA"/>
    <w:rsid w:val="008B3E08"/>
    <w:rsid w:val="008B41DB"/>
    <w:rsid w:val="008D0D3D"/>
    <w:rsid w:val="008E6FC0"/>
    <w:rsid w:val="008F220A"/>
    <w:rsid w:val="00901403"/>
    <w:rsid w:val="00903BFA"/>
    <w:rsid w:val="00905524"/>
    <w:rsid w:val="009118EA"/>
    <w:rsid w:val="00914E50"/>
    <w:rsid w:val="00922FAD"/>
    <w:rsid w:val="00923FE6"/>
    <w:rsid w:val="00931D0E"/>
    <w:rsid w:val="009349C8"/>
    <w:rsid w:val="00934C6B"/>
    <w:rsid w:val="00934FC5"/>
    <w:rsid w:val="00935F23"/>
    <w:rsid w:val="00960469"/>
    <w:rsid w:val="0096656F"/>
    <w:rsid w:val="00970050"/>
    <w:rsid w:val="00970890"/>
    <w:rsid w:val="00970F73"/>
    <w:rsid w:val="00982AD6"/>
    <w:rsid w:val="009851B4"/>
    <w:rsid w:val="009A45AC"/>
    <w:rsid w:val="009B0BB1"/>
    <w:rsid w:val="009B2D59"/>
    <w:rsid w:val="009B3782"/>
    <w:rsid w:val="009B4293"/>
    <w:rsid w:val="009B4961"/>
    <w:rsid w:val="009C514A"/>
    <w:rsid w:val="009C5A06"/>
    <w:rsid w:val="009C6D01"/>
    <w:rsid w:val="009C7A90"/>
    <w:rsid w:val="009D41C4"/>
    <w:rsid w:val="009E2AF1"/>
    <w:rsid w:val="009E4A25"/>
    <w:rsid w:val="009E7008"/>
    <w:rsid w:val="009F012F"/>
    <w:rsid w:val="009F6E70"/>
    <w:rsid w:val="009F755F"/>
    <w:rsid w:val="00A00AE7"/>
    <w:rsid w:val="00A00FA6"/>
    <w:rsid w:val="00A048F1"/>
    <w:rsid w:val="00A13C11"/>
    <w:rsid w:val="00A20D3E"/>
    <w:rsid w:val="00A23169"/>
    <w:rsid w:val="00A23A36"/>
    <w:rsid w:val="00A26E86"/>
    <w:rsid w:val="00A3547C"/>
    <w:rsid w:val="00A43896"/>
    <w:rsid w:val="00A521BF"/>
    <w:rsid w:val="00A53994"/>
    <w:rsid w:val="00A54FCA"/>
    <w:rsid w:val="00A555C3"/>
    <w:rsid w:val="00A55854"/>
    <w:rsid w:val="00A605EA"/>
    <w:rsid w:val="00A672F9"/>
    <w:rsid w:val="00A76102"/>
    <w:rsid w:val="00A932C3"/>
    <w:rsid w:val="00A94C98"/>
    <w:rsid w:val="00A967A1"/>
    <w:rsid w:val="00AA619F"/>
    <w:rsid w:val="00AB1AE0"/>
    <w:rsid w:val="00AB56ED"/>
    <w:rsid w:val="00AE2DA1"/>
    <w:rsid w:val="00AE64A7"/>
    <w:rsid w:val="00AF3D0B"/>
    <w:rsid w:val="00AF672A"/>
    <w:rsid w:val="00AF6D07"/>
    <w:rsid w:val="00B0054C"/>
    <w:rsid w:val="00B01258"/>
    <w:rsid w:val="00B04333"/>
    <w:rsid w:val="00B06E12"/>
    <w:rsid w:val="00B07112"/>
    <w:rsid w:val="00B26946"/>
    <w:rsid w:val="00B27127"/>
    <w:rsid w:val="00B43AAA"/>
    <w:rsid w:val="00B441C9"/>
    <w:rsid w:val="00B45E9A"/>
    <w:rsid w:val="00B85B6C"/>
    <w:rsid w:val="00B87305"/>
    <w:rsid w:val="00B905F8"/>
    <w:rsid w:val="00B920EF"/>
    <w:rsid w:val="00B924F8"/>
    <w:rsid w:val="00B95B63"/>
    <w:rsid w:val="00BA3FA6"/>
    <w:rsid w:val="00BA6DB6"/>
    <w:rsid w:val="00BB2659"/>
    <w:rsid w:val="00BB757C"/>
    <w:rsid w:val="00BC5283"/>
    <w:rsid w:val="00BD39A4"/>
    <w:rsid w:val="00BE2A4C"/>
    <w:rsid w:val="00BE54DC"/>
    <w:rsid w:val="00BE7A06"/>
    <w:rsid w:val="00BF521B"/>
    <w:rsid w:val="00C02279"/>
    <w:rsid w:val="00C13FEA"/>
    <w:rsid w:val="00C175C8"/>
    <w:rsid w:val="00C17FC6"/>
    <w:rsid w:val="00C2204F"/>
    <w:rsid w:val="00C225DD"/>
    <w:rsid w:val="00C27A9F"/>
    <w:rsid w:val="00C31250"/>
    <w:rsid w:val="00C35EA9"/>
    <w:rsid w:val="00C35ED7"/>
    <w:rsid w:val="00C50401"/>
    <w:rsid w:val="00C53787"/>
    <w:rsid w:val="00C567BF"/>
    <w:rsid w:val="00C60893"/>
    <w:rsid w:val="00C6458C"/>
    <w:rsid w:val="00C709B4"/>
    <w:rsid w:val="00C81C6C"/>
    <w:rsid w:val="00C82DDE"/>
    <w:rsid w:val="00C84774"/>
    <w:rsid w:val="00C90D86"/>
    <w:rsid w:val="00C937FD"/>
    <w:rsid w:val="00C97CC1"/>
    <w:rsid w:val="00CA209B"/>
    <w:rsid w:val="00CA4E0C"/>
    <w:rsid w:val="00CA6682"/>
    <w:rsid w:val="00CB0B19"/>
    <w:rsid w:val="00CB0D0C"/>
    <w:rsid w:val="00CB28BE"/>
    <w:rsid w:val="00CB2BB2"/>
    <w:rsid w:val="00CB3C8B"/>
    <w:rsid w:val="00CB5A2B"/>
    <w:rsid w:val="00CB669D"/>
    <w:rsid w:val="00CC392B"/>
    <w:rsid w:val="00CC7668"/>
    <w:rsid w:val="00CD0321"/>
    <w:rsid w:val="00CD28BA"/>
    <w:rsid w:val="00CD36A4"/>
    <w:rsid w:val="00CD664A"/>
    <w:rsid w:val="00CD737A"/>
    <w:rsid w:val="00CF1C4E"/>
    <w:rsid w:val="00CF2DCF"/>
    <w:rsid w:val="00D02FAC"/>
    <w:rsid w:val="00D0519F"/>
    <w:rsid w:val="00D249AC"/>
    <w:rsid w:val="00D25B9F"/>
    <w:rsid w:val="00D31A2E"/>
    <w:rsid w:val="00D31CC0"/>
    <w:rsid w:val="00D513AA"/>
    <w:rsid w:val="00D5314A"/>
    <w:rsid w:val="00D547EB"/>
    <w:rsid w:val="00D7555E"/>
    <w:rsid w:val="00D80466"/>
    <w:rsid w:val="00D83AED"/>
    <w:rsid w:val="00D868D4"/>
    <w:rsid w:val="00D9428C"/>
    <w:rsid w:val="00D9520D"/>
    <w:rsid w:val="00D95699"/>
    <w:rsid w:val="00DA1DCD"/>
    <w:rsid w:val="00DA633B"/>
    <w:rsid w:val="00DA6DF7"/>
    <w:rsid w:val="00DB0F9B"/>
    <w:rsid w:val="00DD4BAD"/>
    <w:rsid w:val="00DD77C1"/>
    <w:rsid w:val="00DE3950"/>
    <w:rsid w:val="00DE4247"/>
    <w:rsid w:val="00DF3AB9"/>
    <w:rsid w:val="00E053A4"/>
    <w:rsid w:val="00E20737"/>
    <w:rsid w:val="00E207BF"/>
    <w:rsid w:val="00E21451"/>
    <w:rsid w:val="00E31834"/>
    <w:rsid w:val="00E34DCB"/>
    <w:rsid w:val="00E55B90"/>
    <w:rsid w:val="00E55D02"/>
    <w:rsid w:val="00E6045A"/>
    <w:rsid w:val="00E65AC5"/>
    <w:rsid w:val="00E74DFF"/>
    <w:rsid w:val="00E7571A"/>
    <w:rsid w:val="00E77152"/>
    <w:rsid w:val="00E77BFB"/>
    <w:rsid w:val="00E83AA7"/>
    <w:rsid w:val="00E8476E"/>
    <w:rsid w:val="00E87ACF"/>
    <w:rsid w:val="00EA4B96"/>
    <w:rsid w:val="00EB161A"/>
    <w:rsid w:val="00EB2B42"/>
    <w:rsid w:val="00EB377B"/>
    <w:rsid w:val="00EB533C"/>
    <w:rsid w:val="00EB5783"/>
    <w:rsid w:val="00EC64CE"/>
    <w:rsid w:val="00ED6911"/>
    <w:rsid w:val="00EE1925"/>
    <w:rsid w:val="00EE4FD6"/>
    <w:rsid w:val="00EF05DE"/>
    <w:rsid w:val="00EF2AAC"/>
    <w:rsid w:val="00EF39D5"/>
    <w:rsid w:val="00F07C68"/>
    <w:rsid w:val="00F23A37"/>
    <w:rsid w:val="00F25749"/>
    <w:rsid w:val="00F25A37"/>
    <w:rsid w:val="00F3498E"/>
    <w:rsid w:val="00F4040D"/>
    <w:rsid w:val="00F43042"/>
    <w:rsid w:val="00F4411A"/>
    <w:rsid w:val="00F62238"/>
    <w:rsid w:val="00F70D65"/>
    <w:rsid w:val="00F7775C"/>
    <w:rsid w:val="00F80C19"/>
    <w:rsid w:val="00F814FE"/>
    <w:rsid w:val="00F8517B"/>
    <w:rsid w:val="00F90367"/>
    <w:rsid w:val="00F94F04"/>
    <w:rsid w:val="00FA52A9"/>
    <w:rsid w:val="00FA66C9"/>
    <w:rsid w:val="00FA7383"/>
    <w:rsid w:val="00FB0721"/>
    <w:rsid w:val="00FB25A7"/>
    <w:rsid w:val="00FB614D"/>
    <w:rsid w:val="00FC5118"/>
    <w:rsid w:val="00FD18A5"/>
    <w:rsid w:val="00FD4674"/>
    <w:rsid w:val="00FE1557"/>
    <w:rsid w:val="00FE5E0A"/>
    <w:rsid w:val="00FE7956"/>
    <w:rsid w:val="00FF2D30"/>
    <w:rsid w:val="00FF7F3A"/>
    <w:rsid w:val="319E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line="560" w:lineRule="exact"/>
    </w:pPr>
    <w:rPr>
      <w:rFonts w:eastAsia="方正仿宋_GBK"/>
      <w:spacing w:val="6"/>
      <w:sz w:val="32"/>
    </w:rPr>
  </w:style>
  <w:style w:type="paragraph" w:styleId="5">
    <w:name w:val="Body Text Indent"/>
    <w:basedOn w:val="1"/>
    <w:uiPriority w:val="0"/>
    <w:pPr>
      <w:spacing w:line="560" w:lineRule="exact"/>
      <w:ind w:firstLine="632" w:firstLineChars="200"/>
    </w:pPr>
    <w:rPr>
      <w:rFonts w:eastAsia="方正仿宋_GBK"/>
      <w:sz w:val="32"/>
    </w:rPr>
  </w:style>
  <w:style w:type="paragraph" w:styleId="6">
    <w:name w:val="Plain Text"/>
    <w:basedOn w:val="1"/>
    <w:uiPriority w:val="0"/>
    <w:rPr>
      <w:rFonts w:ascii="宋体" w:hAnsi="Courier New" w:cs="Courier New"/>
      <w:szCs w:val="21"/>
    </w:rPr>
  </w:style>
  <w:style w:type="paragraph" w:styleId="7">
    <w:name w:val="Body Text Indent 2"/>
    <w:basedOn w:val="1"/>
    <w:uiPriority w:val="0"/>
    <w:pPr>
      <w:spacing w:line="560" w:lineRule="exact"/>
      <w:ind w:firstLine="624" w:firstLineChars="200"/>
    </w:pPr>
    <w:rPr>
      <w:rFonts w:ascii="方正仿宋_GBK" w:eastAsia="方正仿宋_GBK"/>
      <w:spacing w:val="-2"/>
      <w:sz w:val="32"/>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rFonts w:eastAsia="方正仿宋"/>
      <w:sz w:val="18"/>
      <w:szCs w:val="20"/>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560" w:lineRule="exact"/>
      <w:ind w:firstLine="616" w:firstLineChars="200"/>
    </w:pPr>
    <w:rPr>
      <w:rFonts w:ascii="方正仿宋_GBK" w:eastAsia="方正仿宋_GBK"/>
      <w:spacing w:val="-4"/>
      <w:sz w:val="32"/>
      <w:szCs w:val="32"/>
    </w:rPr>
  </w:style>
  <w:style w:type="paragraph" w:customStyle="1" w:styleId="14">
    <w:name w:val="Char Char Char Char Char Char Char"/>
    <w:basedOn w:val="1"/>
    <w:link w:val="13"/>
    <w:uiPriority w:val="0"/>
  </w:style>
  <w:style w:type="character" w:styleId="15">
    <w:name w:val="page number"/>
    <w:basedOn w:val="13"/>
    <w:uiPriority w:val="0"/>
  </w:style>
  <w:style w:type="character" w:styleId="16">
    <w:name w:val="Hyperlink"/>
    <w:basedOn w:val="13"/>
    <w:uiPriority w:val="0"/>
    <w:rPr>
      <w:color w:val="0000FF"/>
      <w:u w:val="single"/>
    </w:rPr>
  </w:style>
  <w:style w:type="paragraph" w:customStyle="1" w:styleId="17">
    <w:name w:val=" Char"/>
    <w:basedOn w:val="1"/>
    <w:uiPriority w:val="0"/>
    <w:pPr>
      <w:widowControl/>
      <w:jc w:val="left"/>
    </w:pPr>
    <w:rPr>
      <w:rFonts w:ascii="宋体" w:hAnsi="宋体" w:cs="宋体"/>
      <w:kern w:val="0"/>
      <w:sz w:val="24"/>
    </w:rPr>
  </w:style>
  <w:style w:type="paragraph" w:customStyle="1" w:styleId="18">
    <w:name w:val="Char"/>
    <w:basedOn w:val="2"/>
    <w:next w:val="3"/>
    <w:uiPriority w:val="0"/>
    <w:pPr>
      <w:widowControl/>
      <w:spacing w:after="160" w:line="240" w:lineRule="exact"/>
      <w:jc w:val="left"/>
    </w:pPr>
    <w:rPr>
      <w:rFonts w:ascii="Arial" w:hAnsi="Arial" w:eastAsia="黑体" w:cs="Verdana"/>
      <w:b w:val="0"/>
      <w:kern w:val="0"/>
      <w:sz w:val="32"/>
      <w:szCs w:val="20"/>
      <w:lang w:eastAsia="en-US"/>
    </w:rPr>
  </w:style>
  <w:style w:type="paragraph" w:customStyle="1" w:styleId="1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0250;&#35758;&#32426;&#35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066"/>
    <customShpInfo spid="_x0000_s1063"/>
    <customShpInfo spid="_x0000_s1065"/>
    <customShpInfo spid="_x0000_s1064"/>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会议纪要.dot</Template>
  <Company>Legend (Beijing) Limited</Company>
  <Pages>37</Pages>
  <Words>2476</Words>
  <Characters>14118</Characters>
  <Lines>117</Lines>
  <Paragraphs>33</Paragraphs>
  <TotalTime>19</TotalTime>
  <ScaleCrop>false</ScaleCrop>
  <LinksUpToDate>false</LinksUpToDate>
  <CharactersWithSpaces>16561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2020-11-24T08:13:00Z</dcterms:created>
  <dc:creator>Lenovo User</dc:creator>
  <cp:lastModifiedBy>梅</cp:lastModifiedBy>
  <cp:lastPrinted>2020-11-24T07:56:00Z</cp:lastPrinted>
  <dcterms:modified xsi:type="dcterms:W3CDTF">2020-11-24T08:38:01Z</dcterms:modified>
  <dc:title>璧山府征公[2005]号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