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418" w:rsidRDefault="00BA5F9D">
      <w:pPr>
        <w:overflowPunct w:val="0"/>
        <w:adjustRightInd w:val="0"/>
        <w:snapToGrid w:val="0"/>
        <w:spacing w:line="594" w:lineRule="exact"/>
        <w:jc w:val="center"/>
        <w:rPr>
          <w:rFonts w:eastAsia="方正小标宋_GBK"/>
          <w:bCs/>
          <w:sz w:val="44"/>
          <w:szCs w:val="44"/>
        </w:rPr>
      </w:pPr>
      <w:r>
        <w:rPr>
          <w:rFonts w:ascii="方正小标宋简体" w:eastAsia="方正小标宋简体" w:hint="eastAsia"/>
          <w:bCs/>
          <w:sz w:val="44"/>
        </w:rPr>
        <w:t>重庆市璧山区规划和自然资源局资金绩效</w:t>
      </w:r>
      <w:r>
        <w:rPr>
          <w:rFonts w:eastAsia="方正小标宋_GBK" w:hint="eastAsia"/>
          <w:bCs/>
          <w:sz w:val="44"/>
          <w:szCs w:val="44"/>
        </w:rPr>
        <w:t>财政支出项目</w:t>
      </w:r>
      <w:r>
        <w:rPr>
          <w:rFonts w:eastAsia="方正小标宋_GBK" w:hint="eastAsia"/>
          <w:bCs/>
          <w:sz w:val="44"/>
          <w:szCs w:val="44"/>
        </w:rPr>
        <w:t>绩效</w:t>
      </w:r>
      <w:r>
        <w:rPr>
          <w:rFonts w:eastAsia="方正小标宋_GBK" w:hint="eastAsia"/>
          <w:bCs/>
          <w:sz w:val="44"/>
          <w:szCs w:val="44"/>
        </w:rPr>
        <w:t>自</w:t>
      </w:r>
      <w:r>
        <w:rPr>
          <w:rFonts w:eastAsia="方正小标宋_GBK" w:hint="eastAsia"/>
          <w:bCs/>
          <w:sz w:val="44"/>
          <w:szCs w:val="44"/>
        </w:rPr>
        <w:t>评报告</w:t>
      </w:r>
    </w:p>
    <w:p w:rsidR="00661418" w:rsidRDefault="00661418">
      <w:pPr>
        <w:spacing w:line="560" w:lineRule="exact"/>
        <w:rPr>
          <w:rFonts w:ascii="仿宋" w:eastAsia="仿宋" w:hAnsi="仿宋"/>
          <w:bCs/>
          <w:sz w:val="32"/>
          <w:szCs w:val="32"/>
        </w:rPr>
      </w:pP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为加强财政资金的管理，提高财政专项资金的使用效益。根据《</w:t>
      </w:r>
      <w:r>
        <w:rPr>
          <w:rFonts w:ascii="仿宋_GB2312" w:eastAsia="仿宋_GB2312" w:hAnsi="仿宋" w:hint="eastAsia"/>
          <w:sz w:val="32"/>
          <w:szCs w:val="32"/>
        </w:rPr>
        <w:t>关于推进区县预算绩效管理工作的通知</w:t>
      </w:r>
      <w:r>
        <w:rPr>
          <w:rFonts w:ascii="仿宋_GB2312" w:eastAsia="仿宋_GB2312" w:hAnsi="仿宋" w:hint="eastAsia"/>
          <w:sz w:val="32"/>
          <w:szCs w:val="32"/>
        </w:rPr>
        <w:t>》（</w:t>
      </w:r>
      <w:r>
        <w:rPr>
          <w:rFonts w:ascii="仿宋_GB2312" w:eastAsia="仿宋_GB2312" w:hAnsi="仿宋" w:hint="eastAsia"/>
          <w:sz w:val="32"/>
          <w:szCs w:val="32"/>
        </w:rPr>
        <w:t>渝财绩</w:t>
      </w:r>
      <w:r>
        <w:rPr>
          <w:rFonts w:ascii="仿宋_GB2312" w:eastAsia="仿宋_GB2312" w:hAnsi="仿宋" w:hint="eastAsia"/>
          <w:sz w:val="32"/>
          <w:szCs w:val="32"/>
        </w:rPr>
        <w:t>〔</w:t>
      </w:r>
      <w:r>
        <w:rPr>
          <w:rFonts w:ascii="仿宋_GB2312" w:eastAsia="仿宋_GB2312" w:hAnsi="仿宋" w:hint="eastAsia"/>
          <w:sz w:val="32"/>
          <w:szCs w:val="32"/>
        </w:rPr>
        <w:t>2020</w:t>
      </w: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号</w:t>
      </w:r>
      <w:r>
        <w:rPr>
          <w:rFonts w:ascii="仿宋_GB2312" w:eastAsia="仿宋_GB2312" w:hAnsi="仿宋" w:hint="eastAsia"/>
          <w:sz w:val="32"/>
          <w:szCs w:val="32"/>
        </w:rPr>
        <w:t>）、《重庆市璧山区财政局关于开展</w:t>
      </w:r>
      <w:r>
        <w:rPr>
          <w:rFonts w:ascii="仿宋_GB2312" w:eastAsia="仿宋_GB2312" w:hAnsi="仿宋" w:hint="eastAsia"/>
          <w:sz w:val="32"/>
          <w:szCs w:val="32"/>
        </w:rPr>
        <w:t>2019</w:t>
      </w:r>
      <w:r>
        <w:rPr>
          <w:rFonts w:ascii="仿宋_GB2312" w:eastAsia="仿宋_GB2312" w:hAnsi="仿宋" w:hint="eastAsia"/>
          <w:sz w:val="32"/>
          <w:szCs w:val="32"/>
        </w:rPr>
        <w:t>年度预算绩效评价工作的通知》（璧</w:t>
      </w:r>
      <w:r>
        <w:rPr>
          <w:rFonts w:ascii="仿宋_GB2312" w:eastAsia="仿宋_GB2312" w:hAnsi="仿宋" w:hint="eastAsia"/>
          <w:sz w:val="32"/>
          <w:szCs w:val="32"/>
        </w:rPr>
        <w:t>财绩</w:t>
      </w:r>
      <w:r>
        <w:rPr>
          <w:rFonts w:ascii="仿宋_GB2312" w:eastAsia="仿宋_GB2312" w:hAnsi="仿宋" w:hint="eastAsia"/>
          <w:sz w:val="32"/>
          <w:szCs w:val="32"/>
        </w:rPr>
        <w:t>〔</w:t>
      </w:r>
      <w:r>
        <w:rPr>
          <w:rFonts w:ascii="仿宋_GB2312" w:eastAsia="仿宋_GB2312" w:hAnsi="仿宋" w:hint="eastAsia"/>
          <w:sz w:val="32"/>
          <w:szCs w:val="32"/>
        </w:rPr>
        <w:t>2020</w:t>
      </w:r>
      <w:r>
        <w:rPr>
          <w:rFonts w:ascii="仿宋_GB2312" w:eastAsia="仿宋_GB2312" w:hAnsi="仿宋" w:hint="eastAsia"/>
          <w:sz w:val="32"/>
          <w:szCs w:val="32"/>
        </w:rPr>
        <w:t>〕</w:t>
      </w:r>
      <w:r>
        <w:rPr>
          <w:rFonts w:ascii="仿宋_GB2312" w:eastAsia="仿宋_GB2312" w:hAnsi="仿宋" w:hint="eastAsia"/>
          <w:sz w:val="32"/>
          <w:szCs w:val="32"/>
        </w:rPr>
        <w:t>51</w:t>
      </w:r>
      <w:r>
        <w:rPr>
          <w:rFonts w:ascii="仿宋_GB2312" w:eastAsia="仿宋_GB2312" w:hAnsi="仿宋" w:hint="eastAsia"/>
          <w:sz w:val="32"/>
          <w:szCs w:val="32"/>
        </w:rPr>
        <w:t>号</w:t>
      </w:r>
      <w:r>
        <w:rPr>
          <w:rFonts w:ascii="仿宋_GB2312" w:eastAsia="仿宋_GB2312" w:hAnsi="仿宋" w:hint="eastAsia"/>
          <w:sz w:val="32"/>
          <w:szCs w:val="32"/>
        </w:rPr>
        <w:t>），</w:t>
      </w:r>
      <w:r>
        <w:rPr>
          <w:rFonts w:ascii="仿宋_GB2312" w:eastAsia="仿宋_GB2312" w:hAnsi="仿宋" w:hint="eastAsia"/>
          <w:sz w:val="32"/>
          <w:szCs w:val="32"/>
        </w:rPr>
        <w:t>形成自评报告如下：</w:t>
      </w:r>
    </w:p>
    <w:p w:rsidR="00661418" w:rsidRDefault="00661418">
      <w:pPr>
        <w:pStyle w:val="6"/>
        <w:spacing w:before="0" w:line="240" w:lineRule="auto"/>
      </w:pPr>
    </w:p>
    <w:p w:rsidR="00661418" w:rsidRDefault="00BA5F9D">
      <w:pPr>
        <w:spacing w:line="560" w:lineRule="exact"/>
        <w:ind w:firstLineChars="200" w:firstLine="640"/>
        <w:outlineLvl w:val="0"/>
        <w:rPr>
          <w:rFonts w:ascii="黑体" w:eastAsia="黑体" w:hAnsi="仿宋"/>
          <w:sz w:val="32"/>
          <w:szCs w:val="32"/>
        </w:rPr>
      </w:pPr>
      <w:r>
        <w:rPr>
          <w:rFonts w:ascii="黑体" w:eastAsia="黑体" w:hAnsi="仿宋" w:hint="eastAsia"/>
          <w:sz w:val="32"/>
          <w:szCs w:val="32"/>
        </w:rPr>
        <w:t>一、项目基本概况</w:t>
      </w:r>
    </w:p>
    <w:p w:rsidR="00661418" w:rsidRDefault="00BA5F9D">
      <w:pPr>
        <w:spacing w:line="560" w:lineRule="exact"/>
        <w:ind w:firstLineChars="200" w:firstLine="640"/>
        <w:outlineLvl w:val="1"/>
        <w:rPr>
          <w:rFonts w:ascii="楷体_GB2312" w:eastAsia="楷体_GB2312" w:hAnsi="仿宋"/>
          <w:sz w:val="32"/>
          <w:szCs w:val="32"/>
        </w:rPr>
      </w:pPr>
      <w:r>
        <w:rPr>
          <w:rFonts w:ascii="楷体_GB2312" w:eastAsia="楷体_GB2312" w:hAnsi="仿宋" w:hint="eastAsia"/>
          <w:sz w:val="32"/>
          <w:szCs w:val="32"/>
        </w:rPr>
        <w:t>（一）项目概况</w:t>
      </w:r>
    </w:p>
    <w:p w:rsidR="00661418" w:rsidRDefault="00BA5F9D">
      <w:pPr>
        <w:ind w:firstLineChars="200" w:firstLine="640"/>
        <w:rPr>
          <w:rFonts w:ascii="仿宋_GB2312" w:eastAsia="仿宋_GB2312" w:hAnsi="仿宋"/>
          <w:sz w:val="32"/>
          <w:szCs w:val="32"/>
        </w:rPr>
      </w:pPr>
      <w:r>
        <w:rPr>
          <w:rFonts w:ascii="仿宋_GB2312" w:eastAsia="仿宋_GB2312" w:hAnsi="仿宋" w:hint="eastAsia"/>
          <w:sz w:val="32"/>
          <w:szCs w:val="32"/>
        </w:rPr>
        <w:t>2019</w:t>
      </w:r>
      <w:r>
        <w:rPr>
          <w:rFonts w:ascii="仿宋_GB2312" w:eastAsia="仿宋_GB2312" w:hAnsi="仿宋" w:hint="eastAsia"/>
          <w:sz w:val="32"/>
          <w:szCs w:val="32"/>
        </w:rPr>
        <w:t>年度</w:t>
      </w:r>
      <w:r>
        <w:rPr>
          <w:rFonts w:ascii="仿宋_GB2312" w:eastAsia="仿宋_GB2312" w:hAnsi="仿宋" w:hint="eastAsia"/>
          <w:sz w:val="32"/>
          <w:szCs w:val="32"/>
        </w:rPr>
        <w:t>,</w:t>
      </w:r>
      <w:r>
        <w:rPr>
          <w:rFonts w:ascii="仿宋_GB2312" w:eastAsia="仿宋_GB2312" w:hAnsi="仿宋" w:hint="eastAsia"/>
          <w:sz w:val="32"/>
          <w:szCs w:val="32"/>
        </w:rPr>
        <w:t>璧山区规划和自然资源局项目评价金额为</w:t>
      </w:r>
      <w:r>
        <w:rPr>
          <w:rFonts w:ascii="仿宋_GB2312" w:eastAsia="仿宋_GB2312" w:hAnsi="仿宋" w:hint="eastAsia"/>
          <w:sz w:val="32"/>
          <w:szCs w:val="32"/>
        </w:rPr>
        <w:t>6991.18</w:t>
      </w:r>
      <w:r>
        <w:rPr>
          <w:rFonts w:ascii="仿宋_GB2312" w:eastAsia="仿宋_GB2312" w:hAnsi="仿宋" w:hint="eastAsia"/>
          <w:sz w:val="32"/>
          <w:szCs w:val="32"/>
        </w:rPr>
        <w:t>万元，资金涉及</w:t>
      </w:r>
      <w:r>
        <w:rPr>
          <w:rFonts w:ascii="仿宋_GB2312" w:eastAsia="仿宋_GB2312" w:hAnsi="仿宋" w:hint="eastAsia"/>
          <w:sz w:val="32"/>
          <w:szCs w:val="32"/>
        </w:rPr>
        <w:t>11</w:t>
      </w:r>
      <w:r>
        <w:rPr>
          <w:rFonts w:ascii="仿宋_GB2312" w:eastAsia="仿宋_GB2312" w:hAnsi="仿宋" w:hint="eastAsia"/>
          <w:sz w:val="32"/>
          <w:szCs w:val="32"/>
        </w:rPr>
        <w:t>个项目，由璧山区规划和自然资源局组织实施。</w:t>
      </w:r>
    </w:p>
    <w:p w:rsidR="00661418" w:rsidRDefault="00BA5F9D">
      <w:pPr>
        <w:spacing w:line="560" w:lineRule="exact"/>
        <w:ind w:firstLineChars="200" w:firstLine="640"/>
        <w:outlineLvl w:val="2"/>
        <w:rPr>
          <w:rFonts w:ascii="楷体_GB2312" w:eastAsia="楷体_GB2312" w:hAnsi="仿宋"/>
          <w:sz w:val="32"/>
          <w:szCs w:val="32"/>
        </w:rPr>
      </w:pPr>
      <w:r>
        <w:rPr>
          <w:rFonts w:ascii="楷体_GB2312" w:eastAsia="楷体_GB2312" w:hAnsi="仿宋" w:hint="eastAsia"/>
          <w:sz w:val="32"/>
          <w:szCs w:val="32"/>
        </w:rPr>
        <w:t>1</w:t>
      </w:r>
      <w:r>
        <w:rPr>
          <w:rFonts w:ascii="楷体_GB2312" w:eastAsia="楷体_GB2312" w:hAnsi="仿宋" w:hint="eastAsia"/>
          <w:sz w:val="32"/>
          <w:szCs w:val="32"/>
        </w:rPr>
        <w:t>、</w:t>
      </w:r>
      <w:r>
        <w:rPr>
          <w:rFonts w:ascii="楷体_GB2312" w:eastAsia="楷体_GB2312" w:hAnsi="仿宋" w:hint="eastAsia"/>
          <w:sz w:val="32"/>
          <w:szCs w:val="32"/>
        </w:rPr>
        <w:t>立项背景</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）合同印花税、征地指标费。以《关于全面开展区县新一轮总体规划编制工作的函》（渝规总规字〔</w:t>
      </w:r>
      <w:r>
        <w:rPr>
          <w:rFonts w:ascii="仿宋_GB2312" w:eastAsia="仿宋_GB2312" w:hAnsi="仿宋" w:hint="eastAsia"/>
          <w:sz w:val="32"/>
          <w:szCs w:val="32"/>
        </w:rPr>
        <w:t>2018</w:t>
      </w:r>
      <w:r>
        <w:rPr>
          <w:rFonts w:ascii="仿宋_GB2312" w:eastAsia="仿宋_GB2312" w:hAnsi="仿宋" w:hint="eastAsia"/>
          <w:sz w:val="32"/>
          <w:szCs w:val="32"/>
        </w:rPr>
        <w:t>〕</w:t>
      </w:r>
      <w:r>
        <w:rPr>
          <w:rFonts w:ascii="仿宋_GB2312" w:eastAsia="仿宋_GB2312" w:hAnsi="仿宋" w:hint="eastAsia"/>
          <w:sz w:val="32"/>
          <w:szCs w:val="32"/>
        </w:rPr>
        <w:t>7</w:t>
      </w:r>
      <w:r>
        <w:rPr>
          <w:rFonts w:ascii="仿宋_GB2312" w:eastAsia="仿宋_GB2312" w:hAnsi="仿宋" w:hint="eastAsia"/>
          <w:sz w:val="32"/>
          <w:szCs w:val="32"/>
        </w:rPr>
        <w:t>号）为立项依据。</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）璧山区大健康产业布局规划、地下管网信息系统建设。贯彻落实区委、区政府工作部署，组织编制了《重庆璧山大健康产业集聚区概念性总体规划》。</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）城市建设用地节约集约利用评价、供地计划编制等。以《重庆市规划和自然资源局关于开展</w:t>
      </w:r>
      <w:r>
        <w:rPr>
          <w:rFonts w:ascii="仿宋_GB2312" w:eastAsia="仿宋_GB2312" w:hAnsi="仿宋" w:hint="eastAsia"/>
          <w:sz w:val="32"/>
          <w:szCs w:val="32"/>
        </w:rPr>
        <w:t>2019</w:t>
      </w:r>
      <w:r>
        <w:rPr>
          <w:rFonts w:ascii="仿宋_GB2312" w:eastAsia="仿宋_GB2312" w:hAnsi="仿宋" w:hint="eastAsia"/>
          <w:sz w:val="32"/>
          <w:szCs w:val="32"/>
        </w:rPr>
        <w:t>年度建设用地节约集约利用状况评价工作的通知》（渝规资〔</w:t>
      </w:r>
      <w:r>
        <w:rPr>
          <w:rFonts w:ascii="仿宋_GB2312" w:eastAsia="仿宋_GB2312" w:hAnsi="仿宋" w:hint="eastAsia"/>
          <w:sz w:val="32"/>
          <w:szCs w:val="32"/>
        </w:rPr>
        <w:t>2019</w:t>
      </w:r>
      <w:r>
        <w:rPr>
          <w:rFonts w:ascii="仿宋_GB2312" w:eastAsia="仿宋_GB2312" w:hAnsi="仿宋" w:hint="eastAsia"/>
          <w:sz w:val="32"/>
          <w:szCs w:val="32"/>
        </w:rPr>
        <w:t>〕</w:t>
      </w:r>
      <w:r>
        <w:rPr>
          <w:rFonts w:ascii="仿宋_GB2312" w:eastAsia="仿宋_GB2312" w:hAnsi="仿宋" w:hint="eastAsia"/>
          <w:sz w:val="32"/>
          <w:szCs w:val="32"/>
        </w:rPr>
        <w:lastRenderedPageBreak/>
        <w:t>777</w:t>
      </w:r>
      <w:r>
        <w:rPr>
          <w:rFonts w:ascii="仿宋_GB2312" w:eastAsia="仿宋_GB2312" w:hAnsi="仿宋" w:hint="eastAsia"/>
          <w:sz w:val="32"/>
          <w:szCs w:val="32"/>
        </w:rPr>
        <w:t>号）为立项依据。</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）城市总体规划修编、办公楼装修设计、地质环境恢复治理与土地复垦等</w:t>
      </w:r>
      <w:r>
        <w:rPr>
          <w:rFonts w:ascii="仿宋_GB2312" w:eastAsia="仿宋_GB2312" w:hAnsi="仿宋" w:hint="eastAsia"/>
          <w:sz w:val="32"/>
          <w:szCs w:val="32"/>
        </w:rPr>
        <w:t>。以《关于全面开展区县新一轮总体规划编制工作的函》（渝规总规字〔</w:t>
      </w:r>
      <w:r>
        <w:rPr>
          <w:rFonts w:ascii="仿宋_GB2312" w:eastAsia="仿宋_GB2312" w:hAnsi="仿宋" w:hint="eastAsia"/>
          <w:sz w:val="32"/>
          <w:szCs w:val="32"/>
        </w:rPr>
        <w:t>2018</w:t>
      </w:r>
      <w:r>
        <w:rPr>
          <w:rFonts w:ascii="仿宋_GB2312" w:eastAsia="仿宋_GB2312" w:hAnsi="仿宋" w:hint="eastAsia"/>
          <w:sz w:val="32"/>
          <w:szCs w:val="32"/>
        </w:rPr>
        <w:t>〕</w:t>
      </w:r>
      <w:r>
        <w:rPr>
          <w:rFonts w:ascii="仿宋_GB2312" w:eastAsia="仿宋_GB2312" w:hAnsi="仿宋" w:hint="eastAsia"/>
          <w:sz w:val="32"/>
          <w:szCs w:val="32"/>
        </w:rPr>
        <w:t>7</w:t>
      </w:r>
      <w:r>
        <w:rPr>
          <w:rFonts w:ascii="仿宋_GB2312" w:eastAsia="仿宋_GB2312" w:hAnsi="仿宋" w:hint="eastAsia"/>
          <w:sz w:val="32"/>
          <w:szCs w:val="32"/>
        </w:rPr>
        <w:t>号）为依据。</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5</w:t>
      </w:r>
      <w:r>
        <w:rPr>
          <w:rFonts w:ascii="仿宋_GB2312" w:eastAsia="仿宋_GB2312" w:hAnsi="仿宋" w:hint="eastAsia"/>
          <w:sz w:val="32"/>
          <w:szCs w:val="32"/>
        </w:rPr>
        <w:t>）第三次土地调查。根据《重庆市璧山区人民政府办公室关于开展璧山区第三次土地调查的通知》（璧山府办发〔</w:t>
      </w:r>
      <w:r>
        <w:rPr>
          <w:rFonts w:ascii="仿宋_GB2312" w:eastAsia="仿宋_GB2312" w:hAnsi="仿宋" w:hint="eastAsia"/>
          <w:sz w:val="32"/>
          <w:szCs w:val="32"/>
        </w:rPr>
        <w:t>2018</w:t>
      </w:r>
      <w:r>
        <w:rPr>
          <w:rFonts w:ascii="仿宋_GB2312" w:eastAsia="仿宋_GB2312" w:hAnsi="仿宋" w:hint="eastAsia"/>
          <w:sz w:val="32"/>
          <w:szCs w:val="32"/>
        </w:rPr>
        <w:t>〕</w:t>
      </w:r>
      <w:r>
        <w:rPr>
          <w:rFonts w:ascii="仿宋_GB2312" w:eastAsia="仿宋_GB2312" w:hAnsi="仿宋" w:hint="eastAsia"/>
          <w:sz w:val="32"/>
          <w:szCs w:val="32"/>
        </w:rPr>
        <w:t>23</w:t>
      </w:r>
      <w:r>
        <w:rPr>
          <w:rFonts w:ascii="仿宋_GB2312" w:eastAsia="仿宋_GB2312" w:hAnsi="仿宋" w:hint="eastAsia"/>
          <w:sz w:val="32"/>
          <w:szCs w:val="32"/>
        </w:rPr>
        <w:t>号）文件为依据。</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6</w:t>
      </w:r>
      <w:r>
        <w:rPr>
          <w:rFonts w:ascii="仿宋_GB2312" w:eastAsia="仿宋_GB2312" w:hAnsi="仿宋" w:hint="eastAsia"/>
          <w:sz w:val="32"/>
          <w:szCs w:val="32"/>
        </w:rPr>
        <w:t>）地质环境恢复治理与土地复垦等。根据《重庆市国土房管局关于印发历史遗留和关闭矿山环境治理恢复与土地复垦项目管理办法的通知》（渝国土房管规发〔</w:t>
      </w:r>
      <w:r>
        <w:rPr>
          <w:rFonts w:ascii="仿宋_GB2312" w:eastAsia="仿宋_GB2312" w:hAnsi="仿宋" w:hint="eastAsia"/>
          <w:sz w:val="32"/>
          <w:szCs w:val="32"/>
        </w:rPr>
        <w:t>2018</w:t>
      </w:r>
      <w:r>
        <w:rPr>
          <w:rFonts w:ascii="仿宋_GB2312" w:eastAsia="仿宋_GB2312" w:hAnsi="仿宋" w:hint="eastAsia"/>
          <w:sz w:val="32"/>
          <w:szCs w:val="32"/>
        </w:rPr>
        <w:t>〕</w:t>
      </w:r>
      <w:r>
        <w:rPr>
          <w:rFonts w:ascii="仿宋_GB2312" w:eastAsia="仿宋_GB2312" w:hAnsi="仿宋" w:hint="eastAsia"/>
          <w:sz w:val="32"/>
          <w:szCs w:val="32"/>
        </w:rPr>
        <w:t>7</w:t>
      </w:r>
      <w:r>
        <w:rPr>
          <w:rFonts w:ascii="仿宋_GB2312" w:eastAsia="仿宋_GB2312" w:hAnsi="仿宋" w:hint="eastAsia"/>
          <w:sz w:val="32"/>
          <w:szCs w:val="32"/>
        </w:rPr>
        <w:t>号）文件为依据。</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7</w:t>
      </w:r>
      <w:r>
        <w:rPr>
          <w:rFonts w:ascii="仿宋_GB2312" w:eastAsia="仿宋_GB2312" w:hAnsi="仿宋" w:hint="eastAsia"/>
          <w:sz w:val="32"/>
          <w:szCs w:val="32"/>
        </w:rPr>
        <w:t>）地下管线综合管理信息系统建设、村规划、综合交通规划等。根据按照《重庆市国土房管局关于开展征地区片综合地价测</w:t>
      </w:r>
      <w:r>
        <w:rPr>
          <w:rFonts w:ascii="仿宋_GB2312" w:eastAsia="仿宋_GB2312" w:hAnsi="仿宋" w:hint="eastAsia"/>
          <w:sz w:val="32"/>
          <w:szCs w:val="32"/>
        </w:rPr>
        <w:t>算制订工作的通知》（渝国土房管〔</w:t>
      </w:r>
      <w:r>
        <w:rPr>
          <w:rFonts w:ascii="仿宋_GB2312" w:eastAsia="仿宋_GB2312" w:hAnsi="仿宋" w:hint="eastAsia"/>
          <w:sz w:val="32"/>
          <w:szCs w:val="32"/>
        </w:rPr>
        <w:t>2017</w:t>
      </w:r>
      <w:r>
        <w:rPr>
          <w:rFonts w:ascii="仿宋_GB2312" w:eastAsia="仿宋_GB2312" w:hAnsi="仿宋" w:hint="eastAsia"/>
          <w:sz w:val="32"/>
          <w:szCs w:val="32"/>
        </w:rPr>
        <w:t>〕</w:t>
      </w:r>
      <w:r>
        <w:rPr>
          <w:rFonts w:ascii="仿宋_GB2312" w:eastAsia="仿宋_GB2312" w:hAnsi="仿宋" w:hint="eastAsia"/>
          <w:sz w:val="32"/>
          <w:szCs w:val="32"/>
        </w:rPr>
        <w:t>689</w:t>
      </w:r>
      <w:r>
        <w:rPr>
          <w:rFonts w:ascii="仿宋_GB2312" w:eastAsia="仿宋_GB2312" w:hAnsi="仿宋" w:hint="eastAsia"/>
          <w:sz w:val="32"/>
          <w:szCs w:val="32"/>
        </w:rPr>
        <w:t>号）、根据《重庆市规划局关于切实做好</w:t>
      </w:r>
      <w:r>
        <w:rPr>
          <w:rFonts w:ascii="仿宋_GB2312" w:eastAsia="仿宋_GB2312" w:hAnsi="仿宋" w:hint="eastAsia"/>
          <w:sz w:val="32"/>
          <w:szCs w:val="32"/>
        </w:rPr>
        <w:t>2018</w:t>
      </w:r>
      <w:r>
        <w:rPr>
          <w:rFonts w:ascii="仿宋_GB2312" w:eastAsia="仿宋_GB2312" w:hAnsi="仿宋" w:hint="eastAsia"/>
          <w:sz w:val="32"/>
          <w:szCs w:val="32"/>
        </w:rPr>
        <w:t>年地理国情数据动态更新工作的函》（渝规测〔</w:t>
      </w:r>
      <w:r>
        <w:rPr>
          <w:rFonts w:ascii="仿宋_GB2312" w:eastAsia="仿宋_GB2312" w:hAnsi="仿宋" w:hint="eastAsia"/>
          <w:sz w:val="32"/>
          <w:szCs w:val="32"/>
        </w:rPr>
        <w:t>2018</w:t>
      </w:r>
      <w:r>
        <w:rPr>
          <w:rFonts w:ascii="仿宋_GB2312" w:eastAsia="仿宋_GB2312" w:hAnsi="仿宋" w:hint="eastAsia"/>
          <w:sz w:val="32"/>
          <w:szCs w:val="32"/>
        </w:rPr>
        <w:t>〕</w:t>
      </w:r>
      <w:r>
        <w:rPr>
          <w:rFonts w:ascii="仿宋_GB2312" w:eastAsia="仿宋_GB2312" w:hAnsi="仿宋" w:hint="eastAsia"/>
          <w:sz w:val="32"/>
          <w:szCs w:val="32"/>
        </w:rPr>
        <w:t>11</w:t>
      </w:r>
      <w:r>
        <w:rPr>
          <w:rFonts w:ascii="仿宋_GB2312" w:eastAsia="仿宋_GB2312" w:hAnsi="仿宋" w:hint="eastAsia"/>
          <w:sz w:val="32"/>
          <w:szCs w:val="32"/>
        </w:rPr>
        <w:t>号）等文件为依据。</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8</w:t>
      </w:r>
      <w:r>
        <w:rPr>
          <w:rFonts w:ascii="仿宋_GB2312" w:eastAsia="仿宋_GB2312" w:hAnsi="仿宋" w:hint="eastAsia"/>
          <w:sz w:val="32"/>
          <w:szCs w:val="32"/>
        </w:rPr>
        <w:t>）土地变更调查、违法用地勘测定界项目。根据《重庆市璧山区财政局关于安排区国土房管局开展违法占用经费的请示》（璧财建审〔</w:t>
      </w:r>
      <w:r>
        <w:rPr>
          <w:rFonts w:ascii="仿宋_GB2312" w:eastAsia="仿宋_GB2312" w:hAnsi="仿宋" w:hint="eastAsia"/>
          <w:sz w:val="32"/>
          <w:szCs w:val="32"/>
        </w:rPr>
        <w:t>2018</w:t>
      </w:r>
      <w:r>
        <w:rPr>
          <w:rFonts w:ascii="仿宋_GB2312" w:eastAsia="仿宋_GB2312" w:hAnsi="仿宋" w:hint="eastAsia"/>
          <w:sz w:val="32"/>
          <w:szCs w:val="32"/>
        </w:rPr>
        <w:t>〕</w:t>
      </w:r>
      <w:r>
        <w:rPr>
          <w:rFonts w:ascii="仿宋_GB2312" w:eastAsia="仿宋_GB2312" w:hAnsi="仿宋" w:hint="eastAsia"/>
          <w:sz w:val="32"/>
          <w:szCs w:val="32"/>
        </w:rPr>
        <w:t>191</w:t>
      </w:r>
      <w:r>
        <w:rPr>
          <w:rFonts w:ascii="仿宋_GB2312" w:eastAsia="仿宋_GB2312" w:hAnsi="仿宋" w:hint="eastAsia"/>
          <w:sz w:val="32"/>
          <w:szCs w:val="32"/>
        </w:rPr>
        <w:t>号）为立项依据。</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9</w:t>
      </w:r>
      <w:r>
        <w:rPr>
          <w:rFonts w:ascii="仿宋_GB2312" w:eastAsia="仿宋_GB2312" w:hAnsi="仿宋" w:hint="eastAsia"/>
          <w:sz w:val="32"/>
          <w:szCs w:val="32"/>
        </w:rPr>
        <w:t>）地质环境恢复治理与土地复垦等。根据原市规划局《关于全面开展区县新一轮总体规划编制工作的函》（渝规总规字〔</w:t>
      </w:r>
      <w:r>
        <w:rPr>
          <w:rFonts w:ascii="仿宋_GB2312" w:eastAsia="仿宋_GB2312" w:hAnsi="仿宋" w:hint="eastAsia"/>
          <w:sz w:val="32"/>
          <w:szCs w:val="32"/>
        </w:rPr>
        <w:t>2018</w:t>
      </w:r>
      <w:r>
        <w:rPr>
          <w:rFonts w:ascii="仿宋_GB2312" w:eastAsia="仿宋_GB2312" w:hAnsi="仿宋" w:hint="eastAsia"/>
          <w:sz w:val="32"/>
          <w:szCs w:val="32"/>
        </w:rPr>
        <w:t>〕</w:t>
      </w:r>
      <w:r>
        <w:rPr>
          <w:rFonts w:ascii="仿宋_GB2312" w:eastAsia="仿宋_GB2312" w:hAnsi="仿宋" w:hint="eastAsia"/>
          <w:sz w:val="32"/>
          <w:szCs w:val="32"/>
        </w:rPr>
        <w:t>7</w:t>
      </w:r>
      <w:r>
        <w:rPr>
          <w:rFonts w:ascii="仿宋_GB2312" w:eastAsia="仿宋_GB2312" w:hAnsi="仿宋" w:hint="eastAsia"/>
          <w:sz w:val="32"/>
          <w:szCs w:val="32"/>
        </w:rPr>
        <w:t>号）为依据。</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10</w:t>
      </w:r>
      <w:r>
        <w:rPr>
          <w:rFonts w:ascii="仿宋_GB2312" w:eastAsia="仿宋_GB2312" w:hAnsi="仿宋" w:hint="eastAsia"/>
          <w:sz w:val="32"/>
          <w:szCs w:val="32"/>
        </w:rPr>
        <w:t>）国家高新区地块区域用地地灾危险评估、违法用</w:t>
      </w:r>
      <w:r>
        <w:rPr>
          <w:rFonts w:ascii="仿宋_GB2312" w:eastAsia="仿宋_GB2312" w:hAnsi="仿宋" w:hint="eastAsia"/>
          <w:sz w:val="32"/>
          <w:szCs w:val="32"/>
        </w:rPr>
        <w:lastRenderedPageBreak/>
        <w:t>地</w:t>
      </w:r>
      <w:r>
        <w:rPr>
          <w:rFonts w:ascii="仿宋_GB2312" w:eastAsia="仿宋_GB2312" w:hAnsi="仿宋" w:hint="eastAsia"/>
          <w:sz w:val="32"/>
          <w:szCs w:val="32"/>
        </w:rPr>
        <w:t>勘测定界等。根据《重庆市规划和自然资源局关于进一步加强地质灾害危险性评估管理工作的通知》（渝规资〔</w:t>
      </w:r>
      <w:r>
        <w:rPr>
          <w:rFonts w:ascii="仿宋_GB2312" w:eastAsia="仿宋_GB2312" w:hAnsi="仿宋" w:hint="eastAsia"/>
          <w:sz w:val="32"/>
          <w:szCs w:val="32"/>
        </w:rPr>
        <w:t>2019</w:t>
      </w:r>
      <w:r>
        <w:rPr>
          <w:rFonts w:ascii="仿宋_GB2312" w:eastAsia="仿宋_GB2312" w:hAnsi="仿宋" w:hint="eastAsia"/>
          <w:sz w:val="32"/>
          <w:szCs w:val="32"/>
        </w:rPr>
        <w:t>〕</w:t>
      </w:r>
      <w:r>
        <w:rPr>
          <w:rFonts w:ascii="仿宋_GB2312" w:eastAsia="仿宋_GB2312" w:hAnsi="仿宋" w:hint="eastAsia"/>
          <w:sz w:val="32"/>
          <w:szCs w:val="32"/>
        </w:rPr>
        <w:t>1055</w:t>
      </w:r>
      <w:r>
        <w:rPr>
          <w:rFonts w:ascii="仿宋_GB2312" w:eastAsia="仿宋_GB2312" w:hAnsi="仿宋" w:hint="eastAsia"/>
          <w:sz w:val="32"/>
          <w:szCs w:val="32"/>
        </w:rPr>
        <w:t>号）为依据。</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11</w:t>
      </w:r>
      <w:r>
        <w:rPr>
          <w:rFonts w:ascii="仿宋_GB2312" w:eastAsia="仿宋_GB2312" w:hAnsi="仿宋" w:hint="eastAsia"/>
          <w:sz w:val="32"/>
          <w:szCs w:val="32"/>
        </w:rPr>
        <w:t>）地质灾害治理、办公设备采购等。根据《重庆市</w:t>
      </w:r>
      <w:r>
        <w:rPr>
          <w:rFonts w:ascii="仿宋_GB2312" w:eastAsia="仿宋_GB2312" w:hAnsi="仿宋" w:hint="eastAsia"/>
          <w:sz w:val="32"/>
          <w:szCs w:val="32"/>
        </w:rPr>
        <w:t>2019</w:t>
      </w:r>
      <w:r>
        <w:rPr>
          <w:rFonts w:ascii="仿宋_GB2312" w:eastAsia="仿宋_GB2312" w:hAnsi="仿宋" w:hint="eastAsia"/>
          <w:sz w:val="32"/>
          <w:szCs w:val="32"/>
        </w:rPr>
        <w:t>年度地质灾害防治方案的函》（渝规资函〔</w:t>
      </w:r>
      <w:r>
        <w:rPr>
          <w:rFonts w:ascii="仿宋_GB2312" w:eastAsia="仿宋_GB2312" w:hAnsi="仿宋" w:hint="eastAsia"/>
          <w:sz w:val="32"/>
          <w:szCs w:val="32"/>
        </w:rPr>
        <w:t>2019</w:t>
      </w:r>
      <w:r>
        <w:rPr>
          <w:rFonts w:ascii="仿宋_GB2312" w:eastAsia="仿宋_GB2312" w:hAnsi="仿宋" w:hint="eastAsia"/>
          <w:sz w:val="32"/>
          <w:szCs w:val="32"/>
        </w:rPr>
        <w:t>〕</w:t>
      </w:r>
      <w:r>
        <w:rPr>
          <w:rFonts w:ascii="仿宋_GB2312" w:eastAsia="仿宋_GB2312" w:hAnsi="仿宋" w:hint="eastAsia"/>
          <w:sz w:val="32"/>
          <w:szCs w:val="32"/>
        </w:rPr>
        <w:t>650</w:t>
      </w:r>
      <w:r>
        <w:rPr>
          <w:rFonts w:ascii="仿宋_GB2312" w:eastAsia="仿宋_GB2312" w:hAnsi="仿宋" w:hint="eastAsia"/>
          <w:sz w:val="32"/>
          <w:szCs w:val="32"/>
        </w:rPr>
        <w:t>号）为依据。</w:t>
      </w:r>
    </w:p>
    <w:p w:rsidR="00661418" w:rsidRDefault="00BA5F9D">
      <w:pPr>
        <w:spacing w:line="560" w:lineRule="exact"/>
        <w:ind w:firstLineChars="200" w:firstLine="640"/>
        <w:outlineLvl w:val="2"/>
        <w:rPr>
          <w:rFonts w:ascii="楷体_GB2312" w:eastAsia="楷体_GB2312" w:hAnsi="仿宋"/>
          <w:sz w:val="32"/>
          <w:szCs w:val="32"/>
        </w:rPr>
      </w:pPr>
      <w:r>
        <w:rPr>
          <w:rFonts w:ascii="楷体_GB2312" w:eastAsia="楷体_GB2312" w:hAnsi="仿宋" w:hint="eastAsia"/>
          <w:sz w:val="32"/>
          <w:szCs w:val="32"/>
        </w:rPr>
        <w:t>2</w:t>
      </w:r>
      <w:r>
        <w:rPr>
          <w:rFonts w:ascii="楷体_GB2312" w:eastAsia="楷体_GB2312" w:hAnsi="仿宋" w:hint="eastAsia"/>
          <w:sz w:val="32"/>
          <w:szCs w:val="32"/>
        </w:rPr>
        <w:t>、</w:t>
      </w:r>
      <w:r>
        <w:rPr>
          <w:rFonts w:ascii="楷体_GB2312" w:eastAsia="楷体_GB2312" w:hAnsi="仿宋" w:hint="eastAsia"/>
          <w:sz w:val="32"/>
          <w:szCs w:val="32"/>
        </w:rPr>
        <w:t>项目实施</w:t>
      </w:r>
    </w:p>
    <w:p w:rsidR="00661418" w:rsidRDefault="00BA5F9D">
      <w:pPr>
        <w:spacing w:line="560" w:lineRule="exact"/>
        <w:ind w:firstLineChars="200" w:firstLine="640"/>
        <w:rPr>
          <w:rFonts w:ascii="方正仿宋_GBK" w:eastAsia="方正仿宋_GBK"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）合同印花税、征地指标费。启动《重庆市璧山区新一轮城乡总体规划编制》项目。目前“璧山区城市整体规划”通过市政府验收。按照</w:t>
      </w:r>
      <w:r>
        <w:rPr>
          <w:rFonts w:ascii="仿宋_GB2312" w:eastAsia="仿宋_GB2312" w:hAnsi="仿宋" w:hint="eastAsia"/>
          <w:sz w:val="32"/>
          <w:szCs w:val="32"/>
        </w:rPr>
        <w:t>2019</w:t>
      </w:r>
      <w:r>
        <w:rPr>
          <w:rFonts w:ascii="仿宋_GB2312" w:eastAsia="仿宋_GB2312" w:hAnsi="仿宋" w:hint="eastAsia"/>
          <w:sz w:val="32"/>
          <w:szCs w:val="32"/>
        </w:rPr>
        <w:t>年度土地出让情况，代区政府据实缴纳合同印花税。</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）璧山区大健康产业布局规划、地下管网信息系统建设。完成</w:t>
      </w:r>
      <w:r>
        <w:rPr>
          <w:rFonts w:ascii="仿宋_GB2312" w:eastAsia="仿宋_GB2312" w:hAnsi="仿宋" w:hint="eastAsia"/>
          <w:sz w:val="32"/>
          <w:szCs w:val="32"/>
        </w:rPr>
        <w:t>2018</w:t>
      </w:r>
      <w:r>
        <w:rPr>
          <w:rFonts w:ascii="仿宋_GB2312" w:eastAsia="仿宋_GB2312" w:hAnsi="仿宋" w:hint="eastAsia"/>
          <w:sz w:val="32"/>
          <w:szCs w:val="32"/>
        </w:rPr>
        <w:t>年璧山区城市总体规划实施情况现势图制作，璧山区城市总体规划实施情况现势用地统计表制作。该项目已通过验收。完成国民经济发展规划、城乡总体规划、土地利用总体规划等各类规划的叠合，统筹协调各类用地。对枫香湖儿童公园片区的形象与空间功能结合现行控规进行针对性的研究与设计。并按规定通过验收。完成委托制作红线图及方案技术审查，建筑物信息更新，完善地下管网信息系统建设等，并按规定通过验收。</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）城市建设用地节约集约利用评价、供地计划编制等。根据市规划自然</w:t>
      </w:r>
      <w:r>
        <w:rPr>
          <w:rFonts w:ascii="仿宋_GB2312" w:eastAsia="仿宋_GB2312" w:hAnsi="仿宋" w:hint="eastAsia"/>
          <w:sz w:val="32"/>
          <w:szCs w:val="32"/>
        </w:rPr>
        <w:t>资源局工作要求，按时按质完成了</w:t>
      </w:r>
      <w:r>
        <w:rPr>
          <w:rFonts w:ascii="仿宋_GB2312" w:eastAsia="仿宋_GB2312" w:hAnsi="仿宋" w:hint="eastAsia"/>
          <w:sz w:val="32"/>
          <w:szCs w:val="32"/>
        </w:rPr>
        <w:t>2019</w:t>
      </w:r>
      <w:r>
        <w:rPr>
          <w:rFonts w:ascii="仿宋_GB2312" w:eastAsia="仿宋_GB2312" w:hAnsi="仿宋" w:hint="eastAsia"/>
          <w:sz w:val="32"/>
          <w:szCs w:val="32"/>
        </w:rPr>
        <w:t>年度我区建设用地节约集约利用状况评价工作，并向市规划自然资源局提交正式成果。完成了我区</w:t>
      </w:r>
      <w:r>
        <w:rPr>
          <w:rFonts w:ascii="仿宋_GB2312" w:eastAsia="仿宋_GB2312" w:hAnsi="仿宋" w:hint="eastAsia"/>
          <w:sz w:val="32"/>
          <w:szCs w:val="32"/>
        </w:rPr>
        <w:t>2020</w:t>
      </w:r>
      <w:r>
        <w:rPr>
          <w:rFonts w:ascii="仿宋_GB2312" w:eastAsia="仿宋_GB2312" w:hAnsi="仿宋" w:hint="eastAsia"/>
          <w:sz w:val="32"/>
          <w:szCs w:val="32"/>
        </w:rPr>
        <w:t>年度国有建设</w:t>
      </w:r>
      <w:r>
        <w:rPr>
          <w:rFonts w:ascii="仿宋_GB2312" w:eastAsia="仿宋_GB2312" w:hAnsi="仿宋" w:hint="eastAsia"/>
          <w:sz w:val="32"/>
          <w:szCs w:val="32"/>
        </w:rPr>
        <w:lastRenderedPageBreak/>
        <w:t>用地供应计划编制工作，并向市规划自然资源局提交正式成果。</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）城市总体规划修编、办公楼装修设计、地质环境恢复治理与土地复垦等。根据市规划自然资源局工作要求，按时按质完成完成规划局城市总规重大修改、城乡总规修编工作以及</w:t>
      </w:r>
      <w:r>
        <w:rPr>
          <w:rFonts w:ascii="仿宋_GB2312" w:eastAsia="仿宋_GB2312" w:hAnsi="仿宋" w:hint="eastAsia"/>
          <w:sz w:val="32"/>
          <w:szCs w:val="32"/>
        </w:rPr>
        <w:t>.</w:t>
      </w:r>
      <w:r>
        <w:rPr>
          <w:rFonts w:ascii="仿宋_GB2312" w:eastAsia="仿宋_GB2312" w:hAnsi="仿宋" w:hint="eastAsia"/>
          <w:sz w:val="32"/>
          <w:szCs w:val="32"/>
        </w:rPr>
        <w:t>完成办公楼装修设计。开展建设用地节约集约利用评价、开发区土地集约利用评价。保障办理储蓄式养老保险的农转非人员每年享受利率不低于</w:t>
      </w:r>
      <w:r>
        <w:rPr>
          <w:rFonts w:ascii="仿宋_GB2312" w:eastAsia="仿宋_GB2312" w:hAnsi="仿宋" w:hint="eastAsia"/>
          <w:sz w:val="32"/>
          <w:szCs w:val="32"/>
        </w:rPr>
        <w:t>10%</w:t>
      </w:r>
      <w:r>
        <w:rPr>
          <w:rFonts w:ascii="仿宋_GB2312" w:eastAsia="仿宋_GB2312" w:hAnsi="仿宋" w:hint="eastAsia"/>
          <w:sz w:val="32"/>
          <w:szCs w:val="32"/>
        </w:rPr>
        <w:t>的储蓄收益。完成</w:t>
      </w:r>
      <w:r>
        <w:rPr>
          <w:rFonts w:ascii="仿宋_GB2312" w:eastAsia="仿宋_GB2312" w:hAnsi="仿宋" w:hint="eastAsia"/>
          <w:sz w:val="32"/>
          <w:szCs w:val="32"/>
        </w:rPr>
        <w:t>地质环境恢复治理与土地复垦相关工作。</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5</w:t>
      </w:r>
      <w:r>
        <w:rPr>
          <w:rFonts w:ascii="仿宋_GB2312" w:eastAsia="仿宋_GB2312" w:hAnsi="仿宋" w:hint="eastAsia"/>
          <w:sz w:val="32"/>
          <w:szCs w:val="32"/>
        </w:rPr>
        <w:t>）第三次土地调查。已完成全区土地利用现状调查、土地权属调查、专项调查与评价等工作，建立了土地利用数据库，数据成果已提交国家三调办，通过了初步审核，针对国家三调办提出的审核意见进行了全面整改，完成了调查成果整理。全面查清了我区</w:t>
      </w:r>
      <w:r>
        <w:rPr>
          <w:rFonts w:ascii="仿宋_GB2312" w:eastAsia="仿宋_GB2312" w:hAnsi="仿宋" w:hint="eastAsia"/>
          <w:sz w:val="32"/>
          <w:szCs w:val="32"/>
        </w:rPr>
        <w:t>914.4</w:t>
      </w:r>
      <w:r>
        <w:rPr>
          <w:rFonts w:ascii="仿宋_GB2312" w:eastAsia="仿宋_GB2312" w:hAnsi="仿宋" w:hint="eastAsia"/>
          <w:sz w:val="32"/>
          <w:szCs w:val="32"/>
        </w:rPr>
        <w:t>平方公里范围内的土地利用现状及变化情况，包括地类、位置、面积、分布等状况；对全区</w:t>
      </w:r>
      <w:r>
        <w:rPr>
          <w:rFonts w:ascii="仿宋_GB2312" w:eastAsia="仿宋_GB2312" w:hAnsi="仿宋" w:hint="eastAsia"/>
          <w:sz w:val="32"/>
          <w:szCs w:val="32"/>
        </w:rPr>
        <w:t>15</w:t>
      </w:r>
      <w:r>
        <w:rPr>
          <w:rFonts w:ascii="仿宋_GB2312" w:eastAsia="仿宋_GB2312" w:hAnsi="仿宋" w:hint="eastAsia"/>
          <w:sz w:val="32"/>
          <w:szCs w:val="32"/>
        </w:rPr>
        <w:t>个镇街</w:t>
      </w:r>
      <w:r>
        <w:rPr>
          <w:rFonts w:ascii="仿宋_GB2312" w:eastAsia="仿宋_GB2312" w:hAnsi="仿宋" w:hint="eastAsia"/>
          <w:sz w:val="32"/>
          <w:szCs w:val="32"/>
        </w:rPr>
        <w:t>1055</w:t>
      </w:r>
      <w:r>
        <w:rPr>
          <w:rFonts w:ascii="仿宋_GB2312" w:eastAsia="仿宋_GB2312" w:hAnsi="仿宋" w:hint="eastAsia"/>
          <w:sz w:val="32"/>
          <w:szCs w:val="32"/>
        </w:rPr>
        <w:t>个村民（居民）小组的集体土地进行全面的确权调查。</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6</w:t>
      </w:r>
      <w:r>
        <w:rPr>
          <w:rFonts w:ascii="仿宋_GB2312" w:eastAsia="仿宋_GB2312" w:hAnsi="仿宋" w:hint="eastAsia"/>
          <w:sz w:val="32"/>
          <w:szCs w:val="32"/>
        </w:rPr>
        <w:t>）地质环境恢复治理与土地复垦等。严格执行征地补偿安置资金专户前置制度，完成</w:t>
      </w:r>
      <w:r>
        <w:rPr>
          <w:rFonts w:ascii="仿宋_GB2312" w:eastAsia="仿宋_GB2312" w:hAnsi="仿宋" w:hint="eastAsia"/>
          <w:sz w:val="32"/>
          <w:szCs w:val="32"/>
        </w:rPr>
        <w:t>2020</w:t>
      </w:r>
      <w:r>
        <w:rPr>
          <w:rFonts w:ascii="仿宋_GB2312" w:eastAsia="仿宋_GB2312" w:hAnsi="仿宋" w:hint="eastAsia"/>
          <w:sz w:val="32"/>
          <w:szCs w:val="32"/>
        </w:rPr>
        <w:t>国</w:t>
      </w:r>
      <w:r>
        <w:rPr>
          <w:rFonts w:ascii="仿宋_GB2312" w:eastAsia="仿宋_GB2312" w:hAnsi="仿宋" w:hint="eastAsia"/>
          <w:sz w:val="32"/>
          <w:szCs w:val="32"/>
        </w:rPr>
        <w:t>有建设用地供应计划编制工作。开展实地调查研究，采用多种方法综合测算征地区片价，形成初步测算结果。全面完成实体档案的数字化。对辖区内所有矿山的矿产资源勘查开采年度信息进行实地核查，进行地质环境恢复治理与土地复垦。</w:t>
      </w:r>
      <w:r>
        <w:rPr>
          <w:rFonts w:ascii="仿宋_GB2312" w:eastAsia="仿宋_GB2312" w:hAnsi="仿宋" w:hint="eastAsia"/>
          <w:sz w:val="32"/>
          <w:szCs w:val="32"/>
        </w:rPr>
        <w:t xml:space="preserve"> </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7</w:t>
      </w:r>
      <w:r>
        <w:rPr>
          <w:rFonts w:ascii="仿宋_GB2312" w:eastAsia="仿宋_GB2312" w:hAnsi="仿宋" w:hint="eastAsia"/>
          <w:sz w:val="32"/>
          <w:szCs w:val="32"/>
        </w:rPr>
        <w:t>）地下管线综合管理信息系统建设、村规划、综合</w:t>
      </w:r>
      <w:r>
        <w:rPr>
          <w:rFonts w:ascii="仿宋_GB2312" w:eastAsia="仿宋_GB2312" w:hAnsi="仿宋" w:hint="eastAsia"/>
          <w:sz w:val="32"/>
          <w:szCs w:val="32"/>
        </w:rPr>
        <w:lastRenderedPageBreak/>
        <w:t>交通规划</w:t>
      </w:r>
      <w:r>
        <w:rPr>
          <w:rFonts w:ascii="仿宋_GB2312" w:eastAsia="仿宋_GB2312" w:hAnsi="仿宋" w:hint="eastAsia"/>
          <w:sz w:val="32"/>
          <w:szCs w:val="32"/>
        </w:rPr>
        <w:t>等供地计划编制、违建别墅、征地区片综合地价测算。进行建筑物信息更新、委托制作红线图及方案技术审查。完成办公设备采购、地理国情数据动态更新。</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8</w:t>
      </w:r>
      <w:r>
        <w:rPr>
          <w:rFonts w:ascii="仿宋_GB2312" w:eastAsia="仿宋_GB2312" w:hAnsi="仿宋" w:hint="eastAsia"/>
          <w:sz w:val="32"/>
          <w:szCs w:val="32"/>
        </w:rPr>
        <w:t>）</w:t>
      </w:r>
      <w:r>
        <w:rPr>
          <w:rFonts w:ascii="仿宋_GB2312" w:eastAsia="仿宋_GB2312" w:hAnsi="仿宋" w:hint="eastAsia"/>
          <w:sz w:val="32"/>
          <w:szCs w:val="32"/>
        </w:rPr>
        <w:t>土地变更调查、违法用地勘测定界项目。</w:t>
      </w:r>
      <w:r>
        <w:rPr>
          <w:rFonts w:ascii="仿宋_GB2312" w:eastAsia="仿宋_GB2312" w:hAnsi="仿宋" w:hint="eastAsia"/>
          <w:sz w:val="32"/>
          <w:szCs w:val="32"/>
        </w:rPr>
        <w:t>对</w:t>
      </w:r>
      <w:r>
        <w:rPr>
          <w:rFonts w:ascii="仿宋_GB2312" w:eastAsia="仿宋_GB2312" w:hAnsi="仿宋" w:hint="eastAsia"/>
          <w:sz w:val="32"/>
          <w:szCs w:val="32"/>
        </w:rPr>
        <w:t>2018</w:t>
      </w:r>
      <w:r>
        <w:rPr>
          <w:rFonts w:ascii="仿宋_GB2312" w:eastAsia="仿宋_GB2312" w:hAnsi="仿宋" w:hint="eastAsia"/>
          <w:sz w:val="32"/>
          <w:szCs w:val="32"/>
        </w:rPr>
        <w:t>我区的土地利用现状数据数据进行了更新，规范土地资源</w:t>
      </w:r>
      <w:r>
        <w:rPr>
          <w:rFonts w:ascii="仿宋_GB2312" w:eastAsia="仿宋_GB2312" w:hAnsi="仿宋" w:hint="eastAsia"/>
          <w:sz w:val="32"/>
          <w:szCs w:val="32"/>
        </w:rPr>
        <w:t>执法管理，便于根据土地分类作出行政处罚。</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9</w:t>
      </w:r>
      <w:r>
        <w:rPr>
          <w:rFonts w:ascii="仿宋_GB2312" w:eastAsia="仿宋_GB2312" w:hAnsi="仿宋" w:hint="eastAsia"/>
          <w:sz w:val="32"/>
          <w:szCs w:val="32"/>
        </w:rPr>
        <w:t>）地质环境恢复治理与土地复垦等。恢复地质环境，增加农业用地。保护生态环境与土地资源。</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10</w:t>
      </w:r>
      <w:r>
        <w:rPr>
          <w:rFonts w:ascii="仿宋_GB2312" w:eastAsia="仿宋_GB2312" w:hAnsi="仿宋" w:hint="eastAsia"/>
          <w:sz w:val="32"/>
          <w:szCs w:val="32"/>
        </w:rPr>
        <w:t>）国家高新区地块区域用地地灾危险评估、违法用地勘测定界等。该项目</w:t>
      </w:r>
      <w:r>
        <w:rPr>
          <w:rFonts w:ascii="仿宋_GB2312" w:eastAsia="仿宋_GB2312" w:hAnsi="仿宋" w:hint="eastAsia"/>
          <w:sz w:val="32"/>
          <w:szCs w:val="32"/>
        </w:rPr>
        <w:t>2019</w:t>
      </w:r>
      <w:r>
        <w:rPr>
          <w:rFonts w:ascii="仿宋_GB2312" w:eastAsia="仿宋_GB2312" w:hAnsi="仿宋" w:hint="eastAsia"/>
          <w:sz w:val="32"/>
          <w:szCs w:val="32"/>
        </w:rPr>
        <w:t>年</w:t>
      </w:r>
      <w:r>
        <w:rPr>
          <w:rFonts w:ascii="仿宋_GB2312" w:eastAsia="仿宋_GB2312" w:hAnsi="仿宋" w:hint="eastAsia"/>
          <w:sz w:val="32"/>
          <w:szCs w:val="32"/>
        </w:rPr>
        <w:t>5</w:t>
      </w:r>
      <w:r>
        <w:rPr>
          <w:rFonts w:ascii="仿宋_GB2312" w:eastAsia="仿宋_GB2312" w:hAnsi="仿宋" w:hint="eastAsia"/>
          <w:sz w:val="32"/>
          <w:szCs w:val="32"/>
        </w:rPr>
        <w:t>月</w:t>
      </w:r>
      <w:r>
        <w:rPr>
          <w:rFonts w:ascii="仿宋_GB2312" w:eastAsia="仿宋_GB2312" w:hAnsi="仿宋" w:hint="eastAsia"/>
          <w:sz w:val="32"/>
          <w:szCs w:val="32"/>
        </w:rPr>
        <w:t>7</w:t>
      </w:r>
      <w:r>
        <w:rPr>
          <w:rFonts w:ascii="仿宋_GB2312" w:eastAsia="仿宋_GB2312" w:hAnsi="仿宋" w:hint="eastAsia"/>
          <w:sz w:val="32"/>
          <w:szCs w:val="32"/>
        </w:rPr>
        <w:t>日申请立项，</w:t>
      </w:r>
      <w:r>
        <w:rPr>
          <w:rFonts w:ascii="仿宋_GB2312" w:eastAsia="仿宋_GB2312" w:hAnsi="仿宋" w:hint="eastAsia"/>
          <w:sz w:val="32"/>
          <w:szCs w:val="32"/>
        </w:rPr>
        <w:t>9</w:t>
      </w:r>
      <w:r>
        <w:rPr>
          <w:rFonts w:ascii="仿宋_GB2312" w:eastAsia="仿宋_GB2312" w:hAnsi="仿宋" w:hint="eastAsia"/>
          <w:sz w:val="32"/>
          <w:szCs w:val="32"/>
        </w:rPr>
        <w:t>月</w:t>
      </w:r>
      <w:r>
        <w:rPr>
          <w:rFonts w:ascii="仿宋_GB2312" w:eastAsia="仿宋_GB2312" w:hAnsi="仿宋" w:hint="eastAsia"/>
          <w:sz w:val="32"/>
          <w:szCs w:val="32"/>
        </w:rPr>
        <w:t>20</w:t>
      </w:r>
      <w:r>
        <w:rPr>
          <w:rFonts w:ascii="仿宋_GB2312" w:eastAsia="仿宋_GB2312" w:hAnsi="仿宋" w:hint="eastAsia"/>
          <w:sz w:val="32"/>
          <w:szCs w:val="32"/>
        </w:rPr>
        <w:t>日完成公开招标，确定中标单位；</w:t>
      </w:r>
      <w:r>
        <w:rPr>
          <w:rFonts w:ascii="仿宋_GB2312" w:eastAsia="仿宋_GB2312" w:hAnsi="仿宋" w:hint="eastAsia"/>
          <w:sz w:val="32"/>
          <w:szCs w:val="32"/>
        </w:rPr>
        <w:t>2020</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月完成该项目审查认定和成果报告归档，</w:t>
      </w:r>
      <w:r>
        <w:rPr>
          <w:rFonts w:ascii="仿宋_GB2312" w:eastAsia="仿宋_GB2312" w:hAnsi="仿宋" w:hint="eastAsia"/>
          <w:sz w:val="32"/>
          <w:szCs w:val="32"/>
        </w:rPr>
        <w:t>2020</w:t>
      </w:r>
      <w:r>
        <w:rPr>
          <w:rFonts w:ascii="仿宋_GB2312" w:eastAsia="仿宋_GB2312" w:hAnsi="仿宋" w:hint="eastAsia"/>
          <w:sz w:val="32"/>
          <w:szCs w:val="32"/>
        </w:rPr>
        <w:t>年</w:t>
      </w:r>
      <w:r>
        <w:rPr>
          <w:rFonts w:ascii="仿宋_GB2312" w:eastAsia="仿宋_GB2312" w:hAnsi="仿宋" w:hint="eastAsia"/>
          <w:sz w:val="32"/>
          <w:szCs w:val="32"/>
        </w:rPr>
        <w:t>3</w:t>
      </w:r>
      <w:r>
        <w:rPr>
          <w:rFonts w:ascii="仿宋_GB2312" w:eastAsia="仿宋_GB2312" w:hAnsi="仿宋" w:hint="eastAsia"/>
          <w:sz w:val="32"/>
          <w:szCs w:val="32"/>
        </w:rPr>
        <w:t>月完成技术交底工作。</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11</w:t>
      </w:r>
      <w:r>
        <w:rPr>
          <w:rFonts w:ascii="仿宋_GB2312" w:eastAsia="仿宋_GB2312" w:hAnsi="仿宋" w:hint="eastAsia"/>
          <w:sz w:val="32"/>
          <w:szCs w:val="32"/>
        </w:rPr>
        <w:t>）地质灾害治理、办公设备采购等。</w:t>
      </w:r>
      <w:r>
        <w:rPr>
          <w:rFonts w:ascii="仿宋_GB2312" w:eastAsia="仿宋_GB2312" w:hAnsi="仿宋" w:hint="eastAsia"/>
          <w:sz w:val="32"/>
          <w:szCs w:val="32"/>
        </w:rPr>
        <w:t>2019</w:t>
      </w:r>
      <w:r>
        <w:rPr>
          <w:rFonts w:ascii="仿宋_GB2312" w:eastAsia="仿宋_GB2312" w:hAnsi="仿宋" w:hint="eastAsia"/>
          <w:sz w:val="32"/>
          <w:szCs w:val="32"/>
        </w:rPr>
        <w:t>年底前完成对七塘镇磨滩井危岩等</w:t>
      </w:r>
      <w:r>
        <w:rPr>
          <w:rFonts w:ascii="仿宋_GB2312" w:eastAsia="仿宋_GB2312" w:hAnsi="仿宋" w:hint="eastAsia"/>
          <w:sz w:val="32"/>
          <w:szCs w:val="32"/>
        </w:rPr>
        <w:t>5</w:t>
      </w:r>
      <w:r>
        <w:rPr>
          <w:rFonts w:ascii="仿宋_GB2312" w:eastAsia="仿宋_GB2312" w:hAnsi="仿宋" w:hint="eastAsia"/>
          <w:sz w:val="32"/>
          <w:szCs w:val="32"/>
        </w:rPr>
        <w:t>个地质灾害隐患点的治理工程，改善地质环境，治理合格率达</w:t>
      </w:r>
      <w:r>
        <w:rPr>
          <w:rFonts w:ascii="仿宋_GB2312" w:eastAsia="仿宋_GB2312" w:hAnsi="仿宋" w:hint="eastAsia"/>
          <w:sz w:val="32"/>
          <w:szCs w:val="32"/>
        </w:rPr>
        <w:t>100%</w:t>
      </w:r>
      <w:r>
        <w:rPr>
          <w:rFonts w:ascii="仿宋_GB2312" w:eastAsia="仿宋_GB2312" w:hAnsi="仿宋" w:hint="eastAsia"/>
          <w:sz w:val="32"/>
          <w:szCs w:val="32"/>
        </w:rPr>
        <w:t>，未发生较大以上安全事故。</w:t>
      </w:r>
    </w:p>
    <w:p w:rsidR="00661418" w:rsidRDefault="00BA5F9D">
      <w:pPr>
        <w:spacing w:line="560" w:lineRule="exact"/>
        <w:ind w:firstLineChars="200" w:firstLine="640"/>
        <w:outlineLvl w:val="2"/>
        <w:rPr>
          <w:rFonts w:ascii="楷体_GB2312" w:eastAsia="楷体_GB2312" w:hAnsi="仿宋"/>
          <w:sz w:val="32"/>
          <w:szCs w:val="32"/>
        </w:rPr>
      </w:pPr>
      <w:r>
        <w:rPr>
          <w:rFonts w:ascii="楷体_GB2312" w:eastAsia="楷体_GB2312" w:hAnsi="仿宋" w:hint="eastAsia"/>
          <w:sz w:val="32"/>
          <w:szCs w:val="32"/>
        </w:rPr>
        <w:t>3</w:t>
      </w:r>
      <w:r>
        <w:rPr>
          <w:rFonts w:ascii="楷体_GB2312" w:eastAsia="楷体_GB2312" w:hAnsi="仿宋" w:hint="eastAsia"/>
          <w:sz w:val="32"/>
          <w:szCs w:val="32"/>
        </w:rPr>
        <w:t>、项目</w:t>
      </w:r>
      <w:r>
        <w:rPr>
          <w:rFonts w:ascii="楷体_GB2312" w:eastAsia="楷体_GB2312" w:hAnsi="仿宋" w:hint="eastAsia"/>
          <w:sz w:val="32"/>
          <w:szCs w:val="32"/>
        </w:rPr>
        <w:t>经费</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2019</w:t>
      </w:r>
      <w:r>
        <w:rPr>
          <w:rFonts w:ascii="仿宋_GB2312" w:eastAsia="仿宋_GB2312" w:hAnsi="仿宋" w:hint="eastAsia"/>
          <w:sz w:val="32"/>
          <w:szCs w:val="32"/>
        </w:rPr>
        <w:t>年</w:t>
      </w:r>
      <w:r>
        <w:rPr>
          <w:rFonts w:ascii="仿宋_GB2312" w:eastAsia="仿宋_GB2312" w:hAnsi="仿宋" w:hint="eastAsia"/>
          <w:sz w:val="32"/>
          <w:szCs w:val="32"/>
        </w:rPr>
        <w:t>，</w:t>
      </w:r>
      <w:r>
        <w:rPr>
          <w:rFonts w:ascii="仿宋_GB2312" w:eastAsia="仿宋_GB2312" w:hAnsi="仿宋" w:hint="eastAsia"/>
          <w:sz w:val="32"/>
          <w:szCs w:val="32"/>
        </w:rPr>
        <w:t>璧山区规划和自然资源局项目</w:t>
      </w:r>
      <w:r>
        <w:rPr>
          <w:rFonts w:ascii="仿宋_GB2312" w:eastAsia="仿宋_GB2312" w:hAnsi="仿宋" w:hint="eastAsia"/>
          <w:sz w:val="32"/>
          <w:szCs w:val="32"/>
        </w:rPr>
        <w:t>资金</w:t>
      </w:r>
      <w:r>
        <w:rPr>
          <w:rFonts w:ascii="仿宋_GB2312" w:eastAsia="仿宋_GB2312" w:hAnsi="仿宋" w:hint="eastAsia"/>
          <w:sz w:val="32"/>
          <w:szCs w:val="32"/>
        </w:rPr>
        <w:t>6991.18</w:t>
      </w:r>
      <w:r>
        <w:rPr>
          <w:rFonts w:ascii="仿宋_GB2312" w:eastAsia="仿宋_GB2312" w:hAnsi="仿宋" w:hint="eastAsia"/>
          <w:sz w:val="32"/>
          <w:szCs w:val="32"/>
        </w:rPr>
        <w:t>万元。</w:t>
      </w:r>
      <w:r>
        <w:rPr>
          <w:rFonts w:ascii="仿宋_GB2312" w:eastAsia="仿宋_GB2312" w:hAnsi="仿宋" w:hint="eastAsia"/>
          <w:sz w:val="32"/>
          <w:szCs w:val="32"/>
        </w:rPr>
        <w:t>其中：</w:t>
      </w:r>
      <w:r>
        <w:rPr>
          <w:rFonts w:ascii="仿宋_GB2312" w:eastAsia="仿宋_GB2312" w:hAnsi="仿宋" w:hint="eastAsia"/>
          <w:sz w:val="32"/>
          <w:szCs w:val="32"/>
        </w:rPr>
        <w:t>上级资金</w:t>
      </w:r>
      <w:r>
        <w:rPr>
          <w:rFonts w:ascii="仿宋_GB2312" w:eastAsia="仿宋_GB2312" w:hAnsi="仿宋" w:hint="eastAsia"/>
          <w:sz w:val="32"/>
          <w:szCs w:val="32"/>
        </w:rPr>
        <w:t>1642.68</w:t>
      </w:r>
      <w:r>
        <w:rPr>
          <w:rFonts w:ascii="仿宋_GB2312" w:eastAsia="仿宋_GB2312" w:hAnsi="仿宋" w:hint="eastAsia"/>
          <w:sz w:val="32"/>
          <w:szCs w:val="32"/>
        </w:rPr>
        <w:t>万元，</w:t>
      </w:r>
      <w:r>
        <w:rPr>
          <w:rFonts w:ascii="仿宋_GB2312" w:eastAsia="仿宋_GB2312" w:hAnsi="仿宋" w:hint="eastAsia"/>
          <w:sz w:val="32"/>
          <w:szCs w:val="32"/>
        </w:rPr>
        <w:t>区级资金</w:t>
      </w:r>
      <w:r>
        <w:rPr>
          <w:rFonts w:ascii="仿宋_GB2312" w:eastAsia="仿宋_GB2312" w:hAnsi="仿宋" w:hint="eastAsia"/>
          <w:sz w:val="32"/>
          <w:szCs w:val="32"/>
        </w:rPr>
        <w:t>5348.5</w:t>
      </w:r>
      <w:r>
        <w:rPr>
          <w:rFonts w:ascii="仿宋_GB2312" w:eastAsia="仿宋_GB2312" w:hAnsi="仿宋" w:hint="eastAsia"/>
          <w:sz w:val="32"/>
          <w:szCs w:val="32"/>
        </w:rPr>
        <w:t>万元。资金</w:t>
      </w:r>
      <w:r>
        <w:rPr>
          <w:rFonts w:ascii="仿宋_GB2312" w:eastAsia="仿宋_GB2312" w:hAnsi="仿宋" w:hint="eastAsia"/>
          <w:sz w:val="32"/>
          <w:szCs w:val="32"/>
        </w:rPr>
        <w:t>分别投入到</w:t>
      </w:r>
      <w:r>
        <w:rPr>
          <w:rFonts w:ascii="仿宋_GB2312" w:eastAsia="仿宋_GB2312" w:hAnsi="仿宋" w:hint="eastAsia"/>
          <w:sz w:val="32"/>
          <w:szCs w:val="32"/>
        </w:rPr>
        <w:t>11</w:t>
      </w:r>
      <w:r>
        <w:rPr>
          <w:rFonts w:ascii="仿宋_GB2312" w:eastAsia="仿宋_GB2312" w:hAnsi="仿宋" w:hint="eastAsia"/>
          <w:sz w:val="32"/>
          <w:szCs w:val="32"/>
        </w:rPr>
        <w:t>个项目</w:t>
      </w:r>
      <w:r>
        <w:rPr>
          <w:rFonts w:ascii="仿宋_GB2312" w:eastAsia="仿宋_GB2312" w:hAnsi="仿宋" w:hint="eastAsia"/>
          <w:sz w:val="32"/>
          <w:szCs w:val="32"/>
        </w:rPr>
        <w:t>（项目资金明细见表</w:t>
      </w:r>
      <w:r>
        <w:rPr>
          <w:rFonts w:ascii="仿宋_GB2312" w:eastAsia="仿宋_GB2312" w:hAnsi="仿宋" w:hint="eastAsia"/>
          <w:sz w:val="32"/>
          <w:szCs w:val="32"/>
        </w:rPr>
        <w:t>1</w:t>
      </w:r>
      <w:r>
        <w:rPr>
          <w:rFonts w:ascii="仿宋_GB2312" w:eastAsia="仿宋_GB2312" w:hAnsi="仿宋" w:hint="eastAsia"/>
          <w:sz w:val="32"/>
          <w:szCs w:val="32"/>
        </w:rPr>
        <w:t>）。</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年初预算金额</w:t>
      </w:r>
      <w:r>
        <w:rPr>
          <w:rFonts w:ascii="仿宋_GB2312" w:eastAsia="仿宋_GB2312" w:hAnsi="仿宋" w:hint="eastAsia"/>
          <w:sz w:val="32"/>
          <w:szCs w:val="32"/>
        </w:rPr>
        <w:t>5336.61</w:t>
      </w:r>
      <w:r>
        <w:rPr>
          <w:rFonts w:ascii="仿宋_GB2312" w:eastAsia="仿宋_GB2312" w:hAnsi="仿宋" w:hint="eastAsia"/>
          <w:sz w:val="32"/>
          <w:szCs w:val="32"/>
        </w:rPr>
        <w:t>万元，年中调整金额</w:t>
      </w:r>
      <w:r>
        <w:rPr>
          <w:rFonts w:ascii="仿宋_GB2312" w:eastAsia="仿宋_GB2312" w:hAnsi="仿宋" w:hint="eastAsia"/>
          <w:sz w:val="32"/>
          <w:szCs w:val="32"/>
        </w:rPr>
        <w:t>1654.57</w:t>
      </w:r>
      <w:r>
        <w:rPr>
          <w:rFonts w:ascii="仿宋_GB2312" w:eastAsia="仿宋_GB2312" w:hAnsi="仿宋" w:hint="eastAsia"/>
          <w:sz w:val="32"/>
          <w:szCs w:val="32"/>
        </w:rPr>
        <w:t>万元（上级资金</w:t>
      </w:r>
      <w:r>
        <w:rPr>
          <w:rFonts w:ascii="仿宋_GB2312" w:eastAsia="仿宋_GB2312" w:hAnsi="仿宋" w:hint="eastAsia"/>
          <w:sz w:val="32"/>
          <w:szCs w:val="32"/>
        </w:rPr>
        <w:t>1642.68</w:t>
      </w:r>
      <w:r>
        <w:rPr>
          <w:rFonts w:ascii="仿宋_GB2312" w:eastAsia="仿宋_GB2312" w:hAnsi="仿宋" w:hint="eastAsia"/>
          <w:sz w:val="32"/>
          <w:szCs w:val="32"/>
        </w:rPr>
        <w:t>、区级资金</w:t>
      </w:r>
      <w:r>
        <w:rPr>
          <w:rFonts w:ascii="仿宋_GB2312" w:eastAsia="仿宋_GB2312" w:hAnsi="仿宋" w:hint="eastAsia"/>
          <w:sz w:val="32"/>
          <w:szCs w:val="32"/>
        </w:rPr>
        <w:t>11.89</w:t>
      </w:r>
      <w:r>
        <w:rPr>
          <w:rFonts w:ascii="仿宋_GB2312" w:eastAsia="仿宋_GB2312" w:hAnsi="仿宋" w:hint="eastAsia"/>
          <w:sz w:val="32"/>
          <w:szCs w:val="32"/>
        </w:rPr>
        <w:t>万元），全年预算金额</w:t>
      </w:r>
      <w:r>
        <w:rPr>
          <w:rFonts w:ascii="仿宋_GB2312" w:eastAsia="仿宋_GB2312" w:hAnsi="仿宋" w:hint="eastAsia"/>
          <w:sz w:val="32"/>
          <w:szCs w:val="32"/>
        </w:rPr>
        <w:t>6991.18</w:t>
      </w:r>
      <w:r>
        <w:rPr>
          <w:rFonts w:ascii="仿宋_GB2312" w:eastAsia="仿宋_GB2312" w:hAnsi="仿宋" w:hint="eastAsia"/>
          <w:sz w:val="32"/>
          <w:szCs w:val="32"/>
        </w:rPr>
        <w:t>万元，资金到位率</w:t>
      </w:r>
      <w:r>
        <w:rPr>
          <w:rFonts w:ascii="仿宋_GB2312" w:eastAsia="仿宋_GB2312" w:hAnsi="仿宋" w:hint="eastAsia"/>
          <w:sz w:val="32"/>
          <w:szCs w:val="32"/>
        </w:rPr>
        <w:t>1</w:t>
      </w:r>
      <w:r>
        <w:rPr>
          <w:rFonts w:ascii="仿宋_GB2312" w:eastAsia="仿宋_GB2312" w:hAnsi="仿宋" w:hint="eastAsia"/>
          <w:sz w:val="32"/>
          <w:szCs w:val="32"/>
        </w:rPr>
        <w:t>00%</w:t>
      </w:r>
      <w:r>
        <w:rPr>
          <w:rFonts w:ascii="仿宋_GB2312" w:eastAsia="仿宋_GB2312" w:hAnsi="仿宋" w:hint="eastAsia"/>
          <w:sz w:val="32"/>
          <w:szCs w:val="32"/>
        </w:rPr>
        <w:t>。实际执行资金</w:t>
      </w:r>
      <w:r>
        <w:rPr>
          <w:rFonts w:ascii="仿宋_GB2312" w:eastAsia="仿宋_GB2312" w:hAnsi="仿宋" w:hint="eastAsia"/>
          <w:sz w:val="32"/>
          <w:szCs w:val="32"/>
        </w:rPr>
        <w:t>6971.76</w:t>
      </w:r>
      <w:r>
        <w:rPr>
          <w:rFonts w:ascii="仿宋_GB2312" w:eastAsia="仿宋_GB2312" w:hAnsi="仿宋" w:hint="eastAsia"/>
          <w:sz w:val="32"/>
          <w:szCs w:val="32"/>
        </w:rPr>
        <w:t>万元，结余</w:t>
      </w:r>
      <w:r>
        <w:rPr>
          <w:rFonts w:ascii="仿宋_GB2312" w:eastAsia="仿宋_GB2312" w:hAnsi="仿宋" w:hint="eastAsia"/>
          <w:sz w:val="32"/>
          <w:szCs w:val="32"/>
        </w:rPr>
        <w:t>19.42</w:t>
      </w:r>
      <w:r>
        <w:rPr>
          <w:rFonts w:ascii="仿宋_GB2312" w:eastAsia="仿宋_GB2312" w:hAnsi="仿宋" w:hint="eastAsia"/>
          <w:sz w:val="32"/>
          <w:szCs w:val="32"/>
        </w:rPr>
        <w:t>万元，资金执行率</w:t>
      </w:r>
      <w:r>
        <w:rPr>
          <w:rFonts w:ascii="仿宋_GB2312" w:eastAsia="仿宋_GB2312" w:hAnsi="仿宋" w:hint="eastAsia"/>
          <w:sz w:val="32"/>
          <w:szCs w:val="32"/>
        </w:rPr>
        <w:t>99.72%</w:t>
      </w:r>
      <w:r>
        <w:rPr>
          <w:rFonts w:ascii="仿宋_GB2312" w:eastAsia="仿宋_GB2312" w:hAnsi="仿宋" w:hint="eastAsia"/>
          <w:sz w:val="32"/>
          <w:szCs w:val="32"/>
        </w:rPr>
        <w:t>。</w:t>
      </w:r>
    </w:p>
    <w:p w:rsidR="00661418" w:rsidRDefault="00661418">
      <w:pPr>
        <w:jc w:val="right"/>
        <w:rPr>
          <w:rFonts w:ascii="仿宋" w:eastAsia="仿宋" w:hAnsi="仿宋" w:cs="仿宋"/>
          <w:szCs w:val="21"/>
        </w:rPr>
      </w:pPr>
    </w:p>
    <w:p w:rsidR="00661418" w:rsidRDefault="00BA5F9D">
      <w:pPr>
        <w:jc w:val="center"/>
        <w:rPr>
          <w:rFonts w:ascii="仿宋" w:eastAsia="仿宋" w:hAnsi="仿宋" w:cs="仿宋"/>
          <w:szCs w:val="21"/>
        </w:rPr>
      </w:pPr>
      <w:r>
        <w:rPr>
          <w:rFonts w:ascii="仿宋" w:eastAsia="仿宋" w:hAnsi="仿宋" w:cs="仿宋" w:hint="eastAsia"/>
          <w:szCs w:val="21"/>
        </w:rPr>
        <w:lastRenderedPageBreak/>
        <w:t xml:space="preserve">                              </w:t>
      </w:r>
      <w:r>
        <w:rPr>
          <w:rFonts w:ascii="仿宋" w:eastAsia="仿宋" w:hAnsi="仿宋" w:cs="仿宋" w:hint="eastAsia"/>
          <w:szCs w:val="21"/>
        </w:rPr>
        <w:t>表</w:t>
      </w:r>
      <w:r>
        <w:rPr>
          <w:rFonts w:ascii="仿宋" w:eastAsia="仿宋" w:hAnsi="仿宋" w:cs="仿宋" w:hint="eastAsia"/>
          <w:szCs w:val="21"/>
        </w:rPr>
        <w:t xml:space="preserve">1 </w:t>
      </w:r>
      <w:r>
        <w:rPr>
          <w:rFonts w:ascii="仿宋" w:eastAsia="仿宋" w:hAnsi="仿宋" w:cs="仿宋" w:hint="eastAsia"/>
          <w:szCs w:val="21"/>
        </w:rPr>
        <w:t>项目预算资金表</w:t>
      </w:r>
      <w:r>
        <w:rPr>
          <w:rFonts w:ascii="仿宋" w:eastAsia="仿宋" w:hAnsi="仿宋" w:cs="仿宋" w:hint="eastAsia"/>
          <w:szCs w:val="21"/>
        </w:rPr>
        <w:t xml:space="preserve">                  </w:t>
      </w:r>
      <w:r>
        <w:rPr>
          <w:rFonts w:ascii="仿宋" w:eastAsia="仿宋" w:hAnsi="仿宋" w:cs="仿宋" w:hint="eastAsia"/>
          <w:szCs w:val="21"/>
        </w:rPr>
        <w:t>单位：万元</w:t>
      </w:r>
    </w:p>
    <w:tbl>
      <w:tblPr>
        <w:tblStyle w:val="a7"/>
        <w:tblW w:w="8221" w:type="dxa"/>
        <w:jc w:val="center"/>
        <w:tblLayout w:type="fixed"/>
        <w:tblLook w:val="04A0" w:firstRow="1" w:lastRow="0" w:firstColumn="1" w:lastColumn="0" w:noHBand="0" w:noVBand="1"/>
      </w:tblPr>
      <w:tblGrid>
        <w:gridCol w:w="792"/>
        <w:gridCol w:w="3895"/>
        <w:gridCol w:w="1120"/>
        <w:gridCol w:w="1183"/>
        <w:gridCol w:w="1231"/>
      </w:tblGrid>
      <w:tr w:rsidR="00661418">
        <w:trPr>
          <w:trHeight w:val="466"/>
          <w:jc w:val="center"/>
        </w:trPr>
        <w:tc>
          <w:tcPr>
            <w:tcW w:w="792" w:type="dxa"/>
            <w:vAlign w:val="center"/>
          </w:tcPr>
          <w:p w:rsidR="00661418" w:rsidRDefault="00BA5F9D">
            <w:pPr>
              <w:spacing w:line="560" w:lineRule="exact"/>
              <w:jc w:val="center"/>
              <w:rPr>
                <w:rFonts w:ascii="仿宋" w:eastAsia="仿宋" w:hAnsi="仿宋" w:cs="仿宋"/>
                <w:szCs w:val="21"/>
              </w:rPr>
            </w:pPr>
            <w:r>
              <w:rPr>
                <w:rFonts w:ascii="仿宋" w:eastAsia="仿宋" w:hAnsi="仿宋" w:cs="仿宋" w:hint="eastAsia"/>
                <w:szCs w:val="21"/>
              </w:rPr>
              <w:t>序号</w:t>
            </w:r>
          </w:p>
        </w:tc>
        <w:tc>
          <w:tcPr>
            <w:tcW w:w="3895" w:type="dxa"/>
            <w:vAlign w:val="center"/>
          </w:tcPr>
          <w:p w:rsidR="00661418" w:rsidRDefault="00BA5F9D">
            <w:pPr>
              <w:spacing w:line="560" w:lineRule="exact"/>
              <w:jc w:val="center"/>
              <w:rPr>
                <w:rFonts w:ascii="仿宋" w:eastAsia="仿宋" w:hAnsi="仿宋" w:cs="仿宋"/>
                <w:szCs w:val="21"/>
              </w:rPr>
            </w:pPr>
            <w:r>
              <w:rPr>
                <w:rFonts w:ascii="仿宋" w:eastAsia="仿宋" w:hAnsi="仿宋" w:cs="仿宋" w:hint="eastAsia"/>
                <w:szCs w:val="21"/>
              </w:rPr>
              <w:t>项目</w:t>
            </w:r>
          </w:p>
        </w:tc>
        <w:tc>
          <w:tcPr>
            <w:tcW w:w="1120" w:type="dxa"/>
            <w:vAlign w:val="center"/>
          </w:tcPr>
          <w:p w:rsidR="00661418" w:rsidRDefault="00BA5F9D">
            <w:pPr>
              <w:spacing w:line="560" w:lineRule="exact"/>
              <w:jc w:val="center"/>
              <w:rPr>
                <w:rFonts w:ascii="仿宋" w:eastAsia="仿宋" w:hAnsi="仿宋" w:cs="仿宋"/>
                <w:szCs w:val="21"/>
              </w:rPr>
            </w:pPr>
            <w:r>
              <w:rPr>
                <w:rFonts w:ascii="仿宋_GB2312" w:eastAsia="仿宋_GB2312" w:hAnsi="仿宋" w:hint="eastAsia"/>
                <w:szCs w:val="21"/>
              </w:rPr>
              <w:t>年初预算</w:t>
            </w:r>
          </w:p>
        </w:tc>
        <w:tc>
          <w:tcPr>
            <w:tcW w:w="1183" w:type="dxa"/>
            <w:vAlign w:val="center"/>
          </w:tcPr>
          <w:p w:rsidR="00661418" w:rsidRDefault="00BA5F9D">
            <w:pPr>
              <w:spacing w:line="560" w:lineRule="exact"/>
              <w:jc w:val="center"/>
              <w:rPr>
                <w:rFonts w:ascii="仿宋" w:eastAsia="仿宋" w:hAnsi="仿宋" w:cs="仿宋"/>
                <w:szCs w:val="21"/>
              </w:rPr>
            </w:pPr>
            <w:r>
              <w:rPr>
                <w:rFonts w:ascii="仿宋" w:eastAsia="仿宋" w:hAnsi="仿宋" w:cs="仿宋" w:hint="eastAsia"/>
                <w:szCs w:val="21"/>
              </w:rPr>
              <w:t>调整金额</w:t>
            </w:r>
          </w:p>
        </w:tc>
        <w:tc>
          <w:tcPr>
            <w:tcW w:w="1231" w:type="dxa"/>
            <w:vAlign w:val="center"/>
          </w:tcPr>
          <w:p w:rsidR="00661418" w:rsidRDefault="00BA5F9D">
            <w:pPr>
              <w:spacing w:line="560" w:lineRule="exact"/>
              <w:jc w:val="center"/>
              <w:rPr>
                <w:rFonts w:ascii="仿宋" w:eastAsia="仿宋" w:hAnsi="仿宋" w:cs="仿宋"/>
                <w:szCs w:val="21"/>
              </w:rPr>
            </w:pPr>
            <w:r>
              <w:rPr>
                <w:rFonts w:ascii="仿宋_GB2312" w:eastAsia="仿宋_GB2312" w:hAnsi="仿宋" w:hint="eastAsia"/>
                <w:szCs w:val="21"/>
              </w:rPr>
              <w:t>全年预算</w:t>
            </w:r>
          </w:p>
        </w:tc>
      </w:tr>
      <w:tr w:rsidR="00661418">
        <w:trPr>
          <w:trHeight w:val="466"/>
          <w:jc w:val="center"/>
        </w:trPr>
        <w:tc>
          <w:tcPr>
            <w:tcW w:w="792" w:type="dxa"/>
          </w:tcPr>
          <w:p w:rsidR="00661418" w:rsidRDefault="00BA5F9D">
            <w:pPr>
              <w:spacing w:line="560" w:lineRule="exact"/>
              <w:jc w:val="center"/>
              <w:rPr>
                <w:rFonts w:ascii="仿宋" w:eastAsia="仿宋" w:hAnsi="仿宋" w:cs="仿宋"/>
                <w:szCs w:val="21"/>
              </w:rPr>
            </w:pPr>
            <w:r>
              <w:rPr>
                <w:rFonts w:ascii="仿宋" w:eastAsia="仿宋" w:hAnsi="仿宋" w:cs="仿宋" w:hint="eastAsia"/>
                <w:szCs w:val="21"/>
              </w:rPr>
              <w:t>1</w:t>
            </w:r>
          </w:p>
        </w:tc>
        <w:tc>
          <w:tcPr>
            <w:tcW w:w="3895" w:type="dxa"/>
            <w:vAlign w:val="center"/>
          </w:tcPr>
          <w:p w:rsidR="00661418" w:rsidRDefault="00BA5F9D">
            <w:pPr>
              <w:widowControl/>
              <w:jc w:val="center"/>
              <w:textAlignment w:val="center"/>
              <w:rPr>
                <w:rFonts w:ascii="仿宋" w:eastAsia="仿宋" w:hAnsi="仿宋" w:cs="仿宋"/>
                <w:color w:val="FF0000"/>
                <w:szCs w:val="21"/>
              </w:rPr>
            </w:pPr>
            <w:r>
              <w:rPr>
                <w:rFonts w:ascii="仿宋" w:eastAsia="仿宋" w:hAnsi="仿宋" w:cs="仿宋" w:hint="eastAsia"/>
                <w:color w:val="000000"/>
                <w:kern w:val="0"/>
                <w:szCs w:val="21"/>
                <w:lang w:bidi="ar"/>
              </w:rPr>
              <w:t>合同印花税、征地指标费等</w:t>
            </w:r>
          </w:p>
        </w:tc>
        <w:tc>
          <w:tcPr>
            <w:tcW w:w="1120" w:type="dxa"/>
            <w:vAlign w:val="center"/>
          </w:tcPr>
          <w:p w:rsidR="00661418" w:rsidRDefault="00BA5F9D">
            <w:pPr>
              <w:widowControl/>
              <w:jc w:val="center"/>
              <w:textAlignment w:val="center"/>
              <w:rPr>
                <w:rFonts w:ascii="仿宋" w:eastAsia="仿宋" w:hAnsi="仿宋" w:cs="仿宋"/>
                <w:kern w:val="0"/>
                <w:szCs w:val="21"/>
                <w:lang w:bidi="ar"/>
              </w:rPr>
            </w:pPr>
            <w:r>
              <w:rPr>
                <w:rFonts w:ascii="仿宋" w:eastAsia="仿宋" w:hAnsi="仿宋" w:cs="仿宋" w:hint="eastAsia"/>
                <w:color w:val="000000"/>
                <w:kern w:val="0"/>
                <w:szCs w:val="21"/>
                <w:lang w:bidi="ar"/>
              </w:rPr>
              <w:t>2386.00</w:t>
            </w:r>
          </w:p>
        </w:tc>
        <w:tc>
          <w:tcPr>
            <w:tcW w:w="118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szCs w:val="21"/>
              </w:rPr>
              <w:t>-</w:t>
            </w:r>
          </w:p>
        </w:tc>
        <w:tc>
          <w:tcPr>
            <w:tcW w:w="1231"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2386.00</w:t>
            </w:r>
          </w:p>
        </w:tc>
      </w:tr>
      <w:tr w:rsidR="00661418">
        <w:trPr>
          <w:trHeight w:val="466"/>
          <w:jc w:val="center"/>
        </w:trPr>
        <w:tc>
          <w:tcPr>
            <w:tcW w:w="792" w:type="dxa"/>
          </w:tcPr>
          <w:p w:rsidR="00661418" w:rsidRDefault="00BA5F9D">
            <w:pPr>
              <w:spacing w:line="560" w:lineRule="exact"/>
              <w:jc w:val="center"/>
              <w:rPr>
                <w:rFonts w:ascii="仿宋" w:eastAsia="仿宋" w:hAnsi="仿宋" w:cs="仿宋"/>
                <w:szCs w:val="21"/>
              </w:rPr>
            </w:pPr>
            <w:r>
              <w:rPr>
                <w:rFonts w:ascii="仿宋" w:eastAsia="仿宋" w:hAnsi="仿宋" w:cs="仿宋" w:hint="eastAsia"/>
                <w:szCs w:val="21"/>
              </w:rPr>
              <w:t>2</w:t>
            </w:r>
          </w:p>
        </w:tc>
        <w:tc>
          <w:tcPr>
            <w:tcW w:w="3895" w:type="dxa"/>
            <w:vAlign w:val="center"/>
          </w:tcPr>
          <w:p w:rsidR="00661418" w:rsidRDefault="00BA5F9D">
            <w:pPr>
              <w:widowControl/>
              <w:jc w:val="center"/>
              <w:textAlignment w:val="center"/>
              <w:rPr>
                <w:rFonts w:ascii="仿宋" w:eastAsia="仿宋" w:hAnsi="仿宋" w:cs="仿宋"/>
                <w:color w:val="FF0000"/>
                <w:szCs w:val="21"/>
              </w:rPr>
            </w:pPr>
            <w:r>
              <w:rPr>
                <w:rFonts w:ascii="仿宋" w:eastAsia="仿宋" w:hAnsi="仿宋" w:cs="仿宋" w:hint="eastAsia"/>
                <w:color w:val="000000"/>
                <w:kern w:val="0"/>
                <w:szCs w:val="21"/>
                <w:lang w:bidi="ar"/>
              </w:rPr>
              <w:t>璧山区大健康产业布局规划、地下管网信息系统建设等</w:t>
            </w:r>
          </w:p>
        </w:tc>
        <w:tc>
          <w:tcPr>
            <w:tcW w:w="1120" w:type="dxa"/>
            <w:vAlign w:val="center"/>
          </w:tcPr>
          <w:p w:rsidR="00661418" w:rsidRDefault="00BA5F9D">
            <w:pPr>
              <w:widowControl/>
              <w:jc w:val="center"/>
              <w:textAlignment w:val="center"/>
              <w:rPr>
                <w:rFonts w:ascii="仿宋" w:eastAsia="仿宋" w:hAnsi="仿宋" w:cs="仿宋"/>
                <w:kern w:val="0"/>
                <w:szCs w:val="21"/>
                <w:lang w:bidi="ar"/>
              </w:rPr>
            </w:pPr>
            <w:r>
              <w:rPr>
                <w:rFonts w:ascii="仿宋" w:eastAsia="仿宋" w:hAnsi="仿宋" w:cs="仿宋" w:hint="eastAsia"/>
                <w:color w:val="000000"/>
                <w:kern w:val="0"/>
                <w:szCs w:val="21"/>
                <w:lang w:bidi="ar"/>
              </w:rPr>
              <w:t>333.00</w:t>
            </w:r>
          </w:p>
        </w:tc>
        <w:tc>
          <w:tcPr>
            <w:tcW w:w="118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szCs w:val="21"/>
              </w:rPr>
              <w:t>-</w:t>
            </w:r>
          </w:p>
        </w:tc>
        <w:tc>
          <w:tcPr>
            <w:tcW w:w="1231"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333.00</w:t>
            </w:r>
          </w:p>
        </w:tc>
      </w:tr>
      <w:tr w:rsidR="00661418">
        <w:trPr>
          <w:trHeight w:val="466"/>
          <w:jc w:val="center"/>
        </w:trPr>
        <w:tc>
          <w:tcPr>
            <w:tcW w:w="792" w:type="dxa"/>
          </w:tcPr>
          <w:p w:rsidR="00661418" w:rsidRDefault="00BA5F9D">
            <w:pPr>
              <w:spacing w:line="560" w:lineRule="exact"/>
              <w:jc w:val="center"/>
              <w:rPr>
                <w:rFonts w:ascii="仿宋" w:eastAsia="仿宋" w:hAnsi="仿宋" w:cs="仿宋"/>
                <w:szCs w:val="21"/>
              </w:rPr>
            </w:pPr>
            <w:r>
              <w:rPr>
                <w:rFonts w:ascii="仿宋" w:eastAsia="仿宋" w:hAnsi="仿宋" w:cs="仿宋" w:hint="eastAsia"/>
                <w:szCs w:val="21"/>
              </w:rPr>
              <w:t>3</w:t>
            </w:r>
          </w:p>
        </w:tc>
        <w:tc>
          <w:tcPr>
            <w:tcW w:w="3895" w:type="dxa"/>
            <w:vAlign w:val="center"/>
          </w:tcPr>
          <w:p w:rsidR="00661418" w:rsidRDefault="00BA5F9D">
            <w:pPr>
              <w:widowControl/>
              <w:jc w:val="center"/>
              <w:textAlignment w:val="center"/>
              <w:rPr>
                <w:rFonts w:ascii="仿宋" w:eastAsia="仿宋" w:hAnsi="仿宋" w:cs="仿宋"/>
                <w:color w:val="FF0000"/>
                <w:szCs w:val="21"/>
              </w:rPr>
            </w:pPr>
            <w:r>
              <w:rPr>
                <w:rFonts w:ascii="仿宋" w:eastAsia="仿宋" w:hAnsi="仿宋" w:cs="仿宋" w:hint="eastAsia"/>
                <w:color w:val="000000"/>
                <w:kern w:val="0"/>
                <w:szCs w:val="21"/>
                <w:lang w:bidi="ar"/>
              </w:rPr>
              <w:t>城市建设用地节约集约利用评价、供地计划编制等</w:t>
            </w:r>
          </w:p>
        </w:tc>
        <w:tc>
          <w:tcPr>
            <w:tcW w:w="1120" w:type="dxa"/>
            <w:vAlign w:val="center"/>
          </w:tcPr>
          <w:p w:rsidR="00661418" w:rsidRDefault="00BA5F9D">
            <w:pPr>
              <w:widowControl/>
              <w:jc w:val="center"/>
              <w:textAlignment w:val="center"/>
              <w:rPr>
                <w:rFonts w:ascii="仿宋" w:eastAsia="仿宋" w:hAnsi="仿宋" w:cs="仿宋"/>
                <w:kern w:val="0"/>
                <w:szCs w:val="21"/>
                <w:lang w:bidi="ar"/>
              </w:rPr>
            </w:pPr>
            <w:r>
              <w:rPr>
                <w:rFonts w:ascii="仿宋" w:eastAsia="仿宋" w:hAnsi="仿宋" w:cs="仿宋" w:hint="eastAsia"/>
                <w:color w:val="000000"/>
                <w:kern w:val="0"/>
                <w:szCs w:val="21"/>
                <w:lang w:bidi="ar"/>
              </w:rPr>
              <w:t>4.56</w:t>
            </w:r>
          </w:p>
        </w:tc>
        <w:tc>
          <w:tcPr>
            <w:tcW w:w="118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szCs w:val="21"/>
              </w:rPr>
              <w:t>-</w:t>
            </w:r>
          </w:p>
        </w:tc>
        <w:tc>
          <w:tcPr>
            <w:tcW w:w="1231"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4.56</w:t>
            </w:r>
          </w:p>
        </w:tc>
      </w:tr>
      <w:tr w:rsidR="00661418">
        <w:trPr>
          <w:trHeight w:val="466"/>
          <w:jc w:val="center"/>
        </w:trPr>
        <w:tc>
          <w:tcPr>
            <w:tcW w:w="792" w:type="dxa"/>
          </w:tcPr>
          <w:p w:rsidR="00661418" w:rsidRDefault="00BA5F9D">
            <w:pPr>
              <w:spacing w:line="560" w:lineRule="exact"/>
              <w:jc w:val="center"/>
              <w:rPr>
                <w:rFonts w:ascii="仿宋" w:eastAsia="仿宋" w:hAnsi="仿宋" w:cs="仿宋"/>
                <w:szCs w:val="21"/>
              </w:rPr>
            </w:pPr>
            <w:r>
              <w:rPr>
                <w:rFonts w:ascii="仿宋" w:eastAsia="仿宋" w:hAnsi="仿宋" w:cs="仿宋" w:hint="eastAsia"/>
                <w:szCs w:val="21"/>
              </w:rPr>
              <w:t>4</w:t>
            </w:r>
          </w:p>
        </w:tc>
        <w:tc>
          <w:tcPr>
            <w:tcW w:w="3895"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城市总体规划修编、办公楼装修设计、地质环境恢复治理等</w:t>
            </w:r>
          </w:p>
        </w:tc>
        <w:tc>
          <w:tcPr>
            <w:tcW w:w="1120" w:type="dxa"/>
            <w:vAlign w:val="center"/>
          </w:tcPr>
          <w:p w:rsidR="00661418" w:rsidRDefault="00BA5F9D">
            <w:pPr>
              <w:widowControl/>
              <w:jc w:val="center"/>
              <w:textAlignment w:val="center"/>
              <w:rPr>
                <w:rFonts w:ascii="仿宋" w:eastAsia="仿宋" w:hAnsi="仿宋" w:cs="仿宋"/>
                <w:kern w:val="0"/>
                <w:szCs w:val="21"/>
                <w:lang w:bidi="ar"/>
              </w:rPr>
            </w:pPr>
            <w:r>
              <w:rPr>
                <w:rFonts w:ascii="仿宋" w:eastAsia="仿宋" w:hAnsi="仿宋" w:cs="仿宋" w:hint="eastAsia"/>
                <w:color w:val="000000"/>
                <w:kern w:val="0"/>
                <w:szCs w:val="21"/>
                <w:lang w:bidi="ar"/>
              </w:rPr>
              <w:t>206.32</w:t>
            </w:r>
          </w:p>
        </w:tc>
        <w:tc>
          <w:tcPr>
            <w:tcW w:w="118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44.68</w:t>
            </w:r>
          </w:p>
        </w:tc>
        <w:tc>
          <w:tcPr>
            <w:tcW w:w="1231"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251.00</w:t>
            </w:r>
          </w:p>
        </w:tc>
      </w:tr>
      <w:tr w:rsidR="00661418">
        <w:trPr>
          <w:trHeight w:val="466"/>
          <w:jc w:val="center"/>
        </w:trPr>
        <w:tc>
          <w:tcPr>
            <w:tcW w:w="792" w:type="dxa"/>
          </w:tcPr>
          <w:p w:rsidR="00661418" w:rsidRDefault="00BA5F9D">
            <w:pPr>
              <w:spacing w:line="560" w:lineRule="exact"/>
              <w:jc w:val="center"/>
              <w:rPr>
                <w:rFonts w:ascii="仿宋" w:eastAsia="仿宋" w:hAnsi="仿宋" w:cs="仿宋"/>
                <w:szCs w:val="21"/>
              </w:rPr>
            </w:pPr>
            <w:r>
              <w:rPr>
                <w:rFonts w:ascii="仿宋" w:eastAsia="仿宋" w:hAnsi="仿宋" w:cs="仿宋" w:hint="eastAsia"/>
                <w:szCs w:val="21"/>
              </w:rPr>
              <w:t>5</w:t>
            </w:r>
          </w:p>
        </w:tc>
        <w:tc>
          <w:tcPr>
            <w:tcW w:w="3895"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第三次土地调查</w:t>
            </w:r>
          </w:p>
        </w:tc>
        <w:tc>
          <w:tcPr>
            <w:tcW w:w="1120" w:type="dxa"/>
            <w:vAlign w:val="center"/>
          </w:tcPr>
          <w:p w:rsidR="00661418" w:rsidRDefault="00BA5F9D">
            <w:pPr>
              <w:widowControl/>
              <w:jc w:val="center"/>
              <w:textAlignment w:val="center"/>
              <w:rPr>
                <w:rFonts w:ascii="仿宋" w:eastAsia="仿宋" w:hAnsi="仿宋" w:cs="仿宋"/>
                <w:kern w:val="0"/>
                <w:szCs w:val="21"/>
                <w:lang w:bidi="ar"/>
              </w:rPr>
            </w:pPr>
            <w:r>
              <w:rPr>
                <w:rFonts w:ascii="仿宋" w:eastAsia="仿宋" w:hAnsi="仿宋" w:cs="仿宋" w:hint="eastAsia"/>
                <w:color w:val="000000"/>
                <w:kern w:val="0"/>
                <w:szCs w:val="21"/>
                <w:lang w:bidi="ar"/>
              </w:rPr>
              <w:t>1127.57</w:t>
            </w:r>
          </w:p>
        </w:tc>
        <w:tc>
          <w:tcPr>
            <w:tcW w:w="118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szCs w:val="21"/>
              </w:rPr>
              <w:t>1587.00</w:t>
            </w:r>
          </w:p>
        </w:tc>
        <w:tc>
          <w:tcPr>
            <w:tcW w:w="1231"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2714.57</w:t>
            </w:r>
          </w:p>
        </w:tc>
      </w:tr>
      <w:tr w:rsidR="00661418">
        <w:trPr>
          <w:trHeight w:val="466"/>
          <w:jc w:val="center"/>
        </w:trPr>
        <w:tc>
          <w:tcPr>
            <w:tcW w:w="792" w:type="dxa"/>
          </w:tcPr>
          <w:p w:rsidR="00661418" w:rsidRDefault="00BA5F9D">
            <w:pPr>
              <w:spacing w:line="560" w:lineRule="exact"/>
              <w:jc w:val="center"/>
              <w:rPr>
                <w:rFonts w:ascii="仿宋" w:eastAsia="仿宋" w:hAnsi="仿宋" w:cs="仿宋"/>
                <w:szCs w:val="21"/>
              </w:rPr>
            </w:pPr>
            <w:r>
              <w:rPr>
                <w:rFonts w:ascii="仿宋" w:eastAsia="仿宋" w:hAnsi="仿宋" w:cs="仿宋" w:hint="eastAsia"/>
                <w:szCs w:val="21"/>
              </w:rPr>
              <w:t>6</w:t>
            </w:r>
          </w:p>
        </w:tc>
        <w:tc>
          <w:tcPr>
            <w:tcW w:w="3895"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地质环境恢复治理与土地复垦等</w:t>
            </w:r>
          </w:p>
        </w:tc>
        <w:tc>
          <w:tcPr>
            <w:tcW w:w="1120" w:type="dxa"/>
            <w:vAlign w:val="center"/>
          </w:tcPr>
          <w:p w:rsidR="00661418" w:rsidRDefault="00BA5F9D">
            <w:pPr>
              <w:widowControl/>
              <w:jc w:val="center"/>
              <w:textAlignment w:val="center"/>
              <w:rPr>
                <w:rFonts w:ascii="仿宋" w:eastAsia="仿宋" w:hAnsi="仿宋" w:cs="仿宋"/>
                <w:kern w:val="0"/>
                <w:szCs w:val="21"/>
                <w:lang w:bidi="ar"/>
              </w:rPr>
            </w:pPr>
            <w:r>
              <w:rPr>
                <w:rFonts w:ascii="仿宋" w:eastAsia="仿宋" w:hAnsi="仿宋" w:cs="仿宋" w:hint="eastAsia"/>
                <w:color w:val="000000"/>
                <w:kern w:val="0"/>
                <w:szCs w:val="21"/>
                <w:lang w:bidi="ar"/>
              </w:rPr>
              <w:t>24.80</w:t>
            </w:r>
          </w:p>
        </w:tc>
        <w:tc>
          <w:tcPr>
            <w:tcW w:w="118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szCs w:val="21"/>
              </w:rPr>
              <w:t>-</w:t>
            </w:r>
          </w:p>
        </w:tc>
        <w:tc>
          <w:tcPr>
            <w:tcW w:w="1231"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24.8</w:t>
            </w:r>
          </w:p>
        </w:tc>
      </w:tr>
      <w:tr w:rsidR="00661418">
        <w:trPr>
          <w:trHeight w:val="466"/>
          <w:jc w:val="center"/>
        </w:trPr>
        <w:tc>
          <w:tcPr>
            <w:tcW w:w="792" w:type="dxa"/>
          </w:tcPr>
          <w:p w:rsidR="00661418" w:rsidRDefault="00BA5F9D">
            <w:pPr>
              <w:spacing w:line="560" w:lineRule="exact"/>
              <w:jc w:val="center"/>
              <w:rPr>
                <w:rFonts w:ascii="仿宋" w:eastAsia="仿宋" w:hAnsi="仿宋" w:cs="仿宋"/>
                <w:szCs w:val="21"/>
              </w:rPr>
            </w:pPr>
            <w:r>
              <w:rPr>
                <w:rFonts w:ascii="仿宋" w:eastAsia="仿宋" w:hAnsi="仿宋" w:cs="仿宋" w:hint="eastAsia"/>
                <w:szCs w:val="21"/>
              </w:rPr>
              <w:t>7</w:t>
            </w:r>
          </w:p>
        </w:tc>
        <w:tc>
          <w:tcPr>
            <w:tcW w:w="3895" w:type="dxa"/>
            <w:vAlign w:val="center"/>
          </w:tcPr>
          <w:p w:rsidR="00661418" w:rsidRDefault="00BA5F9D">
            <w:pPr>
              <w:widowControl/>
              <w:jc w:val="center"/>
              <w:textAlignment w:val="center"/>
              <w:rPr>
                <w:rFonts w:ascii="仿宋" w:eastAsia="仿宋" w:hAnsi="仿宋" w:cs="仿宋"/>
                <w:color w:val="FF0000"/>
                <w:szCs w:val="21"/>
              </w:rPr>
            </w:pPr>
            <w:r>
              <w:rPr>
                <w:rFonts w:ascii="仿宋" w:eastAsia="仿宋" w:hAnsi="仿宋" w:cs="仿宋" w:hint="eastAsia"/>
                <w:color w:val="000000"/>
                <w:kern w:val="0"/>
                <w:szCs w:val="21"/>
                <w:lang w:bidi="ar"/>
              </w:rPr>
              <w:t>地下管线综合管理信息系统建设、村规划、综合交通规划等</w:t>
            </w:r>
          </w:p>
        </w:tc>
        <w:tc>
          <w:tcPr>
            <w:tcW w:w="1120" w:type="dxa"/>
            <w:vAlign w:val="center"/>
          </w:tcPr>
          <w:p w:rsidR="00661418" w:rsidRDefault="00BA5F9D">
            <w:pPr>
              <w:widowControl/>
              <w:jc w:val="center"/>
              <w:textAlignment w:val="center"/>
              <w:rPr>
                <w:rFonts w:ascii="仿宋" w:eastAsia="仿宋" w:hAnsi="仿宋" w:cs="仿宋"/>
                <w:kern w:val="0"/>
                <w:szCs w:val="21"/>
                <w:lang w:bidi="ar"/>
              </w:rPr>
            </w:pPr>
            <w:r>
              <w:rPr>
                <w:rFonts w:ascii="仿宋" w:eastAsia="仿宋" w:hAnsi="仿宋" w:cs="仿宋" w:hint="eastAsia"/>
                <w:color w:val="000000"/>
                <w:kern w:val="0"/>
                <w:szCs w:val="21"/>
                <w:lang w:bidi="ar"/>
              </w:rPr>
              <w:t>766.61</w:t>
            </w:r>
          </w:p>
        </w:tc>
        <w:tc>
          <w:tcPr>
            <w:tcW w:w="118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szCs w:val="21"/>
              </w:rPr>
              <w:t>-</w:t>
            </w:r>
          </w:p>
        </w:tc>
        <w:tc>
          <w:tcPr>
            <w:tcW w:w="1231"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766.61</w:t>
            </w:r>
          </w:p>
        </w:tc>
      </w:tr>
      <w:tr w:rsidR="00661418">
        <w:trPr>
          <w:trHeight w:val="466"/>
          <w:jc w:val="center"/>
        </w:trPr>
        <w:tc>
          <w:tcPr>
            <w:tcW w:w="792" w:type="dxa"/>
          </w:tcPr>
          <w:p w:rsidR="00661418" w:rsidRDefault="00BA5F9D">
            <w:pPr>
              <w:spacing w:line="560" w:lineRule="exact"/>
              <w:jc w:val="center"/>
              <w:rPr>
                <w:rFonts w:ascii="仿宋" w:eastAsia="仿宋" w:hAnsi="仿宋" w:cs="仿宋"/>
                <w:szCs w:val="21"/>
              </w:rPr>
            </w:pPr>
            <w:r>
              <w:rPr>
                <w:rFonts w:ascii="仿宋" w:eastAsia="仿宋" w:hAnsi="仿宋" w:cs="仿宋" w:hint="eastAsia"/>
                <w:szCs w:val="21"/>
              </w:rPr>
              <w:t>8</w:t>
            </w:r>
          </w:p>
        </w:tc>
        <w:tc>
          <w:tcPr>
            <w:tcW w:w="3895"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土地变更调查、违法用地勘测定界项目</w:t>
            </w:r>
          </w:p>
        </w:tc>
        <w:tc>
          <w:tcPr>
            <w:tcW w:w="1120"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32.96</w:t>
            </w:r>
          </w:p>
        </w:tc>
        <w:tc>
          <w:tcPr>
            <w:tcW w:w="118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szCs w:val="21"/>
              </w:rPr>
              <w:t>-</w:t>
            </w:r>
          </w:p>
        </w:tc>
        <w:tc>
          <w:tcPr>
            <w:tcW w:w="1231"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32.96</w:t>
            </w:r>
          </w:p>
        </w:tc>
      </w:tr>
      <w:tr w:rsidR="00661418">
        <w:trPr>
          <w:trHeight w:val="466"/>
          <w:jc w:val="center"/>
        </w:trPr>
        <w:tc>
          <w:tcPr>
            <w:tcW w:w="792" w:type="dxa"/>
          </w:tcPr>
          <w:p w:rsidR="00661418" w:rsidRDefault="00BA5F9D">
            <w:pPr>
              <w:spacing w:line="560" w:lineRule="exact"/>
              <w:jc w:val="center"/>
              <w:rPr>
                <w:rFonts w:ascii="仿宋" w:eastAsia="仿宋" w:hAnsi="仿宋" w:cs="仿宋"/>
                <w:szCs w:val="21"/>
              </w:rPr>
            </w:pPr>
            <w:r>
              <w:rPr>
                <w:rFonts w:ascii="仿宋" w:eastAsia="仿宋" w:hAnsi="仿宋" w:cs="仿宋" w:hint="eastAsia"/>
                <w:szCs w:val="21"/>
              </w:rPr>
              <w:t>9</w:t>
            </w:r>
          </w:p>
        </w:tc>
        <w:tc>
          <w:tcPr>
            <w:tcW w:w="3895"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地质环境恢复治理与土地复垦等</w:t>
            </w:r>
          </w:p>
        </w:tc>
        <w:tc>
          <w:tcPr>
            <w:tcW w:w="1120" w:type="dxa"/>
            <w:vAlign w:val="center"/>
          </w:tcPr>
          <w:p w:rsidR="00661418" w:rsidRDefault="00BA5F9D">
            <w:pPr>
              <w:widowControl/>
              <w:jc w:val="center"/>
              <w:textAlignment w:val="center"/>
              <w:rPr>
                <w:rFonts w:ascii="仿宋" w:eastAsia="仿宋" w:hAnsi="仿宋" w:cs="仿宋"/>
                <w:kern w:val="0"/>
                <w:szCs w:val="21"/>
                <w:lang w:bidi="ar"/>
              </w:rPr>
            </w:pPr>
            <w:r>
              <w:rPr>
                <w:rFonts w:ascii="仿宋" w:eastAsia="仿宋" w:hAnsi="仿宋" w:cs="仿宋" w:hint="eastAsia"/>
                <w:color w:val="000000"/>
                <w:kern w:val="0"/>
                <w:szCs w:val="21"/>
                <w:lang w:bidi="ar"/>
              </w:rPr>
              <w:t>385.69</w:t>
            </w:r>
          </w:p>
        </w:tc>
        <w:tc>
          <w:tcPr>
            <w:tcW w:w="118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22.89</w:t>
            </w:r>
          </w:p>
        </w:tc>
        <w:tc>
          <w:tcPr>
            <w:tcW w:w="1231"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408.58</w:t>
            </w:r>
          </w:p>
        </w:tc>
      </w:tr>
      <w:tr w:rsidR="00661418">
        <w:trPr>
          <w:trHeight w:val="466"/>
          <w:jc w:val="center"/>
        </w:trPr>
        <w:tc>
          <w:tcPr>
            <w:tcW w:w="792" w:type="dxa"/>
          </w:tcPr>
          <w:p w:rsidR="00661418" w:rsidRDefault="00BA5F9D">
            <w:pPr>
              <w:spacing w:line="560" w:lineRule="exact"/>
              <w:jc w:val="center"/>
              <w:rPr>
                <w:rFonts w:ascii="仿宋" w:eastAsia="仿宋" w:hAnsi="仿宋" w:cs="仿宋"/>
                <w:szCs w:val="21"/>
              </w:rPr>
            </w:pPr>
            <w:r>
              <w:rPr>
                <w:rFonts w:ascii="仿宋" w:eastAsia="仿宋" w:hAnsi="仿宋" w:cs="仿宋" w:hint="eastAsia"/>
                <w:szCs w:val="21"/>
              </w:rPr>
              <w:t>10</w:t>
            </w:r>
          </w:p>
        </w:tc>
        <w:tc>
          <w:tcPr>
            <w:tcW w:w="3895"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国家高新区地块区域用地地灾危险评估、违法用地勘测定界等</w:t>
            </w:r>
          </w:p>
        </w:tc>
        <w:tc>
          <w:tcPr>
            <w:tcW w:w="1120" w:type="dxa"/>
            <w:vAlign w:val="center"/>
          </w:tcPr>
          <w:p w:rsidR="00661418" w:rsidRDefault="00BA5F9D">
            <w:pPr>
              <w:widowControl/>
              <w:jc w:val="center"/>
              <w:textAlignment w:val="center"/>
              <w:rPr>
                <w:rFonts w:ascii="仿宋" w:eastAsia="仿宋" w:hAnsi="仿宋" w:cs="仿宋"/>
                <w:kern w:val="0"/>
                <w:szCs w:val="21"/>
                <w:lang w:bidi="ar"/>
              </w:rPr>
            </w:pPr>
            <w:r>
              <w:rPr>
                <w:rFonts w:ascii="仿宋" w:eastAsia="仿宋" w:hAnsi="仿宋" w:cs="仿宋" w:hint="eastAsia"/>
                <w:color w:val="000000"/>
                <w:kern w:val="0"/>
                <w:szCs w:val="21"/>
                <w:lang w:bidi="ar"/>
              </w:rPr>
              <w:t>52.30</w:t>
            </w:r>
          </w:p>
        </w:tc>
        <w:tc>
          <w:tcPr>
            <w:tcW w:w="118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szCs w:val="21"/>
              </w:rPr>
              <w:t>-</w:t>
            </w:r>
          </w:p>
        </w:tc>
        <w:tc>
          <w:tcPr>
            <w:tcW w:w="1231"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52.30</w:t>
            </w:r>
          </w:p>
        </w:tc>
      </w:tr>
      <w:tr w:rsidR="00661418">
        <w:trPr>
          <w:trHeight w:val="466"/>
          <w:jc w:val="center"/>
        </w:trPr>
        <w:tc>
          <w:tcPr>
            <w:tcW w:w="792" w:type="dxa"/>
          </w:tcPr>
          <w:p w:rsidR="00661418" w:rsidRDefault="00BA5F9D">
            <w:pPr>
              <w:spacing w:line="560" w:lineRule="exact"/>
              <w:jc w:val="center"/>
              <w:rPr>
                <w:rFonts w:ascii="仿宋" w:eastAsia="仿宋" w:hAnsi="仿宋" w:cs="仿宋"/>
                <w:szCs w:val="21"/>
              </w:rPr>
            </w:pPr>
            <w:r>
              <w:rPr>
                <w:rFonts w:ascii="仿宋" w:eastAsia="仿宋" w:hAnsi="仿宋" w:cs="仿宋" w:hint="eastAsia"/>
                <w:szCs w:val="21"/>
              </w:rPr>
              <w:t>11</w:t>
            </w:r>
          </w:p>
        </w:tc>
        <w:tc>
          <w:tcPr>
            <w:tcW w:w="3895"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地质灾害治理、办公设备采购等</w:t>
            </w:r>
          </w:p>
        </w:tc>
        <w:tc>
          <w:tcPr>
            <w:tcW w:w="1120" w:type="dxa"/>
            <w:vAlign w:val="center"/>
          </w:tcPr>
          <w:p w:rsidR="00661418" w:rsidRDefault="00BA5F9D">
            <w:pPr>
              <w:widowControl/>
              <w:jc w:val="center"/>
              <w:textAlignment w:val="center"/>
              <w:rPr>
                <w:rFonts w:ascii="仿宋" w:eastAsia="仿宋" w:hAnsi="仿宋" w:cs="仿宋"/>
                <w:kern w:val="0"/>
                <w:szCs w:val="21"/>
                <w:lang w:bidi="ar"/>
              </w:rPr>
            </w:pPr>
            <w:r>
              <w:rPr>
                <w:rFonts w:ascii="仿宋" w:eastAsia="仿宋" w:hAnsi="仿宋" w:cs="仿宋" w:hint="eastAsia"/>
                <w:color w:val="000000"/>
                <w:kern w:val="0"/>
                <w:szCs w:val="21"/>
                <w:lang w:bidi="ar"/>
              </w:rPr>
              <w:t>16.80</w:t>
            </w:r>
          </w:p>
        </w:tc>
        <w:tc>
          <w:tcPr>
            <w:tcW w:w="118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szCs w:val="21"/>
              </w:rPr>
              <w:t>-</w:t>
            </w:r>
          </w:p>
        </w:tc>
        <w:tc>
          <w:tcPr>
            <w:tcW w:w="1231"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16.80</w:t>
            </w:r>
          </w:p>
        </w:tc>
      </w:tr>
      <w:tr w:rsidR="00661418">
        <w:trPr>
          <w:trHeight w:val="474"/>
          <w:jc w:val="center"/>
        </w:trPr>
        <w:tc>
          <w:tcPr>
            <w:tcW w:w="792" w:type="dxa"/>
          </w:tcPr>
          <w:p w:rsidR="00661418" w:rsidRDefault="00BA5F9D">
            <w:pPr>
              <w:spacing w:line="560" w:lineRule="exact"/>
              <w:jc w:val="center"/>
              <w:rPr>
                <w:rFonts w:ascii="仿宋" w:eastAsia="仿宋" w:hAnsi="仿宋" w:cs="仿宋"/>
                <w:szCs w:val="21"/>
              </w:rPr>
            </w:pPr>
            <w:r>
              <w:rPr>
                <w:rFonts w:ascii="仿宋" w:eastAsia="仿宋" w:hAnsi="仿宋" w:cs="仿宋" w:hint="eastAsia"/>
                <w:szCs w:val="21"/>
              </w:rPr>
              <w:t>合计</w:t>
            </w:r>
          </w:p>
        </w:tc>
        <w:tc>
          <w:tcPr>
            <w:tcW w:w="3895" w:type="dxa"/>
            <w:vAlign w:val="center"/>
          </w:tcPr>
          <w:p w:rsidR="00661418" w:rsidRDefault="00661418">
            <w:pPr>
              <w:widowControl/>
              <w:jc w:val="left"/>
              <w:textAlignment w:val="center"/>
              <w:rPr>
                <w:rFonts w:ascii="仿宋" w:eastAsia="仿宋" w:hAnsi="仿宋" w:cs="仿宋"/>
                <w:szCs w:val="21"/>
              </w:rPr>
            </w:pPr>
          </w:p>
        </w:tc>
        <w:tc>
          <w:tcPr>
            <w:tcW w:w="1120"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5336.61</w:t>
            </w:r>
          </w:p>
        </w:tc>
        <w:tc>
          <w:tcPr>
            <w:tcW w:w="118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1654.57</w:t>
            </w:r>
          </w:p>
        </w:tc>
        <w:tc>
          <w:tcPr>
            <w:tcW w:w="1231"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6991.18</w:t>
            </w:r>
          </w:p>
        </w:tc>
      </w:tr>
    </w:tbl>
    <w:p w:rsidR="00661418" w:rsidRDefault="00BA5F9D">
      <w:pPr>
        <w:numPr>
          <w:ilvl w:val="0"/>
          <w:numId w:val="1"/>
        </w:numPr>
        <w:spacing w:line="560" w:lineRule="exact"/>
        <w:outlineLvl w:val="2"/>
        <w:rPr>
          <w:rFonts w:ascii="楷体_GB2312" w:eastAsia="楷体_GB2312" w:hAnsi="仿宋"/>
          <w:sz w:val="32"/>
          <w:szCs w:val="32"/>
        </w:rPr>
      </w:pPr>
      <w:r>
        <w:rPr>
          <w:rFonts w:ascii="楷体_GB2312" w:eastAsia="楷体_GB2312" w:hAnsi="仿宋" w:hint="eastAsia"/>
          <w:sz w:val="32"/>
          <w:szCs w:val="32"/>
        </w:rPr>
        <w:t>绩效目标</w:t>
      </w:r>
    </w:p>
    <w:p w:rsidR="00661418" w:rsidRDefault="00BA5F9D">
      <w:pPr>
        <w:spacing w:line="560" w:lineRule="exact"/>
        <w:ind w:firstLineChars="200" w:firstLine="640"/>
        <w:rPr>
          <w:rFonts w:ascii="方正仿宋_GBK" w:eastAsia="方正仿宋_GBK"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）合同印花税、征地指标费。启动《重庆市璧山区新一轮城乡总体规划编制》项目。目前“璧山区城市整体规划”通过市政府验收。按照</w:t>
      </w:r>
      <w:r>
        <w:rPr>
          <w:rFonts w:ascii="仿宋_GB2312" w:eastAsia="仿宋_GB2312" w:hAnsi="仿宋" w:hint="eastAsia"/>
          <w:sz w:val="32"/>
          <w:szCs w:val="32"/>
        </w:rPr>
        <w:t>2019</w:t>
      </w:r>
      <w:r>
        <w:rPr>
          <w:rFonts w:ascii="仿宋_GB2312" w:eastAsia="仿宋_GB2312" w:hAnsi="仿宋" w:hint="eastAsia"/>
          <w:sz w:val="32"/>
          <w:szCs w:val="32"/>
        </w:rPr>
        <w:t>年度土地出让情况，代区政府据实缴纳合同印花税。</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）璧山区大健康产业布局规划、地下管网信息系统建设。完成</w:t>
      </w:r>
      <w:r>
        <w:rPr>
          <w:rFonts w:ascii="仿宋_GB2312" w:eastAsia="仿宋_GB2312" w:hAnsi="仿宋" w:hint="eastAsia"/>
          <w:sz w:val="32"/>
          <w:szCs w:val="32"/>
        </w:rPr>
        <w:t>2018</w:t>
      </w:r>
      <w:r>
        <w:rPr>
          <w:rFonts w:ascii="仿宋_GB2312" w:eastAsia="仿宋_GB2312" w:hAnsi="仿宋" w:hint="eastAsia"/>
          <w:sz w:val="32"/>
          <w:szCs w:val="32"/>
        </w:rPr>
        <w:t>年璧山区城市总体规划实施情况现势图制作，璧山区城市总体规划实施情况现势用地统计表制作。完成各类规划，统筹协调各类用地。对枫香湖儿童公园片区的形进行研究与设计，完成制作红线图及方案技术审查，建筑</w:t>
      </w:r>
      <w:r>
        <w:rPr>
          <w:rFonts w:ascii="仿宋_GB2312" w:eastAsia="仿宋_GB2312" w:hAnsi="仿宋" w:hint="eastAsia"/>
          <w:sz w:val="32"/>
          <w:szCs w:val="32"/>
        </w:rPr>
        <w:lastRenderedPageBreak/>
        <w:t>物信息更新，完善地下管网信息系统建设等。</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）城市建设用地节约集约利用评价、供地计划编制等。完成</w:t>
      </w:r>
      <w:r>
        <w:rPr>
          <w:rFonts w:ascii="仿宋_GB2312" w:eastAsia="仿宋_GB2312" w:hAnsi="仿宋" w:hint="eastAsia"/>
          <w:sz w:val="32"/>
          <w:szCs w:val="32"/>
        </w:rPr>
        <w:t>2019</w:t>
      </w:r>
      <w:r>
        <w:rPr>
          <w:rFonts w:ascii="仿宋_GB2312" w:eastAsia="仿宋_GB2312" w:hAnsi="仿宋" w:hint="eastAsia"/>
          <w:sz w:val="32"/>
          <w:szCs w:val="32"/>
        </w:rPr>
        <w:t>年度建设用地节约集约利用状况评价工作，</w:t>
      </w:r>
      <w:r>
        <w:rPr>
          <w:rFonts w:ascii="仿宋_GB2312" w:eastAsia="仿宋_GB2312" w:hAnsi="仿宋" w:hint="eastAsia"/>
          <w:sz w:val="32"/>
          <w:szCs w:val="32"/>
        </w:rPr>
        <w:t>2020</w:t>
      </w:r>
      <w:r>
        <w:rPr>
          <w:rFonts w:ascii="仿宋_GB2312" w:eastAsia="仿宋_GB2312" w:hAnsi="仿宋" w:hint="eastAsia"/>
          <w:sz w:val="32"/>
          <w:szCs w:val="32"/>
        </w:rPr>
        <w:t>年度国有建设用地供应计划编制工作等。</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）城市总体规划修编、办公楼装修设计、地质环境恢复治理与土地复</w:t>
      </w:r>
      <w:r>
        <w:rPr>
          <w:rFonts w:ascii="仿宋_GB2312" w:eastAsia="仿宋_GB2312" w:hAnsi="仿宋" w:hint="eastAsia"/>
          <w:sz w:val="32"/>
          <w:szCs w:val="32"/>
        </w:rPr>
        <w:t>垦等。完成规划局城市总规重大修改、城乡总规修编、办公楼装修设计。开展建设用地节约集约利用评价、开发区土地集约利用评价，完成地质环境恢复治理与土地复垦相关工作。</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5</w:t>
      </w:r>
      <w:r>
        <w:rPr>
          <w:rFonts w:ascii="仿宋_GB2312" w:eastAsia="仿宋_GB2312" w:hAnsi="仿宋" w:hint="eastAsia"/>
          <w:sz w:val="32"/>
          <w:szCs w:val="32"/>
        </w:rPr>
        <w:t>）第三次土地调查。完成全区土地利用现状调查、土地权属调查、专项调查与评价等工作，建立了土地利用数据库。</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6</w:t>
      </w:r>
      <w:r>
        <w:rPr>
          <w:rFonts w:ascii="仿宋_GB2312" w:eastAsia="仿宋_GB2312" w:hAnsi="仿宋" w:hint="eastAsia"/>
          <w:sz w:val="32"/>
          <w:szCs w:val="32"/>
        </w:rPr>
        <w:t>）地质环境恢复治理与土地复垦等。严格执行征地补偿安置资金专户前置制度，完成</w:t>
      </w:r>
      <w:r>
        <w:rPr>
          <w:rFonts w:ascii="仿宋_GB2312" w:eastAsia="仿宋_GB2312" w:hAnsi="仿宋" w:hint="eastAsia"/>
          <w:sz w:val="32"/>
          <w:szCs w:val="32"/>
        </w:rPr>
        <w:t>2020</w:t>
      </w:r>
      <w:r>
        <w:rPr>
          <w:rFonts w:ascii="仿宋_GB2312" w:eastAsia="仿宋_GB2312" w:hAnsi="仿宋" w:hint="eastAsia"/>
          <w:sz w:val="32"/>
          <w:szCs w:val="32"/>
        </w:rPr>
        <w:t>国有建设用地供应计划编制工作。对辖区内所有矿山的矿产资源勘查开采年度信息进行实地核查，进行地质环境恢复治理与土地复垦。</w:t>
      </w:r>
      <w:r>
        <w:rPr>
          <w:rFonts w:ascii="仿宋_GB2312" w:eastAsia="仿宋_GB2312" w:hAnsi="仿宋" w:hint="eastAsia"/>
          <w:sz w:val="32"/>
          <w:szCs w:val="32"/>
        </w:rPr>
        <w:t xml:space="preserve">       </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7</w:t>
      </w:r>
      <w:r>
        <w:rPr>
          <w:rFonts w:ascii="仿宋_GB2312" w:eastAsia="仿宋_GB2312" w:hAnsi="仿宋" w:hint="eastAsia"/>
          <w:sz w:val="32"/>
          <w:szCs w:val="32"/>
        </w:rPr>
        <w:t>）地下管线综合管理信</w:t>
      </w:r>
      <w:r>
        <w:rPr>
          <w:rFonts w:ascii="仿宋_GB2312" w:eastAsia="仿宋_GB2312" w:hAnsi="仿宋" w:hint="eastAsia"/>
          <w:sz w:val="32"/>
          <w:szCs w:val="32"/>
        </w:rPr>
        <w:t>息系统建设、村规划、综合交通规划等。完善地下管线综合管理信息系统建设、村规划、综合交通规划等任务。</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8</w:t>
      </w:r>
      <w:r>
        <w:rPr>
          <w:rFonts w:ascii="仿宋_GB2312" w:eastAsia="仿宋_GB2312" w:hAnsi="仿宋" w:hint="eastAsia"/>
          <w:sz w:val="32"/>
          <w:szCs w:val="32"/>
        </w:rPr>
        <w:t>）土地变更调查、违法用地勘测定界项目。对</w:t>
      </w:r>
      <w:r>
        <w:rPr>
          <w:rFonts w:ascii="仿宋_GB2312" w:eastAsia="仿宋_GB2312" w:hAnsi="仿宋" w:hint="eastAsia"/>
          <w:sz w:val="32"/>
          <w:szCs w:val="32"/>
        </w:rPr>
        <w:t>2018</w:t>
      </w:r>
      <w:r>
        <w:rPr>
          <w:rFonts w:ascii="仿宋_GB2312" w:eastAsia="仿宋_GB2312" w:hAnsi="仿宋" w:hint="eastAsia"/>
          <w:sz w:val="32"/>
          <w:szCs w:val="32"/>
        </w:rPr>
        <w:t>我区的土地利用现状数据数据进行了更新，规范土地资源执法管理，便于根据土地分类作出行政处罚。完成我区</w:t>
      </w:r>
      <w:r>
        <w:rPr>
          <w:rFonts w:ascii="仿宋_GB2312" w:eastAsia="仿宋_GB2312" w:hAnsi="仿宋" w:hint="eastAsia"/>
          <w:sz w:val="32"/>
          <w:szCs w:val="32"/>
        </w:rPr>
        <w:t>2018</w:t>
      </w:r>
      <w:r>
        <w:rPr>
          <w:rFonts w:ascii="仿宋_GB2312" w:eastAsia="仿宋_GB2312" w:hAnsi="仿宋" w:hint="eastAsia"/>
          <w:sz w:val="32"/>
          <w:szCs w:val="32"/>
        </w:rPr>
        <w:t>年度单位国内生产总值建设用地使用面积下降目标工作。</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9</w:t>
      </w:r>
      <w:r>
        <w:rPr>
          <w:rFonts w:ascii="仿宋_GB2312" w:eastAsia="仿宋_GB2312" w:hAnsi="仿宋" w:hint="eastAsia"/>
          <w:sz w:val="32"/>
          <w:szCs w:val="32"/>
        </w:rPr>
        <w:t>）地质环境恢复治理与土地复垦等。恢复地质环境，</w:t>
      </w:r>
      <w:r>
        <w:rPr>
          <w:rFonts w:ascii="仿宋_GB2312" w:eastAsia="仿宋_GB2312" w:hAnsi="仿宋" w:hint="eastAsia"/>
          <w:sz w:val="32"/>
          <w:szCs w:val="32"/>
        </w:rPr>
        <w:lastRenderedPageBreak/>
        <w:t>增加农业用地。设计我区广普镇普兴建材厂</w:t>
      </w:r>
      <w:r>
        <w:rPr>
          <w:rFonts w:ascii="仿宋_GB2312" w:eastAsia="仿宋_GB2312" w:hAnsi="仿宋" w:hint="eastAsia"/>
          <w:sz w:val="32"/>
          <w:szCs w:val="32"/>
        </w:rPr>
        <w:t>2</w:t>
      </w:r>
      <w:r>
        <w:rPr>
          <w:rFonts w:ascii="仿宋_GB2312" w:eastAsia="仿宋_GB2312" w:hAnsi="仿宋" w:hint="eastAsia"/>
          <w:sz w:val="32"/>
          <w:szCs w:val="32"/>
        </w:rPr>
        <w:t>个图斑。</w:t>
      </w:r>
      <w:r>
        <w:rPr>
          <w:rFonts w:ascii="仿宋_GB2312" w:eastAsia="仿宋_GB2312" w:hAnsi="仿宋" w:hint="eastAsia"/>
          <w:sz w:val="32"/>
          <w:szCs w:val="32"/>
        </w:rPr>
        <w:t xml:space="preserve">         </w:t>
      </w:r>
      <w:r>
        <w:rPr>
          <w:rFonts w:ascii="仿宋_GB2312" w:eastAsia="仿宋_GB2312" w:hAnsi="仿宋" w:hint="eastAsia"/>
          <w:sz w:val="32"/>
          <w:szCs w:val="32"/>
        </w:rPr>
        <w:t>完成前期测绘、实施方案编制，财政单位评审，施工单位招投标和施工单位入场施工等流程。</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10</w:t>
      </w:r>
      <w:r>
        <w:rPr>
          <w:rFonts w:ascii="仿宋_GB2312" w:eastAsia="仿宋_GB2312" w:hAnsi="仿宋" w:hint="eastAsia"/>
          <w:sz w:val="32"/>
          <w:szCs w:val="32"/>
        </w:rPr>
        <w:t>）国家高新区地块区域用地地灾危险评估、违法用地勘测定界等。国家高新区地块区域用地地灾危险评估、违法用地勘测定界等工作。准确测绘违法用地面积和地类划分。规范土地资源执法管理，便于根据土地分类作出行政处罚。</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11</w:t>
      </w:r>
      <w:r>
        <w:rPr>
          <w:rFonts w:ascii="仿宋_GB2312" w:eastAsia="仿宋_GB2312" w:hAnsi="仿宋" w:hint="eastAsia"/>
          <w:sz w:val="32"/>
          <w:szCs w:val="32"/>
        </w:rPr>
        <w:t>）地质灾害治理、办公设备采购等。</w:t>
      </w:r>
      <w:r>
        <w:rPr>
          <w:rFonts w:ascii="仿宋_GB2312" w:eastAsia="仿宋_GB2312" w:hAnsi="仿宋" w:hint="eastAsia"/>
          <w:sz w:val="32"/>
          <w:szCs w:val="32"/>
        </w:rPr>
        <w:t>2019</w:t>
      </w:r>
      <w:r>
        <w:rPr>
          <w:rFonts w:ascii="仿宋_GB2312" w:eastAsia="仿宋_GB2312" w:hAnsi="仿宋" w:hint="eastAsia"/>
          <w:sz w:val="32"/>
          <w:szCs w:val="32"/>
        </w:rPr>
        <w:t>年底前完成对七塘镇磨滩井危岩等</w:t>
      </w:r>
      <w:r>
        <w:rPr>
          <w:rFonts w:ascii="仿宋_GB2312" w:eastAsia="仿宋_GB2312" w:hAnsi="仿宋" w:hint="eastAsia"/>
          <w:sz w:val="32"/>
          <w:szCs w:val="32"/>
        </w:rPr>
        <w:t>5</w:t>
      </w:r>
      <w:r>
        <w:rPr>
          <w:rFonts w:ascii="仿宋_GB2312" w:eastAsia="仿宋_GB2312" w:hAnsi="仿宋" w:hint="eastAsia"/>
          <w:sz w:val="32"/>
          <w:szCs w:val="32"/>
        </w:rPr>
        <w:t>个地质灾害隐患点的治理工程，改善地质环境，治理合格率达</w:t>
      </w:r>
      <w:r>
        <w:rPr>
          <w:rFonts w:ascii="仿宋_GB2312" w:eastAsia="仿宋_GB2312" w:hAnsi="仿宋" w:hint="eastAsia"/>
          <w:sz w:val="32"/>
          <w:szCs w:val="32"/>
        </w:rPr>
        <w:t>100%</w:t>
      </w:r>
      <w:r>
        <w:rPr>
          <w:rFonts w:ascii="仿宋_GB2312" w:eastAsia="仿宋_GB2312" w:hAnsi="仿宋" w:hint="eastAsia"/>
          <w:sz w:val="32"/>
          <w:szCs w:val="32"/>
        </w:rPr>
        <w:t>，不发生较大以上安全事故。</w:t>
      </w:r>
    </w:p>
    <w:p w:rsidR="00661418" w:rsidRDefault="00BA5F9D">
      <w:pPr>
        <w:numPr>
          <w:ilvl w:val="0"/>
          <w:numId w:val="2"/>
        </w:numPr>
        <w:spacing w:line="560" w:lineRule="exact"/>
        <w:ind w:firstLineChars="200" w:firstLine="640"/>
        <w:outlineLvl w:val="0"/>
        <w:rPr>
          <w:rFonts w:ascii="黑体" w:eastAsia="黑体" w:hAnsi="仿宋"/>
          <w:sz w:val="32"/>
          <w:szCs w:val="32"/>
        </w:rPr>
      </w:pPr>
      <w:r>
        <w:rPr>
          <w:rFonts w:ascii="黑体" w:eastAsia="黑体" w:hAnsi="仿宋" w:hint="eastAsia"/>
          <w:sz w:val="32"/>
          <w:szCs w:val="32"/>
        </w:rPr>
        <w:t>项目绩效评价工作情况</w:t>
      </w:r>
    </w:p>
    <w:p w:rsidR="00661418" w:rsidRDefault="00BA5F9D">
      <w:pPr>
        <w:spacing w:line="560" w:lineRule="exact"/>
        <w:ind w:firstLineChars="200" w:firstLine="640"/>
        <w:outlineLvl w:val="1"/>
        <w:rPr>
          <w:rFonts w:ascii="楷体_GB2312" w:eastAsia="楷体_GB2312" w:hAnsi="仿宋"/>
          <w:sz w:val="32"/>
          <w:szCs w:val="32"/>
        </w:rPr>
      </w:pPr>
      <w:r>
        <w:rPr>
          <w:rFonts w:ascii="楷体_GB2312" w:eastAsia="楷体_GB2312" w:hAnsi="仿宋" w:hint="eastAsia"/>
          <w:sz w:val="32"/>
          <w:szCs w:val="32"/>
        </w:rPr>
        <w:t>（一）</w:t>
      </w:r>
      <w:r>
        <w:rPr>
          <w:rFonts w:ascii="楷体_GB2312" w:eastAsia="楷体_GB2312" w:hAnsi="仿宋" w:hint="eastAsia"/>
          <w:sz w:val="32"/>
          <w:szCs w:val="32"/>
        </w:rPr>
        <w:t>工作小组情况</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2020</w:t>
      </w:r>
      <w:r>
        <w:rPr>
          <w:rFonts w:ascii="仿宋_GB2312" w:eastAsia="仿宋_GB2312" w:hAnsi="仿宋" w:hint="eastAsia"/>
          <w:sz w:val="32"/>
          <w:szCs w:val="32"/>
        </w:rPr>
        <w:t>年</w:t>
      </w:r>
      <w:r>
        <w:rPr>
          <w:rFonts w:ascii="仿宋_GB2312" w:eastAsia="仿宋_GB2312" w:hAnsi="仿宋" w:hint="eastAsia"/>
          <w:sz w:val="32"/>
          <w:szCs w:val="32"/>
        </w:rPr>
        <w:t>4</w:t>
      </w:r>
      <w:r>
        <w:rPr>
          <w:rFonts w:ascii="仿宋_GB2312" w:eastAsia="仿宋_GB2312" w:hAnsi="仿宋" w:hint="eastAsia"/>
          <w:sz w:val="32"/>
          <w:szCs w:val="32"/>
        </w:rPr>
        <w:t>月</w:t>
      </w:r>
      <w:r>
        <w:rPr>
          <w:rFonts w:ascii="仿宋_GB2312" w:eastAsia="仿宋_GB2312" w:hAnsi="仿宋" w:hint="eastAsia"/>
          <w:sz w:val="32"/>
          <w:szCs w:val="32"/>
        </w:rPr>
        <w:t>22</w:t>
      </w:r>
      <w:r>
        <w:rPr>
          <w:rFonts w:ascii="仿宋_GB2312" w:eastAsia="仿宋_GB2312" w:hAnsi="仿宋" w:hint="eastAsia"/>
          <w:sz w:val="32"/>
          <w:szCs w:val="32"/>
        </w:rPr>
        <w:t>日，成立项目绩效评价工作组，负责绩效自评工作，工作组的主要成员及职责如下：</w:t>
      </w:r>
    </w:p>
    <w:p w:rsidR="00661418" w:rsidRDefault="00BA5F9D">
      <w:pPr>
        <w:spacing w:line="560" w:lineRule="exact"/>
        <w:ind w:left="800"/>
        <w:rPr>
          <w:rFonts w:ascii="仿宋_GB2312" w:eastAsia="仿宋_GB2312" w:hAnsi="仿宋"/>
          <w:sz w:val="32"/>
          <w:szCs w:val="32"/>
        </w:rPr>
      </w:pPr>
      <w:r>
        <w:rPr>
          <w:rFonts w:ascii="楷体_GB2312" w:eastAsia="楷体_GB2312" w:hAnsi="仿宋" w:hint="eastAsia"/>
          <w:sz w:val="32"/>
          <w:szCs w:val="32"/>
        </w:rPr>
        <w:t>1</w:t>
      </w:r>
      <w:r>
        <w:rPr>
          <w:rFonts w:ascii="楷体_GB2312" w:eastAsia="楷体_GB2312" w:hAnsi="仿宋" w:hint="eastAsia"/>
          <w:sz w:val="32"/>
          <w:szCs w:val="32"/>
        </w:rPr>
        <w:t>、工作组成员</w:t>
      </w:r>
      <w:r>
        <w:rPr>
          <w:rFonts w:ascii="仿宋_GB2312" w:eastAsia="仿宋_GB2312" w:hAnsi="仿宋" w:hint="eastAsia"/>
          <w:sz w:val="32"/>
          <w:szCs w:val="32"/>
        </w:rPr>
        <w:br/>
      </w:r>
      <w:r>
        <w:rPr>
          <w:rFonts w:ascii="仿宋_GB2312" w:eastAsia="仿宋_GB2312" w:hAnsi="仿宋" w:hint="eastAsia"/>
          <w:sz w:val="32"/>
          <w:szCs w:val="32"/>
        </w:rPr>
        <w:t>组</w:t>
      </w:r>
      <w:r>
        <w:rPr>
          <w:rFonts w:ascii="仿宋_GB2312" w:eastAsia="仿宋_GB2312" w:hAnsi="仿宋" w:hint="eastAsia"/>
          <w:sz w:val="32"/>
          <w:szCs w:val="32"/>
        </w:rPr>
        <w:t>  </w:t>
      </w:r>
      <w:r>
        <w:rPr>
          <w:rFonts w:ascii="仿宋_GB2312" w:eastAsia="仿宋_GB2312" w:hAnsi="仿宋" w:hint="eastAsia"/>
          <w:sz w:val="32"/>
          <w:szCs w:val="32"/>
        </w:rPr>
        <w:t xml:space="preserve"> </w:t>
      </w:r>
      <w:r>
        <w:rPr>
          <w:rFonts w:ascii="仿宋_GB2312" w:eastAsia="仿宋_GB2312" w:hAnsi="仿宋" w:hint="eastAsia"/>
          <w:sz w:val="32"/>
          <w:szCs w:val="32"/>
        </w:rPr>
        <w:t>长：郭逢义</w:t>
      </w:r>
      <w:r>
        <w:rPr>
          <w:rFonts w:ascii="仿宋_GB2312" w:eastAsia="仿宋_GB2312" w:hAnsi="仿宋" w:hint="eastAsia"/>
          <w:sz w:val="32"/>
          <w:szCs w:val="32"/>
        </w:rPr>
        <w:t>  </w:t>
      </w:r>
    </w:p>
    <w:p w:rsidR="00661418" w:rsidRDefault="00BA5F9D">
      <w:pPr>
        <w:spacing w:line="560" w:lineRule="exact"/>
        <w:ind w:left="800"/>
        <w:rPr>
          <w:rFonts w:ascii="仿宋_GB2312" w:eastAsia="仿宋_GB2312" w:hAnsi="仿宋"/>
          <w:sz w:val="32"/>
          <w:szCs w:val="32"/>
        </w:rPr>
      </w:pPr>
      <w:r>
        <w:rPr>
          <w:rFonts w:ascii="仿宋_GB2312" w:eastAsia="仿宋_GB2312" w:hAnsi="仿宋" w:hint="eastAsia"/>
          <w:sz w:val="32"/>
          <w:szCs w:val="32"/>
        </w:rPr>
        <w:t>副组长：周善平</w:t>
      </w:r>
      <w:r>
        <w:rPr>
          <w:rFonts w:ascii="仿宋_GB2312" w:eastAsia="仿宋_GB2312" w:hAnsi="仿宋" w:hint="eastAsia"/>
          <w:sz w:val="32"/>
          <w:szCs w:val="32"/>
        </w:rPr>
        <w:t>  </w:t>
      </w:r>
      <w:r>
        <w:rPr>
          <w:rFonts w:ascii="仿宋_GB2312" w:eastAsia="仿宋_GB2312" w:hAnsi="仿宋" w:hint="eastAsia"/>
          <w:sz w:val="32"/>
          <w:szCs w:val="32"/>
        </w:rPr>
        <w:br/>
      </w:r>
      <w:r>
        <w:rPr>
          <w:rFonts w:ascii="仿宋_GB2312" w:eastAsia="仿宋_GB2312" w:hAnsi="仿宋" w:hint="eastAsia"/>
          <w:sz w:val="32"/>
          <w:szCs w:val="32"/>
        </w:rPr>
        <w:t>成</w:t>
      </w:r>
      <w:r>
        <w:rPr>
          <w:rFonts w:ascii="仿宋_GB2312" w:eastAsia="仿宋_GB2312" w:hAnsi="仿宋" w:hint="eastAsia"/>
          <w:sz w:val="32"/>
          <w:szCs w:val="32"/>
        </w:rPr>
        <w:t>  </w:t>
      </w:r>
      <w:r>
        <w:rPr>
          <w:rFonts w:ascii="仿宋_GB2312" w:eastAsia="仿宋_GB2312" w:hAnsi="仿宋" w:hint="eastAsia"/>
          <w:sz w:val="32"/>
          <w:szCs w:val="32"/>
        </w:rPr>
        <w:t>员：局内设科室负责人</w:t>
      </w:r>
      <w:r>
        <w:rPr>
          <w:rFonts w:ascii="仿宋_GB2312" w:eastAsia="仿宋_GB2312" w:hAnsi="仿宋" w:hint="eastAsia"/>
          <w:sz w:val="32"/>
          <w:szCs w:val="32"/>
        </w:rPr>
        <w:br/>
      </w:r>
      <w:r>
        <w:rPr>
          <w:rFonts w:ascii="仿宋_GB2312" w:eastAsia="仿宋_GB2312" w:hAnsi="仿宋" w:hint="eastAsia"/>
          <w:sz w:val="32"/>
          <w:szCs w:val="32"/>
        </w:rPr>
        <w:t>办公室设在财务科。</w:t>
      </w:r>
    </w:p>
    <w:p w:rsidR="00661418" w:rsidRDefault="00BA5F9D">
      <w:pPr>
        <w:spacing w:line="560" w:lineRule="exact"/>
        <w:ind w:left="800"/>
        <w:rPr>
          <w:rFonts w:ascii="楷体_GB2312" w:eastAsia="楷体_GB2312" w:hAnsi="仿宋"/>
          <w:sz w:val="32"/>
          <w:szCs w:val="32"/>
        </w:rPr>
      </w:pPr>
      <w:r>
        <w:rPr>
          <w:rFonts w:ascii="楷体_GB2312" w:eastAsia="楷体_GB2312" w:hAnsi="仿宋" w:hint="eastAsia"/>
          <w:sz w:val="32"/>
          <w:szCs w:val="32"/>
        </w:rPr>
        <w:t>2</w:t>
      </w:r>
      <w:r>
        <w:rPr>
          <w:rFonts w:ascii="楷体_GB2312" w:eastAsia="楷体_GB2312" w:hAnsi="仿宋" w:hint="eastAsia"/>
          <w:sz w:val="32"/>
          <w:szCs w:val="32"/>
        </w:rPr>
        <w:t>、工作职责</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）组长职责：审批绩效自评方案，监督、检查、核实绩效自评结果。</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2</w:t>
      </w:r>
      <w:r>
        <w:rPr>
          <w:rFonts w:ascii="仿宋_GB2312" w:eastAsia="仿宋_GB2312" w:hAnsi="仿宋" w:hint="eastAsia"/>
          <w:sz w:val="32"/>
          <w:szCs w:val="32"/>
        </w:rPr>
        <w:t>）副组长职责：审核修改拟定的绩效自评方案，并提交考评工作组会议讨论通过；监督、部署、确认绩效自评过程及反馈意见的处理。</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小组成员职责：起草和修改绩效考评方案报自评领导工作组会议讨论通过，实施执行绩效自评方案；牵头组织并实施年度绩效自评，根据组长、副组长指示，对考评结果进行复核，完成绩效自核工作组安排的其他工作。</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2020</w:t>
      </w:r>
      <w:r>
        <w:rPr>
          <w:rFonts w:ascii="仿宋_GB2312" w:eastAsia="仿宋_GB2312" w:hAnsi="仿宋" w:hint="eastAsia"/>
          <w:sz w:val="32"/>
          <w:szCs w:val="32"/>
        </w:rPr>
        <w:t>年</w:t>
      </w:r>
      <w:r>
        <w:rPr>
          <w:rFonts w:ascii="仿宋_GB2312" w:eastAsia="仿宋_GB2312" w:hAnsi="仿宋" w:hint="eastAsia"/>
          <w:sz w:val="32"/>
          <w:szCs w:val="32"/>
        </w:rPr>
        <w:t>4</w:t>
      </w:r>
      <w:r>
        <w:rPr>
          <w:rFonts w:ascii="仿宋_GB2312" w:eastAsia="仿宋_GB2312" w:hAnsi="仿宋" w:hint="eastAsia"/>
          <w:sz w:val="32"/>
          <w:szCs w:val="32"/>
        </w:rPr>
        <w:t>月</w:t>
      </w:r>
      <w:r>
        <w:rPr>
          <w:rFonts w:ascii="仿宋_GB2312" w:eastAsia="仿宋_GB2312" w:hAnsi="仿宋" w:hint="eastAsia"/>
          <w:sz w:val="32"/>
          <w:szCs w:val="32"/>
        </w:rPr>
        <w:t>2</w:t>
      </w:r>
      <w:r>
        <w:rPr>
          <w:rFonts w:ascii="仿宋_GB2312" w:eastAsia="仿宋_GB2312" w:hAnsi="仿宋" w:hint="eastAsia"/>
          <w:sz w:val="32"/>
          <w:szCs w:val="32"/>
        </w:rPr>
        <w:t>8</w:t>
      </w:r>
      <w:r>
        <w:rPr>
          <w:rFonts w:ascii="仿宋_GB2312" w:eastAsia="仿宋_GB2312" w:hAnsi="仿宋" w:hint="eastAsia"/>
          <w:sz w:val="32"/>
          <w:szCs w:val="32"/>
        </w:rPr>
        <w:t>日，考评工作组按照项目立项资料、批复文件等，开展自评检查工作，对项目整体实施情况和质量进行评定，核实项目情况等。</w:t>
      </w:r>
    </w:p>
    <w:p w:rsidR="00661418" w:rsidRDefault="00BA5F9D">
      <w:pPr>
        <w:spacing w:line="560" w:lineRule="exact"/>
        <w:ind w:left="800"/>
        <w:rPr>
          <w:rFonts w:ascii="楷体_GB2312" w:eastAsia="楷体_GB2312" w:hAnsi="仿宋"/>
          <w:sz w:val="32"/>
          <w:szCs w:val="32"/>
        </w:rPr>
      </w:pPr>
      <w:r>
        <w:rPr>
          <w:rFonts w:ascii="楷体_GB2312" w:eastAsia="楷体_GB2312" w:hAnsi="仿宋" w:hint="eastAsia"/>
          <w:sz w:val="32"/>
          <w:szCs w:val="32"/>
        </w:rPr>
        <w:t>3</w:t>
      </w:r>
      <w:r>
        <w:rPr>
          <w:rFonts w:ascii="楷体_GB2312" w:eastAsia="楷体_GB2312" w:hAnsi="仿宋" w:hint="eastAsia"/>
          <w:sz w:val="32"/>
          <w:szCs w:val="32"/>
        </w:rPr>
        <w:t>、工作进展</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本次绩效评价工作分为三个阶段：</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第一个阶段为评价准备阶段，考评工作组</w:t>
      </w:r>
      <w:r>
        <w:rPr>
          <w:rFonts w:ascii="仿宋_GB2312" w:eastAsia="仿宋_GB2312" w:hAnsi="仿宋" w:hint="eastAsia"/>
          <w:sz w:val="32"/>
          <w:szCs w:val="32"/>
        </w:rPr>
        <w:t>与中介机构沟通项目基本情况，</w:t>
      </w:r>
      <w:r>
        <w:rPr>
          <w:rFonts w:ascii="仿宋_GB2312" w:eastAsia="仿宋_GB2312" w:hAnsi="仿宋" w:hint="eastAsia"/>
          <w:sz w:val="32"/>
          <w:szCs w:val="32"/>
        </w:rPr>
        <w:t>梳理和研读了国家层面、市级层面、县级层面与本次评价项目有关的政策文件</w:t>
      </w:r>
      <w:r>
        <w:rPr>
          <w:rFonts w:ascii="仿宋_GB2312" w:eastAsia="仿宋_GB2312" w:hAnsi="仿宋" w:hint="eastAsia"/>
          <w:sz w:val="32"/>
          <w:szCs w:val="32"/>
        </w:rPr>
        <w:t>，</w:t>
      </w:r>
      <w:r>
        <w:rPr>
          <w:rFonts w:ascii="仿宋_GB2312" w:eastAsia="仿宋_GB2312" w:hAnsi="仿宋" w:hint="eastAsia"/>
          <w:sz w:val="32"/>
          <w:szCs w:val="32"/>
        </w:rPr>
        <w:t>获取项目资料。</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第二个阶段为实施评价阶段，</w:t>
      </w:r>
      <w:r>
        <w:rPr>
          <w:rFonts w:ascii="仿宋_GB2312" w:eastAsia="仿宋_GB2312" w:hAnsi="仿宋" w:hint="eastAsia"/>
          <w:sz w:val="32"/>
          <w:szCs w:val="32"/>
        </w:rPr>
        <w:t>中介机构于</w:t>
      </w:r>
      <w:r>
        <w:rPr>
          <w:rFonts w:ascii="仿宋_GB2312" w:eastAsia="仿宋_GB2312" w:hAnsi="仿宋" w:hint="eastAsia"/>
          <w:sz w:val="32"/>
          <w:szCs w:val="32"/>
        </w:rPr>
        <w:t>20</w:t>
      </w:r>
      <w:r>
        <w:rPr>
          <w:rFonts w:ascii="仿宋_GB2312" w:eastAsia="仿宋_GB2312" w:hAnsi="仿宋" w:hint="eastAsia"/>
          <w:sz w:val="32"/>
          <w:szCs w:val="32"/>
        </w:rPr>
        <w:t>20</w:t>
      </w:r>
      <w:r>
        <w:rPr>
          <w:rFonts w:ascii="仿宋_GB2312" w:eastAsia="仿宋_GB2312" w:hAnsi="仿宋" w:hint="eastAsia"/>
          <w:sz w:val="32"/>
          <w:szCs w:val="32"/>
        </w:rPr>
        <w:t>年</w:t>
      </w:r>
      <w:r>
        <w:rPr>
          <w:rFonts w:ascii="仿宋_GB2312" w:eastAsia="仿宋_GB2312" w:hAnsi="仿宋" w:hint="eastAsia"/>
          <w:sz w:val="32"/>
          <w:szCs w:val="32"/>
        </w:rPr>
        <w:t>4</w:t>
      </w:r>
      <w:r>
        <w:rPr>
          <w:rFonts w:ascii="仿宋_GB2312" w:eastAsia="仿宋_GB2312" w:hAnsi="仿宋" w:hint="eastAsia"/>
          <w:sz w:val="32"/>
          <w:szCs w:val="32"/>
        </w:rPr>
        <w:t>月</w:t>
      </w:r>
      <w:r>
        <w:rPr>
          <w:rFonts w:ascii="仿宋_GB2312" w:eastAsia="仿宋_GB2312" w:hAnsi="仿宋" w:hint="eastAsia"/>
          <w:sz w:val="32"/>
          <w:szCs w:val="32"/>
        </w:rPr>
        <w:t>22</w:t>
      </w:r>
      <w:r>
        <w:rPr>
          <w:rFonts w:ascii="仿宋_GB2312" w:eastAsia="仿宋_GB2312" w:hAnsi="仿宋" w:hint="eastAsia"/>
          <w:sz w:val="32"/>
          <w:szCs w:val="32"/>
        </w:rPr>
        <w:t>日至</w:t>
      </w:r>
      <w:r>
        <w:rPr>
          <w:rFonts w:ascii="仿宋_GB2312" w:eastAsia="仿宋_GB2312" w:hAnsi="仿宋" w:hint="eastAsia"/>
          <w:sz w:val="32"/>
          <w:szCs w:val="32"/>
        </w:rPr>
        <w:t>4</w:t>
      </w:r>
      <w:r>
        <w:rPr>
          <w:rFonts w:ascii="仿宋_GB2312" w:eastAsia="仿宋_GB2312" w:hAnsi="仿宋" w:hint="eastAsia"/>
          <w:sz w:val="32"/>
          <w:szCs w:val="32"/>
        </w:rPr>
        <w:t>月</w:t>
      </w:r>
      <w:r>
        <w:rPr>
          <w:rFonts w:ascii="仿宋_GB2312" w:eastAsia="仿宋_GB2312" w:hAnsi="仿宋" w:hint="eastAsia"/>
          <w:sz w:val="32"/>
          <w:szCs w:val="32"/>
        </w:rPr>
        <w:t>26</w:t>
      </w:r>
      <w:r>
        <w:rPr>
          <w:rFonts w:ascii="仿宋_GB2312" w:eastAsia="仿宋_GB2312" w:hAnsi="仿宋" w:hint="eastAsia"/>
          <w:sz w:val="32"/>
          <w:szCs w:val="32"/>
        </w:rPr>
        <w:t>日开展评价实施</w:t>
      </w:r>
      <w:r>
        <w:rPr>
          <w:rFonts w:ascii="仿宋_GB2312" w:eastAsia="仿宋_GB2312" w:hAnsi="仿宋" w:hint="eastAsia"/>
          <w:sz w:val="32"/>
          <w:szCs w:val="32"/>
        </w:rPr>
        <w:t>。</w:t>
      </w:r>
      <w:r>
        <w:rPr>
          <w:rFonts w:ascii="仿宋_GB2312" w:eastAsia="仿宋_GB2312" w:hAnsi="仿宋" w:hint="eastAsia"/>
          <w:sz w:val="32"/>
          <w:szCs w:val="32"/>
        </w:rPr>
        <w:t>取得项目</w:t>
      </w:r>
      <w:r>
        <w:rPr>
          <w:rFonts w:ascii="仿宋_GB2312" w:eastAsia="仿宋_GB2312" w:hAnsi="仿宋" w:hint="eastAsia"/>
          <w:sz w:val="32"/>
          <w:szCs w:val="32"/>
        </w:rPr>
        <w:t>的</w:t>
      </w:r>
      <w:r>
        <w:rPr>
          <w:rFonts w:ascii="仿宋_GB2312" w:eastAsia="仿宋_GB2312" w:hAnsi="仿宋" w:hint="eastAsia"/>
          <w:sz w:val="32"/>
          <w:szCs w:val="32"/>
        </w:rPr>
        <w:t>进度和资金筹集支出情况等资料</w:t>
      </w:r>
      <w:r>
        <w:rPr>
          <w:rFonts w:ascii="仿宋_GB2312" w:eastAsia="仿宋_GB2312" w:hAnsi="仿宋" w:hint="eastAsia"/>
          <w:sz w:val="32"/>
          <w:szCs w:val="32"/>
        </w:rPr>
        <w:t>，通过研读与搭建指标体系</w:t>
      </w:r>
      <w:r>
        <w:rPr>
          <w:rFonts w:ascii="仿宋_GB2312" w:eastAsia="仿宋_GB2312" w:hAnsi="仿宋" w:hint="eastAsia"/>
          <w:sz w:val="32"/>
          <w:szCs w:val="32"/>
        </w:rPr>
        <w:t>进行</w:t>
      </w:r>
      <w:r>
        <w:rPr>
          <w:rFonts w:ascii="仿宋_GB2312" w:eastAsia="仿宋_GB2312" w:hAnsi="仿宋" w:hint="eastAsia"/>
          <w:sz w:val="32"/>
          <w:szCs w:val="32"/>
        </w:rPr>
        <w:t>评价，</w:t>
      </w:r>
      <w:r>
        <w:rPr>
          <w:rFonts w:ascii="仿宋_GB2312" w:eastAsia="仿宋_GB2312" w:hAnsi="仿宋" w:hint="eastAsia"/>
          <w:sz w:val="32"/>
          <w:szCs w:val="32"/>
        </w:rPr>
        <w:t>并进行报告撰写。</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第三个阶段为</w:t>
      </w:r>
      <w:r>
        <w:rPr>
          <w:rFonts w:ascii="仿宋_GB2312" w:eastAsia="仿宋_GB2312" w:hAnsi="仿宋" w:hint="eastAsia"/>
          <w:sz w:val="32"/>
          <w:szCs w:val="32"/>
        </w:rPr>
        <w:t>评价完成阶段，</w:t>
      </w:r>
      <w:r>
        <w:rPr>
          <w:rFonts w:ascii="仿宋_GB2312" w:eastAsia="仿宋_GB2312" w:hAnsi="仿宋" w:hint="eastAsia"/>
          <w:sz w:val="32"/>
          <w:szCs w:val="32"/>
        </w:rPr>
        <w:t>20</w:t>
      </w:r>
      <w:r>
        <w:rPr>
          <w:rFonts w:ascii="仿宋_GB2312" w:eastAsia="仿宋_GB2312" w:hAnsi="仿宋" w:hint="eastAsia"/>
          <w:sz w:val="32"/>
          <w:szCs w:val="32"/>
        </w:rPr>
        <w:t>20</w:t>
      </w:r>
      <w:r>
        <w:rPr>
          <w:rFonts w:ascii="仿宋_GB2312" w:eastAsia="仿宋_GB2312" w:hAnsi="仿宋" w:hint="eastAsia"/>
          <w:sz w:val="32"/>
          <w:szCs w:val="32"/>
        </w:rPr>
        <w:t>年</w:t>
      </w:r>
      <w:r>
        <w:rPr>
          <w:rFonts w:ascii="仿宋_GB2312" w:eastAsia="仿宋_GB2312" w:hAnsi="仿宋" w:hint="eastAsia"/>
          <w:sz w:val="32"/>
          <w:szCs w:val="32"/>
        </w:rPr>
        <w:t>4</w:t>
      </w:r>
      <w:r>
        <w:rPr>
          <w:rFonts w:ascii="仿宋_GB2312" w:eastAsia="仿宋_GB2312" w:hAnsi="仿宋" w:hint="eastAsia"/>
          <w:sz w:val="32"/>
          <w:szCs w:val="32"/>
        </w:rPr>
        <w:t>月</w:t>
      </w:r>
      <w:r>
        <w:rPr>
          <w:rFonts w:ascii="仿宋_GB2312" w:eastAsia="仿宋_GB2312" w:hAnsi="仿宋" w:hint="eastAsia"/>
          <w:sz w:val="32"/>
          <w:szCs w:val="32"/>
        </w:rPr>
        <w:t>26</w:t>
      </w:r>
      <w:r>
        <w:rPr>
          <w:rFonts w:ascii="仿宋_GB2312" w:eastAsia="仿宋_GB2312" w:hAnsi="仿宋" w:hint="eastAsia"/>
          <w:sz w:val="32"/>
          <w:szCs w:val="32"/>
        </w:rPr>
        <w:t>日至</w:t>
      </w:r>
      <w:r>
        <w:rPr>
          <w:rFonts w:ascii="仿宋_GB2312" w:eastAsia="仿宋_GB2312" w:hAnsi="仿宋" w:hint="eastAsia"/>
          <w:sz w:val="32"/>
          <w:szCs w:val="32"/>
        </w:rPr>
        <w:t>4</w:t>
      </w:r>
      <w:r>
        <w:rPr>
          <w:rFonts w:ascii="仿宋_GB2312" w:eastAsia="仿宋_GB2312" w:hAnsi="仿宋" w:hint="eastAsia"/>
          <w:sz w:val="32"/>
          <w:szCs w:val="32"/>
        </w:rPr>
        <w:t>月</w:t>
      </w:r>
      <w:r>
        <w:rPr>
          <w:rFonts w:ascii="仿宋_GB2312" w:eastAsia="仿宋_GB2312" w:hAnsi="仿宋" w:hint="eastAsia"/>
          <w:sz w:val="32"/>
          <w:szCs w:val="32"/>
        </w:rPr>
        <w:t>28</w:t>
      </w:r>
      <w:r>
        <w:rPr>
          <w:rFonts w:ascii="仿宋_GB2312" w:eastAsia="仿宋_GB2312" w:hAnsi="仿宋" w:hint="eastAsia"/>
          <w:sz w:val="32"/>
          <w:szCs w:val="32"/>
        </w:rPr>
        <w:t>日，考评工作组对</w:t>
      </w:r>
      <w:r>
        <w:rPr>
          <w:rFonts w:ascii="仿宋_GB2312" w:eastAsia="仿宋_GB2312" w:hAnsi="仿宋" w:hint="eastAsia"/>
          <w:sz w:val="32"/>
          <w:szCs w:val="32"/>
        </w:rPr>
        <w:t>自评表与绩效评价初稿进行审核</w:t>
      </w:r>
      <w:r>
        <w:rPr>
          <w:rFonts w:ascii="仿宋_GB2312" w:eastAsia="仿宋_GB2312" w:hAnsi="仿宋" w:hint="eastAsia"/>
          <w:sz w:val="32"/>
          <w:szCs w:val="32"/>
        </w:rPr>
        <w:t>，按照项目文件</w:t>
      </w:r>
      <w:r>
        <w:rPr>
          <w:rFonts w:ascii="仿宋_GB2312" w:eastAsia="仿宋_GB2312" w:hAnsi="仿宋" w:hint="eastAsia"/>
          <w:sz w:val="32"/>
          <w:szCs w:val="32"/>
        </w:rPr>
        <w:t>、</w:t>
      </w:r>
      <w:r>
        <w:rPr>
          <w:rFonts w:ascii="仿宋_GB2312" w:eastAsia="仿宋_GB2312" w:hAnsi="仿宋" w:hint="eastAsia"/>
          <w:sz w:val="32"/>
          <w:szCs w:val="32"/>
        </w:rPr>
        <w:t>资金拨付</w:t>
      </w:r>
      <w:r>
        <w:rPr>
          <w:rFonts w:ascii="仿宋_GB2312" w:eastAsia="仿宋_GB2312" w:hAnsi="仿宋" w:hint="eastAsia"/>
          <w:sz w:val="32"/>
          <w:szCs w:val="32"/>
        </w:rPr>
        <w:t>资料</w:t>
      </w:r>
      <w:r>
        <w:rPr>
          <w:rFonts w:ascii="仿宋_GB2312" w:eastAsia="仿宋_GB2312" w:hAnsi="仿宋" w:hint="eastAsia"/>
          <w:sz w:val="32"/>
          <w:szCs w:val="32"/>
        </w:rPr>
        <w:t>，开展自评检查工作，对项目整体实施情况和质量进行评定。</w:t>
      </w:r>
      <w:r>
        <w:rPr>
          <w:rFonts w:ascii="仿宋_GB2312" w:eastAsia="仿宋_GB2312" w:hAnsi="仿宋" w:hint="eastAsia"/>
          <w:sz w:val="32"/>
          <w:szCs w:val="32"/>
        </w:rPr>
        <w:t>提出修改意见并与中介机构沟通，形成绩效报告。</w:t>
      </w:r>
    </w:p>
    <w:p w:rsidR="00661418" w:rsidRDefault="00BA5F9D">
      <w:pPr>
        <w:spacing w:line="560" w:lineRule="exact"/>
        <w:ind w:firstLineChars="200" w:firstLine="640"/>
        <w:outlineLvl w:val="0"/>
        <w:rPr>
          <w:rFonts w:ascii="楷体_GB2312" w:eastAsia="楷体_GB2312" w:hAnsi="仿宋"/>
          <w:sz w:val="32"/>
          <w:szCs w:val="32"/>
        </w:rPr>
      </w:pPr>
      <w:r>
        <w:rPr>
          <w:rFonts w:ascii="黑体" w:eastAsia="黑体" w:hAnsi="仿宋" w:hint="eastAsia"/>
          <w:sz w:val="32"/>
          <w:szCs w:val="32"/>
        </w:rPr>
        <w:lastRenderedPageBreak/>
        <w:t>三、绩效分析及评价结论</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评价工作组通过资料收集分析、指标体系搭建等方式，对</w:t>
      </w:r>
      <w:r>
        <w:rPr>
          <w:rFonts w:ascii="仿宋_GB2312" w:eastAsia="仿宋_GB2312" w:hAnsi="仿宋" w:hint="eastAsia"/>
          <w:sz w:val="32"/>
          <w:szCs w:val="32"/>
        </w:rPr>
        <w:t>璧山区规划和自然资源局</w:t>
      </w:r>
      <w:r>
        <w:rPr>
          <w:rFonts w:ascii="仿宋_GB2312" w:eastAsia="仿宋_GB2312" w:hAnsi="仿宋" w:hint="eastAsia"/>
          <w:sz w:val="32"/>
          <w:szCs w:val="32"/>
        </w:rPr>
        <w:t>进行综合绩效评分。单个项目绩效指标分值为</w:t>
      </w:r>
      <w:r>
        <w:rPr>
          <w:rFonts w:ascii="仿宋_GB2312" w:eastAsia="仿宋_GB2312" w:hAnsi="仿宋" w:hint="eastAsia"/>
          <w:sz w:val="32"/>
          <w:szCs w:val="32"/>
        </w:rPr>
        <w:t>100</w:t>
      </w:r>
      <w:r>
        <w:rPr>
          <w:rFonts w:ascii="仿宋_GB2312" w:eastAsia="仿宋_GB2312" w:hAnsi="仿宋" w:hint="eastAsia"/>
          <w:sz w:val="32"/>
          <w:szCs w:val="32"/>
        </w:rPr>
        <w:t>分，其中投入</w:t>
      </w:r>
      <w:r>
        <w:rPr>
          <w:rFonts w:ascii="仿宋_GB2312" w:eastAsia="仿宋_GB2312" w:hAnsi="仿宋" w:hint="eastAsia"/>
          <w:sz w:val="32"/>
          <w:szCs w:val="32"/>
        </w:rPr>
        <w:t>与</w:t>
      </w:r>
      <w:r>
        <w:rPr>
          <w:rFonts w:ascii="仿宋_GB2312" w:eastAsia="仿宋_GB2312" w:hAnsi="仿宋" w:hint="eastAsia"/>
          <w:sz w:val="32"/>
          <w:szCs w:val="32"/>
        </w:rPr>
        <w:t>管理</w:t>
      </w:r>
      <w:r>
        <w:rPr>
          <w:rFonts w:ascii="仿宋_GB2312" w:eastAsia="仿宋_GB2312" w:hAnsi="仿宋" w:hint="eastAsia"/>
          <w:sz w:val="32"/>
          <w:szCs w:val="32"/>
        </w:rPr>
        <w:t>权重</w:t>
      </w:r>
      <w:r>
        <w:rPr>
          <w:rFonts w:ascii="仿宋_GB2312" w:eastAsia="仿宋_GB2312" w:hAnsi="仿宋" w:hint="eastAsia"/>
          <w:sz w:val="32"/>
          <w:szCs w:val="32"/>
        </w:rPr>
        <w:t>40%</w:t>
      </w:r>
      <w:r>
        <w:rPr>
          <w:rFonts w:ascii="仿宋_GB2312" w:eastAsia="仿宋_GB2312" w:hAnsi="仿宋" w:hint="eastAsia"/>
          <w:sz w:val="32"/>
          <w:szCs w:val="32"/>
        </w:rPr>
        <w:t>，产出与效益</w:t>
      </w:r>
      <w:r>
        <w:rPr>
          <w:rFonts w:ascii="仿宋_GB2312" w:eastAsia="仿宋_GB2312" w:hAnsi="仿宋" w:hint="eastAsia"/>
          <w:sz w:val="32"/>
          <w:szCs w:val="32"/>
        </w:rPr>
        <w:t>权重</w:t>
      </w:r>
      <w:r>
        <w:rPr>
          <w:rFonts w:ascii="仿宋_GB2312" w:eastAsia="仿宋_GB2312" w:hAnsi="仿宋" w:hint="eastAsia"/>
          <w:sz w:val="32"/>
          <w:szCs w:val="32"/>
        </w:rPr>
        <w:t>60%</w:t>
      </w:r>
      <w:r>
        <w:rPr>
          <w:rFonts w:ascii="仿宋_GB2312" w:eastAsia="仿宋_GB2312" w:hAnsi="仿宋" w:hint="eastAsia"/>
          <w:sz w:val="32"/>
          <w:szCs w:val="32"/>
        </w:rPr>
        <w:t>。</w:t>
      </w:r>
      <w:r>
        <w:rPr>
          <w:rFonts w:ascii="仿宋_GB2312" w:eastAsia="仿宋_GB2312" w:hAnsi="仿宋" w:hint="eastAsia"/>
          <w:sz w:val="32"/>
          <w:szCs w:val="32"/>
        </w:rPr>
        <w:br/>
      </w:r>
      <w:r>
        <w:rPr>
          <w:rFonts w:ascii="仿宋_GB2312" w:eastAsia="仿宋_GB2312" w:hAnsi="仿宋" w:hint="eastAsia"/>
          <w:sz w:val="32"/>
          <w:szCs w:val="32"/>
        </w:rPr>
        <w:t xml:space="preserve">    </w:t>
      </w:r>
      <w:r>
        <w:rPr>
          <w:rFonts w:ascii="仿宋_GB2312" w:eastAsia="仿宋_GB2312" w:hAnsi="仿宋" w:hint="eastAsia"/>
          <w:sz w:val="32"/>
          <w:szCs w:val="32"/>
        </w:rPr>
        <w:t>综合绩效评分情况：璧山区规划和自然资源局</w:t>
      </w:r>
      <w:r>
        <w:rPr>
          <w:rFonts w:ascii="仿宋_GB2312" w:eastAsia="仿宋_GB2312" w:hAnsi="仿宋" w:hint="eastAsia"/>
          <w:sz w:val="32"/>
          <w:szCs w:val="32"/>
        </w:rPr>
        <w:t>评价对象为</w:t>
      </w:r>
      <w:r>
        <w:rPr>
          <w:rFonts w:ascii="仿宋_GB2312" w:eastAsia="仿宋_GB2312" w:hAnsi="仿宋" w:hint="eastAsia"/>
          <w:sz w:val="32"/>
          <w:szCs w:val="32"/>
        </w:rPr>
        <w:t>11</w:t>
      </w:r>
      <w:r>
        <w:rPr>
          <w:rFonts w:ascii="仿宋_GB2312" w:eastAsia="仿宋_GB2312" w:hAnsi="仿宋" w:hint="eastAsia"/>
          <w:sz w:val="32"/>
          <w:szCs w:val="32"/>
        </w:rPr>
        <w:t>个项目，单个项目分值权重近似</w:t>
      </w:r>
      <w:r>
        <w:rPr>
          <w:rFonts w:ascii="仿宋_GB2312" w:eastAsia="仿宋_GB2312" w:hAnsi="仿宋" w:hint="eastAsia"/>
          <w:sz w:val="32"/>
          <w:szCs w:val="32"/>
        </w:rPr>
        <w:t>9.09%</w:t>
      </w:r>
      <w:r>
        <w:rPr>
          <w:rFonts w:ascii="仿宋_GB2312" w:eastAsia="仿宋_GB2312" w:hAnsi="仿宋" w:hint="eastAsia"/>
          <w:sz w:val="32"/>
          <w:szCs w:val="32"/>
        </w:rPr>
        <w:t>。综合分值</w:t>
      </w:r>
      <w:r>
        <w:rPr>
          <w:rFonts w:ascii="仿宋_GB2312" w:eastAsia="仿宋_GB2312" w:hAnsi="仿宋" w:hint="eastAsia"/>
          <w:sz w:val="32"/>
          <w:szCs w:val="32"/>
        </w:rPr>
        <w:t>100</w:t>
      </w:r>
      <w:r>
        <w:rPr>
          <w:rFonts w:ascii="仿宋_GB2312" w:eastAsia="仿宋_GB2312" w:hAnsi="仿宋" w:hint="eastAsia"/>
          <w:sz w:val="32"/>
          <w:szCs w:val="32"/>
        </w:rPr>
        <w:t>分，实际总得分</w:t>
      </w:r>
      <w:r>
        <w:rPr>
          <w:rFonts w:ascii="仿宋_GB2312" w:eastAsia="仿宋_GB2312" w:hAnsi="仿宋" w:hint="eastAsia"/>
          <w:sz w:val="32"/>
          <w:szCs w:val="32"/>
        </w:rPr>
        <w:t>96.08</w:t>
      </w:r>
      <w:r>
        <w:rPr>
          <w:rFonts w:ascii="仿宋_GB2312" w:eastAsia="仿宋_GB2312" w:hAnsi="仿宋" w:hint="eastAsia"/>
          <w:sz w:val="32"/>
          <w:szCs w:val="32"/>
        </w:rPr>
        <w:t>分。单个项目分值</w:t>
      </w:r>
      <w:r>
        <w:rPr>
          <w:rFonts w:ascii="仿宋_GB2312" w:eastAsia="仿宋_GB2312" w:hAnsi="仿宋" w:hint="eastAsia"/>
          <w:sz w:val="32"/>
          <w:szCs w:val="32"/>
        </w:rPr>
        <w:t>100</w:t>
      </w:r>
      <w:r>
        <w:rPr>
          <w:rFonts w:ascii="仿宋_GB2312" w:eastAsia="仿宋_GB2312" w:hAnsi="仿宋" w:hint="eastAsia"/>
          <w:sz w:val="32"/>
          <w:szCs w:val="32"/>
        </w:rPr>
        <w:t>分（项目得分见表</w:t>
      </w:r>
      <w:r>
        <w:rPr>
          <w:rFonts w:ascii="仿宋_GB2312" w:eastAsia="仿宋_GB2312" w:hAnsi="仿宋" w:hint="eastAsia"/>
          <w:sz w:val="32"/>
          <w:szCs w:val="32"/>
        </w:rPr>
        <w:t>2</w:t>
      </w:r>
      <w:r>
        <w:rPr>
          <w:rFonts w:ascii="仿宋_GB2312" w:eastAsia="仿宋_GB2312" w:hAnsi="仿宋" w:hint="eastAsia"/>
          <w:sz w:val="32"/>
          <w:szCs w:val="32"/>
        </w:rPr>
        <w:t>），总计</w:t>
      </w:r>
      <w:r>
        <w:rPr>
          <w:rFonts w:ascii="仿宋_GB2312" w:eastAsia="仿宋_GB2312" w:hAnsi="仿宋" w:hint="eastAsia"/>
          <w:sz w:val="32"/>
          <w:szCs w:val="32"/>
        </w:rPr>
        <w:t>1100</w:t>
      </w:r>
      <w:r>
        <w:rPr>
          <w:rFonts w:ascii="仿宋_GB2312" w:eastAsia="仿宋_GB2312" w:hAnsi="仿宋" w:hint="eastAsia"/>
          <w:sz w:val="32"/>
          <w:szCs w:val="32"/>
        </w:rPr>
        <w:t>分，实际得分</w:t>
      </w:r>
      <w:r>
        <w:rPr>
          <w:rFonts w:ascii="仿宋_GB2312" w:eastAsia="仿宋_GB2312" w:hAnsi="仿宋" w:hint="eastAsia"/>
          <w:sz w:val="32"/>
          <w:szCs w:val="32"/>
        </w:rPr>
        <w:t>1056.5</w:t>
      </w:r>
      <w:r>
        <w:rPr>
          <w:rFonts w:ascii="仿宋_GB2312" w:eastAsia="仿宋_GB2312" w:hAnsi="仿宋" w:hint="eastAsia"/>
          <w:sz w:val="32"/>
          <w:szCs w:val="32"/>
        </w:rPr>
        <w:t>分。</w:t>
      </w:r>
    </w:p>
    <w:p w:rsidR="00661418" w:rsidRDefault="00BA5F9D">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综合绩效评分结果：总得分</w:t>
      </w:r>
      <w:r>
        <w:rPr>
          <w:rFonts w:ascii="仿宋_GB2312" w:eastAsia="仿宋_GB2312" w:hAnsi="仿宋" w:hint="eastAsia"/>
          <w:b/>
          <w:bCs/>
          <w:sz w:val="32"/>
          <w:szCs w:val="32"/>
        </w:rPr>
        <w:t>9</w:t>
      </w:r>
      <w:r>
        <w:rPr>
          <w:rFonts w:ascii="仿宋_GB2312" w:eastAsia="仿宋_GB2312" w:hAnsi="仿宋" w:hint="eastAsia"/>
          <w:b/>
          <w:bCs/>
          <w:sz w:val="32"/>
          <w:szCs w:val="32"/>
        </w:rPr>
        <w:t>6.08</w:t>
      </w:r>
      <w:r>
        <w:rPr>
          <w:rFonts w:ascii="仿宋_GB2312" w:eastAsia="仿宋_GB2312" w:hAnsi="仿宋" w:hint="eastAsia"/>
          <w:b/>
          <w:bCs/>
          <w:sz w:val="32"/>
          <w:szCs w:val="32"/>
        </w:rPr>
        <w:t>分，绩效评级为“优”。</w:t>
      </w:r>
    </w:p>
    <w:p w:rsidR="00661418" w:rsidRDefault="00661418">
      <w:pPr>
        <w:jc w:val="center"/>
        <w:rPr>
          <w:rFonts w:ascii="仿宋" w:eastAsia="仿宋" w:hAnsi="仿宋" w:cs="仿宋"/>
          <w:szCs w:val="21"/>
          <w:highlight w:val="yellow"/>
        </w:rPr>
      </w:pPr>
    </w:p>
    <w:p w:rsidR="00661418" w:rsidRDefault="00BA5F9D">
      <w:pPr>
        <w:jc w:val="center"/>
      </w:pPr>
      <w:r>
        <w:rPr>
          <w:rFonts w:ascii="仿宋" w:eastAsia="仿宋" w:hAnsi="仿宋" w:cs="仿宋" w:hint="eastAsia"/>
          <w:szCs w:val="21"/>
        </w:rPr>
        <w:t>表</w:t>
      </w:r>
      <w:r>
        <w:rPr>
          <w:rFonts w:ascii="仿宋" w:eastAsia="仿宋" w:hAnsi="仿宋" w:cs="仿宋" w:hint="eastAsia"/>
          <w:szCs w:val="21"/>
        </w:rPr>
        <w:t>2</w:t>
      </w:r>
      <w:r>
        <w:rPr>
          <w:rFonts w:ascii="仿宋" w:eastAsia="仿宋" w:hAnsi="仿宋" w:cs="仿宋" w:hint="eastAsia"/>
          <w:szCs w:val="21"/>
        </w:rPr>
        <w:t xml:space="preserve"> </w:t>
      </w:r>
      <w:r>
        <w:rPr>
          <w:rFonts w:ascii="仿宋" w:eastAsia="仿宋" w:hAnsi="仿宋" w:cs="仿宋" w:hint="eastAsia"/>
          <w:szCs w:val="21"/>
        </w:rPr>
        <w:t xml:space="preserve"> </w:t>
      </w:r>
      <w:r>
        <w:rPr>
          <w:rFonts w:ascii="仿宋" w:eastAsia="仿宋" w:hAnsi="仿宋" w:cs="仿宋" w:hint="eastAsia"/>
          <w:bCs/>
          <w:szCs w:val="21"/>
          <w:lang w:val="zh-CN"/>
        </w:rPr>
        <w:t>项目</w:t>
      </w:r>
      <w:r>
        <w:rPr>
          <w:rFonts w:ascii="仿宋" w:eastAsia="仿宋" w:hAnsi="仿宋" w:cs="仿宋" w:hint="eastAsia"/>
          <w:bCs/>
          <w:szCs w:val="21"/>
          <w:lang w:val="zh-CN"/>
        </w:rPr>
        <w:t>绩效</w:t>
      </w:r>
      <w:r>
        <w:rPr>
          <w:rFonts w:ascii="仿宋" w:eastAsia="仿宋" w:hAnsi="仿宋" w:cs="仿宋" w:hint="eastAsia"/>
          <w:bCs/>
          <w:szCs w:val="21"/>
          <w:lang w:val="zh-CN"/>
        </w:rPr>
        <w:t>得分表</w:t>
      </w:r>
    </w:p>
    <w:tbl>
      <w:tblPr>
        <w:tblStyle w:val="a7"/>
        <w:tblW w:w="8520" w:type="dxa"/>
        <w:jc w:val="center"/>
        <w:tblLayout w:type="fixed"/>
        <w:tblLook w:val="04A0" w:firstRow="1" w:lastRow="0" w:firstColumn="1" w:lastColumn="0" w:noHBand="0" w:noVBand="1"/>
      </w:tblPr>
      <w:tblGrid>
        <w:gridCol w:w="739"/>
        <w:gridCol w:w="3306"/>
        <w:gridCol w:w="1429"/>
        <w:gridCol w:w="1523"/>
        <w:gridCol w:w="1523"/>
      </w:tblGrid>
      <w:tr w:rsidR="00661418">
        <w:trPr>
          <w:trHeight w:val="466"/>
          <w:jc w:val="center"/>
        </w:trPr>
        <w:tc>
          <w:tcPr>
            <w:tcW w:w="739"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序号</w:t>
            </w:r>
          </w:p>
        </w:tc>
        <w:tc>
          <w:tcPr>
            <w:tcW w:w="3306"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项目</w:t>
            </w:r>
          </w:p>
        </w:tc>
        <w:tc>
          <w:tcPr>
            <w:tcW w:w="1429"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分值</w:t>
            </w:r>
          </w:p>
        </w:tc>
        <w:tc>
          <w:tcPr>
            <w:tcW w:w="152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权重</w:t>
            </w:r>
          </w:p>
        </w:tc>
        <w:tc>
          <w:tcPr>
            <w:tcW w:w="152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得分</w:t>
            </w:r>
          </w:p>
        </w:tc>
      </w:tr>
      <w:tr w:rsidR="00661418">
        <w:trPr>
          <w:trHeight w:val="466"/>
          <w:jc w:val="center"/>
        </w:trPr>
        <w:tc>
          <w:tcPr>
            <w:tcW w:w="739"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w:t>
            </w:r>
          </w:p>
        </w:tc>
        <w:tc>
          <w:tcPr>
            <w:tcW w:w="3306"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合同印花税、征地指标费等</w:t>
            </w:r>
          </w:p>
        </w:tc>
        <w:tc>
          <w:tcPr>
            <w:tcW w:w="1429"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98</w:t>
            </w:r>
          </w:p>
        </w:tc>
        <w:tc>
          <w:tcPr>
            <w:tcW w:w="152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9.09%</w:t>
            </w:r>
          </w:p>
        </w:tc>
        <w:tc>
          <w:tcPr>
            <w:tcW w:w="152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8.91</w:t>
            </w:r>
          </w:p>
        </w:tc>
      </w:tr>
      <w:tr w:rsidR="00661418">
        <w:trPr>
          <w:trHeight w:val="466"/>
          <w:jc w:val="center"/>
        </w:trPr>
        <w:tc>
          <w:tcPr>
            <w:tcW w:w="739"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w:t>
            </w:r>
          </w:p>
        </w:tc>
        <w:tc>
          <w:tcPr>
            <w:tcW w:w="3306"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璧山区大健康产业布局规划、地下管网信息系统建设等</w:t>
            </w:r>
          </w:p>
        </w:tc>
        <w:tc>
          <w:tcPr>
            <w:tcW w:w="1429"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96</w:t>
            </w:r>
          </w:p>
        </w:tc>
        <w:tc>
          <w:tcPr>
            <w:tcW w:w="152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9.09%</w:t>
            </w:r>
          </w:p>
        </w:tc>
        <w:tc>
          <w:tcPr>
            <w:tcW w:w="152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8.73</w:t>
            </w:r>
          </w:p>
        </w:tc>
      </w:tr>
      <w:tr w:rsidR="00661418">
        <w:trPr>
          <w:trHeight w:val="466"/>
          <w:jc w:val="center"/>
        </w:trPr>
        <w:tc>
          <w:tcPr>
            <w:tcW w:w="739"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w:t>
            </w:r>
          </w:p>
        </w:tc>
        <w:tc>
          <w:tcPr>
            <w:tcW w:w="3306"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城市建设用地节约集约利用评价、供地计划编制等</w:t>
            </w:r>
          </w:p>
        </w:tc>
        <w:tc>
          <w:tcPr>
            <w:tcW w:w="1429"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96</w:t>
            </w:r>
          </w:p>
        </w:tc>
        <w:tc>
          <w:tcPr>
            <w:tcW w:w="152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9.09%</w:t>
            </w:r>
          </w:p>
        </w:tc>
        <w:tc>
          <w:tcPr>
            <w:tcW w:w="152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8.73</w:t>
            </w:r>
          </w:p>
        </w:tc>
      </w:tr>
      <w:tr w:rsidR="00661418">
        <w:trPr>
          <w:trHeight w:val="466"/>
          <w:jc w:val="center"/>
        </w:trPr>
        <w:tc>
          <w:tcPr>
            <w:tcW w:w="739"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w:t>
            </w:r>
          </w:p>
        </w:tc>
        <w:tc>
          <w:tcPr>
            <w:tcW w:w="3306"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城市总体规划修编、办公楼装修设计、地质环境恢复治理等</w:t>
            </w:r>
          </w:p>
        </w:tc>
        <w:tc>
          <w:tcPr>
            <w:tcW w:w="1429"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97.7</w:t>
            </w:r>
          </w:p>
        </w:tc>
        <w:tc>
          <w:tcPr>
            <w:tcW w:w="152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9.09%</w:t>
            </w:r>
          </w:p>
        </w:tc>
        <w:tc>
          <w:tcPr>
            <w:tcW w:w="152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8.91</w:t>
            </w:r>
          </w:p>
        </w:tc>
      </w:tr>
      <w:tr w:rsidR="00661418">
        <w:trPr>
          <w:trHeight w:val="466"/>
          <w:jc w:val="center"/>
        </w:trPr>
        <w:tc>
          <w:tcPr>
            <w:tcW w:w="739"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5</w:t>
            </w:r>
          </w:p>
        </w:tc>
        <w:tc>
          <w:tcPr>
            <w:tcW w:w="3306"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第三次土地调查</w:t>
            </w:r>
          </w:p>
        </w:tc>
        <w:tc>
          <w:tcPr>
            <w:tcW w:w="1429"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97</w:t>
            </w:r>
          </w:p>
        </w:tc>
        <w:tc>
          <w:tcPr>
            <w:tcW w:w="152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9.09%</w:t>
            </w:r>
          </w:p>
        </w:tc>
        <w:tc>
          <w:tcPr>
            <w:tcW w:w="152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8.82</w:t>
            </w:r>
          </w:p>
        </w:tc>
      </w:tr>
      <w:tr w:rsidR="00661418">
        <w:trPr>
          <w:trHeight w:val="466"/>
          <w:jc w:val="center"/>
        </w:trPr>
        <w:tc>
          <w:tcPr>
            <w:tcW w:w="739"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6</w:t>
            </w:r>
          </w:p>
        </w:tc>
        <w:tc>
          <w:tcPr>
            <w:tcW w:w="3306"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地质环境恢复治理与土地复垦等</w:t>
            </w:r>
          </w:p>
        </w:tc>
        <w:tc>
          <w:tcPr>
            <w:tcW w:w="1429"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92.3</w:t>
            </w:r>
          </w:p>
        </w:tc>
        <w:tc>
          <w:tcPr>
            <w:tcW w:w="152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9.09%</w:t>
            </w:r>
          </w:p>
        </w:tc>
        <w:tc>
          <w:tcPr>
            <w:tcW w:w="152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8.39</w:t>
            </w:r>
          </w:p>
        </w:tc>
      </w:tr>
      <w:tr w:rsidR="00661418">
        <w:trPr>
          <w:trHeight w:val="466"/>
          <w:jc w:val="center"/>
        </w:trPr>
        <w:tc>
          <w:tcPr>
            <w:tcW w:w="739"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7</w:t>
            </w:r>
          </w:p>
        </w:tc>
        <w:tc>
          <w:tcPr>
            <w:tcW w:w="3306"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地下管线综合管理信息系统建设、村规划、综合交通规划等</w:t>
            </w:r>
          </w:p>
        </w:tc>
        <w:tc>
          <w:tcPr>
            <w:tcW w:w="1429"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97.5</w:t>
            </w:r>
          </w:p>
        </w:tc>
        <w:tc>
          <w:tcPr>
            <w:tcW w:w="152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9.09%</w:t>
            </w:r>
          </w:p>
        </w:tc>
        <w:tc>
          <w:tcPr>
            <w:tcW w:w="152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8.86</w:t>
            </w:r>
          </w:p>
        </w:tc>
      </w:tr>
      <w:tr w:rsidR="00661418">
        <w:trPr>
          <w:trHeight w:val="466"/>
          <w:jc w:val="center"/>
        </w:trPr>
        <w:tc>
          <w:tcPr>
            <w:tcW w:w="739"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8</w:t>
            </w:r>
          </w:p>
        </w:tc>
        <w:tc>
          <w:tcPr>
            <w:tcW w:w="3306"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土地变更调查、违法用地勘测定界项目</w:t>
            </w:r>
          </w:p>
        </w:tc>
        <w:tc>
          <w:tcPr>
            <w:tcW w:w="1429"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98</w:t>
            </w:r>
          </w:p>
        </w:tc>
        <w:tc>
          <w:tcPr>
            <w:tcW w:w="152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9.09%</w:t>
            </w:r>
          </w:p>
        </w:tc>
        <w:tc>
          <w:tcPr>
            <w:tcW w:w="152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8.91</w:t>
            </w:r>
          </w:p>
        </w:tc>
      </w:tr>
      <w:tr w:rsidR="00661418">
        <w:trPr>
          <w:trHeight w:val="466"/>
          <w:jc w:val="center"/>
        </w:trPr>
        <w:tc>
          <w:tcPr>
            <w:tcW w:w="739" w:type="dxa"/>
            <w:vAlign w:val="center"/>
          </w:tcPr>
          <w:p w:rsidR="00661418" w:rsidRDefault="00BA5F9D">
            <w:pPr>
              <w:widowControl/>
              <w:ind w:firstLineChars="100" w:firstLine="210"/>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w:t>
            </w:r>
          </w:p>
        </w:tc>
        <w:tc>
          <w:tcPr>
            <w:tcW w:w="3306"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地质环境恢复治理与土地复垦等</w:t>
            </w:r>
          </w:p>
        </w:tc>
        <w:tc>
          <w:tcPr>
            <w:tcW w:w="1429"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93.7</w:t>
            </w:r>
          </w:p>
        </w:tc>
        <w:tc>
          <w:tcPr>
            <w:tcW w:w="152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9.09%</w:t>
            </w:r>
          </w:p>
        </w:tc>
        <w:tc>
          <w:tcPr>
            <w:tcW w:w="152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8.52</w:t>
            </w:r>
          </w:p>
        </w:tc>
      </w:tr>
      <w:tr w:rsidR="00661418">
        <w:trPr>
          <w:trHeight w:val="466"/>
          <w:jc w:val="center"/>
        </w:trPr>
        <w:tc>
          <w:tcPr>
            <w:tcW w:w="739"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10</w:t>
            </w:r>
          </w:p>
        </w:tc>
        <w:tc>
          <w:tcPr>
            <w:tcW w:w="3306"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国家高新区地块区域用地地灾危险评估、违法用地勘测定界等</w:t>
            </w:r>
          </w:p>
        </w:tc>
        <w:tc>
          <w:tcPr>
            <w:tcW w:w="1429"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96</w:t>
            </w:r>
          </w:p>
        </w:tc>
        <w:tc>
          <w:tcPr>
            <w:tcW w:w="152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9.09%</w:t>
            </w:r>
          </w:p>
        </w:tc>
        <w:tc>
          <w:tcPr>
            <w:tcW w:w="152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8.73</w:t>
            </w:r>
          </w:p>
        </w:tc>
      </w:tr>
      <w:tr w:rsidR="00661418">
        <w:trPr>
          <w:trHeight w:val="466"/>
          <w:jc w:val="center"/>
        </w:trPr>
        <w:tc>
          <w:tcPr>
            <w:tcW w:w="739"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11</w:t>
            </w:r>
          </w:p>
        </w:tc>
        <w:tc>
          <w:tcPr>
            <w:tcW w:w="3306"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地质灾害治理、办公设备采购等</w:t>
            </w:r>
          </w:p>
        </w:tc>
        <w:tc>
          <w:tcPr>
            <w:tcW w:w="1429"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94.3</w:t>
            </w:r>
          </w:p>
        </w:tc>
        <w:tc>
          <w:tcPr>
            <w:tcW w:w="152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9.09%</w:t>
            </w:r>
          </w:p>
        </w:tc>
        <w:tc>
          <w:tcPr>
            <w:tcW w:w="152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8.57</w:t>
            </w:r>
          </w:p>
        </w:tc>
      </w:tr>
      <w:tr w:rsidR="00661418">
        <w:trPr>
          <w:trHeight w:val="474"/>
          <w:jc w:val="center"/>
        </w:trPr>
        <w:tc>
          <w:tcPr>
            <w:tcW w:w="739"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合计</w:t>
            </w:r>
          </w:p>
        </w:tc>
        <w:tc>
          <w:tcPr>
            <w:tcW w:w="3306" w:type="dxa"/>
            <w:vAlign w:val="center"/>
          </w:tcPr>
          <w:p w:rsidR="00661418" w:rsidRDefault="00661418">
            <w:pPr>
              <w:widowControl/>
              <w:jc w:val="center"/>
              <w:textAlignment w:val="center"/>
              <w:rPr>
                <w:rFonts w:ascii="仿宋" w:eastAsia="仿宋" w:hAnsi="仿宋" w:cs="仿宋"/>
                <w:color w:val="000000"/>
                <w:kern w:val="0"/>
                <w:szCs w:val="21"/>
                <w:lang w:bidi="ar"/>
              </w:rPr>
            </w:pPr>
          </w:p>
        </w:tc>
        <w:tc>
          <w:tcPr>
            <w:tcW w:w="1429"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1056.5</w:t>
            </w:r>
          </w:p>
        </w:tc>
        <w:tc>
          <w:tcPr>
            <w:tcW w:w="152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100%</w:t>
            </w:r>
          </w:p>
        </w:tc>
        <w:tc>
          <w:tcPr>
            <w:tcW w:w="1523"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96.08</w:t>
            </w:r>
          </w:p>
        </w:tc>
      </w:tr>
    </w:tbl>
    <w:p w:rsidR="00661418" w:rsidRDefault="00661418">
      <w:pPr>
        <w:spacing w:line="560" w:lineRule="exact"/>
        <w:ind w:firstLineChars="200" w:firstLine="640"/>
        <w:rPr>
          <w:rFonts w:ascii="楷体_GB2312" w:eastAsia="楷体_GB2312" w:hAnsi="仿宋"/>
          <w:sz w:val="32"/>
          <w:szCs w:val="32"/>
        </w:rPr>
      </w:pPr>
    </w:p>
    <w:p w:rsidR="00661418" w:rsidRDefault="00BA5F9D">
      <w:pPr>
        <w:spacing w:line="560" w:lineRule="exact"/>
        <w:ind w:firstLineChars="200" w:firstLine="640"/>
        <w:outlineLvl w:val="1"/>
        <w:rPr>
          <w:rFonts w:ascii="楷体_GB2312" w:eastAsia="楷体_GB2312" w:hAnsi="仿宋"/>
          <w:sz w:val="32"/>
          <w:szCs w:val="32"/>
        </w:rPr>
      </w:pPr>
      <w:r>
        <w:rPr>
          <w:rFonts w:ascii="楷体_GB2312" w:eastAsia="楷体_GB2312" w:hAnsi="仿宋" w:hint="eastAsia"/>
          <w:sz w:val="32"/>
          <w:szCs w:val="32"/>
        </w:rPr>
        <w:lastRenderedPageBreak/>
        <w:t>（一）投入</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2019</w:t>
      </w:r>
      <w:r>
        <w:rPr>
          <w:rFonts w:ascii="仿宋_GB2312" w:eastAsia="仿宋_GB2312" w:hAnsi="仿宋" w:hint="eastAsia"/>
          <w:sz w:val="32"/>
          <w:szCs w:val="32"/>
        </w:rPr>
        <w:t>年</w:t>
      </w:r>
      <w:r>
        <w:rPr>
          <w:rFonts w:ascii="仿宋_GB2312" w:eastAsia="仿宋_GB2312" w:hAnsi="仿宋" w:hint="eastAsia"/>
          <w:sz w:val="32"/>
          <w:szCs w:val="32"/>
        </w:rPr>
        <w:t>，</w:t>
      </w:r>
      <w:r>
        <w:rPr>
          <w:rFonts w:ascii="仿宋_GB2312" w:eastAsia="仿宋_GB2312" w:hAnsi="仿宋" w:hint="eastAsia"/>
          <w:sz w:val="32"/>
          <w:szCs w:val="32"/>
        </w:rPr>
        <w:t>璧山区规划和自然资源局项目</w:t>
      </w:r>
      <w:r>
        <w:rPr>
          <w:rFonts w:ascii="仿宋_GB2312" w:eastAsia="仿宋_GB2312" w:hAnsi="仿宋" w:hint="eastAsia"/>
          <w:sz w:val="32"/>
          <w:szCs w:val="32"/>
        </w:rPr>
        <w:t>资金</w:t>
      </w:r>
      <w:r>
        <w:rPr>
          <w:rFonts w:ascii="仿宋_GB2312" w:eastAsia="仿宋_GB2312" w:hAnsi="仿宋" w:hint="eastAsia"/>
          <w:sz w:val="32"/>
          <w:szCs w:val="32"/>
        </w:rPr>
        <w:t>6991.18</w:t>
      </w:r>
      <w:r>
        <w:rPr>
          <w:rFonts w:ascii="仿宋_GB2312" w:eastAsia="仿宋_GB2312" w:hAnsi="仿宋" w:hint="eastAsia"/>
          <w:sz w:val="32"/>
          <w:szCs w:val="32"/>
        </w:rPr>
        <w:t>万元。</w:t>
      </w:r>
      <w:r>
        <w:rPr>
          <w:rFonts w:ascii="仿宋_GB2312" w:eastAsia="仿宋_GB2312" w:hAnsi="仿宋" w:hint="eastAsia"/>
          <w:sz w:val="32"/>
          <w:szCs w:val="32"/>
        </w:rPr>
        <w:t>其中：</w:t>
      </w:r>
      <w:r>
        <w:rPr>
          <w:rFonts w:ascii="仿宋_GB2312" w:eastAsia="仿宋_GB2312" w:hAnsi="仿宋" w:hint="eastAsia"/>
          <w:sz w:val="32"/>
          <w:szCs w:val="32"/>
        </w:rPr>
        <w:t>上级资金</w:t>
      </w:r>
      <w:r>
        <w:rPr>
          <w:rFonts w:ascii="仿宋_GB2312" w:eastAsia="仿宋_GB2312" w:hAnsi="仿宋" w:hint="eastAsia"/>
          <w:sz w:val="32"/>
          <w:szCs w:val="32"/>
        </w:rPr>
        <w:t>1642.68</w:t>
      </w:r>
      <w:r>
        <w:rPr>
          <w:rFonts w:ascii="仿宋_GB2312" w:eastAsia="仿宋_GB2312" w:hAnsi="仿宋" w:hint="eastAsia"/>
          <w:sz w:val="32"/>
          <w:szCs w:val="32"/>
        </w:rPr>
        <w:t>万元，</w:t>
      </w:r>
      <w:r>
        <w:rPr>
          <w:rFonts w:ascii="仿宋_GB2312" w:eastAsia="仿宋_GB2312" w:hAnsi="仿宋" w:hint="eastAsia"/>
          <w:sz w:val="32"/>
          <w:szCs w:val="32"/>
        </w:rPr>
        <w:t>区级资金</w:t>
      </w:r>
      <w:r>
        <w:rPr>
          <w:rFonts w:ascii="仿宋_GB2312" w:eastAsia="仿宋_GB2312" w:hAnsi="仿宋" w:hint="eastAsia"/>
          <w:sz w:val="32"/>
          <w:szCs w:val="32"/>
        </w:rPr>
        <w:t>5348.5</w:t>
      </w:r>
      <w:r>
        <w:rPr>
          <w:rFonts w:ascii="仿宋_GB2312" w:eastAsia="仿宋_GB2312" w:hAnsi="仿宋" w:hint="eastAsia"/>
          <w:sz w:val="32"/>
          <w:szCs w:val="32"/>
        </w:rPr>
        <w:t>万元</w:t>
      </w:r>
      <w:r>
        <w:rPr>
          <w:rFonts w:ascii="仿宋_GB2312" w:eastAsia="仿宋_GB2312" w:hAnsi="仿宋" w:hint="eastAsia"/>
          <w:sz w:val="32"/>
          <w:szCs w:val="32"/>
        </w:rPr>
        <w:t>。资金</w:t>
      </w:r>
      <w:r>
        <w:rPr>
          <w:rFonts w:ascii="仿宋_GB2312" w:eastAsia="仿宋_GB2312" w:hAnsi="仿宋" w:hint="eastAsia"/>
          <w:sz w:val="32"/>
          <w:szCs w:val="32"/>
        </w:rPr>
        <w:t>分别投入到</w:t>
      </w:r>
      <w:r>
        <w:rPr>
          <w:rFonts w:ascii="仿宋_GB2312" w:eastAsia="仿宋_GB2312" w:hAnsi="仿宋" w:hint="eastAsia"/>
          <w:sz w:val="32"/>
          <w:szCs w:val="32"/>
        </w:rPr>
        <w:t>11</w:t>
      </w:r>
      <w:r>
        <w:rPr>
          <w:rFonts w:ascii="仿宋_GB2312" w:eastAsia="仿宋_GB2312" w:hAnsi="仿宋" w:hint="eastAsia"/>
          <w:sz w:val="32"/>
          <w:szCs w:val="32"/>
        </w:rPr>
        <w:t>个项目</w:t>
      </w:r>
      <w:r>
        <w:rPr>
          <w:rFonts w:ascii="仿宋_GB2312" w:eastAsia="仿宋_GB2312" w:hAnsi="仿宋" w:hint="eastAsia"/>
          <w:sz w:val="32"/>
          <w:szCs w:val="32"/>
        </w:rPr>
        <w:t>（项目资金执行情况见表</w:t>
      </w:r>
      <w:r>
        <w:rPr>
          <w:rFonts w:ascii="仿宋_GB2312" w:eastAsia="仿宋_GB2312" w:hAnsi="仿宋" w:hint="eastAsia"/>
          <w:sz w:val="32"/>
          <w:szCs w:val="32"/>
        </w:rPr>
        <w:t>3</w:t>
      </w:r>
      <w:r>
        <w:rPr>
          <w:rFonts w:ascii="仿宋_GB2312" w:eastAsia="仿宋_GB2312" w:hAnsi="仿宋" w:hint="eastAsia"/>
          <w:sz w:val="32"/>
          <w:szCs w:val="32"/>
        </w:rPr>
        <w:t>）。</w:t>
      </w:r>
      <w:r>
        <w:rPr>
          <w:rFonts w:ascii="仿宋_GB2312" w:eastAsia="仿宋_GB2312" w:hAnsi="仿宋" w:hint="eastAsia"/>
          <w:sz w:val="32"/>
          <w:szCs w:val="32"/>
        </w:rPr>
        <w:t>资金到位率</w:t>
      </w:r>
      <w:r>
        <w:rPr>
          <w:rFonts w:ascii="仿宋_GB2312" w:eastAsia="仿宋_GB2312" w:hAnsi="仿宋" w:hint="eastAsia"/>
          <w:sz w:val="32"/>
          <w:szCs w:val="32"/>
        </w:rPr>
        <w:t>100</w:t>
      </w:r>
      <w:r>
        <w:rPr>
          <w:rFonts w:ascii="仿宋_GB2312" w:eastAsia="仿宋_GB2312" w:hAnsi="仿宋" w:hint="eastAsia"/>
          <w:sz w:val="32"/>
          <w:szCs w:val="32"/>
        </w:rPr>
        <w:t>%</w:t>
      </w:r>
      <w:r>
        <w:rPr>
          <w:rFonts w:ascii="仿宋_GB2312" w:eastAsia="仿宋_GB2312" w:hAnsi="仿宋" w:hint="eastAsia"/>
          <w:sz w:val="32"/>
          <w:szCs w:val="32"/>
        </w:rPr>
        <w:t>，</w:t>
      </w:r>
      <w:r>
        <w:rPr>
          <w:rFonts w:ascii="仿宋_GB2312" w:eastAsia="仿宋_GB2312" w:hAnsi="仿宋" w:hint="eastAsia"/>
          <w:sz w:val="32"/>
          <w:szCs w:val="32"/>
        </w:rPr>
        <w:t>实际执行资金</w:t>
      </w:r>
      <w:r>
        <w:rPr>
          <w:rFonts w:ascii="仿宋_GB2312" w:eastAsia="仿宋_GB2312" w:hAnsi="仿宋" w:hint="eastAsia"/>
          <w:sz w:val="32"/>
          <w:szCs w:val="32"/>
        </w:rPr>
        <w:t>6971.76</w:t>
      </w:r>
      <w:r>
        <w:rPr>
          <w:rFonts w:ascii="仿宋_GB2312" w:eastAsia="仿宋_GB2312" w:hAnsi="仿宋" w:hint="eastAsia"/>
          <w:sz w:val="32"/>
          <w:szCs w:val="32"/>
        </w:rPr>
        <w:t>万元，结余</w:t>
      </w:r>
      <w:r>
        <w:rPr>
          <w:rFonts w:ascii="仿宋_GB2312" w:eastAsia="仿宋_GB2312" w:hAnsi="仿宋" w:hint="eastAsia"/>
          <w:sz w:val="32"/>
          <w:szCs w:val="32"/>
        </w:rPr>
        <w:t>19.42</w:t>
      </w:r>
      <w:r>
        <w:rPr>
          <w:rFonts w:ascii="仿宋_GB2312" w:eastAsia="仿宋_GB2312" w:hAnsi="仿宋" w:hint="eastAsia"/>
          <w:sz w:val="32"/>
          <w:szCs w:val="32"/>
        </w:rPr>
        <w:t>万元，资金执行率</w:t>
      </w:r>
      <w:r>
        <w:rPr>
          <w:rFonts w:ascii="仿宋_GB2312" w:eastAsia="仿宋_GB2312" w:hAnsi="仿宋" w:hint="eastAsia"/>
          <w:sz w:val="32"/>
          <w:szCs w:val="32"/>
        </w:rPr>
        <w:t>99.</w:t>
      </w:r>
      <w:r>
        <w:rPr>
          <w:rFonts w:ascii="仿宋_GB2312" w:eastAsia="仿宋_GB2312" w:hAnsi="仿宋" w:hint="eastAsia"/>
          <w:sz w:val="32"/>
          <w:szCs w:val="32"/>
        </w:rPr>
        <w:t>72</w:t>
      </w:r>
      <w:r>
        <w:rPr>
          <w:rFonts w:ascii="仿宋_GB2312" w:eastAsia="仿宋_GB2312" w:hAnsi="仿宋" w:hint="eastAsia"/>
          <w:sz w:val="32"/>
          <w:szCs w:val="32"/>
        </w:rPr>
        <w:t>%</w:t>
      </w:r>
      <w:r>
        <w:rPr>
          <w:rFonts w:ascii="仿宋_GB2312" w:eastAsia="仿宋_GB2312" w:hAnsi="仿宋" w:hint="eastAsia"/>
          <w:sz w:val="32"/>
          <w:szCs w:val="32"/>
        </w:rPr>
        <w:t>。</w:t>
      </w:r>
    </w:p>
    <w:p w:rsidR="00661418" w:rsidRDefault="00661418">
      <w:pPr>
        <w:jc w:val="center"/>
        <w:rPr>
          <w:rFonts w:ascii="仿宋" w:eastAsia="仿宋" w:hAnsi="仿宋" w:cs="仿宋"/>
          <w:szCs w:val="21"/>
        </w:rPr>
      </w:pPr>
    </w:p>
    <w:p w:rsidR="00661418" w:rsidRDefault="00BA5F9D">
      <w:pPr>
        <w:jc w:val="right"/>
        <w:rPr>
          <w:rFonts w:ascii="仿宋" w:eastAsia="仿宋" w:hAnsi="仿宋" w:cs="仿宋"/>
          <w:szCs w:val="21"/>
        </w:rPr>
      </w:pPr>
      <w:r>
        <w:rPr>
          <w:rFonts w:ascii="仿宋" w:eastAsia="仿宋" w:hAnsi="仿宋" w:cs="仿宋" w:hint="eastAsia"/>
          <w:szCs w:val="21"/>
        </w:rPr>
        <w:t>表</w:t>
      </w:r>
      <w:r>
        <w:rPr>
          <w:rFonts w:ascii="仿宋" w:eastAsia="仿宋" w:hAnsi="仿宋" w:cs="仿宋" w:hint="eastAsia"/>
          <w:szCs w:val="21"/>
        </w:rPr>
        <w:t xml:space="preserve">3  </w:t>
      </w:r>
      <w:r>
        <w:rPr>
          <w:rFonts w:ascii="仿宋" w:eastAsia="仿宋" w:hAnsi="仿宋" w:cs="仿宋" w:hint="eastAsia"/>
          <w:szCs w:val="21"/>
        </w:rPr>
        <w:t>项目资金执行表</w:t>
      </w:r>
      <w:r>
        <w:rPr>
          <w:rFonts w:ascii="仿宋" w:eastAsia="仿宋" w:hAnsi="仿宋" w:cs="仿宋" w:hint="eastAsia"/>
          <w:szCs w:val="21"/>
        </w:rPr>
        <w:t xml:space="preserve">                  </w:t>
      </w:r>
      <w:r>
        <w:rPr>
          <w:rFonts w:ascii="仿宋" w:eastAsia="仿宋" w:hAnsi="仿宋" w:cs="仿宋" w:hint="eastAsia"/>
          <w:szCs w:val="21"/>
        </w:rPr>
        <w:t>单位：万元</w:t>
      </w:r>
    </w:p>
    <w:tbl>
      <w:tblPr>
        <w:tblStyle w:val="a7"/>
        <w:tblW w:w="8744" w:type="dxa"/>
        <w:jc w:val="center"/>
        <w:tblLayout w:type="fixed"/>
        <w:tblLook w:val="04A0" w:firstRow="1" w:lastRow="0" w:firstColumn="1" w:lastColumn="0" w:noHBand="0" w:noVBand="1"/>
      </w:tblPr>
      <w:tblGrid>
        <w:gridCol w:w="715"/>
        <w:gridCol w:w="3580"/>
        <w:gridCol w:w="1398"/>
        <w:gridCol w:w="1551"/>
        <w:gridCol w:w="1500"/>
      </w:tblGrid>
      <w:tr w:rsidR="00661418">
        <w:trPr>
          <w:trHeight w:val="466"/>
          <w:jc w:val="center"/>
        </w:trPr>
        <w:tc>
          <w:tcPr>
            <w:tcW w:w="715" w:type="dxa"/>
            <w:vAlign w:val="center"/>
          </w:tcPr>
          <w:p w:rsidR="00661418" w:rsidRDefault="00BA5F9D">
            <w:pPr>
              <w:spacing w:line="560" w:lineRule="exact"/>
              <w:jc w:val="center"/>
              <w:rPr>
                <w:rFonts w:ascii="仿宋" w:eastAsia="仿宋" w:hAnsi="仿宋" w:cs="仿宋"/>
                <w:szCs w:val="21"/>
              </w:rPr>
            </w:pPr>
            <w:r>
              <w:rPr>
                <w:rFonts w:ascii="仿宋" w:eastAsia="仿宋" w:hAnsi="仿宋" w:cs="仿宋" w:hint="eastAsia"/>
                <w:szCs w:val="21"/>
              </w:rPr>
              <w:t>序号</w:t>
            </w:r>
          </w:p>
        </w:tc>
        <w:tc>
          <w:tcPr>
            <w:tcW w:w="3580" w:type="dxa"/>
            <w:vAlign w:val="center"/>
          </w:tcPr>
          <w:p w:rsidR="00661418" w:rsidRDefault="00BA5F9D">
            <w:pPr>
              <w:spacing w:line="560" w:lineRule="exact"/>
              <w:jc w:val="center"/>
              <w:rPr>
                <w:rFonts w:ascii="仿宋" w:eastAsia="仿宋" w:hAnsi="仿宋" w:cs="仿宋"/>
                <w:szCs w:val="21"/>
              </w:rPr>
            </w:pPr>
            <w:r>
              <w:rPr>
                <w:rFonts w:ascii="仿宋" w:eastAsia="仿宋" w:hAnsi="仿宋" w:cs="仿宋" w:hint="eastAsia"/>
                <w:szCs w:val="21"/>
              </w:rPr>
              <w:t>项目</w:t>
            </w:r>
          </w:p>
        </w:tc>
        <w:tc>
          <w:tcPr>
            <w:tcW w:w="1398" w:type="dxa"/>
            <w:vAlign w:val="center"/>
          </w:tcPr>
          <w:p w:rsidR="00661418" w:rsidRDefault="00BA5F9D">
            <w:pPr>
              <w:spacing w:line="560" w:lineRule="exact"/>
              <w:jc w:val="center"/>
              <w:rPr>
                <w:rFonts w:ascii="仿宋" w:eastAsia="仿宋" w:hAnsi="仿宋" w:cs="仿宋"/>
                <w:szCs w:val="21"/>
              </w:rPr>
            </w:pPr>
            <w:r>
              <w:rPr>
                <w:rFonts w:ascii="仿宋" w:eastAsia="仿宋" w:hAnsi="仿宋" w:cs="仿宋" w:hint="eastAsia"/>
                <w:szCs w:val="21"/>
              </w:rPr>
              <w:t>全年预算</w:t>
            </w:r>
          </w:p>
        </w:tc>
        <w:tc>
          <w:tcPr>
            <w:tcW w:w="1551" w:type="dxa"/>
            <w:vAlign w:val="center"/>
          </w:tcPr>
          <w:p w:rsidR="00661418" w:rsidRDefault="00BA5F9D">
            <w:pPr>
              <w:spacing w:line="560" w:lineRule="exact"/>
              <w:jc w:val="center"/>
              <w:rPr>
                <w:rFonts w:ascii="仿宋" w:eastAsia="仿宋" w:hAnsi="仿宋" w:cs="仿宋"/>
                <w:szCs w:val="21"/>
              </w:rPr>
            </w:pPr>
            <w:r>
              <w:rPr>
                <w:rFonts w:ascii="仿宋" w:eastAsia="仿宋" w:hAnsi="仿宋" w:cs="仿宋" w:hint="eastAsia"/>
                <w:szCs w:val="21"/>
              </w:rPr>
              <w:t>执行金额</w:t>
            </w:r>
          </w:p>
        </w:tc>
        <w:tc>
          <w:tcPr>
            <w:tcW w:w="1500" w:type="dxa"/>
            <w:vAlign w:val="center"/>
          </w:tcPr>
          <w:p w:rsidR="00661418" w:rsidRDefault="00BA5F9D">
            <w:pPr>
              <w:spacing w:line="560" w:lineRule="exact"/>
              <w:jc w:val="center"/>
              <w:rPr>
                <w:rFonts w:ascii="仿宋" w:eastAsia="仿宋" w:hAnsi="仿宋" w:cs="仿宋"/>
                <w:szCs w:val="21"/>
              </w:rPr>
            </w:pPr>
            <w:r>
              <w:rPr>
                <w:rFonts w:ascii="仿宋" w:eastAsia="仿宋" w:hAnsi="仿宋" w:cs="仿宋" w:hint="eastAsia"/>
                <w:szCs w:val="21"/>
              </w:rPr>
              <w:t>执行率</w:t>
            </w:r>
          </w:p>
        </w:tc>
      </w:tr>
      <w:tr w:rsidR="00661418">
        <w:trPr>
          <w:trHeight w:val="466"/>
          <w:jc w:val="center"/>
        </w:trPr>
        <w:tc>
          <w:tcPr>
            <w:tcW w:w="715" w:type="dxa"/>
            <w:vAlign w:val="center"/>
          </w:tcPr>
          <w:p w:rsidR="00661418" w:rsidRDefault="00BA5F9D">
            <w:pPr>
              <w:spacing w:line="560" w:lineRule="exact"/>
              <w:jc w:val="center"/>
              <w:rPr>
                <w:rFonts w:ascii="仿宋" w:eastAsia="仿宋" w:hAnsi="仿宋" w:cs="仿宋"/>
                <w:szCs w:val="21"/>
              </w:rPr>
            </w:pPr>
            <w:r>
              <w:rPr>
                <w:rFonts w:ascii="仿宋" w:eastAsia="仿宋" w:hAnsi="仿宋" w:cs="仿宋" w:hint="eastAsia"/>
                <w:szCs w:val="21"/>
              </w:rPr>
              <w:t>1</w:t>
            </w:r>
          </w:p>
        </w:tc>
        <w:tc>
          <w:tcPr>
            <w:tcW w:w="3580" w:type="dxa"/>
            <w:vAlign w:val="center"/>
          </w:tcPr>
          <w:p w:rsidR="00661418" w:rsidRDefault="00BA5F9D">
            <w:pPr>
              <w:widowControl/>
              <w:jc w:val="center"/>
              <w:textAlignment w:val="center"/>
              <w:rPr>
                <w:rFonts w:ascii="仿宋" w:eastAsia="仿宋" w:hAnsi="仿宋" w:cs="仿宋"/>
                <w:color w:val="FF0000"/>
                <w:szCs w:val="21"/>
              </w:rPr>
            </w:pPr>
            <w:r>
              <w:rPr>
                <w:rFonts w:ascii="仿宋" w:eastAsia="仿宋" w:hAnsi="仿宋" w:cs="仿宋" w:hint="eastAsia"/>
                <w:color w:val="000000"/>
                <w:kern w:val="0"/>
                <w:szCs w:val="21"/>
                <w:lang w:bidi="ar"/>
              </w:rPr>
              <w:t>合同印花税、征地指标费等</w:t>
            </w:r>
          </w:p>
        </w:tc>
        <w:tc>
          <w:tcPr>
            <w:tcW w:w="1398" w:type="dxa"/>
            <w:vAlign w:val="center"/>
          </w:tcPr>
          <w:p w:rsidR="00661418" w:rsidRDefault="00BA5F9D">
            <w:pPr>
              <w:widowControl/>
              <w:jc w:val="center"/>
              <w:textAlignment w:val="center"/>
              <w:rPr>
                <w:rFonts w:ascii="仿宋" w:eastAsia="仿宋" w:hAnsi="仿宋" w:cs="仿宋"/>
                <w:kern w:val="0"/>
                <w:szCs w:val="21"/>
                <w:lang w:bidi="ar"/>
              </w:rPr>
            </w:pPr>
            <w:r>
              <w:rPr>
                <w:rFonts w:ascii="仿宋" w:eastAsia="仿宋" w:hAnsi="仿宋" w:cs="仿宋" w:hint="eastAsia"/>
                <w:color w:val="000000"/>
                <w:kern w:val="0"/>
                <w:szCs w:val="21"/>
                <w:lang w:bidi="ar"/>
              </w:rPr>
              <w:t>2386.00</w:t>
            </w:r>
          </w:p>
        </w:tc>
        <w:tc>
          <w:tcPr>
            <w:tcW w:w="1551" w:type="dxa"/>
            <w:vAlign w:val="center"/>
          </w:tcPr>
          <w:p w:rsidR="00661418" w:rsidRDefault="00BA5F9D">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Cs w:val="21"/>
                <w:lang w:bidi="ar"/>
              </w:rPr>
              <w:t>2386.00</w:t>
            </w:r>
          </w:p>
        </w:tc>
        <w:tc>
          <w:tcPr>
            <w:tcW w:w="1500" w:type="dxa"/>
            <w:vAlign w:val="center"/>
          </w:tcPr>
          <w:p w:rsidR="00661418" w:rsidRDefault="00BA5F9D">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100%</w:t>
            </w:r>
          </w:p>
        </w:tc>
      </w:tr>
      <w:tr w:rsidR="00661418">
        <w:trPr>
          <w:trHeight w:val="466"/>
          <w:jc w:val="center"/>
        </w:trPr>
        <w:tc>
          <w:tcPr>
            <w:tcW w:w="715" w:type="dxa"/>
            <w:vAlign w:val="center"/>
          </w:tcPr>
          <w:p w:rsidR="00661418" w:rsidRDefault="00BA5F9D">
            <w:pPr>
              <w:spacing w:line="560" w:lineRule="exact"/>
              <w:jc w:val="center"/>
              <w:rPr>
                <w:rFonts w:ascii="仿宋" w:eastAsia="仿宋" w:hAnsi="仿宋" w:cs="仿宋"/>
                <w:szCs w:val="21"/>
              </w:rPr>
            </w:pPr>
            <w:r>
              <w:rPr>
                <w:rFonts w:ascii="仿宋" w:eastAsia="仿宋" w:hAnsi="仿宋" w:cs="仿宋" w:hint="eastAsia"/>
                <w:szCs w:val="21"/>
              </w:rPr>
              <w:t>2</w:t>
            </w:r>
          </w:p>
        </w:tc>
        <w:tc>
          <w:tcPr>
            <w:tcW w:w="3580" w:type="dxa"/>
            <w:vAlign w:val="center"/>
          </w:tcPr>
          <w:p w:rsidR="00661418" w:rsidRDefault="00BA5F9D">
            <w:pPr>
              <w:widowControl/>
              <w:jc w:val="center"/>
              <w:textAlignment w:val="center"/>
              <w:rPr>
                <w:rFonts w:ascii="仿宋" w:eastAsia="仿宋" w:hAnsi="仿宋" w:cs="仿宋"/>
                <w:color w:val="FF0000"/>
                <w:szCs w:val="21"/>
              </w:rPr>
            </w:pPr>
            <w:r>
              <w:rPr>
                <w:rFonts w:ascii="仿宋" w:eastAsia="仿宋" w:hAnsi="仿宋" w:cs="仿宋" w:hint="eastAsia"/>
                <w:color w:val="000000"/>
                <w:kern w:val="0"/>
                <w:szCs w:val="21"/>
                <w:lang w:bidi="ar"/>
              </w:rPr>
              <w:t>璧山区大健康产业布局规划、地下管网信息系统建设等</w:t>
            </w:r>
          </w:p>
        </w:tc>
        <w:tc>
          <w:tcPr>
            <w:tcW w:w="1398" w:type="dxa"/>
            <w:vAlign w:val="center"/>
          </w:tcPr>
          <w:p w:rsidR="00661418" w:rsidRDefault="00BA5F9D">
            <w:pPr>
              <w:widowControl/>
              <w:jc w:val="center"/>
              <w:textAlignment w:val="center"/>
              <w:rPr>
                <w:rFonts w:ascii="仿宋" w:eastAsia="仿宋" w:hAnsi="仿宋" w:cs="仿宋"/>
                <w:kern w:val="0"/>
                <w:szCs w:val="21"/>
                <w:lang w:bidi="ar"/>
              </w:rPr>
            </w:pPr>
            <w:r>
              <w:rPr>
                <w:rFonts w:ascii="仿宋" w:eastAsia="仿宋" w:hAnsi="仿宋" w:cs="仿宋" w:hint="eastAsia"/>
                <w:color w:val="000000"/>
                <w:kern w:val="0"/>
                <w:szCs w:val="21"/>
                <w:lang w:bidi="ar"/>
              </w:rPr>
              <w:t>333.00</w:t>
            </w:r>
          </w:p>
        </w:tc>
        <w:tc>
          <w:tcPr>
            <w:tcW w:w="1551" w:type="dxa"/>
            <w:vAlign w:val="center"/>
          </w:tcPr>
          <w:p w:rsidR="00661418" w:rsidRDefault="00BA5F9D">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Cs w:val="21"/>
                <w:lang w:bidi="ar"/>
              </w:rPr>
              <w:t>333.00</w:t>
            </w:r>
          </w:p>
        </w:tc>
        <w:tc>
          <w:tcPr>
            <w:tcW w:w="1500" w:type="dxa"/>
            <w:vAlign w:val="center"/>
          </w:tcPr>
          <w:p w:rsidR="00661418" w:rsidRDefault="00BA5F9D">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100%</w:t>
            </w:r>
          </w:p>
        </w:tc>
      </w:tr>
      <w:tr w:rsidR="00661418">
        <w:trPr>
          <w:trHeight w:val="466"/>
          <w:jc w:val="center"/>
        </w:trPr>
        <w:tc>
          <w:tcPr>
            <w:tcW w:w="715" w:type="dxa"/>
            <w:vAlign w:val="center"/>
          </w:tcPr>
          <w:p w:rsidR="00661418" w:rsidRDefault="00BA5F9D">
            <w:pPr>
              <w:spacing w:line="560" w:lineRule="exact"/>
              <w:jc w:val="center"/>
              <w:rPr>
                <w:rFonts w:ascii="仿宋" w:eastAsia="仿宋" w:hAnsi="仿宋" w:cs="仿宋"/>
                <w:szCs w:val="21"/>
              </w:rPr>
            </w:pPr>
            <w:r>
              <w:rPr>
                <w:rFonts w:ascii="仿宋" w:eastAsia="仿宋" w:hAnsi="仿宋" w:cs="仿宋" w:hint="eastAsia"/>
                <w:szCs w:val="21"/>
              </w:rPr>
              <w:t>3</w:t>
            </w:r>
          </w:p>
        </w:tc>
        <w:tc>
          <w:tcPr>
            <w:tcW w:w="3580" w:type="dxa"/>
            <w:vAlign w:val="center"/>
          </w:tcPr>
          <w:p w:rsidR="00661418" w:rsidRDefault="00BA5F9D">
            <w:pPr>
              <w:widowControl/>
              <w:jc w:val="center"/>
              <w:textAlignment w:val="center"/>
              <w:rPr>
                <w:rFonts w:ascii="仿宋" w:eastAsia="仿宋" w:hAnsi="仿宋" w:cs="仿宋"/>
                <w:color w:val="FF0000"/>
                <w:szCs w:val="21"/>
              </w:rPr>
            </w:pPr>
            <w:r>
              <w:rPr>
                <w:rFonts w:ascii="仿宋" w:eastAsia="仿宋" w:hAnsi="仿宋" w:cs="仿宋" w:hint="eastAsia"/>
                <w:color w:val="000000"/>
                <w:kern w:val="0"/>
                <w:szCs w:val="21"/>
                <w:lang w:bidi="ar"/>
              </w:rPr>
              <w:t>城市建设用地节约集约利用评价、供地计划编制等</w:t>
            </w:r>
          </w:p>
        </w:tc>
        <w:tc>
          <w:tcPr>
            <w:tcW w:w="1398" w:type="dxa"/>
            <w:vAlign w:val="center"/>
          </w:tcPr>
          <w:p w:rsidR="00661418" w:rsidRDefault="00BA5F9D">
            <w:pPr>
              <w:widowControl/>
              <w:jc w:val="center"/>
              <w:textAlignment w:val="center"/>
              <w:rPr>
                <w:rFonts w:ascii="仿宋" w:eastAsia="仿宋" w:hAnsi="仿宋" w:cs="仿宋"/>
                <w:kern w:val="0"/>
                <w:szCs w:val="21"/>
                <w:lang w:bidi="ar"/>
              </w:rPr>
            </w:pPr>
            <w:r>
              <w:rPr>
                <w:rFonts w:ascii="仿宋" w:eastAsia="仿宋" w:hAnsi="仿宋" w:cs="仿宋" w:hint="eastAsia"/>
                <w:color w:val="000000"/>
                <w:kern w:val="0"/>
                <w:szCs w:val="21"/>
                <w:lang w:bidi="ar"/>
              </w:rPr>
              <w:t>4.56</w:t>
            </w:r>
          </w:p>
        </w:tc>
        <w:tc>
          <w:tcPr>
            <w:tcW w:w="1551" w:type="dxa"/>
            <w:vAlign w:val="center"/>
          </w:tcPr>
          <w:p w:rsidR="00661418" w:rsidRDefault="00BA5F9D">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Cs w:val="21"/>
                <w:lang w:bidi="ar"/>
              </w:rPr>
              <w:t>4.56</w:t>
            </w:r>
          </w:p>
        </w:tc>
        <w:tc>
          <w:tcPr>
            <w:tcW w:w="1500" w:type="dxa"/>
            <w:vAlign w:val="center"/>
          </w:tcPr>
          <w:p w:rsidR="00661418" w:rsidRDefault="00BA5F9D">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100%</w:t>
            </w:r>
          </w:p>
        </w:tc>
      </w:tr>
      <w:tr w:rsidR="00661418">
        <w:trPr>
          <w:trHeight w:val="466"/>
          <w:jc w:val="center"/>
        </w:trPr>
        <w:tc>
          <w:tcPr>
            <w:tcW w:w="715" w:type="dxa"/>
            <w:vAlign w:val="center"/>
          </w:tcPr>
          <w:p w:rsidR="00661418" w:rsidRDefault="00BA5F9D">
            <w:pPr>
              <w:spacing w:line="560" w:lineRule="exact"/>
              <w:jc w:val="center"/>
              <w:rPr>
                <w:rFonts w:ascii="仿宋" w:eastAsia="仿宋" w:hAnsi="仿宋" w:cs="仿宋"/>
                <w:szCs w:val="21"/>
              </w:rPr>
            </w:pPr>
            <w:r>
              <w:rPr>
                <w:rFonts w:ascii="仿宋" w:eastAsia="仿宋" w:hAnsi="仿宋" w:cs="仿宋" w:hint="eastAsia"/>
                <w:szCs w:val="21"/>
              </w:rPr>
              <w:t>4</w:t>
            </w:r>
          </w:p>
        </w:tc>
        <w:tc>
          <w:tcPr>
            <w:tcW w:w="3580"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城市总体规划修编、办公楼装修设计、地质环境恢复治理等</w:t>
            </w:r>
          </w:p>
        </w:tc>
        <w:tc>
          <w:tcPr>
            <w:tcW w:w="1398" w:type="dxa"/>
            <w:vAlign w:val="center"/>
          </w:tcPr>
          <w:p w:rsidR="00661418" w:rsidRDefault="00BA5F9D">
            <w:pPr>
              <w:widowControl/>
              <w:jc w:val="center"/>
              <w:textAlignment w:val="center"/>
              <w:rPr>
                <w:rFonts w:ascii="仿宋" w:eastAsia="仿宋" w:hAnsi="仿宋" w:cs="仿宋"/>
                <w:kern w:val="0"/>
                <w:szCs w:val="21"/>
                <w:lang w:bidi="ar"/>
              </w:rPr>
            </w:pPr>
            <w:r>
              <w:rPr>
                <w:rFonts w:ascii="仿宋" w:eastAsia="仿宋" w:hAnsi="仿宋" w:cs="仿宋" w:hint="eastAsia"/>
                <w:color w:val="000000"/>
                <w:kern w:val="0"/>
                <w:szCs w:val="21"/>
                <w:lang w:bidi="ar"/>
              </w:rPr>
              <w:t>251.00</w:t>
            </w:r>
          </w:p>
        </w:tc>
        <w:tc>
          <w:tcPr>
            <w:tcW w:w="1551" w:type="dxa"/>
            <w:vAlign w:val="center"/>
          </w:tcPr>
          <w:p w:rsidR="00661418" w:rsidRDefault="00BA5F9D">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Cs w:val="21"/>
                <w:lang w:bidi="ar"/>
              </w:rPr>
              <w:t>243.47</w:t>
            </w:r>
          </w:p>
        </w:tc>
        <w:tc>
          <w:tcPr>
            <w:tcW w:w="1500" w:type="dxa"/>
            <w:vAlign w:val="center"/>
          </w:tcPr>
          <w:p w:rsidR="00661418" w:rsidRDefault="00BA5F9D">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97%</w:t>
            </w:r>
          </w:p>
        </w:tc>
      </w:tr>
      <w:tr w:rsidR="00661418">
        <w:trPr>
          <w:trHeight w:val="466"/>
          <w:jc w:val="center"/>
        </w:trPr>
        <w:tc>
          <w:tcPr>
            <w:tcW w:w="715" w:type="dxa"/>
            <w:vAlign w:val="center"/>
          </w:tcPr>
          <w:p w:rsidR="00661418" w:rsidRDefault="00BA5F9D">
            <w:pPr>
              <w:spacing w:line="560" w:lineRule="exact"/>
              <w:jc w:val="center"/>
              <w:rPr>
                <w:rFonts w:ascii="仿宋" w:eastAsia="仿宋" w:hAnsi="仿宋" w:cs="仿宋"/>
                <w:szCs w:val="21"/>
              </w:rPr>
            </w:pPr>
            <w:r>
              <w:rPr>
                <w:rFonts w:ascii="仿宋" w:eastAsia="仿宋" w:hAnsi="仿宋" w:cs="仿宋" w:hint="eastAsia"/>
                <w:szCs w:val="21"/>
              </w:rPr>
              <w:t>5</w:t>
            </w:r>
          </w:p>
        </w:tc>
        <w:tc>
          <w:tcPr>
            <w:tcW w:w="3580"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第三次土地调查</w:t>
            </w:r>
          </w:p>
        </w:tc>
        <w:tc>
          <w:tcPr>
            <w:tcW w:w="1398" w:type="dxa"/>
            <w:vAlign w:val="center"/>
          </w:tcPr>
          <w:p w:rsidR="00661418" w:rsidRDefault="00BA5F9D">
            <w:pPr>
              <w:widowControl/>
              <w:jc w:val="center"/>
              <w:textAlignment w:val="center"/>
              <w:rPr>
                <w:rFonts w:ascii="仿宋" w:eastAsia="仿宋" w:hAnsi="仿宋" w:cs="仿宋"/>
                <w:kern w:val="0"/>
                <w:szCs w:val="21"/>
                <w:lang w:bidi="ar"/>
              </w:rPr>
            </w:pPr>
            <w:r>
              <w:rPr>
                <w:rFonts w:ascii="仿宋" w:eastAsia="仿宋" w:hAnsi="仿宋" w:cs="仿宋" w:hint="eastAsia"/>
                <w:color w:val="000000"/>
                <w:kern w:val="0"/>
                <w:szCs w:val="21"/>
                <w:lang w:bidi="ar"/>
              </w:rPr>
              <w:t>2714.57</w:t>
            </w:r>
          </w:p>
        </w:tc>
        <w:tc>
          <w:tcPr>
            <w:tcW w:w="1551" w:type="dxa"/>
            <w:vAlign w:val="center"/>
          </w:tcPr>
          <w:p w:rsidR="00661418" w:rsidRDefault="00BA5F9D">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Cs w:val="21"/>
                <w:lang w:bidi="ar"/>
              </w:rPr>
              <w:t>2714.57</w:t>
            </w:r>
          </w:p>
        </w:tc>
        <w:tc>
          <w:tcPr>
            <w:tcW w:w="1500" w:type="dxa"/>
            <w:vAlign w:val="center"/>
          </w:tcPr>
          <w:p w:rsidR="00661418" w:rsidRDefault="00BA5F9D">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100%</w:t>
            </w:r>
          </w:p>
        </w:tc>
      </w:tr>
      <w:tr w:rsidR="00661418">
        <w:trPr>
          <w:trHeight w:val="466"/>
          <w:jc w:val="center"/>
        </w:trPr>
        <w:tc>
          <w:tcPr>
            <w:tcW w:w="715" w:type="dxa"/>
            <w:vAlign w:val="center"/>
          </w:tcPr>
          <w:p w:rsidR="00661418" w:rsidRDefault="00BA5F9D">
            <w:pPr>
              <w:spacing w:line="560" w:lineRule="exact"/>
              <w:jc w:val="center"/>
              <w:rPr>
                <w:rFonts w:ascii="仿宋" w:eastAsia="仿宋" w:hAnsi="仿宋" w:cs="仿宋"/>
                <w:szCs w:val="21"/>
              </w:rPr>
            </w:pPr>
            <w:r>
              <w:rPr>
                <w:rFonts w:ascii="仿宋" w:eastAsia="仿宋" w:hAnsi="仿宋" w:cs="仿宋" w:hint="eastAsia"/>
                <w:szCs w:val="21"/>
              </w:rPr>
              <w:t>6</w:t>
            </w:r>
          </w:p>
        </w:tc>
        <w:tc>
          <w:tcPr>
            <w:tcW w:w="3580"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地质环境恢复治理与土地复垦等</w:t>
            </w:r>
          </w:p>
        </w:tc>
        <w:tc>
          <w:tcPr>
            <w:tcW w:w="1398" w:type="dxa"/>
            <w:vAlign w:val="center"/>
          </w:tcPr>
          <w:p w:rsidR="00661418" w:rsidRDefault="00BA5F9D">
            <w:pPr>
              <w:widowControl/>
              <w:jc w:val="center"/>
              <w:textAlignment w:val="center"/>
              <w:rPr>
                <w:rFonts w:ascii="仿宋" w:eastAsia="仿宋" w:hAnsi="仿宋" w:cs="仿宋"/>
                <w:kern w:val="0"/>
                <w:szCs w:val="21"/>
                <w:lang w:bidi="ar"/>
              </w:rPr>
            </w:pPr>
            <w:r>
              <w:rPr>
                <w:rFonts w:ascii="仿宋" w:eastAsia="仿宋" w:hAnsi="仿宋" w:cs="仿宋" w:hint="eastAsia"/>
                <w:color w:val="000000"/>
                <w:kern w:val="0"/>
                <w:szCs w:val="21"/>
                <w:lang w:bidi="ar"/>
              </w:rPr>
              <w:t>24.8</w:t>
            </w:r>
          </w:p>
        </w:tc>
        <w:tc>
          <w:tcPr>
            <w:tcW w:w="1551" w:type="dxa"/>
            <w:vAlign w:val="center"/>
          </w:tcPr>
          <w:p w:rsidR="00661418" w:rsidRDefault="00BA5F9D">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Cs w:val="21"/>
                <w:lang w:bidi="ar"/>
              </w:rPr>
              <w:t>24.80</w:t>
            </w:r>
          </w:p>
        </w:tc>
        <w:tc>
          <w:tcPr>
            <w:tcW w:w="1500" w:type="dxa"/>
            <w:vAlign w:val="center"/>
          </w:tcPr>
          <w:p w:rsidR="00661418" w:rsidRDefault="00BA5F9D">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100%</w:t>
            </w:r>
          </w:p>
        </w:tc>
      </w:tr>
      <w:tr w:rsidR="00661418">
        <w:trPr>
          <w:trHeight w:val="466"/>
          <w:jc w:val="center"/>
        </w:trPr>
        <w:tc>
          <w:tcPr>
            <w:tcW w:w="715" w:type="dxa"/>
            <w:vAlign w:val="center"/>
          </w:tcPr>
          <w:p w:rsidR="00661418" w:rsidRDefault="00BA5F9D">
            <w:pPr>
              <w:spacing w:line="560" w:lineRule="exact"/>
              <w:jc w:val="center"/>
              <w:rPr>
                <w:rFonts w:ascii="仿宋" w:eastAsia="仿宋" w:hAnsi="仿宋" w:cs="仿宋"/>
                <w:szCs w:val="21"/>
              </w:rPr>
            </w:pPr>
            <w:r>
              <w:rPr>
                <w:rFonts w:ascii="仿宋" w:eastAsia="仿宋" w:hAnsi="仿宋" w:cs="仿宋" w:hint="eastAsia"/>
                <w:szCs w:val="21"/>
              </w:rPr>
              <w:t>7</w:t>
            </w:r>
          </w:p>
        </w:tc>
        <w:tc>
          <w:tcPr>
            <w:tcW w:w="3580" w:type="dxa"/>
            <w:vAlign w:val="center"/>
          </w:tcPr>
          <w:p w:rsidR="00661418" w:rsidRDefault="00BA5F9D">
            <w:pPr>
              <w:widowControl/>
              <w:jc w:val="center"/>
              <w:textAlignment w:val="center"/>
              <w:rPr>
                <w:rFonts w:ascii="仿宋" w:eastAsia="仿宋" w:hAnsi="仿宋" w:cs="仿宋"/>
                <w:color w:val="FF0000"/>
                <w:szCs w:val="21"/>
              </w:rPr>
            </w:pPr>
            <w:r>
              <w:rPr>
                <w:rFonts w:ascii="仿宋" w:eastAsia="仿宋" w:hAnsi="仿宋" w:cs="仿宋" w:hint="eastAsia"/>
                <w:color w:val="000000"/>
                <w:kern w:val="0"/>
                <w:szCs w:val="21"/>
                <w:lang w:bidi="ar"/>
              </w:rPr>
              <w:t>地下管线综合管理信息系统建设、村规划、综合交通规划等</w:t>
            </w:r>
          </w:p>
        </w:tc>
        <w:tc>
          <w:tcPr>
            <w:tcW w:w="1398" w:type="dxa"/>
            <w:vAlign w:val="center"/>
          </w:tcPr>
          <w:p w:rsidR="00661418" w:rsidRDefault="00BA5F9D">
            <w:pPr>
              <w:widowControl/>
              <w:jc w:val="center"/>
              <w:textAlignment w:val="center"/>
              <w:rPr>
                <w:rFonts w:ascii="仿宋" w:eastAsia="仿宋" w:hAnsi="仿宋" w:cs="仿宋"/>
                <w:kern w:val="0"/>
                <w:szCs w:val="21"/>
                <w:lang w:bidi="ar"/>
              </w:rPr>
            </w:pPr>
            <w:r>
              <w:rPr>
                <w:rFonts w:ascii="仿宋" w:eastAsia="仿宋" w:hAnsi="仿宋" w:cs="仿宋" w:hint="eastAsia"/>
                <w:color w:val="000000"/>
                <w:kern w:val="0"/>
                <w:szCs w:val="21"/>
                <w:lang w:bidi="ar"/>
              </w:rPr>
              <w:t>766.61</w:t>
            </w:r>
          </w:p>
        </w:tc>
        <w:tc>
          <w:tcPr>
            <w:tcW w:w="1551" w:type="dxa"/>
            <w:vAlign w:val="center"/>
          </w:tcPr>
          <w:p w:rsidR="00661418" w:rsidRDefault="00BA5F9D">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Cs w:val="21"/>
                <w:lang w:bidi="ar"/>
              </w:rPr>
              <w:t>766.61</w:t>
            </w:r>
          </w:p>
        </w:tc>
        <w:tc>
          <w:tcPr>
            <w:tcW w:w="1500" w:type="dxa"/>
            <w:vAlign w:val="center"/>
          </w:tcPr>
          <w:p w:rsidR="00661418" w:rsidRDefault="00BA5F9D">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100%</w:t>
            </w:r>
          </w:p>
        </w:tc>
      </w:tr>
      <w:tr w:rsidR="00661418">
        <w:trPr>
          <w:trHeight w:val="466"/>
          <w:jc w:val="center"/>
        </w:trPr>
        <w:tc>
          <w:tcPr>
            <w:tcW w:w="715" w:type="dxa"/>
            <w:vAlign w:val="center"/>
          </w:tcPr>
          <w:p w:rsidR="00661418" w:rsidRDefault="00BA5F9D">
            <w:pPr>
              <w:spacing w:line="560" w:lineRule="exact"/>
              <w:jc w:val="center"/>
              <w:rPr>
                <w:rFonts w:ascii="仿宋" w:eastAsia="仿宋" w:hAnsi="仿宋" w:cs="仿宋"/>
                <w:szCs w:val="21"/>
              </w:rPr>
            </w:pPr>
            <w:r>
              <w:rPr>
                <w:rFonts w:ascii="仿宋" w:eastAsia="仿宋" w:hAnsi="仿宋" w:cs="仿宋" w:hint="eastAsia"/>
                <w:szCs w:val="21"/>
              </w:rPr>
              <w:t>8</w:t>
            </w:r>
          </w:p>
        </w:tc>
        <w:tc>
          <w:tcPr>
            <w:tcW w:w="3580"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地质环境恢复治理与土地复垦等</w:t>
            </w:r>
          </w:p>
        </w:tc>
        <w:tc>
          <w:tcPr>
            <w:tcW w:w="1398" w:type="dxa"/>
            <w:vAlign w:val="center"/>
          </w:tcPr>
          <w:p w:rsidR="00661418" w:rsidRDefault="00BA5F9D">
            <w:pPr>
              <w:widowControl/>
              <w:jc w:val="center"/>
              <w:textAlignment w:val="center"/>
              <w:rPr>
                <w:rFonts w:ascii="仿宋" w:eastAsia="仿宋" w:hAnsi="仿宋" w:cs="仿宋"/>
                <w:kern w:val="0"/>
                <w:szCs w:val="21"/>
                <w:lang w:bidi="ar"/>
              </w:rPr>
            </w:pPr>
            <w:r>
              <w:rPr>
                <w:rFonts w:ascii="仿宋" w:eastAsia="仿宋" w:hAnsi="仿宋" w:cs="仿宋" w:hint="eastAsia"/>
                <w:color w:val="000000"/>
                <w:kern w:val="0"/>
                <w:szCs w:val="21"/>
                <w:lang w:bidi="ar"/>
              </w:rPr>
              <w:t>408.30</w:t>
            </w:r>
          </w:p>
        </w:tc>
        <w:tc>
          <w:tcPr>
            <w:tcW w:w="1551" w:type="dxa"/>
            <w:vAlign w:val="center"/>
          </w:tcPr>
          <w:p w:rsidR="00661418" w:rsidRDefault="00BA5F9D">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Cs w:val="21"/>
                <w:lang w:bidi="ar"/>
              </w:rPr>
              <w:t>396.69</w:t>
            </w:r>
          </w:p>
        </w:tc>
        <w:tc>
          <w:tcPr>
            <w:tcW w:w="1500" w:type="dxa"/>
            <w:vAlign w:val="center"/>
          </w:tcPr>
          <w:p w:rsidR="00661418" w:rsidRDefault="00BA5F9D">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97.15%</w:t>
            </w:r>
          </w:p>
        </w:tc>
      </w:tr>
      <w:tr w:rsidR="00661418">
        <w:trPr>
          <w:trHeight w:val="466"/>
          <w:jc w:val="center"/>
        </w:trPr>
        <w:tc>
          <w:tcPr>
            <w:tcW w:w="715" w:type="dxa"/>
            <w:vAlign w:val="center"/>
          </w:tcPr>
          <w:p w:rsidR="00661418" w:rsidRDefault="00BA5F9D">
            <w:pPr>
              <w:spacing w:line="560" w:lineRule="exact"/>
              <w:jc w:val="center"/>
              <w:rPr>
                <w:rFonts w:ascii="仿宋" w:eastAsia="仿宋" w:hAnsi="仿宋" w:cs="仿宋"/>
                <w:szCs w:val="21"/>
              </w:rPr>
            </w:pPr>
            <w:r>
              <w:rPr>
                <w:rFonts w:ascii="仿宋" w:eastAsia="仿宋" w:hAnsi="仿宋" w:cs="仿宋" w:hint="eastAsia"/>
                <w:szCs w:val="21"/>
              </w:rPr>
              <w:t>9</w:t>
            </w:r>
          </w:p>
        </w:tc>
        <w:tc>
          <w:tcPr>
            <w:tcW w:w="3580"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土地变更调查、违法用地勘测定界项目</w:t>
            </w:r>
          </w:p>
        </w:tc>
        <w:tc>
          <w:tcPr>
            <w:tcW w:w="1398" w:type="dxa"/>
            <w:vAlign w:val="center"/>
          </w:tcPr>
          <w:p w:rsidR="00661418" w:rsidRDefault="00BA5F9D">
            <w:pPr>
              <w:widowControl/>
              <w:jc w:val="center"/>
              <w:textAlignment w:val="center"/>
              <w:rPr>
                <w:rFonts w:ascii="仿宋" w:eastAsia="仿宋" w:hAnsi="仿宋" w:cs="仿宋"/>
                <w:kern w:val="0"/>
                <w:szCs w:val="21"/>
                <w:lang w:bidi="ar"/>
              </w:rPr>
            </w:pPr>
            <w:r>
              <w:rPr>
                <w:rFonts w:ascii="仿宋" w:eastAsia="仿宋" w:hAnsi="仿宋" w:cs="仿宋" w:hint="eastAsia"/>
                <w:color w:val="000000"/>
                <w:kern w:val="0"/>
                <w:szCs w:val="21"/>
                <w:lang w:bidi="ar"/>
              </w:rPr>
              <w:t>32.96</w:t>
            </w:r>
          </w:p>
        </w:tc>
        <w:tc>
          <w:tcPr>
            <w:tcW w:w="1551" w:type="dxa"/>
            <w:vAlign w:val="center"/>
          </w:tcPr>
          <w:p w:rsidR="00661418" w:rsidRDefault="00BA5F9D">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Cs w:val="21"/>
                <w:lang w:bidi="ar"/>
              </w:rPr>
              <w:t>32.96</w:t>
            </w:r>
          </w:p>
        </w:tc>
        <w:tc>
          <w:tcPr>
            <w:tcW w:w="1500" w:type="dxa"/>
            <w:vAlign w:val="center"/>
          </w:tcPr>
          <w:p w:rsidR="00661418" w:rsidRDefault="00BA5F9D">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100%</w:t>
            </w:r>
          </w:p>
        </w:tc>
      </w:tr>
      <w:tr w:rsidR="00661418">
        <w:trPr>
          <w:trHeight w:val="466"/>
          <w:jc w:val="center"/>
        </w:trPr>
        <w:tc>
          <w:tcPr>
            <w:tcW w:w="715" w:type="dxa"/>
            <w:vAlign w:val="center"/>
          </w:tcPr>
          <w:p w:rsidR="00661418" w:rsidRDefault="00BA5F9D">
            <w:pPr>
              <w:spacing w:line="560" w:lineRule="exact"/>
              <w:jc w:val="center"/>
              <w:rPr>
                <w:rFonts w:ascii="仿宋" w:eastAsia="仿宋" w:hAnsi="仿宋" w:cs="仿宋"/>
                <w:szCs w:val="21"/>
              </w:rPr>
            </w:pPr>
            <w:r>
              <w:rPr>
                <w:rFonts w:ascii="仿宋" w:eastAsia="仿宋" w:hAnsi="仿宋" w:cs="仿宋" w:hint="eastAsia"/>
                <w:szCs w:val="21"/>
              </w:rPr>
              <w:t>10</w:t>
            </w:r>
          </w:p>
        </w:tc>
        <w:tc>
          <w:tcPr>
            <w:tcW w:w="3580"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国家高新区地块区域用地地灾危险评估、违法用地勘测定界等</w:t>
            </w:r>
          </w:p>
        </w:tc>
        <w:tc>
          <w:tcPr>
            <w:tcW w:w="1398" w:type="dxa"/>
            <w:vAlign w:val="center"/>
          </w:tcPr>
          <w:p w:rsidR="00661418" w:rsidRDefault="00BA5F9D">
            <w:pPr>
              <w:widowControl/>
              <w:jc w:val="center"/>
              <w:textAlignment w:val="center"/>
              <w:rPr>
                <w:rFonts w:ascii="仿宋" w:eastAsia="仿宋" w:hAnsi="仿宋" w:cs="仿宋"/>
                <w:kern w:val="0"/>
                <w:szCs w:val="21"/>
                <w:lang w:bidi="ar"/>
              </w:rPr>
            </w:pPr>
            <w:r>
              <w:rPr>
                <w:rFonts w:ascii="仿宋" w:eastAsia="仿宋" w:hAnsi="仿宋" w:cs="仿宋" w:hint="eastAsia"/>
                <w:color w:val="000000"/>
                <w:kern w:val="0"/>
                <w:szCs w:val="21"/>
                <w:lang w:bidi="ar"/>
              </w:rPr>
              <w:t>52.30</w:t>
            </w:r>
          </w:p>
        </w:tc>
        <w:tc>
          <w:tcPr>
            <w:tcW w:w="1551" w:type="dxa"/>
            <w:vAlign w:val="center"/>
          </w:tcPr>
          <w:p w:rsidR="00661418" w:rsidRDefault="00BA5F9D">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Cs w:val="21"/>
                <w:lang w:bidi="ar"/>
              </w:rPr>
              <w:t>52.30</w:t>
            </w:r>
          </w:p>
        </w:tc>
        <w:tc>
          <w:tcPr>
            <w:tcW w:w="1500" w:type="dxa"/>
            <w:vAlign w:val="center"/>
          </w:tcPr>
          <w:p w:rsidR="00661418" w:rsidRDefault="00BA5F9D">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100%</w:t>
            </w:r>
          </w:p>
        </w:tc>
      </w:tr>
      <w:tr w:rsidR="00661418">
        <w:trPr>
          <w:trHeight w:val="466"/>
          <w:jc w:val="center"/>
        </w:trPr>
        <w:tc>
          <w:tcPr>
            <w:tcW w:w="715" w:type="dxa"/>
            <w:vAlign w:val="center"/>
          </w:tcPr>
          <w:p w:rsidR="00661418" w:rsidRDefault="00BA5F9D">
            <w:pPr>
              <w:spacing w:line="560" w:lineRule="exact"/>
              <w:jc w:val="center"/>
              <w:rPr>
                <w:rFonts w:ascii="仿宋" w:eastAsia="仿宋" w:hAnsi="仿宋" w:cs="仿宋"/>
                <w:szCs w:val="21"/>
              </w:rPr>
            </w:pPr>
            <w:r>
              <w:rPr>
                <w:rFonts w:ascii="仿宋" w:eastAsia="仿宋" w:hAnsi="仿宋" w:cs="仿宋" w:hint="eastAsia"/>
                <w:szCs w:val="21"/>
              </w:rPr>
              <w:t>11</w:t>
            </w:r>
          </w:p>
        </w:tc>
        <w:tc>
          <w:tcPr>
            <w:tcW w:w="3580"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地质灾害治理、办公设备采购等</w:t>
            </w:r>
          </w:p>
        </w:tc>
        <w:tc>
          <w:tcPr>
            <w:tcW w:w="1398" w:type="dxa"/>
            <w:vAlign w:val="center"/>
          </w:tcPr>
          <w:p w:rsidR="00661418" w:rsidRDefault="00BA5F9D">
            <w:pPr>
              <w:widowControl/>
              <w:jc w:val="center"/>
              <w:textAlignment w:val="center"/>
              <w:rPr>
                <w:rFonts w:ascii="仿宋" w:eastAsia="仿宋" w:hAnsi="仿宋" w:cs="仿宋"/>
                <w:kern w:val="0"/>
                <w:szCs w:val="21"/>
                <w:lang w:bidi="ar"/>
              </w:rPr>
            </w:pPr>
            <w:r>
              <w:rPr>
                <w:rFonts w:ascii="仿宋" w:eastAsia="仿宋" w:hAnsi="仿宋" w:cs="仿宋" w:hint="eastAsia"/>
                <w:color w:val="000000"/>
                <w:kern w:val="0"/>
                <w:szCs w:val="21"/>
                <w:lang w:bidi="ar"/>
              </w:rPr>
              <w:t>16.80</w:t>
            </w:r>
          </w:p>
        </w:tc>
        <w:tc>
          <w:tcPr>
            <w:tcW w:w="1551" w:type="dxa"/>
            <w:vAlign w:val="center"/>
          </w:tcPr>
          <w:p w:rsidR="00661418" w:rsidRDefault="00BA5F9D">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Cs w:val="21"/>
                <w:lang w:bidi="ar"/>
              </w:rPr>
              <w:t>16.80</w:t>
            </w:r>
          </w:p>
        </w:tc>
        <w:tc>
          <w:tcPr>
            <w:tcW w:w="1500" w:type="dxa"/>
            <w:vAlign w:val="center"/>
          </w:tcPr>
          <w:p w:rsidR="00661418" w:rsidRDefault="00BA5F9D">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100%</w:t>
            </w:r>
          </w:p>
        </w:tc>
      </w:tr>
      <w:tr w:rsidR="00661418">
        <w:trPr>
          <w:trHeight w:val="474"/>
          <w:jc w:val="center"/>
        </w:trPr>
        <w:tc>
          <w:tcPr>
            <w:tcW w:w="715" w:type="dxa"/>
            <w:vAlign w:val="center"/>
          </w:tcPr>
          <w:p w:rsidR="00661418" w:rsidRDefault="00BA5F9D">
            <w:pPr>
              <w:spacing w:line="560" w:lineRule="exact"/>
              <w:jc w:val="center"/>
              <w:rPr>
                <w:rFonts w:ascii="仿宋" w:eastAsia="仿宋" w:hAnsi="仿宋" w:cs="仿宋"/>
                <w:szCs w:val="21"/>
              </w:rPr>
            </w:pPr>
            <w:r>
              <w:rPr>
                <w:rFonts w:ascii="仿宋" w:eastAsia="仿宋" w:hAnsi="仿宋" w:cs="仿宋" w:hint="eastAsia"/>
                <w:szCs w:val="21"/>
              </w:rPr>
              <w:t>合计</w:t>
            </w:r>
          </w:p>
        </w:tc>
        <w:tc>
          <w:tcPr>
            <w:tcW w:w="3580" w:type="dxa"/>
            <w:vAlign w:val="center"/>
          </w:tcPr>
          <w:p w:rsidR="00661418" w:rsidRDefault="00661418">
            <w:pPr>
              <w:widowControl/>
              <w:jc w:val="center"/>
              <w:textAlignment w:val="center"/>
              <w:rPr>
                <w:rFonts w:ascii="仿宋" w:eastAsia="仿宋" w:hAnsi="仿宋" w:cs="仿宋"/>
                <w:szCs w:val="21"/>
              </w:rPr>
            </w:pPr>
          </w:p>
        </w:tc>
        <w:tc>
          <w:tcPr>
            <w:tcW w:w="1398"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6991.18</w:t>
            </w:r>
          </w:p>
        </w:tc>
        <w:tc>
          <w:tcPr>
            <w:tcW w:w="1551"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6971.76</w:t>
            </w:r>
          </w:p>
        </w:tc>
        <w:tc>
          <w:tcPr>
            <w:tcW w:w="1500" w:type="dxa"/>
            <w:vAlign w:val="center"/>
          </w:tcPr>
          <w:p w:rsidR="00661418" w:rsidRDefault="00BA5F9D">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99.72%</w:t>
            </w:r>
          </w:p>
        </w:tc>
      </w:tr>
    </w:tbl>
    <w:p w:rsidR="00661418" w:rsidRDefault="00BA5F9D">
      <w:pPr>
        <w:numPr>
          <w:ilvl w:val="0"/>
          <w:numId w:val="3"/>
        </w:numPr>
        <w:spacing w:line="560" w:lineRule="exact"/>
        <w:ind w:firstLineChars="200" w:firstLine="640"/>
        <w:outlineLvl w:val="1"/>
        <w:rPr>
          <w:rFonts w:ascii="楷体_GB2312" w:eastAsia="楷体_GB2312" w:hAnsi="仿宋"/>
          <w:sz w:val="32"/>
          <w:szCs w:val="32"/>
        </w:rPr>
      </w:pPr>
      <w:r>
        <w:rPr>
          <w:rFonts w:ascii="楷体_GB2312" w:eastAsia="楷体_GB2312" w:hAnsi="仿宋" w:hint="eastAsia"/>
          <w:sz w:val="32"/>
          <w:szCs w:val="32"/>
        </w:rPr>
        <w:t>管理</w:t>
      </w:r>
    </w:p>
    <w:p w:rsidR="00661418" w:rsidRDefault="00BA5F9D">
      <w:pPr>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1</w:t>
      </w:r>
      <w:r>
        <w:rPr>
          <w:rFonts w:ascii="楷体_GB2312" w:eastAsia="楷体_GB2312" w:hAnsi="仿宋" w:hint="eastAsia"/>
          <w:sz w:val="32"/>
          <w:szCs w:val="32"/>
        </w:rPr>
        <w:t>、财</w:t>
      </w:r>
      <w:r>
        <w:rPr>
          <w:rFonts w:ascii="楷体_GB2312" w:eastAsia="楷体_GB2312" w:hAnsi="仿宋" w:hint="eastAsia"/>
          <w:sz w:val="32"/>
          <w:szCs w:val="32"/>
        </w:rPr>
        <w:t>务管理</w:t>
      </w:r>
    </w:p>
    <w:p w:rsidR="00661418" w:rsidRDefault="00BA5F9D">
      <w:pPr>
        <w:spacing w:line="560" w:lineRule="exact"/>
        <w:ind w:firstLine="630"/>
        <w:rPr>
          <w:rFonts w:ascii="仿宋_GB2312" w:eastAsia="仿宋_GB2312" w:hAnsi="仿宋"/>
          <w:sz w:val="32"/>
          <w:szCs w:val="32"/>
        </w:rPr>
      </w:pPr>
      <w:r>
        <w:rPr>
          <w:rFonts w:ascii="仿宋_GB2312" w:eastAsia="仿宋_GB2312" w:hAnsi="仿宋" w:hint="eastAsia"/>
          <w:sz w:val="32"/>
          <w:szCs w:val="32"/>
        </w:rPr>
        <w:t>为确保项目资金使用合法合规，璧山区规划和自然资源</w:t>
      </w:r>
      <w:r>
        <w:rPr>
          <w:rFonts w:ascii="仿宋_GB2312" w:eastAsia="仿宋_GB2312" w:hAnsi="仿宋" w:hint="eastAsia"/>
          <w:sz w:val="32"/>
          <w:szCs w:val="32"/>
        </w:rPr>
        <w:lastRenderedPageBreak/>
        <w:t>局单位按照相关政策的要求，建立了相应的财务管理制度，单位建立了《璧山区规划和自然资源局内部管理制度》，内控制度完善，定岗定责。加强了财务监控的有效性。</w:t>
      </w:r>
      <w:r>
        <w:rPr>
          <w:rFonts w:ascii="仿宋_GB2312" w:eastAsia="仿宋_GB2312" w:hAnsi="仿宋"/>
          <w:sz w:val="32"/>
          <w:szCs w:val="32"/>
        </w:rPr>
        <w:t>在实际运行中，</w:t>
      </w:r>
      <w:r>
        <w:rPr>
          <w:rFonts w:ascii="仿宋_GB2312" w:eastAsia="仿宋_GB2312" w:hAnsi="仿宋" w:hint="eastAsia"/>
          <w:sz w:val="32"/>
          <w:szCs w:val="32"/>
        </w:rPr>
        <w:t>单位</w:t>
      </w:r>
      <w:r>
        <w:rPr>
          <w:rFonts w:ascii="仿宋_GB2312" w:eastAsia="仿宋_GB2312" w:hAnsi="仿宋"/>
          <w:sz w:val="32"/>
          <w:szCs w:val="32"/>
        </w:rPr>
        <w:t>各部门严格按制度执行。</w:t>
      </w:r>
    </w:p>
    <w:p w:rsidR="00661418" w:rsidRDefault="00BA5F9D">
      <w:pPr>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2</w:t>
      </w:r>
      <w:r>
        <w:rPr>
          <w:rFonts w:ascii="楷体_GB2312" w:eastAsia="楷体_GB2312" w:hAnsi="仿宋" w:hint="eastAsia"/>
          <w:sz w:val="32"/>
          <w:szCs w:val="32"/>
        </w:rPr>
        <w:t>、业务管理</w:t>
      </w:r>
    </w:p>
    <w:p w:rsidR="00661418" w:rsidRDefault="00BA5F9D">
      <w:pPr>
        <w:spacing w:line="540" w:lineRule="exact"/>
        <w:ind w:firstLineChars="200" w:firstLine="664"/>
        <w:rPr>
          <w:rFonts w:ascii="仿宋" w:eastAsia="仿宋" w:hAnsi="仿宋" w:cs="仿宋"/>
          <w:spacing w:val="6"/>
          <w:sz w:val="32"/>
        </w:rPr>
      </w:pPr>
      <w:r>
        <w:rPr>
          <w:rFonts w:ascii="仿宋" w:eastAsia="仿宋" w:hAnsi="仿宋" w:cs="仿宋"/>
          <w:spacing w:val="6"/>
          <w:sz w:val="32"/>
        </w:rPr>
        <w:t>对于</w:t>
      </w:r>
      <w:r>
        <w:rPr>
          <w:rFonts w:ascii="仿宋" w:eastAsia="仿宋" w:hAnsi="仿宋" w:cs="仿宋" w:hint="eastAsia"/>
          <w:spacing w:val="6"/>
          <w:sz w:val="32"/>
        </w:rPr>
        <w:t>项目实施</w:t>
      </w:r>
      <w:r>
        <w:rPr>
          <w:rFonts w:ascii="仿宋" w:eastAsia="仿宋" w:hAnsi="仿宋" w:cs="仿宋"/>
          <w:spacing w:val="6"/>
          <w:sz w:val="32"/>
        </w:rPr>
        <w:t>，璧山区</w:t>
      </w:r>
      <w:r>
        <w:rPr>
          <w:rFonts w:ascii="仿宋" w:eastAsia="仿宋" w:hAnsi="仿宋" w:cs="仿宋" w:hint="eastAsia"/>
          <w:spacing w:val="6"/>
          <w:sz w:val="32"/>
        </w:rPr>
        <w:t>规划和自然资源局为</w:t>
      </w:r>
      <w:r>
        <w:rPr>
          <w:rFonts w:ascii="仿宋" w:eastAsia="仿宋" w:hAnsi="仿宋" w:cs="仿宋" w:hint="eastAsia"/>
          <w:spacing w:val="6"/>
          <w:sz w:val="32"/>
        </w:rPr>
        <w:t>落实市委、市政府对璧山发展新要求的需要，提前谋划智造创新产业布局空间，组织编制《璧山区城市规划管控引导手册》。推动了</w:t>
      </w:r>
      <w:r>
        <w:rPr>
          <w:rFonts w:ascii="仿宋" w:eastAsia="仿宋" w:hAnsi="仿宋" w:cs="仿宋" w:hint="eastAsia"/>
          <w:spacing w:val="6"/>
          <w:sz w:val="32"/>
        </w:rPr>
        <w:t>各个</w:t>
      </w:r>
      <w:r>
        <w:rPr>
          <w:rFonts w:ascii="仿宋" w:eastAsia="仿宋" w:hAnsi="仿宋" w:cs="仿宋" w:hint="eastAsia"/>
          <w:spacing w:val="6"/>
          <w:sz w:val="32"/>
        </w:rPr>
        <w:t>项目依法依规及时落地</w:t>
      </w:r>
      <w:r>
        <w:rPr>
          <w:rFonts w:ascii="仿宋" w:eastAsia="仿宋" w:hAnsi="仿宋" w:cs="仿宋" w:hint="eastAsia"/>
          <w:spacing w:val="6"/>
          <w:sz w:val="32"/>
        </w:rPr>
        <w:t>，</w:t>
      </w:r>
      <w:r>
        <w:rPr>
          <w:rFonts w:ascii="仿宋" w:eastAsia="仿宋" w:hAnsi="仿宋" w:cs="仿宋" w:hint="eastAsia"/>
          <w:spacing w:val="6"/>
          <w:sz w:val="32"/>
        </w:rPr>
        <w:t>落实工作任务。</w:t>
      </w:r>
    </w:p>
    <w:p w:rsidR="00661418" w:rsidRDefault="00BA5F9D">
      <w:pPr>
        <w:spacing w:line="560" w:lineRule="exact"/>
        <w:ind w:firstLineChars="200" w:firstLine="640"/>
        <w:outlineLvl w:val="1"/>
        <w:rPr>
          <w:rFonts w:ascii="楷体_GB2312" w:eastAsia="楷体_GB2312" w:hAnsi="仿宋"/>
          <w:sz w:val="32"/>
          <w:szCs w:val="32"/>
        </w:rPr>
      </w:pPr>
      <w:r>
        <w:rPr>
          <w:rFonts w:ascii="楷体_GB2312" w:eastAsia="楷体_GB2312" w:hAnsi="仿宋" w:hint="eastAsia"/>
          <w:sz w:val="32"/>
          <w:szCs w:val="32"/>
        </w:rPr>
        <w:t>（三）产出</w:t>
      </w:r>
    </w:p>
    <w:p w:rsidR="00661418" w:rsidRDefault="00BA5F9D">
      <w:pPr>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1</w:t>
      </w:r>
      <w:r>
        <w:rPr>
          <w:rFonts w:ascii="楷体_GB2312" w:eastAsia="楷体_GB2312" w:hAnsi="仿宋" w:hint="eastAsia"/>
          <w:sz w:val="32"/>
          <w:szCs w:val="32"/>
        </w:rPr>
        <w:t>、合同印花税、征地指标费</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启动《重庆市璧山区新一轮城乡总体规划编制》项目。目前“璧山区城市整体规划”通过市政验收。按照</w:t>
      </w:r>
      <w:r>
        <w:rPr>
          <w:rFonts w:ascii="仿宋_GB2312" w:eastAsia="仿宋_GB2312" w:hAnsi="仿宋" w:hint="eastAsia"/>
          <w:sz w:val="32"/>
          <w:szCs w:val="32"/>
        </w:rPr>
        <w:t>2019</w:t>
      </w:r>
      <w:r>
        <w:rPr>
          <w:rFonts w:ascii="仿宋_GB2312" w:eastAsia="仿宋_GB2312" w:hAnsi="仿宋" w:hint="eastAsia"/>
          <w:sz w:val="32"/>
          <w:szCs w:val="32"/>
        </w:rPr>
        <w:t>年度土地出让情况，代区政府据实缴纳合同印花税。其中代缴合同印花税任务完成率</w:t>
      </w:r>
      <w:r>
        <w:rPr>
          <w:rFonts w:ascii="仿宋_GB2312" w:eastAsia="仿宋_GB2312" w:hAnsi="仿宋" w:hint="eastAsia"/>
          <w:sz w:val="32"/>
          <w:szCs w:val="32"/>
        </w:rPr>
        <w:t>100%</w:t>
      </w:r>
      <w:r>
        <w:rPr>
          <w:rFonts w:ascii="仿宋_GB2312" w:eastAsia="仿宋_GB2312" w:hAnsi="仿宋" w:hint="eastAsia"/>
          <w:sz w:val="32"/>
          <w:szCs w:val="32"/>
        </w:rPr>
        <w:t>、城市整体规划任务完成率</w:t>
      </w:r>
      <w:r>
        <w:rPr>
          <w:rFonts w:ascii="仿宋_GB2312" w:eastAsia="仿宋_GB2312" w:hAnsi="仿宋" w:hint="eastAsia"/>
          <w:sz w:val="32"/>
          <w:szCs w:val="32"/>
        </w:rPr>
        <w:t>100%</w:t>
      </w:r>
      <w:r>
        <w:rPr>
          <w:rFonts w:ascii="仿宋_GB2312" w:eastAsia="仿宋_GB2312" w:hAnsi="仿宋" w:hint="eastAsia"/>
          <w:sz w:val="32"/>
          <w:szCs w:val="32"/>
        </w:rPr>
        <w:t>缴税及时率</w:t>
      </w:r>
      <w:r>
        <w:rPr>
          <w:rFonts w:ascii="仿宋_GB2312" w:eastAsia="仿宋_GB2312" w:hAnsi="仿宋" w:hint="eastAsia"/>
          <w:sz w:val="32"/>
          <w:szCs w:val="32"/>
        </w:rPr>
        <w:tab/>
        <w:t>100%</w:t>
      </w:r>
      <w:r>
        <w:rPr>
          <w:rFonts w:ascii="仿宋_GB2312" w:eastAsia="仿宋_GB2312" w:hAnsi="仿宋" w:hint="eastAsia"/>
          <w:sz w:val="32"/>
          <w:szCs w:val="32"/>
        </w:rPr>
        <w:t>。</w:t>
      </w:r>
    </w:p>
    <w:p w:rsidR="00661418" w:rsidRDefault="00BA5F9D">
      <w:pPr>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2</w:t>
      </w:r>
      <w:r>
        <w:rPr>
          <w:rFonts w:ascii="楷体_GB2312" w:eastAsia="楷体_GB2312" w:hAnsi="仿宋" w:hint="eastAsia"/>
          <w:sz w:val="32"/>
          <w:szCs w:val="32"/>
        </w:rPr>
        <w:t>、璧山区大健康产业布局规划、地下管网信息系统等</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完成</w:t>
      </w:r>
      <w:r>
        <w:rPr>
          <w:rFonts w:ascii="仿宋_GB2312" w:eastAsia="仿宋_GB2312" w:hAnsi="仿宋" w:hint="eastAsia"/>
          <w:sz w:val="32"/>
          <w:szCs w:val="32"/>
        </w:rPr>
        <w:t>2018</w:t>
      </w:r>
      <w:r>
        <w:rPr>
          <w:rFonts w:ascii="仿宋_GB2312" w:eastAsia="仿宋_GB2312" w:hAnsi="仿宋" w:hint="eastAsia"/>
          <w:sz w:val="32"/>
          <w:szCs w:val="32"/>
        </w:rPr>
        <w:t>年璧山区城市总体规划实施情况现势图制作，璧山区城市总体规划实施情况现势用地统计表制作。该项目已通过验收。</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完成国民经济发展规划、城乡总体规划、土地利用总体规划等各类规划的叠合，统筹协调各类用地。对枫香湖儿童公园片</w:t>
      </w:r>
      <w:r>
        <w:rPr>
          <w:rFonts w:ascii="仿宋_GB2312" w:eastAsia="仿宋_GB2312" w:hAnsi="仿宋" w:hint="eastAsia"/>
          <w:sz w:val="32"/>
          <w:szCs w:val="32"/>
        </w:rPr>
        <w:t>区的形象与空间功能结合现行控规进行针对性的研究与设计。并按规定通过验收。完成委托制作红线图及方案技术审查，建筑物信息更新，完善地下管网信息系统建设等。</w:t>
      </w:r>
      <w:r>
        <w:rPr>
          <w:rFonts w:ascii="仿宋_GB2312" w:eastAsia="仿宋_GB2312" w:hAnsi="仿宋" w:hint="eastAsia"/>
          <w:sz w:val="32"/>
          <w:szCs w:val="32"/>
        </w:rPr>
        <w:lastRenderedPageBreak/>
        <w:t>并按规定通过验收。其项目整体规划工作完工率</w:t>
      </w:r>
      <w:r>
        <w:rPr>
          <w:rFonts w:ascii="仿宋_GB2312" w:eastAsia="仿宋_GB2312" w:hAnsi="仿宋" w:hint="eastAsia"/>
          <w:sz w:val="32"/>
          <w:szCs w:val="32"/>
        </w:rPr>
        <w:t>100%</w:t>
      </w:r>
      <w:r>
        <w:rPr>
          <w:rFonts w:ascii="仿宋_GB2312" w:eastAsia="仿宋_GB2312" w:hAnsi="仿宋" w:hint="eastAsia"/>
          <w:sz w:val="32"/>
          <w:szCs w:val="32"/>
        </w:rPr>
        <w:t>、规划验收工作通过率</w:t>
      </w:r>
      <w:r>
        <w:rPr>
          <w:rFonts w:ascii="仿宋_GB2312" w:eastAsia="仿宋_GB2312" w:hAnsi="仿宋" w:hint="eastAsia"/>
          <w:sz w:val="32"/>
          <w:szCs w:val="32"/>
        </w:rPr>
        <w:t>100%</w:t>
      </w:r>
      <w:r>
        <w:rPr>
          <w:rFonts w:ascii="仿宋_GB2312" w:eastAsia="仿宋_GB2312" w:hAnsi="仿宋" w:hint="eastAsia"/>
          <w:sz w:val="32"/>
          <w:szCs w:val="32"/>
        </w:rPr>
        <w:t>、项目专业技术合格性</w:t>
      </w:r>
      <w:r>
        <w:rPr>
          <w:rFonts w:ascii="仿宋_GB2312" w:eastAsia="仿宋_GB2312" w:hAnsi="仿宋" w:hint="eastAsia"/>
          <w:sz w:val="32"/>
          <w:szCs w:val="32"/>
        </w:rPr>
        <w:t>100%</w:t>
      </w:r>
      <w:r>
        <w:rPr>
          <w:rFonts w:ascii="仿宋_GB2312" w:eastAsia="仿宋_GB2312" w:hAnsi="仿宋" w:hint="eastAsia"/>
          <w:sz w:val="32"/>
          <w:szCs w:val="32"/>
        </w:rPr>
        <w:t>。</w:t>
      </w:r>
    </w:p>
    <w:p w:rsidR="00661418" w:rsidRDefault="00BA5F9D">
      <w:pPr>
        <w:numPr>
          <w:ilvl w:val="0"/>
          <w:numId w:val="4"/>
        </w:numPr>
        <w:spacing w:line="560" w:lineRule="exact"/>
        <w:ind w:leftChars="152" w:left="319" w:firstLineChars="100" w:firstLine="320"/>
        <w:jc w:val="left"/>
        <w:rPr>
          <w:rFonts w:ascii="仿宋_GB2312" w:eastAsia="仿宋_GB2312" w:hAnsi="仿宋"/>
          <w:sz w:val="32"/>
          <w:szCs w:val="32"/>
        </w:rPr>
      </w:pPr>
      <w:r>
        <w:rPr>
          <w:rFonts w:ascii="楷体_GB2312" w:eastAsia="楷体_GB2312" w:hAnsi="仿宋" w:hint="eastAsia"/>
          <w:sz w:val="32"/>
          <w:szCs w:val="32"/>
        </w:rPr>
        <w:t>城市建设用地节约集约利用评价、供地计划编制等</w:t>
      </w:r>
      <w:r>
        <w:rPr>
          <w:rFonts w:ascii="仿宋_GB2312" w:eastAsia="仿宋_GB2312" w:hAnsi="仿宋" w:hint="eastAsia"/>
          <w:sz w:val="32"/>
          <w:szCs w:val="32"/>
        </w:rPr>
        <w:t xml:space="preserve">  </w:t>
      </w:r>
    </w:p>
    <w:p w:rsidR="00661418" w:rsidRDefault="00BA5F9D">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根据市规划自然资源局工作要求，按时按质完成了</w:t>
      </w:r>
      <w:r>
        <w:rPr>
          <w:rFonts w:ascii="仿宋_GB2312" w:eastAsia="仿宋_GB2312" w:hAnsi="仿宋" w:hint="eastAsia"/>
          <w:sz w:val="32"/>
          <w:szCs w:val="32"/>
        </w:rPr>
        <w:t>2019</w:t>
      </w:r>
      <w:r>
        <w:rPr>
          <w:rFonts w:ascii="仿宋_GB2312" w:eastAsia="仿宋_GB2312" w:hAnsi="仿宋" w:hint="eastAsia"/>
          <w:sz w:val="32"/>
          <w:szCs w:val="32"/>
        </w:rPr>
        <w:t>年度我区建设用地节约集约利用状况评价工作，并向市规划自然资源局提交正式成果。完成了我区</w:t>
      </w:r>
      <w:r>
        <w:rPr>
          <w:rFonts w:ascii="仿宋_GB2312" w:eastAsia="仿宋_GB2312" w:hAnsi="仿宋" w:hint="eastAsia"/>
          <w:sz w:val="32"/>
          <w:szCs w:val="32"/>
        </w:rPr>
        <w:t>2020</w:t>
      </w:r>
      <w:r>
        <w:rPr>
          <w:rFonts w:ascii="仿宋_GB2312" w:eastAsia="仿宋_GB2312" w:hAnsi="仿宋" w:hint="eastAsia"/>
          <w:sz w:val="32"/>
          <w:szCs w:val="32"/>
        </w:rPr>
        <w:t>年度国有建设用地供应计划编制工作，并向市规划自然资源局提交正式成果。其中供应计划编制工作完工率</w:t>
      </w:r>
      <w:r>
        <w:rPr>
          <w:rFonts w:ascii="仿宋_GB2312" w:eastAsia="仿宋_GB2312" w:hAnsi="仿宋" w:hint="eastAsia"/>
          <w:sz w:val="32"/>
          <w:szCs w:val="32"/>
        </w:rPr>
        <w:t>100%</w:t>
      </w:r>
      <w:r>
        <w:rPr>
          <w:rFonts w:ascii="仿宋_GB2312" w:eastAsia="仿宋_GB2312" w:hAnsi="仿宋" w:hint="eastAsia"/>
          <w:sz w:val="32"/>
          <w:szCs w:val="32"/>
        </w:rPr>
        <w:t>、建设用地节约集约评价工作率</w:t>
      </w:r>
      <w:r>
        <w:rPr>
          <w:rFonts w:ascii="仿宋_GB2312" w:eastAsia="仿宋_GB2312" w:hAnsi="仿宋" w:hint="eastAsia"/>
          <w:sz w:val="32"/>
          <w:szCs w:val="32"/>
        </w:rPr>
        <w:t>100%</w:t>
      </w:r>
      <w:r>
        <w:rPr>
          <w:rFonts w:ascii="仿宋_GB2312" w:eastAsia="仿宋_GB2312" w:hAnsi="仿宋" w:hint="eastAsia"/>
          <w:sz w:val="32"/>
          <w:szCs w:val="32"/>
        </w:rPr>
        <w:t>、供应商技术专业性</w:t>
      </w:r>
      <w:r>
        <w:rPr>
          <w:rFonts w:ascii="仿宋_GB2312" w:eastAsia="仿宋_GB2312" w:hAnsi="仿宋" w:hint="eastAsia"/>
          <w:sz w:val="32"/>
          <w:szCs w:val="32"/>
        </w:rPr>
        <w:t>100%</w:t>
      </w:r>
      <w:r>
        <w:rPr>
          <w:rFonts w:ascii="仿宋_GB2312" w:eastAsia="仿宋_GB2312" w:hAnsi="仿宋" w:hint="eastAsia"/>
          <w:sz w:val="32"/>
          <w:szCs w:val="32"/>
        </w:rPr>
        <w:t>，购买流程规范。</w:t>
      </w:r>
    </w:p>
    <w:p w:rsidR="00661418" w:rsidRDefault="00BA5F9D">
      <w:pPr>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4</w:t>
      </w:r>
      <w:r>
        <w:rPr>
          <w:rFonts w:ascii="楷体_GB2312" w:eastAsia="楷体_GB2312" w:hAnsi="仿宋" w:hint="eastAsia"/>
          <w:sz w:val="32"/>
          <w:szCs w:val="32"/>
        </w:rPr>
        <w:t>、城市总体规划修编、办公楼装修设计、地质环境恢</w:t>
      </w:r>
      <w:r>
        <w:rPr>
          <w:rFonts w:ascii="楷体_GB2312" w:eastAsia="楷体_GB2312" w:hAnsi="仿宋" w:hint="eastAsia"/>
          <w:sz w:val="32"/>
          <w:szCs w:val="32"/>
        </w:rPr>
        <w:t xml:space="preserve">    </w:t>
      </w:r>
      <w:r>
        <w:rPr>
          <w:rFonts w:ascii="楷体_GB2312" w:eastAsia="楷体_GB2312" w:hAnsi="仿宋" w:hint="eastAsia"/>
          <w:sz w:val="32"/>
          <w:szCs w:val="32"/>
        </w:rPr>
        <w:t>复治理与土地复垦等</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根据市规划自然资源局工作要求，按时按质完成规划局城市总规重大修改、城乡总规修编工作、办公楼装修设计。开展建设</w:t>
      </w:r>
      <w:r>
        <w:rPr>
          <w:rFonts w:ascii="仿宋_GB2312" w:eastAsia="仿宋_GB2312" w:hAnsi="仿宋" w:hint="eastAsia"/>
          <w:sz w:val="32"/>
          <w:szCs w:val="32"/>
        </w:rPr>
        <w:t>用地节约集约利用评价、开发区土地集约利用评价。保障办理储蓄式养老保险的农转非人员每年享受利率不低于</w:t>
      </w:r>
      <w:r>
        <w:rPr>
          <w:rFonts w:ascii="仿宋_GB2312" w:eastAsia="仿宋_GB2312" w:hAnsi="仿宋" w:hint="eastAsia"/>
          <w:sz w:val="32"/>
          <w:szCs w:val="32"/>
        </w:rPr>
        <w:t>10%</w:t>
      </w:r>
      <w:r>
        <w:rPr>
          <w:rFonts w:ascii="仿宋_GB2312" w:eastAsia="仿宋_GB2312" w:hAnsi="仿宋" w:hint="eastAsia"/>
          <w:sz w:val="32"/>
          <w:szCs w:val="32"/>
        </w:rPr>
        <w:t>的储蓄收益。完成地质环境恢复治理与土地复垦相关工作。其中，供应计划编制工作完工率</w:t>
      </w:r>
      <w:r>
        <w:rPr>
          <w:rFonts w:ascii="仿宋_GB2312" w:eastAsia="仿宋_GB2312" w:hAnsi="仿宋" w:hint="eastAsia"/>
          <w:sz w:val="32"/>
          <w:szCs w:val="32"/>
        </w:rPr>
        <w:t>100%</w:t>
      </w:r>
      <w:r>
        <w:rPr>
          <w:rFonts w:ascii="仿宋_GB2312" w:eastAsia="仿宋_GB2312" w:hAnsi="仿宋" w:hint="eastAsia"/>
          <w:sz w:val="32"/>
          <w:szCs w:val="32"/>
        </w:rPr>
        <w:t>、完善建设用地节约集约评价工作</w:t>
      </w:r>
      <w:r>
        <w:rPr>
          <w:rFonts w:ascii="仿宋_GB2312" w:eastAsia="仿宋_GB2312" w:hAnsi="仿宋" w:hint="eastAsia"/>
          <w:sz w:val="32"/>
          <w:szCs w:val="32"/>
        </w:rPr>
        <w:t>100%</w:t>
      </w:r>
      <w:r>
        <w:rPr>
          <w:rFonts w:ascii="楷体_GB2312" w:eastAsia="楷体_GB2312" w:hAnsi="仿宋" w:hint="eastAsia"/>
          <w:sz w:val="32"/>
          <w:szCs w:val="32"/>
        </w:rPr>
        <w:t>、</w:t>
      </w:r>
      <w:r>
        <w:rPr>
          <w:rFonts w:ascii="仿宋_GB2312" w:eastAsia="仿宋_GB2312" w:hAnsi="仿宋" w:hint="eastAsia"/>
          <w:sz w:val="32"/>
          <w:szCs w:val="32"/>
        </w:rPr>
        <w:t>地质环境恢复治理与土地复垦工作完成率</w:t>
      </w:r>
      <w:r>
        <w:rPr>
          <w:rFonts w:ascii="仿宋_GB2312" w:eastAsia="仿宋_GB2312" w:hAnsi="仿宋" w:hint="eastAsia"/>
          <w:sz w:val="32"/>
          <w:szCs w:val="32"/>
        </w:rPr>
        <w:t>100%</w:t>
      </w:r>
      <w:r>
        <w:rPr>
          <w:rFonts w:ascii="仿宋_GB2312" w:eastAsia="仿宋_GB2312" w:hAnsi="仿宋" w:hint="eastAsia"/>
          <w:sz w:val="32"/>
          <w:szCs w:val="32"/>
        </w:rPr>
        <w:t>，农转非人员每年享受利率未低于</w:t>
      </w:r>
      <w:r>
        <w:rPr>
          <w:rFonts w:ascii="仿宋_GB2312" w:eastAsia="仿宋_GB2312" w:hAnsi="仿宋" w:hint="eastAsia"/>
          <w:sz w:val="32"/>
          <w:szCs w:val="32"/>
        </w:rPr>
        <w:t>10%</w:t>
      </w:r>
      <w:r>
        <w:rPr>
          <w:rFonts w:ascii="仿宋_GB2312" w:eastAsia="仿宋_GB2312" w:hAnsi="仿宋" w:hint="eastAsia"/>
          <w:sz w:val="32"/>
          <w:szCs w:val="32"/>
        </w:rPr>
        <w:t>，完成目标任务。</w:t>
      </w:r>
    </w:p>
    <w:p w:rsidR="00661418" w:rsidRDefault="00BA5F9D">
      <w:pPr>
        <w:spacing w:line="560" w:lineRule="exact"/>
        <w:ind w:firstLineChars="200" w:firstLine="640"/>
        <w:rPr>
          <w:rFonts w:ascii="仿宋_GB2312" w:eastAsia="仿宋_GB2312" w:hAnsi="仿宋"/>
          <w:sz w:val="32"/>
          <w:szCs w:val="32"/>
        </w:rPr>
      </w:pPr>
      <w:r>
        <w:rPr>
          <w:rFonts w:ascii="楷体_GB2312" w:eastAsia="楷体_GB2312" w:hAnsi="仿宋" w:hint="eastAsia"/>
          <w:sz w:val="32"/>
          <w:szCs w:val="32"/>
        </w:rPr>
        <w:t>5</w:t>
      </w:r>
      <w:r>
        <w:rPr>
          <w:rFonts w:ascii="楷体_GB2312" w:eastAsia="楷体_GB2312" w:hAnsi="仿宋" w:hint="eastAsia"/>
          <w:sz w:val="32"/>
          <w:szCs w:val="32"/>
        </w:rPr>
        <w:t>、第三次土地调查</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已完成全区土地利用现状调查、土地权属调查、专项调查与评价等工作，建立了土地利用数据库，数据成果已提交国家三调办，通过了初步审核，针对国家三调办提出的审核</w:t>
      </w:r>
      <w:r>
        <w:rPr>
          <w:rFonts w:ascii="仿宋_GB2312" w:eastAsia="仿宋_GB2312" w:hAnsi="仿宋" w:hint="eastAsia"/>
          <w:sz w:val="32"/>
          <w:szCs w:val="32"/>
        </w:rPr>
        <w:lastRenderedPageBreak/>
        <w:t>意见进行了</w:t>
      </w:r>
      <w:r>
        <w:rPr>
          <w:rFonts w:ascii="仿宋_GB2312" w:eastAsia="仿宋_GB2312" w:hAnsi="仿宋" w:hint="eastAsia"/>
          <w:sz w:val="32"/>
          <w:szCs w:val="32"/>
        </w:rPr>
        <w:t>全面整改，完成了调查成果整理。全面查清了我区</w:t>
      </w:r>
      <w:r>
        <w:rPr>
          <w:rFonts w:ascii="仿宋_GB2312" w:eastAsia="仿宋_GB2312" w:hAnsi="仿宋" w:hint="eastAsia"/>
          <w:sz w:val="32"/>
          <w:szCs w:val="32"/>
        </w:rPr>
        <w:t>914.4</w:t>
      </w:r>
      <w:r>
        <w:rPr>
          <w:rFonts w:ascii="仿宋_GB2312" w:eastAsia="仿宋_GB2312" w:hAnsi="仿宋" w:hint="eastAsia"/>
          <w:sz w:val="32"/>
          <w:szCs w:val="32"/>
        </w:rPr>
        <w:t>平方公里范围内的土地利用现状及变化情况，包括地类、位置、面积、分布等状况；对全区</w:t>
      </w:r>
      <w:r>
        <w:rPr>
          <w:rFonts w:ascii="仿宋_GB2312" w:eastAsia="仿宋_GB2312" w:hAnsi="仿宋" w:hint="eastAsia"/>
          <w:sz w:val="32"/>
          <w:szCs w:val="32"/>
        </w:rPr>
        <w:t>15</w:t>
      </w:r>
      <w:r>
        <w:rPr>
          <w:rFonts w:ascii="仿宋_GB2312" w:eastAsia="仿宋_GB2312" w:hAnsi="仿宋" w:hint="eastAsia"/>
          <w:sz w:val="32"/>
          <w:szCs w:val="32"/>
        </w:rPr>
        <w:t>个镇街</w:t>
      </w:r>
      <w:r>
        <w:rPr>
          <w:rFonts w:ascii="仿宋_GB2312" w:eastAsia="仿宋_GB2312" w:hAnsi="仿宋" w:hint="eastAsia"/>
          <w:sz w:val="32"/>
          <w:szCs w:val="32"/>
        </w:rPr>
        <w:t>1055</w:t>
      </w:r>
      <w:r>
        <w:rPr>
          <w:rFonts w:ascii="仿宋_GB2312" w:eastAsia="仿宋_GB2312" w:hAnsi="仿宋" w:hint="eastAsia"/>
          <w:sz w:val="32"/>
          <w:szCs w:val="32"/>
        </w:rPr>
        <w:t>个村民（居民）小组的集体土地进行全面的确权调查，调查任务完成率</w:t>
      </w:r>
      <w:r>
        <w:rPr>
          <w:rFonts w:ascii="仿宋_GB2312" w:eastAsia="仿宋_GB2312" w:hAnsi="仿宋" w:hint="eastAsia"/>
          <w:sz w:val="32"/>
          <w:szCs w:val="32"/>
        </w:rPr>
        <w:t>100%</w:t>
      </w:r>
      <w:r>
        <w:rPr>
          <w:rFonts w:ascii="仿宋_GB2312" w:eastAsia="仿宋_GB2312" w:hAnsi="仿宋" w:hint="eastAsia"/>
          <w:sz w:val="32"/>
          <w:szCs w:val="32"/>
        </w:rPr>
        <w:t>、调查覆盖镇街数量达到</w:t>
      </w:r>
      <w:r>
        <w:rPr>
          <w:rFonts w:ascii="仿宋_GB2312" w:eastAsia="仿宋_GB2312" w:hAnsi="仿宋" w:hint="eastAsia"/>
          <w:sz w:val="32"/>
          <w:szCs w:val="32"/>
        </w:rPr>
        <w:t>15</w:t>
      </w:r>
      <w:r>
        <w:rPr>
          <w:rFonts w:ascii="仿宋_GB2312" w:eastAsia="仿宋_GB2312" w:hAnsi="仿宋" w:hint="eastAsia"/>
          <w:sz w:val="32"/>
          <w:szCs w:val="32"/>
        </w:rPr>
        <w:t>个。</w:t>
      </w:r>
    </w:p>
    <w:p w:rsidR="00661418" w:rsidRDefault="00BA5F9D">
      <w:pPr>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6</w:t>
      </w:r>
      <w:r>
        <w:rPr>
          <w:rFonts w:ascii="楷体_GB2312" w:eastAsia="楷体_GB2312" w:hAnsi="仿宋" w:hint="eastAsia"/>
          <w:sz w:val="32"/>
          <w:szCs w:val="32"/>
        </w:rPr>
        <w:t>、地质环境恢复治理与土地复垦等</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严格执行征地补偿安置资金专户前置制度，完成</w:t>
      </w:r>
      <w:r>
        <w:rPr>
          <w:rFonts w:ascii="仿宋_GB2312" w:eastAsia="仿宋_GB2312" w:hAnsi="仿宋" w:hint="eastAsia"/>
          <w:sz w:val="32"/>
          <w:szCs w:val="32"/>
        </w:rPr>
        <w:t>2020</w:t>
      </w:r>
      <w:r>
        <w:rPr>
          <w:rFonts w:ascii="仿宋_GB2312" w:eastAsia="仿宋_GB2312" w:hAnsi="仿宋" w:hint="eastAsia"/>
          <w:sz w:val="32"/>
          <w:szCs w:val="32"/>
        </w:rPr>
        <w:t>国有建设用地供应计划编制工作。开展实地调查研究，采用多种方法综合测算征地区片价，形成初步测算结果。全面完成实体档案的数字化。对辖区内所有矿山的矿产资源勘查开采年度信息进行实地</w:t>
      </w:r>
      <w:r>
        <w:rPr>
          <w:rFonts w:ascii="仿宋_GB2312" w:eastAsia="仿宋_GB2312" w:hAnsi="仿宋" w:hint="eastAsia"/>
          <w:sz w:val="32"/>
          <w:szCs w:val="32"/>
        </w:rPr>
        <w:t>核查，进行地质环境恢复治理与土地复垦。生态修复完成面积达到</w:t>
      </w:r>
      <w:r>
        <w:rPr>
          <w:rFonts w:ascii="仿宋_GB2312" w:eastAsia="仿宋_GB2312" w:hAnsi="仿宋" w:hint="eastAsia"/>
          <w:sz w:val="32"/>
          <w:szCs w:val="32"/>
        </w:rPr>
        <w:t>1.5</w:t>
      </w:r>
      <w:r>
        <w:rPr>
          <w:rFonts w:ascii="仿宋_GB2312" w:eastAsia="仿宋_GB2312" w:hAnsi="仿宋" w:hint="eastAsia"/>
          <w:sz w:val="32"/>
          <w:szCs w:val="32"/>
        </w:rPr>
        <w:t>公顷，工程质量技术合格率</w:t>
      </w:r>
      <w:r>
        <w:rPr>
          <w:rFonts w:ascii="仿宋_GB2312" w:eastAsia="仿宋_GB2312" w:hAnsi="仿宋" w:hint="eastAsia"/>
          <w:sz w:val="32"/>
          <w:szCs w:val="32"/>
        </w:rPr>
        <w:t>100%</w:t>
      </w:r>
      <w:r>
        <w:rPr>
          <w:rFonts w:ascii="仿宋_GB2312" w:eastAsia="仿宋_GB2312" w:hAnsi="仿宋" w:hint="eastAsia"/>
          <w:sz w:val="32"/>
          <w:szCs w:val="32"/>
        </w:rPr>
        <w:t>、验收通过合格率</w:t>
      </w:r>
      <w:r>
        <w:rPr>
          <w:rFonts w:ascii="仿宋_GB2312" w:eastAsia="仿宋_GB2312" w:hAnsi="仿宋" w:hint="eastAsia"/>
          <w:sz w:val="32"/>
          <w:szCs w:val="32"/>
        </w:rPr>
        <w:t>100%</w:t>
      </w:r>
      <w:r>
        <w:rPr>
          <w:rFonts w:ascii="仿宋_GB2312" w:eastAsia="仿宋_GB2312" w:hAnsi="仿宋" w:hint="eastAsia"/>
          <w:sz w:val="32"/>
          <w:szCs w:val="32"/>
        </w:rPr>
        <w:t>。</w:t>
      </w:r>
    </w:p>
    <w:p w:rsidR="00661418" w:rsidRDefault="00BA5F9D">
      <w:pPr>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7</w:t>
      </w:r>
      <w:r>
        <w:rPr>
          <w:rFonts w:ascii="楷体_GB2312" w:eastAsia="楷体_GB2312" w:hAnsi="仿宋" w:hint="eastAsia"/>
          <w:sz w:val="32"/>
          <w:szCs w:val="32"/>
        </w:rPr>
        <w:t>、地下管线综合管理信息系统建设、村规划、综合交通规划等</w:t>
      </w:r>
    </w:p>
    <w:p w:rsidR="00661418" w:rsidRDefault="00BA5F9D">
      <w:pPr>
        <w:ind w:firstLineChars="200" w:firstLine="640"/>
        <w:rPr>
          <w:rFonts w:ascii="仿宋_GB2312" w:eastAsia="仿宋_GB2312" w:hAnsi="仿宋"/>
          <w:sz w:val="32"/>
          <w:szCs w:val="32"/>
        </w:rPr>
      </w:pPr>
      <w:r>
        <w:rPr>
          <w:rFonts w:ascii="仿宋_GB2312" w:eastAsia="仿宋_GB2312" w:hAnsi="仿宋" w:hint="eastAsia"/>
          <w:sz w:val="32"/>
          <w:szCs w:val="32"/>
        </w:rPr>
        <w:t>完成地下管线综合管理信息系统建设、村规划、综合交通规划等供地计划编制、违建别墅、征地区片综合地价测算。进行建筑物信息更新、委托制作红线图及方案技术审查。完成办公设备采购、地理国情数据动态更新。市政完成地下管线数据更新。其中，整体工作</w:t>
      </w:r>
      <w:r>
        <w:rPr>
          <w:rFonts w:ascii="仿宋_GB2312" w:eastAsia="仿宋_GB2312" w:hAnsi="仿宋" w:hint="eastAsia"/>
          <w:sz w:val="32"/>
          <w:szCs w:val="32"/>
        </w:rPr>
        <w:t>完成率</w:t>
      </w:r>
      <w:r>
        <w:rPr>
          <w:rFonts w:ascii="仿宋_GB2312" w:eastAsia="仿宋_GB2312" w:hAnsi="仿宋" w:hint="eastAsia"/>
          <w:sz w:val="32"/>
          <w:szCs w:val="32"/>
        </w:rPr>
        <w:t>100%</w:t>
      </w:r>
      <w:r>
        <w:rPr>
          <w:rFonts w:ascii="仿宋_GB2312" w:eastAsia="仿宋_GB2312" w:hAnsi="仿宋" w:hint="eastAsia"/>
          <w:sz w:val="32"/>
          <w:szCs w:val="32"/>
        </w:rPr>
        <w:t>、整体工作验收合格率</w:t>
      </w:r>
      <w:r>
        <w:rPr>
          <w:rFonts w:ascii="仿宋_GB2312" w:eastAsia="仿宋_GB2312" w:hAnsi="仿宋" w:hint="eastAsia"/>
          <w:sz w:val="32"/>
          <w:szCs w:val="32"/>
        </w:rPr>
        <w:t>100%、清查违建别墅任务完</w:t>
      </w:r>
      <w:bookmarkStart w:id="0" w:name="_GoBack"/>
      <w:bookmarkEnd w:id="0"/>
      <w:r>
        <w:rPr>
          <w:rFonts w:ascii="仿宋_GB2312" w:eastAsia="仿宋_GB2312" w:hAnsi="仿宋" w:hint="eastAsia"/>
          <w:sz w:val="32"/>
          <w:szCs w:val="32"/>
        </w:rPr>
        <w:t>成率</w:t>
      </w:r>
      <w:r>
        <w:rPr>
          <w:rFonts w:ascii="仿宋_GB2312" w:eastAsia="仿宋_GB2312" w:hAnsi="仿宋" w:hint="eastAsia"/>
          <w:sz w:val="32"/>
          <w:szCs w:val="32"/>
        </w:rPr>
        <w:t>100%</w:t>
      </w:r>
      <w:r>
        <w:rPr>
          <w:rFonts w:ascii="仿宋_GB2312" w:eastAsia="仿宋_GB2312" w:hAnsi="仿宋" w:hint="eastAsia"/>
          <w:sz w:val="32"/>
          <w:szCs w:val="32"/>
        </w:rPr>
        <w:t>、更新地理国情数据完成</w:t>
      </w:r>
      <w:r>
        <w:rPr>
          <w:rFonts w:ascii="仿宋_GB2312" w:eastAsia="仿宋_GB2312" w:hAnsi="仿宋" w:hint="eastAsia"/>
          <w:sz w:val="32"/>
          <w:szCs w:val="32"/>
        </w:rPr>
        <w:t>率</w:t>
      </w:r>
      <w:r>
        <w:rPr>
          <w:rFonts w:ascii="仿宋_GB2312" w:eastAsia="仿宋_GB2312" w:hAnsi="仿宋" w:hint="eastAsia"/>
          <w:sz w:val="32"/>
          <w:szCs w:val="32"/>
        </w:rPr>
        <w:t>100%</w:t>
      </w:r>
      <w:r>
        <w:rPr>
          <w:rFonts w:ascii="仿宋_GB2312" w:eastAsia="仿宋_GB2312" w:hAnsi="仿宋" w:hint="eastAsia"/>
          <w:sz w:val="32"/>
          <w:szCs w:val="32"/>
        </w:rPr>
        <w:t>。</w:t>
      </w:r>
    </w:p>
    <w:p w:rsidR="00661418" w:rsidRDefault="00BA5F9D">
      <w:pPr>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8</w:t>
      </w:r>
      <w:r>
        <w:rPr>
          <w:rFonts w:ascii="楷体_GB2312" w:eastAsia="楷体_GB2312" w:hAnsi="仿宋" w:hint="eastAsia"/>
          <w:sz w:val="32"/>
          <w:szCs w:val="32"/>
        </w:rPr>
        <w:t>、土地变更调查、违法用地勘测定界项目</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根据《重庆市璧山区财政局关于安排区国土房管局开展</w:t>
      </w:r>
      <w:r>
        <w:rPr>
          <w:rFonts w:ascii="仿宋_GB2312" w:eastAsia="仿宋_GB2312" w:hAnsi="仿宋" w:hint="eastAsia"/>
          <w:sz w:val="32"/>
          <w:szCs w:val="32"/>
        </w:rPr>
        <w:lastRenderedPageBreak/>
        <w:t>违法占用经费的请示》，对</w:t>
      </w:r>
      <w:r>
        <w:rPr>
          <w:rFonts w:ascii="仿宋_GB2312" w:eastAsia="仿宋_GB2312" w:hAnsi="仿宋" w:hint="eastAsia"/>
          <w:sz w:val="32"/>
          <w:szCs w:val="32"/>
        </w:rPr>
        <w:t>2018</w:t>
      </w:r>
      <w:r>
        <w:rPr>
          <w:rFonts w:ascii="仿宋_GB2312" w:eastAsia="仿宋_GB2312" w:hAnsi="仿宋" w:hint="eastAsia"/>
          <w:sz w:val="32"/>
          <w:szCs w:val="32"/>
        </w:rPr>
        <w:t>我区的土地利用现状数据数据进行了更新，规范土地资源执法管理，便于根据土地分类作出行政处罚。其中，违法用地勘界工作完成率</w:t>
      </w:r>
      <w:r>
        <w:rPr>
          <w:rFonts w:ascii="仿宋_GB2312" w:eastAsia="仿宋_GB2312" w:hAnsi="仿宋" w:hint="eastAsia"/>
          <w:sz w:val="32"/>
          <w:szCs w:val="32"/>
        </w:rPr>
        <w:t>100%</w:t>
      </w:r>
      <w:r>
        <w:rPr>
          <w:rFonts w:ascii="仿宋_GB2312" w:eastAsia="仿宋_GB2312" w:hAnsi="仿宋" w:hint="eastAsia"/>
          <w:sz w:val="32"/>
          <w:szCs w:val="32"/>
        </w:rPr>
        <w:t>、土地变更更新工作完成率</w:t>
      </w:r>
      <w:r>
        <w:rPr>
          <w:rFonts w:ascii="仿宋_GB2312" w:eastAsia="仿宋_GB2312" w:hAnsi="仿宋" w:hint="eastAsia"/>
          <w:sz w:val="32"/>
          <w:szCs w:val="32"/>
        </w:rPr>
        <w:t>100%</w:t>
      </w:r>
      <w:r>
        <w:rPr>
          <w:rFonts w:ascii="仿宋_GB2312" w:eastAsia="仿宋_GB2312" w:hAnsi="仿宋" w:hint="eastAsia"/>
          <w:sz w:val="32"/>
          <w:szCs w:val="32"/>
        </w:rPr>
        <w:t>、整体工作完成质量率</w:t>
      </w:r>
      <w:r>
        <w:rPr>
          <w:rFonts w:ascii="仿宋_GB2312" w:eastAsia="仿宋_GB2312" w:hAnsi="仿宋" w:hint="eastAsia"/>
          <w:sz w:val="32"/>
          <w:szCs w:val="32"/>
        </w:rPr>
        <w:t>100%</w:t>
      </w:r>
      <w:r>
        <w:rPr>
          <w:rFonts w:ascii="仿宋_GB2312" w:eastAsia="仿宋_GB2312" w:hAnsi="仿宋" w:hint="eastAsia"/>
          <w:sz w:val="32"/>
          <w:szCs w:val="32"/>
        </w:rPr>
        <w:t>。</w:t>
      </w:r>
    </w:p>
    <w:p w:rsidR="00661418" w:rsidRDefault="00BA5F9D">
      <w:pPr>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9</w:t>
      </w:r>
      <w:r>
        <w:rPr>
          <w:rFonts w:ascii="楷体_GB2312" w:eastAsia="楷体_GB2312" w:hAnsi="仿宋" w:hint="eastAsia"/>
          <w:sz w:val="32"/>
          <w:szCs w:val="32"/>
        </w:rPr>
        <w:t>、地质环境恢复治理与土地复垦等</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严格执行征地补偿安置资金专户前置制度，完成</w:t>
      </w:r>
      <w:r>
        <w:rPr>
          <w:rFonts w:ascii="仿宋_GB2312" w:eastAsia="仿宋_GB2312" w:hAnsi="仿宋" w:hint="eastAsia"/>
          <w:sz w:val="32"/>
          <w:szCs w:val="32"/>
        </w:rPr>
        <w:t>2020</w:t>
      </w:r>
      <w:r>
        <w:rPr>
          <w:rFonts w:ascii="仿宋_GB2312" w:eastAsia="仿宋_GB2312" w:hAnsi="仿宋" w:hint="eastAsia"/>
          <w:sz w:val="32"/>
          <w:szCs w:val="32"/>
        </w:rPr>
        <w:t>国有建设用地供应计划编制工作，按代区政府据实缴纳合同印花税，缴纳法律顾问费。开展实地调查研究，采用多种方</w:t>
      </w:r>
      <w:r>
        <w:rPr>
          <w:rFonts w:ascii="仿宋_GB2312" w:eastAsia="仿宋_GB2312" w:hAnsi="仿宋" w:hint="eastAsia"/>
          <w:sz w:val="32"/>
          <w:szCs w:val="32"/>
        </w:rPr>
        <w:t>法综合测算征地区片价，形成初步测算结果。全面完成实体档案的数字化，建立档案管理信息系统。完成了设备更换和软件安装。对辖区内所有矿山的矿产资源勘查开采年度信息进行实地核查，进行地质环境恢复治理与土地复垦。其中，计划编制工作完成率</w:t>
      </w:r>
      <w:r>
        <w:rPr>
          <w:rFonts w:ascii="仿宋_GB2312" w:eastAsia="仿宋_GB2312" w:hAnsi="仿宋" w:hint="eastAsia"/>
          <w:sz w:val="32"/>
          <w:szCs w:val="32"/>
        </w:rPr>
        <w:t>100%</w:t>
      </w:r>
      <w:r>
        <w:rPr>
          <w:rFonts w:ascii="仿宋_GB2312" w:eastAsia="仿宋_GB2312" w:hAnsi="仿宋" w:hint="eastAsia"/>
          <w:sz w:val="32"/>
          <w:szCs w:val="32"/>
        </w:rPr>
        <w:t>、建立档案管理信息系统</w:t>
      </w:r>
      <w:r>
        <w:rPr>
          <w:rFonts w:ascii="仿宋_GB2312" w:eastAsia="仿宋_GB2312" w:hAnsi="仿宋" w:hint="eastAsia"/>
          <w:sz w:val="32"/>
          <w:szCs w:val="32"/>
        </w:rPr>
        <w:t>100%</w:t>
      </w:r>
      <w:r>
        <w:rPr>
          <w:rFonts w:ascii="仿宋_GB2312" w:eastAsia="仿宋_GB2312" w:hAnsi="仿宋" w:hint="eastAsia"/>
          <w:sz w:val="32"/>
          <w:szCs w:val="32"/>
        </w:rPr>
        <w:t>、编制工作合格率</w:t>
      </w:r>
      <w:r>
        <w:rPr>
          <w:rFonts w:ascii="仿宋_GB2312" w:eastAsia="仿宋_GB2312" w:hAnsi="仿宋" w:hint="eastAsia"/>
          <w:sz w:val="32"/>
          <w:szCs w:val="32"/>
        </w:rPr>
        <w:t>100%</w:t>
      </w:r>
      <w:r>
        <w:rPr>
          <w:rFonts w:ascii="仿宋_GB2312" w:eastAsia="仿宋_GB2312" w:hAnsi="仿宋" w:hint="eastAsia"/>
          <w:sz w:val="32"/>
          <w:szCs w:val="32"/>
        </w:rPr>
        <w:t>，更新了办公设备。</w:t>
      </w:r>
    </w:p>
    <w:p w:rsidR="00661418" w:rsidRDefault="00BA5F9D">
      <w:pPr>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10</w:t>
      </w:r>
      <w:r>
        <w:rPr>
          <w:rFonts w:ascii="楷体_GB2312" w:eastAsia="楷体_GB2312" w:hAnsi="仿宋" w:hint="eastAsia"/>
          <w:sz w:val="32"/>
          <w:szCs w:val="32"/>
        </w:rPr>
        <w:t>、国家高新区地块区域用地地灾危险评估、违法用地勘测定界等</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该项目申请立项，再公开招标，确定中标单，</w:t>
      </w:r>
      <w:r>
        <w:rPr>
          <w:rFonts w:ascii="仿宋_GB2312" w:eastAsia="仿宋_GB2312" w:hAnsi="仿宋" w:hint="eastAsia"/>
          <w:sz w:val="32"/>
          <w:szCs w:val="32"/>
        </w:rPr>
        <w:t>2020</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月完成该项目审查认定和成果报告归档，</w:t>
      </w:r>
      <w:r>
        <w:rPr>
          <w:rFonts w:ascii="仿宋_GB2312" w:eastAsia="仿宋_GB2312" w:hAnsi="仿宋" w:hint="eastAsia"/>
          <w:sz w:val="32"/>
          <w:szCs w:val="32"/>
        </w:rPr>
        <w:t>3</w:t>
      </w:r>
      <w:r>
        <w:rPr>
          <w:rFonts w:ascii="仿宋_GB2312" w:eastAsia="仿宋_GB2312" w:hAnsi="仿宋" w:hint="eastAsia"/>
          <w:sz w:val="32"/>
          <w:szCs w:val="32"/>
        </w:rPr>
        <w:t>月完成技术交底工作。该评估工作采购过程规范，手续完整</w:t>
      </w:r>
      <w:r>
        <w:rPr>
          <w:rFonts w:ascii="仿宋_GB2312" w:eastAsia="仿宋_GB2312" w:hAnsi="仿宋" w:hint="eastAsia"/>
          <w:sz w:val="32"/>
          <w:szCs w:val="32"/>
        </w:rPr>
        <w:t>。其中，整体评估工作完成率</w:t>
      </w:r>
      <w:r>
        <w:rPr>
          <w:rFonts w:ascii="仿宋_GB2312" w:eastAsia="仿宋_GB2312" w:hAnsi="仿宋" w:hint="eastAsia"/>
          <w:sz w:val="32"/>
          <w:szCs w:val="32"/>
        </w:rPr>
        <w:t>100%</w:t>
      </w:r>
      <w:r>
        <w:rPr>
          <w:rFonts w:ascii="仿宋_GB2312" w:eastAsia="仿宋_GB2312" w:hAnsi="仿宋" w:hint="eastAsia"/>
          <w:sz w:val="32"/>
          <w:szCs w:val="32"/>
        </w:rPr>
        <w:t>、整体工作完成质量率</w:t>
      </w:r>
      <w:r>
        <w:rPr>
          <w:rFonts w:ascii="仿宋_GB2312" w:eastAsia="仿宋_GB2312" w:hAnsi="仿宋" w:hint="eastAsia"/>
          <w:sz w:val="32"/>
          <w:szCs w:val="32"/>
        </w:rPr>
        <w:t>100%</w:t>
      </w:r>
      <w:r>
        <w:rPr>
          <w:rFonts w:ascii="仿宋_GB2312" w:eastAsia="仿宋_GB2312" w:hAnsi="仿宋" w:hint="eastAsia"/>
          <w:sz w:val="32"/>
          <w:szCs w:val="32"/>
        </w:rPr>
        <w:t>、准确测绘违法用地面积与地类划分情况。</w:t>
      </w:r>
    </w:p>
    <w:p w:rsidR="00661418" w:rsidRDefault="00BA5F9D">
      <w:pPr>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11</w:t>
      </w:r>
      <w:r>
        <w:rPr>
          <w:rFonts w:ascii="楷体_GB2312" w:eastAsia="楷体_GB2312" w:hAnsi="仿宋" w:hint="eastAsia"/>
          <w:sz w:val="32"/>
          <w:szCs w:val="32"/>
        </w:rPr>
        <w:t>、地质灾害治理、办公设备采购等</w:t>
      </w:r>
    </w:p>
    <w:p w:rsidR="00661418" w:rsidRDefault="00BA5F9D">
      <w:pPr>
        <w:spacing w:line="560" w:lineRule="exact"/>
        <w:ind w:firstLineChars="200" w:firstLine="640"/>
        <w:rPr>
          <w:rFonts w:ascii="楷体_GB2312" w:eastAsia="楷体_GB2312" w:hAnsi="仿宋"/>
          <w:sz w:val="32"/>
          <w:szCs w:val="32"/>
        </w:rPr>
      </w:pPr>
      <w:r>
        <w:rPr>
          <w:rFonts w:ascii="仿宋_GB2312" w:eastAsia="仿宋_GB2312" w:hAnsi="仿宋" w:hint="eastAsia"/>
          <w:sz w:val="32"/>
          <w:szCs w:val="32"/>
        </w:rPr>
        <w:t>2019</w:t>
      </w:r>
      <w:r>
        <w:rPr>
          <w:rFonts w:ascii="仿宋_GB2312" w:eastAsia="仿宋_GB2312" w:hAnsi="仿宋" w:hint="eastAsia"/>
          <w:sz w:val="32"/>
          <w:szCs w:val="32"/>
        </w:rPr>
        <w:t>年底前完成对七塘镇磨滩井危岩等</w:t>
      </w:r>
      <w:r>
        <w:rPr>
          <w:rFonts w:ascii="仿宋_GB2312" w:eastAsia="仿宋_GB2312" w:hAnsi="仿宋" w:hint="eastAsia"/>
          <w:sz w:val="32"/>
          <w:szCs w:val="32"/>
        </w:rPr>
        <w:t>5</w:t>
      </w:r>
      <w:r>
        <w:rPr>
          <w:rFonts w:ascii="仿宋_GB2312" w:eastAsia="仿宋_GB2312" w:hAnsi="仿宋" w:hint="eastAsia"/>
          <w:sz w:val="32"/>
          <w:szCs w:val="32"/>
        </w:rPr>
        <w:t>个地质灾害隐患点的治理工程，改善地质环境，治理合格率达</w:t>
      </w:r>
      <w:r>
        <w:rPr>
          <w:rFonts w:ascii="仿宋_GB2312" w:eastAsia="仿宋_GB2312" w:hAnsi="仿宋" w:hint="eastAsia"/>
          <w:sz w:val="32"/>
          <w:szCs w:val="32"/>
        </w:rPr>
        <w:t>100%</w:t>
      </w:r>
      <w:r>
        <w:rPr>
          <w:rFonts w:ascii="仿宋_GB2312" w:eastAsia="仿宋_GB2312" w:hAnsi="仿宋" w:hint="eastAsia"/>
          <w:sz w:val="32"/>
          <w:szCs w:val="32"/>
        </w:rPr>
        <w:t>，未发</w:t>
      </w:r>
      <w:r>
        <w:rPr>
          <w:rFonts w:ascii="仿宋_GB2312" w:eastAsia="仿宋_GB2312" w:hAnsi="仿宋" w:hint="eastAsia"/>
          <w:sz w:val="32"/>
          <w:szCs w:val="32"/>
        </w:rPr>
        <w:lastRenderedPageBreak/>
        <w:t>生较大以上安全事故。地质灾害隐患点的治理工程完成率</w:t>
      </w:r>
      <w:r>
        <w:rPr>
          <w:rFonts w:ascii="仿宋_GB2312" w:eastAsia="仿宋_GB2312" w:hAnsi="仿宋" w:hint="eastAsia"/>
          <w:sz w:val="32"/>
          <w:szCs w:val="32"/>
        </w:rPr>
        <w:t>63%</w:t>
      </w:r>
      <w:r>
        <w:rPr>
          <w:rFonts w:ascii="仿宋_GB2312" w:eastAsia="仿宋_GB2312" w:hAnsi="仿宋" w:hint="eastAsia"/>
          <w:sz w:val="32"/>
          <w:szCs w:val="32"/>
        </w:rPr>
        <w:t>、整体工作验收合格率</w:t>
      </w:r>
      <w:r>
        <w:rPr>
          <w:rFonts w:ascii="仿宋_GB2312" w:eastAsia="仿宋_GB2312" w:hAnsi="仿宋" w:hint="eastAsia"/>
          <w:sz w:val="32"/>
          <w:szCs w:val="32"/>
        </w:rPr>
        <w:t>100%</w:t>
      </w:r>
      <w:r>
        <w:rPr>
          <w:rFonts w:ascii="仿宋_GB2312" w:eastAsia="仿宋_GB2312" w:hAnsi="仿宋" w:hint="eastAsia"/>
          <w:sz w:val="32"/>
          <w:szCs w:val="32"/>
        </w:rPr>
        <w:t>，更新了部分办公设备。</w:t>
      </w:r>
    </w:p>
    <w:p w:rsidR="00661418" w:rsidRDefault="00BA5F9D">
      <w:pPr>
        <w:spacing w:line="560" w:lineRule="exact"/>
        <w:ind w:firstLineChars="200" w:firstLine="640"/>
        <w:outlineLvl w:val="1"/>
        <w:rPr>
          <w:rFonts w:ascii="楷体_GB2312" w:eastAsia="楷体_GB2312" w:hAnsi="仿宋"/>
          <w:sz w:val="32"/>
          <w:szCs w:val="32"/>
        </w:rPr>
      </w:pPr>
      <w:r>
        <w:rPr>
          <w:rFonts w:ascii="楷体_GB2312" w:eastAsia="楷体_GB2312" w:hAnsi="仿宋" w:hint="eastAsia"/>
          <w:sz w:val="32"/>
          <w:szCs w:val="32"/>
        </w:rPr>
        <w:t>（</w:t>
      </w:r>
      <w:r>
        <w:rPr>
          <w:rFonts w:ascii="楷体_GB2312" w:eastAsia="楷体_GB2312" w:hAnsi="仿宋" w:hint="eastAsia"/>
          <w:sz w:val="32"/>
          <w:szCs w:val="32"/>
        </w:rPr>
        <w:t>四</w:t>
      </w:r>
      <w:r>
        <w:rPr>
          <w:rFonts w:ascii="楷体_GB2312" w:eastAsia="楷体_GB2312" w:hAnsi="仿宋" w:hint="eastAsia"/>
          <w:sz w:val="32"/>
          <w:szCs w:val="32"/>
        </w:rPr>
        <w:t>）</w:t>
      </w:r>
      <w:r>
        <w:rPr>
          <w:rFonts w:ascii="楷体_GB2312" w:eastAsia="楷体_GB2312" w:hAnsi="仿宋" w:hint="eastAsia"/>
          <w:sz w:val="32"/>
          <w:szCs w:val="32"/>
        </w:rPr>
        <w:t>效益</w:t>
      </w:r>
    </w:p>
    <w:p w:rsidR="00661418" w:rsidRDefault="00BA5F9D">
      <w:pPr>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1</w:t>
      </w:r>
      <w:r>
        <w:rPr>
          <w:rFonts w:ascii="楷体_GB2312" w:eastAsia="楷体_GB2312" w:hAnsi="仿宋" w:hint="eastAsia"/>
          <w:sz w:val="32"/>
          <w:szCs w:val="32"/>
        </w:rPr>
        <w:t>、合同印花税、征地指标费</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启动《重庆市璧山区新一轮城乡总体规划编制》项目。按照</w:t>
      </w:r>
      <w:r>
        <w:rPr>
          <w:rFonts w:ascii="仿宋_GB2312" w:eastAsia="仿宋_GB2312" w:hAnsi="仿宋" w:hint="eastAsia"/>
          <w:sz w:val="32"/>
          <w:szCs w:val="32"/>
        </w:rPr>
        <w:t>2019</w:t>
      </w:r>
      <w:r>
        <w:rPr>
          <w:rFonts w:ascii="仿宋_GB2312" w:eastAsia="仿宋_GB2312" w:hAnsi="仿宋" w:hint="eastAsia"/>
          <w:sz w:val="32"/>
          <w:szCs w:val="32"/>
        </w:rPr>
        <w:t>年度土地出让情况，代区政府据实缴纳合同印花税，及时缴纳印花税，有效规划城市整体建设。</w:t>
      </w:r>
    </w:p>
    <w:p w:rsidR="00661418" w:rsidRDefault="00BA5F9D">
      <w:pPr>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2</w:t>
      </w:r>
      <w:r>
        <w:rPr>
          <w:rFonts w:ascii="楷体_GB2312" w:eastAsia="楷体_GB2312" w:hAnsi="仿宋" w:hint="eastAsia"/>
          <w:sz w:val="32"/>
          <w:szCs w:val="32"/>
        </w:rPr>
        <w:t>、璧山区大健康产业布局规划、地下管网信息系统等</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完成</w:t>
      </w:r>
      <w:r>
        <w:rPr>
          <w:rFonts w:ascii="仿宋_GB2312" w:eastAsia="仿宋_GB2312" w:hAnsi="仿宋" w:hint="eastAsia"/>
          <w:sz w:val="32"/>
          <w:szCs w:val="32"/>
        </w:rPr>
        <w:t>2018</w:t>
      </w:r>
      <w:r>
        <w:rPr>
          <w:rFonts w:ascii="仿宋_GB2312" w:eastAsia="仿宋_GB2312" w:hAnsi="仿宋" w:hint="eastAsia"/>
          <w:sz w:val="32"/>
          <w:szCs w:val="32"/>
        </w:rPr>
        <w:t>年璧山区城市总体规划实施情况现势图制作，璧山区城市总体规划实施情况现势用地统计表制作。该项目有效规划璧山区整体建设，完善地下管网工程。完成国民经济发展规划、城乡总体规划、土地利用总体规划等各类规划的叠合，有效的统筹协调各类用地。</w:t>
      </w:r>
    </w:p>
    <w:p w:rsidR="00661418" w:rsidRDefault="00BA5F9D" w:rsidP="00BA5F9D">
      <w:pPr>
        <w:spacing w:line="560" w:lineRule="exact"/>
        <w:ind w:leftChars="252" w:left="529"/>
        <w:jc w:val="left"/>
        <w:rPr>
          <w:rFonts w:ascii="仿宋_GB2312" w:eastAsia="仿宋_GB2312" w:hAnsi="仿宋"/>
          <w:sz w:val="32"/>
          <w:szCs w:val="32"/>
        </w:rPr>
      </w:pPr>
      <w:r>
        <w:rPr>
          <w:rFonts w:ascii="楷体_GB2312" w:eastAsia="楷体_GB2312" w:hAnsi="仿宋" w:hint="eastAsia"/>
          <w:sz w:val="32"/>
          <w:szCs w:val="32"/>
        </w:rPr>
        <w:t>3</w:t>
      </w:r>
      <w:r>
        <w:rPr>
          <w:rFonts w:ascii="楷体_GB2312" w:eastAsia="楷体_GB2312" w:hAnsi="仿宋" w:hint="eastAsia"/>
          <w:sz w:val="32"/>
          <w:szCs w:val="32"/>
        </w:rPr>
        <w:t>、城市建设用地节约集约利用评价、供地计划编制等。</w:t>
      </w:r>
      <w:r>
        <w:rPr>
          <w:rFonts w:ascii="楷体_GB2312" w:eastAsia="楷体_GB2312" w:hAnsi="仿宋" w:hint="eastAsia"/>
          <w:sz w:val="32"/>
          <w:szCs w:val="32"/>
        </w:rPr>
        <w:t xml:space="preserve"> </w:t>
      </w:r>
      <w:r>
        <w:rPr>
          <w:rFonts w:ascii="仿宋_GB2312" w:eastAsia="仿宋_GB2312" w:hAnsi="仿宋" w:hint="eastAsia"/>
          <w:sz w:val="32"/>
          <w:szCs w:val="32"/>
        </w:rPr>
        <w:t xml:space="preserve">  </w:t>
      </w:r>
    </w:p>
    <w:p w:rsidR="00661418" w:rsidRDefault="00BA5F9D">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完成了</w:t>
      </w:r>
      <w:r>
        <w:rPr>
          <w:rFonts w:ascii="仿宋_GB2312" w:eastAsia="仿宋_GB2312" w:hAnsi="仿宋" w:hint="eastAsia"/>
          <w:sz w:val="32"/>
          <w:szCs w:val="32"/>
        </w:rPr>
        <w:t>2019</w:t>
      </w:r>
      <w:r>
        <w:rPr>
          <w:rFonts w:ascii="仿宋_GB2312" w:eastAsia="仿宋_GB2312" w:hAnsi="仿宋" w:hint="eastAsia"/>
          <w:sz w:val="32"/>
          <w:szCs w:val="32"/>
        </w:rPr>
        <w:t>年度我区建设用地节约集约利用状况评价工作。增强建设用地计划性，提高了建设用地节约集约利用效率。</w:t>
      </w:r>
    </w:p>
    <w:p w:rsidR="00661418" w:rsidRDefault="00BA5F9D" w:rsidP="00BA5F9D">
      <w:pPr>
        <w:spacing w:line="560" w:lineRule="exact"/>
        <w:ind w:leftChars="252" w:left="529"/>
        <w:rPr>
          <w:rFonts w:ascii="仿宋_GB2312" w:eastAsia="仿宋_GB2312" w:hAnsi="仿宋"/>
          <w:sz w:val="32"/>
          <w:szCs w:val="32"/>
        </w:rPr>
      </w:pPr>
      <w:r>
        <w:rPr>
          <w:rFonts w:ascii="楷体_GB2312" w:eastAsia="楷体_GB2312" w:hAnsi="仿宋" w:hint="eastAsia"/>
          <w:sz w:val="32"/>
          <w:szCs w:val="32"/>
        </w:rPr>
        <w:t>4</w:t>
      </w:r>
      <w:r>
        <w:rPr>
          <w:rFonts w:ascii="楷体_GB2312" w:eastAsia="楷体_GB2312" w:hAnsi="仿宋" w:hint="eastAsia"/>
          <w:sz w:val="32"/>
          <w:szCs w:val="32"/>
        </w:rPr>
        <w:t>、城市总体规划修编、地质环境恢复治理与土地复垦等</w:t>
      </w:r>
    </w:p>
    <w:p w:rsidR="00661418" w:rsidRDefault="00BA5F9D">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开展建设用地节约集约利用评价、开发区土地集约利用评价。促进地质环境恢复治理与土地复垦工作，给与农转非人员补贴，保障办理储蓄式养老保险的农转非人员每年享受储蓄收益。</w:t>
      </w:r>
    </w:p>
    <w:p w:rsidR="00661418" w:rsidRDefault="00BA5F9D">
      <w:pPr>
        <w:spacing w:line="560" w:lineRule="exact"/>
        <w:ind w:firstLineChars="200" w:firstLine="640"/>
        <w:rPr>
          <w:rFonts w:ascii="仿宋_GB2312" w:eastAsia="仿宋_GB2312" w:hAnsi="仿宋"/>
          <w:sz w:val="32"/>
          <w:szCs w:val="32"/>
        </w:rPr>
      </w:pPr>
      <w:r>
        <w:rPr>
          <w:rFonts w:ascii="楷体_GB2312" w:eastAsia="楷体_GB2312" w:hAnsi="仿宋" w:hint="eastAsia"/>
          <w:sz w:val="32"/>
          <w:szCs w:val="32"/>
        </w:rPr>
        <w:t>5</w:t>
      </w:r>
      <w:r>
        <w:rPr>
          <w:rFonts w:ascii="楷体_GB2312" w:eastAsia="楷体_GB2312" w:hAnsi="仿宋" w:hint="eastAsia"/>
          <w:sz w:val="32"/>
          <w:szCs w:val="32"/>
        </w:rPr>
        <w:t>、第三次土地调查</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第三次土地调查建立了土地利用数据库，数据成果已提</w:t>
      </w:r>
      <w:r>
        <w:rPr>
          <w:rFonts w:ascii="仿宋_GB2312" w:eastAsia="仿宋_GB2312" w:hAnsi="仿宋" w:hint="eastAsia"/>
          <w:sz w:val="32"/>
          <w:szCs w:val="32"/>
        </w:rPr>
        <w:lastRenderedPageBreak/>
        <w:t>交国家三调办，通过了初步审核，针对国家三调办提出的审核意见进行了全面整改，此次调查覆盖面积广，覆盖村民</w:t>
      </w:r>
      <w:r>
        <w:rPr>
          <w:rFonts w:ascii="仿宋_GB2312" w:eastAsia="仿宋_GB2312" w:hAnsi="仿宋" w:hint="eastAsia"/>
          <w:sz w:val="32"/>
          <w:szCs w:val="32"/>
        </w:rPr>
        <w:t>(</w:t>
      </w:r>
      <w:r>
        <w:rPr>
          <w:rFonts w:ascii="仿宋_GB2312" w:eastAsia="仿宋_GB2312" w:hAnsi="仿宋" w:hint="eastAsia"/>
          <w:sz w:val="32"/>
          <w:szCs w:val="32"/>
        </w:rPr>
        <w:t>居民</w:t>
      </w:r>
      <w:r>
        <w:rPr>
          <w:rFonts w:ascii="仿宋_GB2312" w:eastAsia="仿宋_GB2312" w:hAnsi="仿宋" w:hint="eastAsia"/>
          <w:sz w:val="32"/>
          <w:szCs w:val="32"/>
        </w:rPr>
        <w:t>)</w:t>
      </w:r>
      <w:r>
        <w:rPr>
          <w:rFonts w:ascii="仿宋_GB2312" w:eastAsia="仿宋_GB2312" w:hAnsi="仿宋" w:hint="eastAsia"/>
          <w:sz w:val="32"/>
          <w:szCs w:val="32"/>
        </w:rPr>
        <w:t>小组数量</w:t>
      </w:r>
      <w:r>
        <w:rPr>
          <w:rFonts w:ascii="仿宋_GB2312" w:eastAsia="仿宋_GB2312" w:hAnsi="仿宋" w:hint="eastAsia"/>
          <w:sz w:val="32"/>
          <w:szCs w:val="32"/>
        </w:rPr>
        <w:t>多，摸清了全区国土资源用地情况。</w:t>
      </w:r>
    </w:p>
    <w:p w:rsidR="00661418" w:rsidRDefault="00BA5F9D">
      <w:pPr>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6</w:t>
      </w:r>
      <w:r>
        <w:rPr>
          <w:rFonts w:ascii="楷体_GB2312" w:eastAsia="楷体_GB2312" w:hAnsi="仿宋" w:hint="eastAsia"/>
          <w:sz w:val="32"/>
          <w:szCs w:val="32"/>
        </w:rPr>
        <w:t>、地质环境恢复治理与土地复垦等</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开展实地调查研究，采用多种方法综合测算征地区片价，形成初步测算结果。对辖区内所有矿山的矿产资源勘查开采年度信息进行实地核查，进行地质环境恢复治理与土地复垦。有利于增加农用地，减少地质灾害。</w:t>
      </w:r>
    </w:p>
    <w:p w:rsidR="00661418" w:rsidRDefault="00BA5F9D">
      <w:pPr>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7</w:t>
      </w:r>
      <w:r>
        <w:rPr>
          <w:rFonts w:ascii="楷体_GB2312" w:eastAsia="楷体_GB2312" w:hAnsi="仿宋" w:hint="eastAsia"/>
          <w:sz w:val="32"/>
          <w:szCs w:val="32"/>
        </w:rPr>
        <w:t>、地下管线综合管理信息系统建设、村规划、综合交通规划等</w:t>
      </w:r>
    </w:p>
    <w:p w:rsidR="00661418" w:rsidRDefault="00BA5F9D">
      <w:pPr>
        <w:keepNext/>
        <w:keepLine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完成地下管线综合管理信息系统建设、村规划、综合交通规划等供地计划编制、违建别墅、征地区片综合地价测算。促进建筑物信息更新、地理国情数据动态更新、地下管线数据更新。</w:t>
      </w:r>
    </w:p>
    <w:p w:rsidR="00661418" w:rsidRDefault="00BA5F9D">
      <w:pPr>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8</w:t>
      </w:r>
      <w:r>
        <w:rPr>
          <w:rFonts w:ascii="楷体_GB2312" w:eastAsia="楷体_GB2312" w:hAnsi="仿宋" w:hint="eastAsia"/>
          <w:sz w:val="32"/>
          <w:szCs w:val="32"/>
        </w:rPr>
        <w:t>、土地变更调查、违法用地勘测定</w:t>
      </w:r>
      <w:r>
        <w:rPr>
          <w:rFonts w:ascii="楷体_GB2312" w:eastAsia="楷体_GB2312" w:hAnsi="仿宋" w:hint="eastAsia"/>
          <w:sz w:val="32"/>
          <w:szCs w:val="32"/>
        </w:rPr>
        <w:t>界项目</w:t>
      </w:r>
    </w:p>
    <w:p w:rsidR="00661418" w:rsidRDefault="00BA5F9D">
      <w:pPr>
        <w:spacing w:line="560" w:lineRule="exact"/>
        <w:ind w:firstLineChars="200" w:firstLine="640"/>
        <w:rPr>
          <w:rFonts w:ascii="楷体_GB2312" w:eastAsia="楷体_GB2312" w:hAnsi="仿宋"/>
          <w:sz w:val="32"/>
          <w:szCs w:val="32"/>
        </w:rPr>
      </w:pPr>
      <w:r>
        <w:rPr>
          <w:rFonts w:ascii="仿宋_GB2312" w:eastAsia="仿宋_GB2312" w:hAnsi="仿宋" w:hint="eastAsia"/>
          <w:sz w:val="32"/>
          <w:szCs w:val="32"/>
        </w:rPr>
        <w:t>对土地利用现状数据数据进行了更新，完成我区</w:t>
      </w:r>
      <w:r>
        <w:rPr>
          <w:rFonts w:ascii="仿宋_GB2312" w:eastAsia="仿宋_GB2312" w:hAnsi="仿宋" w:hint="eastAsia"/>
          <w:sz w:val="32"/>
          <w:szCs w:val="32"/>
        </w:rPr>
        <w:t>2018</w:t>
      </w:r>
      <w:r>
        <w:rPr>
          <w:rFonts w:ascii="仿宋_GB2312" w:eastAsia="仿宋_GB2312" w:hAnsi="仿宋" w:hint="eastAsia"/>
          <w:sz w:val="32"/>
          <w:szCs w:val="32"/>
        </w:rPr>
        <w:t>年度单位国内生产总值建设用地使用面积下降目标工作，有利于增加农业用地，加强了违法用地打击力度。</w:t>
      </w:r>
    </w:p>
    <w:p w:rsidR="00661418" w:rsidRDefault="00BA5F9D">
      <w:pPr>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9</w:t>
      </w:r>
      <w:r>
        <w:rPr>
          <w:rFonts w:ascii="楷体_GB2312" w:eastAsia="楷体_GB2312" w:hAnsi="仿宋" w:hint="eastAsia"/>
          <w:sz w:val="32"/>
          <w:szCs w:val="32"/>
        </w:rPr>
        <w:t>、地质环境恢复治理与土地复垦等</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该项目促进地质与恢复，增加农业用地。保护生态环境与土地资源。</w:t>
      </w:r>
    </w:p>
    <w:p w:rsidR="00661418" w:rsidRDefault="00BA5F9D">
      <w:pPr>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10</w:t>
      </w:r>
      <w:r>
        <w:rPr>
          <w:rFonts w:ascii="楷体_GB2312" w:eastAsia="楷体_GB2312" w:hAnsi="仿宋" w:hint="eastAsia"/>
          <w:sz w:val="32"/>
          <w:szCs w:val="32"/>
        </w:rPr>
        <w:t>、国家高新区地块区域用地地灾危险评估、违法用地勘测定界等</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该项目是对国家高新区地块区域用地进行地灾危险评</w:t>
      </w:r>
      <w:r>
        <w:rPr>
          <w:rFonts w:ascii="仿宋_GB2312" w:eastAsia="仿宋_GB2312" w:hAnsi="仿宋" w:hint="eastAsia"/>
          <w:sz w:val="32"/>
          <w:szCs w:val="32"/>
        </w:rPr>
        <w:lastRenderedPageBreak/>
        <w:t>估、违法用地勘测定界。准确测绘违法用地面积和地类划分。规范土地资源执法管理，便于根据土地分类作出行政处罚。</w:t>
      </w:r>
      <w:r>
        <w:rPr>
          <w:rFonts w:ascii="仿宋_GB2312" w:eastAsia="仿宋_GB2312" w:hAnsi="仿宋" w:hint="eastAsia"/>
          <w:sz w:val="32"/>
          <w:szCs w:val="32"/>
        </w:rPr>
        <w:t xml:space="preserve"> </w:t>
      </w:r>
    </w:p>
    <w:p w:rsidR="00661418" w:rsidRDefault="00BA5F9D">
      <w:pPr>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11</w:t>
      </w:r>
      <w:r>
        <w:rPr>
          <w:rFonts w:ascii="楷体_GB2312" w:eastAsia="楷体_GB2312" w:hAnsi="仿宋" w:hint="eastAsia"/>
          <w:sz w:val="32"/>
          <w:szCs w:val="32"/>
        </w:rPr>
        <w:t>、地质灾害治理、办公设备采购等</w:t>
      </w:r>
    </w:p>
    <w:p w:rsidR="00661418" w:rsidRDefault="00BA5F9D">
      <w:pPr>
        <w:spacing w:line="560" w:lineRule="exact"/>
        <w:ind w:firstLineChars="200" w:firstLine="640"/>
        <w:rPr>
          <w:rFonts w:ascii="楷体_GB2312" w:eastAsia="楷体_GB2312" w:hAnsi="仿宋"/>
          <w:sz w:val="32"/>
          <w:szCs w:val="32"/>
        </w:rPr>
      </w:pPr>
      <w:r>
        <w:rPr>
          <w:rFonts w:ascii="仿宋_GB2312" w:eastAsia="仿宋_GB2312" w:hAnsi="仿宋" w:hint="eastAsia"/>
          <w:sz w:val="32"/>
          <w:szCs w:val="32"/>
        </w:rPr>
        <w:t>2019</w:t>
      </w:r>
      <w:r>
        <w:rPr>
          <w:rFonts w:ascii="仿宋_GB2312" w:eastAsia="仿宋_GB2312" w:hAnsi="仿宋" w:hint="eastAsia"/>
          <w:sz w:val="32"/>
          <w:szCs w:val="32"/>
        </w:rPr>
        <w:t>年底前完成对七塘镇磨滩井危岩等</w:t>
      </w:r>
      <w:r>
        <w:rPr>
          <w:rFonts w:ascii="仿宋_GB2312" w:eastAsia="仿宋_GB2312" w:hAnsi="仿宋" w:hint="eastAsia"/>
          <w:sz w:val="32"/>
          <w:szCs w:val="32"/>
        </w:rPr>
        <w:t>5</w:t>
      </w:r>
      <w:r>
        <w:rPr>
          <w:rFonts w:ascii="仿宋_GB2312" w:eastAsia="仿宋_GB2312" w:hAnsi="仿宋" w:hint="eastAsia"/>
          <w:sz w:val="32"/>
          <w:szCs w:val="32"/>
        </w:rPr>
        <w:t>个地质灾害隐患点的治理工程，改善地质环境，减少安全事故隐患。</w:t>
      </w:r>
    </w:p>
    <w:p w:rsidR="00661418" w:rsidRDefault="00BA5F9D">
      <w:pPr>
        <w:spacing w:line="560" w:lineRule="exact"/>
        <w:ind w:firstLineChars="200" w:firstLine="640"/>
        <w:outlineLvl w:val="0"/>
        <w:rPr>
          <w:rFonts w:ascii="楷体_GB2312" w:eastAsia="楷体_GB2312" w:hAnsi="仿宋"/>
          <w:sz w:val="32"/>
          <w:szCs w:val="32"/>
        </w:rPr>
      </w:pPr>
      <w:r>
        <w:rPr>
          <w:rFonts w:ascii="黑体" w:eastAsia="黑体" w:hAnsi="仿宋" w:hint="eastAsia"/>
          <w:sz w:val="32"/>
          <w:szCs w:val="32"/>
        </w:rPr>
        <w:t>四、存在问题及意见或建议</w:t>
      </w:r>
    </w:p>
    <w:p w:rsidR="00661418" w:rsidRDefault="00BA5F9D">
      <w:pPr>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w:t>
      </w:r>
      <w:r>
        <w:rPr>
          <w:rFonts w:ascii="楷体_GB2312" w:eastAsia="楷体_GB2312" w:hAnsi="仿宋" w:hint="eastAsia"/>
          <w:sz w:val="32"/>
          <w:szCs w:val="32"/>
        </w:rPr>
        <w:t>一</w:t>
      </w:r>
      <w:r>
        <w:rPr>
          <w:rFonts w:ascii="楷体_GB2312" w:eastAsia="楷体_GB2312" w:hAnsi="仿宋" w:hint="eastAsia"/>
          <w:sz w:val="32"/>
          <w:szCs w:val="32"/>
        </w:rPr>
        <w:t>）问题</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、绩效目标不够明确</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项目整体目标过于笼统、宽泛，不够明确，指标未进行具体的量化；不利于项目完整性、相关性、适当性和可行性方面的考核。</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、预算调整较大</w:t>
      </w:r>
    </w:p>
    <w:p w:rsidR="00661418" w:rsidRDefault="00BA5F9D">
      <w:pPr>
        <w:spacing w:line="560" w:lineRule="exact"/>
        <w:ind w:firstLineChars="200" w:firstLine="640"/>
      </w:pPr>
      <w:r>
        <w:rPr>
          <w:rFonts w:ascii="仿宋_GB2312" w:eastAsia="仿宋_GB2312" w:hAnsi="仿宋" w:hint="eastAsia"/>
          <w:sz w:val="32"/>
          <w:szCs w:val="32"/>
        </w:rPr>
        <w:t>年初预算资金</w:t>
      </w:r>
      <w:r>
        <w:rPr>
          <w:rFonts w:ascii="仿宋_GB2312" w:eastAsia="仿宋_GB2312" w:hAnsi="仿宋" w:hint="eastAsia"/>
          <w:sz w:val="32"/>
          <w:szCs w:val="32"/>
        </w:rPr>
        <w:t>5336.61</w:t>
      </w:r>
      <w:r>
        <w:rPr>
          <w:rFonts w:ascii="仿宋_GB2312" w:eastAsia="仿宋_GB2312" w:hAnsi="仿宋" w:hint="eastAsia"/>
          <w:sz w:val="32"/>
          <w:szCs w:val="32"/>
        </w:rPr>
        <w:t>万元，年中调整</w:t>
      </w:r>
      <w:r>
        <w:rPr>
          <w:rFonts w:ascii="仿宋_GB2312" w:eastAsia="仿宋_GB2312" w:hAnsi="仿宋" w:hint="eastAsia"/>
          <w:sz w:val="32"/>
          <w:szCs w:val="32"/>
        </w:rPr>
        <w:t>1654.57</w:t>
      </w:r>
      <w:r>
        <w:rPr>
          <w:rFonts w:ascii="仿宋_GB2312" w:eastAsia="仿宋_GB2312" w:hAnsi="仿宋" w:hint="eastAsia"/>
          <w:sz w:val="32"/>
          <w:szCs w:val="32"/>
        </w:rPr>
        <w:t>万元，预算调整金额较大。调整后全年预算金额</w:t>
      </w:r>
      <w:r>
        <w:rPr>
          <w:rFonts w:ascii="仿宋_GB2312" w:eastAsia="仿宋_GB2312" w:hAnsi="仿宋" w:hint="eastAsia"/>
          <w:sz w:val="32"/>
          <w:szCs w:val="32"/>
        </w:rPr>
        <w:t>6991.18</w:t>
      </w:r>
      <w:r>
        <w:rPr>
          <w:rFonts w:ascii="仿宋_GB2312" w:eastAsia="仿宋_GB2312" w:hAnsi="仿宋" w:hint="eastAsia"/>
          <w:sz w:val="32"/>
          <w:szCs w:val="32"/>
        </w:rPr>
        <w:t>万元，实际执行资金</w:t>
      </w:r>
      <w:r>
        <w:rPr>
          <w:rFonts w:ascii="仿宋_GB2312" w:eastAsia="仿宋_GB2312" w:hAnsi="仿宋" w:hint="eastAsia"/>
          <w:sz w:val="32"/>
          <w:szCs w:val="32"/>
        </w:rPr>
        <w:t>6971.76</w:t>
      </w:r>
      <w:r>
        <w:rPr>
          <w:rFonts w:ascii="仿宋_GB2312" w:eastAsia="仿宋_GB2312" w:hAnsi="仿宋" w:hint="eastAsia"/>
          <w:sz w:val="32"/>
          <w:szCs w:val="32"/>
        </w:rPr>
        <w:t>万元，结余</w:t>
      </w:r>
      <w:r>
        <w:rPr>
          <w:rFonts w:ascii="仿宋_GB2312" w:eastAsia="仿宋_GB2312" w:hAnsi="仿宋" w:hint="eastAsia"/>
          <w:sz w:val="32"/>
          <w:szCs w:val="32"/>
        </w:rPr>
        <w:t>19.42</w:t>
      </w:r>
      <w:r>
        <w:rPr>
          <w:rFonts w:ascii="仿宋_GB2312" w:eastAsia="仿宋_GB2312" w:hAnsi="仿宋" w:hint="eastAsia"/>
          <w:sz w:val="32"/>
          <w:szCs w:val="32"/>
        </w:rPr>
        <w:t>万元，资金执行率</w:t>
      </w:r>
      <w:r>
        <w:rPr>
          <w:rFonts w:ascii="仿宋_GB2312" w:eastAsia="仿宋_GB2312" w:hAnsi="仿宋" w:hint="eastAsia"/>
          <w:sz w:val="32"/>
          <w:szCs w:val="32"/>
        </w:rPr>
        <w:t>99.</w:t>
      </w:r>
      <w:r>
        <w:rPr>
          <w:rFonts w:ascii="仿宋_GB2312" w:eastAsia="仿宋_GB2312" w:hAnsi="仿宋" w:hint="eastAsia"/>
          <w:sz w:val="32"/>
          <w:szCs w:val="32"/>
        </w:rPr>
        <w:t>72</w:t>
      </w:r>
      <w:r>
        <w:rPr>
          <w:rFonts w:ascii="仿宋_GB2312" w:eastAsia="仿宋_GB2312" w:hAnsi="仿宋" w:hint="eastAsia"/>
          <w:sz w:val="32"/>
          <w:szCs w:val="32"/>
        </w:rPr>
        <w:t>%</w:t>
      </w:r>
      <w:r>
        <w:rPr>
          <w:rFonts w:ascii="仿宋_GB2312" w:eastAsia="仿宋_GB2312" w:hAnsi="仿宋" w:hint="eastAsia"/>
          <w:sz w:val="32"/>
          <w:szCs w:val="32"/>
        </w:rPr>
        <w:t>。</w:t>
      </w:r>
    </w:p>
    <w:p w:rsidR="00661418" w:rsidRDefault="00BA5F9D">
      <w:pPr>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（二）建议</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、明确事前绩效目标</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为了更好的对财政资金使用情况进行评价，建议单位结合各申报项目的情况，设置清晰、科学的项目整体目标，明确项目预期的产出和效果，制定细化、量化的指标，使项目能具体的体现各项指标，为后期考核奠定基础。</w:t>
      </w:r>
    </w:p>
    <w:p w:rsidR="00661418" w:rsidRDefault="00BA5F9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、优化预算编制与执行</w:t>
      </w:r>
    </w:p>
    <w:p w:rsidR="00661418" w:rsidRDefault="00BA5F9D">
      <w:pPr>
        <w:spacing w:line="560" w:lineRule="exact"/>
        <w:ind w:firstLineChars="200" w:firstLine="640"/>
        <w:rPr>
          <w:rFonts w:ascii="仿宋_GB2312" w:eastAsia="仿宋_GB2312" w:hAnsi="仿宋"/>
          <w:sz w:val="32"/>
          <w:szCs w:val="32"/>
          <w:lang w:val="zh-CN"/>
        </w:rPr>
      </w:pPr>
      <w:r>
        <w:rPr>
          <w:rFonts w:ascii="仿宋_GB2312" w:eastAsia="仿宋_GB2312" w:hAnsi="仿宋" w:hint="eastAsia"/>
          <w:sz w:val="32"/>
          <w:szCs w:val="32"/>
        </w:rPr>
        <w:t>健全预算编制程序，建议细化预算编制内容，将预算资</w:t>
      </w:r>
      <w:r>
        <w:rPr>
          <w:rFonts w:ascii="仿宋_GB2312" w:eastAsia="仿宋_GB2312" w:hAnsi="仿宋" w:hint="eastAsia"/>
          <w:sz w:val="32"/>
          <w:szCs w:val="32"/>
        </w:rPr>
        <w:lastRenderedPageBreak/>
        <w:t>金直接安排到具体单位和项目，减少资金的二次分配；加大预算执行监督力度，建议从源头、过程、结果全方位对预算进行监督，加强资金过程</w:t>
      </w:r>
      <w:r>
        <w:rPr>
          <w:rFonts w:ascii="仿宋_GB2312" w:eastAsia="仿宋_GB2312" w:hAnsi="仿宋" w:hint="eastAsia"/>
          <w:sz w:val="32"/>
          <w:szCs w:val="32"/>
          <w:lang w:val="zh-CN"/>
        </w:rPr>
        <w:t>管理监督。</w:t>
      </w:r>
    </w:p>
    <w:p w:rsidR="00661418" w:rsidRDefault="00661418">
      <w:pPr>
        <w:topLinePunct/>
        <w:autoSpaceDE w:val="0"/>
        <w:spacing w:line="560" w:lineRule="exact"/>
        <w:ind w:firstLineChars="200" w:firstLine="640"/>
        <w:rPr>
          <w:rFonts w:ascii="仿宋_GB2312" w:eastAsia="仿宋_GB2312" w:hAnsi="仿宋"/>
          <w:sz w:val="32"/>
          <w:szCs w:val="32"/>
        </w:rPr>
      </w:pPr>
    </w:p>
    <w:sectPr w:rsidR="0066141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A5F9D">
      <w:r>
        <w:separator/>
      </w:r>
    </w:p>
  </w:endnote>
  <w:endnote w:type="continuationSeparator" w:id="0">
    <w:p w:rsidR="00000000" w:rsidRDefault="00BA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黑体"/>
    <w:charset w:val="86"/>
    <w:family w:val="auto"/>
    <w:pitch w:val="default"/>
    <w:sig w:usb0="00000000" w:usb1="00000000" w:usb2="00000000" w:usb3="00000000" w:csb0="00040000" w:csb1="00000000"/>
  </w:font>
  <w:font w:name="方正小标宋_GBK">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方正仿宋_GBK">
    <w:altName w:val="Arial Unicode MS"/>
    <w:charset w:val="86"/>
    <w:family w:val="script"/>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18" w:rsidRDefault="00BA5F9D">
    <w:pPr>
      <w:pStyle w:val="a5"/>
    </w:pPr>
    <w:r>
      <w:rPr>
        <w:noProof/>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661418" w:rsidRDefault="00BA5F9D">
                          <w:pPr>
                            <w:pStyle w:val="a5"/>
                          </w:pPr>
                          <w:r>
                            <w:rPr>
                              <w:rFonts w:hint="eastAsia"/>
                            </w:rPr>
                            <w:fldChar w:fldCharType="begin"/>
                          </w:r>
                          <w:r>
                            <w:rPr>
                              <w:rFonts w:hint="eastAsia"/>
                            </w:rPr>
                            <w:instrText xml:space="preserve"> PAGE  \* MERGEFORMAT </w:instrText>
                          </w:r>
                          <w:r>
                            <w:rPr>
                              <w:rFonts w:hint="eastAsia"/>
                            </w:rPr>
                            <w:fldChar w:fldCharType="separate"/>
                          </w:r>
                          <w:r>
                            <w:rPr>
                              <w:noProof/>
                            </w:rPr>
                            <w:t>15</w:t>
                          </w:r>
                          <w:r>
                            <w:rPr>
                              <w:rFonts w:hint="eastAsia"/>
                            </w:rPr>
                            <w:fldChar w:fldCharType="end"/>
                          </w:r>
                        </w:p>
                      </w:txbxContent>
                    </wps:txbx>
                    <wps:bodyPr vert="horz" wrap="none" lIns="0" tIns="0" rIns="0" bIns="0" anchor="t">
                      <a:spAutoFit/>
                    </wps:bodyPr>
                  </wps:wsp>
                </a:graphicData>
              </a:graphic>
            </wp:anchor>
          </w:drawing>
        </mc:Choice>
        <mc:Fallback>
          <w:pict>
            <v:rect id="文本框 1" o:spid="_x0000_s1026" style="position:absolute;margin-left:0;margin-top:0;width:2in;height:2in;z-index:102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" filled="f" stroked="f">
              <v:textbox style="mso-fit-shape-to-text:t" inset="0,0,0,0">
                <w:txbxContent>
                  <w:p w:rsidR="00661418" w:rsidRDefault="00BA5F9D">
                    <w:pPr>
                      <w:pStyle w:val="a5"/>
                    </w:pPr>
                    <w:r>
                      <w:rPr>
                        <w:rFonts w:hint="eastAsia"/>
                      </w:rPr>
                      <w:fldChar w:fldCharType="begin"/>
                    </w:r>
                    <w:r>
                      <w:rPr>
                        <w:rFonts w:hint="eastAsia"/>
                      </w:rPr>
                      <w:instrText xml:space="preserve"> PAGE  \* MERGEFORMAT </w:instrText>
                    </w:r>
                    <w:r>
                      <w:rPr>
                        <w:rFonts w:hint="eastAsia"/>
                      </w:rPr>
                      <w:fldChar w:fldCharType="separate"/>
                    </w:r>
                    <w:r>
                      <w:rPr>
                        <w:noProof/>
                      </w:rPr>
                      <w:t>15</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A5F9D">
      <w:r>
        <w:separator/>
      </w:r>
    </w:p>
  </w:footnote>
  <w:footnote w:type="continuationSeparator" w:id="0">
    <w:p w:rsidR="00000000" w:rsidRDefault="00BA5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4488CC"/>
    <w:multiLevelType w:val="singleLevel"/>
    <w:tmpl w:val="B14488CC"/>
    <w:lvl w:ilvl="0">
      <w:start w:val="3"/>
      <w:numFmt w:val="decimal"/>
      <w:suff w:val="nothing"/>
      <w:lvlText w:val="%1、"/>
      <w:lvlJc w:val="left"/>
    </w:lvl>
  </w:abstractNum>
  <w:abstractNum w:abstractNumId="1">
    <w:nsid w:val="FB643697"/>
    <w:multiLevelType w:val="singleLevel"/>
    <w:tmpl w:val="FB643697"/>
    <w:lvl w:ilvl="0">
      <w:start w:val="2"/>
      <w:numFmt w:val="chineseCounting"/>
      <w:suff w:val="nothing"/>
      <w:lvlText w:val="（%1）"/>
      <w:lvlJc w:val="left"/>
      <w:rPr>
        <w:rFonts w:hint="eastAsia"/>
      </w:rPr>
    </w:lvl>
  </w:abstractNum>
  <w:abstractNum w:abstractNumId="2">
    <w:multiLevelType w:val="singleLevel"/>
    <w:tmpl w:val="00000000"/>
    <w:lvl w:ilvl="0">
      <w:start w:val="2"/>
      <w:numFmt w:val="chineseCounting"/>
      <w:suff w:val="nothing"/>
      <w:lvlText w:val="%1、"/>
      <w:lvlJc w:val="left"/>
      <w:rPr>
        <w:rFonts w:hint="eastAsia"/>
      </w:rPr>
    </w:lvl>
  </w:abstractNum>
  <w:abstractNum w:abstractNumId="3">
    <w:nsid w:val="4E96E410"/>
    <w:multiLevelType w:val="singleLevel"/>
    <w:tmpl w:val="4E96E410"/>
    <w:lvl w:ilvl="0">
      <w:start w:val="4"/>
      <w:numFmt w:val="decimal"/>
      <w:suff w:val="nothing"/>
      <w:lvlText w:val="%1、"/>
      <w:lvlJc w:val="left"/>
      <w:pPr>
        <w:ind w:left="80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418"/>
    <w:rsid w:val="00661418"/>
    <w:rsid w:val="00A73D67"/>
    <w:rsid w:val="00BA5F9D"/>
    <w:rsid w:val="041724B3"/>
    <w:rsid w:val="05054B09"/>
    <w:rsid w:val="05337256"/>
    <w:rsid w:val="0BD86C21"/>
    <w:rsid w:val="15742357"/>
    <w:rsid w:val="1D7E30B4"/>
    <w:rsid w:val="1FFC2F1C"/>
    <w:rsid w:val="204C0636"/>
    <w:rsid w:val="268A36B3"/>
    <w:rsid w:val="274B4335"/>
    <w:rsid w:val="31210391"/>
    <w:rsid w:val="355C22A8"/>
    <w:rsid w:val="36595D3D"/>
    <w:rsid w:val="36F31991"/>
    <w:rsid w:val="37FE7A5A"/>
    <w:rsid w:val="38394F76"/>
    <w:rsid w:val="3D022EBD"/>
    <w:rsid w:val="3D956718"/>
    <w:rsid w:val="3E846A63"/>
    <w:rsid w:val="41CB3FB8"/>
    <w:rsid w:val="467C6E85"/>
    <w:rsid w:val="46A62954"/>
    <w:rsid w:val="46EF2FD9"/>
    <w:rsid w:val="48BE53A3"/>
    <w:rsid w:val="4E6A5D82"/>
    <w:rsid w:val="54F24255"/>
    <w:rsid w:val="55FF59E1"/>
    <w:rsid w:val="5AC45A45"/>
    <w:rsid w:val="5B4B475B"/>
    <w:rsid w:val="5CFB5F5E"/>
    <w:rsid w:val="611B356F"/>
    <w:rsid w:val="626920A7"/>
    <w:rsid w:val="62DE5F8C"/>
    <w:rsid w:val="6321309C"/>
    <w:rsid w:val="63E12F43"/>
    <w:rsid w:val="642C5D2C"/>
    <w:rsid w:val="67922B47"/>
    <w:rsid w:val="71AE07BA"/>
    <w:rsid w:val="73434ABA"/>
    <w:rsid w:val="73F936DC"/>
    <w:rsid w:val="76E001DB"/>
    <w:rsid w:val="79C65AFA"/>
    <w:rsid w:val="7AEA6797"/>
    <w:rsid w:val="7CFF2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Body Text" w:uiPriority="99"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6"/>
    <w:qFormat/>
    <w:pPr>
      <w:widowControl w:val="0"/>
      <w:jc w:val="both"/>
    </w:pPr>
    <w:rPr>
      <w:kern w:val="2"/>
      <w:sz w:val="21"/>
      <w:szCs w:val="24"/>
    </w:rPr>
  </w:style>
  <w:style w:type="paragraph" w:styleId="2">
    <w:name w:val="heading 2"/>
    <w:basedOn w:val="a"/>
    <w:next w:val="a"/>
    <w:uiPriority w:val="9"/>
    <w:qFormat/>
    <w:pPr>
      <w:keepNext/>
      <w:keepLines/>
      <w:spacing w:line="600" w:lineRule="exact"/>
      <w:ind w:leftChars="200" w:left="420"/>
      <w:outlineLvl w:val="1"/>
    </w:pPr>
    <w:rPr>
      <w:rFonts w:ascii="Calibri Light" w:eastAsia="黑体" w:hAnsi="Calibri Light" w:cs="宋体"/>
      <w:bCs/>
      <w:sz w:val="30"/>
      <w:szCs w:val="32"/>
    </w:rPr>
  </w:style>
  <w:style w:type="paragraph" w:styleId="6">
    <w:name w:val="heading 6"/>
    <w:basedOn w:val="a"/>
    <w:next w:val="a"/>
    <w:uiPriority w:val="9"/>
    <w:qFormat/>
    <w:pPr>
      <w:keepNext/>
      <w:keepLines/>
      <w:spacing w:before="240" w:after="64" w:line="320" w:lineRule="auto"/>
      <w:outlineLvl w:val="5"/>
    </w:pPr>
    <w:rPr>
      <w:rFonts w:ascii="Cambria" w:hAnsi="Cambria"/>
      <w:b/>
      <w:bCs/>
      <w:sz w:val="28"/>
    </w:rPr>
  </w:style>
  <w:style w:type="paragraph" w:styleId="9">
    <w:name w:val="heading 9"/>
    <w:basedOn w:val="a"/>
    <w:next w:val="a"/>
    <w:semiHidden/>
    <w:unhideWhenUsed/>
    <w:qFormat/>
    <w:pPr>
      <w:keepNext/>
      <w:keepLines/>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rPr>
      <w:sz w:val="32"/>
      <w:szCs w:val="32"/>
    </w:rPr>
  </w:style>
  <w:style w:type="paragraph" w:styleId="a4">
    <w:name w:val="Plain Text"/>
    <w:basedOn w:val="a"/>
    <w:qFormat/>
    <w:rPr>
      <w:rFonts w:ascii="宋体" w:hAnsi="Courier New" w:cs="Courier New" w:hint="eastAsia"/>
      <w:szCs w:val="21"/>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1"/>
    <w:basedOn w:val="a"/>
    <w:qFormat/>
    <w:pPr>
      <w:autoSpaceDE w:val="0"/>
      <w:autoSpaceDN w:val="0"/>
      <w:adjustRightInd w:val="0"/>
      <w:snapToGrid w:val="0"/>
      <w:spacing w:line="600" w:lineRule="exact"/>
      <w:ind w:firstLineChars="200" w:firstLine="624"/>
    </w:pPr>
    <w:rPr>
      <w:rFonts w:ascii="宋体" w:eastAsia="仿宋_GB2312" w:hAnsi="宋体"/>
      <w:spacing w:val="6"/>
      <w:sz w:val="30"/>
    </w:rPr>
  </w:style>
  <w:style w:type="character" w:customStyle="1" w:styleId="font01">
    <w:name w:val="font01"/>
    <w:basedOn w:val="a0"/>
    <w:qFormat/>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Body Text" w:uiPriority="99"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6"/>
    <w:qFormat/>
    <w:pPr>
      <w:widowControl w:val="0"/>
      <w:jc w:val="both"/>
    </w:pPr>
    <w:rPr>
      <w:kern w:val="2"/>
      <w:sz w:val="21"/>
      <w:szCs w:val="24"/>
    </w:rPr>
  </w:style>
  <w:style w:type="paragraph" w:styleId="2">
    <w:name w:val="heading 2"/>
    <w:basedOn w:val="a"/>
    <w:next w:val="a"/>
    <w:uiPriority w:val="9"/>
    <w:qFormat/>
    <w:pPr>
      <w:keepNext/>
      <w:keepLines/>
      <w:spacing w:line="600" w:lineRule="exact"/>
      <w:ind w:leftChars="200" w:left="420"/>
      <w:outlineLvl w:val="1"/>
    </w:pPr>
    <w:rPr>
      <w:rFonts w:ascii="Calibri Light" w:eastAsia="黑体" w:hAnsi="Calibri Light" w:cs="宋体"/>
      <w:bCs/>
      <w:sz w:val="30"/>
      <w:szCs w:val="32"/>
    </w:rPr>
  </w:style>
  <w:style w:type="paragraph" w:styleId="6">
    <w:name w:val="heading 6"/>
    <w:basedOn w:val="a"/>
    <w:next w:val="a"/>
    <w:uiPriority w:val="9"/>
    <w:qFormat/>
    <w:pPr>
      <w:keepNext/>
      <w:keepLines/>
      <w:spacing w:before="240" w:after="64" w:line="320" w:lineRule="auto"/>
      <w:outlineLvl w:val="5"/>
    </w:pPr>
    <w:rPr>
      <w:rFonts w:ascii="Cambria" w:hAnsi="Cambria"/>
      <w:b/>
      <w:bCs/>
      <w:sz w:val="28"/>
    </w:rPr>
  </w:style>
  <w:style w:type="paragraph" w:styleId="9">
    <w:name w:val="heading 9"/>
    <w:basedOn w:val="a"/>
    <w:next w:val="a"/>
    <w:semiHidden/>
    <w:unhideWhenUsed/>
    <w:qFormat/>
    <w:pPr>
      <w:keepNext/>
      <w:keepLines/>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rPr>
      <w:sz w:val="32"/>
      <w:szCs w:val="32"/>
    </w:rPr>
  </w:style>
  <w:style w:type="paragraph" w:styleId="a4">
    <w:name w:val="Plain Text"/>
    <w:basedOn w:val="a"/>
    <w:qFormat/>
    <w:rPr>
      <w:rFonts w:ascii="宋体" w:hAnsi="Courier New" w:cs="Courier New" w:hint="eastAsia"/>
      <w:szCs w:val="21"/>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1"/>
    <w:basedOn w:val="a"/>
    <w:qFormat/>
    <w:pPr>
      <w:autoSpaceDE w:val="0"/>
      <w:autoSpaceDN w:val="0"/>
      <w:adjustRightInd w:val="0"/>
      <w:snapToGrid w:val="0"/>
      <w:spacing w:line="600" w:lineRule="exact"/>
      <w:ind w:firstLineChars="200" w:firstLine="624"/>
    </w:pPr>
    <w:rPr>
      <w:rFonts w:ascii="宋体" w:eastAsia="仿宋_GB2312" w:hAnsi="宋体"/>
      <w:spacing w:val="6"/>
      <w:sz w:val="30"/>
    </w:rPr>
  </w:style>
  <w:style w:type="character" w:customStyle="1" w:styleId="font01">
    <w:name w:val="font01"/>
    <w:basedOn w:val="a0"/>
    <w:qFormat/>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1532</Words>
  <Characters>8739</Characters>
  <Application>Microsoft Office Word</Application>
  <DocSecurity>4</DocSecurity>
  <Lines>72</Lines>
  <Paragraphs>20</Paragraphs>
  <ScaleCrop>false</ScaleCrop>
  <Company>Organization</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2022-08-31T07:10:00Z</dcterms:created>
  <dcterms:modified xsi:type="dcterms:W3CDTF">2022-08-31T07:10:00Z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