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295" w:rsidRPr="009A23DE" w:rsidRDefault="00A1196F" w:rsidP="006C7720">
      <w:pPr>
        <w:spacing w:line="596" w:lineRule="exact"/>
        <w:jc w:val="center"/>
        <w:rPr>
          <w:rFonts w:eastAsia="方正小标宋_GBK"/>
          <w:sz w:val="44"/>
          <w:szCs w:val="32"/>
        </w:rPr>
      </w:pPr>
      <w:proofErr w:type="gramStart"/>
      <w:r>
        <w:rPr>
          <w:rFonts w:eastAsia="方正小标宋_GBK" w:hint="eastAsia"/>
          <w:sz w:val="44"/>
          <w:szCs w:val="32"/>
        </w:rPr>
        <w:t>璧</w:t>
      </w:r>
      <w:proofErr w:type="gramEnd"/>
      <w:r>
        <w:rPr>
          <w:rFonts w:eastAsia="方正小标宋_GBK" w:hint="eastAsia"/>
          <w:sz w:val="44"/>
          <w:szCs w:val="32"/>
        </w:rPr>
        <w:t>山</w:t>
      </w:r>
      <w:r w:rsidR="009A23DE" w:rsidRPr="009A23DE">
        <w:rPr>
          <w:rFonts w:eastAsia="方正小标宋_GBK"/>
          <w:sz w:val="44"/>
          <w:szCs w:val="32"/>
        </w:rPr>
        <w:t>区</w:t>
      </w:r>
      <w:r w:rsidR="00266AD0">
        <w:rPr>
          <w:rFonts w:eastAsia="方正小标宋_GBK" w:hint="eastAsia"/>
          <w:sz w:val="44"/>
          <w:szCs w:val="32"/>
        </w:rPr>
        <w:t>国库集中收付中心</w:t>
      </w:r>
    </w:p>
    <w:p w:rsidR="009A23DE" w:rsidRPr="0064309B" w:rsidRDefault="00A1196F" w:rsidP="00E05A32">
      <w:pPr>
        <w:pStyle w:val="a6"/>
        <w:spacing w:line="596" w:lineRule="exact"/>
        <w:ind w:leftChars="171" w:left="359" w:firstLineChars="250" w:firstLine="1100"/>
        <w:rPr>
          <w:rFonts w:eastAsia="方正小标宋_GBK"/>
          <w:sz w:val="44"/>
          <w:szCs w:val="32"/>
        </w:rPr>
      </w:pPr>
      <w:r>
        <w:rPr>
          <w:rFonts w:eastAsia="方正小标宋_GBK" w:hint="eastAsia"/>
          <w:sz w:val="44"/>
          <w:szCs w:val="32"/>
        </w:rPr>
        <w:t>202</w:t>
      </w:r>
      <w:r w:rsidR="00384864">
        <w:rPr>
          <w:rFonts w:eastAsia="方正小标宋_GBK" w:hint="eastAsia"/>
          <w:sz w:val="44"/>
          <w:szCs w:val="32"/>
        </w:rPr>
        <w:t>1</w:t>
      </w:r>
      <w:r w:rsidR="009A23DE" w:rsidRPr="0064309B">
        <w:rPr>
          <w:rFonts w:eastAsia="方正小标宋_GBK"/>
          <w:sz w:val="44"/>
          <w:szCs w:val="32"/>
        </w:rPr>
        <w:t>年</w:t>
      </w:r>
      <w:r w:rsidR="00704B56">
        <w:rPr>
          <w:rFonts w:eastAsia="方正小标宋_GBK" w:hint="eastAsia"/>
          <w:sz w:val="44"/>
          <w:szCs w:val="32"/>
        </w:rPr>
        <w:t>度</w:t>
      </w:r>
      <w:r w:rsidR="00806865" w:rsidRPr="0064309B">
        <w:rPr>
          <w:rFonts w:eastAsia="方正小标宋_GBK"/>
          <w:sz w:val="44"/>
          <w:szCs w:val="32"/>
        </w:rPr>
        <w:t>整体支出绩效</w:t>
      </w:r>
      <w:r w:rsidR="003532F1">
        <w:rPr>
          <w:rFonts w:eastAsia="方正小标宋_GBK" w:hint="eastAsia"/>
          <w:sz w:val="44"/>
          <w:szCs w:val="32"/>
        </w:rPr>
        <w:t>自评</w:t>
      </w:r>
      <w:r w:rsidR="00806865" w:rsidRPr="0064309B">
        <w:rPr>
          <w:rFonts w:eastAsia="方正小标宋_GBK"/>
          <w:sz w:val="44"/>
          <w:szCs w:val="32"/>
        </w:rPr>
        <w:t>报告</w:t>
      </w:r>
    </w:p>
    <w:p w:rsidR="009A23DE" w:rsidRPr="0064309B" w:rsidRDefault="009A23DE" w:rsidP="00806211">
      <w:pPr>
        <w:pStyle w:val="a6"/>
        <w:spacing w:line="596" w:lineRule="exact"/>
        <w:ind w:left="357" w:firstLine="640"/>
        <w:rPr>
          <w:rFonts w:eastAsia="方正仿宋_GBK"/>
          <w:sz w:val="32"/>
          <w:szCs w:val="32"/>
        </w:rPr>
      </w:pPr>
    </w:p>
    <w:p w:rsidR="00806865" w:rsidRPr="00BC3295" w:rsidRDefault="00806865" w:rsidP="00E05A32">
      <w:pPr>
        <w:spacing w:line="596" w:lineRule="exact"/>
        <w:ind w:firstLineChars="200" w:firstLine="640"/>
        <w:rPr>
          <w:rFonts w:eastAsia="方正黑体_GBK"/>
          <w:sz w:val="32"/>
          <w:szCs w:val="32"/>
        </w:rPr>
      </w:pPr>
      <w:r w:rsidRPr="00BC3295">
        <w:rPr>
          <w:rFonts w:eastAsia="方正黑体_GBK"/>
          <w:sz w:val="32"/>
          <w:szCs w:val="32"/>
        </w:rPr>
        <w:t>一、基本</w:t>
      </w:r>
      <w:r w:rsidR="002571F7">
        <w:rPr>
          <w:rFonts w:eastAsia="方正黑体_GBK" w:hint="eastAsia"/>
          <w:sz w:val="32"/>
          <w:szCs w:val="32"/>
        </w:rPr>
        <w:t>情况</w:t>
      </w:r>
    </w:p>
    <w:p w:rsidR="00D12D65" w:rsidRPr="00051462" w:rsidRDefault="00D12D65" w:rsidP="00D12D65">
      <w:pPr>
        <w:spacing w:line="596" w:lineRule="exact"/>
        <w:ind w:firstLineChars="200" w:firstLine="640"/>
        <w:rPr>
          <w:rFonts w:ascii="仿宋" w:eastAsia="仿宋" w:hAnsi="仿宋" w:cs="方正仿宋_GBK"/>
          <w:sz w:val="32"/>
          <w:szCs w:val="32"/>
        </w:rPr>
      </w:pPr>
      <w:r w:rsidRPr="00051462">
        <w:rPr>
          <w:rFonts w:ascii="仿宋" w:eastAsia="仿宋" w:hAnsi="仿宋" w:cs="方正仿宋_GBK" w:hint="eastAsia"/>
          <w:sz w:val="32"/>
          <w:szCs w:val="32"/>
        </w:rPr>
        <w:t>（一）职能职责</w:t>
      </w:r>
    </w:p>
    <w:p w:rsidR="00D12D65" w:rsidRPr="00FA5CC4" w:rsidRDefault="00D12D65" w:rsidP="00D12D65">
      <w:pPr>
        <w:spacing w:line="596" w:lineRule="exact"/>
        <w:ind w:firstLineChars="200" w:firstLine="640"/>
        <w:rPr>
          <w:rFonts w:ascii="仿宋" w:eastAsia="仿宋" w:hAnsi="仿宋" w:cs="方正仿宋_GBK"/>
          <w:sz w:val="32"/>
          <w:szCs w:val="32"/>
        </w:rPr>
      </w:pPr>
      <w:r w:rsidRPr="00FA5CC4">
        <w:rPr>
          <w:rFonts w:ascii="仿宋" w:eastAsia="仿宋" w:hAnsi="仿宋" w:cs="方正仿宋_GBK" w:hint="eastAsia"/>
          <w:sz w:val="32"/>
          <w:szCs w:val="32"/>
        </w:rPr>
        <w:t>1、贯彻执行财税有关法律、法规和国家有关方针政策。</w:t>
      </w:r>
    </w:p>
    <w:p w:rsidR="00D12D65" w:rsidRPr="00FA5CC4" w:rsidRDefault="00D12D65" w:rsidP="00D12D65">
      <w:pPr>
        <w:spacing w:line="596" w:lineRule="exact"/>
        <w:ind w:firstLineChars="200" w:firstLine="640"/>
        <w:rPr>
          <w:rFonts w:ascii="仿宋" w:eastAsia="仿宋" w:hAnsi="仿宋" w:cs="方正仿宋_GBK"/>
          <w:sz w:val="32"/>
          <w:szCs w:val="32"/>
        </w:rPr>
      </w:pPr>
      <w:r w:rsidRPr="00FA5CC4">
        <w:rPr>
          <w:rFonts w:ascii="仿宋" w:eastAsia="仿宋" w:hAnsi="仿宋" w:cs="方正仿宋_GBK" w:hint="eastAsia"/>
          <w:sz w:val="32"/>
          <w:szCs w:val="32"/>
        </w:rPr>
        <w:t>2、负责办理国库集中支付业务，负责国库集中支付信息汇总，向财政局提供财政支付和清算信息。</w:t>
      </w:r>
    </w:p>
    <w:p w:rsidR="00D12D65" w:rsidRPr="00FA5CC4" w:rsidRDefault="00D12D65" w:rsidP="00D12D65">
      <w:pPr>
        <w:spacing w:line="596" w:lineRule="exact"/>
        <w:ind w:firstLineChars="200" w:firstLine="640"/>
        <w:rPr>
          <w:rFonts w:ascii="仿宋" w:eastAsia="仿宋" w:hAnsi="仿宋" w:cs="方正仿宋_GBK"/>
          <w:sz w:val="32"/>
          <w:szCs w:val="32"/>
        </w:rPr>
      </w:pPr>
      <w:r w:rsidRPr="00FA5CC4">
        <w:rPr>
          <w:rFonts w:ascii="仿宋" w:eastAsia="仿宋" w:hAnsi="仿宋" w:cs="方正仿宋_GBK" w:hint="eastAsia"/>
          <w:sz w:val="32"/>
          <w:szCs w:val="32"/>
        </w:rPr>
        <w:t>3、负责区级部门及所属事业单位、</w:t>
      </w:r>
      <w:proofErr w:type="gramStart"/>
      <w:r w:rsidRPr="00FA5CC4">
        <w:rPr>
          <w:rFonts w:ascii="仿宋" w:eastAsia="仿宋" w:hAnsi="仿宋" w:cs="方正仿宋_GBK" w:hint="eastAsia"/>
          <w:sz w:val="32"/>
          <w:szCs w:val="32"/>
        </w:rPr>
        <w:t>璧</w:t>
      </w:r>
      <w:proofErr w:type="gramEnd"/>
      <w:r w:rsidRPr="00FA5CC4">
        <w:rPr>
          <w:rFonts w:ascii="仿宋" w:eastAsia="仿宋" w:hAnsi="仿宋" w:cs="方正仿宋_GBK" w:hint="eastAsia"/>
          <w:sz w:val="32"/>
          <w:szCs w:val="32"/>
        </w:rPr>
        <w:t>城街道办事处、</w:t>
      </w:r>
      <w:proofErr w:type="gramStart"/>
      <w:r w:rsidRPr="00FA5CC4">
        <w:rPr>
          <w:rFonts w:ascii="仿宋" w:eastAsia="仿宋" w:hAnsi="仿宋" w:cs="方正仿宋_GBK" w:hint="eastAsia"/>
          <w:sz w:val="32"/>
          <w:szCs w:val="32"/>
        </w:rPr>
        <w:t>璧</w:t>
      </w:r>
      <w:proofErr w:type="gramEnd"/>
      <w:r w:rsidRPr="00FA5CC4">
        <w:rPr>
          <w:rFonts w:ascii="仿宋" w:eastAsia="仿宋" w:hAnsi="仿宋" w:cs="方正仿宋_GBK" w:hint="eastAsia"/>
          <w:sz w:val="32"/>
          <w:szCs w:val="32"/>
        </w:rPr>
        <w:t>泉街道办事处的财政性资金、代管资金等资金的统一收纳、拨付和管理。</w:t>
      </w:r>
    </w:p>
    <w:p w:rsidR="00D12D65" w:rsidRPr="00FA5CC4" w:rsidRDefault="00D12D65" w:rsidP="00D12D65">
      <w:pPr>
        <w:spacing w:line="596" w:lineRule="exact"/>
        <w:ind w:firstLineChars="200" w:firstLine="640"/>
        <w:rPr>
          <w:rFonts w:ascii="仿宋" w:eastAsia="仿宋" w:hAnsi="仿宋" w:cs="方正仿宋_GBK"/>
          <w:sz w:val="32"/>
          <w:szCs w:val="32"/>
        </w:rPr>
      </w:pPr>
      <w:r w:rsidRPr="00FA5CC4">
        <w:rPr>
          <w:rFonts w:ascii="仿宋" w:eastAsia="仿宋" w:hAnsi="仿宋" w:cs="方正仿宋_GBK" w:hint="eastAsia"/>
          <w:sz w:val="32"/>
          <w:szCs w:val="32"/>
        </w:rPr>
        <w:t>4、负责区级部门及所属事业单位、</w:t>
      </w:r>
      <w:proofErr w:type="gramStart"/>
      <w:r w:rsidRPr="00FA5CC4">
        <w:rPr>
          <w:rFonts w:ascii="仿宋" w:eastAsia="仿宋" w:hAnsi="仿宋" w:cs="方正仿宋_GBK" w:hint="eastAsia"/>
          <w:sz w:val="32"/>
          <w:szCs w:val="32"/>
        </w:rPr>
        <w:t>璧</w:t>
      </w:r>
      <w:proofErr w:type="gramEnd"/>
      <w:r w:rsidRPr="00FA5CC4">
        <w:rPr>
          <w:rFonts w:ascii="仿宋" w:eastAsia="仿宋" w:hAnsi="仿宋" w:cs="方正仿宋_GBK" w:hint="eastAsia"/>
          <w:sz w:val="32"/>
          <w:szCs w:val="32"/>
        </w:rPr>
        <w:t>城街道办事处、</w:t>
      </w:r>
      <w:proofErr w:type="gramStart"/>
      <w:r w:rsidRPr="00FA5CC4">
        <w:rPr>
          <w:rFonts w:ascii="仿宋" w:eastAsia="仿宋" w:hAnsi="仿宋" w:cs="方正仿宋_GBK" w:hint="eastAsia"/>
          <w:sz w:val="32"/>
          <w:szCs w:val="32"/>
        </w:rPr>
        <w:t>璧</w:t>
      </w:r>
      <w:proofErr w:type="gramEnd"/>
      <w:r w:rsidRPr="00FA5CC4">
        <w:rPr>
          <w:rFonts w:ascii="仿宋" w:eastAsia="仿宋" w:hAnsi="仿宋" w:cs="方正仿宋_GBK" w:hint="eastAsia"/>
          <w:sz w:val="32"/>
          <w:szCs w:val="32"/>
        </w:rPr>
        <w:t>泉街道办事处单位账户的统一管理。</w:t>
      </w:r>
    </w:p>
    <w:p w:rsidR="00D12D65" w:rsidRPr="00FA5CC4" w:rsidRDefault="00D12D65" w:rsidP="00D12D65">
      <w:pPr>
        <w:spacing w:line="596" w:lineRule="exact"/>
        <w:ind w:firstLineChars="200" w:firstLine="640"/>
        <w:rPr>
          <w:rFonts w:ascii="仿宋" w:eastAsia="仿宋" w:hAnsi="仿宋" w:cs="方正仿宋_GBK"/>
          <w:sz w:val="32"/>
          <w:szCs w:val="32"/>
        </w:rPr>
      </w:pPr>
      <w:r w:rsidRPr="00FA5CC4">
        <w:rPr>
          <w:rFonts w:ascii="仿宋" w:eastAsia="仿宋" w:hAnsi="仿宋" w:cs="方正仿宋_GBK" w:hint="eastAsia"/>
          <w:sz w:val="32"/>
          <w:szCs w:val="32"/>
        </w:rPr>
        <w:t>5、负责管理、使用国库单一账户体系账户（包括财政零余额账户、预算单位零余额账户）和财政代管资金账户的账务核算。</w:t>
      </w:r>
    </w:p>
    <w:p w:rsidR="00D12D65" w:rsidRPr="00FA5CC4" w:rsidRDefault="00D12D65" w:rsidP="00D12D65">
      <w:pPr>
        <w:spacing w:line="596" w:lineRule="exact"/>
        <w:ind w:firstLineChars="200" w:firstLine="640"/>
        <w:rPr>
          <w:rFonts w:ascii="仿宋" w:eastAsia="仿宋" w:hAnsi="仿宋" w:cs="方正仿宋_GBK"/>
          <w:sz w:val="32"/>
          <w:szCs w:val="32"/>
        </w:rPr>
      </w:pPr>
      <w:r w:rsidRPr="00FA5CC4">
        <w:rPr>
          <w:rFonts w:ascii="仿宋" w:eastAsia="仿宋" w:hAnsi="仿宋" w:cs="方正仿宋_GBK" w:hint="eastAsia"/>
          <w:sz w:val="32"/>
          <w:szCs w:val="32"/>
        </w:rPr>
        <w:t>6、负责国库集中支付票据、资金结算票据的管理。</w:t>
      </w:r>
    </w:p>
    <w:p w:rsidR="00D12D65" w:rsidRPr="00FA5CC4" w:rsidRDefault="00D12D65" w:rsidP="00D12D65">
      <w:pPr>
        <w:spacing w:line="596" w:lineRule="exact"/>
        <w:ind w:firstLineChars="200" w:firstLine="640"/>
        <w:rPr>
          <w:rFonts w:ascii="仿宋" w:eastAsia="仿宋" w:hAnsi="仿宋" w:cs="方正仿宋_GBK"/>
          <w:sz w:val="32"/>
          <w:szCs w:val="32"/>
        </w:rPr>
      </w:pPr>
      <w:r w:rsidRPr="00FA5CC4">
        <w:rPr>
          <w:rFonts w:ascii="仿宋" w:eastAsia="仿宋" w:hAnsi="仿宋" w:cs="方正仿宋_GBK" w:hint="eastAsia"/>
          <w:sz w:val="32"/>
          <w:szCs w:val="32"/>
        </w:rPr>
        <w:t>7、负责国库集中支付、资金结算的会计档案管理。</w:t>
      </w:r>
    </w:p>
    <w:p w:rsidR="00D12D65" w:rsidRPr="00FA5CC4" w:rsidRDefault="00D12D65" w:rsidP="00D12D65">
      <w:pPr>
        <w:spacing w:line="596" w:lineRule="exact"/>
        <w:ind w:firstLineChars="200" w:firstLine="640"/>
        <w:rPr>
          <w:rFonts w:ascii="仿宋" w:eastAsia="仿宋" w:hAnsi="仿宋" w:cs="方正仿宋_GBK"/>
          <w:sz w:val="32"/>
          <w:szCs w:val="32"/>
        </w:rPr>
      </w:pPr>
      <w:r w:rsidRPr="00FA5CC4">
        <w:rPr>
          <w:rFonts w:ascii="仿宋" w:eastAsia="仿宋" w:hAnsi="仿宋" w:cs="方正仿宋_GBK" w:hint="eastAsia"/>
          <w:sz w:val="32"/>
          <w:szCs w:val="32"/>
        </w:rPr>
        <w:t>8、协助主管部门管理国库集中支付平台、财政电子证书及印章。</w:t>
      </w:r>
    </w:p>
    <w:p w:rsidR="00D12D65" w:rsidRPr="00FA5CC4" w:rsidRDefault="00D12D65" w:rsidP="00D12D65">
      <w:pPr>
        <w:spacing w:line="596" w:lineRule="exact"/>
        <w:ind w:firstLineChars="200" w:firstLine="640"/>
        <w:rPr>
          <w:rFonts w:ascii="仿宋" w:eastAsia="仿宋" w:hAnsi="仿宋" w:cs="方正仿宋_GBK"/>
          <w:sz w:val="32"/>
          <w:szCs w:val="32"/>
        </w:rPr>
      </w:pPr>
      <w:r w:rsidRPr="00FA5CC4">
        <w:rPr>
          <w:rFonts w:ascii="仿宋" w:eastAsia="仿宋" w:hAnsi="仿宋" w:cs="方正仿宋_GBK" w:hint="eastAsia"/>
          <w:sz w:val="32"/>
          <w:szCs w:val="32"/>
        </w:rPr>
        <w:t>9、协助主管部门指导和管理预算单位支付业务，协助主管部门监督管理预算单位财政性资金和代管资金等资金的使用。</w:t>
      </w:r>
    </w:p>
    <w:p w:rsidR="00D12D65" w:rsidRPr="00FA5CC4" w:rsidRDefault="00D12D65" w:rsidP="00D12D65">
      <w:pPr>
        <w:spacing w:line="596" w:lineRule="exact"/>
        <w:ind w:firstLineChars="200" w:firstLine="640"/>
        <w:rPr>
          <w:rFonts w:ascii="仿宋" w:eastAsia="仿宋" w:hAnsi="仿宋" w:cs="方正仿宋_GBK"/>
          <w:sz w:val="32"/>
          <w:szCs w:val="32"/>
        </w:rPr>
      </w:pPr>
      <w:r w:rsidRPr="00FA5CC4">
        <w:rPr>
          <w:rFonts w:ascii="仿宋" w:eastAsia="仿宋" w:hAnsi="仿宋" w:cs="方正仿宋_GBK" w:hint="eastAsia"/>
          <w:sz w:val="32"/>
          <w:szCs w:val="32"/>
        </w:rPr>
        <w:t>10、承办区委、区政府及主管部门交办的其他事项。</w:t>
      </w:r>
    </w:p>
    <w:p w:rsidR="00D12D65" w:rsidRPr="00FA5CC4" w:rsidRDefault="00D12D65" w:rsidP="00D12D65">
      <w:pPr>
        <w:spacing w:line="596" w:lineRule="exact"/>
        <w:ind w:firstLineChars="200" w:firstLine="640"/>
        <w:rPr>
          <w:rFonts w:ascii="仿宋" w:eastAsia="仿宋" w:hAnsi="仿宋" w:cs="方正仿宋_GBK"/>
          <w:sz w:val="32"/>
          <w:szCs w:val="32"/>
        </w:rPr>
      </w:pPr>
      <w:r w:rsidRPr="00FA5CC4">
        <w:rPr>
          <w:rFonts w:ascii="仿宋" w:eastAsia="仿宋" w:hAnsi="仿宋" w:cs="方正仿宋_GBK" w:hint="eastAsia"/>
          <w:sz w:val="32"/>
          <w:szCs w:val="32"/>
        </w:rPr>
        <w:lastRenderedPageBreak/>
        <w:t>（二）单位构成</w:t>
      </w:r>
    </w:p>
    <w:p w:rsidR="00D12D65" w:rsidRPr="00FA5CC4" w:rsidRDefault="00D12D65" w:rsidP="00D12D65">
      <w:pPr>
        <w:spacing w:line="596" w:lineRule="exact"/>
        <w:ind w:firstLineChars="200" w:firstLine="640"/>
        <w:rPr>
          <w:rFonts w:ascii="仿宋" w:eastAsia="仿宋" w:hAnsi="仿宋" w:cs="方正仿宋_GBK"/>
          <w:sz w:val="32"/>
          <w:szCs w:val="32"/>
        </w:rPr>
      </w:pPr>
      <w:proofErr w:type="gramStart"/>
      <w:r w:rsidRPr="00FA5CC4">
        <w:rPr>
          <w:rFonts w:ascii="仿宋" w:eastAsia="仿宋" w:hAnsi="仿宋" w:cs="方正仿宋_GBK" w:hint="eastAsia"/>
          <w:sz w:val="32"/>
          <w:szCs w:val="32"/>
        </w:rPr>
        <w:t>璧</w:t>
      </w:r>
      <w:proofErr w:type="gramEnd"/>
      <w:r w:rsidRPr="00FA5CC4">
        <w:rPr>
          <w:rFonts w:ascii="仿宋" w:eastAsia="仿宋" w:hAnsi="仿宋" w:cs="方正仿宋_GBK" w:hint="eastAsia"/>
          <w:sz w:val="32"/>
          <w:szCs w:val="32"/>
        </w:rPr>
        <w:t>山区国库集中收付中心为重庆市</w:t>
      </w:r>
      <w:proofErr w:type="gramStart"/>
      <w:r w:rsidRPr="00FA5CC4">
        <w:rPr>
          <w:rFonts w:ascii="仿宋" w:eastAsia="仿宋" w:hAnsi="仿宋" w:cs="方正仿宋_GBK" w:hint="eastAsia"/>
          <w:sz w:val="32"/>
          <w:szCs w:val="32"/>
        </w:rPr>
        <w:t>璧</w:t>
      </w:r>
      <w:proofErr w:type="gramEnd"/>
      <w:r w:rsidRPr="00FA5CC4">
        <w:rPr>
          <w:rFonts w:ascii="仿宋" w:eastAsia="仿宋" w:hAnsi="仿宋" w:cs="方正仿宋_GBK" w:hint="eastAsia"/>
          <w:sz w:val="32"/>
          <w:szCs w:val="32"/>
        </w:rPr>
        <w:t>山区财政局管理的财政全额补助参照公务员管理的事业单位，机构规格为副处级，内设3个内设机构：综合科、支付科、核算科。核定事业编制63名。</w:t>
      </w:r>
    </w:p>
    <w:p w:rsidR="00806865" w:rsidRPr="00FA5CC4" w:rsidRDefault="00806865" w:rsidP="00E05A32">
      <w:pPr>
        <w:spacing w:line="596" w:lineRule="exact"/>
        <w:ind w:firstLineChars="200" w:firstLine="640"/>
        <w:rPr>
          <w:rFonts w:eastAsia="方正黑体_GBK"/>
          <w:sz w:val="32"/>
          <w:szCs w:val="32"/>
        </w:rPr>
      </w:pPr>
      <w:r w:rsidRPr="00FA5CC4">
        <w:rPr>
          <w:rFonts w:eastAsia="方正黑体_GBK"/>
          <w:sz w:val="32"/>
          <w:szCs w:val="32"/>
        </w:rPr>
        <w:t>二、绩效评价</w:t>
      </w:r>
      <w:r w:rsidR="00CD33CE" w:rsidRPr="00FA5CC4">
        <w:rPr>
          <w:rFonts w:eastAsia="方正黑体_GBK" w:hint="eastAsia"/>
          <w:sz w:val="32"/>
          <w:szCs w:val="32"/>
        </w:rPr>
        <w:t>基本</w:t>
      </w:r>
      <w:r w:rsidRPr="00FA5CC4">
        <w:rPr>
          <w:rFonts w:eastAsia="方正黑体_GBK"/>
          <w:sz w:val="32"/>
          <w:szCs w:val="32"/>
        </w:rPr>
        <w:t>情况</w:t>
      </w:r>
    </w:p>
    <w:p w:rsidR="00806211" w:rsidRPr="00FA5CC4" w:rsidRDefault="00806865" w:rsidP="00806211">
      <w:pPr>
        <w:spacing w:line="596" w:lineRule="exact"/>
        <w:ind w:firstLineChars="200" w:firstLine="640"/>
        <w:rPr>
          <w:rFonts w:ascii="仿宋" w:eastAsia="仿宋" w:hAnsi="仿宋" w:cs="方正仿宋_GBK"/>
          <w:sz w:val="32"/>
          <w:szCs w:val="32"/>
        </w:rPr>
      </w:pPr>
      <w:r w:rsidRPr="00FA5CC4">
        <w:rPr>
          <w:rFonts w:ascii="仿宋" w:eastAsia="仿宋" w:hAnsi="仿宋" w:cs="方正仿宋_GBK"/>
          <w:sz w:val="32"/>
          <w:szCs w:val="32"/>
        </w:rPr>
        <w:t>（一）绩效评价目的</w:t>
      </w:r>
    </w:p>
    <w:p w:rsidR="00D12D65" w:rsidRPr="00FA5CC4" w:rsidRDefault="00D12D65" w:rsidP="00806211">
      <w:pPr>
        <w:spacing w:line="596" w:lineRule="exact"/>
        <w:ind w:firstLineChars="200" w:firstLine="640"/>
        <w:rPr>
          <w:rFonts w:ascii="仿宋" w:eastAsia="仿宋" w:hAnsi="仿宋" w:cs="方正仿宋_GBK"/>
          <w:sz w:val="32"/>
          <w:szCs w:val="32"/>
        </w:rPr>
      </w:pPr>
      <w:r w:rsidRPr="00FA5CC4">
        <w:rPr>
          <w:rFonts w:ascii="仿宋" w:eastAsia="仿宋" w:hAnsi="仿宋" w:cs="方正仿宋_GBK" w:hint="eastAsia"/>
          <w:sz w:val="32"/>
          <w:szCs w:val="32"/>
        </w:rPr>
        <w:t>严格落实绩效管理责任，提高行政效能和用财水平。</w:t>
      </w:r>
    </w:p>
    <w:p w:rsidR="00806865" w:rsidRPr="00FA5CC4" w:rsidRDefault="00247BB1" w:rsidP="00E05A32">
      <w:pPr>
        <w:spacing w:line="596" w:lineRule="exact"/>
        <w:ind w:firstLineChars="200" w:firstLine="640"/>
        <w:rPr>
          <w:rFonts w:ascii="仿宋" w:eastAsia="仿宋" w:hAnsi="仿宋" w:cs="方正仿宋_GBK"/>
          <w:sz w:val="32"/>
          <w:szCs w:val="32"/>
        </w:rPr>
      </w:pPr>
      <w:r w:rsidRPr="00FA5CC4">
        <w:rPr>
          <w:rFonts w:ascii="仿宋" w:eastAsia="仿宋" w:hAnsi="仿宋" w:cs="方正仿宋_GBK"/>
          <w:sz w:val="32"/>
          <w:szCs w:val="32"/>
        </w:rPr>
        <w:t>（二）绩效评价原则</w:t>
      </w:r>
    </w:p>
    <w:p w:rsidR="00547BAD" w:rsidRPr="00FA5CC4" w:rsidRDefault="00547BAD" w:rsidP="00547BAD">
      <w:pPr>
        <w:spacing w:line="596" w:lineRule="exact"/>
        <w:ind w:firstLineChars="200" w:firstLine="640"/>
        <w:rPr>
          <w:rFonts w:ascii="仿宋" w:eastAsia="仿宋" w:hAnsi="仿宋" w:cs="方正仿宋_GBK"/>
          <w:sz w:val="32"/>
          <w:szCs w:val="32"/>
        </w:rPr>
      </w:pPr>
      <w:r w:rsidRPr="00FA5CC4">
        <w:rPr>
          <w:rFonts w:ascii="仿宋" w:eastAsia="仿宋" w:hAnsi="仿宋" w:cs="方正仿宋_GBK" w:hint="eastAsia"/>
          <w:sz w:val="32"/>
          <w:szCs w:val="32"/>
        </w:rPr>
        <w:t>绩效评价</w:t>
      </w:r>
      <w:r w:rsidR="00E91393" w:rsidRPr="00FA5CC4">
        <w:rPr>
          <w:rFonts w:ascii="仿宋" w:eastAsia="仿宋" w:hAnsi="仿宋" w:cs="方正仿宋_GBK" w:hint="eastAsia"/>
          <w:sz w:val="32"/>
          <w:szCs w:val="32"/>
        </w:rPr>
        <w:t>原则</w:t>
      </w:r>
      <w:r w:rsidRPr="00FA5CC4">
        <w:rPr>
          <w:rFonts w:ascii="仿宋" w:eastAsia="仿宋" w:hAnsi="仿宋" w:cs="方正仿宋_GBK" w:hint="eastAsia"/>
          <w:sz w:val="32"/>
          <w:szCs w:val="32"/>
        </w:rPr>
        <w:t>包括</w:t>
      </w:r>
      <w:r w:rsidRPr="00FA5CC4">
        <w:rPr>
          <w:rFonts w:ascii="仿宋" w:eastAsia="仿宋" w:hAnsi="仿宋" w:cs="方正仿宋_GBK"/>
          <w:sz w:val="32"/>
          <w:szCs w:val="32"/>
        </w:rPr>
        <w:t>科学规范原则</w:t>
      </w:r>
      <w:r w:rsidRPr="00FA5CC4">
        <w:rPr>
          <w:rFonts w:ascii="仿宋" w:eastAsia="仿宋" w:hAnsi="仿宋" w:cs="方正仿宋_GBK" w:hint="eastAsia"/>
          <w:sz w:val="32"/>
          <w:szCs w:val="32"/>
        </w:rPr>
        <w:t>、</w:t>
      </w:r>
      <w:r w:rsidRPr="00FA5CC4">
        <w:rPr>
          <w:rFonts w:ascii="仿宋" w:eastAsia="仿宋" w:hAnsi="仿宋" w:cs="方正仿宋_GBK"/>
          <w:sz w:val="32"/>
          <w:szCs w:val="32"/>
        </w:rPr>
        <w:t>公开公正原则</w:t>
      </w:r>
      <w:r w:rsidRPr="00FA5CC4">
        <w:rPr>
          <w:rFonts w:ascii="仿宋" w:eastAsia="仿宋" w:hAnsi="仿宋" w:cs="方正仿宋_GBK" w:hint="eastAsia"/>
          <w:sz w:val="32"/>
          <w:szCs w:val="32"/>
        </w:rPr>
        <w:t>、</w:t>
      </w:r>
      <w:r w:rsidRPr="00FA5CC4">
        <w:rPr>
          <w:rFonts w:ascii="仿宋" w:eastAsia="仿宋" w:hAnsi="仿宋" w:cs="方正仿宋_GBK"/>
          <w:sz w:val="32"/>
          <w:szCs w:val="32"/>
        </w:rPr>
        <w:t>分级分类原则</w:t>
      </w:r>
      <w:r w:rsidRPr="00FA5CC4">
        <w:rPr>
          <w:rFonts w:ascii="仿宋" w:eastAsia="仿宋" w:hAnsi="仿宋" w:cs="方正仿宋_GBK" w:hint="eastAsia"/>
          <w:sz w:val="32"/>
          <w:szCs w:val="32"/>
        </w:rPr>
        <w:t>、</w:t>
      </w:r>
      <w:r w:rsidRPr="00FA5CC4">
        <w:rPr>
          <w:rFonts w:ascii="仿宋" w:eastAsia="仿宋" w:hAnsi="仿宋" w:cs="方正仿宋_GBK"/>
          <w:sz w:val="32"/>
          <w:szCs w:val="32"/>
        </w:rPr>
        <w:t>绩效相关原则。</w:t>
      </w:r>
    </w:p>
    <w:p w:rsidR="00806865" w:rsidRPr="00FA5CC4" w:rsidRDefault="00247BB1" w:rsidP="00732DA5">
      <w:pPr>
        <w:spacing w:line="596" w:lineRule="exact"/>
        <w:ind w:firstLineChars="200" w:firstLine="640"/>
        <w:rPr>
          <w:rFonts w:ascii="仿宋" w:eastAsia="仿宋" w:hAnsi="仿宋" w:cs="方正仿宋_GBK"/>
          <w:sz w:val="32"/>
          <w:szCs w:val="32"/>
        </w:rPr>
      </w:pPr>
      <w:r w:rsidRPr="00FA5CC4">
        <w:rPr>
          <w:rFonts w:ascii="仿宋" w:eastAsia="仿宋" w:hAnsi="仿宋" w:cs="方正仿宋_GBK"/>
          <w:sz w:val="32"/>
          <w:szCs w:val="32"/>
        </w:rPr>
        <w:t>（三）绩效评价工作过程</w:t>
      </w:r>
    </w:p>
    <w:p w:rsidR="00D12D65" w:rsidRDefault="00D12D65" w:rsidP="00504F80">
      <w:pPr>
        <w:ind w:firstLineChars="250" w:firstLine="800"/>
        <w:rPr>
          <w:rFonts w:ascii="仿宋" w:eastAsia="仿宋" w:hAnsi="仿宋" w:cs="方正仿宋_GBK"/>
          <w:sz w:val="32"/>
          <w:szCs w:val="32"/>
        </w:rPr>
      </w:pPr>
      <w:r>
        <w:rPr>
          <w:rFonts w:ascii="仿宋" w:eastAsia="仿宋" w:hAnsi="仿宋" w:cs="方正仿宋_GBK"/>
          <w:sz w:val="32"/>
          <w:szCs w:val="32"/>
        </w:rPr>
        <w:t>202</w:t>
      </w:r>
      <w:r w:rsidR="00EB6FBA">
        <w:rPr>
          <w:rFonts w:ascii="仿宋" w:eastAsia="仿宋" w:hAnsi="仿宋" w:cs="方正仿宋_GBK" w:hint="eastAsia"/>
          <w:sz w:val="32"/>
          <w:szCs w:val="32"/>
        </w:rPr>
        <w:t>2</w:t>
      </w:r>
      <w:r>
        <w:rPr>
          <w:rFonts w:ascii="仿宋" w:eastAsia="仿宋" w:hAnsi="仿宋" w:cs="方正仿宋_GBK" w:hint="eastAsia"/>
          <w:sz w:val="32"/>
          <w:szCs w:val="32"/>
        </w:rPr>
        <w:t>年2月25</w:t>
      </w:r>
      <w:r w:rsidR="00504F80">
        <w:rPr>
          <w:rFonts w:ascii="仿宋" w:eastAsia="仿宋" w:hAnsi="仿宋" w:cs="方正仿宋_GBK" w:hint="eastAsia"/>
          <w:sz w:val="32"/>
          <w:szCs w:val="32"/>
        </w:rPr>
        <w:t>日，</w:t>
      </w:r>
      <w:r w:rsidR="00453A65" w:rsidRPr="00453A65">
        <w:rPr>
          <w:rFonts w:ascii="仿宋" w:eastAsia="仿宋" w:hAnsi="仿宋" w:cs="方正仿宋_GBK" w:hint="eastAsia"/>
          <w:sz w:val="32"/>
          <w:szCs w:val="32"/>
        </w:rPr>
        <w:t>区国库收付中心项目绩效评价工作组</w:t>
      </w:r>
      <w:r w:rsidR="00453A65">
        <w:rPr>
          <w:rFonts w:ascii="仿宋" w:eastAsia="仿宋" w:hAnsi="仿宋" w:cs="方正仿宋_GBK" w:hint="eastAsia"/>
          <w:sz w:val="32"/>
          <w:szCs w:val="32"/>
        </w:rPr>
        <w:t>召开绩效评价工作会，按照《</w:t>
      </w:r>
      <w:r w:rsidR="00453A65" w:rsidRPr="00453A65">
        <w:rPr>
          <w:rFonts w:ascii="仿宋" w:eastAsia="仿宋" w:hAnsi="仿宋" w:cs="方正仿宋_GBK" w:hint="eastAsia"/>
          <w:sz w:val="32"/>
          <w:szCs w:val="32"/>
        </w:rPr>
        <w:t>重庆市璧山区关于开展2021年度绩效自评工作的通知</w:t>
      </w:r>
      <w:r w:rsidR="00453A65">
        <w:rPr>
          <w:rFonts w:ascii="仿宋" w:eastAsia="仿宋" w:hAnsi="仿宋" w:cs="方正仿宋_GBK" w:hint="eastAsia"/>
          <w:sz w:val="32"/>
          <w:szCs w:val="32"/>
        </w:rPr>
        <w:t>》（</w:t>
      </w:r>
      <w:proofErr w:type="gramStart"/>
      <w:r w:rsidR="00453A65" w:rsidRPr="00453A65">
        <w:rPr>
          <w:rFonts w:ascii="仿宋" w:eastAsia="仿宋" w:hAnsi="仿宋" w:cs="方正仿宋_GBK" w:hint="eastAsia"/>
          <w:sz w:val="32"/>
          <w:szCs w:val="32"/>
        </w:rPr>
        <w:t>璧财绩</w:t>
      </w:r>
      <w:proofErr w:type="gramEnd"/>
      <w:r w:rsidR="00453A65" w:rsidRPr="00453A65">
        <w:rPr>
          <w:rFonts w:ascii="仿宋" w:eastAsia="仿宋" w:hAnsi="仿宋" w:cs="方正仿宋_GBK" w:hint="eastAsia"/>
          <w:sz w:val="32"/>
          <w:szCs w:val="32"/>
        </w:rPr>
        <w:t>[2022]2号</w:t>
      </w:r>
      <w:r w:rsidR="00453A65">
        <w:rPr>
          <w:rFonts w:ascii="仿宋" w:eastAsia="仿宋" w:hAnsi="仿宋" w:cs="方正仿宋_GBK" w:hint="eastAsia"/>
          <w:sz w:val="32"/>
          <w:szCs w:val="32"/>
        </w:rPr>
        <w:t>）文件要求，全面开展本</w:t>
      </w:r>
      <w:r>
        <w:rPr>
          <w:rFonts w:ascii="仿宋" w:eastAsia="仿宋" w:hAnsi="仿宋" w:cs="方正仿宋_GBK" w:hint="eastAsia"/>
          <w:sz w:val="32"/>
          <w:szCs w:val="32"/>
        </w:rPr>
        <w:t>中心</w:t>
      </w:r>
      <w:r w:rsidR="001973D6">
        <w:rPr>
          <w:rFonts w:ascii="仿宋" w:eastAsia="仿宋" w:hAnsi="仿宋" w:cs="方正仿宋_GBK" w:hint="eastAsia"/>
          <w:sz w:val="32"/>
          <w:szCs w:val="32"/>
        </w:rPr>
        <w:t>2021年</w:t>
      </w:r>
      <w:r>
        <w:rPr>
          <w:rFonts w:ascii="仿宋" w:eastAsia="仿宋" w:hAnsi="仿宋" w:cs="方正仿宋_GBK" w:hint="eastAsia"/>
          <w:sz w:val="32"/>
          <w:szCs w:val="32"/>
        </w:rPr>
        <w:t>项目绩效</w:t>
      </w:r>
      <w:r w:rsidR="00504F80">
        <w:rPr>
          <w:rFonts w:ascii="仿宋" w:eastAsia="仿宋" w:hAnsi="仿宋" w:cs="方正仿宋_GBK" w:hint="eastAsia"/>
          <w:sz w:val="32"/>
          <w:szCs w:val="32"/>
        </w:rPr>
        <w:t>自评工作</w:t>
      </w:r>
      <w:r>
        <w:rPr>
          <w:rFonts w:ascii="仿宋" w:eastAsia="仿宋" w:hAnsi="仿宋" w:cs="方正仿宋_GBK" w:hint="eastAsia"/>
          <w:sz w:val="32"/>
          <w:szCs w:val="32"/>
        </w:rPr>
        <w:t>。</w:t>
      </w:r>
    </w:p>
    <w:p w:rsidR="00D12D65" w:rsidRDefault="00504F80" w:rsidP="00F24EFF">
      <w:pPr>
        <w:ind w:firstLineChars="100" w:firstLine="320"/>
        <w:rPr>
          <w:rFonts w:ascii="仿宋" w:eastAsia="仿宋" w:hAnsi="仿宋" w:cs="楷体_GB2312"/>
          <w:sz w:val="32"/>
          <w:szCs w:val="32"/>
        </w:rPr>
      </w:pPr>
      <w:r>
        <w:rPr>
          <w:rFonts w:ascii="仿宋" w:eastAsia="仿宋" w:hAnsi="仿宋" w:cs="楷体_GB2312" w:hint="eastAsia"/>
          <w:sz w:val="32"/>
          <w:szCs w:val="32"/>
        </w:rPr>
        <w:t>1、</w:t>
      </w:r>
      <w:r w:rsidR="00D12D65">
        <w:rPr>
          <w:rFonts w:ascii="仿宋" w:eastAsia="仿宋" w:hAnsi="仿宋" w:cs="楷体_GB2312" w:hint="eastAsia"/>
          <w:sz w:val="32"/>
          <w:szCs w:val="32"/>
        </w:rPr>
        <w:t>202</w:t>
      </w:r>
      <w:r w:rsidR="00EB6FBA">
        <w:rPr>
          <w:rFonts w:ascii="仿宋" w:eastAsia="仿宋" w:hAnsi="仿宋" w:cs="楷体_GB2312" w:hint="eastAsia"/>
          <w:sz w:val="32"/>
          <w:szCs w:val="32"/>
        </w:rPr>
        <w:t>2</w:t>
      </w:r>
      <w:r w:rsidR="00D12D65">
        <w:rPr>
          <w:rFonts w:ascii="仿宋" w:eastAsia="仿宋" w:hAnsi="仿宋" w:cs="楷体_GB2312" w:hint="eastAsia"/>
          <w:sz w:val="32"/>
          <w:szCs w:val="32"/>
        </w:rPr>
        <w:t>年2月</w:t>
      </w:r>
      <w:r w:rsidR="00ED6C6F">
        <w:rPr>
          <w:rFonts w:ascii="仿宋" w:eastAsia="仿宋" w:hAnsi="仿宋" w:cs="楷体_GB2312" w:hint="eastAsia"/>
          <w:sz w:val="32"/>
          <w:szCs w:val="32"/>
        </w:rPr>
        <w:t>25</w:t>
      </w:r>
      <w:r w:rsidR="00D12D65">
        <w:rPr>
          <w:rFonts w:ascii="仿宋" w:eastAsia="仿宋" w:hAnsi="仿宋" w:cs="楷体_GB2312" w:hint="eastAsia"/>
          <w:sz w:val="32"/>
          <w:szCs w:val="32"/>
        </w:rPr>
        <w:t>日至202</w:t>
      </w:r>
      <w:r w:rsidR="00EB6FBA">
        <w:rPr>
          <w:rFonts w:ascii="仿宋" w:eastAsia="仿宋" w:hAnsi="仿宋" w:cs="楷体_GB2312" w:hint="eastAsia"/>
          <w:sz w:val="32"/>
          <w:szCs w:val="32"/>
        </w:rPr>
        <w:t>2</w:t>
      </w:r>
      <w:r w:rsidR="00D12D65">
        <w:rPr>
          <w:rFonts w:ascii="仿宋" w:eastAsia="仿宋" w:hAnsi="仿宋" w:cs="楷体_GB2312" w:hint="eastAsia"/>
          <w:sz w:val="32"/>
          <w:szCs w:val="32"/>
        </w:rPr>
        <w:t>年3月1日，起草和修改绩效考评方案，并报自评工作组会议讨论通过。</w:t>
      </w:r>
    </w:p>
    <w:p w:rsidR="00D12D65" w:rsidRDefault="00504F80" w:rsidP="00F24EFF">
      <w:pPr>
        <w:ind w:firstLineChars="100" w:firstLine="320"/>
        <w:rPr>
          <w:rFonts w:ascii="仿宋" w:eastAsia="仿宋" w:hAnsi="仿宋"/>
          <w:b/>
          <w:bCs/>
          <w:sz w:val="32"/>
          <w:szCs w:val="32"/>
        </w:rPr>
      </w:pPr>
      <w:r>
        <w:rPr>
          <w:rFonts w:ascii="仿宋" w:eastAsia="仿宋" w:hAnsi="仿宋" w:cs="方正仿宋_GBK" w:hint="eastAsia"/>
          <w:sz w:val="32"/>
          <w:szCs w:val="32"/>
        </w:rPr>
        <w:t>2、</w:t>
      </w:r>
      <w:r w:rsidR="00D12D65">
        <w:rPr>
          <w:rFonts w:ascii="仿宋" w:eastAsia="仿宋" w:hAnsi="仿宋" w:cs="方正仿宋_GBK"/>
          <w:sz w:val="32"/>
          <w:szCs w:val="32"/>
        </w:rPr>
        <w:t>202</w:t>
      </w:r>
      <w:r w:rsidR="00EB6FBA">
        <w:rPr>
          <w:rFonts w:ascii="仿宋" w:eastAsia="仿宋" w:hAnsi="仿宋" w:cs="方正仿宋_GBK" w:hint="eastAsia"/>
          <w:sz w:val="32"/>
          <w:szCs w:val="32"/>
        </w:rPr>
        <w:t>2</w:t>
      </w:r>
      <w:r w:rsidR="00D12D65">
        <w:rPr>
          <w:rFonts w:ascii="仿宋" w:eastAsia="仿宋" w:hAnsi="仿宋" w:cs="方正仿宋_GBK" w:hint="eastAsia"/>
          <w:sz w:val="32"/>
          <w:szCs w:val="32"/>
        </w:rPr>
        <w:t>年3月2日至202</w:t>
      </w:r>
      <w:r w:rsidR="00EB6FBA">
        <w:rPr>
          <w:rFonts w:ascii="仿宋" w:eastAsia="仿宋" w:hAnsi="仿宋" w:cs="方正仿宋_GBK" w:hint="eastAsia"/>
          <w:sz w:val="32"/>
          <w:szCs w:val="32"/>
        </w:rPr>
        <w:t>2</w:t>
      </w:r>
      <w:r w:rsidR="00D12D65">
        <w:rPr>
          <w:rFonts w:ascii="仿宋" w:eastAsia="仿宋" w:hAnsi="仿宋" w:cs="方正仿宋_GBK" w:hint="eastAsia"/>
          <w:sz w:val="32"/>
          <w:szCs w:val="32"/>
        </w:rPr>
        <w:t>年3月21日，</w:t>
      </w:r>
      <w:r w:rsidR="00D12D65" w:rsidRPr="00A32F78">
        <w:rPr>
          <w:rFonts w:ascii="仿宋" w:eastAsia="仿宋" w:hAnsi="仿宋" w:cs="方正仿宋_GBK" w:hint="eastAsia"/>
          <w:sz w:val="32"/>
          <w:szCs w:val="32"/>
        </w:rPr>
        <w:t>根据研究决定的绩效自评方案，</w:t>
      </w:r>
      <w:r w:rsidR="00D12D65">
        <w:rPr>
          <w:rFonts w:ascii="仿宋" w:eastAsia="仿宋" w:hAnsi="仿宋" w:cs="方正仿宋_GBK" w:hint="eastAsia"/>
          <w:sz w:val="32"/>
          <w:szCs w:val="32"/>
        </w:rPr>
        <w:t>考评工作组按照预算项目，对照项目批复文件、合同条款、项目绩效目标</w:t>
      </w:r>
      <w:r w:rsidR="00D12D65" w:rsidRPr="004F4B09">
        <w:rPr>
          <w:rFonts w:ascii="仿宋" w:eastAsia="仿宋" w:hAnsi="仿宋" w:cs="方正仿宋_GBK" w:hint="eastAsia"/>
          <w:sz w:val="32"/>
          <w:szCs w:val="32"/>
        </w:rPr>
        <w:t>等</w:t>
      </w:r>
      <w:r w:rsidR="00D12D65">
        <w:rPr>
          <w:rFonts w:ascii="仿宋" w:eastAsia="仿宋" w:hAnsi="仿宋" w:cs="方正仿宋_GBK" w:hint="eastAsia"/>
          <w:sz w:val="32"/>
          <w:szCs w:val="32"/>
        </w:rPr>
        <w:t>，</w:t>
      </w:r>
      <w:r w:rsidR="00D12D65" w:rsidRPr="004F4B09">
        <w:rPr>
          <w:rFonts w:ascii="仿宋" w:eastAsia="仿宋" w:hAnsi="仿宋" w:cs="方正仿宋_GBK" w:hint="eastAsia"/>
          <w:sz w:val="32"/>
          <w:szCs w:val="32"/>
        </w:rPr>
        <w:t>核实资金拨付</w:t>
      </w:r>
      <w:r w:rsidR="00D12D65">
        <w:rPr>
          <w:rFonts w:ascii="仿宋" w:eastAsia="仿宋" w:hAnsi="仿宋" w:cs="方正仿宋_GBK" w:hint="eastAsia"/>
          <w:sz w:val="32"/>
          <w:szCs w:val="32"/>
        </w:rPr>
        <w:t>，开展自评检查工作，对项目整体实施情况和质量进行评定，并对考评结果进行复核等。</w:t>
      </w:r>
    </w:p>
    <w:p w:rsidR="00806865" w:rsidRDefault="00806865" w:rsidP="00E05A32">
      <w:pPr>
        <w:spacing w:line="596" w:lineRule="exact"/>
        <w:ind w:firstLineChars="200" w:firstLine="640"/>
        <w:rPr>
          <w:rFonts w:eastAsia="方正黑体_GBK"/>
          <w:sz w:val="32"/>
          <w:szCs w:val="32"/>
        </w:rPr>
      </w:pPr>
      <w:r w:rsidRPr="00BC3295">
        <w:rPr>
          <w:rFonts w:eastAsia="方正黑体_GBK"/>
          <w:sz w:val="32"/>
          <w:szCs w:val="32"/>
        </w:rPr>
        <w:lastRenderedPageBreak/>
        <w:t>三、</w:t>
      </w:r>
      <w:r w:rsidR="00CD33CE">
        <w:rPr>
          <w:rFonts w:eastAsia="方正黑体_GBK" w:hint="eastAsia"/>
          <w:sz w:val="32"/>
          <w:szCs w:val="32"/>
        </w:rPr>
        <w:t>绩效</w:t>
      </w:r>
      <w:r w:rsidRPr="00BC3295">
        <w:rPr>
          <w:rFonts w:eastAsia="方正黑体_GBK"/>
          <w:sz w:val="32"/>
          <w:szCs w:val="32"/>
        </w:rPr>
        <w:t>评价情况及结论</w:t>
      </w:r>
    </w:p>
    <w:p w:rsidR="00D12D65" w:rsidRDefault="00D12D65" w:rsidP="00D12D65">
      <w:pPr>
        <w:spacing w:line="560" w:lineRule="exact"/>
        <w:ind w:firstLineChars="200" w:firstLine="640"/>
        <w:rPr>
          <w:rFonts w:ascii="仿宋" w:eastAsia="仿宋" w:hAnsi="仿宋"/>
          <w:sz w:val="32"/>
          <w:szCs w:val="32"/>
        </w:rPr>
      </w:pPr>
      <w:r>
        <w:rPr>
          <w:rFonts w:ascii="仿宋" w:eastAsia="仿宋" w:hAnsi="仿宋" w:cs="楷体_GB2312" w:hint="eastAsia"/>
          <w:sz w:val="32"/>
          <w:szCs w:val="32"/>
        </w:rPr>
        <w:t>（一）投入</w:t>
      </w:r>
    </w:p>
    <w:p w:rsidR="00D12D65" w:rsidRPr="005A46B7" w:rsidRDefault="00D12D65" w:rsidP="00D12D65">
      <w:pPr>
        <w:spacing w:line="560" w:lineRule="exact"/>
        <w:ind w:firstLineChars="200" w:firstLine="640"/>
        <w:rPr>
          <w:rFonts w:ascii="仿宋_GB2312" w:eastAsia="仿宋_GB2312" w:hAnsi="仿宋" w:cs="仿宋_GB2312"/>
          <w:sz w:val="32"/>
          <w:szCs w:val="32"/>
        </w:rPr>
      </w:pPr>
      <w:r>
        <w:rPr>
          <w:rFonts w:ascii="仿宋" w:eastAsia="仿宋" w:hAnsi="仿宋" w:cs="仿宋_GB2312"/>
          <w:sz w:val="32"/>
          <w:szCs w:val="32"/>
        </w:rPr>
        <w:t>20</w:t>
      </w:r>
      <w:r>
        <w:rPr>
          <w:rFonts w:ascii="仿宋" w:eastAsia="仿宋" w:hAnsi="仿宋" w:cs="仿宋_GB2312" w:hint="eastAsia"/>
          <w:sz w:val="32"/>
          <w:szCs w:val="32"/>
        </w:rPr>
        <w:t>21年区国库收付中心</w:t>
      </w:r>
      <w:r>
        <w:rPr>
          <w:rFonts w:ascii="仿宋_GB2312" w:eastAsia="仿宋_GB2312" w:hAnsi="仿宋" w:cs="仿宋_GB2312" w:hint="eastAsia"/>
          <w:sz w:val="32"/>
          <w:szCs w:val="32"/>
        </w:rPr>
        <w:t>集中支付及代管资金业务费</w:t>
      </w:r>
      <w:r w:rsidRPr="002C1FF9">
        <w:rPr>
          <w:rFonts w:ascii="仿宋_GB2312" w:eastAsia="仿宋_GB2312" w:hAnsi="仿宋" w:cs="仿宋_GB2312"/>
          <w:sz w:val="32"/>
          <w:szCs w:val="32"/>
        </w:rPr>
        <w:t>22,656.00</w:t>
      </w:r>
      <w:r>
        <w:rPr>
          <w:rFonts w:ascii="仿宋_GB2312" w:eastAsia="仿宋_GB2312" w:hAnsi="仿宋" w:cs="仿宋_GB2312" w:hint="eastAsia"/>
          <w:sz w:val="32"/>
          <w:szCs w:val="32"/>
        </w:rPr>
        <w:t>元，</w:t>
      </w:r>
      <w:r>
        <w:rPr>
          <w:rFonts w:ascii="仿宋" w:eastAsia="仿宋" w:hAnsi="仿宋" w:cs="方正仿宋_GBK" w:hint="eastAsia"/>
          <w:sz w:val="32"/>
          <w:szCs w:val="32"/>
        </w:rPr>
        <w:t>为区级资金，资金到位率</w:t>
      </w:r>
      <w:r w:rsidR="000C189F">
        <w:rPr>
          <w:rFonts w:ascii="仿宋_GB2312" w:eastAsia="仿宋_GB2312" w:hAnsi="仿宋" w:cs="仿宋_GB2312" w:hint="eastAsia"/>
          <w:sz w:val="32"/>
          <w:szCs w:val="32"/>
        </w:rPr>
        <w:t>12.59</w:t>
      </w:r>
      <w:r>
        <w:rPr>
          <w:rFonts w:ascii="仿宋_GB2312" w:eastAsia="仿宋_GB2312" w:hAnsi="仿宋" w:cs="仿宋_GB2312" w:hint="eastAsia"/>
          <w:sz w:val="32"/>
          <w:szCs w:val="32"/>
        </w:rPr>
        <w:t>%。</w:t>
      </w:r>
    </w:p>
    <w:p w:rsidR="00D12D65" w:rsidRDefault="00D12D65" w:rsidP="00D12D65">
      <w:pPr>
        <w:spacing w:line="560" w:lineRule="exact"/>
        <w:ind w:firstLineChars="200" w:firstLine="640"/>
        <w:rPr>
          <w:rFonts w:ascii="仿宋" w:eastAsia="仿宋" w:hAnsi="仿宋" w:cs="方正仿宋_GBK"/>
          <w:sz w:val="32"/>
          <w:szCs w:val="32"/>
        </w:rPr>
      </w:pPr>
      <w:r>
        <w:rPr>
          <w:rFonts w:ascii="仿宋" w:eastAsia="仿宋" w:hAnsi="仿宋" w:cs="仿宋_GB2312"/>
          <w:sz w:val="32"/>
          <w:szCs w:val="32"/>
        </w:rPr>
        <w:t>202</w:t>
      </w:r>
      <w:r>
        <w:rPr>
          <w:rFonts w:ascii="仿宋" w:eastAsia="仿宋" w:hAnsi="仿宋" w:cs="仿宋_GB2312" w:hint="eastAsia"/>
          <w:sz w:val="32"/>
          <w:szCs w:val="32"/>
        </w:rPr>
        <w:t>1年区国库收付中心</w:t>
      </w:r>
      <w:r>
        <w:rPr>
          <w:rFonts w:ascii="仿宋_GB2312" w:eastAsia="仿宋_GB2312" w:hAnsi="仿宋" w:cs="仿宋_GB2312" w:hint="eastAsia"/>
          <w:sz w:val="32"/>
          <w:szCs w:val="32"/>
        </w:rPr>
        <w:t>集中支付</w:t>
      </w:r>
      <w:r w:rsidRPr="002C1FF9">
        <w:rPr>
          <w:rFonts w:ascii="仿宋_GB2312" w:eastAsia="仿宋_GB2312" w:hAnsi="仿宋" w:cs="仿宋_GB2312" w:hint="eastAsia"/>
          <w:sz w:val="32"/>
          <w:szCs w:val="32"/>
        </w:rPr>
        <w:t>财政综合身份系统认证UK</w:t>
      </w:r>
      <w:r>
        <w:rPr>
          <w:rFonts w:ascii="仿宋_GB2312" w:eastAsia="仿宋_GB2312" w:hAnsi="仿宋" w:cs="仿宋_GB2312" w:hint="eastAsia"/>
          <w:sz w:val="32"/>
          <w:szCs w:val="32"/>
        </w:rPr>
        <w:t>购置费、集中支付票据购买及业务培训</w:t>
      </w:r>
      <w:bookmarkStart w:id="0" w:name="_GoBack"/>
      <w:bookmarkEnd w:id="0"/>
      <w:r>
        <w:rPr>
          <w:rFonts w:ascii="仿宋_GB2312" w:eastAsia="仿宋_GB2312" w:hAnsi="仿宋" w:cs="仿宋_GB2312" w:hint="eastAsia"/>
          <w:sz w:val="32"/>
          <w:szCs w:val="32"/>
        </w:rPr>
        <w:t>费用等</w:t>
      </w:r>
      <w:r w:rsidRPr="002C1FF9">
        <w:rPr>
          <w:rFonts w:ascii="仿宋_GB2312" w:eastAsia="仿宋_GB2312" w:hAnsi="仿宋" w:cs="仿宋_GB2312"/>
          <w:sz w:val="32"/>
          <w:szCs w:val="32"/>
        </w:rPr>
        <w:t>91,704.00</w:t>
      </w:r>
      <w:r>
        <w:rPr>
          <w:rFonts w:ascii="仿宋_GB2312" w:eastAsia="仿宋_GB2312" w:hAnsi="仿宋" w:cs="仿宋_GB2312" w:hint="eastAsia"/>
          <w:sz w:val="32"/>
          <w:szCs w:val="32"/>
        </w:rPr>
        <w:t>元，</w:t>
      </w:r>
      <w:r>
        <w:rPr>
          <w:rFonts w:ascii="仿宋" w:eastAsia="仿宋" w:hAnsi="仿宋" w:cs="方正仿宋_GBK" w:hint="eastAsia"/>
          <w:sz w:val="32"/>
          <w:szCs w:val="32"/>
        </w:rPr>
        <w:t>为区级资金，资金到位率</w:t>
      </w:r>
      <w:r w:rsidR="000C189F">
        <w:rPr>
          <w:rFonts w:ascii="仿宋" w:eastAsia="仿宋" w:hAnsi="仿宋" w:cs="方正仿宋_GBK" w:hint="eastAsia"/>
          <w:sz w:val="32"/>
          <w:szCs w:val="32"/>
        </w:rPr>
        <w:t>45.2</w:t>
      </w:r>
      <w:r>
        <w:rPr>
          <w:rFonts w:ascii="仿宋" w:eastAsia="仿宋" w:hAnsi="仿宋" w:cs="方正仿宋_GBK"/>
          <w:sz w:val="32"/>
          <w:szCs w:val="32"/>
        </w:rPr>
        <w:t>%</w:t>
      </w:r>
      <w:r>
        <w:rPr>
          <w:rFonts w:ascii="仿宋" w:eastAsia="仿宋" w:hAnsi="仿宋" w:cs="方正仿宋_GBK" w:hint="eastAsia"/>
          <w:sz w:val="32"/>
          <w:szCs w:val="32"/>
        </w:rPr>
        <w:t>。</w:t>
      </w:r>
    </w:p>
    <w:p w:rsidR="00D12D65" w:rsidRDefault="00D12D65" w:rsidP="00D12D65">
      <w:pPr>
        <w:spacing w:line="560" w:lineRule="exact"/>
        <w:ind w:firstLineChars="200" w:firstLine="640"/>
        <w:rPr>
          <w:rFonts w:ascii="仿宋_GB2312" w:eastAsia="仿宋_GB2312" w:hAnsi="仿宋" w:cs="仿宋_GB2312"/>
          <w:sz w:val="32"/>
          <w:szCs w:val="32"/>
        </w:rPr>
      </w:pPr>
      <w:r>
        <w:rPr>
          <w:rFonts w:ascii="仿宋" w:eastAsia="仿宋" w:hAnsi="仿宋" w:cs="仿宋_GB2312"/>
          <w:sz w:val="32"/>
          <w:szCs w:val="32"/>
        </w:rPr>
        <w:t>202</w:t>
      </w:r>
      <w:r>
        <w:rPr>
          <w:rFonts w:ascii="仿宋" w:eastAsia="仿宋" w:hAnsi="仿宋" w:cs="仿宋_GB2312" w:hint="eastAsia"/>
          <w:sz w:val="32"/>
          <w:szCs w:val="32"/>
        </w:rPr>
        <w:t>1年区国库收付中心</w:t>
      </w:r>
      <w:r>
        <w:rPr>
          <w:rFonts w:ascii="仿宋_GB2312" w:eastAsia="仿宋_GB2312" w:hAnsi="仿宋" w:cs="仿宋_GB2312" w:hint="eastAsia"/>
          <w:sz w:val="32"/>
          <w:szCs w:val="32"/>
        </w:rPr>
        <w:t>集中支付网络运行维护费</w:t>
      </w:r>
      <w:r w:rsidRPr="002C1FF9">
        <w:rPr>
          <w:rFonts w:ascii="仿宋_GB2312" w:eastAsia="仿宋_GB2312" w:hAnsi="仿宋" w:cs="仿宋_GB2312"/>
          <w:sz w:val="32"/>
          <w:szCs w:val="32"/>
        </w:rPr>
        <w:t>173,850.00</w:t>
      </w:r>
      <w:r>
        <w:rPr>
          <w:rFonts w:ascii="仿宋_GB2312" w:eastAsia="仿宋_GB2312" w:hAnsi="仿宋" w:cs="仿宋_GB2312" w:hint="eastAsia"/>
          <w:sz w:val="32"/>
          <w:szCs w:val="32"/>
        </w:rPr>
        <w:t>元</w:t>
      </w:r>
      <w:proofErr w:type="gramStart"/>
      <w:r>
        <w:rPr>
          <w:rFonts w:ascii="仿宋_GB2312" w:eastAsia="仿宋_GB2312" w:hAnsi="仿宋" w:cs="仿宋_GB2312" w:hint="eastAsia"/>
          <w:sz w:val="32"/>
          <w:szCs w:val="32"/>
        </w:rPr>
        <w:t>元</w:t>
      </w:r>
      <w:proofErr w:type="gramEnd"/>
      <w:r>
        <w:rPr>
          <w:rFonts w:ascii="仿宋_GB2312" w:eastAsia="仿宋_GB2312" w:hAnsi="仿宋" w:cs="仿宋_GB2312" w:hint="eastAsia"/>
          <w:sz w:val="32"/>
          <w:szCs w:val="32"/>
        </w:rPr>
        <w:t>，</w:t>
      </w:r>
      <w:r>
        <w:rPr>
          <w:rFonts w:ascii="仿宋" w:eastAsia="仿宋" w:hAnsi="仿宋" w:cs="方正仿宋_GBK" w:hint="eastAsia"/>
          <w:sz w:val="32"/>
          <w:szCs w:val="32"/>
        </w:rPr>
        <w:t>为区级资金，资金到位率</w:t>
      </w:r>
      <w:r w:rsidR="000C189F">
        <w:rPr>
          <w:rFonts w:ascii="仿宋" w:eastAsia="仿宋" w:hAnsi="仿宋" w:cs="方正仿宋_GBK" w:hint="eastAsia"/>
          <w:sz w:val="32"/>
          <w:szCs w:val="32"/>
        </w:rPr>
        <w:t>6</w:t>
      </w:r>
      <w:r w:rsidR="000C189F">
        <w:rPr>
          <w:rFonts w:ascii="仿宋_GB2312" w:eastAsia="仿宋_GB2312" w:hAnsi="仿宋" w:cs="仿宋_GB2312" w:hint="eastAsia"/>
          <w:sz w:val="32"/>
          <w:szCs w:val="32"/>
        </w:rPr>
        <w:t>7.78</w:t>
      </w:r>
      <w:r>
        <w:rPr>
          <w:rFonts w:ascii="仿宋_GB2312" w:eastAsia="仿宋_GB2312" w:hAnsi="仿宋" w:cs="仿宋_GB2312" w:hint="eastAsia"/>
          <w:sz w:val="32"/>
          <w:szCs w:val="32"/>
        </w:rPr>
        <w:t>%。</w:t>
      </w:r>
    </w:p>
    <w:p w:rsidR="00D12D65" w:rsidRDefault="00D12D65" w:rsidP="00D12D65">
      <w:pPr>
        <w:spacing w:line="560" w:lineRule="exact"/>
        <w:ind w:firstLineChars="200" w:firstLine="640"/>
        <w:rPr>
          <w:rFonts w:ascii="仿宋" w:eastAsia="仿宋" w:hAnsi="仿宋"/>
          <w:sz w:val="32"/>
          <w:szCs w:val="32"/>
        </w:rPr>
      </w:pPr>
      <w:r>
        <w:rPr>
          <w:rFonts w:ascii="仿宋" w:eastAsia="仿宋" w:hAnsi="仿宋" w:cs="楷体_GB2312" w:hint="eastAsia"/>
          <w:sz w:val="32"/>
          <w:szCs w:val="32"/>
        </w:rPr>
        <w:t>（二）管理</w:t>
      </w:r>
    </w:p>
    <w:p w:rsidR="00D12D65" w:rsidRDefault="00D12D65" w:rsidP="00D12D65">
      <w:pPr>
        <w:ind w:firstLineChars="200" w:firstLine="640"/>
        <w:rPr>
          <w:rFonts w:ascii="仿宋" w:eastAsia="仿宋" w:hAnsi="仿宋"/>
          <w:sz w:val="32"/>
          <w:szCs w:val="32"/>
        </w:rPr>
      </w:pPr>
      <w:r>
        <w:rPr>
          <w:rFonts w:ascii="仿宋" w:eastAsia="仿宋" w:hAnsi="仿宋" w:hint="eastAsia"/>
          <w:sz w:val="32"/>
          <w:szCs w:val="32"/>
        </w:rPr>
        <w:t>在项目实施过程中，实行科室负责制，分管科室领导督促项目进行，财务人员和单位财务负责人对项目资金进行审核支付，任何</w:t>
      </w:r>
      <w:proofErr w:type="gramStart"/>
      <w:r>
        <w:rPr>
          <w:rFonts w:ascii="仿宋" w:eastAsia="仿宋" w:hAnsi="仿宋" w:hint="eastAsia"/>
          <w:sz w:val="32"/>
          <w:szCs w:val="32"/>
        </w:rPr>
        <w:t>一</w:t>
      </w:r>
      <w:proofErr w:type="gramEnd"/>
      <w:r>
        <w:rPr>
          <w:rFonts w:ascii="仿宋" w:eastAsia="仿宋" w:hAnsi="仿宋" w:hint="eastAsia"/>
          <w:sz w:val="32"/>
          <w:szCs w:val="32"/>
        </w:rPr>
        <w:t>环节出现问题均通过中心办公会议来商议解决，确保项目顺利开展。</w:t>
      </w:r>
    </w:p>
    <w:p w:rsidR="00D12D65" w:rsidRDefault="00D12D65" w:rsidP="00D12D65">
      <w:pPr>
        <w:spacing w:line="560" w:lineRule="exact"/>
        <w:ind w:firstLineChars="200" w:firstLine="640"/>
        <w:rPr>
          <w:rFonts w:ascii="仿宋" w:eastAsia="仿宋" w:hAnsi="仿宋" w:cs="楷体_GB2312"/>
          <w:sz w:val="32"/>
          <w:szCs w:val="32"/>
        </w:rPr>
      </w:pPr>
      <w:r>
        <w:rPr>
          <w:rFonts w:ascii="仿宋" w:eastAsia="仿宋" w:hAnsi="仿宋" w:cs="楷体_GB2312" w:hint="eastAsia"/>
          <w:sz w:val="32"/>
          <w:szCs w:val="32"/>
        </w:rPr>
        <w:t>（三）效果</w:t>
      </w:r>
    </w:p>
    <w:p w:rsidR="00D12D65" w:rsidRPr="0071206C" w:rsidRDefault="0015220A" w:rsidP="00D12D65">
      <w:pPr>
        <w:pStyle w:val="a7"/>
        <w:ind w:firstLineChars="200" w:firstLine="640"/>
        <w:rPr>
          <w:rFonts w:ascii="仿宋" w:eastAsia="仿宋" w:hAnsi="仿宋" w:cs="方正仿宋_GBK"/>
          <w:sz w:val="32"/>
          <w:szCs w:val="32"/>
        </w:rPr>
      </w:pPr>
      <w:r>
        <w:rPr>
          <w:rFonts w:ascii="仿宋" w:eastAsia="仿宋" w:hAnsi="仿宋" w:cs="方正仿宋_GBK"/>
          <w:sz w:val="32"/>
          <w:szCs w:val="32"/>
        </w:rPr>
        <w:t>1.</w:t>
      </w:r>
      <w:r w:rsidR="00D12D65" w:rsidRPr="0071206C">
        <w:rPr>
          <w:rFonts w:ascii="仿宋" w:eastAsia="仿宋" w:hAnsi="仿宋" w:cs="方正仿宋_GBK" w:hint="eastAsia"/>
          <w:sz w:val="32"/>
          <w:szCs w:val="32"/>
        </w:rPr>
        <w:t>一是抓好全区国库集中支付大平台业务工作的办理、指导工作，有效推进了国库集中支付系统平稳地运行。二是抓好代管资金的管理和统筹调度，统筹调度代管资金，有效保证代管资金的正常运行。</w:t>
      </w:r>
    </w:p>
    <w:p w:rsidR="00D12D65" w:rsidRPr="0071206C" w:rsidRDefault="0015220A" w:rsidP="00D12D65">
      <w:pPr>
        <w:pStyle w:val="a7"/>
        <w:ind w:firstLineChars="200" w:firstLine="640"/>
        <w:rPr>
          <w:rFonts w:ascii="仿宋" w:eastAsia="仿宋" w:hAnsi="仿宋" w:cs="方正仿宋_GBK"/>
          <w:sz w:val="32"/>
          <w:szCs w:val="32"/>
        </w:rPr>
      </w:pPr>
      <w:r w:rsidRPr="00F24EFF">
        <w:rPr>
          <w:rFonts w:ascii="仿宋" w:eastAsia="仿宋" w:hAnsi="仿宋" w:cs="楷体_GB2312" w:hint="eastAsia"/>
          <w:sz w:val="32"/>
          <w:szCs w:val="32"/>
        </w:rPr>
        <w:t>（1）</w:t>
      </w:r>
      <w:r w:rsidR="00D12D65">
        <w:rPr>
          <w:rFonts w:ascii="仿宋" w:eastAsia="仿宋" w:hAnsi="仿宋" w:cs="方正仿宋_GBK"/>
          <w:sz w:val="32"/>
          <w:szCs w:val="32"/>
        </w:rPr>
        <w:t xml:space="preserve"> </w:t>
      </w:r>
      <w:r w:rsidR="00D12D65">
        <w:rPr>
          <w:rFonts w:ascii="仿宋" w:eastAsia="仿宋" w:hAnsi="仿宋" w:cs="方正仿宋_GBK" w:hint="eastAsia"/>
          <w:sz w:val="32"/>
          <w:szCs w:val="32"/>
        </w:rPr>
        <w:t>社会效益：通过各项目的实施，有效推进了中心各项业务工作的顺利开展，强化了各项资金的管理，</w:t>
      </w:r>
      <w:r w:rsidR="00D12D65" w:rsidRPr="0071206C">
        <w:rPr>
          <w:rFonts w:ascii="仿宋" w:eastAsia="仿宋" w:hAnsi="仿宋" w:cs="方正仿宋_GBK" w:hint="eastAsia"/>
          <w:sz w:val="32"/>
          <w:szCs w:val="32"/>
        </w:rPr>
        <w:t>实现代管资金使用管理的规范化、信息化和高效化，确保资金安全，提高工作效率。</w:t>
      </w:r>
    </w:p>
    <w:p w:rsidR="00D12D65" w:rsidRPr="0071206C" w:rsidRDefault="0015220A" w:rsidP="00D12D65">
      <w:pPr>
        <w:pStyle w:val="a7"/>
        <w:ind w:firstLineChars="200" w:firstLine="640"/>
        <w:rPr>
          <w:rFonts w:ascii="仿宋" w:eastAsia="仿宋" w:hAnsi="仿宋" w:cs="方正仿宋_GBK"/>
          <w:sz w:val="32"/>
          <w:szCs w:val="32"/>
        </w:rPr>
      </w:pPr>
      <w:r w:rsidRPr="00F24EFF">
        <w:rPr>
          <w:rFonts w:ascii="仿宋" w:eastAsia="仿宋" w:hAnsi="仿宋" w:cs="方正仿宋_GBK" w:hint="eastAsia"/>
          <w:sz w:val="32"/>
          <w:szCs w:val="32"/>
        </w:rPr>
        <w:lastRenderedPageBreak/>
        <w:t>（2）</w:t>
      </w:r>
      <w:r w:rsidR="00D12D65">
        <w:rPr>
          <w:rFonts w:ascii="仿宋" w:eastAsia="仿宋" w:hAnsi="仿宋" w:cs="方正仿宋_GBK" w:hint="eastAsia"/>
          <w:sz w:val="32"/>
          <w:szCs w:val="32"/>
        </w:rPr>
        <w:t>成本控制：</w:t>
      </w:r>
      <w:r w:rsidR="00D12D65" w:rsidRPr="0071206C">
        <w:rPr>
          <w:rFonts w:ascii="仿宋" w:eastAsia="仿宋" w:hAnsi="仿宋" w:cs="方正仿宋_GBK" w:hint="eastAsia"/>
          <w:sz w:val="32"/>
          <w:szCs w:val="32"/>
        </w:rPr>
        <w:t>优化财政代管资金业务流程，以现有的金财工程应用支撑平台（简称“大平台”）软件系统为基础，实现预算单位、财政部门和代理银行的互联互通，大幅降低了各项业务费用支出 。</w:t>
      </w:r>
    </w:p>
    <w:p w:rsidR="00D12D65" w:rsidRDefault="0015220A" w:rsidP="00D12D65">
      <w:pPr>
        <w:pStyle w:val="a7"/>
        <w:ind w:firstLineChars="200" w:firstLine="640"/>
        <w:rPr>
          <w:rFonts w:ascii="仿宋" w:eastAsia="仿宋" w:hAnsi="仿宋" w:cs="方正仿宋_GBK"/>
          <w:sz w:val="32"/>
          <w:szCs w:val="32"/>
        </w:rPr>
      </w:pPr>
      <w:r w:rsidRPr="00F24EFF">
        <w:rPr>
          <w:rFonts w:ascii="仿宋" w:eastAsia="仿宋" w:hAnsi="仿宋" w:cs="楷体_GB2312" w:hint="eastAsia"/>
          <w:sz w:val="32"/>
          <w:szCs w:val="32"/>
        </w:rPr>
        <w:t>（</w:t>
      </w:r>
      <w:r>
        <w:rPr>
          <w:rFonts w:ascii="仿宋" w:eastAsia="仿宋" w:hAnsi="仿宋" w:cs="楷体_GB2312" w:hint="eastAsia"/>
          <w:sz w:val="32"/>
          <w:szCs w:val="32"/>
        </w:rPr>
        <w:t>3</w:t>
      </w:r>
      <w:r w:rsidRPr="00F24EFF">
        <w:rPr>
          <w:rFonts w:ascii="仿宋" w:eastAsia="仿宋" w:hAnsi="仿宋" w:cs="楷体_GB2312" w:hint="eastAsia"/>
          <w:sz w:val="32"/>
          <w:szCs w:val="32"/>
        </w:rPr>
        <w:t>）</w:t>
      </w:r>
      <w:r w:rsidR="00D12D65">
        <w:rPr>
          <w:rFonts w:ascii="仿宋" w:eastAsia="仿宋" w:hAnsi="仿宋" w:cs="方正仿宋_GBK" w:hint="eastAsia"/>
          <w:sz w:val="32"/>
          <w:szCs w:val="32"/>
        </w:rPr>
        <w:t>社会公众满意度：服务对象满意度高。</w:t>
      </w:r>
    </w:p>
    <w:p w:rsidR="00D12D65" w:rsidRDefault="0015220A" w:rsidP="0015220A">
      <w:pPr>
        <w:spacing w:line="560" w:lineRule="exact"/>
        <w:ind w:firstLineChars="200" w:firstLine="640"/>
        <w:rPr>
          <w:rFonts w:ascii="仿宋" w:eastAsia="仿宋" w:hAnsi="仿宋" w:cs="仿宋"/>
          <w:spacing w:val="6"/>
          <w:sz w:val="32"/>
          <w:szCs w:val="22"/>
        </w:rPr>
      </w:pPr>
      <w:r>
        <w:rPr>
          <w:rFonts w:ascii="仿宋" w:eastAsia="仿宋" w:hAnsi="仿宋" w:cs="方正仿宋_GBK"/>
          <w:sz w:val="32"/>
          <w:szCs w:val="32"/>
        </w:rPr>
        <w:t>2.</w:t>
      </w:r>
      <w:r w:rsidR="00D12D65">
        <w:rPr>
          <w:rFonts w:ascii="仿宋" w:eastAsia="仿宋" w:hAnsi="仿宋" w:cs="仿宋" w:hint="eastAsia"/>
          <w:spacing w:val="6"/>
          <w:sz w:val="32"/>
          <w:szCs w:val="22"/>
        </w:rPr>
        <w:t>2021年通过大平台系统、QQ服务平台和电话服务等方式，对国库集中支付业务电子化和代管资金业务管理进行宣传培训，不断提升单位财务人员财政资金管理能力。</w:t>
      </w:r>
    </w:p>
    <w:p w:rsidR="00D12D65" w:rsidRDefault="0015220A" w:rsidP="00D12D65">
      <w:pPr>
        <w:ind w:firstLineChars="200" w:firstLine="640"/>
        <w:rPr>
          <w:rFonts w:ascii="仿宋" w:eastAsia="仿宋" w:hAnsi="仿宋" w:cs="宋体"/>
          <w:sz w:val="32"/>
          <w:szCs w:val="32"/>
        </w:rPr>
      </w:pPr>
      <w:r w:rsidRPr="00F24EFF">
        <w:rPr>
          <w:rFonts w:ascii="仿宋" w:eastAsia="仿宋" w:hAnsi="仿宋" w:cs="楷体_GB2312" w:hint="eastAsia"/>
          <w:sz w:val="32"/>
          <w:szCs w:val="32"/>
        </w:rPr>
        <w:t>（1）</w:t>
      </w:r>
      <w:r w:rsidR="00D12D65">
        <w:rPr>
          <w:rFonts w:ascii="仿宋" w:eastAsia="仿宋" w:hAnsi="仿宋" w:cs="Courier New" w:hint="eastAsia"/>
          <w:sz w:val="32"/>
          <w:szCs w:val="32"/>
        </w:rPr>
        <w:t>社会效益：提高了单位财务人员素质，提高了财政资金核算能力，有利于构建学习型社会，对财政专项工作的开展有积极作用。</w:t>
      </w:r>
    </w:p>
    <w:p w:rsidR="00D12D65" w:rsidRDefault="004C2118" w:rsidP="00D12D65">
      <w:pPr>
        <w:ind w:firstLineChars="200" w:firstLine="640"/>
        <w:rPr>
          <w:rFonts w:ascii="仿宋" w:eastAsia="仿宋" w:hAnsi="仿宋" w:cs="宋体"/>
          <w:sz w:val="32"/>
          <w:szCs w:val="32"/>
        </w:rPr>
      </w:pPr>
      <w:r w:rsidRPr="00F24EFF">
        <w:rPr>
          <w:rFonts w:ascii="仿宋" w:eastAsia="仿宋" w:hAnsi="仿宋" w:cs="方正仿宋_GBK" w:hint="eastAsia"/>
          <w:sz w:val="32"/>
          <w:szCs w:val="32"/>
        </w:rPr>
        <w:t>（2）</w:t>
      </w:r>
      <w:r w:rsidR="00D12D65">
        <w:rPr>
          <w:rFonts w:ascii="仿宋" w:eastAsia="仿宋" w:hAnsi="仿宋" w:cs="宋体"/>
          <w:sz w:val="32"/>
          <w:szCs w:val="32"/>
        </w:rPr>
        <w:t xml:space="preserve"> </w:t>
      </w:r>
      <w:r w:rsidR="00D12D65">
        <w:rPr>
          <w:rFonts w:ascii="仿宋" w:eastAsia="仿宋" w:hAnsi="仿宋" w:cs="宋体" w:hint="eastAsia"/>
          <w:sz w:val="32"/>
          <w:szCs w:val="32"/>
        </w:rPr>
        <w:t>可持续发展：财政工作是一项专业工作，更是一项每年有新要求的管理工作，工作的开展需要按照党和政府的大政方针政策和专业技术要求，与时俱进，适应新形势的要求，财务人员知识需要不断更新提高和加强。</w:t>
      </w:r>
    </w:p>
    <w:p w:rsidR="00307E91" w:rsidRDefault="004C2118" w:rsidP="00307E91">
      <w:pPr>
        <w:pStyle w:val="a7"/>
        <w:ind w:firstLineChars="200" w:firstLine="640"/>
        <w:rPr>
          <w:rFonts w:ascii="仿宋" w:eastAsia="仿宋" w:hAnsi="仿宋" w:cs="Times New Roman"/>
          <w:sz w:val="32"/>
          <w:szCs w:val="32"/>
        </w:rPr>
      </w:pPr>
      <w:r w:rsidRPr="00F24EFF">
        <w:rPr>
          <w:rFonts w:ascii="仿宋" w:eastAsia="仿宋" w:hAnsi="仿宋" w:cs="方正仿宋_GBK" w:hint="eastAsia"/>
          <w:sz w:val="32"/>
          <w:szCs w:val="32"/>
        </w:rPr>
        <w:t>（</w:t>
      </w:r>
      <w:r>
        <w:rPr>
          <w:rFonts w:ascii="仿宋" w:eastAsia="仿宋" w:hAnsi="仿宋" w:cs="方正仿宋_GBK" w:hint="eastAsia"/>
          <w:sz w:val="32"/>
          <w:szCs w:val="32"/>
        </w:rPr>
        <w:t>3</w:t>
      </w:r>
      <w:r w:rsidRPr="00F24EFF">
        <w:rPr>
          <w:rFonts w:ascii="仿宋" w:eastAsia="仿宋" w:hAnsi="仿宋" w:cs="方正仿宋_GBK" w:hint="eastAsia"/>
          <w:sz w:val="32"/>
          <w:szCs w:val="32"/>
        </w:rPr>
        <w:t>）</w:t>
      </w:r>
      <w:r w:rsidR="00D12D65">
        <w:rPr>
          <w:rFonts w:ascii="仿宋" w:eastAsia="仿宋" w:hAnsi="仿宋" w:cs="Times New Roman" w:hint="eastAsia"/>
          <w:sz w:val="32"/>
          <w:szCs w:val="32"/>
        </w:rPr>
        <w:t>社会公众满意度：</w:t>
      </w:r>
      <w:r w:rsidR="00D12D65">
        <w:rPr>
          <w:rFonts w:ascii="仿宋" w:eastAsia="仿宋" w:hAnsi="仿宋" w:hint="eastAsia"/>
          <w:sz w:val="32"/>
          <w:szCs w:val="32"/>
        </w:rPr>
        <w:t xml:space="preserve"> 培训能较好的满足</w:t>
      </w:r>
      <w:r w:rsidR="00D12D65">
        <w:rPr>
          <w:rFonts w:ascii="仿宋" w:eastAsia="仿宋" w:hAnsi="仿宋" w:cs="Times New Roman" w:hint="eastAsia"/>
          <w:sz w:val="32"/>
          <w:szCs w:val="32"/>
        </w:rPr>
        <w:t>服务对象的业务需要。</w:t>
      </w:r>
    </w:p>
    <w:p w:rsidR="00307E91" w:rsidRPr="00307E91" w:rsidRDefault="00307E91" w:rsidP="00051462">
      <w:pPr>
        <w:pStyle w:val="a7"/>
        <w:ind w:firstLineChars="200" w:firstLine="640"/>
        <w:rPr>
          <w:rFonts w:ascii="仿宋" w:eastAsia="仿宋" w:hAnsi="仿宋" w:cs="Times New Roman"/>
          <w:sz w:val="32"/>
          <w:szCs w:val="32"/>
        </w:rPr>
      </w:pPr>
      <w:r w:rsidRPr="00307E91">
        <w:rPr>
          <w:rFonts w:ascii="仿宋" w:eastAsia="仿宋" w:hAnsi="仿宋" w:cs="Times New Roman" w:hint="eastAsia"/>
          <w:sz w:val="32"/>
          <w:szCs w:val="32"/>
        </w:rPr>
        <w:t>（</w:t>
      </w:r>
      <w:r>
        <w:rPr>
          <w:rFonts w:ascii="仿宋" w:eastAsia="仿宋" w:hAnsi="仿宋" w:cs="Times New Roman" w:hint="eastAsia"/>
          <w:sz w:val="32"/>
          <w:szCs w:val="32"/>
        </w:rPr>
        <w:t>四</w:t>
      </w:r>
      <w:r w:rsidRPr="00307E91">
        <w:rPr>
          <w:rFonts w:ascii="仿宋" w:eastAsia="仿宋" w:hAnsi="仿宋" w:cs="Times New Roman" w:hint="eastAsia"/>
          <w:sz w:val="32"/>
          <w:szCs w:val="32"/>
        </w:rPr>
        <w:t>）评价结果和评价结论</w:t>
      </w:r>
    </w:p>
    <w:p w:rsidR="00D12D65" w:rsidRDefault="00307E91" w:rsidP="00307E91">
      <w:pPr>
        <w:pStyle w:val="a7"/>
        <w:ind w:firstLineChars="200" w:firstLine="640"/>
        <w:rPr>
          <w:rFonts w:ascii="仿宋" w:eastAsia="仿宋" w:hAnsi="仿宋" w:cs="Times New Roman"/>
          <w:sz w:val="32"/>
          <w:szCs w:val="32"/>
        </w:rPr>
      </w:pPr>
      <w:r w:rsidRPr="00307E91">
        <w:rPr>
          <w:rFonts w:ascii="仿宋" w:eastAsia="仿宋" w:hAnsi="仿宋" w:cs="Times New Roman" w:hint="eastAsia"/>
          <w:sz w:val="32"/>
          <w:szCs w:val="32"/>
        </w:rPr>
        <w:t>达到预期绩效目标。</w:t>
      </w:r>
    </w:p>
    <w:p w:rsidR="00837D1D" w:rsidRDefault="00770339" w:rsidP="00E05A32">
      <w:pPr>
        <w:spacing w:line="596" w:lineRule="exact"/>
        <w:ind w:firstLineChars="200" w:firstLine="640"/>
        <w:rPr>
          <w:rFonts w:eastAsia="方正黑体_GBK"/>
          <w:sz w:val="32"/>
          <w:szCs w:val="32"/>
        </w:rPr>
      </w:pPr>
      <w:r>
        <w:rPr>
          <w:rFonts w:eastAsia="方正黑体_GBK" w:hint="eastAsia"/>
          <w:sz w:val="32"/>
          <w:szCs w:val="32"/>
        </w:rPr>
        <w:t>四</w:t>
      </w:r>
      <w:r w:rsidR="00837D1D">
        <w:rPr>
          <w:rFonts w:eastAsia="方正黑体_GBK"/>
          <w:sz w:val="32"/>
          <w:szCs w:val="32"/>
        </w:rPr>
        <w:t>、主要经验及做法</w:t>
      </w:r>
    </w:p>
    <w:p w:rsidR="00CF5B5D" w:rsidRPr="00CF5B5D" w:rsidRDefault="006861F6" w:rsidP="00CF5B5D">
      <w:pPr>
        <w:ind w:firstLineChars="200" w:firstLine="640"/>
        <w:rPr>
          <w:rFonts w:ascii="仿宋" w:eastAsia="仿宋" w:hAnsi="仿宋" w:cs="宋体"/>
          <w:sz w:val="32"/>
          <w:szCs w:val="32"/>
        </w:rPr>
      </w:pPr>
      <w:r w:rsidRPr="00307E91">
        <w:rPr>
          <w:rFonts w:ascii="仿宋" w:eastAsia="仿宋" w:hAnsi="仿宋" w:hint="eastAsia"/>
          <w:sz w:val="32"/>
          <w:szCs w:val="32"/>
        </w:rPr>
        <w:t>（</w:t>
      </w:r>
      <w:r>
        <w:rPr>
          <w:rFonts w:ascii="仿宋" w:eastAsia="仿宋" w:hAnsi="仿宋" w:hint="eastAsia"/>
          <w:sz w:val="32"/>
          <w:szCs w:val="32"/>
        </w:rPr>
        <w:t>一</w:t>
      </w:r>
      <w:r w:rsidRPr="00307E91">
        <w:rPr>
          <w:rFonts w:ascii="仿宋" w:eastAsia="仿宋" w:hAnsi="仿宋" w:hint="eastAsia"/>
          <w:sz w:val="32"/>
          <w:szCs w:val="32"/>
        </w:rPr>
        <w:t>）</w:t>
      </w:r>
      <w:r w:rsidR="00CF5B5D" w:rsidRPr="00CF5B5D">
        <w:rPr>
          <w:rFonts w:ascii="仿宋" w:eastAsia="仿宋" w:hAnsi="仿宋" w:cs="宋体" w:hint="eastAsia"/>
          <w:sz w:val="32"/>
          <w:szCs w:val="32"/>
        </w:rPr>
        <w:t>项目立项要以工作目标、社会经济、政治环境为基础。</w:t>
      </w:r>
      <w:r w:rsidR="00CF5B5D" w:rsidRPr="00CF5B5D">
        <w:rPr>
          <w:rFonts w:ascii="仿宋" w:eastAsia="仿宋" w:hAnsi="仿宋" w:cs="宋体"/>
          <w:sz w:val="32"/>
          <w:szCs w:val="32"/>
        </w:rPr>
        <w:t xml:space="preserve">    </w:t>
      </w:r>
    </w:p>
    <w:p w:rsidR="00CF5B5D" w:rsidRPr="00CF5B5D" w:rsidRDefault="006861F6" w:rsidP="00CF5B5D">
      <w:pPr>
        <w:ind w:firstLineChars="200" w:firstLine="640"/>
        <w:rPr>
          <w:rFonts w:ascii="仿宋" w:eastAsia="仿宋" w:hAnsi="仿宋" w:cs="宋体"/>
          <w:sz w:val="32"/>
          <w:szCs w:val="32"/>
        </w:rPr>
      </w:pPr>
      <w:r w:rsidRPr="00307E91">
        <w:rPr>
          <w:rFonts w:ascii="仿宋" w:eastAsia="仿宋" w:hAnsi="仿宋" w:hint="eastAsia"/>
          <w:sz w:val="32"/>
          <w:szCs w:val="32"/>
        </w:rPr>
        <w:t>（</w:t>
      </w:r>
      <w:r>
        <w:rPr>
          <w:rFonts w:ascii="仿宋" w:eastAsia="仿宋" w:hAnsi="仿宋" w:hint="eastAsia"/>
          <w:sz w:val="32"/>
          <w:szCs w:val="32"/>
        </w:rPr>
        <w:t>二</w:t>
      </w:r>
      <w:r w:rsidRPr="00307E91">
        <w:rPr>
          <w:rFonts w:ascii="仿宋" w:eastAsia="仿宋" w:hAnsi="仿宋" w:hint="eastAsia"/>
          <w:sz w:val="32"/>
          <w:szCs w:val="32"/>
        </w:rPr>
        <w:t>）</w:t>
      </w:r>
      <w:r w:rsidR="00CF5B5D" w:rsidRPr="00CF5B5D">
        <w:rPr>
          <w:rFonts w:ascii="仿宋" w:eastAsia="仿宋" w:hAnsi="仿宋" w:cs="宋体" w:hint="eastAsia"/>
          <w:sz w:val="32"/>
          <w:szCs w:val="32"/>
        </w:rPr>
        <w:t>项目执行要及时、执行过程需监督、事后需总结。</w:t>
      </w:r>
    </w:p>
    <w:p w:rsidR="00CF5B5D" w:rsidRPr="00CF5B5D" w:rsidRDefault="006861F6" w:rsidP="004820F1">
      <w:pPr>
        <w:ind w:firstLineChars="200" w:firstLine="640"/>
        <w:rPr>
          <w:rFonts w:ascii="仿宋" w:eastAsia="仿宋" w:hAnsi="仿宋" w:cs="宋体"/>
          <w:sz w:val="32"/>
          <w:szCs w:val="32"/>
        </w:rPr>
      </w:pPr>
      <w:r w:rsidRPr="00307E91">
        <w:rPr>
          <w:rFonts w:ascii="仿宋" w:eastAsia="仿宋" w:hAnsi="仿宋" w:hint="eastAsia"/>
          <w:sz w:val="32"/>
          <w:szCs w:val="32"/>
        </w:rPr>
        <w:lastRenderedPageBreak/>
        <w:t>（</w:t>
      </w:r>
      <w:r>
        <w:rPr>
          <w:rFonts w:ascii="仿宋" w:eastAsia="仿宋" w:hAnsi="仿宋" w:hint="eastAsia"/>
          <w:sz w:val="32"/>
          <w:szCs w:val="32"/>
        </w:rPr>
        <w:t>三</w:t>
      </w:r>
      <w:r w:rsidRPr="00307E91">
        <w:rPr>
          <w:rFonts w:ascii="仿宋" w:eastAsia="仿宋" w:hAnsi="仿宋" w:hint="eastAsia"/>
          <w:sz w:val="32"/>
          <w:szCs w:val="32"/>
        </w:rPr>
        <w:t>）</w:t>
      </w:r>
      <w:r w:rsidR="00CF5B5D" w:rsidRPr="00CF5B5D">
        <w:rPr>
          <w:rFonts w:ascii="仿宋" w:eastAsia="仿宋" w:hAnsi="仿宋" w:cs="宋体"/>
          <w:sz w:val="32"/>
          <w:szCs w:val="32"/>
        </w:rPr>
        <w:t xml:space="preserve"> </w:t>
      </w:r>
      <w:r w:rsidR="00CF5B5D" w:rsidRPr="00CF5B5D">
        <w:rPr>
          <w:rFonts w:ascii="仿宋" w:eastAsia="仿宋" w:hAnsi="仿宋" w:cs="宋体" w:hint="eastAsia"/>
          <w:sz w:val="32"/>
          <w:szCs w:val="32"/>
        </w:rPr>
        <w:t>项目资金要层层监督，严格执行文件，保证资金的安全保用。</w:t>
      </w:r>
    </w:p>
    <w:p w:rsidR="00806865" w:rsidRDefault="00770339" w:rsidP="00CF5B5D">
      <w:pPr>
        <w:spacing w:line="596" w:lineRule="exact"/>
        <w:ind w:firstLineChars="200" w:firstLine="640"/>
        <w:rPr>
          <w:rFonts w:eastAsia="方正黑体_GBK"/>
          <w:sz w:val="32"/>
          <w:szCs w:val="32"/>
        </w:rPr>
      </w:pPr>
      <w:r>
        <w:rPr>
          <w:rFonts w:eastAsia="方正黑体_GBK" w:hint="eastAsia"/>
          <w:sz w:val="32"/>
          <w:szCs w:val="32"/>
        </w:rPr>
        <w:t>五</w:t>
      </w:r>
      <w:r w:rsidR="00837D1D">
        <w:rPr>
          <w:rFonts w:eastAsia="方正黑体_GBK" w:hint="eastAsia"/>
          <w:sz w:val="32"/>
          <w:szCs w:val="32"/>
        </w:rPr>
        <w:t>、</w:t>
      </w:r>
      <w:r w:rsidR="00806865" w:rsidRPr="00725E01">
        <w:rPr>
          <w:rFonts w:eastAsia="方正黑体_GBK"/>
          <w:sz w:val="32"/>
          <w:szCs w:val="32"/>
        </w:rPr>
        <w:t>存在的问题和建议</w:t>
      </w:r>
      <w:r w:rsidR="00D12D65">
        <w:rPr>
          <w:rFonts w:eastAsia="方正黑体_GBK" w:hint="eastAsia"/>
          <w:sz w:val="32"/>
          <w:szCs w:val="32"/>
        </w:rPr>
        <w:t>：无</w:t>
      </w:r>
    </w:p>
    <w:p w:rsidR="00B34D05" w:rsidRPr="00BC3295" w:rsidRDefault="00B34D05" w:rsidP="00E05A32">
      <w:pPr>
        <w:spacing w:line="596" w:lineRule="exact"/>
        <w:ind w:firstLineChars="200" w:firstLine="640"/>
        <w:jc w:val="right"/>
        <w:rPr>
          <w:rFonts w:eastAsia="方正仿宋_GBK"/>
          <w:sz w:val="32"/>
          <w:szCs w:val="32"/>
        </w:rPr>
      </w:pPr>
    </w:p>
    <w:sectPr w:rsidR="00B34D05" w:rsidRPr="00BC3295" w:rsidSect="006D5412">
      <w:headerReference w:type="even" r:id="rId8"/>
      <w:headerReference w:type="default" r:id="rId9"/>
      <w:footerReference w:type="even" r:id="rId10"/>
      <w:footerReference w:type="default" r:id="rId11"/>
      <w:headerReference w:type="first" r:id="rId12"/>
      <w:footerReference w:type="first" r:id="rId13"/>
      <w:pgSz w:w="11906" w:h="16838"/>
      <w:pgMar w:top="1588" w:right="1474" w:bottom="1588" w:left="147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22C" w:rsidRDefault="0065422C" w:rsidP="00BC3295">
      <w:r>
        <w:separator/>
      </w:r>
    </w:p>
  </w:endnote>
  <w:endnote w:type="continuationSeparator" w:id="0">
    <w:p w:rsidR="0065422C" w:rsidRDefault="0065422C" w:rsidP="00BC3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方正小标宋_GBK">
    <w:altName w:val="Arial Unicode MS"/>
    <w:charset w:val="86"/>
    <w:family w:val="script"/>
    <w:pitch w:val="fixed"/>
    <w:sig w:usb0="00000000" w:usb1="080E0000" w:usb2="00000010" w:usb3="00000000" w:csb0="00040000" w:csb1="00000000"/>
  </w:font>
  <w:font w:name="方正仿宋_GBK">
    <w:altName w:val="Arial Unicode MS"/>
    <w:charset w:val="86"/>
    <w:family w:val="script"/>
    <w:pitch w:val="fixed"/>
    <w:sig w:usb0="00000000" w:usb1="080E0000" w:usb2="00000010" w:usb3="00000000" w:csb0="00040000" w:csb1="00000000"/>
  </w:font>
  <w:font w:name="方正黑体_GBK">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FBA" w:rsidRDefault="00EB6FB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FBA" w:rsidRDefault="00EB6FBA">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FBA" w:rsidRDefault="00EB6FB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22C" w:rsidRDefault="0065422C" w:rsidP="00BC3295">
      <w:r>
        <w:separator/>
      </w:r>
    </w:p>
  </w:footnote>
  <w:footnote w:type="continuationSeparator" w:id="0">
    <w:p w:rsidR="0065422C" w:rsidRDefault="0065422C" w:rsidP="00BC32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FBA" w:rsidRDefault="00EB6FBA">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FBA" w:rsidRDefault="00EB6FBA" w:rsidP="000C189F">
    <w:pPr>
      <w:pStyle w:val="a4"/>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FBA" w:rsidRDefault="00EB6FB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3126D"/>
    <w:multiLevelType w:val="hybridMultilevel"/>
    <w:tmpl w:val="1EFABF66"/>
    <w:lvl w:ilvl="0" w:tplc="57F2790C">
      <w:start w:val="1"/>
      <w:numFmt w:val="decimal"/>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42E74D6C"/>
    <w:multiLevelType w:val="hybridMultilevel"/>
    <w:tmpl w:val="490E2606"/>
    <w:lvl w:ilvl="0" w:tplc="81564F80">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43EF7ADB"/>
    <w:multiLevelType w:val="hybridMultilevel"/>
    <w:tmpl w:val="FD5EA880"/>
    <w:lvl w:ilvl="0" w:tplc="AAFAEB64">
      <w:start w:val="1"/>
      <w:numFmt w:val="japaneseCounting"/>
      <w:lvlText w:val="（%1）"/>
      <w:lvlJc w:val="left"/>
      <w:pPr>
        <w:ind w:left="2245" w:hanging="1605"/>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616A7249"/>
    <w:multiLevelType w:val="hybridMultilevel"/>
    <w:tmpl w:val="075A7EF4"/>
    <w:lvl w:ilvl="0" w:tplc="A54E0AEA">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865"/>
    <w:rsid w:val="00027346"/>
    <w:rsid w:val="00043A15"/>
    <w:rsid w:val="00051462"/>
    <w:rsid w:val="000575E2"/>
    <w:rsid w:val="00063B15"/>
    <w:rsid w:val="0009607E"/>
    <w:rsid w:val="000B5DB9"/>
    <w:rsid w:val="000C0972"/>
    <w:rsid w:val="000C189F"/>
    <w:rsid w:val="0015220A"/>
    <w:rsid w:val="00166FA6"/>
    <w:rsid w:val="00171AB3"/>
    <w:rsid w:val="001973D6"/>
    <w:rsid w:val="001C3D64"/>
    <w:rsid w:val="001C641A"/>
    <w:rsid w:val="001C6822"/>
    <w:rsid w:val="001E256D"/>
    <w:rsid w:val="001E2D5B"/>
    <w:rsid w:val="00247BB1"/>
    <w:rsid w:val="002571F7"/>
    <w:rsid w:val="002641A6"/>
    <w:rsid w:val="00266AD0"/>
    <w:rsid w:val="0027163E"/>
    <w:rsid w:val="002834C5"/>
    <w:rsid w:val="00293914"/>
    <w:rsid w:val="002C141E"/>
    <w:rsid w:val="002D258C"/>
    <w:rsid w:val="002F6627"/>
    <w:rsid w:val="00304656"/>
    <w:rsid w:val="00307E91"/>
    <w:rsid w:val="003119D2"/>
    <w:rsid w:val="00333D24"/>
    <w:rsid w:val="003532F1"/>
    <w:rsid w:val="00357647"/>
    <w:rsid w:val="00365C0E"/>
    <w:rsid w:val="00381982"/>
    <w:rsid w:val="00381F5B"/>
    <w:rsid w:val="00384864"/>
    <w:rsid w:val="003B01B9"/>
    <w:rsid w:val="003E4915"/>
    <w:rsid w:val="003E75C4"/>
    <w:rsid w:val="003F7929"/>
    <w:rsid w:val="00401B11"/>
    <w:rsid w:val="00422429"/>
    <w:rsid w:val="0043034C"/>
    <w:rsid w:val="00443E03"/>
    <w:rsid w:val="00453A65"/>
    <w:rsid w:val="004602D4"/>
    <w:rsid w:val="004820F1"/>
    <w:rsid w:val="00487348"/>
    <w:rsid w:val="00497B55"/>
    <w:rsid w:val="004C051C"/>
    <w:rsid w:val="004C2118"/>
    <w:rsid w:val="004D2056"/>
    <w:rsid w:val="00504F80"/>
    <w:rsid w:val="00516F77"/>
    <w:rsid w:val="00547BAD"/>
    <w:rsid w:val="00550210"/>
    <w:rsid w:val="005516E1"/>
    <w:rsid w:val="00563118"/>
    <w:rsid w:val="005A221A"/>
    <w:rsid w:val="005B5ED1"/>
    <w:rsid w:val="00606BA5"/>
    <w:rsid w:val="006417E5"/>
    <w:rsid w:val="0064309B"/>
    <w:rsid w:val="0065422C"/>
    <w:rsid w:val="00667029"/>
    <w:rsid w:val="00671BB5"/>
    <w:rsid w:val="006772C6"/>
    <w:rsid w:val="006861F6"/>
    <w:rsid w:val="006C7720"/>
    <w:rsid w:val="006C793C"/>
    <w:rsid w:val="006D100A"/>
    <w:rsid w:val="006E6E29"/>
    <w:rsid w:val="00704B56"/>
    <w:rsid w:val="00725E01"/>
    <w:rsid w:val="00732DA5"/>
    <w:rsid w:val="00770339"/>
    <w:rsid w:val="0077453E"/>
    <w:rsid w:val="007B27A0"/>
    <w:rsid w:val="007C2693"/>
    <w:rsid w:val="007D04AB"/>
    <w:rsid w:val="007D7B0E"/>
    <w:rsid w:val="007E54DF"/>
    <w:rsid w:val="00806211"/>
    <w:rsid w:val="00806865"/>
    <w:rsid w:val="0081273A"/>
    <w:rsid w:val="0082343D"/>
    <w:rsid w:val="00831BF0"/>
    <w:rsid w:val="00837D1D"/>
    <w:rsid w:val="00844EE6"/>
    <w:rsid w:val="00871B89"/>
    <w:rsid w:val="00880010"/>
    <w:rsid w:val="008A7625"/>
    <w:rsid w:val="008D02AF"/>
    <w:rsid w:val="008D25A0"/>
    <w:rsid w:val="009108DF"/>
    <w:rsid w:val="00974291"/>
    <w:rsid w:val="009A23DE"/>
    <w:rsid w:val="00A1196F"/>
    <w:rsid w:val="00A27343"/>
    <w:rsid w:val="00A3655C"/>
    <w:rsid w:val="00A3725D"/>
    <w:rsid w:val="00A45BE4"/>
    <w:rsid w:val="00A9505C"/>
    <w:rsid w:val="00AC749D"/>
    <w:rsid w:val="00AD0DAD"/>
    <w:rsid w:val="00AF31E0"/>
    <w:rsid w:val="00B07031"/>
    <w:rsid w:val="00B17BC3"/>
    <w:rsid w:val="00B34D05"/>
    <w:rsid w:val="00B85927"/>
    <w:rsid w:val="00BC3295"/>
    <w:rsid w:val="00BD1848"/>
    <w:rsid w:val="00BF6FF2"/>
    <w:rsid w:val="00C04B8D"/>
    <w:rsid w:val="00C31CE4"/>
    <w:rsid w:val="00C77086"/>
    <w:rsid w:val="00C858DD"/>
    <w:rsid w:val="00CB5990"/>
    <w:rsid w:val="00CD33CE"/>
    <w:rsid w:val="00CF26C3"/>
    <w:rsid w:val="00CF579D"/>
    <w:rsid w:val="00CF5B5D"/>
    <w:rsid w:val="00D12D65"/>
    <w:rsid w:val="00D610B4"/>
    <w:rsid w:val="00D6499E"/>
    <w:rsid w:val="00D86135"/>
    <w:rsid w:val="00E05A32"/>
    <w:rsid w:val="00E13D09"/>
    <w:rsid w:val="00E225F8"/>
    <w:rsid w:val="00E25A0F"/>
    <w:rsid w:val="00E42BE7"/>
    <w:rsid w:val="00E55405"/>
    <w:rsid w:val="00E72086"/>
    <w:rsid w:val="00E91393"/>
    <w:rsid w:val="00E92E08"/>
    <w:rsid w:val="00EB0A75"/>
    <w:rsid w:val="00EB6FBA"/>
    <w:rsid w:val="00ED6C6F"/>
    <w:rsid w:val="00EF2A45"/>
    <w:rsid w:val="00F24EFF"/>
    <w:rsid w:val="00F471EF"/>
    <w:rsid w:val="00F70C2E"/>
    <w:rsid w:val="00F81BAB"/>
    <w:rsid w:val="00F9262E"/>
    <w:rsid w:val="00F93438"/>
    <w:rsid w:val="00FA41F0"/>
    <w:rsid w:val="00FA5CC4"/>
    <w:rsid w:val="00FD0041"/>
    <w:rsid w:val="00FE38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86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806865"/>
    <w:pPr>
      <w:widowControl w:val="0"/>
      <w:jc w:val="both"/>
    </w:pPr>
  </w:style>
  <w:style w:type="paragraph" w:styleId="a4">
    <w:name w:val="header"/>
    <w:basedOn w:val="a"/>
    <w:link w:val="Char"/>
    <w:uiPriority w:val="99"/>
    <w:unhideWhenUsed/>
    <w:rsid w:val="00BC329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BC3295"/>
    <w:rPr>
      <w:rFonts w:ascii="Times New Roman" w:eastAsia="宋体" w:hAnsi="Times New Roman" w:cs="Times New Roman"/>
      <w:sz w:val="18"/>
      <w:szCs w:val="18"/>
    </w:rPr>
  </w:style>
  <w:style w:type="paragraph" w:styleId="a5">
    <w:name w:val="footer"/>
    <w:basedOn w:val="a"/>
    <w:link w:val="Char0"/>
    <w:uiPriority w:val="99"/>
    <w:unhideWhenUsed/>
    <w:rsid w:val="00BC3295"/>
    <w:pPr>
      <w:tabs>
        <w:tab w:val="center" w:pos="4153"/>
        <w:tab w:val="right" w:pos="8306"/>
      </w:tabs>
      <w:snapToGrid w:val="0"/>
      <w:jc w:val="left"/>
    </w:pPr>
    <w:rPr>
      <w:sz w:val="18"/>
      <w:szCs w:val="18"/>
    </w:rPr>
  </w:style>
  <w:style w:type="character" w:customStyle="1" w:styleId="Char0">
    <w:name w:val="页脚 Char"/>
    <w:basedOn w:val="a0"/>
    <w:link w:val="a5"/>
    <w:uiPriority w:val="99"/>
    <w:rsid w:val="00BC3295"/>
    <w:rPr>
      <w:rFonts w:ascii="Times New Roman" w:eastAsia="宋体" w:hAnsi="Times New Roman" w:cs="Times New Roman"/>
      <w:sz w:val="18"/>
      <w:szCs w:val="18"/>
    </w:rPr>
  </w:style>
  <w:style w:type="paragraph" w:styleId="a6">
    <w:name w:val="List Paragraph"/>
    <w:basedOn w:val="a"/>
    <w:uiPriority w:val="34"/>
    <w:qFormat/>
    <w:rsid w:val="0064309B"/>
    <w:pPr>
      <w:ind w:firstLineChars="200" w:firstLine="420"/>
    </w:pPr>
  </w:style>
  <w:style w:type="character" w:customStyle="1" w:styleId="Char1">
    <w:name w:val="纯文本 Char"/>
    <w:link w:val="a7"/>
    <w:uiPriority w:val="99"/>
    <w:locked/>
    <w:rsid w:val="00D12D65"/>
    <w:rPr>
      <w:rFonts w:ascii="宋体" w:eastAsia="宋体" w:hAnsi="Courier New" w:cs="宋体"/>
      <w:szCs w:val="21"/>
    </w:rPr>
  </w:style>
  <w:style w:type="paragraph" w:styleId="a7">
    <w:name w:val="Plain Text"/>
    <w:basedOn w:val="a"/>
    <w:link w:val="Char1"/>
    <w:uiPriority w:val="99"/>
    <w:rsid w:val="00D12D65"/>
    <w:rPr>
      <w:rFonts w:ascii="宋体" w:hAnsi="Courier New" w:cs="宋体"/>
      <w:szCs w:val="21"/>
    </w:rPr>
  </w:style>
  <w:style w:type="character" w:customStyle="1" w:styleId="Char10">
    <w:name w:val="纯文本 Char1"/>
    <w:basedOn w:val="a0"/>
    <w:uiPriority w:val="99"/>
    <w:semiHidden/>
    <w:rsid w:val="00D12D65"/>
    <w:rPr>
      <w:rFonts w:ascii="宋体" w:eastAsia="宋体" w:hAnsi="Courier New" w:cs="Courier New"/>
      <w:szCs w:val="21"/>
    </w:rPr>
  </w:style>
  <w:style w:type="paragraph" w:styleId="a8">
    <w:name w:val="Balloon Text"/>
    <w:basedOn w:val="a"/>
    <w:link w:val="Char2"/>
    <w:uiPriority w:val="99"/>
    <w:semiHidden/>
    <w:unhideWhenUsed/>
    <w:rsid w:val="000C189F"/>
    <w:rPr>
      <w:sz w:val="18"/>
      <w:szCs w:val="18"/>
    </w:rPr>
  </w:style>
  <w:style w:type="character" w:customStyle="1" w:styleId="Char2">
    <w:name w:val="批注框文本 Char"/>
    <w:basedOn w:val="a0"/>
    <w:link w:val="a8"/>
    <w:uiPriority w:val="99"/>
    <w:semiHidden/>
    <w:rsid w:val="000C189F"/>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86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806865"/>
    <w:pPr>
      <w:widowControl w:val="0"/>
      <w:jc w:val="both"/>
    </w:pPr>
  </w:style>
  <w:style w:type="paragraph" w:styleId="a4">
    <w:name w:val="header"/>
    <w:basedOn w:val="a"/>
    <w:link w:val="Char"/>
    <w:uiPriority w:val="99"/>
    <w:unhideWhenUsed/>
    <w:rsid w:val="00BC329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BC3295"/>
    <w:rPr>
      <w:rFonts w:ascii="Times New Roman" w:eastAsia="宋体" w:hAnsi="Times New Roman" w:cs="Times New Roman"/>
      <w:sz w:val="18"/>
      <w:szCs w:val="18"/>
    </w:rPr>
  </w:style>
  <w:style w:type="paragraph" w:styleId="a5">
    <w:name w:val="footer"/>
    <w:basedOn w:val="a"/>
    <w:link w:val="Char0"/>
    <w:uiPriority w:val="99"/>
    <w:unhideWhenUsed/>
    <w:rsid w:val="00BC3295"/>
    <w:pPr>
      <w:tabs>
        <w:tab w:val="center" w:pos="4153"/>
        <w:tab w:val="right" w:pos="8306"/>
      </w:tabs>
      <w:snapToGrid w:val="0"/>
      <w:jc w:val="left"/>
    </w:pPr>
    <w:rPr>
      <w:sz w:val="18"/>
      <w:szCs w:val="18"/>
    </w:rPr>
  </w:style>
  <w:style w:type="character" w:customStyle="1" w:styleId="Char0">
    <w:name w:val="页脚 Char"/>
    <w:basedOn w:val="a0"/>
    <w:link w:val="a5"/>
    <w:uiPriority w:val="99"/>
    <w:rsid w:val="00BC3295"/>
    <w:rPr>
      <w:rFonts w:ascii="Times New Roman" w:eastAsia="宋体" w:hAnsi="Times New Roman" w:cs="Times New Roman"/>
      <w:sz w:val="18"/>
      <w:szCs w:val="18"/>
    </w:rPr>
  </w:style>
  <w:style w:type="paragraph" w:styleId="a6">
    <w:name w:val="List Paragraph"/>
    <w:basedOn w:val="a"/>
    <w:uiPriority w:val="34"/>
    <w:qFormat/>
    <w:rsid w:val="0064309B"/>
    <w:pPr>
      <w:ind w:firstLineChars="200" w:firstLine="420"/>
    </w:pPr>
  </w:style>
  <w:style w:type="character" w:customStyle="1" w:styleId="Char1">
    <w:name w:val="纯文本 Char"/>
    <w:link w:val="a7"/>
    <w:uiPriority w:val="99"/>
    <w:locked/>
    <w:rsid w:val="00D12D65"/>
    <w:rPr>
      <w:rFonts w:ascii="宋体" w:eastAsia="宋体" w:hAnsi="Courier New" w:cs="宋体"/>
      <w:szCs w:val="21"/>
    </w:rPr>
  </w:style>
  <w:style w:type="paragraph" w:styleId="a7">
    <w:name w:val="Plain Text"/>
    <w:basedOn w:val="a"/>
    <w:link w:val="Char1"/>
    <w:uiPriority w:val="99"/>
    <w:rsid w:val="00D12D65"/>
    <w:rPr>
      <w:rFonts w:ascii="宋体" w:hAnsi="Courier New" w:cs="宋体"/>
      <w:szCs w:val="21"/>
    </w:rPr>
  </w:style>
  <w:style w:type="character" w:customStyle="1" w:styleId="Char10">
    <w:name w:val="纯文本 Char1"/>
    <w:basedOn w:val="a0"/>
    <w:uiPriority w:val="99"/>
    <w:semiHidden/>
    <w:rsid w:val="00D12D65"/>
    <w:rPr>
      <w:rFonts w:ascii="宋体" w:eastAsia="宋体" w:hAnsi="Courier New" w:cs="Courier New"/>
      <w:szCs w:val="21"/>
    </w:rPr>
  </w:style>
  <w:style w:type="paragraph" w:styleId="a8">
    <w:name w:val="Balloon Text"/>
    <w:basedOn w:val="a"/>
    <w:link w:val="Char2"/>
    <w:uiPriority w:val="99"/>
    <w:semiHidden/>
    <w:unhideWhenUsed/>
    <w:rsid w:val="000C189F"/>
    <w:rPr>
      <w:sz w:val="18"/>
      <w:szCs w:val="18"/>
    </w:rPr>
  </w:style>
  <w:style w:type="character" w:customStyle="1" w:styleId="Char2">
    <w:name w:val="批注框文本 Char"/>
    <w:basedOn w:val="a0"/>
    <w:link w:val="a8"/>
    <w:uiPriority w:val="99"/>
    <w:semiHidden/>
    <w:rsid w:val="000C189F"/>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936457">
      <w:bodyDiv w:val="1"/>
      <w:marLeft w:val="0"/>
      <w:marRight w:val="0"/>
      <w:marTop w:val="0"/>
      <w:marBottom w:val="0"/>
      <w:divBdr>
        <w:top w:val="none" w:sz="0" w:space="0" w:color="auto"/>
        <w:left w:val="none" w:sz="0" w:space="0" w:color="auto"/>
        <w:bottom w:val="none" w:sz="0" w:space="0" w:color="auto"/>
        <w:right w:val="none" w:sz="0" w:space="0" w:color="auto"/>
      </w:divBdr>
    </w:div>
    <w:div w:id="104556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269</TotalTime>
  <Pages>5</Pages>
  <Words>282</Words>
  <Characters>1612</Characters>
  <Application>Microsoft Office Word</Application>
  <DocSecurity>0</DocSecurity>
  <Lines>13</Lines>
  <Paragraphs>3</Paragraphs>
  <ScaleCrop>false</ScaleCrop>
  <Company>微软中国</Company>
  <LinksUpToDate>false</LinksUpToDate>
  <CharactersWithSpaces>1891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王永利[王永利]</cp:lastModifiedBy>
  <cp:revision>33</cp:revision>
  <cp:lastPrinted>2022-03-30T02:31:00Z</cp:lastPrinted>
  <dcterms:created xsi:type="dcterms:W3CDTF">2022-03-29T06:32:00Z</dcterms:created>
  <dcterms:modified xsi:type="dcterms:W3CDTF">2022-03-30T05:55:00Z</dcterms:modified>
</cp:coreProperties>
</file>