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D9" w:rsidRDefault="0006025B">
      <w:pPr>
        <w:spacing w:line="600" w:lineRule="exact"/>
        <w:jc w:val="left"/>
        <w:rPr>
          <w:rFonts w:eastAsia="方正仿宋_GBK"/>
          <w:sz w:val="32"/>
          <w:szCs w:val="32"/>
        </w:rPr>
      </w:pPr>
      <w:r>
        <w:rPr>
          <w:rFonts w:eastAsia="方正仿宋_GBK" w:hint="eastAsia"/>
          <w:sz w:val="32"/>
          <w:szCs w:val="32"/>
        </w:rPr>
        <w:t>附件</w:t>
      </w:r>
      <w:r>
        <w:rPr>
          <w:rFonts w:eastAsia="方正仿宋_GBK" w:hint="eastAsia"/>
          <w:sz w:val="32"/>
          <w:szCs w:val="32"/>
        </w:rPr>
        <w:t>4</w:t>
      </w:r>
    </w:p>
    <w:p w:rsidR="007E4CD9" w:rsidRDefault="007E4CD9">
      <w:pPr>
        <w:spacing w:line="600" w:lineRule="exact"/>
        <w:jc w:val="center"/>
        <w:rPr>
          <w:rFonts w:eastAsia="方正小标宋_GBK"/>
          <w:sz w:val="44"/>
          <w:szCs w:val="32"/>
        </w:rPr>
      </w:pPr>
    </w:p>
    <w:p w:rsidR="007E4CD9" w:rsidRDefault="007E4CD9">
      <w:pPr>
        <w:spacing w:line="600" w:lineRule="exact"/>
        <w:jc w:val="center"/>
        <w:rPr>
          <w:rFonts w:eastAsia="方正小标宋_GBK"/>
          <w:sz w:val="44"/>
          <w:szCs w:val="32"/>
        </w:rPr>
      </w:pPr>
    </w:p>
    <w:p w:rsidR="007E4CD9" w:rsidRDefault="007E4CD9">
      <w:pPr>
        <w:spacing w:line="600" w:lineRule="exact"/>
        <w:jc w:val="center"/>
        <w:rPr>
          <w:rFonts w:eastAsia="方正小标宋_GBK"/>
          <w:sz w:val="44"/>
          <w:szCs w:val="32"/>
        </w:rPr>
      </w:pPr>
    </w:p>
    <w:p w:rsidR="007E4CD9" w:rsidRDefault="007E4CD9">
      <w:pPr>
        <w:spacing w:line="600" w:lineRule="exact"/>
        <w:jc w:val="center"/>
        <w:rPr>
          <w:rFonts w:eastAsia="方正小标宋_GBK"/>
          <w:sz w:val="44"/>
          <w:szCs w:val="32"/>
        </w:rPr>
      </w:pPr>
    </w:p>
    <w:p w:rsidR="007E4CD9" w:rsidRDefault="007E4CD9">
      <w:pPr>
        <w:spacing w:line="600" w:lineRule="exact"/>
        <w:jc w:val="center"/>
        <w:rPr>
          <w:rFonts w:eastAsia="方正小标宋_GBK"/>
          <w:sz w:val="44"/>
          <w:szCs w:val="32"/>
        </w:rPr>
      </w:pPr>
    </w:p>
    <w:p w:rsidR="007E4CD9" w:rsidRDefault="007E4CD9">
      <w:pPr>
        <w:spacing w:line="600" w:lineRule="exact"/>
        <w:jc w:val="center"/>
        <w:rPr>
          <w:rFonts w:eastAsia="方正小标宋_GBK"/>
          <w:sz w:val="44"/>
          <w:szCs w:val="32"/>
        </w:rPr>
      </w:pPr>
    </w:p>
    <w:p w:rsidR="007E4CD9" w:rsidRDefault="0006025B" w:rsidP="00141BE0">
      <w:pPr>
        <w:pStyle w:val="a8"/>
        <w:spacing w:line="660" w:lineRule="exact"/>
        <w:ind w:firstLineChars="0" w:firstLine="0"/>
        <w:jc w:val="center"/>
        <w:rPr>
          <w:rFonts w:eastAsia="方正小标宋_GBK"/>
          <w:sz w:val="44"/>
          <w:szCs w:val="32"/>
        </w:rPr>
      </w:pPr>
      <w:r>
        <w:rPr>
          <w:rFonts w:eastAsia="方正小标宋_GBK" w:hint="eastAsia"/>
          <w:sz w:val="44"/>
          <w:szCs w:val="32"/>
        </w:rPr>
        <w:t>重庆市</w:t>
      </w:r>
      <w:proofErr w:type="gramStart"/>
      <w:r>
        <w:rPr>
          <w:rFonts w:eastAsia="方正小标宋_GBK" w:hint="eastAsia"/>
          <w:sz w:val="44"/>
          <w:szCs w:val="32"/>
        </w:rPr>
        <w:t>璧</w:t>
      </w:r>
      <w:proofErr w:type="gramEnd"/>
      <w:r>
        <w:rPr>
          <w:rFonts w:eastAsia="方正小标宋_GBK" w:hint="eastAsia"/>
          <w:sz w:val="44"/>
          <w:szCs w:val="32"/>
        </w:rPr>
        <w:t>山区统计局</w:t>
      </w:r>
    </w:p>
    <w:p w:rsidR="007E4CD9" w:rsidRDefault="0006025B" w:rsidP="00141BE0">
      <w:pPr>
        <w:pStyle w:val="a8"/>
        <w:spacing w:line="660" w:lineRule="exact"/>
        <w:ind w:firstLineChars="0" w:firstLine="0"/>
        <w:jc w:val="center"/>
        <w:rPr>
          <w:rFonts w:eastAsia="方正小标宋_GBK"/>
          <w:sz w:val="44"/>
          <w:szCs w:val="32"/>
        </w:rPr>
      </w:pPr>
      <w:r>
        <w:rPr>
          <w:rFonts w:eastAsia="方正小标宋_GBK" w:hint="eastAsia"/>
          <w:sz w:val="44"/>
          <w:szCs w:val="32"/>
        </w:rPr>
        <w:t>2021</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7E4CD9" w:rsidRDefault="007E4CD9">
      <w:pPr>
        <w:pStyle w:val="a8"/>
        <w:spacing w:line="600" w:lineRule="exact"/>
        <w:ind w:left="357" w:firstLine="640"/>
        <w:rPr>
          <w:rFonts w:eastAsia="方正仿宋_GBK"/>
          <w:sz w:val="32"/>
          <w:szCs w:val="32"/>
        </w:rPr>
      </w:pPr>
    </w:p>
    <w:p w:rsidR="007E4CD9" w:rsidRDefault="007E4CD9">
      <w:pPr>
        <w:pStyle w:val="a8"/>
        <w:spacing w:line="600" w:lineRule="exact"/>
        <w:ind w:left="357" w:firstLine="640"/>
        <w:rPr>
          <w:rFonts w:eastAsia="方正仿宋_GBK"/>
          <w:sz w:val="32"/>
          <w:szCs w:val="32"/>
        </w:rPr>
      </w:pPr>
    </w:p>
    <w:p w:rsidR="007E4CD9" w:rsidRDefault="007E4CD9">
      <w:pPr>
        <w:pStyle w:val="a8"/>
        <w:spacing w:line="600" w:lineRule="exact"/>
        <w:ind w:left="357" w:firstLine="640"/>
        <w:rPr>
          <w:rFonts w:eastAsia="方正仿宋_GBK"/>
          <w:sz w:val="32"/>
          <w:szCs w:val="32"/>
        </w:rPr>
      </w:pPr>
    </w:p>
    <w:p w:rsidR="007E4CD9" w:rsidRDefault="007E4CD9">
      <w:pPr>
        <w:pStyle w:val="a8"/>
        <w:spacing w:line="600" w:lineRule="exact"/>
        <w:ind w:left="357" w:firstLine="640"/>
        <w:rPr>
          <w:rFonts w:eastAsia="方正仿宋_GBK"/>
          <w:sz w:val="32"/>
          <w:szCs w:val="32"/>
        </w:rPr>
      </w:pPr>
    </w:p>
    <w:p w:rsidR="007E4CD9" w:rsidRDefault="007E4CD9">
      <w:pPr>
        <w:pStyle w:val="a8"/>
        <w:spacing w:line="600" w:lineRule="exact"/>
        <w:ind w:left="357" w:firstLine="640"/>
        <w:rPr>
          <w:rFonts w:eastAsia="方正仿宋_GBK"/>
          <w:sz w:val="32"/>
          <w:szCs w:val="32"/>
        </w:rPr>
      </w:pPr>
    </w:p>
    <w:p w:rsidR="007E4CD9" w:rsidRDefault="007E4CD9">
      <w:pPr>
        <w:pStyle w:val="a8"/>
        <w:spacing w:line="600" w:lineRule="exact"/>
        <w:ind w:left="357" w:firstLine="640"/>
        <w:rPr>
          <w:rFonts w:eastAsia="方正仿宋_GBK"/>
          <w:sz w:val="32"/>
          <w:szCs w:val="32"/>
        </w:rPr>
      </w:pPr>
    </w:p>
    <w:p w:rsidR="007E4CD9" w:rsidRDefault="007E4CD9" w:rsidP="00141BE0">
      <w:pPr>
        <w:pStyle w:val="a8"/>
        <w:spacing w:line="600" w:lineRule="exact"/>
        <w:ind w:left="357" w:firstLine="640"/>
        <w:rPr>
          <w:rFonts w:eastAsia="方正仿宋_GBK"/>
          <w:sz w:val="32"/>
          <w:szCs w:val="32"/>
        </w:rPr>
      </w:pPr>
    </w:p>
    <w:p w:rsidR="007E4CD9" w:rsidRDefault="007E4CD9" w:rsidP="00141BE0">
      <w:pPr>
        <w:pStyle w:val="a8"/>
        <w:spacing w:line="600" w:lineRule="exact"/>
        <w:ind w:left="357" w:firstLine="640"/>
        <w:rPr>
          <w:rFonts w:eastAsia="方正仿宋_GBK"/>
          <w:sz w:val="32"/>
          <w:szCs w:val="32"/>
        </w:rPr>
      </w:pPr>
    </w:p>
    <w:p w:rsidR="007E4CD9" w:rsidRDefault="007E4CD9" w:rsidP="00141BE0">
      <w:pPr>
        <w:pStyle w:val="a8"/>
        <w:spacing w:line="600" w:lineRule="exact"/>
        <w:ind w:left="357" w:firstLine="640"/>
        <w:rPr>
          <w:rFonts w:eastAsia="方正仿宋_GBK"/>
          <w:sz w:val="32"/>
          <w:szCs w:val="32"/>
        </w:rPr>
      </w:pPr>
    </w:p>
    <w:p w:rsidR="007E4CD9" w:rsidRDefault="007E4CD9" w:rsidP="00141BE0">
      <w:pPr>
        <w:pStyle w:val="a8"/>
        <w:spacing w:line="600" w:lineRule="exact"/>
        <w:ind w:left="357" w:firstLine="640"/>
        <w:rPr>
          <w:rFonts w:eastAsia="方正仿宋_GBK"/>
          <w:sz w:val="32"/>
          <w:szCs w:val="32"/>
        </w:rPr>
      </w:pPr>
    </w:p>
    <w:p w:rsidR="007E4CD9" w:rsidRDefault="007E4CD9" w:rsidP="00141BE0">
      <w:pPr>
        <w:pStyle w:val="a8"/>
        <w:spacing w:line="600" w:lineRule="exact"/>
        <w:ind w:left="357" w:firstLine="640"/>
        <w:rPr>
          <w:rFonts w:eastAsia="方正仿宋_GBK"/>
          <w:sz w:val="32"/>
          <w:szCs w:val="32"/>
        </w:rPr>
      </w:pPr>
    </w:p>
    <w:p w:rsidR="007E4CD9" w:rsidRDefault="007E4CD9" w:rsidP="00141BE0">
      <w:pPr>
        <w:pStyle w:val="a8"/>
        <w:spacing w:line="600" w:lineRule="exact"/>
        <w:ind w:left="357" w:firstLine="640"/>
        <w:rPr>
          <w:rFonts w:eastAsia="方正仿宋_GBK"/>
          <w:sz w:val="32"/>
          <w:szCs w:val="32"/>
        </w:rPr>
      </w:pPr>
    </w:p>
    <w:p w:rsidR="007E4CD9" w:rsidRDefault="007E4CD9" w:rsidP="00141BE0">
      <w:pPr>
        <w:pStyle w:val="a8"/>
        <w:spacing w:line="600" w:lineRule="exact"/>
        <w:ind w:left="357" w:firstLine="640"/>
        <w:rPr>
          <w:rFonts w:eastAsia="方正仿宋_GBK"/>
          <w:sz w:val="32"/>
          <w:szCs w:val="32"/>
        </w:rPr>
      </w:pPr>
    </w:p>
    <w:p w:rsidR="007E4CD9" w:rsidRDefault="0006025B" w:rsidP="00141BE0">
      <w:pPr>
        <w:spacing w:line="600" w:lineRule="exact"/>
        <w:rPr>
          <w:rFonts w:eastAsia="方正黑体_GBK"/>
          <w:sz w:val="32"/>
          <w:szCs w:val="32"/>
        </w:rPr>
      </w:pPr>
      <w:r>
        <w:rPr>
          <w:rFonts w:eastAsia="方正黑体_GBK"/>
          <w:sz w:val="32"/>
          <w:szCs w:val="32"/>
        </w:rPr>
        <w:br w:type="page"/>
      </w:r>
    </w:p>
    <w:sdt>
      <w:sdtPr>
        <w:rPr>
          <w:rFonts w:eastAsia="方正仿宋_GBK" w:cs="方正仿宋_GBK" w:hint="eastAsia"/>
          <w:b/>
          <w:bCs/>
          <w:sz w:val="32"/>
          <w:szCs w:val="32"/>
        </w:rPr>
        <w:id w:val="147460358"/>
        <w15:color w:val="DBDBDB"/>
        <w:docPartObj>
          <w:docPartGallery w:val="Table of Contents"/>
          <w:docPartUnique/>
        </w:docPartObj>
      </w:sdtPr>
      <w:sdtEndPr/>
      <w:sdtContent>
        <w:p w:rsidR="007E4CD9" w:rsidRDefault="0006025B" w:rsidP="00433315">
          <w:pPr>
            <w:spacing w:line="240" w:lineRule="atLeast"/>
            <w:jc w:val="center"/>
            <w:rPr>
              <w:rFonts w:eastAsia="方正仿宋_GBK" w:cs="方正仿宋_GBK"/>
              <w:b/>
              <w:bCs/>
              <w:sz w:val="32"/>
              <w:szCs w:val="32"/>
            </w:rPr>
          </w:pPr>
          <w:r>
            <w:rPr>
              <w:rFonts w:eastAsia="方正仿宋_GBK" w:cs="方正仿宋_GBK" w:hint="eastAsia"/>
              <w:b/>
              <w:bCs/>
              <w:sz w:val="32"/>
              <w:szCs w:val="32"/>
            </w:rPr>
            <w:t>目录</w:t>
          </w:r>
        </w:p>
        <w:p w:rsidR="007E4CD9" w:rsidRDefault="0006025B" w:rsidP="00141BE0">
          <w:pPr>
            <w:pStyle w:val="10"/>
            <w:tabs>
              <w:tab w:val="right" w:leader="dot" w:pos="8958"/>
            </w:tabs>
            <w:spacing w:line="240" w:lineRule="atLeast"/>
            <w:rPr>
              <w:rFonts w:eastAsia="方正仿宋_GBK" w:cs="方正仿宋_GBK"/>
              <w:sz w:val="32"/>
              <w:szCs w:val="32"/>
            </w:rPr>
          </w:pPr>
          <w:r>
            <w:rPr>
              <w:rFonts w:eastAsia="方正仿宋_GBK" w:cs="方正仿宋_GBK" w:hint="eastAsia"/>
              <w:sz w:val="32"/>
              <w:szCs w:val="32"/>
            </w:rPr>
            <w:fldChar w:fldCharType="begin"/>
          </w:r>
          <w:r>
            <w:rPr>
              <w:rFonts w:eastAsia="方正仿宋_GBK" w:cs="方正仿宋_GBK" w:hint="eastAsia"/>
              <w:sz w:val="32"/>
              <w:szCs w:val="32"/>
            </w:rPr>
            <w:instrText xml:space="preserve">TOC \o "1-3" \h \u </w:instrText>
          </w:r>
          <w:r>
            <w:rPr>
              <w:rFonts w:eastAsia="方正仿宋_GBK" w:cs="方正仿宋_GBK" w:hint="eastAsia"/>
              <w:sz w:val="32"/>
              <w:szCs w:val="32"/>
            </w:rPr>
            <w:fldChar w:fldCharType="separate"/>
          </w:r>
          <w:hyperlink w:anchor="_Toc29414" w:history="1">
            <w:r>
              <w:rPr>
                <w:rFonts w:eastAsia="方正仿宋_GBK" w:cs="方正仿宋_GBK" w:hint="eastAsia"/>
                <w:sz w:val="32"/>
                <w:szCs w:val="32"/>
              </w:rPr>
              <w:t>一、基本情况</w:t>
            </w:r>
            <w:r>
              <w:rPr>
                <w:rFonts w:eastAsia="方正仿宋_GBK" w:cs="方正仿宋_GBK" w:hint="eastAsia"/>
                <w:sz w:val="32"/>
                <w:szCs w:val="32"/>
              </w:rPr>
              <w:tab/>
            </w:r>
            <w:r>
              <w:rPr>
                <w:rFonts w:eastAsia="方正仿宋_GBK" w:cs="方正仿宋_GBK" w:hint="eastAsia"/>
                <w:sz w:val="32"/>
                <w:szCs w:val="32"/>
              </w:rPr>
              <w:fldChar w:fldCharType="begin"/>
            </w:r>
            <w:r>
              <w:rPr>
                <w:rFonts w:eastAsia="方正仿宋_GBK" w:cs="方正仿宋_GBK" w:hint="eastAsia"/>
                <w:sz w:val="32"/>
                <w:szCs w:val="32"/>
              </w:rPr>
              <w:instrText xml:space="preserve"> PAGEREF _Toc29414 \h </w:instrText>
            </w:r>
            <w:r>
              <w:rPr>
                <w:rFonts w:eastAsia="方正仿宋_GBK" w:cs="方正仿宋_GBK" w:hint="eastAsia"/>
                <w:sz w:val="32"/>
                <w:szCs w:val="32"/>
              </w:rPr>
            </w:r>
            <w:r>
              <w:rPr>
                <w:rFonts w:eastAsia="方正仿宋_GBK" w:cs="方正仿宋_GBK" w:hint="eastAsia"/>
                <w:sz w:val="32"/>
                <w:szCs w:val="32"/>
              </w:rPr>
              <w:fldChar w:fldCharType="separate"/>
            </w:r>
            <w:r>
              <w:rPr>
                <w:rFonts w:eastAsia="方正仿宋_GBK" w:cs="方正仿宋_GBK" w:hint="eastAsia"/>
                <w:sz w:val="32"/>
                <w:szCs w:val="32"/>
              </w:rPr>
              <w:t>1</w:t>
            </w:r>
            <w:r>
              <w:rPr>
                <w:rFonts w:eastAsia="方正仿宋_GBK" w:cs="方正仿宋_GBK" w:hint="eastAsia"/>
                <w:sz w:val="32"/>
                <w:szCs w:val="32"/>
              </w:rPr>
              <w:fldChar w:fldCharType="end"/>
            </w:r>
          </w:hyperlink>
        </w:p>
        <w:p w:rsidR="007E4CD9" w:rsidRDefault="008603C7" w:rsidP="00141BE0">
          <w:pPr>
            <w:pStyle w:val="20"/>
            <w:tabs>
              <w:tab w:val="right" w:leader="dot" w:pos="8958"/>
            </w:tabs>
            <w:spacing w:line="240" w:lineRule="atLeast"/>
            <w:rPr>
              <w:rFonts w:eastAsia="方正仿宋_GBK" w:cs="方正仿宋_GBK"/>
              <w:sz w:val="32"/>
              <w:szCs w:val="32"/>
            </w:rPr>
          </w:pPr>
          <w:hyperlink w:anchor="_Toc23328" w:history="1">
            <w:r w:rsidR="0006025B">
              <w:rPr>
                <w:rFonts w:eastAsia="方正仿宋_GBK" w:cs="方正仿宋_GBK" w:hint="eastAsia"/>
                <w:sz w:val="32"/>
                <w:szCs w:val="32"/>
              </w:rPr>
              <w:t>（一）部门基本情况</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_Toc23328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1</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27520" w:history="1">
            <w:r w:rsidR="0006025B">
              <w:rPr>
                <w:rFonts w:eastAsia="方正仿宋_GBK" w:cs="方正仿宋_GBK" w:hint="eastAsia"/>
                <w:sz w:val="32"/>
                <w:szCs w:val="32"/>
              </w:rPr>
              <w:t>1</w:t>
            </w:r>
            <w:r w:rsidR="0006025B">
              <w:rPr>
                <w:rFonts w:eastAsia="方正仿宋_GBK" w:cs="方正仿宋_GBK" w:hint="eastAsia"/>
                <w:sz w:val="32"/>
                <w:szCs w:val="32"/>
              </w:rPr>
              <w:t>、部门职级</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_Toc27520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1</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9258" w:history="1">
            <w:r w:rsidR="0006025B">
              <w:rPr>
                <w:rFonts w:eastAsia="方正仿宋_GBK" w:cs="方正仿宋_GBK" w:hint="eastAsia"/>
                <w:sz w:val="32"/>
                <w:szCs w:val="32"/>
              </w:rPr>
              <w:t>2</w:t>
            </w:r>
            <w:r w:rsidR="0006025B">
              <w:rPr>
                <w:rFonts w:eastAsia="方正仿宋_GBK" w:cs="方正仿宋_GBK" w:hint="eastAsia"/>
                <w:sz w:val="32"/>
                <w:szCs w:val="32"/>
              </w:rPr>
              <w:t>、内设机构及编制</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_Toc9258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1</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11771" w:history="1">
            <w:r w:rsidR="0006025B">
              <w:rPr>
                <w:rFonts w:eastAsia="方正仿宋_GBK" w:cs="方正仿宋_GBK" w:hint="eastAsia"/>
                <w:sz w:val="32"/>
                <w:szCs w:val="32"/>
              </w:rPr>
              <w:t>3</w:t>
            </w:r>
            <w:r w:rsidR="0006025B">
              <w:rPr>
                <w:rFonts w:eastAsia="方正仿宋_GBK" w:cs="方正仿宋_GBK" w:hint="eastAsia"/>
                <w:sz w:val="32"/>
                <w:szCs w:val="32"/>
              </w:rPr>
              <w:t>、职能职责</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_Toc11771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3</w:t>
            </w:r>
            <w:r w:rsidR="0006025B">
              <w:rPr>
                <w:rFonts w:eastAsia="方正仿宋_GBK" w:cs="方正仿宋_GBK" w:hint="eastAsia"/>
                <w:sz w:val="32"/>
                <w:szCs w:val="32"/>
              </w:rPr>
              <w:fldChar w:fldCharType="end"/>
            </w:r>
          </w:hyperlink>
        </w:p>
        <w:p w:rsidR="007E4CD9" w:rsidRDefault="008603C7" w:rsidP="00141BE0">
          <w:pPr>
            <w:pStyle w:val="20"/>
            <w:tabs>
              <w:tab w:val="right" w:leader="dot" w:pos="8958"/>
            </w:tabs>
            <w:spacing w:line="240" w:lineRule="atLeast"/>
            <w:rPr>
              <w:rFonts w:eastAsia="方正仿宋_GBK" w:cs="方正仿宋_GBK"/>
              <w:sz w:val="32"/>
              <w:szCs w:val="32"/>
            </w:rPr>
          </w:pPr>
          <w:hyperlink w:anchor="_Toc24968" w:history="1">
            <w:r w:rsidR="0006025B">
              <w:rPr>
                <w:rFonts w:eastAsia="方正仿宋_GBK" w:cs="方正仿宋_GBK" w:hint="eastAsia"/>
                <w:sz w:val="32"/>
                <w:szCs w:val="32"/>
              </w:rPr>
              <w:t>（二）预算及支出情况</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_Toc24968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4</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20115" w:history="1">
            <w:r w:rsidR="0006025B">
              <w:rPr>
                <w:rFonts w:eastAsia="方正仿宋_GBK" w:cs="方正仿宋_GBK" w:hint="eastAsia"/>
                <w:sz w:val="32"/>
                <w:szCs w:val="32"/>
              </w:rPr>
              <w:t>1</w:t>
            </w:r>
            <w:r w:rsidR="0006025B">
              <w:rPr>
                <w:rFonts w:eastAsia="方正仿宋_GBK" w:cs="方正仿宋_GBK" w:hint="eastAsia"/>
                <w:sz w:val="32"/>
                <w:szCs w:val="32"/>
              </w:rPr>
              <w:t>、财政资金整体支出</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_Toc20115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4</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16457" w:history="1">
            <w:r w:rsidR="0006025B">
              <w:rPr>
                <w:rFonts w:eastAsia="方正仿宋_GBK" w:cs="方正仿宋_GBK" w:hint="eastAsia"/>
                <w:sz w:val="32"/>
                <w:szCs w:val="32"/>
              </w:rPr>
              <w:t>2</w:t>
            </w:r>
            <w:r w:rsidR="0006025B">
              <w:rPr>
                <w:rFonts w:eastAsia="方正仿宋_GBK" w:cs="方正仿宋_GBK" w:hint="eastAsia"/>
                <w:sz w:val="32"/>
                <w:szCs w:val="32"/>
              </w:rPr>
              <w:t>、部门“三公”经费支出</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_Toc16457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5</w:t>
            </w:r>
            <w:r w:rsidR="0006025B">
              <w:rPr>
                <w:rFonts w:eastAsia="方正仿宋_GBK" w:cs="方正仿宋_GBK" w:hint="eastAsia"/>
                <w:sz w:val="32"/>
                <w:szCs w:val="32"/>
              </w:rPr>
              <w:fldChar w:fldCharType="end"/>
            </w:r>
          </w:hyperlink>
        </w:p>
        <w:p w:rsidR="007E4CD9" w:rsidRDefault="008603C7" w:rsidP="00141BE0">
          <w:pPr>
            <w:pStyle w:val="10"/>
            <w:tabs>
              <w:tab w:val="right" w:leader="dot" w:pos="8958"/>
            </w:tabs>
            <w:spacing w:line="240" w:lineRule="atLeast"/>
            <w:rPr>
              <w:rFonts w:eastAsia="方正仿宋_GBK" w:cs="方正仿宋_GBK"/>
              <w:sz w:val="32"/>
              <w:szCs w:val="32"/>
            </w:rPr>
          </w:pPr>
          <w:hyperlink w:anchor="_Toc4308" w:history="1">
            <w:r w:rsidR="0006025B">
              <w:rPr>
                <w:rFonts w:eastAsia="方正仿宋_GBK" w:cs="方正仿宋_GBK" w:hint="eastAsia"/>
                <w:sz w:val="32"/>
                <w:szCs w:val="32"/>
              </w:rPr>
              <w:t>二、绩效评价基本情况</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_Toc4308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5</w:t>
            </w:r>
            <w:r w:rsidR="0006025B">
              <w:rPr>
                <w:rFonts w:eastAsia="方正仿宋_GBK" w:cs="方正仿宋_GBK" w:hint="eastAsia"/>
                <w:sz w:val="32"/>
                <w:szCs w:val="32"/>
              </w:rPr>
              <w:fldChar w:fldCharType="end"/>
            </w:r>
          </w:hyperlink>
        </w:p>
        <w:p w:rsidR="007E4CD9" w:rsidRDefault="008603C7" w:rsidP="00141BE0">
          <w:pPr>
            <w:pStyle w:val="20"/>
            <w:tabs>
              <w:tab w:val="right" w:leader="dot" w:pos="8958"/>
            </w:tabs>
            <w:spacing w:line="240" w:lineRule="atLeast"/>
            <w:rPr>
              <w:rFonts w:eastAsia="方正仿宋_GBK" w:cs="方正仿宋_GBK"/>
              <w:sz w:val="32"/>
              <w:szCs w:val="32"/>
            </w:rPr>
          </w:pPr>
          <w:hyperlink w:anchor="_Toc32155" w:history="1">
            <w:r w:rsidR="0006025B">
              <w:rPr>
                <w:rFonts w:eastAsia="方正仿宋_GBK" w:cs="方正仿宋_GBK" w:hint="eastAsia"/>
                <w:sz w:val="32"/>
                <w:szCs w:val="32"/>
              </w:rPr>
              <w:t>（一）绩效评价目的</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_Toc32155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5</w:t>
            </w:r>
            <w:r w:rsidR="0006025B">
              <w:rPr>
                <w:rFonts w:eastAsia="方正仿宋_GBK" w:cs="方正仿宋_GBK" w:hint="eastAsia"/>
                <w:sz w:val="32"/>
                <w:szCs w:val="32"/>
              </w:rPr>
              <w:fldChar w:fldCharType="end"/>
            </w:r>
          </w:hyperlink>
        </w:p>
        <w:p w:rsidR="007E4CD9" w:rsidRDefault="008603C7" w:rsidP="00141BE0">
          <w:pPr>
            <w:pStyle w:val="20"/>
            <w:tabs>
              <w:tab w:val="right" w:leader="dot" w:pos="8958"/>
            </w:tabs>
            <w:spacing w:line="240" w:lineRule="atLeast"/>
            <w:rPr>
              <w:rFonts w:eastAsia="方正仿宋_GBK" w:cs="方正仿宋_GBK"/>
              <w:sz w:val="32"/>
              <w:szCs w:val="32"/>
            </w:rPr>
          </w:pPr>
          <w:hyperlink w:anchor="_Toc28093" w:history="1">
            <w:r w:rsidR="0006025B">
              <w:rPr>
                <w:rFonts w:eastAsia="方正仿宋_GBK" w:cs="方正仿宋_GBK" w:hint="eastAsia"/>
                <w:sz w:val="32"/>
                <w:szCs w:val="32"/>
              </w:rPr>
              <w:t>（二）绩效评价原则</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_Toc28093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5</w:t>
            </w:r>
            <w:r w:rsidR="0006025B">
              <w:rPr>
                <w:rFonts w:eastAsia="方正仿宋_GBK" w:cs="方正仿宋_GBK" w:hint="eastAsia"/>
                <w:sz w:val="32"/>
                <w:szCs w:val="32"/>
              </w:rPr>
              <w:fldChar w:fldCharType="end"/>
            </w:r>
          </w:hyperlink>
        </w:p>
        <w:p w:rsidR="007E4CD9" w:rsidRDefault="008603C7" w:rsidP="00141BE0">
          <w:pPr>
            <w:pStyle w:val="20"/>
            <w:tabs>
              <w:tab w:val="right" w:leader="dot" w:pos="8958"/>
            </w:tabs>
            <w:spacing w:line="240" w:lineRule="atLeast"/>
            <w:rPr>
              <w:rFonts w:eastAsia="方正仿宋_GBK" w:cs="方正仿宋_GBK"/>
              <w:sz w:val="32"/>
              <w:szCs w:val="32"/>
            </w:rPr>
          </w:pPr>
          <w:hyperlink w:anchor="_Toc17638" w:history="1">
            <w:r w:rsidR="0006025B">
              <w:rPr>
                <w:rFonts w:eastAsia="方正仿宋_GBK" w:cs="方正仿宋_GBK" w:hint="eastAsia"/>
                <w:sz w:val="32"/>
                <w:szCs w:val="32"/>
              </w:rPr>
              <w:t>（三）绩效评价工作过程</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_Toc17638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6</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10224" w:history="1">
            <w:r w:rsidR="0006025B">
              <w:rPr>
                <w:rFonts w:eastAsia="方正仿宋_GBK" w:cs="方正仿宋_GBK" w:hint="eastAsia"/>
                <w:sz w:val="32"/>
                <w:szCs w:val="32"/>
              </w:rPr>
              <w:t>1</w:t>
            </w:r>
            <w:r w:rsidR="0006025B">
              <w:rPr>
                <w:rFonts w:eastAsia="方正仿宋_GBK" w:cs="方正仿宋_GBK" w:hint="eastAsia"/>
                <w:sz w:val="32"/>
                <w:szCs w:val="32"/>
              </w:rPr>
              <w:t>、前期准备</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_Toc10224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6</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26545" w:history="1">
            <w:r w:rsidR="0006025B">
              <w:rPr>
                <w:rFonts w:eastAsia="方正仿宋_GBK" w:cs="方正仿宋_GBK" w:hint="eastAsia"/>
                <w:sz w:val="32"/>
                <w:szCs w:val="32"/>
              </w:rPr>
              <w:t>2</w:t>
            </w:r>
            <w:r w:rsidR="0006025B">
              <w:rPr>
                <w:rFonts w:eastAsia="方正仿宋_GBK" w:cs="方正仿宋_GBK" w:hint="eastAsia"/>
                <w:sz w:val="32"/>
                <w:szCs w:val="32"/>
              </w:rPr>
              <w:t>、组织实施</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_Toc26545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6</w:t>
            </w:r>
            <w:r w:rsidR="0006025B">
              <w:rPr>
                <w:rFonts w:eastAsia="方正仿宋_GBK" w:cs="方正仿宋_GBK" w:hint="eastAsia"/>
                <w:sz w:val="32"/>
                <w:szCs w:val="32"/>
              </w:rPr>
              <w:fldChar w:fldCharType="end"/>
            </w:r>
          </w:hyperlink>
        </w:p>
        <w:p w:rsidR="007E4CD9" w:rsidRDefault="008603C7" w:rsidP="00141BE0">
          <w:pPr>
            <w:pStyle w:val="3"/>
            <w:tabs>
              <w:tab w:val="right" w:leader="dot" w:pos="8958"/>
            </w:tabs>
            <w:spacing w:line="240" w:lineRule="atLeast"/>
            <w:rPr>
              <w:rFonts w:eastAsia="方正仿宋_GBK" w:cs="方正仿宋_GBK"/>
              <w:sz w:val="32"/>
              <w:szCs w:val="32"/>
            </w:rPr>
          </w:pPr>
          <w:hyperlink w:anchor="_Toc18051" w:history="1">
            <w:r w:rsidR="0006025B">
              <w:rPr>
                <w:rFonts w:eastAsia="方正仿宋_GBK" w:cs="方正仿宋_GBK" w:hint="eastAsia"/>
                <w:sz w:val="32"/>
                <w:szCs w:val="32"/>
              </w:rPr>
              <w:t>3</w:t>
            </w:r>
            <w:r w:rsidR="0006025B">
              <w:rPr>
                <w:rFonts w:eastAsia="方正仿宋_GBK" w:cs="方正仿宋_GBK" w:hint="eastAsia"/>
                <w:sz w:val="32"/>
                <w:szCs w:val="32"/>
              </w:rPr>
              <w:t>、分析评价</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_Toc18051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6</w:t>
            </w:r>
            <w:r w:rsidR="0006025B">
              <w:rPr>
                <w:rFonts w:eastAsia="方正仿宋_GBK" w:cs="方正仿宋_GBK" w:hint="eastAsia"/>
                <w:sz w:val="32"/>
                <w:szCs w:val="32"/>
              </w:rPr>
              <w:fldChar w:fldCharType="end"/>
            </w:r>
          </w:hyperlink>
        </w:p>
        <w:p w:rsidR="007E4CD9" w:rsidRDefault="008603C7" w:rsidP="00141BE0">
          <w:pPr>
            <w:pStyle w:val="10"/>
            <w:tabs>
              <w:tab w:val="right" w:leader="dot" w:pos="8958"/>
            </w:tabs>
            <w:spacing w:line="240" w:lineRule="atLeast"/>
            <w:rPr>
              <w:rFonts w:eastAsia="方正仿宋_GBK" w:cs="方正仿宋_GBK"/>
              <w:sz w:val="32"/>
              <w:szCs w:val="32"/>
            </w:rPr>
          </w:pPr>
          <w:hyperlink w:anchor="_Toc1469" w:history="1">
            <w:r w:rsidR="0006025B">
              <w:rPr>
                <w:rFonts w:eastAsia="方正仿宋_GBK" w:cs="方正仿宋_GBK" w:hint="eastAsia"/>
                <w:sz w:val="32"/>
                <w:szCs w:val="32"/>
              </w:rPr>
              <w:t>三、绩效评价情况及结论</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_Toc1469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7</w:t>
            </w:r>
            <w:r w:rsidR="0006025B">
              <w:rPr>
                <w:rFonts w:eastAsia="方正仿宋_GBK" w:cs="方正仿宋_GBK" w:hint="eastAsia"/>
                <w:sz w:val="32"/>
                <w:szCs w:val="32"/>
              </w:rPr>
              <w:fldChar w:fldCharType="end"/>
            </w:r>
          </w:hyperlink>
        </w:p>
        <w:p w:rsidR="007E4CD9" w:rsidRDefault="008603C7" w:rsidP="00141BE0">
          <w:pPr>
            <w:pStyle w:val="10"/>
            <w:tabs>
              <w:tab w:val="right" w:leader="dot" w:pos="8958"/>
            </w:tabs>
            <w:spacing w:line="240" w:lineRule="atLeast"/>
            <w:rPr>
              <w:rFonts w:eastAsia="方正仿宋_GBK" w:cs="方正仿宋_GBK"/>
              <w:sz w:val="32"/>
              <w:szCs w:val="32"/>
            </w:rPr>
          </w:pPr>
          <w:hyperlink w:anchor="_Toc21291" w:history="1">
            <w:r w:rsidR="0006025B">
              <w:rPr>
                <w:rFonts w:eastAsia="方正仿宋_GBK" w:cs="方正仿宋_GBK" w:hint="eastAsia"/>
                <w:bCs/>
                <w:sz w:val="32"/>
                <w:szCs w:val="32"/>
              </w:rPr>
              <w:t>四、主要经验及做法</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_Toc21291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10</w:t>
            </w:r>
            <w:r w:rsidR="0006025B">
              <w:rPr>
                <w:rFonts w:eastAsia="方正仿宋_GBK" w:cs="方正仿宋_GBK" w:hint="eastAsia"/>
                <w:sz w:val="32"/>
                <w:szCs w:val="32"/>
              </w:rPr>
              <w:fldChar w:fldCharType="end"/>
            </w:r>
          </w:hyperlink>
        </w:p>
        <w:p w:rsidR="007E4CD9" w:rsidRDefault="008603C7" w:rsidP="00141BE0">
          <w:pPr>
            <w:pStyle w:val="10"/>
            <w:tabs>
              <w:tab w:val="right" w:leader="dot" w:pos="8958"/>
            </w:tabs>
            <w:spacing w:line="240" w:lineRule="atLeast"/>
            <w:rPr>
              <w:rFonts w:eastAsia="方正仿宋_GBK" w:cs="方正仿宋_GBK"/>
              <w:sz w:val="32"/>
              <w:szCs w:val="32"/>
            </w:rPr>
          </w:pPr>
          <w:hyperlink w:anchor="_Toc12032" w:history="1">
            <w:r w:rsidR="0006025B">
              <w:rPr>
                <w:rFonts w:eastAsia="方正仿宋_GBK" w:cs="方正仿宋_GBK" w:hint="eastAsia"/>
                <w:bCs/>
                <w:sz w:val="32"/>
                <w:szCs w:val="32"/>
              </w:rPr>
              <w:t>五、存在的问题和建议</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_Toc12032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11</w:t>
            </w:r>
            <w:r w:rsidR="0006025B">
              <w:rPr>
                <w:rFonts w:eastAsia="方正仿宋_GBK" w:cs="方正仿宋_GBK" w:hint="eastAsia"/>
                <w:sz w:val="32"/>
                <w:szCs w:val="32"/>
              </w:rPr>
              <w:fldChar w:fldCharType="end"/>
            </w:r>
          </w:hyperlink>
        </w:p>
        <w:p w:rsidR="007E4CD9" w:rsidRDefault="008603C7" w:rsidP="00141BE0">
          <w:pPr>
            <w:pStyle w:val="20"/>
            <w:tabs>
              <w:tab w:val="right" w:leader="dot" w:pos="8958"/>
            </w:tabs>
            <w:spacing w:line="240" w:lineRule="atLeast"/>
            <w:rPr>
              <w:rFonts w:eastAsia="方正仿宋_GBK" w:cs="方正仿宋_GBK"/>
              <w:sz w:val="32"/>
              <w:szCs w:val="32"/>
            </w:rPr>
          </w:pPr>
          <w:hyperlink w:anchor="_Toc24272" w:history="1">
            <w:r w:rsidR="0006025B">
              <w:rPr>
                <w:rFonts w:eastAsia="方正仿宋_GBK" w:cs="方正仿宋_GBK" w:hint="eastAsia"/>
                <w:sz w:val="32"/>
                <w:szCs w:val="32"/>
              </w:rPr>
              <w:t>（一）存在的问题</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_Toc24272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11</w:t>
            </w:r>
            <w:r w:rsidR="0006025B">
              <w:rPr>
                <w:rFonts w:eastAsia="方正仿宋_GBK" w:cs="方正仿宋_GBK" w:hint="eastAsia"/>
                <w:sz w:val="32"/>
                <w:szCs w:val="32"/>
              </w:rPr>
              <w:fldChar w:fldCharType="end"/>
            </w:r>
          </w:hyperlink>
        </w:p>
        <w:p w:rsidR="007E4CD9" w:rsidRDefault="008603C7" w:rsidP="00141BE0">
          <w:pPr>
            <w:pStyle w:val="20"/>
            <w:tabs>
              <w:tab w:val="right" w:leader="dot" w:pos="8958"/>
            </w:tabs>
            <w:spacing w:line="240" w:lineRule="atLeast"/>
            <w:rPr>
              <w:rFonts w:eastAsia="方正仿宋_GBK" w:cs="方正仿宋_GBK"/>
              <w:sz w:val="32"/>
              <w:szCs w:val="32"/>
            </w:rPr>
          </w:pPr>
          <w:hyperlink w:anchor="_Toc5730" w:history="1">
            <w:r w:rsidR="0006025B">
              <w:rPr>
                <w:rFonts w:eastAsia="方正仿宋_GBK" w:cs="方正仿宋_GBK" w:hint="eastAsia"/>
                <w:sz w:val="32"/>
                <w:szCs w:val="32"/>
              </w:rPr>
              <w:t>（二）建议</w:t>
            </w:r>
            <w:r w:rsidR="0006025B">
              <w:rPr>
                <w:rFonts w:eastAsia="方正仿宋_GBK" w:cs="方正仿宋_GBK" w:hint="eastAsia"/>
                <w:sz w:val="32"/>
                <w:szCs w:val="32"/>
              </w:rPr>
              <w:tab/>
            </w:r>
            <w:r w:rsidR="0006025B">
              <w:rPr>
                <w:rFonts w:eastAsia="方正仿宋_GBK" w:cs="方正仿宋_GBK" w:hint="eastAsia"/>
                <w:sz w:val="32"/>
                <w:szCs w:val="32"/>
              </w:rPr>
              <w:fldChar w:fldCharType="begin"/>
            </w:r>
            <w:r w:rsidR="0006025B">
              <w:rPr>
                <w:rFonts w:eastAsia="方正仿宋_GBK" w:cs="方正仿宋_GBK" w:hint="eastAsia"/>
                <w:sz w:val="32"/>
                <w:szCs w:val="32"/>
              </w:rPr>
              <w:instrText xml:space="preserve"> PAGEREF _Toc5730 \h </w:instrText>
            </w:r>
            <w:r w:rsidR="0006025B">
              <w:rPr>
                <w:rFonts w:eastAsia="方正仿宋_GBK" w:cs="方正仿宋_GBK" w:hint="eastAsia"/>
                <w:sz w:val="32"/>
                <w:szCs w:val="32"/>
              </w:rPr>
            </w:r>
            <w:r w:rsidR="0006025B">
              <w:rPr>
                <w:rFonts w:eastAsia="方正仿宋_GBK" w:cs="方正仿宋_GBK" w:hint="eastAsia"/>
                <w:sz w:val="32"/>
                <w:szCs w:val="32"/>
              </w:rPr>
              <w:fldChar w:fldCharType="separate"/>
            </w:r>
            <w:r w:rsidR="0006025B">
              <w:rPr>
                <w:rFonts w:eastAsia="方正仿宋_GBK" w:cs="方正仿宋_GBK" w:hint="eastAsia"/>
                <w:sz w:val="32"/>
                <w:szCs w:val="32"/>
              </w:rPr>
              <w:t>12</w:t>
            </w:r>
            <w:r w:rsidR="0006025B">
              <w:rPr>
                <w:rFonts w:eastAsia="方正仿宋_GBK" w:cs="方正仿宋_GBK" w:hint="eastAsia"/>
                <w:sz w:val="32"/>
                <w:szCs w:val="32"/>
              </w:rPr>
              <w:fldChar w:fldCharType="end"/>
            </w:r>
          </w:hyperlink>
        </w:p>
        <w:p w:rsidR="007E4CD9" w:rsidRDefault="0006025B" w:rsidP="00141BE0">
          <w:pPr>
            <w:spacing w:line="240" w:lineRule="atLeast"/>
            <w:rPr>
              <w:rFonts w:eastAsia="方正黑体_GBK"/>
              <w:sz w:val="32"/>
              <w:szCs w:val="32"/>
            </w:rPr>
          </w:pPr>
          <w:r>
            <w:rPr>
              <w:rFonts w:eastAsia="方正仿宋_GBK" w:cs="方正仿宋_GBK" w:hint="eastAsia"/>
              <w:sz w:val="32"/>
              <w:szCs w:val="32"/>
            </w:rPr>
            <w:lastRenderedPageBreak/>
            <w:fldChar w:fldCharType="end"/>
          </w:r>
        </w:p>
      </w:sdtContent>
    </w:sdt>
    <w:p w:rsidR="007E4CD9" w:rsidRDefault="007E4CD9" w:rsidP="00141BE0">
      <w:pPr>
        <w:spacing w:line="600" w:lineRule="exact"/>
        <w:ind w:firstLineChars="200" w:firstLine="640"/>
        <w:rPr>
          <w:rFonts w:eastAsia="方正仿宋_GBK" w:cs="方正仿宋_GBK"/>
          <w:sz w:val="32"/>
          <w:szCs w:val="32"/>
        </w:rPr>
        <w:sectPr w:rsidR="007E4CD9" w:rsidSect="00141BE0">
          <w:footerReference w:type="even" r:id="rId7"/>
          <w:footerReference w:type="default" r:id="rId8"/>
          <w:pgSz w:w="11906" w:h="16838" w:code="9"/>
          <w:pgMar w:top="1588" w:right="1474" w:bottom="1588" w:left="1474" w:header="851" w:footer="1474" w:gutter="0"/>
          <w:cols w:space="425"/>
          <w:docGrid w:type="lines" w:linePitch="312"/>
        </w:sectPr>
      </w:pPr>
    </w:p>
    <w:p w:rsidR="00616D82" w:rsidRDefault="0006025B" w:rsidP="001947F1">
      <w:pPr>
        <w:ind w:firstLineChars="200" w:firstLine="640"/>
        <w:rPr>
          <w:rFonts w:eastAsia="方正仿宋_GBK" w:cs="方正仿宋_GBK"/>
          <w:sz w:val="32"/>
          <w:szCs w:val="32"/>
        </w:rPr>
      </w:pPr>
      <w:r>
        <w:rPr>
          <w:rFonts w:eastAsia="方正仿宋_GBK" w:cs="方正仿宋_GBK" w:hint="eastAsia"/>
          <w:sz w:val="32"/>
          <w:szCs w:val="32"/>
        </w:rPr>
        <w:lastRenderedPageBreak/>
        <w:t>为加强财政资金的管理，提高财政资金的使用效益。《重庆市璧山区财政局关于开展</w:t>
      </w:r>
      <w:r>
        <w:rPr>
          <w:rFonts w:eastAsia="方正仿宋_GBK" w:cs="方正仿宋_GBK" w:hint="eastAsia"/>
          <w:sz w:val="32"/>
          <w:szCs w:val="32"/>
        </w:rPr>
        <w:t>2021</w:t>
      </w:r>
      <w:r>
        <w:rPr>
          <w:rFonts w:eastAsia="方正仿宋_GBK" w:cs="方正仿宋_GBK" w:hint="eastAsia"/>
          <w:sz w:val="32"/>
          <w:szCs w:val="32"/>
        </w:rPr>
        <w:t>年度预算绩效自评工作的通知》（</w:t>
      </w:r>
      <w:proofErr w:type="gramStart"/>
      <w:r>
        <w:rPr>
          <w:rFonts w:eastAsia="方正仿宋_GBK" w:cs="方正仿宋_GBK" w:hint="eastAsia"/>
          <w:sz w:val="32"/>
          <w:szCs w:val="32"/>
        </w:rPr>
        <w:t>璧财绩</w:t>
      </w:r>
      <w:proofErr w:type="gramEnd"/>
      <w:r>
        <w:rPr>
          <w:rFonts w:eastAsia="方正仿宋_GBK" w:cs="方正仿宋_GBK" w:hint="eastAsia"/>
          <w:sz w:val="32"/>
          <w:szCs w:val="32"/>
        </w:rPr>
        <w:t>〔</w:t>
      </w:r>
      <w:r>
        <w:rPr>
          <w:rFonts w:eastAsia="方正仿宋_GBK" w:cs="方正仿宋_GBK" w:hint="eastAsia"/>
          <w:sz w:val="32"/>
          <w:szCs w:val="32"/>
        </w:rPr>
        <w:t>2022</w:t>
      </w: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号）文件要求，</w:t>
      </w:r>
      <w:r w:rsidR="00616D82">
        <w:rPr>
          <w:rFonts w:eastAsia="方正仿宋_GBK" w:cs="方正仿宋_GBK" w:hint="eastAsia"/>
          <w:sz w:val="32"/>
          <w:szCs w:val="32"/>
        </w:rPr>
        <w:t>重庆</w:t>
      </w:r>
      <w:r w:rsidR="00616D82">
        <w:rPr>
          <w:rFonts w:eastAsia="方正仿宋_GBK" w:cs="方正仿宋_GBK"/>
          <w:sz w:val="32"/>
          <w:szCs w:val="32"/>
        </w:rPr>
        <w:t>市</w:t>
      </w:r>
      <w:proofErr w:type="gramStart"/>
      <w:r w:rsidR="00616D82">
        <w:rPr>
          <w:rFonts w:eastAsia="方正仿宋_GBK" w:cs="方正仿宋_GBK"/>
          <w:sz w:val="32"/>
          <w:szCs w:val="32"/>
        </w:rPr>
        <w:t>璧</w:t>
      </w:r>
      <w:proofErr w:type="gramEnd"/>
      <w:r w:rsidR="00616D82">
        <w:rPr>
          <w:rFonts w:eastAsia="方正仿宋_GBK" w:cs="方正仿宋_GBK"/>
          <w:sz w:val="32"/>
          <w:szCs w:val="32"/>
        </w:rPr>
        <w:t>山区统计局</w:t>
      </w:r>
      <w:r w:rsidR="00616D82" w:rsidRPr="00616D82">
        <w:rPr>
          <w:rFonts w:eastAsia="方正仿宋_GBK" w:cs="方正仿宋_GBK" w:hint="eastAsia"/>
          <w:sz w:val="32"/>
          <w:szCs w:val="32"/>
        </w:rPr>
        <w:t>对财政资金整体支出绩效进行了自评，</w:t>
      </w:r>
      <w:r>
        <w:rPr>
          <w:rFonts w:eastAsia="方正仿宋_GBK" w:cs="方正仿宋_GBK" w:hint="eastAsia"/>
          <w:sz w:val="32"/>
          <w:szCs w:val="32"/>
        </w:rPr>
        <w:t>报告如下：</w:t>
      </w:r>
      <w:bookmarkStart w:id="0" w:name="_Toc29414"/>
    </w:p>
    <w:p w:rsidR="007E4CD9" w:rsidRDefault="0006025B" w:rsidP="00141BE0">
      <w:pPr>
        <w:ind w:firstLineChars="200" w:firstLine="640"/>
        <w:rPr>
          <w:rFonts w:eastAsia="方正黑体_GBK" w:cs="方正黑体_GBK"/>
          <w:sz w:val="32"/>
          <w:szCs w:val="32"/>
        </w:rPr>
      </w:pPr>
      <w:r>
        <w:rPr>
          <w:rFonts w:eastAsia="方正黑体_GBK" w:cs="方正黑体_GBK" w:hint="eastAsia"/>
          <w:sz w:val="32"/>
          <w:szCs w:val="32"/>
        </w:rPr>
        <w:t>一</w:t>
      </w:r>
      <w:r w:rsidRPr="00704ABC">
        <w:rPr>
          <w:rFonts w:ascii="方正仿宋_GBK" w:eastAsia="方正仿宋_GBK" w:cs="方正黑体_GBK" w:hint="eastAsia"/>
          <w:sz w:val="32"/>
          <w:szCs w:val="32"/>
        </w:rPr>
        <w:t>、</w:t>
      </w:r>
      <w:r>
        <w:rPr>
          <w:rFonts w:eastAsia="方正黑体_GBK" w:cs="方正黑体_GBK" w:hint="eastAsia"/>
          <w:sz w:val="32"/>
          <w:szCs w:val="32"/>
        </w:rPr>
        <w:t>基本情况</w:t>
      </w:r>
      <w:bookmarkEnd w:id="0"/>
    </w:p>
    <w:p w:rsidR="007E4CD9" w:rsidRPr="00433315" w:rsidRDefault="0006025B" w:rsidP="00141BE0">
      <w:pPr>
        <w:pStyle w:val="2"/>
        <w:spacing w:before="0" w:after="0" w:line="240" w:lineRule="auto"/>
        <w:ind w:firstLineChars="100" w:firstLine="320"/>
        <w:rPr>
          <w:rFonts w:ascii="方正楷体_GBK" w:eastAsia="方正楷体_GBK" w:hAnsi="Times New Roman" w:cs="方正仿宋_GBK"/>
          <w:b w:val="0"/>
        </w:rPr>
      </w:pPr>
      <w:bookmarkStart w:id="1" w:name="_Toc23328"/>
      <w:r w:rsidRPr="00433315">
        <w:rPr>
          <w:rFonts w:ascii="方正楷体_GBK" w:eastAsia="方正楷体_GBK" w:hAnsi="Times New Roman" w:cs="方正仿宋_GBK" w:hint="eastAsia"/>
          <w:b w:val="0"/>
        </w:rPr>
        <w:t>（一）部门基本情况</w:t>
      </w:r>
      <w:bookmarkEnd w:id="1"/>
    </w:p>
    <w:p w:rsidR="007E4CD9" w:rsidRPr="00433315" w:rsidRDefault="0006025B" w:rsidP="00141BE0">
      <w:pPr>
        <w:ind w:firstLineChars="200" w:firstLine="643"/>
        <w:outlineLvl w:val="2"/>
        <w:rPr>
          <w:rFonts w:eastAsia="方正仿宋_GBK" w:cs="方正仿宋_GBK"/>
          <w:b/>
          <w:sz w:val="32"/>
          <w:szCs w:val="32"/>
        </w:rPr>
      </w:pPr>
      <w:bookmarkStart w:id="2" w:name="_Toc27520"/>
      <w:r w:rsidRPr="00433315">
        <w:rPr>
          <w:rFonts w:eastAsia="方正仿宋_GBK" w:cs="方正仿宋_GBK" w:hint="eastAsia"/>
          <w:b/>
          <w:sz w:val="32"/>
          <w:szCs w:val="32"/>
        </w:rPr>
        <w:t>1</w:t>
      </w:r>
      <w:r w:rsidRPr="00433315">
        <w:rPr>
          <w:rFonts w:eastAsia="方正仿宋_GBK" w:cs="方正仿宋_GBK" w:hint="eastAsia"/>
          <w:b/>
          <w:sz w:val="32"/>
          <w:szCs w:val="32"/>
        </w:rPr>
        <w:t>、部门职级</w:t>
      </w:r>
      <w:bookmarkEnd w:id="2"/>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重庆市</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山区统计局是区政府工作部门，为正处级。</w:t>
      </w:r>
    </w:p>
    <w:p w:rsidR="007E4CD9" w:rsidRPr="00433315" w:rsidRDefault="0006025B" w:rsidP="00141BE0">
      <w:pPr>
        <w:ind w:firstLineChars="200" w:firstLine="643"/>
        <w:outlineLvl w:val="2"/>
        <w:rPr>
          <w:rFonts w:eastAsia="方正仿宋_GBK" w:cs="方正仿宋_GBK"/>
          <w:b/>
          <w:sz w:val="32"/>
          <w:szCs w:val="32"/>
        </w:rPr>
      </w:pPr>
      <w:bookmarkStart w:id="3" w:name="_Toc9258"/>
      <w:r w:rsidRPr="00433315">
        <w:rPr>
          <w:rFonts w:eastAsia="方正仿宋_GBK" w:cs="方正仿宋_GBK" w:hint="eastAsia"/>
          <w:b/>
          <w:sz w:val="32"/>
          <w:szCs w:val="32"/>
        </w:rPr>
        <w:t>2</w:t>
      </w:r>
      <w:r w:rsidRPr="00433315">
        <w:rPr>
          <w:rFonts w:eastAsia="方正仿宋_GBK" w:cs="方正仿宋_GBK" w:hint="eastAsia"/>
          <w:b/>
          <w:sz w:val="32"/>
          <w:szCs w:val="32"/>
        </w:rPr>
        <w:t>、内设机构及编制</w:t>
      </w:r>
      <w:bookmarkEnd w:id="3"/>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重庆市</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山区统计局</w:t>
      </w:r>
      <w:proofErr w:type="gramStart"/>
      <w:r>
        <w:rPr>
          <w:rFonts w:eastAsia="方正仿宋_GBK" w:cs="方正仿宋_GBK" w:hint="eastAsia"/>
          <w:sz w:val="32"/>
          <w:szCs w:val="32"/>
        </w:rPr>
        <w:t>设下列</w:t>
      </w:r>
      <w:proofErr w:type="gramEnd"/>
      <w:r>
        <w:rPr>
          <w:rFonts w:eastAsia="方正仿宋_GBK" w:cs="方正仿宋_GBK" w:hint="eastAsia"/>
          <w:sz w:val="32"/>
          <w:szCs w:val="32"/>
        </w:rPr>
        <w:t>内设机构：</w:t>
      </w:r>
      <w:r>
        <w:rPr>
          <w:rFonts w:eastAsia="方正仿宋_GBK" w:cs="方正仿宋_GBK" w:hint="eastAsia"/>
          <w:sz w:val="32"/>
          <w:szCs w:val="32"/>
        </w:rPr>
        <w:t xml:space="preserve"> </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1</w:t>
      </w:r>
      <w:r>
        <w:rPr>
          <w:rFonts w:eastAsia="方正仿宋_GBK" w:cs="方正仿宋_GBK" w:hint="eastAsia"/>
          <w:sz w:val="32"/>
          <w:szCs w:val="32"/>
        </w:rPr>
        <w:t>）办公室。负责文电、会务、机要、档案等机关日常运转工作；负责机关日常工作的协调和督查；负责机关国有资产的管理；承担公务接待、安全、保密、信访、政务公开、后勤服务等工作；其他有关工作。</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综合核算科。负责组织实施国民经济核算制度，搜集、整理和提供国民经济核算资料，并对数据质量进行审核评估，核算全区地区生产总值；组织实施全区经济社会发展统计监测和统计预警分析，进行统计分析和提供咨询服务；参与对镇街和区级部门的考核评价工作；组织实施有关人口、劳动力和劳动收入统计调查；承担社情民意调查；负责统一核定、管理、公布、出版全区性的基本统计资料，管理综合统计数据库；负责对统计数据的使用和提供进行管理、审查、咨询服务；其他有关工作。</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lastRenderedPageBreak/>
        <w:t>（</w:t>
      </w:r>
      <w:r>
        <w:rPr>
          <w:rFonts w:eastAsia="方正仿宋_GBK" w:cs="方正仿宋_GBK" w:hint="eastAsia"/>
          <w:sz w:val="32"/>
          <w:szCs w:val="32"/>
        </w:rPr>
        <w:t>3</w:t>
      </w:r>
      <w:r>
        <w:rPr>
          <w:rFonts w:eastAsia="方正仿宋_GBK" w:cs="方正仿宋_GBK" w:hint="eastAsia"/>
          <w:sz w:val="32"/>
          <w:szCs w:val="32"/>
        </w:rPr>
        <w:t>）工业能源统计科。组织实施工业统计调查、收集、整理和提供有关的调查统计数据，并对工业数据质量进行审核评估；组织实施有关能源资源统计调查，开展全区节能降耗统计监测和评价工作；组织实施有关社会发展、科技、环境等统计调查；组织实施妇女、儿童发展纲要（规划）统计监测；研究和实施本专业统计方法制度改革，进行统计分析和提供咨询服务，指导本专业统计基础工作；其他有关工作。</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4</w:t>
      </w:r>
      <w:r>
        <w:rPr>
          <w:rFonts w:eastAsia="方正仿宋_GBK" w:cs="方正仿宋_GBK" w:hint="eastAsia"/>
          <w:sz w:val="32"/>
          <w:szCs w:val="32"/>
        </w:rPr>
        <w:t>）建设投资统计科。组织实施全区有关固定资产投资、房地产业、建筑业的统计调查；管理协调各镇街、相关部门本专业的统计调查；搜集、整理和提供本专业统计数据，并对数据质量进行审核评估；研究和实施本专业有关统计制度方法改革；进行统计分析和提供咨询服务；指导本专业统计基础工作；其他有关工作。</w:t>
      </w:r>
    </w:p>
    <w:p w:rsidR="007E4CD9" w:rsidRDefault="0006025B" w:rsidP="00141BE0">
      <w:pPr>
        <w:ind w:firstLineChars="200" w:firstLine="640"/>
      </w:pPr>
      <w:r>
        <w:rPr>
          <w:rFonts w:eastAsia="方正仿宋_GBK" w:cs="方正仿宋_GBK" w:hint="eastAsia"/>
          <w:sz w:val="32"/>
          <w:szCs w:val="32"/>
        </w:rPr>
        <w:t>（</w:t>
      </w:r>
      <w:r>
        <w:rPr>
          <w:rFonts w:eastAsia="方正仿宋_GBK" w:cs="方正仿宋_GBK" w:hint="eastAsia"/>
          <w:sz w:val="32"/>
          <w:szCs w:val="32"/>
        </w:rPr>
        <w:t>5</w:t>
      </w:r>
      <w:r>
        <w:rPr>
          <w:rFonts w:eastAsia="方正仿宋_GBK" w:cs="方正仿宋_GBK" w:hint="eastAsia"/>
          <w:sz w:val="32"/>
          <w:szCs w:val="32"/>
        </w:rPr>
        <w:t>）服务业统计科。组织实施有关交通运输、仓储业和邮政业、信息传输、计算机服务和软件业、金融业、租赁和商务服务业、水利和公共设施管理业、居民服务业和其他服务业、公共管理和社会组织等服务业的统计工作调查；组织实施全区有关批发和零售业、住宿和餐饮业以及商品市场运行情况等统计调查；承担利用内资统计调查；管理协调镇街、相关部门本专业的统计调查；搜集、整理和提供本专业统计数据，并对数据质量进行审核评估；研究和实施本专业有关统计制度方法改革；进行统计分析和提供咨询服务；指导本专业统计基础工作；其他有关工作</w:t>
      </w:r>
      <w:bookmarkStart w:id="4" w:name="_GoBack"/>
      <w:bookmarkEnd w:id="4"/>
      <w:r>
        <w:rPr>
          <w:rFonts w:eastAsia="方正仿宋_GBK" w:cs="方正仿宋_GBK" w:hint="eastAsia"/>
          <w:sz w:val="32"/>
          <w:szCs w:val="32"/>
        </w:rPr>
        <w:t>。</w:t>
      </w:r>
    </w:p>
    <w:p w:rsidR="007E4CD9" w:rsidRDefault="0006025B" w:rsidP="00141BE0">
      <w:pPr>
        <w:ind w:firstLineChars="200" w:firstLine="640"/>
        <w:rPr>
          <w:rFonts w:eastAsia="方正仿宋_GBK" w:cs="方正仿宋_GBK"/>
          <w:sz w:val="32"/>
          <w:szCs w:val="32"/>
        </w:rPr>
      </w:pPr>
      <w:r w:rsidRPr="00B94DEA">
        <w:rPr>
          <w:rFonts w:eastAsia="方正仿宋_GBK" w:cs="方正仿宋_GBK" w:hint="eastAsia"/>
          <w:sz w:val="32"/>
          <w:szCs w:val="32"/>
        </w:rPr>
        <w:lastRenderedPageBreak/>
        <w:t>重庆市</w:t>
      </w:r>
      <w:proofErr w:type="gramStart"/>
      <w:r w:rsidRPr="00B94DEA">
        <w:rPr>
          <w:rFonts w:eastAsia="方正仿宋_GBK" w:cs="方正仿宋_GBK" w:hint="eastAsia"/>
          <w:sz w:val="32"/>
          <w:szCs w:val="32"/>
        </w:rPr>
        <w:t>璧</w:t>
      </w:r>
      <w:proofErr w:type="gramEnd"/>
      <w:r w:rsidRPr="00B94DEA">
        <w:rPr>
          <w:rFonts w:eastAsia="方正仿宋_GBK" w:cs="方正仿宋_GBK" w:hint="eastAsia"/>
          <w:sz w:val="32"/>
          <w:szCs w:val="32"/>
        </w:rPr>
        <w:t>山区统计局机关核定行政编制</w:t>
      </w:r>
      <w:r w:rsidRPr="00B94DEA">
        <w:rPr>
          <w:rFonts w:eastAsia="方正仿宋_GBK" w:cs="方正仿宋_GBK" w:hint="eastAsia"/>
          <w:sz w:val="32"/>
          <w:szCs w:val="32"/>
        </w:rPr>
        <w:t>11</w:t>
      </w:r>
      <w:r w:rsidRPr="00B94DEA">
        <w:rPr>
          <w:rFonts w:eastAsia="方正仿宋_GBK" w:cs="方正仿宋_GBK" w:hint="eastAsia"/>
          <w:sz w:val="32"/>
          <w:szCs w:val="32"/>
        </w:rPr>
        <w:t>名；设局长</w:t>
      </w:r>
      <w:r w:rsidRPr="00B94DEA">
        <w:rPr>
          <w:rFonts w:eastAsia="方正仿宋_GBK" w:cs="方正仿宋_GBK" w:hint="eastAsia"/>
          <w:sz w:val="32"/>
          <w:szCs w:val="32"/>
        </w:rPr>
        <w:t>1</w:t>
      </w:r>
      <w:r w:rsidRPr="00B94DEA">
        <w:rPr>
          <w:rFonts w:eastAsia="方正仿宋_GBK" w:cs="方正仿宋_GBK" w:hint="eastAsia"/>
          <w:sz w:val="32"/>
          <w:szCs w:val="32"/>
        </w:rPr>
        <w:t>名，副局长</w:t>
      </w:r>
      <w:r w:rsidRPr="00B94DEA">
        <w:rPr>
          <w:rFonts w:eastAsia="方正仿宋_GBK" w:cs="方正仿宋_GBK" w:hint="eastAsia"/>
          <w:sz w:val="32"/>
          <w:szCs w:val="32"/>
        </w:rPr>
        <w:t>3</w:t>
      </w:r>
      <w:r w:rsidRPr="00B94DEA">
        <w:rPr>
          <w:rFonts w:eastAsia="方正仿宋_GBK" w:cs="方正仿宋_GBK" w:hint="eastAsia"/>
          <w:sz w:val="32"/>
          <w:szCs w:val="32"/>
        </w:rPr>
        <w:t>名，科级领导职数</w:t>
      </w:r>
      <w:r w:rsidRPr="00B94DEA">
        <w:rPr>
          <w:rFonts w:eastAsia="方正仿宋_GBK" w:cs="方正仿宋_GBK" w:hint="eastAsia"/>
          <w:sz w:val="32"/>
          <w:szCs w:val="32"/>
        </w:rPr>
        <w:t>5</w:t>
      </w:r>
      <w:r w:rsidRPr="00B94DEA">
        <w:rPr>
          <w:rFonts w:eastAsia="方正仿宋_GBK" w:cs="方正仿宋_GBK" w:hint="eastAsia"/>
          <w:sz w:val="32"/>
          <w:szCs w:val="32"/>
        </w:rPr>
        <w:t>名。机</w:t>
      </w:r>
      <w:r>
        <w:rPr>
          <w:rFonts w:eastAsia="方正仿宋_GBK" w:cs="方正仿宋_GBK" w:hint="eastAsia"/>
          <w:sz w:val="32"/>
          <w:szCs w:val="32"/>
        </w:rPr>
        <w:t>关后勤服务人员事业编制</w:t>
      </w:r>
      <w:r>
        <w:rPr>
          <w:rFonts w:eastAsia="方正仿宋_GBK" w:cs="方正仿宋_GBK" w:hint="eastAsia"/>
          <w:sz w:val="32"/>
          <w:szCs w:val="32"/>
        </w:rPr>
        <w:t>1</w:t>
      </w:r>
      <w:r>
        <w:rPr>
          <w:rFonts w:eastAsia="方正仿宋_GBK" w:cs="方正仿宋_GBK" w:hint="eastAsia"/>
          <w:sz w:val="32"/>
          <w:szCs w:val="32"/>
        </w:rPr>
        <w:t>名。</w:t>
      </w:r>
      <w:r w:rsidR="005A7AB4">
        <w:rPr>
          <w:rFonts w:eastAsia="方正仿宋_GBK" w:cs="方正仿宋_GBK" w:hint="eastAsia"/>
          <w:sz w:val="32"/>
          <w:szCs w:val="32"/>
        </w:rPr>
        <w:t>下</w:t>
      </w:r>
      <w:r w:rsidR="005A7AB4">
        <w:rPr>
          <w:rFonts w:eastAsia="方正仿宋_GBK" w:cs="方正仿宋_GBK"/>
          <w:sz w:val="32"/>
          <w:szCs w:val="32"/>
        </w:rPr>
        <w:t>属</w:t>
      </w:r>
      <w:r w:rsidR="005A7AB4">
        <w:rPr>
          <w:rFonts w:eastAsia="方正仿宋_GBK" w:cs="方正仿宋_GBK" w:hint="eastAsia"/>
          <w:sz w:val="32"/>
          <w:szCs w:val="32"/>
        </w:rPr>
        <w:t>重庆</w:t>
      </w:r>
      <w:r w:rsidR="005A7AB4">
        <w:rPr>
          <w:rFonts w:eastAsia="方正仿宋_GBK" w:cs="方正仿宋_GBK"/>
          <w:sz w:val="32"/>
          <w:szCs w:val="32"/>
        </w:rPr>
        <w:t>市</w:t>
      </w:r>
      <w:proofErr w:type="gramStart"/>
      <w:r w:rsidR="005A7AB4">
        <w:rPr>
          <w:rFonts w:eastAsia="方正仿宋_GBK" w:cs="方正仿宋_GBK"/>
          <w:sz w:val="32"/>
          <w:szCs w:val="32"/>
        </w:rPr>
        <w:t>璧</w:t>
      </w:r>
      <w:proofErr w:type="gramEnd"/>
      <w:r w:rsidR="005A7AB4">
        <w:rPr>
          <w:rFonts w:eastAsia="方正仿宋_GBK" w:cs="方正仿宋_GBK"/>
          <w:sz w:val="32"/>
          <w:szCs w:val="32"/>
        </w:rPr>
        <w:t>山区社会经济调查队、重庆市</w:t>
      </w:r>
      <w:proofErr w:type="gramStart"/>
      <w:r w:rsidR="005A7AB4">
        <w:rPr>
          <w:rFonts w:eastAsia="方正仿宋_GBK" w:cs="方正仿宋_GBK" w:hint="eastAsia"/>
          <w:sz w:val="32"/>
          <w:szCs w:val="32"/>
        </w:rPr>
        <w:t>璧</w:t>
      </w:r>
      <w:proofErr w:type="gramEnd"/>
      <w:r w:rsidR="005A7AB4">
        <w:rPr>
          <w:rFonts w:eastAsia="方正仿宋_GBK" w:cs="方正仿宋_GBK"/>
          <w:sz w:val="32"/>
          <w:szCs w:val="32"/>
        </w:rPr>
        <w:t>山区普查中心</w:t>
      </w:r>
      <w:r w:rsidR="005A7AB4">
        <w:rPr>
          <w:rFonts w:eastAsia="方正仿宋_GBK" w:cs="方正仿宋_GBK" w:hint="eastAsia"/>
          <w:sz w:val="32"/>
          <w:szCs w:val="32"/>
        </w:rPr>
        <w:t>、</w:t>
      </w:r>
      <w:r w:rsidR="005A7AB4">
        <w:rPr>
          <w:rFonts w:eastAsia="方正仿宋_GBK" w:cs="方正仿宋_GBK"/>
          <w:sz w:val="32"/>
          <w:szCs w:val="32"/>
        </w:rPr>
        <w:t>重庆市</w:t>
      </w:r>
      <w:proofErr w:type="gramStart"/>
      <w:r w:rsidR="005A7AB4">
        <w:rPr>
          <w:rFonts w:eastAsia="方正仿宋_GBK" w:cs="方正仿宋_GBK"/>
          <w:sz w:val="32"/>
          <w:szCs w:val="32"/>
        </w:rPr>
        <w:t>璧</w:t>
      </w:r>
      <w:proofErr w:type="gramEnd"/>
      <w:r w:rsidR="005A7AB4">
        <w:rPr>
          <w:rFonts w:eastAsia="方正仿宋_GBK" w:cs="方正仿宋_GBK"/>
          <w:sz w:val="32"/>
          <w:szCs w:val="32"/>
        </w:rPr>
        <w:t>山区统计综合行政执法支队</w:t>
      </w:r>
      <w:r w:rsidR="005A7AB4">
        <w:rPr>
          <w:rFonts w:eastAsia="方正仿宋_GBK" w:cs="方正仿宋_GBK" w:hint="eastAsia"/>
          <w:sz w:val="32"/>
          <w:szCs w:val="32"/>
        </w:rPr>
        <w:t>等</w:t>
      </w:r>
      <w:r w:rsidR="005A7AB4">
        <w:rPr>
          <w:rFonts w:eastAsia="方正仿宋_GBK" w:cs="方正仿宋_GBK" w:hint="eastAsia"/>
          <w:sz w:val="32"/>
          <w:szCs w:val="32"/>
        </w:rPr>
        <w:t>3</w:t>
      </w:r>
      <w:r w:rsidR="005A7AB4">
        <w:rPr>
          <w:rFonts w:eastAsia="方正仿宋_GBK" w:cs="方正仿宋_GBK" w:hint="eastAsia"/>
          <w:sz w:val="32"/>
          <w:szCs w:val="32"/>
        </w:rPr>
        <w:t>个</w:t>
      </w:r>
      <w:r w:rsidR="005A7AB4">
        <w:rPr>
          <w:rFonts w:eastAsia="方正仿宋_GBK" w:cs="方正仿宋_GBK"/>
          <w:sz w:val="32"/>
          <w:szCs w:val="32"/>
        </w:rPr>
        <w:t>事业单位。</w:t>
      </w:r>
    </w:p>
    <w:p w:rsidR="007E4CD9" w:rsidRPr="00433315" w:rsidRDefault="0006025B" w:rsidP="00141BE0">
      <w:pPr>
        <w:ind w:firstLineChars="200" w:firstLine="643"/>
        <w:outlineLvl w:val="2"/>
        <w:rPr>
          <w:rFonts w:eastAsia="方正仿宋_GBK" w:cs="方正仿宋_GBK"/>
          <w:b/>
          <w:sz w:val="32"/>
          <w:szCs w:val="32"/>
        </w:rPr>
      </w:pPr>
      <w:bookmarkStart w:id="5" w:name="_Toc11771"/>
      <w:r w:rsidRPr="00433315">
        <w:rPr>
          <w:rFonts w:eastAsia="方正仿宋_GBK" w:cs="方正仿宋_GBK" w:hint="eastAsia"/>
          <w:b/>
          <w:sz w:val="32"/>
          <w:szCs w:val="32"/>
        </w:rPr>
        <w:t>3</w:t>
      </w:r>
      <w:r w:rsidRPr="00433315">
        <w:rPr>
          <w:rFonts w:eastAsia="方正仿宋_GBK" w:cs="方正仿宋_GBK" w:hint="eastAsia"/>
          <w:b/>
          <w:sz w:val="32"/>
          <w:szCs w:val="32"/>
        </w:rPr>
        <w:t>、职能职责</w:t>
      </w:r>
      <w:bookmarkEnd w:id="5"/>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1</w:t>
      </w:r>
      <w:r>
        <w:rPr>
          <w:rFonts w:eastAsia="方正仿宋_GBK" w:cs="方正仿宋_GBK" w:hint="eastAsia"/>
          <w:sz w:val="32"/>
          <w:szCs w:val="32"/>
        </w:rPr>
        <w:t>）承担组织领导和管理协调全区统计调查工作，确保统计数据真实、准确、及时。组织实施国家统计制度、统计标准和发展规划，制定并组织实施地方统计调查制度和统计改革发展规划。</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）贯彻执行统计法律、法规和方针政策，查处统计违法违纪行为，依法对涉外调查事务、民间统计进行监督管理。负责区级统计综合执法，具体执法交由执法队伍承担，并以部门的名义统一执法。</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3</w:t>
      </w:r>
      <w:r>
        <w:rPr>
          <w:rFonts w:eastAsia="方正仿宋_GBK" w:cs="方正仿宋_GBK" w:hint="eastAsia"/>
          <w:sz w:val="32"/>
          <w:szCs w:val="32"/>
        </w:rPr>
        <w:t>）管理和指导镇街、部门统计工作。协助镇街管理统计办负责人，依法组织对镇街和部门统计数据进行审核、评估，依法管理审批地方统计调查项目。</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4</w:t>
      </w:r>
      <w:r>
        <w:rPr>
          <w:rFonts w:eastAsia="方正仿宋_GBK" w:cs="方正仿宋_GBK" w:hint="eastAsia"/>
          <w:sz w:val="32"/>
          <w:szCs w:val="32"/>
        </w:rPr>
        <w:t>）组织实施全区人口、经济、农业等有关普查和专项调查，会同有关部门拟订区</w:t>
      </w:r>
      <w:proofErr w:type="gramStart"/>
      <w:r>
        <w:rPr>
          <w:rFonts w:eastAsia="方正仿宋_GBK" w:cs="方正仿宋_GBK" w:hint="eastAsia"/>
          <w:sz w:val="32"/>
          <w:szCs w:val="32"/>
        </w:rPr>
        <w:t>情区力</w:t>
      </w:r>
      <w:proofErr w:type="gramEnd"/>
      <w:r>
        <w:rPr>
          <w:rFonts w:eastAsia="方正仿宋_GBK" w:cs="方正仿宋_GBK" w:hint="eastAsia"/>
          <w:sz w:val="32"/>
          <w:szCs w:val="32"/>
        </w:rPr>
        <w:t>普查方案。</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5</w:t>
      </w:r>
      <w:r>
        <w:rPr>
          <w:rFonts w:eastAsia="方正仿宋_GBK" w:cs="方正仿宋_GBK" w:hint="eastAsia"/>
          <w:sz w:val="32"/>
          <w:szCs w:val="32"/>
        </w:rPr>
        <w:t>）组织实施全区国民经济核算制度，核算全区地区生产总值，搜集、整理和提供国民经济核算有关资料。</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6</w:t>
      </w:r>
      <w:r>
        <w:rPr>
          <w:rFonts w:eastAsia="方正仿宋_GBK" w:cs="方正仿宋_GBK" w:hint="eastAsia"/>
          <w:sz w:val="32"/>
          <w:szCs w:val="32"/>
        </w:rPr>
        <w:t>）组织实施全区一、二、三产业统计调查，搜集、整理和提供有关国民经济、社会发展、科技进步、能源资源和环境等统计数据。</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lastRenderedPageBreak/>
        <w:t>（</w:t>
      </w:r>
      <w:r>
        <w:rPr>
          <w:rFonts w:eastAsia="方正仿宋_GBK" w:cs="方正仿宋_GBK" w:hint="eastAsia"/>
          <w:sz w:val="32"/>
          <w:szCs w:val="32"/>
        </w:rPr>
        <w:t>7</w:t>
      </w:r>
      <w:r>
        <w:rPr>
          <w:rFonts w:eastAsia="方正仿宋_GBK" w:cs="方正仿宋_GBK" w:hint="eastAsia"/>
          <w:sz w:val="32"/>
          <w:szCs w:val="32"/>
        </w:rPr>
        <w:t>）建立有关统计数据质量审核、评估和监控制度并组织实施；整理、核定、管理、提供、发布全区基本统计资料。发布全区国民经济和社会发展情况的基本统计信息；加强对全区统计信息发布的规范管理，组织建立全区统计信息共享平台。</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8</w:t>
      </w:r>
      <w:r>
        <w:rPr>
          <w:rFonts w:eastAsia="方正仿宋_GBK" w:cs="方正仿宋_GBK" w:hint="eastAsia"/>
          <w:sz w:val="32"/>
          <w:szCs w:val="32"/>
        </w:rPr>
        <w:t>）对全区国民经济、社会发展、科技进步、能源资源、环境等情况进行统计分析、统计预警和统计监督。组织实施全区经济社会发展的统计监测和评价，开展统计决策咨询服务，参与对镇街、区级部门和企业的考核评价工作。将重庆市</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山区统计局所属的重庆市</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山区社会经济调查队和重庆市</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山区普查中心承担的行政职能划入机关，除综合行政执法机构外，所属事业单位不再承担行政职能。</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9</w:t>
      </w:r>
      <w:r>
        <w:rPr>
          <w:rFonts w:eastAsia="方正仿宋_GBK" w:cs="方正仿宋_GBK" w:hint="eastAsia"/>
          <w:sz w:val="32"/>
          <w:szCs w:val="32"/>
        </w:rPr>
        <w:t>）制定并组织实施全区统计信息化建设，组织指导全区统计科学研究和统计工作合作交流。</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10</w:t>
      </w:r>
      <w:r>
        <w:rPr>
          <w:rFonts w:eastAsia="方正仿宋_GBK" w:cs="方正仿宋_GBK" w:hint="eastAsia"/>
          <w:sz w:val="32"/>
          <w:szCs w:val="32"/>
        </w:rPr>
        <w:t>）负责全区专兼职统计人员的业务管理工作，牵头组织全区统计人员专业技术培训等工作。</w:t>
      </w:r>
    </w:p>
    <w:p w:rsidR="007E4CD9" w:rsidRDefault="0006025B" w:rsidP="00141BE0">
      <w:pPr>
        <w:ind w:firstLineChars="200" w:firstLine="640"/>
      </w:pPr>
      <w:r>
        <w:rPr>
          <w:rFonts w:eastAsia="方正仿宋_GBK" w:cs="方正仿宋_GBK" w:hint="eastAsia"/>
          <w:sz w:val="32"/>
          <w:szCs w:val="32"/>
        </w:rPr>
        <w:t>（</w:t>
      </w:r>
      <w:r>
        <w:rPr>
          <w:rFonts w:eastAsia="方正仿宋_GBK" w:cs="方正仿宋_GBK" w:hint="eastAsia"/>
          <w:sz w:val="32"/>
          <w:szCs w:val="32"/>
        </w:rPr>
        <w:t>11</w:t>
      </w:r>
      <w:r>
        <w:rPr>
          <w:rFonts w:eastAsia="方正仿宋_GBK" w:cs="方正仿宋_GBK" w:hint="eastAsia"/>
          <w:sz w:val="32"/>
          <w:szCs w:val="32"/>
        </w:rPr>
        <w:t>）完成区委、区政府交办的其他任务。</w:t>
      </w:r>
    </w:p>
    <w:p w:rsidR="007E4CD9" w:rsidRPr="00433315" w:rsidRDefault="0006025B" w:rsidP="00141BE0">
      <w:pPr>
        <w:pStyle w:val="2"/>
        <w:spacing w:before="0" w:after="0" w:line="240" w:lineRule="auto"/>
        <w:ind w:firstLineChars="150" w:firstLine="480"/>
        <w:rPr>
          <w:rFonts w:ascii="方正楷体_GBK" w:eastAsia="方正楷体_GBK" w:hAnsi="Times New Roman" w:cs="方正仿宋_GBK"/>
          <w:b w:val="0"/>
        </w:rPr>
      </w:pPr>
      <w:bookmarkStart w:id="6" w:name="_Toc24968"/>
      <w:r w:rsidRPr="00433315">
        <w:rPr>
          <w:rFonts w:ascii="方正楷体_GBK" w:eastAsia="方正楷体_GBK" w:hAnsi="Times New Roman" w:cs="方正仿宋_GBK" w:hint="eastAsia"/>
          <w:b w:val="0"/>
        </w:rPr>
        <w:t>（二）预算及支出情况</w:t>
      </w:r>
      <w:bookmarkEnd w:id="6"/>
    </w:p>
    <w:p w:rsidR="007E4CD9" w:rsidRPr="00433315" w:rsidRDefault="0006025B" w:rsidP="00141BE0">
      <w:pPr>
        <w:ind w:firstLineChars="200" w:firstLine="643"/>
        <w:outlineLvl w:val="2"/>
        <w:rPr>
          <w:rFonts w:eastAsia="方正仿宋_GBK" w:cs="方正仿宋_GBK"/>
          <w:b/>
          <w:sz w:val="32"/>
          <w:szCs w:val="32"/>
        </w:rPr>
      </w:pPr>
      <w:bookmarkStart w:id="7" w:name="_Toc20115"/>
      <w:r w:rsidRPr="00433315">
        <w:rPr>
          <w:rFonts w:eastAsia="方正仿宋_GBK" w:cs="方正仿宋_GBK" w:hint="eastAsia"/>
          <w:b/>
          <w:sz w:val="32"/>
          <w:szCs w:val="32"/>
        </w:rPr>
        <w:t>1</w:t>
      </w:r>
      <w:r w:rsidRPr="00433315">
        <w:rPr>
          <w:rFonts w:eastAsia="方正仿宋_GBK" w:cs="方正仿宋_GBK" w:hint="eastAsia"/>
          <w:b/>
          <w:sz w:val="32"/>
          <w:szCs w:val="32"/>
        </w:rPr>
        <w:t>、财政资金整体支出</w:t>
      </w:r>
      <w:bookmarkEnd w:id="7"/>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2021</w:t>
      </w:r>
      <w:r>
        <w:rPr>
          <w:rFonts w:eastAsia="方正仿宋_GBK" w:cs="方正仿宋_GBK" w:hint="eastAsia"/>
          <w:sz w:val="32"/>
          <w:szCs w:val="32"/>
        </w:rPr>
        <w:t>年财政资金年初支出预算为</w:t>
      </w:r>
      <w:r>
        <w:rPr>
          <w:rFonts w:eastAsia="方正仿宋_GBK" w:cs="方正仿宋_GBK" w:hint="eastAsia"/>
          <w:sz w:val="32"/>
          <w:szCs w:val="32"/>
        </w:rPr>
        <w:t>1763.24</w:t>
      </w:r>
      <w:r>
        <w:rPr>
          <w:rFonts w:eastAsia="方正仿宋_GBK" w:cs="方正仿宋_GBK" w:hint="eastAsia"/>
          <w:sz w:val="32"/>
          <w:szCs w:val="32"/>
        </w:rPr>
        <w:t>万元，年中调整预算为</w:t>
      </w:r>
      <w:r>
        <w:rPr>
          <w:rFonts w:eastAsia="方正仿宋_GBK" w:cs="方正仿宋_GBK" w:hint="eastAsia"/>
          <w:kern w:val="0"/>
          <w:sz w:val="32"/>
          <w:szCs w:val="32"/>
          <w:shd w:val="clear" w:color="auto" w:fill="FFFFFF"/>
        </w:rPr>
        <w:t>2069.66</w:t>
      </w:r>
      <w:r>
        <w:rPr>
          <w:rFonts w:eastAsia="方正仿宋_GBK" w:cs="方正仿宋_GBK" w:hint="eastAsia"/>
          <w:sz w:val="32"/>
          <w:szCs w:val="32"/>
        </w:rPr>
        <w:t>万元，</w:t>
      </w:r>
      <w:r>
        <w:rPr>
          <w:rFonts w:eastAsia="方正仿宋_GBK" w:cs="方正仿宋_GBK" w:hint="eastAsia"/>
          <w:kern w:val="0"/>
          <w:sz w:val="32"/>
          <w:szCs w:val="32"/>
          <w:shd w:val="clear" w:color="auto" w:fill="FFFFFF"/>
        </w:rPr>
        <w:t>上年结转</w:t>
      </w:r>
      <w:r>
        <w:rPr>
          <w:rFonts w:eastAsia="方正仿宋_GBK" w:cs="方正仿宋_GBK" w:hint="eastAsia"/>
          <w:kern w:val="0"/>
          <w:sz w:val="32"/>
          <w:szCs w:val="32"/>
          <w:shd w:val="clear" w:color="auto" w:fill="FFFFFF"/>
        </w:rPr>
        <w:t>44</w:t>
      </w:r>
      <w:r>
        <w:rPr>
          <w:rFonts w:eastAsia="方正仿宋_GBK" w:cs="方正仿宋_GBK" w:hint="eastAsia"/>
          <w:kern w:val="0"/>
          <w:sz w:val="32"/>
          <w:szCs w:val="32"/>
          <w:shd w:val="clear" w:color="auto" w:fill="FFFFFF"/>
        </w:rPr>
        <w:t>万元</w:t>
      </w:r>
      <w:r>
        <w:rPr>
          <w:rFonts w:eastAsia="方正仿宋_GBK" w:cs="方正仿宋_GBK" w:hint="eastAsia"/>
          <w:sz w:val="32"/>
          <w:szCs w:val="32"/>
        </w:rPr>
        <w:t>，调整后支出预算为</w:t>
      </w:r>
      <w:r>
        <w:rPr>
          <w:rFonts w:eastAsia="方正仿宋_GBK" w:cs="方正仿宋_GBK" w:hint="eastAsia"/>
          <w:sz w:val="32"/>
          <w:szCs w:val="32"/>
        </w:rPr>
        <w:t>2113.66</w:t>
      </w:r>
      <w:r>
        <w:rPr>
          <w:rFonts w:eastAsia="方正仿宋_GBK" w:cs="方正仿宋_GBK" w:hint="eastAsia"/>
          <w:sz w:val="32"/>
          <w:szCs w:val="32"/>
        </w:rPr>
        <w:t>万元；年末支出决算为</w:t>
      </w:r>
      <w:r>
        <w:rPr>
          <w:rFonts w:eastAsia="方正仿宋_GBK" w:cs="方正仿宋_GBK" w:hint="eastAsia"/>
          <w:sz w:val="32"/>
          <w:szCs w:val="32"/>
        </w:rPr>
        <w:t>2113.45</w:t>
      </w:r>
      <w:r>
        <w:rPr>
          <w:rFonts w:eastAsia="方正仿宋_GBK" w:cs="方正仿宋_GBK" w:hint="eastAsia"/>
          <w:sz w:val="32"/>
          <w:szCs w:val="32"/>
        </w:rPr>
        <w:t>万元，年末结转和结余为</w:t>
      </w:r>
      <w:r>
        <w:rPr>
          <w:rFonts w:eastAsia="方正仿宋_GBK" w:cs="方正仿宋_GBK" w:hint="eastAsia"/>
          <w:sz w:val="32"/>
          <w:szCs w:val="32"/>
        </w:rPr>
        <w:t>0.205</w:t>
      </w:r>
      <w:r>
        <w:rPr>
          <w:rFonts w:eastAsia="方正仿宋_GBK" w:cs="方正仿宋_GBK" w:hint="eastAsia"/>
          <w:sz w:val="32"/>
          <w:szCs w:val="32"/>
        </w:rPr>
        <w:t>万元。</w:t>
      </w:r>
    </w:p>
    <w:p w:rsidR="007E4CD9" w:rsidRPr="00433315" w:rsidRDefault="0006025B" w:rsidP="00141BE0">
      <w:pPr>
        <w:ind w:firstLineChars="200" w:firstLine="643"/>
        <w:outlineLvl w:val="2"/>
        <w:rPr>
          <w:rFonts w:eastAsia="方正仿宋_GBK" w:cs="方正仿宋_GBK"/>
          <w:b/>
          <w:sz w:val="32"/>
          <w:szCs w:val="32"/>
        </w:rPr>
      </w:pPr>
      <w:bookmarkStart w:id="8" w:name="_Toc16457"/>
      <w:r w:rsidRPr="00433315">
        <w:rPr>
          <w:rFonts w:eastAsia="方正仿宋_GBK" w:cs="方正仿宋_GBK" w:hint="eastAsia"/>
          <w:b/>
          <w:sz w:val="32"/>
          <w:szCs w:val="32"/>
        </w:rPr>
        <w:lastRenderedPageBreak/>
        <w:t>2</w:t>
      </w:r>
      <w:r w:rsidRPr="00433315">
        <w:rPr>
          <w:rFonts w:eastAsia="方正仿宋_GBK" w:cs="方正仿宋_GBK" w:hint="eastAsia"/>
          <w:b/>
          <w:sz w:val="32"/>
          <w:szCs w:val="32"/>
        </w:rPr>
        <w:t>、部门“三公”经费支出</w:t>
      </w:r>
      <w:bookmarkEnd w:id="8"/>
    </w:p>
    <w:p w:rsidR="007E4CD9" w:rsidRDefault="0006025B" w:rsidP="00141BE0">
      <w:pPr>
        <w:ind w:firstLineChars="200" w:firstLine="640"/>
      </w:pPr>
      <w:r>
        <w:rPr>
          <w:rFonts w:eastAsia="方正仿宋_GBK" w:cs="方正仿宋_GBK" w:hint="eastAsia"/>
          <w:sz w:val="32"/>
          <w:szCs w:val="32"/>
        </w:rPr>
        <w:t>2021</w:t>
      </w:r>
      <w:r>
        <w:rPr>
          <w:rFonts w:eastAsia="方正仿宋_GBK" w:cs="方正仿宋_GBK" w:hint="eastAsia"/>
          <w:sz w:val="32"/>
          <w:szCs w:val="32"/>
        </w:rPr>
        <w:t>年“三公”经费支出总额</w:t>
      </w:r>
      <w:r>
        <w:rPr>
          <w:rFonts w:eastAsia="方正仿宋_GBK" w:cs="方正仿宋_GBK" w:hint="eastAsia"/>
          <w:sz w:val="32"/>
          <w:szCs w:val="32"/>
        </w:rPr>
        <w:t>10.65</w:t>
      </w:r>
      <w:r>
        <w:rPr>
          <w:rFonts w:eastAsia="方正仿宋_GBK" w:cs="方正仿宋_GBK" w:hint="eastAsia"/>
          <w:sz w:val="32"/>
          <w:szCs w:val="32"/>
        </w:rPr>
        <w:t>万元，其中：公务车运行维护费</w:t>
      </w:r>
      <w:r>
        <w:rPr>
          <w:rFonts w:eastAsia="方正仿宋_GBK" w:cs="方正仿宋_GBK" w:hint="eastAsia"/>
          <w:sz w:val="32"/>
          <w:szCs w:val="32"/>
        </w:rPr>
        <w:t>4.44</w:t>
      </w:r>
      <w:r>
        <w:rPr>
          <w:rFonts w:eastAsia="方正仿宋_GBK" w:cs="方正仿宋_GBK" w:hint="eastAsia"/>
          <w:sz w:val="32"/>
          <w:szCs w:val="32"/>
        </w:rPr>
        <w:t>万元、国内公务接待</w:t>
      </w:r>
      <w:r>
        <w:rPr>
          <w:rFonts w:eastAsia="方正仿宋_GBK" w:cs="方正仿宋_GBK" w:hint="eastAsia"/>
          <w:sz w:val="32"/>
          <w:szCs w:val="32"/>
        </w:rPr>
        <w:t>6.21</w:t>
      </w:r>
      <w:r>
        <w:rPr>
          <w:rFonts w:eastAsia="方正仿宋_GBK" w:cs="方正仿宋_GBK" w:hint="eastAsia"/>
          <w:sz w:val="32"/>
          <w:szCs w:val="32"/>
        </w:rPr>
        <w:t>万元。年初预算支出</w:t>
      </w:r>
      <w:r>
        <w:rPr>
          <w:rFonts w:eastAsia="方正仿宋_GBK" w:cs="方正仿宋_GBK" w:hint="eastAsia"/>
          <w:sz w:val="32"/>
          <w:szCs w:val="32"/>
        </w:rPr>
        <w:t>11.3</w:t>
      </w:r>
      <w:r>
        <w:rPr>
          <w:rFonts w:eastAsia="方正仿宋_GBK" w:cs="方正仿宋_GBK" w:hint="eastAsia"/>
          <w:sz w:val="32"/>
          <w:szCs w:val="32"/>
        </w:rPr>
        <w:t>万，比预算减少</w:t>
      </w:r>
      <w:r>
        <w:rPr>
          <w:rFonts w:eastAsia="方正仿宋_GBK" w:cs="方正仿宋_GBK" w:hint="eastAsia"/>
          <w:sz w:val="32"/>
          <w:szCs w:val="32"/>
        </w:rPr>
        <w:t>0.65</w:t>
      </w:r>
      <w:r>
        <w:rPr>
          <w:rFonts w:eastAsia="方正仿宋_GBK" w:cs="方正仿宋_GBK" w:hint="eastAsia"/>
          <w:sz w:val="32"/>
          <w:szCs w:val="32"/>
        </w:rPr>
        <w:t>万元，主要原因是公务车运行维护费减少。公务</w:t>
      </w:r>
      <w:proofErr w:type="gramStart"/>
      <w:r>
        <w:rPr>
          <w:rFonts w:eastAsia="方正仿宋_GBK" w:cs="方正仿宋_GBK" w:hint="eastAsia"/>
          <w:sz w:val="32"/>
          <w:szCs w:val="32"/>
        </w:rPr>
        <w:t>用车未新购置</w:t>
      </w:r>
      <w:proofErr w:type="gramEnd"/>
      <w:r>
        <w:rPr>
          <w:rFonts w:eastAsia="方正仿宋_GBK" w:cs="方正仿宋_GBK" w:hint="eastAsia"/>
          <w:sz w:val="32"/>
          <w:szCs w:val="32"/>
        </w:rPr>
        <w:t>、保有量为</w:t>
      </w:r>
      <w:r>
        <w:rPr>
          <w:rFonts w:eastAsia="方正仿宋_GBK" w:cs="方正仿宋_GBK" w:hint="eastAsia"/>
          <w:sz w:val="32"/>
          <w:szCs w:val="32"/>
        </w:rPr>
        <w:t>1</w:t>
      </w:r>
      <w:r>
        <w:rPr>
          <w:rFonts w:eastAsia="方正仿宋_GBK" w:cs="方正仿宋_GBK" w:hint="eastAsia"/>
          <w:sz w:val="32"/>
          <w:szCs w:val="32"/>
        </w:rPr>
        <w:t>辆、无因公出国（境）团组数及人数，国内公务接待</w:t>
      </w:r>
      <w:r>
        <w:rPr>
          <w:rFonts w:eastAsia="方正仿宋_GBK" w:cs="方正仿宋_GBK" w:hint="eastAsia"/>
          <w:sz w:val="32"/>
          <w:szCs w:val="32"/>
        </w:rPr>
        <w:t>21</w:t>
      </w:r>
      <w:r>
        <w:rPr>
          <w:rFonts w:eastAsia="方正仿宋_GBK" w:cs="方正仿宋_GBK" w:hint="eastAsia"/>
          <w:sz w:val="32"/>
          <w:szCs w:val="32"/>
        </w:rPr>
        <w:t>批次及</w:t>
      </w:r>
      <w:r>
        <w:rPr>
          <w:rFonts w:eastAsia="方正仿宋_GBK" w:cs="方正仿宋_GBK" w:hint="eastAsia"/>
          <w:sz w:val="32"/>
          <w:szCs w:val="32"/>
        </w:rPr>
        <w:t>921</w:t>
      </w:r>
      <w:r>
        <w:rPr>
          <w:rFonts w:eastAsia="方正仿宋_GBK" w:cs="方正仿宋_GBK" w:hint="eastAsia"/>
          <w:sz w:val="32"/>
          <w:szCs w:val="32"/>
        </w:rPr>
        <w:t>人数。</w:t>
      </w:r>
      <w:r>
        <w:rPr>
          <w:rFonts w:eastAsia="方正仿宋_GBK" w:cs="方正仿宋_GBK" w:hint="eastAsia"/>
          <w:sz w:val="32"/>
          <w:szCs w:val="32"/>
        </w:rPr>
        <w:t xml:space="preserve">  </w:t>
      </w:r>
    </w:p>
    <w:p w:rsidR="007E4CD9" w:rsidRPr="00704ABC" w:rsidRDefault="0006025B" w:rsidP="00141BE0">
      <w:pPr>
        <w:pStyle w:val="1"/>
        <w:spacing w:before="0" w:after="0" w:line="240" w:lineRule="auto"/>
        <w:ind w:firstLineChars="200" w:firstLine="640"/>
        <w:rPr>
          <w:rFonts w:eastAsia="方正黑体_GBK" w:cs="方正黑体_GBK"/>
          <w:b w:val="0"/>
          <w:sz w:val="32"/>
          <w:szCs w:val="32"/>
        </w:rPr>
      </w:pPr>
      <w:bookmarkStart w:id="9" w:name="_Toc4308"/>
      <w:r w:rsidRPr="00704ABC">
        <w:rPr>
          <w:rFonts w:eastAsia="方正黑体_GBK" w:cs="方正黑体_GBK" w:hint="eastAsia"/>
          <w:b w:val="0"/>
          <w:sz w:val="32"/>
          <w:szCs w:val="32"/>
        </w:rPr>
        <w:t>二</w:t>
      </w:r>
      <w:r w:rsidRPr="00704ABC">
        <w:rPr>
          <w:rFonts w:ascii="方正仿宋_GBK" w:eastAsia="方正仿宋_GBK" w:cs="方正黑体_GBK" w:hint="eastAsia"/>
          <w:b w:val="0"/>
          <w:sz w:val="32"/>
          <w:szCs w:val="32"/>
        </w:rPr>
        <w:t>、</w:t>
      </w:r>
      <w:r w:rsidRPr="00704ABC">
        <w:rPr>
          <w:rFonts w:eastAsia="方正黑体_GBK" w:cs="方正黑体_GBK" w:hint="eastAsia"/>
          <w:b w:val="0"/>
          <w:sz w:val="32"/>
          <w:szCs w:val="32"/>
        </w:rPr>
        <w:t>绩效评价基本情况</w:t>
      </w:r>
      <w:bookmarkEnd w:id="9"/>
    </w:p>
    <w:p w:rsidR="007E4CD9" w:rsidRPr="00433315" w:rsidRDefault="0006025B" w:rsidP="00141BE0">
      <w:pPr>
        <w:pStyle w:val="2"/>
        <w:spacing w:before="0" w:after="0" w:line="240" w:lineRule="auto"/>
        <w:ind w:firstLineChars="200" w:firstLine="640"/>
        <w:rPr>
          <w:rFonts w:ascii="方正楷体_GBK" w:eastAsia="方正楷体_GBK" w:hAnsi="Times New Roman" w:cs="方正仿宋_GBK"/>
          <w:b w:val="0"/>
        </w:rPr>
      </w:pPr>
      <w:bookmarkStart w:id="10" w:name="_Toc32155"/>
      <w:r w:rsidRPr="00433315">
        <w:rPr>
          <w:rFonts w:ascii="方正楷体_GBK" w:eastAsia="方正楷体_GBK" w:hAnsi="Times New Roman" w:cs="方正仿宋_GBK" w:hint="eastAsia"/>
          <w:b w:val="0"/>
        </w:rPr>
        <w:t>（一）绩效评价目的</w:t>
      </w:r>
      <w:bookmarkEnd w:id="10"/>
    </w:p>
    <w:p w:rsidR="0087643A" w:rsidRDefault="0006025B" w:rsidP="00141BE0">
      <w:pPr>
        <w:ind w:firstLineChars="200" w:firstLine="640"/>
        <w:rPr>
          <w:rFonts w:eastAsia="方正仿宋_GBK"/>
          <w:sz w:val="32"/>
          <w:szCs w:val="32"/>
        </w:rPr>
      </w:pPr>
      <w:r>
        <w:rPr>
          <w:rFonts w:eastAsia="方正仿宋_GBK" w:hint="eastAsia"/>
          <w:sz w:val="32"/>
          <w:szCs w:val="32"/>
        </w:rPr>
        <w:t>为加强预算执行分析，规范财务管理，强化财政资金跟踪问效和绩效管理，建立对下属预算单位的监督、指导机制，及时发现问题并采取有效措施解决，组织开展部门</w:t>
      </w:r>
      <w:r>
        <w:rPr>
          <w:rFonts w:eastAsia="方正仿宋_GBK" w:hint="eastAsia"/>
          <w:sz w:val="32"/>
          <w:szCs w:val="32"/>
        </w:rPr>
        <w:t>2021</w:t>
      </w:r>
      <w:r>
        <w:rPr>
          <w:rFonts w:eastAsia="方正仿宋_GBK" w:hint="eastAsia"/>
          <w:sz w:val="32"/>
          <w:szCs w:val="32"/>
        </w:rPr>
        <w:t>年整体支出绩效自评。</w:t>
      </w:r>
      <w:bookmarkStart w:id="11" w:name="_Toc28093"/>
    </w:p>
    <w:p w:rsidR="007E4CD9" w:rsidRPr="00433315" w:rsidRDefault="0006025B" w:rsidP="00141BE0">
      <w:pPr>
        <w:ind w:firstLineChars="200" w:firstLine="640"/>
        <w:rPr>
          <w:rFonts w:ascii="方正楷体_GBK" w:eastAsia="方正楷体_GBK"/>
          <w:sz w:val="32"/>
          <w:szCs w:val="32"/>
        </w:rPr>
      </w:pPr>
      <w:r w:rsidRPr="00433315">
        <w:rPr>
          <w:rFonts w:ascii="方正楷体_GBK" w:eastAsia="方正楷体_GBK" w:cs="方正仿宋_GBK" w:hint="eastAsia"/>
          <w:sz w:val="32"/>
          <w:szCs w:val="32"/>
        </w:rPr>
        <w:t>（二）绩效评价原则</w:t>
      </w:r>
      <w:bookmarkEnd w:id="11"/>
    </w:p>
    <w:p w:rsidR="007E4CD9" w:rsidRDefault="0006025B" w:rsidP="00141BE0">
      <w:pPr>
        <w:ind w:firstLineChars="200" w:firstLine="640"/>
        <w:rPr>
          <w:rFonts w:eastAsia="仿宋_GB2312"/>
          <w:bCs/>
          <w:sz w:val="32"/>
          <w:szCs w:val="32"/>
        </w:rPr>
      </w:pPr>
      <w:r>
        <w:rPr>
          <w:rFonts w:eastAsia="仿宋_GB2312" w:hint="eastAsia"/>
          <w:bCs/>
          <w:sz w:val="32"/>
          <w:szCs w:val="32"/>
        </w:rPr>
        <w:t>绩效评价原则包括</w:t>
      </w:r>
      <w:r>
        <w:rPr>
          <w:rFonts w:eastAsia="仿宋_GB2312"/>
          <w:bCs/>
          <w:sz w:val="32"/>
          <w:szCs w:val="32"/>
        </w:rPr>
        <w:t>科学规范原则</w:t>
      </w:r>
      <w:r>
        <w:rPr>
          <w:rFonts w:eastAsia="仿宋_GB2312" w:hint="eastAsia"/>
          <w:bCs/>
          <w:sz w:val="32"/>
          <w:szCs w:val="32"/>
        </w:rPr>
        <w:t>、</w:t>
      </w:r>
      <w:r>
        <w:rPr>
          <w:rFonts w:eastAsia="仿宋_GB2312"/>
          <w:bCs/>
          <w:sz w:val="32"/>
          <w:szCs w:val="32"/>
        </w:rPr>
        <w:t>公开公正原则</w:t>
      </w:r>
      <w:r>
        <w:rPr>
          <w:rFonts w:eastAsia="仿宋_GB2312" w:hint="eastAsia"/>
          <w:bCs/>
          <w:sz w:val="32"/>
          <w:szCs w:val="32"/>
        </w:rPr>
        <w:t>、</w:t>
      </w:r>
      <w:r>
        <w:rPr>
          <w:rFonts w:eastAsia="仿宋_GB2312"/>
          <w:bCs/>
          <w:sz w:val="32"/>
          <w:szCs w:val="32"/>
        </w:rPr>
        <w:t>分级分类原则</w:t>
      </w:r>
      <w:r>
        <w:rPr>
          <w:rFonts w:eastAsia="仿宋_GB2312" w:hint="eastAsia"/>
          <w:bCs/>
          <w:sz w:val="32"/>
          <w:szCs w:val="32"/>
        </w:rPr>
        <w:t>、</w:t>
      </w:r>
      <w:r>
        <w:rPr>
          <w:rFonts w:eastAsia="仿宋_GB2312"/>
          <w:bCs/>
          <w:sz w:val="32"/>
          <w:szCs w:val="32"/>
        </w:rPr>
        <w:t>绩效相关原则。</w:t>
      </w:r>
    </w:p>
    <w:p w:rsidR="007E4CD9" w:rsidRPr="00433315" w:rsidRDefault="0006025B" w:rsidP="00141BE0">
      <w:pPr>
        <w:pStyle w:val="2"/>
        <w:spacing w:before="0" w:after="0" w:line="240" w:lineRule="auto"/>
        <w:ind w:firstLineChars="150" w:firstLine="480"/>
        <w:rPr>
          <w:rFonts w:ascii="方正楷体_GBK" w:eastAsia="方正楷体_GBK" w:hAnsi="Times New Roman" w:cs="方正仿宋_GBK"/>
          <w:b w:val="0"/>
        </w:rPr>
      </w:pPr>
      <w:bookmarkStart w:id="12" w:name="_Toc17638"/>
      <w:r w:rsidRPr="00433315">
        <w:rPr>
          <w:rFonts w:ascii="方正楷体_GBK" w:eastAsia="方正楷体_GBK" w:hAnsi="Times New Roman" w:cs="方正仿宋_GBK" w:hint="eastAsia"/>
          <w:b w:val="0"/>
        </w:rPr>
        <w:t>（三）绩效评价工作过程</w:t>
      </w:r>
      <w:bookmarkEnd w:id="12"/>
    </w:p>
    <w:p w:rsidR="007E4CD9" w:rsidRPr="00433315" w:rsidRDefault="0006025B" w:rsidP="00141BE0">
      <w:pPr>
        <w:ind w:firstLineChars="200" w:firstLine="643"/>
        <w:outlineLvl w:val="2"/>
        <w:rPr>
          <w:rFonts w:eastAsia="方正仿宋_GBK" w:cs="方正仿宋_GBK"/>
          <w:b/>
          <w:sz w:val="32"/>
          <w:szCs w:val="32"/>
        </w:rPr>
      </w:pPr>
      <w:bookmarkStart w:id="13" w:name="_Toc10224"/>
      <w:r w:rsidRPr="00433315">
        <w:rPr>
          <w:rFonts w:eastAsia="方正仿宋_GBK" w:cs="方正仿宋_GBK" w:hint="eastAsia"/>
          <w:b/>
          <w:sz w:val="32"/>
          <w:szCs w:val="32"/>
        </w:rPr>
        <w:t>1</w:t>
      </w:r>
      <w:r w:rsidRPr="00433315">
        <w:rPr>
          <w:rFonts w:eastAsia="方正仿宋_GBK" w:cs="方正仿宋_GBK" w:hint="eastAsia"/>
          <w:b/>
          <w:sz w:val="32"/>
          <w:szCs w:val="32"/>
        </w:rPr>
        <w:t>、前期准备</w:t>
      </w:r>
      <w:bookmarkEnd w:id="13"/>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根据《重庆市璧山区财政局关于开展</w:t>
      </w:r>
      <w:r>
        <w:rPr>
          <w:rFonts w:eastAsia="方正仿宋_GBK" w:cs="方正仿宋_GBK" w:hint="eastAsia"/>
          <w:sz w:val="32"/>
          <w:szCs w:val="32"/>
        </w:rPr>
        <w:t>2021</w:t>
      </w:r>
      <w:r>
        <w:rPr>
          <w:rFonts w:eastAsia="方正仿宋_GBK" w:cs="方正仿宋_GBK" w:hint="eastAsia"/>
          <w:sz w:val="32"/>
          <w:szCs w:val="32"/>
        </w:rPr>
        <w:t>年度预算绩效自评工作的通知》（</w:t>
      </w:r>
      <w:proofErr w:type="gramStart"/>
      <w:r>
        <w:rPr>
          <w:rFonts w:eastAsia="方正仿宋_GBK" w:cs="方正仿宋_GBK" w:hint="eastAsia"/>
          <w:sz w:val="32"/>
          <w:szCs w:val="32"/>
        </w:rPr>
        <w:t>璧财绩</w:t>
      </w:r>
      <w:proofErr w:type="gramEnd"/>
      <w:r>
        <w:rPr>
          <w:rFonts w:eastAsia="方正仿宋_GBK" w:cs="方正仿宋_GBK" w:hint="eastAsia"/>
          <w:sz w:val="32"/>
          <w:szCs w:val="32"/>
        </w:rPr>
        <w:t>〔</w:t>
      </w:r>
      <w:r>
        <w:rPr>
          <w:rFonts w:eastAsia="方正仿宋_GBK" w:cs="方正仿宋_GBK" w:hint="eastAsia"/>
          <w:sz w:val="32"/>
          <w:szCs w:val="32"/>
        </w:rPr>
        <w:t>2022</w:t>
      </w: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号）文件要求，我单位高度重视绩效评价，组成由单位领导、办公室、各业务科室负责人和项目负责人组成的自评小组，制定自评方案，明确自评程序和方法，通知要求资金使用科室上报资金使用情况、项目实施情况及计划</w:t>
      </w:r>
      <w:r>
        <w:rPr>
          <w:rFonts w:eastAsia="方正仿宋_GBK" w:cs="方正仿宋_GBK" w:hint="eastAsia"/>
          <w:sz w:val="32"/>
          <w:szCs w:val="32"/>
        </w:rPr>
        <w:lastRenderedPageBreak/>
        <w:t>绩效目标完成情况。</w:t>
      </w:r>
    </w:p>
    <w:p w:rsidR="007E4CD9" w:rsidRPr="00433315" w:rsidRDefault="0006025B" w:rsidP="00141BE0">
      <w:pPr>
        <w:ind w:firstLineChars="200" w:firstLine="643"/>
        <w:outlineLvl w:val="2"/>
        <w:rPr>
          <w:rFonts w:eastAsia="方正仿宋_GBK" w:cs="方正仿宋_GBK"/>
          <w:b/>
          <w:sz w:val="32"/>
          <w:szCs w:val="32"/>
        </w:rPr>
      </w:pPr>
      <w:bookmarkStart w:id="14" w:name="_Toc26545"/>
      <w:r w:rsidRPr="00433315">
        <w:rPr>
          <w:rFonts w:eastAsia="方正仿宋_GBK" w:cs="方正仿宋_GBK" w:hint="eastAsia"/>
          <w:b/>
          <w:sz w:val="32"/>
          <w:szCs w:val="32"/>
        </w:rPr>
        <w:t>2</w:t>
      </w:r>
      <w:r w:rsidRPr="00433315">
        <w:rPr>
          <w:rFonts w:eastAsia="方正仿宋_GBK" w:cs="方正仿宋_GBK" w:hint="eastAsia"/>
          <w:b/>
          <w:sz w:val="32"/>
          <w:szCs w:val="32"/>
        </w:rPr>
        <w:t>、组织实施</w:t>
      </w:r>
      <w:bookmarkEnd w:id="14"/>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本次绩效评价工作分为两个阶段：</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第一个阶段为评价准备阶段，自评工作组梳理和研读了国家层面、市级层面、区级层面与本次评价部门整体有关的政策文件，获得评价资料。</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第二个阶段为实施评价阶段，自评工作组在</w:t>
      </w:r>
      <w:r>
        <w:rPr>
          <w:rFonts w:eastAsia="方正仿宋_GBK" w:cs="方正仿宋_GBK" w:hint="eastAsia"/>
          <w:sz w:val="32"/>
          <w:szCs w:val="32"/>
        </w:rPr>
        <w:t>2022</w:t>
      </w:r>
      <w:r>
        <w:rPr>
          <w:rFonts w:eastAsia="方正仿宋_GBK" w:cs="方正仿宋_GBK" w:hint="eastAsia"/>
          <w:sz w:val="32"/>
          <w:szCs w:val="32"/>
        </w:rPr>
        <w:t>年</w:t>
      </w:r>
      <w:r>
        <w:rPr>
          <w:rFonts w:eastAsia="方正仿宋_GBK" w:cs="方正仿宋_GBK" w:hint="eastAsia"/>
          <w:sz w:val="32"/>
          <w:szCs w:val="32"/>
        </w:rPr>
        <w:t>2</w:t>
      </w:r>
      <w:r>
        <w:rPr>
          <w:rFonts w:eastAsia="方正仿宋_GBK" w:cs="方正仿宋_GBK" w:hint="eastAsia"/>
          <w:sz w:val="32"/>
          <w:szCs w:val="32"/>
        </w:rPr>
        <w:t>月</w:t>
      </w:r>
      <w:r>
        <w:rPr>
          <w:rFonts w:eastAsia="方正仿宋_GBK" w:cs="方正仿宋_GBK" w:hint="eastAsia"/>
          <w:sz w:val="32"/>
          <w:szCs w:val="32"/>
        </w:rPr>
        <w:t>23</w:t>
      </w:r>
      <w:r>
        <w:rPr>
          <w:rFonts w:eastAsia="方正仿宋_GBK" w:cs="方正仿宋_GBK" w:hint="eastAsia"/>
          <w:sz w:val="32"/>
          <w:szCs w:val="32"/>
        </w:rPr>
        <w:t>日至</w:t>
      </w:r>
      <w:r>
        <w:rPr>
          <w:rFonts w:eastAsia="方正仿宋_GBK" w:cs="方正仿宋_GBK" w:hint="eastAsia"/>
          <w:sz w:val="32"/>
          <w:szCs w:val="32"/>
        </w:rPr>
        <w:t>3</w:t>
      </w:r>
      <w:r>
        <w:rPr>
          <w:rFonts w:eastAsia="方正仿宋_GBK" w:cs="方正仿宋_GBK" w:hint="eastAsia"/>
          <w:sz w:val="32"/>
          <w:szCs w:val="32"/>
        </w:rPr>
        <w:t>月</w:t>
      </w:r>
      <w:r>
        <w:rPr>
          <w:rFonts w:eastAsia="方正仿宋_GBK" w:cs="方正仿宋_GBK" w:hint="eastAsia"/>
          <w:sz w:val="32"/>
          <w:szCs w:val="32"/>
        </w:rPr>
        <w:t>10</w:t>
      </w:r>
      <w:r>
        <w:rPr>
          <w:rFonts w:eastAsia="方正仿宋_GBK" w:cs="方正仿宋_GBK" w:hint="eastAsia"/>
          <w:sz w:val="32"/>
          <w:szCs w:val="32"/>
        </w:rPr>
        <w:t>日开展评价实施。取得评价部门整体实施的进度和资金筹集支出情况等资料，通过研读搭建指标体系，填写《重庆市璧山区统计局</w:t>
      </w:r>
      <w:r>
        <w:rPr>
          <w:rFonts w:eastAsia="方正仿宋_GBK" w:cs="方正仿宋_GBK" w:hint="eastAsia"/>
          <w:sz w:val="32"/>
          <w:szCs w:val="32"/>
        </w:rPr>
        <w:t>2021</w:t>
      </w:r>
      <w:r>
        <w:rPr>
          <w:rFonts w:eastAsia="方正仿宋_GBK" w:cs="方正仿宋_GBK" w:hint="eastAsia"/>
          <w:sz w:val="32"/>
          <w:szCs w:val="32"/>
        </w:rPr>
        <w:t>年度部门整体支出绩效自评表》并撰写自评报告。</w:t>
      </w:r>
    </w:p>
    <w:p w:rsidR="007E4CD9" w:rsidRPr="00433315" w:rsidRDefault="0006025B" w:rsidP="00141BE0">
      <w:pPr>
        <w:ind w:firstLineChars="200" w:firstLine="643"/>
        <w:outlineLvl w:val="2"/>
        <w:rPr>
          <w:rFonts w:eastAsia="方正仿宋_GBK" w:cs="方正仿宋_GBK"/>
          <w:b/>
          <w:sz w:val="32"/>
          <w:szCs w:val="32"/>
        </w:rPr>
      </w:pPr>
      <w:bookmarkStart w:id="15" w:name="_Toc18051"/>
      <w:r w:rsidRPr="00433315">
        <w:rPr>
          <w:rFonts w:eastAsia="方正仿宋_GBK" w:cs="方正仿宋_GBK" w:hint="eastAsia"/>
          <w:b/>
          <w:sz w:val="32"/>
          <w:szCs w:val="32"/>
        </w:rPr>
        <w:t>3</w:t>
      </w:r>
      <w:r w:rsidRPr="00433315">
        <w:rPr>
          <w:rFonts w:eastAsia="方正仿宋_GBK" w:cs="方正仿宋_GBK" w:hint="eastAsia"/>
          <w:b/>
          <w:sz w:val="32"/>
          <w:szCs w:val="32"/>
        </w:rPr>
        <w:t>、分析评价</w:t>
      </w:r>
      <w:bookmarkEnd w:id="15"/>
    </w:p>
    <w:p w:rsidR="007E4CD9" w:rsidRDefault="0006025B" w:rsidP="00141BE0">
      <w:pPr>
        <w:ind w:firstLineChars="200" w:firstLine="640"/>
      </w:pPr>
      <w:r>
        <w:rPr>
          <w:rFonts w:eastAsia="方正仿宋_GBK" w:cs="方正仿宋_GBK" w:hint="eastAsia"/>
          <w:sz w:val="32"/>
          <w:szCs w:val="32"/>
        </w:rPr>
        <w:t>2022</w:t>
      </w:r>
      <w:r>
        <w:rPr>
          <w:rFonts w:eastAsia="方正仿宋_GBK" w:cs="方正仿宋_GBK" w:hint="eastAsia"/>
          <w:sz w:val="32"/>
          <w:szCs w:val="32"/>
        </w:rPr>
        <w:t>年</w:t>
      </w:r>
      <w:r>
        <w:rPr>
          <w:rFonts w:eastAsia="方正仿宋_GBK" w:cs="方正仿宋_GBK" w:hint="eastAsia"/>
          <w:sz w:val="32"/>
          <w:szCs w:val="32"/>
        </w:rPr>
        <w:t>3</w:t>
      </w:r>
      <w:r>
        <w:rPr>
          <w:rFonts w:eastAsia="方正仿宋_GBK" w:cs="方正仿宋_GBK" w:hint="eastAsia"/>
          <w:sz w:val="32"/>
          <w:szCs w:val="32"/>
        </w:rPr>
        <w:t>月</w:t>
      </w:r>
      <w:r>
        <w:rPr>
          <w:rFonts w:eastAsia="方正仿宋_GBK" w:cs="方正仿宋_GBK" w:hint="eastAsia"/>
          <w:sz w:val="32"/>
          <w:szCs w:val="32"/>
        </w:rPr>
        <w:t>11</w:t>
      </w:r>
      <w:r>
        <w:rPr>
          <w:rFonts w:eastAsia="方正仿宋_GBK" w:cs="方正仿宋_GBK" w:hint="eastAsia"/>
          <w:sz w:val="32"/>
          <w:szCs w:val="32"/>
        </w:rPr>
        <w:t>日至</w:t>
      </w:r>
      <w:r>
        <w:rPr>
          <w:rFonts w:eastAsia="方正仿宋_GBK" w:cs="方正仿宋_GBK" w:hint="eastAsia"/>
          <w:sz w:val="32"/>
          <w:szCs w:val="32"/>
        </w:rPr>
        <w:t>3</w:t>
      </w:r>
      <w:r>
        <w:rPr>
          <w:rFonts w:eastAsia="方正仿宋_GBK" w:cs="方正仿宋_GBK" w:hint="eastAsia"/>
          <w:sz w:val="32"/>
          <w:szCs w:val="32"/>
        </w:rPr>
        <w:t>月</w:t>
      </w:r>
      <w:r>
        <w:rPr>
          <w:rFonts w:eastAsia="方正仿宋_GBK" w:cs="方正仿宋_GBK" w:hint="eastAsia"/>
          <w:sz w:val="32"/>
          <w:szCs w:val="32"/>
        </w:rPr>
        <w:t>18</w:t>
      </w:r>
      <w:r>
        <w:rPr>
          <w:rFonts w:eastAsia="方正仿宋_GBK" w:cs="方正仿宋_GBK" w:hint="eastAsia"/>
          <w:sz w:val="32"/>
          <w:szCs w:val="32"/>
        </w:rPr>
        <w:t>日，自评工作组根据《重庆市璧山区统计局</w:t>
      </w:r>
      <w:r>
        <w:rPr>
          <w:rFonts w:eastAsia="方正仿宋_GBK" w:cs="方正仿宋_GBK" w:hint="eastAsia"/>
          <w:sz w:val="32"/>
          <w:szCs w:val="32"/>
        </w:rPr>
        <w:t>2021</w:t>
      </w:r>
      <w:r>
        <w:rPr>
          <w:rFonts w:eastAsia="方正仿宋_GBK" w:cs="方正仿宋_GBK" w:hint="eastAsia"/>
          <w:sz w:val="32"/>
          <w:szCs w:val="32"/>
        </w:rPr>
        <w:t>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rsidR="007E4CD9" w:rsidRPr="00433315" w:rsidRDefault="0006025B" w:rsidP="00141BE0">
      <w:pPr>
        <w:pStyle w:val="1"/>
        <w:spacing w:before="0" w:after="0" w:line="240" w:lineRule="auto"/>
        <w:ind w:firstLineChars="200" w:firstLine="640"/>
        <w:rPr>
          <w:rFonts w:eastAsia="方正黑体_GBK" w:cs="方正黑体_GBK"/>
          <w:b w:val="0"/>
          <w:sz w:val="32"/>
          <w:szCs w:val="32"/>
        </w:rPr>
      </w:pPr>
      <w:bookmarkStart w:id="16" w:name="_Toc1469"/>
      <w:r w:rsidRPr="00433315">
        <w:rPr>
          <w:rFonts w:eastAsia="方正黑体_GBK" w:cs="方正黑体_GBK" w:hint="eastAsia"/>
          <w:b w:val="0"/>
          <w:sz w:val="32"/>
          <w:szCs w:val="32"/>
        </w:rPr>
        <w:t>三</w:t>
      </w:r>
      <w:r w:rsidRPr="00433315">
        <w:rPr>
          <w:rFonts w:ascii="方正仿宋_GBK" w:eastAsia="方正仿宋_GBK" w:cs="方正黑体_GBK" w:hint="eastAsia"/>
          <w:b w:val="0"/>
          <w:sz w:val="32"/>
          <w:szCs w:val="32"/>
        </w:rPr>
        <w:t>、</w:t>
      </w:r>
      <w:r w:rsidRPr="00433315">
        <w:rPr>
          <w:rFonts w:eastAsia="方正黑体_GBK" w:cs="方正黑体_GBK" w:hint="eastAsia"/>
          <w:b w:val="0"/>
          <w:sz w:val="32"/>
          <w:szCs w:val="32"/>
        </w:rPr>
        <w:t>绩效评价情况及结论</w:t>
      </w:r>
      <w:bookmarkEnd w:id="16"/>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根据《重庆市璧山区统计局</w:t>
      </w:r>
      <w:r>
        <w:rPr>
          <w:rFonts w:eastAsia="方正仿宋_GBK" w:cs="方正仿宋_GBK" w:hint="eastAsia"/>
          <w:sz w:val="32"/>
          <w:szCs w:val="32"/>
        </w:rPr>
        <w:t>2021</w:t>
      </w:r>
      <w:r>
        <w:rPr>
          <w:rFonts w:eastAsia="方正仿宋_GBK" w:cs="方正仿宋_GBK" w:hint="eastAsia"/>
          <w:sz w:val="32"/>
          <w:szCs w:val="32"/>
        </w:rPr>
        <w:t>年度部门整体支出绩效自评表》中的指标体系分析情况，重庆市</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山区统计局</w:t>
      </w:r>
      <w:r>
        <w:rPr>
          <w:rFonts w:eastAsia="方正仿宋_GBK" w:cs="方正仿宋_GBK" w:hint="eastAsia"/>
          <w:sz w:val="32"/>
          <w:szCs w:val="32"/>
        </w:rPr>
        <w:t>2021</w:t>
      </w:r>
      <w:r>
        <w:rPr>
          <w:rFonts w:eastAsia="方正仿宋_GBK" w:cs="方正仿宋_GBK" w:hint="eastAsia"/>
          <w:sz w:val="32"/>
          <w:szCs w:val="32"/>
        </w:rPr>
        <w:t>年度部门整体支出绩效自评总得分</w:t>
      </w:r>
      <w:r>
        <w:rPr>
          <w:rFonts w:eastAsia="方正仿宋_GBK" w:cs="方正仿宋_GBK" w:hint="eastAsia"/>
          <w:sz w:val="32"/>
          <w:szCs w:val="32"/>
        </w:rPr>
        <w:t>98.</w:t>
      </w:r>
      <w:r w:rsidR="005777D1">
        <w:rPr>
          <w:rFonts w:eastAsia="方正仿宋_GBK" w:cs="方正仿宋_GBK"/>
          <w:sz w:val="32"/>
          <w:szCs w:val="32"/>
        </w:rPr>
        <w:t>2</w:t>
      </w:r>
      <w:r>
        <w:rPr>
          <w:rFonts w:eastAsia="方正仿宋_GBK" w:cs="方正仿宋_GBK" w:hint="eastAsia"/>
          <w:sz w:val="32"/>
          <w:szCs w:val="32"/>
        </w:rPr>
        <w:t>分，等级为“优”。具体得分情况如表</w:t>
      </w:r>
      <w:r>
        <w:rPr>
          <w:rFonts w:eastAsia="方正仿宋_GBK" w:cs="方正仿宋_GBK" w:hint="eastAsia"/>
          <w:sz w:val="32"/>
          <w:szCs w:val="32"/>
        </w:rPr>
        <w:t>1</w:t>
      </w:r>
      <w:r>
        <w:rPr>
          <w:rFonts w:eastAsia="方正仿宋_GBK" w:cs="方正仿宋_GBK" w:hint="eastAsia"/>
          <w:sz w:val="32"/>
          <w:szCs w:val="32"/>
        </w:rPr>
        <w:t>所示。</w:t>
      </w:r>
    </w:p>
    <w:p w:rsidR="007E4CD9" w:rsidRPr="0087643A" w:rsidRDefault="0006025B" w:rsidP="00141BE0">
      <w:pPr>
        <w:widowControl/>
        <w:shd w:val="clear" w:color="auto" w:fill="FFFFFF"/>
        <w:adjustRightInd w:val="0"/>
        <w:snapToGrid w:val="0"/>
        <w:spacing w:afterLines="50" w:after="156"/>
        <w:ind w:firstLineChars="200" w:firstLine="640"/>
        <w:rPr>
          <w:rFonts w:ascii="方正黑体_GBK" w:eastAsia="方正黑体_GBK" w:cs="方正仿宋_GBK"/>
          <w:kern w:val="0"/>
          <w:sz w:val="32"/>
          <w:szCs w:val="32"/>
          <w:shd w:val="clear" w:color="auto" w:fill="FFFFFF"/>
        </w:rPr>
      </w:pPr>
      <w:r w:rsidRPr="0087643A">
        <w:rPr>
          <w:rFonts w:ascii="方正黑体_GBK" w:eastAsia="方正黑体_GBK" w:cs="方正仿宋_GBK" w:hint="eastAsia"/>
          <w:kern w:val="0"/>
          <w:sz w:val="32"/>
          <w:szCs w:val="32"/>
          <w:shd w:val="clear" w:color="auto" w:fill="FFFFFF"/>
        </w:rPr>
        <w:lastRenderedPageBreak/>
        <w:t>表 1：指标得分情况</w:t>
      </w:r>
    </w:p>
    <w:tbl>
      <w:tblPr>
        <w:tblW w:w="4671" w:type="pct"/>
        <w:jc w:val="center"/>
        <w:tblLayout w:type="fixed"/>
        <w:tblLook w:val="04A0" w:firstRow="1" w:lastRow="0" w:firstColumn="1" w:lastColumn="0" w:noHBand="0" w:noVBand="1"/>
      </w:tblPr>
      <w:tblGrid>
        <w:gridCol w:w="3823"/>
        <w:gridCol w:w="1418"/>
        <w:gridCol w:w="1418"/>
        <w:gridCol w:w="1700"/>
      </w:tblGrid>
      <w:tr w:rsidR="007E4CD9" w:rsidTr="00433315">
        <w:trPr>
          <w:trHeight w:val="462"/>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方正仿宋_GBK" w:cs="方正仿宋_GBK"/>
                <w:sz w:val="24"/>
              </w:rPr>
            </w:pPr>
            <w:r>
              <w:rPr>
                <w:rFonts w:eastAsia="方正仿宋_GBK" w:cs="方正仿宋_GBK" w:hint="eastAsia"/>
                <w:kern w:val="0"/>
                <w:sz w:val="24"/>
                <w:lang w:bidi="ar"/>
              </w:rPr>
              <w:t>指标名称</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方正仿宋_GBK" w:cs="方正仿宋_GBK"/>
                <w:sz w:val="24"/>
              </w:rPr>
            </w:pPr>
            <w:r>
              <w:rPr>
                <w:rFonts w:eastAsia="方正仿宋_GBK" w:cs="方正仿宋_GBK" w:hint="eastAsia"/>
                <w:kern w:val="0"/>
                <w:sz w:val="24"/>
                <w:lang w:bidi="ar"/>
              </w:rPr>
              <w:t>权重</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方正仿宋_GBK" w:cs="方正仿宋_GBK"/>
                <w:sz w:val="24"/>
              </w:rPr>
            </w:pPr>
            <w:r>
              <w:rPr>
                <w:rFonts w:eastAsia="方正仿宋_GBK" w:cs="方正仿宋_GBK" w:hint="eastAsia"/>
                <w:kern w:val="0"/>
                <w:sz w:val="24"/>
                <w:lang w:bidi="ar"/>
              </w:rPr>
              <w:t>得分</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方正仿宋_GBK" w:cs="方正仿宋_GBK"/>
                <w:kern w:val="0"/>
                <w:sz w:val="24"/>
                <w:lang w:bidi="ar"/>
              </w:rPr>
            </w:pPr>
            <w:r>
              <w:rPr>
                <w:rFonts w:eastAsia="方正仿宋_GBK" w:cs="方正仿宋_GBK" w:hint="eastAsia"/>
                <w:kern w:val="0"/>
                <w:sz w:val="24"/>
                <w:lang w:bidi="ar"/>
              </w:rPr>
              <w:t>得分率</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预算执行率</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10</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10</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预决算公开率</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B06ABF"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6</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B06ABF"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6</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141BE0" w:rsidP="001947F1">
            <w:pPr>
              <w:widowControl/>
              <w:jc w:val="center"/>
              <w:textAlignment w:val="center"/>
              <w:rPr>
                <w:rFonts w:eastAsia="方正仿宋_GBK" w:cs="方正仿宋_GBK"/>
                <w:sz w:val="24"/>
              </w:rPr>
            </w:pPr>
            <w:r>
              <w:rPr>
                <w:rFonts w:eastAsia="方正仿宋_GBK" w:cs="方正仿宋_GBK" w:hint="eastAsia"/>
                <w:kern w:val="0"/>
                <w:sz w:val="24"/>
                <w:lang w:bidi="ar"/>
              </w:rPr>
              <w:t>第</w:t>
            </w:r>
            <w:r>
              <w:rPr>
                <w:rFonts w:eastAsia="方正仿宋_GBK" w:cs="方正仿宋_GBK"/>
                <w:kern w:val="0"/>
                <w:sz w:val="24"/>
                <w:lang w:bidi="ar"/>
              </w:rPr>
              <w:t>七次人口普查</w:t>
            </w:r>
            <w:r w:rsidR="0006025B">
              <w:rPr>
                <w:rFonts w:eastAsia="方正仿宋_GBK" w:cs="方正仿宋_GBK" w:hint="eastAsia"/>
                <w:kern w:val="0"/>
                <w:sz w:val="24"/>
                <w:lang w:bidi="ar"/>
              </w:rPr>
              <w:t>课题研究数</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9</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9</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kern w:val="0"/>
                <w:sz w:val="24"/>
                <w:lang w:bidi="ar"/>
              </w:rPr>
            </w:pPr>
            <w:r>
              <w:rPr>
                <w:rFonts w:eastAsia="方正仿宋_GBK" w:cs="方正仿宋_GBK" w:hint="eastAsia"/>
                <w:kern w:val="0"/>
                <w:sz w:val="24"/>
                <w:lang w:bidi="ar"/>
              </w:rPr>
              <w:t>统计业务培训期数</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9</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9</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数据采集及时率</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9</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7.2</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80%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数据报送及时率</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10</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10</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对外发布统计数据及时率</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10</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10</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完成统计数据归档、整理</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11</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11</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使用部门对统计数据的认可度</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11</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141BE0" w:rsidP="001947F1">
            <w:pPr>
              <w:widowControl/>
              <w:jc w:val="center"/>
              <w:textAlignment w:val="center"/>
              <w:rPr>
                <w:rFonts w:eastAsia="仿宋" w:cs="仿宋"/>
                <w:color w:val="000000" w:themeColor="text1"/>
                <w:sz w:val="24"/>
              </w:rPr>
            </w:pPr>
            <w:r w:rsidRPr="00141BE0">
              <w:rPr>
                <w:rFonts w:eastAsia="仿宋" w:cs="仿宋"/>
                <w:color w:val="000000" w:themeColor="text1"/>
                <w:kern w:val="0"/>
                <w:sz w:val="24"/>
                <w:lang w:bidi="ar"/>
              </w:rPr>
              <w:t>11</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7E4CD9" w:rsidTr="00433315">
        <w:trPr>
          <w:trHeight w:val="456"/>
          <w:jc w:val="center"/>
        </w:trPr>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jc w:val="center"/>
              <w:textAlignment w:val="center"/>
              <w:rPr>
                <w:rFonts w:eastAsia="方正仿宋_GBK" w:cs="方正仿宋_GBK"/>
                <w:sz w:val="24"/>
              </w:rPr>
            </w:pPr>
            <w:r>
              <w:rPr>
                <w:rFonts w:eastAsia="方正仿宋_GBK" w:cs="方正仿宋_GBK" w:hint="eastAsia"/>
                <w:kern w:val="0"/>
                <w:sz w:val="24"/>
                <w:lang w:bidi="ar"/>
              </w:rPr>
              <w:t>政府或科研机构数据的采用比率</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06025B" w:rsidP="001947F1">
            <w:pPr>
              <w:widowControl/>
              <w:jc w:val="center"/>
              <w:textAlignment w:val="center"/>
              <w:rPr>
                <w:rFonts w:eastAsia="仿宋" w:cs="仿宋"/>
                <w:color w:val="000000" w:themeColor="text1"/>
                <w:sz w:val="24"/>
              </w:rPr>
            </w:pPr>
            <w:r w:rsidRPr="00141BE0">
              <w:rPr>
                <w:rFonts w:eastAsia="仿宋" w:cs="仿宋" w:hint="eastAsia"/>
                <w:color w:val="000000" w:themeColor="text1"/>
                <w:kern w:val="0"/>
                <w:sz w:val="24"/>
                <w:lang w:bidi="ar"/>
              </w:rPr>
              <w:t>15</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Pr="00141BE0" w:rsidRDefault="0006025B" w:rsidP="001947F1">
            <w:pPr>
              <w:widowControl/>
              <w:jc w:val="center"/>
              <w:textAlignment w:val="center"/>
              <w:rPr>
                <w:rFonts w:eastAsia="仿宋" w:cs="仿宋"/>
                <w:color w:val="000000" w:themeColor="text1"/>
                <w:sz w:val="24"/>
              </w:rPr>
            </w:pPr>
            <w:r w:rsidRPr="00141BE0">
              <w:rPr>
                <w:rFonts w:eastAsia="仿宋" w:cs="仿宋" w:hint="eastAsia"/>
                <w:color w:val="000000" w:themeColor="text1"/>
                <w:kern w:val="0"/>
                <w:sz w:val="24"/>
                <w:lang w:bidi="ar"/>
              </w:rPr>
              <w:t>15</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4CD9" w:rsidRDefault="0006025B" w:rsidP="001947F1">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bl>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（一）</w:t>
      </w:r>
      <w:r w:rsidR="0006025B" w:rsidRPr="00433315">
        <w:rPr>
          <w:rFonts w:ascii="方正楷体_GBK" w:eastAsia="方正楷体_GBK" w:cs="方正仿宋_GBK" w:hint="eastAsia"/>
          <w:sz w:val="32"/>
          <w:szCs w:val="32"/>
        </w:rPr>
        <w:t>预算执行率分析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按照年初设定绩效目标预算执行率不得低于</w:t>
      </w:r>
      <w:r>
        <w:rPr>
          <w:rFonts w:eastAsia="方正仿宋_GBK" w:cs="方正仿宋_GBK" w:hint="eastAsia"/>
          <w:sz w:val="32"/>
          <w:szCs w:val="32"/>
        </w:rPr>
        <w:t>90%</w:t>
      </w:r>
      <w:r>
        <w:rPr>
          <w:rFonts w:eastAsia="方正仿宋_GBK" w:cs="方正仿宋_GBK" w:hint="eastAsia"/>
          <w:sz w:val="32"/>
          <w:szCs w:val="32"/>
        </w:rPr>
        <w:t>，</w:t>
      </w:r>
      <w:r>
        <w:rPr>
          <w:rFonts w:eastAsia="方正仿宋_GBK" w:cs="方正仿宋_GBK" w:hint="eastAsia"/>
          <w:sz w:val="32"/>
          <w:szCs w:val="32"/>
        </w:rPr>
        <w:t>2021</w:t>
      </w:r>
      <w:r>
        <w:rPr>
          <w:rFonts w:eastAsia="方正仿宋_GBK" w:cs="方正仿宋_GBK" w:hint="eastAsia"/>
          <w:sz w:val="32"/>
          <w:szCs w:val="32"/>
        </w:rPr>
        <w:t>年执行支出数</w:t>
      </w:r>
      <w:r>
        <w:rPr>
          <w:rFonts w:eastAsia="方正仿宋_GBK" w:cs="方正仿宋_GBK" w:hint="eastAsia"/>
          <w:sz w:val="32"/>
          <w:szCs w:val="32"/>
        </w:rPr>
        <w:t>2113.45</w:t>
      </w:r>
      <w:r>
        <w:rPr>
          <w:rFonts w:eastAsia="方正仿宋_GBK" w:cs="方正仿宋_GBK" w:hint="eastAsia"/>
          <w:sz w:val="32"/>
          <w:szCs w:val="32"/>
        </w:rPr>
        <w:t>万元，完成预算执行率为</w:t>
      </w:r>
      <w:r>
        <w:rPr>
          <w:rFonts w:eastAsia="方正仿宋_GBK" w:cs="方正仿宋_GBK" w:hint="eastAsia"/>
          <w:sz w:val="32"/>
          <w:szCs w:val="32"/>
        </w:rPr>
        <w:t>99.99%</w:t>
      </w:r>
      <w:r>
        <w:rPr>
          <w:rFonts w:eastAsia="方正仿宋_GBK" w:cs="方正仿宋_GBK" w:hint="eastAsia"/>
          <w:sz w:val="32"/>
          <w:szCs w:val="32"/>
        </w:rPr>
        <w:t>，项目执行情况良好，及时发放了人员经费、公用经费，保障了我局正常运转，体现了预算编制的准确性及科学性。根据评价标准，该指标得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（二）</w:t>
      </w:r>
      <w:r w:rsidR="0006025B" w:rsidRPr="00433315">
        <w:rPr>
          <w:rFonts w:ascii="方正楷体_GBK" w:eastAsia="方正楷体_GBK" w:cs="方正仿宋_GBK" w:hint="eastAsia"/>
          <w:sz w:val="32"/>
          <w:szCs w:val="32"/>
        </w:rPr>
        <w:t>预决算公开率分析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按照相关文件规定，单位预决算信息需严格按照要求进行公开，</w:t>
      </w:r>
      <w:r>
        <w:rPr>
          <w:rFonts w:eastAsia="方正仿宋_GBK" w:cs="方正仿宋_GBK" w:hint="eastAsia"/>
          <w:sz w:val="32"/>
          <w:szCs w:val="32"/>
        </w:rPr>
        <w:t>2021</w:t>
      </w:r>
      <w:r>
        <w:rPr>
          <w:rFonts w:eastAsia="方正仿宋_GBK" w:cs="方正仿宋_GBK" w:hint="eastAsia"/>
          <w:sz w:val="32"/>
          <w:szCs w:val="32"/>
        </w:rPr>
        <w:t>年我局按时完成了预决算公开，财政资金使用情况公开</w:t>
      </w:r>
      <w:r>
        <w:rPr>
          <w:rFonts w:eastAsia="方正仿宋_GBK" w:cs="方正仿宋_GBK" w:hint="eastAsia"/>
          <w:sz w:val="32"/>
          <w:szCs w:val="32"/>
        </w:rPr>
        <w:lastRenderedPageBreak/>
        <w:t>透明。根据评价标准，该指标得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（三）</w:t>
      </w:r>
      <w:r w:rsidR="0006025B" w:rsidRPr="00433315">
        <w:rPr>
          <w:rFonts w:ascii="方正楷体_GBK" w:eastAsia="方正楷体_GBK" w:cs="方正仿宋_GBK" w:hint="eastAsia"/>
          <w:sz w:val="32"/>
          <w:szCs w:val="32"/>
        </w:rPr>
        <w:t>第七次全国人口普查课题研究数分析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2021</w:t>
      </w:r>
      <w:r>
        <w:rPr>
          <w:rFonts w:eastAsia="方正仿宋_GBK" w:cs="方正仿宋_GBK" w:hint="eastAsia"/>
          <w:sz w:val="32"/>
          <w:szCs w:val="32"/>
        </w:rPr>
        <w:t>年，本单位及时完成了第七次人口普查工作，开展了</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山区人口结构变化趋势及影响因素研究并撰写了课题研究报告，包括</w:t>
      </w:r>
      <w:r>
        <w:rPr>
          <w:rFonts w:eastAsia="方正仿宋_GBK" w:cs="方正仿宋_GBK" w:hint="eastAsia"/>
          <w:sz w:val="32"/>
          <w:szCs w:val="32"/>
        </w:rPr>
        <w:t>1</w:t>
      </w:r>
      <w:r>
        <w:rPr>
          <w:rFonts w:eastAsia="方正仿宋_GBK" w:cs="方正仿宋_GBK" w:hint="eastAsia"/>
          <w:sz w:val="32"/>
          <w:szCs w:val="32"/>
        </w:rPr>
        <w:t>个重点课题研究和</w:t>
      </w:r>
      <w:r>
        <w:rPr>
          <w:rFonts w:eastAsia="方正仿宋_GBK" w:cs="方正仿宋_GBK" w:hint="eastAsia"/>
          <w:sz w:val="32"/>
          <w:szCs w:val="32"/>
        </w:rPr>
        <w:t>6</w:t>
      </w:r>
      <w:r>
        <w:rPr>
          <w:rFonts w:eastAsia="方正仿宋_GBK" w:cs="方正仿宋_GBK" w:hint="eastAsia"/>
          <w:sz w:val="32"/>
          <w:szCs w:val="32"/>
        </w:rPr>
        <w:t>个</w:t>
      </w:r>
      <w:proofErr w:type="gramStart"/>
      <w:r>
        <w:rPr>
          <w:rFonts w:eastAsia="方正仿宋_GBK" w:cs="方正仿宋_GBK" w:hint="eastAsia"/>
          <w:sz w:val="32"/>
          <w:szCs w:val="32"/>
        </w:rPr>
        <w:t>一般课题</w:t>
      </w:r>
      <w:proofErr w:type="gramEnd"/>
      <w:r>
        <w:rPr>
          <w:rFonts w:eastAsia="方正仿宋_GBK" w:cs="方正仿宋_GBK" w:hint="eastAsia"/>
          <w:sz w:val="32"/>
          <w:szCs w:val="32"/>
        </w:rPr>
        <w:t>研究，为</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山区制定和完善教育、就业、养老等政策提供了决策依据。根据评价标准，该指标得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（四）</w:t>
      </w:r>
      <w:r w:rsidR="0006025B" w:rsidRPr="00433315">
        <w:rPr>
          <w:rFonts w:ascii="方正楷体_GBK" w:eastAsia="方正楷体_GBK" w:cs="方正仿宋_GBK" w:hint="eastAsia"/>
          <w:sz w:val="32"/>
          <w:szCs w:val="32"/>
        </w:rPr>
        <w:t>统计业务培训期数分析</w:t>
      </w:r>
    </w:p>
    <w:p w:rsidR="007E4CD9" w:rsidRDefault="0006025B" w:rsidP="00141BE0">
      <w:pPr>
        <w:ind w:firstLineChars="200" w:firstLine="640"/>
      </w:pPr>
      <w:r>
        <w:rPr>
          <w:rFonts w:eastAsia="方正仿宋_GBK" w:cs="方正仿宋_GBK" w:hint="eastAsia"/>
          <w:sz w:val="32"/>
          <w:szCs w:val="32"/>
        </w:rPr>
        <w:t>2021</w:t>
      </w:r>
      <w:r>
        <w:rPr>
          <w:rFonts w:eastAsia="方正仿宋_GBK" w:cs="方正仿宋_GBK" w:hint="eastAsia"/>
          <w:sz w:val="32"/>
          <w:szCs w:val="32"/>
        </w:rPr>
        <w:t>年，我局加强了统计业务培训，全年累计开展统计业务培训</w:t>
      </w:r>
      <w:r>
        <w:rPr>
          <w:rFonts w:eastAsia="方正仿宋_GBK" w:cs="方正仿宋_GBK" w:hint="eastAsia"/>
          <w:sz w:val="32"/>
          <w:szCs w:val="32"/>
        </w:rPr>
        <w:t> </w:t>
      </w:r>
      <w:r w:rsidRPr="001947F1">
        <w:rPr>
          <w:rFonts w:eastAsia="方正仿宋_GBK" w:cs="方正仿宋_GBK" w:hint="eastAsia"/>
          <w:sz w:val="32"/>
          <w:szCs w:val="32"/>
        </w:rPr>
        <w:t>39</w:t>
      </w:r>
      <w:r>
        <w:rPr>
          <w:rFonts w:eastAsia="方正仿宋_GBK" w:cs="方正仿宋_GBK" w:hint="eastAsia"/>
          <w:sz w:val="32"/>
          <w:szCs w:val="32"/>
        </w:rPr>
        <w:t> </w:t>
      </w:r>
      <w:r>
        <w:rPr>
          <w:rFonts w:eastAsia="方正仿宋_GBK" w:cs="方正仿宋_GBK" w:hint="eastAsia"/>
          <w:sz w:val="32"/>
          <w:szCs w:val="32"/>
        </w:rPr>
        <w:t>期，培训各类统计人员近</w:t>
      </w:r>
      <w:r w:rsidR="00141BE0">
        <w:rPr>
          <w:rFonts w:eastAsia="方正仿宋_GBK" w:cs="方正仿宋_GBK"/>
          <w:sz w:val="32"/>
          <w:szCs w:val="32"/>
        </w:rPr>
        <w:t>5000</w:t>
      </w:r>
      <w:r>
        <w:rPr>
          <w:rFonts w:eastAsia="方正仿宋_GBK" w:cs="方正仿宋_GBK" w:hint="eastAsia"/>
          <w:sz w:val="32"/>
          <w:szCs w:val="32"/>
        </w:rPr>
        <w:t>人次，夯实了统计工作基础。根据评价标准，该指标得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（五）</w:t>
      </w:r>
      <w:r w:rsidR="0006025B" w:rsidRPr="00433315">
        <w:rPr>
          <w:rFonts w:ascii="方正楷体_GBK" w:eastAsia="方正楷体_GBK" w:cs="方正仿宋_GBK" w:hint="eastAsia"/>
          <w:sz w:val="32"/>
          <w:szCs w:val="32"/>
        </w:rPr>
        <w:t>数据采集及时率分析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各业务科室严格按照统计调查制度要求完成了数据采集，但由于疫情影响，部分数据采集时效受限，完成时间有所延迟，数据采集及时率为</w:t>
      </w:r>
      <w:r>
        <w:rPr>
          <w:rFonts w:eastAsia="方正仿宋_GBK" w:cs="方正仿宋_GBK" w:hint="eastAsia"/>
          <w:sz w:val="32"/>
          <w:szCs w:val="32"/>
        </w:rPr>
        <w:t>98%</w:t>
      </w:r>
      <w:r>
        <w:rPr>
          <w:rFonts w:eastAsia="方正仿宋_GBK" w:cs="方正仿宋_GBK" w:hint="eastAsia"/>
          <w:sz w:val="32"/>
          <w:szCs w:val="32"/>
        </w:rPr>
        <w:t>，未完成年初绩效目标。根据评价标准，该指标得</w:t>
      </w:r>
      <w:r>
        <w:rPr>
          <w:rFonts w:eastAsia="方正仿宋_GBK" w:cs="方正仿宋_GBK" w:hint="eastAsia"/>
          <w:sz w:val="32"/>
          <w:szCs w:val="32"/>
        </w:rPr>
        <w:t>80%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（六）</w:t>
      </w:r>
      <w:r w:rsidR="0006025B" w:rsidRPr="00433315">
        <w:rPr>
          <w:rFonts w:ascii="方正楷体_GBK" w:eastAsia="方正楷体_GBK" w:cs="方正仿宋_GBK" w:hint="eastAsia"/>
          <w:sz w:val="32"/>
          <w:szCs w:val="32"/>
        </w:rPr>
        <w:t>数据报送及时率分析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各业务科室严格按照统计调查制度要求完成了数据报送，数据报送及时率为</w:t>
      </w:r>
      <w:r>
        <w:rPr>
          <w:rFonts w:eastAsia="方正仿宋_GBK" w:cs="方正仿宋_GBK" w:hint="eastAsia"/>
          <w:sz w:val="32"/>
          <w:szCs w:val="32"/>
        </w:rPr>
        <w:t>100%</w:t>
      </w:r>
      <w:r>
        <w:rPr>
          <w:rFonts w:eastAsia="方正仿宋_GBK" w:cs="方正仿宋_GBK" w:hint="eastAsia"/>
          <w:sz w:val="32"/>
          <w:szCs w:val="32"/>
        </w:rPr>
        <w:t>，完成了年初既定绩效目标。根据评价标准，该指标得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（七）</w:t>
      </w:r>
      <w:r w:rsidR="0006025B" w:rsidRPr="00433315">
        <w:rPr>
          <w:rFonts w:ascii="方正楷体_GBK" w:eastAsia="方正楷体_GBK" w:cs="方正仿宋_GBK" w:hint="eastAsia"/>
          <w:sz w:val="32"/>
          <w:szCs w:val="32"/>
        </w:rPr>
        <w:t>对外发布统计数据及时率分析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各业务科室严格按照统计调查制度要求及时对外发布了统</w:t>
      </w:r>
      <w:r>
        <w:rPr>
          <w:rFonts w:eastAsia="方正仿宋_GBK" w:cs="方正仿宋_GBK" w:hint="eastAsia"/>
          <w:sz w:val="32"/>
          <w:szCs w:val="32"/>
        </w:rPr>
        <w:lastRenderedPageBreak/>
        <w:t>计数据，未出现统计数据发布不及时情况，对外发布统计数据及时率为</w:t>
      </w:r>
      <w:r>
        <w:rPr>
          <w:rFonts w:eastAsia="方正仿宋_GBK" w:cs="方正仿宋_GBK" w:hint="eastAsia"/>
          <w:sz w:val="32"/>
          <w:szCs w:val="32"/>
        </w:rPr>
        <w:t>100%</w:t>
      </w:r>
      <w:r>
        <w:rPr>
          <w:rFonts w:eastAsia="方正仿宋_GBK" w:cs="方正仿宋_GBK" w:hint="eastAsia"/>
          <w:sz w:val="32"/>
          <w:szCs w:val="32"/>
        </w:rPr>
        <w:t>，完成了年初既定绩效目标，保证了统计服务能力。根据评价标准，该指标得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（八）</w:t>
      </w:r>
      <w:r w:rsidR="0006025B" w:rsidRPr="00433315">
        <w:rPr>
          <w:rFonts w:ascii="方正楷体_GBK" w:eastAsia="方正楷体_GBK" w:cs="方正仿宋_GBK" w:hint="eastAsia"/>
          <w:sz w:val="32"/>
          <w:szCs w:val="32"/>
        </w:rPr>
        <w:t>完成统计数据归档、整理分析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按照内控制度要求，我局完成了</w:t>
      </w:r>
      <w:r>
        <w:rPr>
          <w:rFonts w:eastAsia="方正仿宋_GBK" w:cs="方正仿宋_GBK" w:hint="eastAsia"/>
          <w:sz w:val="32"/>
          <w:szCs w:val="32"/>
        </w:rPr>
        <w:t>2021</w:t>
      </w:r>
      <w:r>
        <w:rPr>
          <w:rFonts w:eastAsia="方正仿宋_GBK" w:cs="方正仿宋_GBK" w:hint="eastAsia"/>
          <w:sz w:val="32"/>
          <w:szCs w:val="32"/>
        </w:rPr>
        <w:t>年度的统计数据归档及整理工作，数据保存完好，严格档案管理，为统计数据安全提供了保障。根据评价标准，该指标得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（九）</w:t>
      </w:r>
      <w:r w:rsidR="0006025B" w:rsidRPr="00433315">
        <w:rPr>
          <w:rFonts w:ascii="方正楷体_GBK" w:eastAsia="方正楷体_GBK" w:cs="方正仿宋_GBK" w:hint="eastAsia"/>
          <w:sz w:val="32"/>
          <w:szCs w:val="32"/>
        </w:rPr>
        <w:t>使用部门对统计数据的认可度分析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因我局统计体系得到了进一步完善，整体服务能力有所提高，经评价小组核实，</w:t>
      </w:r>
      <w:r>
        <w:rPr>
          <w:rFonts w:eastAsia="方正仿宋_GBK" w:cs="方正仿宋_GBK" w:hint="eastAsia"/>
          <w:sz w:val="32"/>
          <w:szCs w:val="32"/>
        </w:rPr>
        <w:t>2021</w:t>
      </w:r>
      <w:r>
        <w:rPr>
          <w:rFonts w:eastAsia="方正仿宋_GBK" w:cs="方正仿宋_GBK" w:hint="eastAsia"/>
          <w:sz w:val="32"/>
          <w:szCs w:val="32"/>
        </w:rPr>
        <w:t>年统计数据使用部门对统计数据的满意度较高，其认可度达到了</w:t>
      </w:r>
      <w:r>
        <w:rPr>
          <w:rFonts w:eastAsia="方正仿宋_GBK" w:cs="方正仿宋_GBK" w:hint="eastAsia"/>
          <w:sz w:val="32"/>
          <w:szCs w:val="32"/>
        </w:rPr>
        <w:t>96%</w:t>
      </w:r>
      <w:r>
        <w:rPr>
          <w:rFonts w:eastAsia="方正仿宋_GBK" w:cs="方正仿宋_GBK" w:hint="eastAsia"/>
          <w:sz w:val="32"/>
          <w:szCs w:val="32"/>
        </w:rPr>
        <w:t>。根据评价标准，该指标得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Pr="00433315" w:rsidRDefault="00433315" w:rsidP="00141BE0">
      <w:pPr>
        <w:ind w:firstLineChars="200" w:firstLine="640"/>
        <w:rPr>
          <w:rFonts w:ascii="方正楷体_GBK" w:eastAsia="方正楷体_GBK" w:cs="方正仿宋_GBK"/>
          <w:sz w:val="32"/>
          <w:szCs w:val="32"/>
        </w:rPr>
      </w:pPr>
      <w:r w:rsidRPr="00433315">
        <w:rPr>
          <w:rFonts w:ascii="方正楷体_GBK" w:eastAsia="方正楷体_GBK" w:cs="方正仿宋_GBK" w:hint="eastAsia"/>
          <w:sz w:val="32"/>
          <w:szCs w:val="32"/>
        </w:rPr>
        <w:t>（十）</w:t>
      </w:r>
      <w:r w:rsidR="0006025B" w:rsidRPr="00433315">
        <w:rPr>
          <w:rFonts w:ascii="方正楷体_GBK" w:eastAsia="方正楷体_GBK" w:cs="方正仿宋_GBK" w:hint="eastAsia"/>
          <w:sz w:val="32"/>
          <w:szCs w:val="32"/>
        </w:rPr>
        <w:t>政府或科研机构数据的采用比率分析</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2021</w:t>
      </w:r>
      <w:r>
        <w:rPr>
          <w:rFonts w:eastAsia="方正仿宋_GBK" w:cs="方正仿宋_GBK" w:hint="eastAsia"/>
          <w:sz w:val="32"/>
          <w:szCs w:val="32"/>
        </w:rPr>
        <w:t>年我局组织实施了全区一、二、三产业统计调查，其中统计数据被政府或科研机构采用比率达</w:t>
      </w:r>
      <w:r>
        <w:rPr>
          <w:rFonts w:eastAsia="方正仿宋_GBK" w:cs="方正仿宋_GBK" w:hint="eastAsia"/>
          <w:sz w:val="32"/>
          <w:szCs w:val="32"/>
        </w:rPr>
        <w:t>92%</w:t>
      </w:r>
      <w:r>
        <w:rPr>
          <w:rFonts w:eastAsia="方正仿宋_GBK" w:cs="方正仿宋_GBK" w:hint="eastAsia"/>
          <w:sz w:val="32"/>
          <w:szCs w:val="32"/>
        </w:rPr>
        <w:t>，该指标的稳定及增长情况，不仅体现了政府或科研机构对我局工作和统计数据的认可还能一定程度上提高我局统计工作人员的积极性。根据评价标准，该指标得</w:t>
      </w:r>
      <w:r>
        <w:rPr>
          <w:rFonts w:eastAsia="方正仿宋_GBK" w:cs="方正仿宋_GBK" w:hint="eastAsia"/>
          <w:sz w:val="32"/>
          <w:szCs w:val="32"/>
        </w:rPr>
        <w:t>100%</w:t>
      </w:r>
      <w:r>
        <w:rPr>
          <w:rFonts w:eastAsia="方正仿宋_GBK" w:cs="方正仿宋_GBK" w:hint="eastAsia"/>
          <w:sz w:val="32"/>
          <w:szCs w:val="32"/>
        </w:rPr>
        <w:t>权重分。</w:t>
      </w:r>
    </w:p>
    <w:p w:rsidR="007E4CD9" w:rsidRDefault="0006025B" w:rsidP="00141BE0">
      <w:pPr>
        <w:pStyle w:val="1"/>
        <w:spacing w:before="0" w:after="0" w:line="240" w:lineRule="auto"/>
        <w:ind w:firstLineChars="150" w:firstLine="480"/>
        <w:rPr>
          <w:rFonts w:eastAsia="方正黑体_GBK" w:cs="方正黑体_GBK"/>
          <w:b w:val="0"/>
          <w:bCs/>
          <w:sz w:val="32"/>
          <w:szCs w:val="32"/>
        </w:rPr>
      </w:pPr>
      <w:bookmarkStart w:id="17" w:name="_Toc21291"/>
      <w:r>
        <w:rPr>
          <w:rFonts w:eastAsia="方正黑体_GBK" w:cs="方正黑体_GBK" w:hint="eastAsia"/>
          <w:b w:val="0"/>
          <w:bCs/>
          <w:sz w:val="32"/>
          <w:szCs w:val="32"/>
        </w:rPr>
        <w:t>四</w:t>
      </w:r>
      <w:r w:rsidRPr="0087643A">
        <w:rPr>
          <w:rFonts w:ascii="方正仿宋_GBK" w:eastAsia="方正仿宋_GBK" w:cs="方正黑体_GBK" w:hint="eastAsia"/>
          <w:b w:val="0"/>
          <w:bCs/>
          <w:sz w:val="32"/>
          <w:szCs w:val="32"/>
        </w:rPr>
        <w:t>、</w:t>
      </w:r>
      <w:r>
        <w:rPr>
          <w:rFonts w:eastAsia="方正黑体_GBK" w:cs="方正黑体_GBK" w:hint="eastAsia"/>
          <w:b w:val="0"/>
          <w:bCs/>
          <w:sz w:val="32"/>
          <w:szCs w:val="32"/>
        </w:rPr>
        <w:t>主要经验及做法</w:t>
      </w:r>
      <w:bookmarkEnd w:id="17"/>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1</w:t>
      </w:r>
      <w:r>
        <w:rPr>
          <w:rFonts w:eastAsia="方正仿宋_GBK" w:cs="方正仿宋_GBK" w:hint="eastAsia"/>
          <w:sz w:val="32"/>
          <w:szCs w:val="32"/>
        </w:rPr>
        <w:t>、制定了项目绩效管理机制，明确了项目绩效目标编制及审批流程，规范了绩效指标及目标设置，保障绩效管理科学合理，提高了绩效管理意识。</w:t>
      </w:r>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lastRenderedPageBreak/>
        <w:t>2</w:t>
      </w:r>
      <w:r>
        <w:rPr>
          <w:rFonts w:eastAsia="方正仿宋_GBK" w:cs="方正仿宋_GBK" w:hint="eastAsia"/>
          <w:sz w:val="32"/>
          <w:szCs w:val="32"/>
        </w:rPr>
        <w:t>、强化预算</w:t>
      </w:r>
      <w:proofErr w:type="gramStart"/>
      <w:r>
        <w:rPr>
          <w:rFonts w:eastAsia="方正仿宋_GBK" w:cs="方正仿宋_GBK" w:hint="eastAsia"/>
          <w:sz w:val="32"/>
          <w:szCs w:val="32"/>
        </w:rPr>
        <w:t>绩效双</w:t>
      </w:r>
      <w:proofErr w:type="gramEnd"/>
      <w:r>
        <w:rPr>
          <w:rFonts w:eastAsia="方正仿宋_GBK" w:cs="方正仿宋_GBK" w:hint="eastAsia"/>
          <w:sz w:val="32"/>
          <w:szCs w:val="32"/>
        </w:rPr>
        <w:t>监控，项目期中（二季度或者三季度）监控已实现的产出成果与效益。监控内容包括：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w:t>
      </w:r>
    </w:p>
    <w:p w:rsidR="007E4CD9" w:rsidRDefault="0006025B" w:rsidP="00141BE0">
      <w:pPr>
        <w:ind w:firstLineChars="200" w:firstLine="640"/>
        <w:rPr>
          <w:rFonts w:eastAsia="方正楷体_GBK" w:cs="方正仿宋_GBK"/>
          <w:sz w:val="32"/>
          <w:szCs w:val="32"/>
        </w:rPr>
      </w:pPr>
      <w:r>
        <w:rPr>
          <w:rFonts w:eastAsia="方正仿宋_GBK" w:cs="方正仿宋_GBK" w:hint="eastAsia"/>
          <w:sz w:val="32"/>
          <w:szCs w:val="32"/>
        </w:rPr>
        <w:t>3</w:t>
      </w:r>
      <w:r>
        <w:rPr>
          <w:rFonts w:eastAsia="方正仿宋_GBK" w:cs="方正仿宋_GBK" w:hint="eastAsia"/>
          <w:sz w:val="32"/>
          <w:szCs w:val="32"/>
        </w:rPr>
        <w:t>、围绕法制建设不断提高了</w:t>
      </w:r>
      <w:proofErr w:type="gramStart"/>
      <w:r>
        <w:rPr>
          <w:rFonts w:eastAsia="方正仿宋_GBK" w:cs="方正仿宋_GBK" w:hint="eastAsia"/>
          <w:sz w:val="32"/>
          <w:szCs w:val="32"/>
        </w:rPr>
        <w:t>依法治统能力</w:t>
      </w:r>
      <w:proofErr w:type="gramEnd"/>
      <w:r>
        <w:rPr>
          <w:rFonts w:eastAsia="方正仿宋_GBK" w:cs="方正仿宋_GBK" w:hint="eastAsia"/>
          <w:sz w:val="32"/>
          <w:szCs w:val="32"/>
        </w:rPr>
        <w:t>，紧扣参谋服务努力提升了</w:t>
      </w:r>
      <w:proofErr w:type="gramStart"/>
      <w:r>
        <w:rPr>
          <w:rFonts w:eastAsia="方正仿宋_GBK" w:cs="方正仿宋_GBK" w:hint="eastAsia"/>
          <w:sz w:val="32"/>
          <w:szCs w:val="32"/>
        </w:rPr>
        <w:t>咨</w:t>
      </w:r>
      <w:proofErr w:type="gramEnd"/>
      <w:r>
        <w:rPr>
          <w:rFonts w:eastAsia="方正仿宋_GBK" w:cs="方正仿宋_GBK" w:hint="eastAsia"/>
          <w:sz w:val="32"/>
          <w:szCs w:val="32"/>
        </w:rPr>
        <w:t>政服务水平，找准关键环节持续夯实了统计工作基础，加强了统计业务培训，全年累计开展统计业务培训</w:t>
      </w:r>
      <w:r>
        <w:rPr>
          <w:rFonts w:eastAsia="方正仿宋_GBK" w:cs="方正仿宋_GBK" w:hint="eastAsia"/>
          <w:sz w:val="32"/>
          <w:szCs w:val="32"/>
        </w:rPr>
        <w:t> 39 </w:t>
      </w:r>
      <w:r>
        <w:rPr>
          <w:rFonts w:eastAsia="方正仿宋_GBK" w:cs="方正仿宋_GBK" w:hint="eastAsia"/>
          <w:sz w:val="32"/>
          <w:szCs w:val="32"/>
        </w:rPr>
        <w:t>期，培训各类统计人员近</w:t>
      </w:r>
      <w:r w:rsidR="00141BE0">
        <w:rPr>
          <w:rFonts w:eastAsia="方正仿宋_GBK" w:cs="方正仿宋_GBK"/>
          <w:sz w:val="32"/>
          <w:szCs w:val="32"/>
        </w:rPr>
        <w:t>5</w:t>
      </w:r>
      <w:r>
        <w:rPr>
          <w:rFonts w:eastAsia="方正仿宋_GBK" w:cs="方正仿宋_GBK" w:hint="eastAsia"/>
          <w:sz w:val="32"/>
          <w:szCs w:val="32"/>
        </w:rPr>
        <w:t>000</w:t>
      </w:r>
      <w:r>
        <w:rPr>
          <w:rFonts w:eastAsia="方正仿宋_GBK" w:cs="方正仿宋_GBK" w:hint="eastAsia"/>
          <w:sz w:val="32"/>
          <w:szCs w:val="32"/>
        </w:rPr>
        <w:t>人次；我局深化改革创新，结合市局</w:t>
      </w:r>
      <w:r>
        <w:rPr>
          <w:rFonts w:eastAsia="方正仿宋_GBK" w:cs="方正仿宋_GBK" w:hint="eastAsia"/>
          <w:sz w:val="32"/>
          <w:szCs w:val="32"/>
        </w:rPr>
        <w:t>GDP</w:t>
      </w:r>
      <w:r>
        <w:rPr>
          <w:rFonts w:eastAsia="方正仿宋_GBK" w:cs="方正仿宋_GBK" w:hint="eastAsia"/>
          <w:sz w:val="32"/>
          <w:szCs w:val="32"/>
        </w:rPr>
        <w:t>核算制度改革建立和完善专业数据质量控制、评估及考核办法，建立健全数据评估认定和反馈机制，推动了建立现代化统计体系，强化部门联动，建立健全了行业统计制度，构建了政府综合统计、行业归口统计的现代管理体制；通过智慧璧山实时人口空间信息系统建设，为政府各个部门提供璧山常住人口和地理数据信息化支持，提升政府各部门协作水平，加强了部门间的信息共享，能有效提高</w:t>
      </w:r>
      <w:proofErr w:type="gramStart"/>
      <w:r>
        <w:rPr>
          <w:rFonts w:eastAsia="方正仿宋_GBK" w:cs="方正仿宋_GBK" w:hint="eastAsia"/>
          <w:sz w:val="32"/>
          <w:szCs w:val="32"/>
        </w:rPr>
        <w:t>璧</w:t>
      </w:r>
      <w:proofErr w:type="gramEnd"/>
      <w:r>
        <w:rPr>
          <w:rFonts w:eastAsia="方正仿宋_GBK" w:cs="方正仿宋_GBK" w:hint="eastAsia"/>
          <w:sz w:val="32"/>
          <w:szCs w:val="32"/>
        </w:rPr>
        <w:t>山区公共服务效率。</w:t>
      </w:r>
    </w:p>
    <w:p w:rsidR="007E4CD9" w:rsidRDefault="0006025B" w:rsidP="00141BE0">
      <w:pPr>
        <w:pStyle w:val="1"/>
        <w:spacing w:before="0" w:after="0" w:line="240" w:lineRule="auto"/>
        <w:ind w:firstLineChars="200" w:firstLine="640"/>
        <w:rPr>
          <w:rFonts w:eastAsia="方正黑体_GBK" w:cs="方正黑体_GBK"/>
          <w:b w:val="0"/>
          <w:bCs/>
          <w:sz w:val="32"/>
          <w:szCs w:val="32"/>
        </w:rPr>
      </w:pPr>
      <w:bookmarkStart w:id="18" w:name="_Toc12032"/>
      <w:r>
        <w:rPr>
          <w:rFonts w:eastAsia="方正黑体_GBK" w:cs="方正黑体_GBK" w:hint="eastAsia"/>
          <w:b w:val="0"/>
          <w:bCs/>
          <w:sz w:val="32"/>
          <w:szCs w:val="32"/>
        </w:rPr>
        <w:lastRenderedPageBreak/>
        <w:t>五</w:t>
      </w:r>
      <w:r w:rsidRPr="0087643A">
        <w:rPr>
          <w:rFonts w:ascii="方正仿宋_GBK" w:eastAsia="方正仿宋_GBK" w:cs="方正黑体_GBK" w:hint="eastAsia"/>
          <w:b w:val="0"/>
          <w:bCs/>
          <w:sz w:val="32"/>
          <w:szCs w:val="32"/>
        </w:rPr>
        <w:t>、</w:t>
      </w:r>
      <w:r>
        <w:rPr>
          <w:rFonts w:eastAsia="方正黑体_GBK" w:cs="方正黑体_GBK" w:hint="eastAsia"/>
          <w:b w:val="0"/>
          <w:bCs/>
          <w:sz w:val="32"/>
          <w:szCs w:val="32"/>
        </w:rPr>
        <w:t>存在的问题和建议</w:t>
      </w:r>
      <w:bookmarkEnd w:id="18"/>
    </w:p>
    <w:p w:rsidR="00433315" w:rsidRDefault="0006025B" w:rsidP="00433315">
      <w:pPr>
        <w:pStyle w:val="2"/>
        <w:spacing w:before="0" w:after="0" w:line="240" w:lineRule="auto"/>
        <w:ind w:firstLineChars="150" w:firstLine="480"/>
        <w:rPr>
          <w:rFonts w:ascii="方正楷体_GBK" w:eastAsia="方正楷体_GBK" w:hAnsi="Times New Roman" w:cs="方正仿宋_GBK"/>
          <w:b w:val="0"/>
        </w:rPr>
      </w:pPr>
      <w:bookmarkStart w:id="19" w:name="_Toc17714"/>
      <w:bookmarkStart w:id="20" w:name="_Toc24272"/>
      <w:r w:rsidRPr="00433315">
        <w:rPr>
          <w:rFonts w:ascii="方正楷体_GBK" w:eastAsia="方正楷体_GBK" w:hAnsi="Times New Roman" w:cs="方正仿宋_GBK" w:hint="eastAsia"/>
          <w:b w:val="0"/>
        </w:rPr>
        <w:t>（一）存在的问题</w:t>
      </w:r>
      <w:bookmarkEnd w:id="19"/>
      <w:bookmarkEnd w:id="20"/>
    </w:p>
    <w:p w:rsidR="007E4CD9" w:rsidRPr="00433315" w:rsidRDefault="0006025B" w:rsidP="00433315">
      <w:pPr>
        <w:pStyle w:val="2"/>
        <w:spacing w:before="0" w:after="0" w:line="240" w:lineRule="auto"/>
        <w:ind w:firstLineChars="150" w:firstLine="480"/>
        <w:rPr>
          <w:rFonts w:ascii="方正楷体_GBK" w:eastAsia="方正楷体_GBK" w:hAnsi="Times New Roman" w:cs="方正仿宋_GBK"/>
          <w:b w:val="0"/>
        </w:rPr>
      </w:pPr>
      <w:r w:rsidRPr="00433315">
        <w:rPr>
          <w:rFonts w:eastAsia="方正仿宋_GBK" w:cs="方正仿宋_GBK" w:hint="eastAsia"/>
          <w:b w:val="0"/>
          <w:szCs w:val="32"/>
        </w:rPr>
        <w:t>目标设置不严谨，绩效管理意识有待提高</w:t>
      </w:r>
      <w:r w:rsidR="00433315">
        <w:rPr>
          <w:rFonts w:eastAsia="方正仿宋_GBK" w:cs="方正仿宋_GBK" w:hint="eastAsia"/>
          <w:b w:val="0"/>
          <w:szCs w:val="32"/>
        </w:rPr>
        <w:t>。</w:t>
      </w:r>
      <w:r w:rsidRPr="00433315">
        <w:rPr>
          <w:rFonts w:eastAsia="方正仿宋_GBK" w:cs="方正仿宋_GBK" w:hint="eastAsia"/>
          <w:b w:val="0"/>
          <w:szCs w:val="32"/>
        </w:rPr>
        <w:t>数据采集及时性年初设置目标为</w:t>
      </w:r>
      <w:r w:rsidRPr="00433315">
        <w:rPr>
          <w:rFonts w:eastAsia="方正仿宋_GBK" w:cs="方正仿宋_GBK" w:hint="eastAsia"/>
          <w:b w:val="0"/>
          <w:szCs w:val="32"/>
        </w:rPr>
        <w:t>100%</w:t>
      </w:r>
      <w:r w:rsidRPr="00433315">
        <w:rPr>
          <w:rFonts w:eastAsia="方正仿宋_GBK" w:cs="方正仿宋_GBK" w:hint="eastAsia"/>
          <w:b w:val="0"/>
          <w:szCs w:val="32"/>
        </w:rPr>
        <w:t>，但未考虑在疫情的影响下，部分数据采集时效可能有所受限，完成时间会延迟，当年数据采集及时性指标未达到既定目标。</w:t>
      </w:r>
    </w:p>
    <w:p w:rsidR="007E4CD9" w:rsidRPr="00433315" w:rsidRDefault="0006025B" w:rsidP="00141BE0">
      <w:pPr>
        <w:pStyle w:val="2"/>
        <w:spacing w:before="0" w:after="0" w:line="240" w:lineRule="auto"/>
        <w:ind w:firstLineChars="150" w:firstLine="480"/>
        <w:rPr>
          <w:rFonts w:ascii="方正楷体_GBK" w:eastAsia="方正楷体_GBK" w:hAnsi="Times New Roman" w:cs="方正仿宋_GBK"/>
          <w:b w:val="0"/>
        </w:rPr>
      </w:pPr>
      <w:bookmarkStart w:id="21" w:name="_Toc5730"/>
      <w:bookmarkStart w:id="22" w:name="_Toc10918"/>
      <w:r w:rsidRPr="00433315">
        <w:rPr>
          <w:rFonts w:ascii="方正楷体_GBK" w:eastAsia="方正楷体_GBK" w:hAnsi="Times New Roman" w:cs="方正仿宋_GBK" w:hint="eastAsia"/>
          <w:b w:val="0"/>
        </w:rPr>
        <w:t>（二）建议</w:t>
      </w:r>
      <w:bookmarkEnd w:id="21"/>
      <w:bookmarkEnd w:id="22"/>
    </w:p>
    <w:p w:rsidR="007E4CD9" w:rsidRDefault="0006025B" w:rsidP="00141BE0">
      <w:pPr>
        <w:ind w:firstLineChars="200" w:firstLine="640"/>
        <w:rPr>
          <w:rFonts w:eastAsia="方正仿宋_GBK" w:cs="方正仿宋_GBK"/>
          <w:sz w:val="32"/>
          <w:szCs w:val="32"/>
        </w:rPr>
      </w:pPr>
      <w:r>
        <w:rPr>
          <w:rFonts w:eastAsia="方正仿宋_GBK" w:cs="方正仿宋_GBK" w:hint="eastAsia"/>
          <w:sz w:val="32"/>
          <w:szCs w:val="32"/>
        </w:rPr>
        <w:t>考虑到疫情反复等不可控问题，在年初指标及目标设置时，结合已有数据，综合指标的合理性及可完成性，对时效指标进行多方面</w:t>
      </w:r>
      <w:proofErr w:type="gramStart"/>
      <w:r>
        <w:rPr>
          <w:rFonts w:eastAsia="方正仿宋_GBK" w:cs="方正仿宋_GBK" w:hint="eastAsia"/>
          <w:sz w:val="32"/>
          <w:szCs w:val="32"/>
        </w:rPr>
        <w:t>考量</w:t>
      </w:r>
      <w:proofErr w:type="gramEnd"/>
      <w:r>
        <w:rPr>
          <w:rFonts w:eastAsia="方正仿宋_GBK" w:cs="方正仿宋_GBK" w:hint="eastAsia"/>
          <w:sz w:val="32"/>
          <w:szCs w:val="32"/>
        </w:rPr>
        <w:t>，在符合统计调查制度要求的前提下，提高目标设置严谨性，适当调整完成期限，提高绩效管理效率及绩效管理意识。</w:t>
      </w:r>
    </w:p>
    <w:p w:rsidR="007E4CD9" w:rsidRDefault="007E4CD9">
      <w:pPr>
        <w:spacing w:line="600" w:lineRule="exact"/>
        <w:ind w:firstLineChars="200" w:firstLine="640"/>
        <w:jc w:val="left"/>
        <w:rPr>
          <w:rFonts w:eastAsia="方正仿宋_GBK"/>
          <w:sz w:val="32"/>
          <w:szCs w:val="32"/>
        </w:rPr>
      </w:pPr>
    </w:p>
    <w:sectPr w:rsidR="007E4CD9">
      <w:footerReference w:type="default" r:id="rId9"/>
      <w:pgSz w:w="11906" w:h="16838"/>
      <w:pgMar w:top="1588" w:right="1474" w:bottom="1588"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C7" w:rsidRDefault="008603C7">
      <w:r>
        <w:separator/>
      </w:r>
    </w:p>
  </w:endnote>
  <w:endnote w:type="continuationSeparator" w:id="0">
    <w:p w:rsidR="008603C7" w:rsidRDefault="008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403314"/>
      <w:docPartObj>
        <w:docPartGallery w:val="Page Numbers (Bottom of Page)"/>
        <w:docPartUnique/>
      </w:docPartObj>
    </w:sdtPr>
    <w:sdtEndPr>
      <w:rPr>
        <w:rFonts w:asciiTheme="minorEastAsia" w:eastAsiaTheme="minorEastAsia" w:hAnsiTheme="minorEastAsia"/>
        <w:sz w:val="28"/>
        <w:szCs w:val="28"/>
      </w:rPr>
    </w:sdtEndPr>
    <w:sdtContent>
      <w:p w:rsidR="00433315" w:rsidRPr="00433315" w:rsidRDefault="00433315">
        <w:pPr>
          <w:pStyle w:val="a3"/>
          <w:rPr>
            <w:rFonts w:asciiTheme="minorEastAsia" w:eastAsiaTheme="minorEastAsia" w:hAnsiTheme="minorEastAsia"/>
            <w:sz w:val="28"/>
            <w:szCs w:val="28"/>
          </w:rPr>
        </w:pPr>
        <w:r w:rsidRPr="0043331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433315">
          <w:rPr>
            <w:rFonts w:asciiTheme="minorEastAsia" w:eastAsiaTheme="minorEastAsia" w:hAnsiTheme="minorEastAsia"/>
            <w:sz w:val="28"/>
            <w:szCs w:val="28"/>
          </w:rPr>
          <w:fldChar w:fldCharType="begin"/>
        </w:r>
        <w:r w:rsidRPr="00433315">
          <w:rPr>
            <w:rFonts w:asciiTheme="minorEastAsia" w:eastAsiaTheme="minorEastAsia" w:hAnsiTheme="minorEastAsia"/>
            <w:sz w:val="28"/>
            <w:szCs w:val="28"/>
          </w:rPr>
          <w:instrText>PAGE   \* MERGEFORMAT</w:instrText>
        </w:r>
        <w:r w:rsidRPr="00433315">
          <w:rPr>
            <w:rFonts w:asciiTheme="minorEastAsia" w:eastAsiaTheme="minorEastAsia" w:hAnsiTheme="minorEastAsia"/>
            <w:sz w:val="28"/>
            <w:szCs w:val="28"/>
          </w:rPr>
          <w:fldChar w:fldCharType="separate"/>
        </w:r>
        <w:r w:rsidR="00B94DEA" w:rsidRPr="00B94DEA">
          <w:rPr>
            <w:rFonts w:asciiTheme="minorEastAsia" w:eastAsiaTheme="minorEastAsia" w:hAnsiTheme="minorEastAsia"/>
            <w:noProof/>
            <w:sz w:val="28"/>
            <w:szCs w:val="28"/>
            <w:lang w:val="zh-CN"/>
          </w:rPr>
          <w:t>10</w:t>
        </w:r>
        <w:r w:rsidRPr="00433315">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Pr="00433315">
          <w:rPr>
            <w:rFonts w:asciiTheme="minorEastAsia" w:eastAsiaTheme="minorEastAsia" w:hAnsiTheme="minorEastAsia" w:hint="eastAsia"/>
            <w:sz w:val="28"/>
            <w:szCs w:val="28"/>
          </w:rPr>
          <w:t>—</w:t>
        </w:r>
      </w:p>
    </w:sdtContent>
  </w:sdt>
  <w:p w:rsidR="00433315" w:rsidRDefault="004333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E0" w:rsidRPr="005A7E5D" w:rsidRDefault="00141BE0" w:rsidP="00141BE0">
    <w:pPr>
      <w:pStyle w:val="a3"/>
      <w:ind w:right="360"/>
      <w:jc w:val="right"/>
      <w:rPr>
        <w:rFonts w:asciiTheme="minorEastAsia" w:hAnsiTheme="minorEastAsia"/>
        <w:sz w:val="28"/>
      </w:rPr>
    </w:pPr>
  </w:p>
  <w:p w:rsidR="00141BE0" w:rsidRDefault="00141BE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D9" w:rsidRDefault="00141BE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95415</wp:posOffset>
              </wp:positionV>
              <wp:extent cx="57785" cy="131445"/>
              <wp:effectExtent l="0" t="0" r="5715" b="1714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CD9" w:rsidRPr="001947F1" w:rsidRDefault="001947F1" w:rsidP="001947F1">
                          <w:pPr>
                            <w:pStyle w:val="a3"/>
                            <w:jc w:val="right"/>
                            <w:rPr>
                              <w:rFonts w:asciiTheme="minorEastAsia" w:eastAsiaTheme="minorEastAsia" w:hAnsiTheme="minorEastAsia"/>
                              <w:sz w:val="28"/>
                              <w:szCs w:val="28"/>
                            </w:rPr>
                          </w:pPr>
                          <w:r w:rsidRPr="001947F1">
                            <w:rPr>
                              <w:rFonts w:asciiTheme="minorEastAsia" w:eastAsiaTheme="minorEastAsia" w:hAnsiTheme="minorEastAsia"/>
                              <w:sz w:val="28"/>
                              <w:szCs w:val="28"/>
                            </w:rPr>
                            <w:t>—</w:t>
                          </w:r>
                          <w:r>
                            <w:rPr>
                              <w:rFonts w:asciiTheme="minorEastAsia" w:eastAsiaTheme="minorEastAsia" w:hAnsiTheme="minorEastAsia"/>
                              <w:sz w:val="28"/>
                              <w:szCs w:val="28"/>
                            </w:rPr>
                            <w:t xml:space="preserve"> </w:t>
                          </w:r>
                          <w:r w:rsidR="0006025B" w:rsidRPr="001947F1">
                            <w:rPr>
                              <w:rFonts w:asciiTheme="minorEastAsia" w:eastAsiaTheme="minorEastAsia" w:hAnsiTheme="minorEastAsia"/>
                              <w:sz w:val="28"/>
                              <w:szCs w:val="28"/>
                            </w:rPr>
                            <w:fldChar w:fldCharType="begin"/>
                          </w:r>
                          <w:r w:rsidR="0006025B" w:rsidRPr="001947F1">
                            <w:rPr>
                              <w:rFonts w:asciiTheme="minorEastAsia" w:eastAsiaTheme="minorEastAsia" w:hAnsiTheme="minorEastAsia"/>
                              <w:sz w:val="28"/>
                              <w:szCs w:val="28"/>
                            </w:rPr>
                            <w:instrText xml:space="preserve"> PAGE  \* MERGEFORMAT </w:instrText>
                          </w:r>
                          <w:r w:rsidR="0006025B" w:rsidRPr="001947F1">
                            <w:rPr>
                              <w:rFonts w:asciiTheme="minorEastAsia" w:eastAsiaTheme="minorEastAsia" w:hAnsiTheme="minorEastAsia"/>
                              <w:sz w:val="28"/>
                              <w:szCs w:val="28"/>
                            </w:rPr>
                            <w:fldChar w:fldCharType="separate"/>
                          </w:r>
                          <w:r w:rsidR="00B94DEA">
                            <w:rPr>
                              <w:rFonts w:asciiTheme="minorEastAsia" w:eastAsiaTheme="minorEastAsia" w:hAnsiTheme="minorEastAsia"/>
                              <w:noProof/>
                              <w:sz w:val="28"/>
                              <w:szCs w:val="28"/>
                            </w:rPr>
                            <w:t>9</w:t>
                          </w:r>
                          <w:r w:rsidR="0006025B" w:rsidRPr="001947F1">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Pr="001947F1">
                            <w:rPr>
                              <w:rFonts w:asciiTheme="minorEastAsia" w:eastAsiaTheme="minorEastAsia" w:hAnsiTheme="minor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46.65pt;margin-top:7.5pt;width:4.55pt;height:10.3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" filled="f" stroked="f">
              <v:textbox style="mso-fit-shape-to-text:t" inset="0,0,0,0">
                <w:txbxContent>
                  <w:p w:rsidR="007E4CD9" w:rsidRPr="001947F1" w:rsidRDefault="001947F1" w:rsidP="001947F1">
                    <w:pPr>
                      <w:pStyle w:val="a3"/>
                      <w:jc w:val="right"/>
                      <w:rPr>
                        <w:rFonts w:asciiTheme="minorEastAsia" w:eastAsiaTheme="minorEastAsia" w:hAnsiTheme="minorEastAsia"/>
                        <w:sz w:val="28"/>
                        <w:szCs w:val="28"/>
                      </w:rPr>
                    </w:pPr>
                    <w:r w:rsidRPr="001947F1">
                      <w:rPr>
                        <w:rFonts w:asciiTheme="minorEastAsia" w:eastAsiaTheme="minorEastAsia" w:hAnsiTheme="minorEastAsia"/>
                        <w:sz w:val="28"/>
                        <w:szCs w:val="28"/>
                      </w:rPr>
                      <w:t>—</w:t>
                    </w:r>
                    <w:r>
                      <w:rPr>
                        <w:rFonts w:asciiTheme="minorEastAsia" w:eastAsiaTheme="minorEastAsia" w:hAnsiTheme="minorEastAsia"/>
                        <w:sz w:val="28"/>
                        <w:szCs w:val="28"/>
                      </w:rPr>
                      <w:t xml:space="preserve"> </w:t>
                    </w:r>
                    <w:r w:rsidR="0006025B" w:rsidRPr="001947F1">
                      <w:rPr>
                        <w:rFonts w:asciiTheme="minorEastAsia" w:eastAsiaTheme="minorEastAsia" w:hAnsiTheme="minorEastAsia"/>
                        <w:sz w:val="28"/>
                        <w:szCs w:val="28"/>
                      </w:rPr>
                      <w:fldChar w:fldCharType="begin"/>
                    </w:r>
                    <w:r w:rsidR="0006025B" w:rsidRPr="001947F1">
                      <w:rPr>
                        <w:rFonts w:asciiTheme="minorEastAsia" w:eastAsiaTheme="minorEastAsia" w:hAnsiTheme="minorEastAsia"/>
                        <w:sz w:val="28"/>
                        <w:szCs w:val="28"/>
                      </w:rPr>
                      <w:instrText xml:space="preserve"> PAGE  \* MERGEFORMAT </w:instrText>
                    </w:r>
                    <w:r w:rsidR="0006025B" w:rsidRPr="001947F1">
                      <w:rPr>
                        <w:rFonts w:asciiTheme="minorEastAsia" w:eastAsiaTheme="minorEastAsia" w:hAnsiTheme="minorEastAsia"/>
                        <w:sz w:val="28"/>
                        <w:szCs w:val="28"/>
                      </w:rPr>
                      <w:fldChar w:fldCharType="separate"/>
                    </w:r>
                    <w:r w:rsidR="00B94DEA">
                      <w:rPr>
                        <w:rFonts w:asciiTheme="minorEastAsia" w:eastAsiaTheme="minorEastAsia" w:hAnsiTheme="minorEastAsia"/>
                        <w:noProof/>
                        <w:sz w:val="28"/>
                        <w:szCs w:val="28"/>
                      </w:rPr>
                      <w:t>9</w:t>
                    </w:r>
                    <w:r w:rsidR="0006025B" w:rsidRPr="001947F1">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Pr="001947F1">
                      <w:rPr>
                        <w:rFonts w:asciiTheme="minorEastAsia" w:eastAsiaTheme="minorEastAsia" w:hAnsiTheme="minor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C7" w:rsidRDefault="008603C7">
      <w:r>
        <w:separator/>
      </w:r>
    </w:p>
  </w:footnote>
  <w:footnote w:type="continuationSeparator" w:id="0">
    <w:p w:rsidR="008603C7" w:rsidRDefault="00860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65"/>
    <w:rsid w:val="00043A15"/>
    <w:rsid w:val="000575E2"/>
    <w:rsid w:val="0006025B"/>
    <w:rsid w:val="00063B15"/>
    <w:rsid w:val="0009607E"/>
    <w:rsid w:val="000B5DB9"/>
    <w:rsid w:val="000C0972"/>
    <w:rsid w:val="00141BE0"/>
    <w:rsid w:val="00171AB3"/>
    <w:rsid w:val="001947F1"/>
    <w:rsid w:val="001C3D64"/>
    <w:rsid w:val="001C641A"/>
    <w:rsid w:val="001C6822"/>
    <w:rsid w:val="001E256D"/>
    <w:rsid w:val="001E2D5B"/>
    <w:rsid w:val="00247BB1"/>
    <w:rsid w:val="002571F7"/>
    <w:rsid w:val="002641A6"/>
    <w:rsid w:val="002834C5"/>
    <w:rsid w:val="00293914"/>
    <w:rsid w:val="002C141E"/>
    <w:rsid w:val="002E52C5"/>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33315"/>
    <w:rsid w:val="00443E03"/>
    <w:rsid w:val="00487348"/>
    <w:rsid w:val="00497B55"/>
    <w:rsid w:val="004A5F86"/>
    <w:rsid w:val="004C051C"/>
    <w:rsid w:val="004F189B"/>
    <w:rsid w:val="00516F77"/>
    <w:rsid w:val="00547BAD"/>
    <w:rsid w:val="00550210"/>
    <w:rsid w:val="005516E1"/>
    <w:rsid w:val="00563118"/>
    <w:rsid w:val="005777D1"/>
    <w:rsid w:val="005A221A"/>
    <w:rsid w:val="005A7AB4"/>
    <w:rsid w:val="005B5ED1"/>
    <w:rsid w:val="00606BA5"/>
    <w:rsid w:val="00616D82"/>
    <w:rsid w:val="006417E5"/>
    <w:rsid w:val="0064309B"/>
    <w:rsid w:val="00671BB5"/>
    <w:rsid w:val="006772C6"/>
    <w:rsid w:val="006C7720"/>
    <w:rsid w:val="006C793C"/>
    <w:rsid w:val="006D100A"/>
    <w:rsid w:val="006E6E29"/>
    <w:rsid w:val="00704ABC"/>
    <w:rsid w:val="00704B56"/>
    <w:rsid w:val="00707E2F"/>
    <w:rsid w:val="00725E01"/>
    <w:rsid w:val="00732DA5"/>
    <w:rsid w:val="00770339"/>
    <w:rsid w:val="0077453E"/>
    <w:rsid w:val="007B27A0"/>
    <w:rsid w:val="007C2693"/>
    <w:rsid w:val="007D04AB"/>
    <w:rsid w:val="007D7B0E"/>
    <w:rsid w:val="007E4CD9"/>
    <w:rsid w:val="007E54DF"/>
    <w:rsid w:val="00806211"/>
    <w:rsid w:val="00806865"/>
    <w:rsid w:val="0081273A"/>
    <w:rsid w:val="0082343D"/>
    <w:rsid w:val="00831BF0"/>
    <w:rsid w:val="00837D1D"/>
    <w:rsid w:val="00844EE6"/>
    <w:rsid w:val="008603C7"/>
    <w:rsid w:val="00871B89"/>
    <w:rsid w:val="0087643A"/>
    <w:rsid w:val="00880010"/>
    <w:rsid w:val="008838DC"/>
    <w:rsid w:val="00897D28"/>
    <w:rsid w:val="008A7625"/>
    <w:rsid w:val="008D02AF"/>
    <w:rsid w:val="008D25A0"/>
    <w:rsid w:val="009108DF"/>
    <w:rsid w:val="00974291"/>
    <w:rsid w:val="009A23DE"/>
    <w:rsid w:val="009E5347"/>
    <w:rsid w:val="00A1196F"/>
    <w:rsid w:val="00A27343"/>
    <w:rsid w:val="00A3725D"/>
    <w:rsid w:val="00A45BE4"/>
    <w:rsid w:val="00AD0DAD"/>
    <w:rsid w:val="00AF31E0"/>
    <w:rsid w:val="00B06ABF"/>
    <w:rsid w:val="00B07031"/>
    <w:rsid w:val="00B17BC3"/>
    <w:rsid w:val="00B34D05"/>
    <w:rsid w:val="00B85927"/>
    <w:rsid w:val="00B94DEA"/>
    <w:rsid w:val="00BC3295"/>
    <w:rsid w:val="00BD1848"/>
    <w:rsid w:val="00BD3021"/>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32633D2"/>
    <w:rsid w:val="03863E70"/>
    <w:rsid w:val="04455AD9"/>
    <w:rsid w:val="04BA0275"/>
    <w:rsid w:val="05CA4BEB"/>
    <w:rsid w:val="0687062B"/>
    <w:rsid w:val="06EC66E0"/>
    <w:rsid w:val="07350087"/>
    <w:rsid w:val="07B76CEE"/>
    <w:rsid w:val="07E8334B"/>
    <w:rsid w:val="081D7AE0"/>
    <w:rsid w:val="089332B7"/>
    <w:rsid w:val="09FA11E0"/>
    <w:rsid w:val="0B227507"/>
    <w:rsid w:val="0B924F3C"/>
    <w:rsid w:val="0C1C7A68"/>
    <w:rsid w:val="0C8C0749"/>
    <w:rsid w:val="0CE47124"/>
    <w:rsid w:val="0E8B2BDA"/>
    <w:rsid w:val="101F18D4"/>
    <w:rsid w:val="11C95F9C"/>
    <w:rsid w:val="11E92A7D"/>
    <w:rsid w:val="13041393"/>
    <w:rsid w:val="13C14191"/>
    <w:rsid w:val="141334FE"/>
    <w:rsid w:val="151B4AF5"/>
    <w:rsid w:val="16683FED"/>
    <w:rsid w:val="16AE5760"/>
    <w:rsid w:val="1735378C"/>
    <w:rsid w:val="17577BA6"/>
    <w:rsid w:val="17B40B54"/>
    <w:rsid w:val="17C73B8D"/>
    <w:rsid w:val="18C474BD"/>
    <w:rsid w:val="19033B41"/>
    <w:rsid w:val="190A3122"/>
    <w:rsid w:val="190E2B30"/>
    <w:rsid w:val="1B9C545C"/>
    <w:rsid w:val="1C073948"/>
    <w:rsid w:val="1C626DD1"/>
    <w:rsid w:val="1D953CF2"/>
    <w:rsid w:val="1DA022A7"/>
    <w:rsid w:val="1E1A7881"/>
    <w:rsid w:val="1EBB288A"/>
    <w:rsid w:val="1F897A12"/>
    <w:rsid w:val="209854B7"/>
    <w:rsid w:val="21584C46"/>
    <w:rsid w:val="220F79FB"/>
    <w:rsid w:val="22644610"/>
    <w:rsid w:val="22B67E76"/>
    <w:rsid w:val="22EA36DF"/>
    <w:rsid w:val="23A777BF"/>
    <w:rsid w:val="23F917BF"/>
    <w:rsid w:val="244871F4"/>
    <w:rsid w:val="24855D52"/>
    <w:rsid w:val="261A0868"/>
    <w:rsid w:val="269C55D5"/>
    <w:rsid w:val="26A67592"/>
    <w:rsid w:val="26C30CEC"/>
    <w:rsid w:val="277061AF"/>
    <w:rsid w:val="277D71B5"/>
    <w:rsid w:val="27EB5D07"/>
    <w:rsid w:val="281C69CE"/>
    <w:rsid w:val="284D3120"/>
    <w:rsid w:val="29EE7EF6"/>
    <w:rsid w:val="2A144355"/>
    <w:rsid w:val="2DAF1C26"/>
    <w:rsid w:val="2DE25FC3"/>
    <w:rsid w:val="2E0E500A"/>
    <w:rsid w:val="2FDD1B7F"/>
    <w:rsid w:val="30896BCA"/>
    <w:rsid w:val="31C37EBA"/>
    <w:rsid w:val="324A3FB8"/>
    <w:rsid w:val="324F79A0"/>
    <w:rsid w:val="32891103"/>
    <w:rsid w:val="32DB1E15"/>
    <w:rsid w:val="34670FD0"/>
    <w:rsid w:val="34DB15D1"/>
    <w:rsid w:val="3538471B"/>
    <w:rsid w:val="35531555"/>
    <w:rsid w:val="35C42453"/>
    <w:rsid w:val="35DF4A23"/>
    <w:rsid w:val="366F6862"/>
    <w:rsid w:val="368A2286"/>
    <w:rsid w:val="36CF10AF"/>
    <w:rsid w:val="373A29CC"/>
    <w:rsid w:val="3772660A"/>
    <w:rsid w:val="379E11AD"/>
    <w:rsid w:val="37CE1367"/>
    <w:rsid w:val="3825542A"/>
    <w:rsid w:val="38606463"/>
    <w:rsid w:val="39D62CD1"/>
    <w:rsid w:val="3A8730BD"/>
    <w:rsid w:val="3AD46C94"/>
    <w:rsid w:val="3BEB698B"/>
    <w:rsid w:val="3C0269D0"/>
    <w:rsid w:val="3C0812EB"/>
    <w:rsid w:val="3C4936B2"/>
    <w:rsid w:val="3CB669F0"/>
    <w:rsid w:val="3CC64D02"/>
    <w:rsid w:val="3D463317"/>
    <w:rsid w:val="3D4F2F4A"/>
    <w:rsid w:val="3D764477"/>
    <w:rsid w:val="3E2671E9"/>
    <w:rsid w:val="3E524A9F"/>
    <w:rsid w:val="3EA11583"/>
    <w:rsid w:val="3EED2A1A"/>
    <w:rsid w:val="3F2521B4"/>
    <w:rsid w:val="40414DCB"/>
    <w:rsid w:val="41543E16"/>
    <w:rsid w:val="42200200"/>
    <w:rsid w:val="42C6780A"/>
    <w:rsid w:val="43573EA0"/>
    <w:rsid w:val="43C31F9B"/>
    <w:rsid w:val="440920A4"/>
    <w:rsid w:val="44613514"/>
    <w:rsid w:val="44B02520"/>
    <w:rsid w:val="45C142B9"/>
    <w:rsid w:val="46EA7EDB"/>
    <w:rsid w:val="478101A3"/>
    <w:rsid w:val="478D4D9A"/>
    <w:rsid w:val="487D6BBD"/>
    <w:rsid w:val="48A57EC2"/>
    <w:rsid w:val="48F84495"/>
    <w:rsid w:val="49E8450A"/>
    <w:rsid w:val="4A72164F"/>
    <w:rsid w:val="4AA46683"/>
    <w:rsid w:val="4AE63E96"/>
    <w:rsid w:val="4B416C8E"/>
    <w:rsid w:val="4BC863A1"/>
    <w:rsid w:val="4C371778"/>
    <w:rsid w:val="4C717508"/>
    <w:rsid w:val="4C7D6B0F"/>
    <w:rsid w:val="4D56010C"/>
    <w:rsid w:val="4D7C38E7"/>
    <w:rsid w:val="4D8D0E92"/>
    <w:rsid w:val="4D9549A9"/>
    <w:rsid w:val="4D9F1272"/>
    <w:rsid w:val="4DB210B7"/>
    <w:rsid w:val="4DDA685F"/>
    <w:rsid w:val="4E465EC0"/>
    <w:rsid w:val="50B60EBE"/>
    <w:rsid w:val="51196B7F"/>
    <w:rsid w:val="511B3686"/>
    <w:rsid w:val="51DB1DFE"/>
    <w:rsid w:val="524A3FB4"/>
    <w:rsid w:val="528154FB"/>
    <w:rsid w:val="55772BB7"/>
    <w:rsid w:val="55D3606E"/>
    <w:rsid w:val="56120C9B"/>
    <w:rsid w:val="56E20D30"/>
    <w:rsid w:val="57120E18"/>
    <w:rsid w:val="57875297"/>
    <w:rsid w:val="57EC1669"/>
    <w:rsid w:val="58E6255C"/>
    <w:rsid w:val="59387870"/>
    <w:rsid w:val="59967ADE"/>
    <w:rsid w:val="59F12F67"/>
    <w:rsid w:val="5A7D0C9E"/>
    <w:rsid w:val="5B2630E4"/>
    <w:rsid w:val="5C401F83"/>
    <w:rsid w:val="5CB1774D"/>
    <w:rsid w:val="5FA647F3"/>
    <w:rsid w:val="607641C6"/>
    <w:rsid w:val="60CA4511"/>
    <w:rsid w:val="61DA0784"/>
    <w:rsid w:val="628166D6"/>
    <w:rsid w:val="62BB0009"/>
    <w:rsid w:val="646F6B02"/>
    <w:rsid w:val="64B625E5"/>
    <w:rsid w:val="650A75D2"/>
    <w:rsid w:val="65197815"/>
    <w:rsid w:val="658630FD"/>
    <w:rsid w:val="65F77B57"/>
    <w:rsid w:val="65FC7E82"/>
    <w:rsid w:val="66081D64"/>
    <w:rsid w:val="67B35CFF"/>
    <w:rsid w:val="67C63C85"/>
    <w:rsid w:val="6A150CDB"/>
    <w:rsid w:val="6AA30543"/>
    <w:rsid w:val="6B7834E8"/>
    <w:rsid w:val="6C3C753D"/>
    <w:rsid w:val="6D154D66"/>
    <w:rsid w:val="6E514E37"/>
    <w:rsid w:val="6E8421A4"/>
    <w:rsid w:val="6F0E7CBF"/>
    <w:rsid w:val="6F9C0BD2"/>
    <w:rsid w:val="70273691"/>
    <w:rsid w:val="70F03B20"/>
    <w:rsid w:val="71257C6E"/>
    <w:rsid w:val="715A543E"/>
    <w:rsid w:val="733A72D5"/>
    <w:rsid w:val="74123C4A"/>
    <w:rsid w:val="74A569D0"/>
    <w:rsid w:val="74CE7AAB"/>
    <w:rsid w:val="74F311C2"/>
    <w:rsid w:val="75385A96"/>
    <w:rsid w:val="76C33D5F"/>
    <w:rsid w:val="76F65C09"/>
    <w:rsid w:val="77063A92"/>
    <w:rsid w:val="778B6351"/>
    <w:rsid w:val="78173E5E"/>
    <w:rsid w:val="787B2381"/>
    <w:rsid w:val="79CE0152"/>
    <w:rsid w:val="7A341A8C"/>
    <w:rsid w:val="7AA250E0"/>
    <w:rsid w:val="7AB34C3E"/>
    <w:rsid w:val="7C6C7980"/>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B00FD-E0F5-4277-B7C5-B15190C4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6">
    <w:name w:val="heading 6"/>
    <w:basedOn w:val="a"/>
    <w:next w:val="a"/>
    <w:uiPriority w:val="9"/>
    <w:qFormat/>
    <w:pPr>
      <w:keepNext/>
      <w:keepLines/>
      <w:spacing w:before="240" w:after="64" w:line="320" w:lineRule="auto"/>
      <w:outlineLvl w:val="5"/>
    </w:pPr>
    <w:rPr>
      <w:rFonts w:ascii="Cambria" w:hAnsi="Cambr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pPr>
      <w:ind w:leftChars="400" w:left="840"/>
    </w:p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5">
    <w:name w:val="Normal (Web)"/>
    <w:basedOn w:val="a"/>
    <w:qFormat/>
    <w:pPr>
      <w:spacing w:beforeAutospacing="1" w:afterAutospacing="1"/>
      <w:jc w:val="left"/>
    </w:pPr>
    <w:rPr>
      <w:kern w:val="0"/>
      <w:sz w:val="24"/>
    </w:rPr>
  </w:style>
  <w:style w:type="character" w:styleId="a6">
    <w:name w:val="Strong"/>
    <w:basedOn w:val="a0"/>
    <w:uiPriority w:val="22"/>
    <w:qFormat/>
    <w:rPr>
      <w:b/>
      <w:bCs/>
    </w:rPr>
  </w:style>
  <w:style w:type="paragraph" w:styleId="a7">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985</Words>
  <Characters>5621</Characters>
  <Application>Microsoft Office Word</Application>
  <DocSecurity>0</DocSecurity>
  <Lines>46</Lines>
  <Paragraphs>13</Paragraphs>
  <ScaleCrop>false</ScaleCrop>
  <Company>微软中国</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FtpDown</cp:lastModifiedBy>
  <cp:revision>6</cp:revision>
  <cp:lastPrinted>2020-04-20T08:58:00Z</cp:lastPrinted>
  <dcterms:created xsi:type="dcterms:W3CDTF">2022-03-30T02:13:00Z</dcterms:created>
  <dcterms:modified xsi:type="dcterms:W3CDTF">2022-03-30T08:48:00Z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B1F7E4DD39334781A08366B91305DFFE</vt:lpwstr>
  </property>
</Properties>
</file>