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96" w:lineRule="exact"/>
        <w:jc w:val="center"/>
        <w:textAlignment w:val="auto"/>
        <w:rPr>
          <w:rFonts w:hint="default" w:eastAsia="方正小标宋_GBK"/>
          <w:sz w:val="44"/>
          <w:szCs w:val="32"/>
          <w:lang w:val="en-US"/>
        </w:rPr>
      </w:pPr>
      <w:r>
        <w:rPr>
          <w:rFonts w:hint="eastAsia" w:eastAsia="方正小标宋_GBK"/>
          <w:sz w:val="44"/>
          <w:szCs w:val="32"/>
          <w:lang w:val="en-US" w:eastAsia="zh-CN"/>
        </w:rPr>
        <w:t>重庆市璧山区人民政府来凤街道办事处</w:t>
      </w:r>
    </w:p>
    <w:p>
      <w:pPr>
        <w:pStyle w:val="10"/>
        <w:spacing w:line="596" w:lineRule="exact"/>
        <w:ind w:left="359" w:leftChars="171" w:firstLine="1100" w:firstLineChars="250"/>
        <w:rPr>
          <w:rFonts w:eastAsia="方正小标宋_GBK"/>
          <w:sz w:val="44"/>
          <w:szCs w:val="32"/>
        </w:rPr>
      </w:pPr>
      <w:r>
        <w:rPr>
          <w:rFonts w:hint="eastAsia" w:eastAsia="方正小标宋_GBK"/>
          <w:sz w:val="44"/>
          <w:szCs w:val="32"/>
        </w:rPr>
        <w:t>2021</w:t>
      </w:r>
      <w:r>
        <w:rPr>
          <w:rFonts w:eastAsia="方正小标宋_GBK"/>
          <w:sz w:val="44"/>
          <w:szCs w:val="32"/>
        </w:rPr>
        <w:t>年</w:t>
      </w:r>
      <w:r>
        <w:rPr>
          <w:rFonts w:hint="eastAsia" w:eastAsia="方正小标宋_GBK"/>
          <w:sz w:val="44"/>
          <w:szCs w:val="32"/>
        </w:rPr>
        <w:t>度</w:t>
      </w:r>
      <w:r>
        <w:rPr>
          <w:rFonts w:eastAsia="方正小标宋_GBK"/>
          <w:sz w:val="44"/>
          <w:szCs w:val="32"/>
        </w:rPr>
        <w:t>整体支出绩效</w:t>
      </w:r>
      <w:r>
        <w:rPr>
          <w:rFonts w:hint="eastAsia" w:eastAsia="方正小标宋_GBK"/>
          <w:sz w:val="44"/>
          <w:szCs w:val="32"/>
        </w:rPr>
        <w:t>自评</w:t>
      </w:r>
      <w:r>
        <w:rPr>
          <w:rFonts w:eastAsia="方正小标宋_GBK"/>
          <w:sz w:val="44"/>
          <w:szCs w:val="32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96" w:lineRule="exact"/>
        <w:ind w:firstLine="640" w:firstLineChars="200"/>
        <w:textAlignment w:val="auto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根据《重庆市璧山区财政局关于开展2021年度绩效自评工作的通知》（璧财绩〔2022〕2号）文件要求，我单位对财政资金整体支出绩效进行了自评，具体情况如下：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一、基本</w:t>
      </w:r>
      <w:r>
        <w:rPr>
          <w:rFonts w:hint="eastAsia" w:eastAsia="方正黑体_GBK"/>
          <w:sz w:val="32"/>
          <w:szCs w:val="32"/>
        </w:rPr>
        <w:t>情况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</w:t>
      </w:r>
      <w:r>
        <w:rPr>
          <w:rFonts w:hint="eastAsia" w:eastAsia="方正仿宋_GBK"/>
          <w:sz w:val="32"/>
          <w:szCs w:val="32"/>
        </w:rPr>
        <w:t>单位基本情况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b w:val="0"/>
          <w:bCs w:val="0"/>
          <w:sz w:val="32"/>
          <w:szCs w:val="32"/>
          <w:lang w:val="en-US" w:eastAsia="zh-CN"/>
        </w:rPr>
        <w:t xml:space="preserve">1. </w:t>
      </w:r>
      <w:r>
        <w:rPr>
          <w:rFonts w:hint="eastAsia" w:eastAsia="方正仿宋_GBK"/>
          <w:sz w:val="32"/>
          <w:szCs w:val="32"/>
          <w:lang w:val="en-US" w:eastAsia="zh-CN"/>
        </w:rPr>
        <w:t>职能职责</w:t>
      </w:r>
    </w:p>
    <w:p>
      <w:pPr>
        <w:spacing w:line="596" w:lineRule="exact"/>
        <w:ind w:firstLine="640" w:firstLineChars="200"/>
        <w:rPr>
          <w:rFonts w:hint="eastAsia" w:eastAsia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方正仿宋_GBK"/>
          <w:b w:val="0"/>
          <w:bCs w:val="0"/>
          <w:sz w:val="32"/>
          <w:szCs w:val="32"/>
          <w:lang w:val="en-US" w:eastAsia="zh-CN"/>
        </w:rPr>
        <w:t>（1）执行区级人民代表大会的决议和上级国家机关的决议和命令，发布决定和命令；执行本镇的经济和社会发展规划、预算，管理本镇的经济、教育、科学、文化、卫生、体育事业和财政、社会事务、计划生育、安全生产、农村集体资产管理等行政工作；</w:t>
      </w:r>
    </w:p>
    <w:p>
      <w:pPr>
        <w:spacing w:line="596" w:lineRule="exact"/>
        <w:ind w:firstLine="640" w:firstLineChars="200"/>
        <w:rPr>
          <w:rFonts w:hint="eastAsia" w:eastAsia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方正仿宋_GBK"/>
          <w:b w:val="0"/>
          <w:bCs w:val="0"/>
          <w:sz w:val="32"/>
          <w:szCs w:val="32"/>
          <w:lang w:val="en-US" w:eastAsia="zh-CN"/>
        </w:rPr>
        <w:t>（2）推动产业结构调整，转变农业发展方式，优化发展环境；</w:t>
      </w:r>
    </w:p>
    <w:p>
      <w:pPr>
        <w:spacing w:line="596" w:lineRule="exact"/>
        <w:ind w:firstLine="640" w:firstLineChars="200"/>
        <w:rPr>
          <w:rFonts w:hint="eastAsia" w:eastAsia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方正仿宋_GBK"/>
          <w:b w:val="0"/>
          <w:bCs w:val="0"/>
          <w:sz w:val="32"/>
          <w:szCs w:val="32"/>
          <w:lang w:val="en-US" w:eastAsia="zh-CN"/>
        </w:rPr>
        <w:t>（3）关注和改善民生，加快社会事业发展，推动公共服务均等化；保护合法财产，维护社会秩序，保障公民的人身权利、民主权利和其他权利；保护各种经济组织的合法权益；</w:t>
      </w:r>
    </w:p>
    <w:p>
      <w:pPr>
        <w:spacing w:line="596" w:lineRule="exact"/>
        <w:ind w:firstLine="640" w:firstLineChars="200"/>
        <w:rPr>
          <w:rFonts w:hint="eastAsia" w:eastAsia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方正仿宋_GBK"/>
          <w:b w:val="0"/>
          <w:bCs w:val="0"/>
          <w:sz w:val="32"/>
          <w:szCs w:val="32"/>
          <w:lang w:val="en-US" w:eastAsia="zh-CN"/>
        </w:rPr>
        <w:t>（4）全面落实支农惠农政策，增加农民收入；</w:t>
      </w:r>
    </w:p>
    <w:p>
      <w:pPr>
        <w:spacing w:line="596" w:lineRule="exact"/>
        <w:ind w:firstLine="640" w:firstLineChars="200"/>
        <w:rPr>
          <w:rFonts w:hint="eastAsia" w:eastAsia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方正仿宋_GBK"/>
          <w:b w:val="0"/>
          <w:bCs w:val="0"/>
          <w:sz w:val="32"/>
          <w:szCs w:val="32"/>
          <w:lang w:val="en-US" w:eastAsia="zh-CN"/>
        </w:rPr>
        <w:t>（5）加强生态建设和保护，加大环境整治，完善和落实环境保护政策；</w:t>
      </w:r>
    </w:p>
    <w:p>
      <w:pPr>
        <w:spacing w:line="596" w:lineRule="exact"/>
        <w:ind w:firstLine="640" w:firstLineChars="200"/>
        <w:rPr>
          <w:rFonts w:hint="eastAsia" w:eastAsia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方正仿宋_GBK"/>
          <w:b w:val="0"/>
          <w:bCs w:val="0"/>
          <w:sz w:val="32"/>
          <w:szCs w:val="32"/>
          <w:lang w:val="en-US" w:eastAsia="zh-CN"/>
        </w:rPr>
        <w:t>（6）不断强化社会维稳体系，加强农村社会治安综合治理，防范和化解农村社会矛盾，确保社会稳定；</w:t>
      </w:r>
    </w:p>
    <w:p>
      <w:pPr>
        <w:spacing w:line="596" w:lineRule="exact"/>
        <w:ind w:firstLine="640" w:firstLineChars="200"/>
        <w:rPr>
          <w:rFonts w:hint="eastAsia" w:eastAsia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方正仿宋_GBK"/>
          <w:b w:val="0"/>
          <w:bCs w:val="0"/>
          <w:sz w:val="32"/>
          <w:szCs w:val="32"/>
          <w:lang w:val="en-US" w:eastAsia="zh-CN"/>
        </w:rPr>
        <w:t>（7）完成上级交办的其他事项。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2. 单位构成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我单位统一设置党政内设机构8个，即：党政办公室、党群工作办公室、经济发展办公室（挂统计办公室牌子）、民政和社区事务办公室（挂卫生健康办公室、物业管理办公室牌子）、平安建设办公室、规划建设管理环保办公室、财政办公室、应急管理办公室；设置事业机构7个，即：社区事务服务中心、社区文化服务中心、劳动就业和社会保障服务所、退役军人服务站、综合行政执法大队、农业服务中心、建设环保服务中心。</w:t>
      </w:r>
    </w:p>
    <w:p>
      <w:pPr>
        <w:numPr>
          <w:ilvl w:val="0"/>
          <w:numId w:val="1"/>
        </w:numPr>
        <w:spacing w:line="596" w:lineRule="exact"/>
        <w:ind w:firstLine="640" w:firstLineChars="200"/>
        <w:rPr>
          <w:rFonts w:hint="default" w:eastAsia="方正仿宋_GBK"/>
          <w:sz w:val="32"/>
          <w:szCs w:val="32"/>
          <w:highlight w:val="none"/>
          <w:lang w:val="en-US" w:eastAsia="zh-CN"/>
        </w:rPr>
      </w:pP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>人员编制情况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highlight w:val="none"/>
          <w:lang w:val="en-US" w:eastAsia="zh-CN"/>
        </w:rPr>
      </w:pPr>
      <w:r>
        <w:rPr>
          <w:rFonts w:hint="eastAsia" w:eastAsia="方正仿宋_GBK"/>
          <w:sz w:val="32"/>
          <w:szCs w:val="32"/>
          <w:highlight w:val="none"/>
          <w:lang w:eastAsia="zh-CN"/>
        </w:rPr>
        <w:t>截止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>2021年底，我街道编制数106，实有人数100。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</w:t>
      </w:r>
      <w:r>
        <w:rPr>
          <w:rFonts w:hint="eastAsia" w:eastAsia="方正仿宋_GBK"/>
          <w:sz w:val="32"/>
          <w:szCs w:val="32"/>
        </w:rPr>
        <w:t>预算及支出情况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我单位2021年年初预算数6215万元，其中：一般公共预算拨款5367万元，政府性基金预算拨款758万元。一般公共预算财政拨款支出5367万元，其中：基本支出2295万元，项目支出3072万元；政府性基金预算支出758万元。截止2021年12月31日，我单位共计支出5458.44万元，其中：基本支出2504.94万元，项目支出2953.50万元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二、绩效评价</w:t>
      </w:r>
      <w:r>
        <w:rPr>
          <w:rFonts w:hint="eastAsia" w:eastAsia="方正黑体_GBK"/>
          <w:sz w:val="32"/>
          <w:szCs w:val="32"/>
        </w:rPr>
        <w:t>基本</w:t>
      </w:r>
      <w:r>
        <w:rPr>
          <w:rFonts w:eastAsia="方正黑体_GBK"/>
          <w:sz w:val="32"/>
          <w:szCs w:val="32"/>
        </w:rPr>
        <w:t>情况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（一）绩效评价目的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为了加强资金管理，提高资金使用效益，提升部门管理水平。通过对2021年度开展的工作进行自我衡量，了解资金使用是否达到预期目标、资金管理是否规范、资金使用是否有效，检验资金支出效益与效果，分析存在的问题及原因，及时总结检验，提高我单位预算绩效管理水平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（二）绩效评价原则</w:t>
      </w:r>
    </w:p>
    <w:p>
      <w:pPr>
        <w:spacing w:line="596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  <w:lang w:val="en-US" w:eastAsia="zh-CN"/>
        </w:rPr>
        <w:t xml:space="preserve">1. </w:t>
      </w:r>
      <w:r>
        <w:rPr>
          <w:rFonts w:hint="eastAsia" w:ascii="仿宋_GB2312" w:eastAsia="仿宋_GB2312"/>
          <w:bCs/>
          <w:sz w:val="32"/>
          <w:szCs w:val="32"/>
          <w:highlight w:val="none"/>
        </w:rPr>
        <w:t>科</w:t>
      </w:r>
      <w:r>
        <w:rPr>
          <w:rFonts w:hint="eastAsia" w:ascii="仿宋_GB2312" w:eastAsia="仿宋_GB2312"/>
          <w:bCs/>
          <w:sz w:val="32"/>
          <w:szCs w:val="32"/>
        </w:rPr>
        <w:t>学规范原则。绩效评价应当严格执行规定的程序，按照科学可行的要求，采用定量与定性分析相结合的方法。</w:t>
      </w:r>
    </w:p>
    <w:p>
      <w:pPr>
        <w:spacing w:line="596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2. </w:t>
      </w:r>
      <w:r>
        <w:rPr>
          <w:rFonts w:hint="eastAsia" w:ascii="仿宋_GB2312" w:eastAsia="仿宋_GB2312"/>
          <w:bCs/>
          <w:sz w:val="32"/>
          <w:szCs w:val="32"/>
        </w:rPr>
        <w:t>公正公开原则。绩效评价应当符合真实、客观、公正的要求，依法公开并接受监督。</w:t>
      </w:r>
    </w:p>
    <w:p>
      <w:pPr>
        <w:spacing w:line="596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3. </w:t>
      </w:r>
      <w:r>
        <w:rPr>
          <w:rFonts w:hint="eastAsia" w:ascii="仿宋_GB2312" w:eastAsia="仿宋_GB2312"/>
          <w:bCs/>
          <w:sz w:val="32"/>
          <w:szCs w:val="32"/>
        </w:rPr>
        <w:t>绩效相关原则。绩效评价应当针对具体支出及其产出绩效进行，评价结果应当清晰反映支出和产出绩效之间的紧密对应关系。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（三）绩效评价工作过程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highlight w:val="none"/>
          <w:lang w:val="en-US" w:eastAsia="zh-CN"/>
        </w:rPr>
      </w:pP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>1. 前期准备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highlight w:val="none"/>
          <w:lang w:val="en-US" w:eastAsia="zh-CN"/>
        </w:rPr>
      </w:pP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>组建绩效自评工作小组，由办事处主任担任组长，分管财政工作的领导担任副组长，财政班主任、总预算会计、单位会计、各科室负责人为成员。由会计收集相关资料，检查财务会计记录。</w:t>
      </w:r>
    </w:p>
    <w:p>
      <w:pPr>
        <w:numPr>
          <w:ilvl w:val="0"/>
          <w:numId w:val="2"/>
        </w:num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组织实施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由绩效自评工作小组统筹绩效自评工作，自评小组成员</w:t>
      </w:r>
      <w:r>
        <w:rPr>
          <w:rFonts w:hint="eastAsia" w:eastAsia="方正仿宋_GBK"/>
          <w:sz w:val="32"/>
          <w:szCs w:val="32"/>
          <w:lang w:eastAsia="zh-CN"/>
        </w:rPr>
        <w:t>全面收集</w:t>
      </w:r>
      <w:r>
        <w:rPr>
          <w:rFonts w:hint="eastAsia" w:eastAsia="方正仿宋_GBK"/>
          <w:sz w:val="32"/>
          <w:szCs w:val="32"/>
          <w:lang w:val="en-US" w:eastAsia="zh-CN"/>
        </w:rPr>
        <w:t>我单位</w:t>
      </w:r>
      <w:r>
        <w:rPr>
          <w:rFonts w:hint="eastAsia" w:eastAsia="方正仿宋_GBK"/>
          <w:sz w:val="32"/>
          <w:szCs w:val="32"/>
          <w:lang w:eastAsia="zh-CN"/>
        </w:rPr>
        <w:t>项目相关基础资料，包含年度计划、资金文件、实施方案、</w:t>
      </w:r>
      <w:r>
        <w:rPr>
          <w:rFonts w:hint="eastAsia" w:eastAsia="方正仿宋_GBK"/>
          <w:sz w:val="32"/>
          <w:szCs w:val="32"/>
          <w:lang w:val="en-US" w:eastAsia="zh-CN"/>
        </w:rPr>
        <w:t>绩效目标等资料</w:t>
      </w:r>
      <w:r>
        <w:rPr>
          <w:rFonts w:hint="eastAsia" w:eastAsia="方正仿宋_GBK"/>
          <w:sz w:val="32"/>
          <w:szCs w:val="32"/>
          <w:lang w:eastAsia="zh-CN"/>
        </w:rPr>
        <w:t>，了解项目实施情况、预期目标，对比各环节资料是否具有相关性，是否遵循规范的流程，并确定其项目立项依据的充分性、规范性。</w:t>
      </w:r>
    </w:p>
    <w:p>
      <w:pPr>
        <w:numPr>
          <w:ilvl w:val="0"/>
          <w:numId w:val="2"/>
        </w:numPr>
        <w:spacing w:line="596" w:lineRule="exact"/>
        <w:ind w:left="0" w:leftChars="0"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分析评价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绩效自评工作小组成员</w:t>
      </w:r>
      <w:r>
        <w:rPr>
          <w:rFonts w:hint="eastAsia" w:eastAsia="方正仿宋_GBK"/>
          <w:sz w:val="32"/>
          <w:szCs w:val="32"/>
        </w:rPr>
        <w:t>整理、分析、汇总相关信息，撰写报告初稿</w:t>
      </w:r>
      <w:r>
        <w:rPr>
          <w:rFonts w:hint="eastAsia" w:eastAsia="方正仿宋_GBK"/>
          <w:sz w:val="32"/>
          <w:szCs w:val="32"/>
          <w:lang w:eastAsia="zh-CN"/>
        </w:rPr>
        <w:t>，</w:t>
      </w:r>
      <w:r>
        <w:rPr>
          <w:rFonts w:hint="eastAsia" w:eastAsia="方正仿宋_GBK"/>
          <w:sz w:val="32"/>
          <w:szCs w:val="32"/>
        </w:rPr>
        <w:t>绩效</w:t>
      </w:r>
      <w:r>
        <w:rPr>
          <w:rFonts w:hint="eastAsia" w:eastAsia="方正仿宋_GBK"/>
          <w:sz w:val="32"/>
          <w:szCs w:val="32"/>
          <w:lang w:val="en-US" w:eastAsia="zh-CN"/>
        </w:rPr>
        <w:t>自评</w:t>
      </w:r>
      <w:r>
        <w:rPr>
          <w:rFonts w:hint="eastAsia" w:eastAsia="方正仿宋_GBK"/>
          <w:sz w:val="32"/>
          <w:szCs w:val="32"/>
        </w:rPr>
        <w:t>报告初稿形成之后，</w:t>
      </w:r>
      <w:r>
        <w:rPr>
          <w:rFonts w:hint="eastAsia" w:eastAsia="方正仿宋_GBK"/>
          <w:sz w:val="32"/>
          <w:szCs w:val="32"/>
          <w:lang w:val="en-US" w:eastAsia="zh-CN"/>
        </w:rPr>
        <w:t>由绩效自评小组共同确认</w:t>
      </w:r>
      <w:r>
        <w:rPr>
          <w:rFonts w:hint="eastAsia" w:eastAsia="方正仿宋_GBK"/>
          <w:sz w:val="32"/>
          <w:szCs w:val="32"/>
        </w:rPr>
        <w:t>，</w:t>
      </w:r>
      <w:r>
        <w:rPr>
          <w:rFonts w:hint="eastAsia" w:eastAsia="方正仿宋_GBK"/>
          <w:sz w:val="32"/>
          <w:szCs w:val="32"/>
          <w:lang w:val="en-US" w:eastAsia="zh-CN"/>
        </w:rPr>
        <w:t>对</w:t>
      </w:r>
      <w:r>
        <w:rPr>
          <w:rFonts w:hint="eastAsia" w:eastAsia="方正仿宋_GBK"/>
          <w:sz w:val="32"/>
          <w:szCs w:val="32"/>
        </w:rPr>
        <w:t>反馈的意见和建议进行分析判断</w:t>
      </w:r>
      <w:r>
        <w:rPr>
          <w:rFonts w:hint="eastAsia" w:eastAsia="方正仿宋_GBK"/>
          <w:sz w:val="32"/>
          <w:szCs w:val="32"/>
          <w:lang w:val="en-US" w:eastAsia="zh-CN"/>
        </w:rPr>
        <w:t>后再行修改，形成最终报告成果。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</w:t>
      </w:r>
      <w:r>
        <w:rPr>
          <w:rFonts w:hint="eastAsia" w:eastAsia="方正黑体_GBK"/>
          <w:sz w:val="32"/>
          <w:szCs w:val="32"/>
        </w:rPr>
        <w:t>绩效</w:t>
      </w:r>
      <w:r>
        <w:rPr>
          <w:rFonts w:eastAsia="方正黑体_GBK"/>
          <w:sz w:val="32"/>
          <w:szCs w:val="32"/>
        </w:rPr>
        <w:t>评价情况及结论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（</w:t>
      </w:r>
      <w:r>
        <w:rPr>
          <w:rFonts w:hint="eastAsia" w:eastAsia="方正仿宋_GBK"/>
          <w:sz w:val="32"/>
          <w:szCs w:val="32"/>
          <w:lang w:val="en-US" w:eastAsia="zh-CN"/>
        </w:rPr>
        <w:t>一</w:t>
      </w:r>
      <w:r>
        <w:rPr>
          <w:rFonts w:hint="eastAsia" w:eastAsia="方正仿宋_GBK"/>
          <w:sz w:val="32"/>
          <w:szCs w:val="32"/>
          <w:lang w:eastAsia="zh-CN"/>
        </w:rPr>
        <w:t>）</w:t>
      </w:r>
      <w:r>
        <w:rPr>
          <w:rFonts w:hint="eastAsia" w:eastAsia="方正仿宋_GBK"/>
          <w:sz w:val="32"/>
          <w:szCs w:val="32"/>
          <w:lang w:val="en-US" w:eastAsia="zh-CN"/>
        </w:rPr>
        <w:t>绩效评价情况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1. 预算执行率（10分）</w:t>
      </w:r>
    </w:p>
    <w:p>
      <w:pPr>
        <w:spacing w:line="594" w:lineRule="exact"/>
        <w:ind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2021年度，我单位年初预算6215万元，全年（调整）预算5458万元，全年执行5458万元，预算执行率达100%，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该指标绩效评价得分为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分。</w:t>
      </w:r>
    </w:p>
    <w:p>
      <w:pPr>
        <w:numPr>
          <w:ilvl w:val="0"/>
          <w:numId w:val="3"/>
        </w:numPr>
        <w:spacing w:line="596" w:lineRule="exact"/>
        <w:ind w:firstLine="640" w:firstLineChars="200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三公经费控制率（5分）</w:t>
      </w:r>
    </w:p>
    <w:p>
      <w:pPr>
        <w:spacing w:line="594" w:lineRule="exact"/>
        <w:ind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2021年度，我单位三公经费预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>算20.50万元，实际支出7.56万元，三公经费使用率达36.88%，未</w:t>
      </w:r>
      <w:r>
        <w:rPr>
          <w:rFonts w:hint="eastAsia" w:eastAsia="方正仿宋_GBK"/>
          <w:sz w:val="32"/>
          <w:szCs w:val="32"/>
          <w:lang w:val="en-US" w:eastAsia="zh-CN"/>
        </w:rPr>
        <w:t>超过100%，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该指标绩效评价得分为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分。</w:t>
      </w:r>
    </w:p>
    <w:p>
      <w:pPr>
        <w:numPr>
          <w:ilvl w:val="0"/>
          <w:numId w:val="3"/>
        </w:numPr>
        <w:spacing w:line="596" w:lineRule="exact"/>
        <w:ind w:left="0" w:leftChars="0"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预决算</w:t>
      </w:r>
      <w:r>
        <w:rPr>
          <w:rFonts w:hint="eastAsia" w:eastAsia="方正仿宋_GBK"/>
          <w:sz w:val="32"/>
          <w:szCs w:val="32"/>
          <w:lang w:val="en-US" w:eastAsia="zh-CN"/>
        </w:rPr>
        <w:t>公开</w:t>
      </w:r>
      <w:r>
        <w:rPr>
          <w:rFonts w:hint="eastAsia" w:eastAsia="方正仿宋_GBK"/>
          <w:sz w:val="32"/>
          <w:szCs w:val="32"/>
          <w:lang w:eastAsia="zh-CN"/>
        </w:rPr>
        <w:t>及时率（</w:t>
      </w:r>
      <w:r>
        <w:rPr>
          <w:rFonts w:hint="eastAsia" w:eastAsia="方正仿宋_GBK"/>
          <w:sz w:val="32"/>
          <w:szCs w:val="32"/>
          <w:lang w:val="en-US" w:eastAsia="zh-CN"/>
        </w:rPr>
        <w:t>5分</w:t>
      </w:r>
      <w:r>
        <w:rPr>
          <w:rFonts w:hint="eastAsia" w:eastAsia="方正仿宋_GBK"/>
          <w:sz w:val="32"/>
          <w:szCs w:val="32"/>
          <w:lang w:eastAsia="zh-CN"/>
        </w:rPr>
        <w:t>）</w:t>
      </w:r>
    </w:p>
    <w:p>
      <w:pPr>
        <w:spacing w:line="594" w:lineRule="exact"/>
        <w:ind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我单位严格按照重庆市璧山区财政局（以下简称“区财政局”）的要求，在规定时间内完成了2021年度的预决算公开工作，预决算公开及时率达100%，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该指标绩效评价得分为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分。</w:t>
      </w:r>
    </w:p>
    <w:p>
      <w:pPr>
        <w:numPr>
          <w:ilvl w:val="0"/>
          <w:numId w:val="3"/>
        </w:numPr>
        <w:spacing w:line="596" w:lineRule="exact"/>
        <w:ind w:left="0" w:leftChars="0"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补助人员覆盖率（</w:t>
      </w:r>
      <w:r>
        <w:rPr>
          <w:rFonts w:hint="eastAsia" w:eastAsia="方正仿宋_GBK"/>
          <w:sz w:val="32"/>
          <w:szCs w:val="32"/>
          <w:lang w:val="en-US" w:eastAsia="zh-CN"/>
        </w:rPr>
        <w:t>5分</w:t>
      </w:r>
      <w:r>
        <w:rPr>
          <w:rFonts w:hint="eastAsia" w:eastAsia="方正仿宋_GBK"/>
          <w:sz w:val="32"/>
          <w:szCs w:val="32"/>
          <w:lang w:eastAsia="zh-CN"/>
        </w:rPr>
        <w:t>）</w:t>
      </w:r>
    </w:p>
    <w:p>
      <w:pPr>
        <w:spacing w:line="594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2021年度我单位发放相关补助，包括40年党龄老党员补助、劝导站人员补助、村干部生活补助等，补助人员达到全覆盖，补助</w:t>
      </w:r>
      <w:r>
        <w:rPr>
          <w:rFonts w:hint="eastAsia" w:eastAsia="方正仿宋_GBK"/>
          <w:sz w:val="32"/>
          <w:szCs w:val="32"/>
          <w:lang w:eastAsia="zh-CN"/>
        </w:rPr>
        <w:t>人员覆盖率</w:t>
      </w:r>
      <w:r>
        <w:rPr>
          <w:rFonts w:hint="eastAsia" w:eastAsia="方正仿宋_GBK"/>
          <w:sz w:val="32"/>
          <w:szCs w:val="32"/>
          <w:lang w:val="en-US" w:eastAsia="zh-CN"/>
        </w:rPr>
        <w:t>达100%，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该指标绩效评价得分为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分。</w:t>
      </w:r>
    </w:p>
    <w:p>
      <w:pPr>
        <w:numPr>
          <w:ilvl w:val="0"/>
          <w:numId w:val="3"/>
        </w:numPr>
        <w:spacing w:line="596" w:lineRule="exact"/>
        <w:ind w:left="0" w:leftChars="0"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资金使用合规率（</w:t>
      </w:r>
      <w:r>
        <w:rPr>
          <w:rFonts w:hint="eastAsia" w:eastAsia="方正仿宋_GBK"/>
          <w:sz w:val="32"/>
          <w:szCs w:val="32"/>
          <w:lang w:val="en-US" w:eastAsia="zh-CN"/>
        </w:rPr>
        <w:t>10分</w:t>
      </w:r>
      <w:r>
        <w:rPr>
          <w:rFonts w:hint="eastAsia" w:eastAsia="方正仿宋_GBK"/>
          <w:sz w:val="32"/>
          <w:szCs w:val="32"/>
          <w:lang w:eastAsia="zh-CN"/>
        </w:rPr>
        <w:t>）</w:t>
      </w:r>
    </w:p>
    <w:p>
      <w:pPr>
        <w:spacing w:line="594" w:lineRule="exact"/>
        <w:ind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经查阅相关凭证及其附件材料，各项经费支出、项目支出、补贴补助资金的发放等资金使用均按照规范程序执行，未出现不合规使用资金的情况，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该指标绩效评价得分为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分。</w:t>
      </w:r>
    </w:p>
    <w:p>
      <w:pPr>
        <w:numPr>
          <w:ilvl w:val="0"/>
          <w:numId w:val="3"/>
        </w:numPr>
        <w:spacing w:line="596" w:lineRule="exact"/>
        <w:ind w:left="0" w:leftChars="0"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困难救助人员覆盖率（</w:t>
      </w:r>
      <w:r>
        <w:rPr>
          <w:rFonts w:hint="eastAsia" w:eastAsia="方正仿宋_GBK"/>
          <w:sz w:val="32"/>
          <w:szCs w:val="32"/>
          <w:lang w:val="en-US" w:eastAsia="zh-CN"/>
        </w:rPr>
        <w:t>5分</w:t>
      </w:r>
      <w:r>
        <w:rPr>
          <w:rFonts w:hint="eastAsia" w:eastAsia="方正仿宋_GBK"/>
          <w:sz w:val="32"/>
          <w:szCs w:val="32"/>
          <w:lang w:eastAsia="zh-CN"/>
        </w:rPr>
        <w:t>）</w:t>
      </w:r>
    </w:p>
    <w:p>
      <w:pPr>
        <w:spacing w:line="594" w:lineRule="exact"/>
        <w:ind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2021年度，我单位组织实施对经济困难人员进行救助，困难救助人员包括低保、特困家庭以及流浪人员，经查阅，困难救助人员达到全覆盖，困难救助</w:t>
      </w:r>
      <w:r>
        <w:rPr>
          <w:rFonts w:hint="eastAsia" w:eastAsia="方正仿宋_GBK"/>
          <w:sz w:val="32"/>
          <w:szCs w:val="32"/>
          <w:lang w:eastAsia="zh-CN"/>
        </w:rPr>
        <w:t>人员覆盖率</w:t>
      </w:r>
      <w:r>
        <w:rPr>
          <w:rFonts w:hint="eastAsia" w:eastAsia="方正仿宋_GBK"/>
          <w:sz w:val="32"/>
          <w:szCs w:val="32"/>
          <w:lang w:val="en-US" w:eastAsia="zh-CN"/>
        </w:rPr>
        <w:t>达100%，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该指标绩效评价得分为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分。</w:t>
      </w:r>
    </w:p>
    <w:p>
      <w:pPr>
        <w:numPr>
          <w:ilvl w:val="0"/>
          <w:numId w:val="3"/>
        </w:numPr>
        <w:spacing w:line="596" w:lineRule="exact"/>
        <w:ind w:left="0" w:leftChars="0"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设备采购验收合格率（</w:t>
      </w:r>
      <w:r>
        <w:rPr>
          <w:rFonts w:hint="eastAsia" w:eastAsia="方正仿宋_GBK"/>
          <w:sz w:val="32"/>
          <w:szCs w:val="32"/>
          <w:lang w:val="en-US" w:eastAsia="zh-CN"/>
        </w:rPr>
        <w:t>5分</w:t>
      </w:r>
      <w:r>
        <w:rPr>
          <w:rFonts w:hint="eastAsia" w:eastAsia="方正仿宋_GBK"/>
          <w:sz w:val="32"/>
          <w:szCs w:val="32"/>
          <w:lang w:eastAsia="zh-CN"/>
        </w:rPr>
        <w:t>）</w:t>
      </w:r>
    </w:p>
    <w:p>
      <w:pPr>
        <w:spacing w:line="594" w:lineRule="exact"/>
        <w:ind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2021年度，我单位组织实施办公设备购置工作，办公设备覆盖145人，经查阅相关资料，采购的办公设备均符合质量要求，设备采购验收合格率100%，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该指标绩效评价得分为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分。</w:t>
      </w:r>
    </w:p>
    <w:p>
      <w:pPr>
        <w:numPr>
          <w:ilvl w:val="0"/>
          <w:numId w:val="3"/>
        </w:numPr>
        <w:spacing w:line="596" w:lineRule="exact"/>
        <w:ind w:left="0" w:leftChars="0"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信访案件处置率（</w:t>
      </w:r>
      <w:r>
        <w:rPr>
          <w:rFonts w:hint="eastAsia" w:eastAsia="方正仿宋_GBK"/>
          <w:sz w:val="32"/>
          <w:szCs w:val="32"/>
          <w:lang w:val="en-US" w:eastAsia="zh-CN"/>
        </w:rPr>
        <w:t>5分</w:t>
      </w:r>
      <w:r>
        <w:rPr>
          <w:rFonts w:hint="eastAsia" w:eastAsia="方正仿宋_GBK"/>
          <w:sz w:val="32"/>
          <w:szCs w:val="32"/>
          <w:lang w:eastAsia="zh-CN"/>
        </w:rPr>
        <w:t>）</w:t>
      </w:r>
    </w:p>
    <w:p>
      <w:pPr>
        <w:spacing w:line="594" w:lineRule="exact"/>
        <w:ind w:firstLine="640" w:firstLineChars="200"/>
        <w:rPr>
          <w:rFonts w:hint="eastAsia" w:eastAsia="方正仿宋_GBK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2021年度，我单位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组织实施信访维稳工作，当年度社会群众来访案件已全部处置，信访案件处置率达100%，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该指标绩效评价得分为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分。</w:t>
      </w:r>
    </w:p>
    <w:p>
      <w:pPr>
        <w:numPr>
          <w:ilvl w:val="0"/>
          <w:numId w:val="3"/>
        </w:numPr>
        <w:spacing w:line="596" w:lineRule="exact"/>
        <w:ind w:left="0" w:leftChars="0"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森林火灾发生次数（</w:t>
      </w:r>
      <w:r>
        <w:rPr>
          <w:rFonts w:hint="eastAsia" w:eastAsia="方正仿宋_GBK"/>
          <w:sz w:val="32"/>
          <w:szCs w:val="32"/>
          <w:lang w:val="en-US" w:eastAsia="zh-CN"/>
        </w:rPr>
        <w:t>5分</w:t>
      </w:r>
      <w:r>
        <w:rPr>
          <w:rFonts w:hint="eastAsia" w:eastAsia="方正仿宋_GBK"/>
          <w:sz w:val="32"/>
          <w:szCs w:val="32"/>
          <w:lang w:eastAsia="zh-CN"/>
        </w:rPr>
        <w:t>）</w:t>
      </w:r>
    </w:p>
    <w:p>
      <w:pPr>
        <w:spacing w:line="594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2021年度，我单位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组织实施森林防火工作，安排相关工作人员进行森林防火日常检查，经查阅相关资料，当年度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未出现森林火灾，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该指标绩效评价得分为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分。</w:t>
      </w:r>
    </w:p>
    <w:p>
      <w:pPr>
        <w:numPr>
          <w:ilvl w:val="0"/>
          <w:numId w:val="3"/>
        </w:numPr>
        <w:spacing w:line="596" w:lineRule="exact"/>
        <w:ind w:left="0" w:leftChars="0"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水质改善情况（</w:t>
      </w:r>
      <w:r>
        <w:rPr>
          <w:rFonts w:hint="eastAsia" w:eastAsia="方正仿宋_GBK"/>
          <w:sz w:val="32"/>
          <w:szCs w:val="32"/>
          <w:lang w:val="en-US" w:eastAsia="zh-CN"/>
        </w:rPr>
        <w:t>10分</w:t>
      </w:r>
      <w:r>
        <w:rPr>
          <w:rFonts w:hint="eastAsia" w:eastAsia="方正仿宋_GBK"/>
          <w:sz w:val="32"/>
          <w:szCs w:val="32"/>
          <w:lang w:eastAsia="zh-CN"/>
        </w:rPr>
        <w:t>）</w:t>
      </w:r>
    </w:p>
    <w:p>
      <w:pPr>
        <w:spacing w:line="594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2021年度，我单位组织实施河道清理、水库管护、生态污水治理等工作，有效改善了河道、水库的水质质量与周边环境，进一步提升了人居环境的舒适度。经查阅相关资料，结合绩效自评小组现场查看的情况，河道、水库的水质情况得到了有效了改善，</w:t>
      </w:r>
      <w:r>
        <w:rPr>
          <w:rFonts w:hint="eastAsia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但水质治理工作还需进一步完善、加强管理，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该指标绩效评价得分为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8.5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分。</w:t>
      </w:r>
    </w:p>
    <w:p>
      <w:pPr>
        <w:numPr>
          <w:ilvl w:val="0"/>
          <w:numId w:val="3"/>
        </w:numPr>
        <w:spacing w:line="596" w:lineRule="exact"/>
        <w:ind w:left="0" w:leftChars="0"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丝厂棚户区改造</w:t>
      </w:r>
      <w:r>
        <w:rPr>
          <w:rFonts w:hint="eastAsia" w:eastAsia="方正仿宋_GBK"/>
          <w:sz w:val="32"/>
          <w:szCs w:val="32"/>
          <w:lang w:val="en-US" w:eastAsia="zh-CN"/>
        </w:rPr>
        <w:t>质量达标率（10分）</w:t>
      </w:r>
    </w:p>
    <w:p>
      <w:pPr>
        <w:spacing w:line="594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2021年度，我单位组织实施丝厂棚户区改造项目，截止2021年12月31日，该项目已实施完成，我单位已组织相关人员参与了项目验收工作，经查阅相关资料，</w:t>
      </w:r>
      <w:r>
        <w:rPr>
          <w:rFonts w:hint="eastAsia" w:eastAsia="方正仿宋_GBK"/>
          <w:sz w:val="32"/>
          <w:szCs w:val="32"/>
          <w:lang w:eastAsia="zh-CN"/>
        </w:rPr>
        <w:t>丝厂棚户区改造</w:t>
      </w:r>
      <w:r>
        <w:rPr>
          <w:rFonts w:hint="eastAsia" w:eastAsia="方正仿宋_GBK"/>
          <w:sz w:val="32"/>
          <w:szCs w:val="32"/>
          <w:lang w:val="en-US" w:eastAsia="zh-CN"/>
        </w:rPr>
        <w:t>质量达标率达100%，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该指标绩效评价得分为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分。</w:t>
      </w:r>
    </w:p>
    <w:p>
      <w:pPr>
        <w:numPr>
          <w:ilvl w:val="0"/>
          <w:numId w:val="3"/>
        </w:numPr>
        <w:spacing w:line="596" w:lineRule="exact"/>
        <w:ind w:left="0" w:leftChars="0"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补助政策知晓率（</w:t>
      </w:r>
      <w:r>
        <w:rPr>
          <w:rFonts w:hint="eastAsia" w:eastAsia="方正仿宋_GBK"/>
          <w:sz w:val="32"/>
          <w:szCs w:val="32"/>
          <w:lang w:val="en-US" w:eastAsia="zh-CN"/>
        </w:rPr>
        <w:t>5分</w:t>
      </w:r>
      <w:r>
        <w:rPr>
          <w:rFonts w:hint="eastAsia" w:eastAsia="方正仿宋_GBK"/>
          <w:sz w:val="32"/>
          <w:szCs w:val="32"/>
          <w:lang w:eastAsia="zh-CN"/>
        </w:rPr>
        <w:t>）</w:t>
      </w:r>
    </w:p>
    <w:p>
      <w:pPr>
        <w:spacing w:line="594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经调研，2021年度，接受补助、补贴的群众、村干部等相关人员对补助政策的知晓率达90%以上，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该指标绩效评价得分为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分。</w:t>
      </w:r>
    </w:p>
    <w:p>
      <w:pPr>
        <w:numPr>
          <w:ilvl w:val="0"/>
          <w:numId w:val="3"/>
        </w:numPr>
        <w:spacing w:line="596" w:lineRule="exact"/>
        <w:ind w:left="0" w:leftChars="0"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疫情防控宣传覆盖率（</w:t>
      </w:r>
      <w:r>
        <w:rPr>
          <w:rFonts w:hint="eastAsia" w:eastAsia="方正仿宋_GBK"/>
          <w:sz w:val="32"/>
          <w:szCs w:val="32"/>
          <w:lang w:val="en-US" w:eastAsia="zh-CN"/>
        </w:rPr>
        <w:t>10分</w:t>
      </w:r>
      <w:r>
        <w:rPr>
          <w:rFonts w:hint="eastAsia" w:eastAsia="方正仿宋_GBK"/>
          <w:sz w:val="32"/>
          <w:szCs w:val="32"/>
          <w:lang w:eastAsia="zh-CN"/>
        </w:rPr>
        <w:t>）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疫情防控目前已成为常态化工作，2021年度，我单位积极开展防疫宣传工作，通过在街道办、村居社等地方张贴横幅、广播等形式，进一步加强群众新冠疫情防控意识，</w:t>
      </w:r>
      <w:r>
        <w:rPr>
          <w:rFonts w:hint="eastAsia" w:eastAsia="方正仿宋_GBK"/>
          <w:sz w:val="32"/>
          <w:szCs w:val="32"/>
          <w:lang w:eastAsia="zh-CN"/>
        </w:rPr>
        <w:t>疫情防控宣传覆盖率</w:t>
      </w:r>
      <w:r>
        <w:rPr>
          <w:rFonts w:hint="eastAsia" w:eastAsia="方正仿宋_GBK"/>
          <w:sz w:val="32"/>
          <w:szCs w:val="32"/>
          <w:lang w:val="en-US" w:eastAsia="zh-CN"/>
        </w:rPr>
        <w:t>达10%，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该指标绩效评价得分为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分。</w:t>
      </w:r>
    </w:p>
    <w:p>
      <w:pPr>
        <w:numPr>
          <w:ilvl w:val="0"/>
          <w:numId w:val="3"/>
        </w:numPr>
        <w:spacing w:line="596" w:lineRule="exact"/>
        <w:ind w:left="0" w:leftChars="0"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群众满意度（</w:t>
      </w:r>
      <w:r>
        <w:rPr>
          <w:rFonts w:hint="eastAsia" w:eastAsia="方正仿宋_GBK"/>
          <w:sz w:val="32"/>
          <w:szCs w:val="32"/>
          <w:lang w:val="en-US" w:eastAsia="zh-CN"/>
        </w:rPr>
        <w:t>10分</w:t>
      </w:r>
      <w:r>
        <w:rPr>
          <w:rFonts w:hint="eastAsia" w:eastAsia="方正仿宋_GBK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96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绩效自评工作小组对</w:t>
      </w:r>
      <w:r>
        <w:rPr>
          <w:rFonts w:hint="eastAsia" w:eastAsia="方正仿宋_GBK"/>
          <w:sz w:val="32"/>
          <w:szCs w:val="32"/>
          <w:lang w:val="en-US" w:eastAsia="zh-CN"/>
        </w:rPr>
        <w:t>来凤</w:t>
      </w:r>
      <w:r>
        <w:rPr>
          <w:rFonts w:hint="eastAsia" w:eastAsia="方正仿宋_GBK"/>
          <w:sz w:val="32"/>
          <w:szCs w:val="32"/>
          <w:lang w:eastAsia="zh-CN"/>
        </w:rPr>
        <w:t>街道办的人民群众进行了社会调查，</w:t>
      </w:r>
      <w:r>
        <w:rPr>
          <w:rFonts w:hint="eastAsia" w:eastAsia="方正仿宋_GBK"/>
          <w:sz w:val="32"/>
          <w:szCs w:val="32"/>
          <w:highlight w:val="none"/>
          <w:lang w:eastAsia="zh-CN"/>
        </w:rPr>
        <w:t>共计调查人数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>145</w:t>
      </w:r>
      <w:r>
        <w:rPr>
          <w:rFonts w:hint="eastAsia" w:eastAsia="方正仿宋_GBK"/>
          <w:sz w:val="32"/>
          <w:szCs w:val="32"/>
          <w:highlight w:val="none"/>
          <w:lang w:eastAsia="zh-CN"/>
        </w:rPr>
        <w:t>人，</w:t>
      </w:r>
      <w:r>
        <w:rPr>
          <w:rFonts w:hint="eastAsia" w:eastAsia="方正仿宋_GBK"/>
          <w:sz w:val="32"/>
          <w:szCs w:val="32"/>
          <w:lang w:eastAsia="zh-CN"/>
        </w:rPr>
        <w:t>经调研，人民群众对我单位的相关工作满意度达90%以上，该指标绩效评价得分为10分。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（</w:t>
      </w:r>
      <w:r>
        <w:rPr>
          <w:rFonts w:hint="eastAsia" w:eastAsia="方正仿宋_GBK"/>
          <w:sz w:val="32"/>
          <w:szCs w:val="32"/>
          <w:lang w:val="en-US" w:eastAsia="zh-CN"/>
        </w:rPr>
        <w:t>二</w:t>
      </w:r>
      <w:r>
        <w:rPr>
          <w:rFonts w:hint="eastAsia" w:eastAsia="方正仿宋_GBK"/>
          <w:sz w:val="32"/>
          <w:szCs w:val="32"/>
          <w:lang w:eastAsia="zh-CN"/>
        </w:rPr>
        <w:t>）</w:t>
      </w:r>
      <w:r>
        <w:rPr>
          <w:rFonts w:hint="eastAsia" w:eastAsia="方正仿宋_GBK"/>
          <w:sz w:val="32"/>
          <w:szCs w:val="32"/>
          <w:lang w:val="en-US" w:eastAsia="zh-CN"/>
        </w:rPr>
        <w:t>绩效评价结论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本次绩效评价综合得分</w:t>
      </w:r>
      <w:r>
        <w:rPr>
          <w:rFonts w:hint="eastAsia" w:eastAsia="方正仿宋_GBK"/>
          <w:sz w:val="32"/>
          <w:szCs w:val="32"/>
          <w:lang w:val="en-US" w:eastAsia="zh-CN"/>
        </w:rPr>
        <w:t>98.5</w:t>
      </w:r>
      <w:r>
        <w:rPr>
          <w:rFonts w:hint="eastAsia" w:eastAsia="方正仿宋_GBK"/>
          <w:sz w:val="32"/>
          <w:szCs w:val="32"/>
        </w:rPr>
        <w:t>分，绩效评价等级为“</w:t>
      </w:r>
      <w:r>
        <w:rPr>
          <w:rFonts w:hint="eastAsia" w:eastAsia="方正仿宋_GBK"/>
          <w:sz w:val="32"/>
          <w:szCs w:val="32"/>
          <w:lang w:val="en-US" w:eastAsia="zh-CN"/>
        </w:rPr>
        <w:t>优</w:t>
      </w:r>
      <w:r>
        <w:rPr>
          <w:rFonts w:hint="eastAsia" w:eastAsia="方正仿宋_GBK"/>
          <w:sz w:val="32"/>
          <w:szCs w:val="32"/>
        </w:rPr>
        <w:t>”。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黑体_GBK"/>
          <w:sz w:val="32"/>
          <w:szCs w:val="32"/>
        </w:rPr>
        <w:t>四</w:t>
      </w:r>
      <w:r>
        <w:rPr>
          <w:rFonts w:eastAsia="方正黑体_GBK"/>
          <w:sz w:val="32"/>
          <w:szCs w:val="32"/>
        </w:rPr>
        <w:t>、主要经验及做法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领导重视，全程督促。在预算管理工作上，我单位领导不定期询问预算执行情况，组织召开会议，分析预算项目的执行问题，同时商讨解决办法，有效的推进了预算项目的实施。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五、</w:t>
      </w:r>
      <w:r>
        <w:rPr>
          <w:rFonts w:eastAsia="方正黑体_GBK"/>
          <w:sz w:val="32"/>
          <w:szCs w:val="32"/>
        </w:rPr>
        <w:t>存在的问题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（一）绩效自评工作水平有待提高。我单位工作人员对全面预算管理知识理解不够深入，预算绩效管理水平还有待进一步提升，在绩效自评的过程中对资金使用的效益、效果分析不够全面，绩效管理的精细度不够。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default" w:eastAsia="方正仿宋_GBK"/>
          <w:sz w:val="32"/>
          <w:szCs w:val="32"/>
          <w:lang w:val="en-US" w:eastAsia="zh-CN"/>
        </w:rPr>
        <w:t>（</w:t>
      </w:r>
      <w:r>
        <w:rPr>
          <w:rFonts w:hint="eastAsia" w:eastAsia="方正仿宋_GBK"/>
          <w:sz w:val="32"/>
          <w:szCs w:val="32"/>
          <w:lang w:val="en-US" w:eastAsia="zh-CN"/>
        </w:rPr>
        <w:t>二</w:t>
      </w:r>
      <w:r>
        <w:rPr>
          <w:rFonts w:hint="default" w:eastAsia="方正仿宋_GBK"/>
          <w:sz w:val="32"/>
          <w:szCs w:val="32"/>
          <w:lang w:val="en-US" w:eastAsia="zh-CN"/>
        </w:rPr>
        <w:t>）</w:t>
      </w:r>
      <w:r>
        <w:rPr>
          <w:rFonts w:hint="eastAsia" w:eastAsia="方正仿宋_GBK"/>
          <w:sz w:val="32"/>
          <w:szCs w:val="32"/>
          <w:lang w:val="en-US" w:eastAsia="zh-CN"/>
        </w:rPr>
        <w:t>绩效指标设定待进一步完善</w:t>
      </w:r>
      <w:r>
        <w:rPr>
          <w:rFonts w:hint="default" w:eastAsia="方正仿宋_GBK"/>
          <w:sz w:val="32"/>
          <w:szCs w:val="32"/>
          <w:lang w:val="en-US" w:eastAsia="zh-CN"/>
        </w:rPr>
        <w:t>。</w:t>
      </w:r>
      <w:r>
        <w:rPr>
          <w:rFonts w:hint="eastAsia" w:eastAsia="方正仿宋_GBK"/>
          <w:sz w:val="32"/>
          <w:szCs w:val="32"/>
          <w:lang w:val="en-US" w:eastAsia="zh-CN"/>
        </w:rPr>
        <w:t>在项目绩效指标设定时，部分项目的效益指标难以量化，这对全面反映我单位绩效完成情况存在一定的局限性。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黑体_GBK"/>
          <w:sz w:val="32"/>
          <w:szCs w:val="32"/>
          <w:lang w:val="en-US" w:eastAsia="zh-CN"/>
        </w:rPr>
        <w:t>六</w:t>
      </w:r>
      <w:r>
        <w:rPr>
          <w:rFonts w:hint="eastAsia" w:eastAsia="方正黑体_GBK"/>
          <w:sz w:val="32"/>
          <w:szCs w:val="32"/>
        </w:rPr>
        <w:t>、</w:t>
      </w:r>
      <w:r>
        <w:rPr>
          <w:rFonts w:hint="eastAsia" w:eastAsia="方正黑体_GBK"/>
          <w:sz w:val="32"/>
          <w:szCs w:val="32"/>
          <w:lang w:val="en-US" w:eastAsia="zh-CN"/>
        </w:rPr>
        <w:t>改进措施、建议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进一步财政预算绩效管理知识的学习，提高工作人员的预算绩效管理水平。制定学习和培训计划，组织单位工作人员认真学习预算绩效管理相关法律法规及制度，以此提高单位工作人员的预算绩效管理意识。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96" w:lineRule="exact"/>
        <w:ind w:firstLine="640" w:firstLineChars="200"/>
        <w:jc w:val="right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default" w:eastAsia="方正仿宋_GBK"/>
          <w:sz w:val="32"/>
          <w:szCs w:val="32"/>
          <w:lang w:val="en-US" w:eastAsia="zh-CN"/>
        </w:rPr>
        <w:t>重庆市璧山区人民政府</w:t>
      </w:r>
      <w:r>
        <w:rPr>
          <w:rFonts w:hint="eastAsia" w:eastAsia="方正仿宋_GBK"/>
          <w:sz w:val="32"/>
          <w:szCs w:val="32"/>
          <w:lang w:val="en-US" w:eastAsia="zh-CN"/>
        </w:rPr>
        <w:t>来凤</w:t>
      </w:r>
      <w:r>
        <w:rPr>
          <w:rFonts w:hint="default" w:eastAsia="方正仿宋_GBK"/>
          <w:sz w:val="32"/>
          <w:szCs w:val="32"/>
          <w:lang w:val="en-US" w:eastAsia="zh-CN"/>
        </w:rPr>
        <w:t>街道办事处</w:t>
      </w:r>
    </w:p>
    <w:p>
      <w:pPr>
        <w:pStyle w:val="2"/>
        <w:jc w:val="right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2022年3月21日</w:t>
      </w:r>
    </w:p>
    <w:sectPr>
      <w:pgSz w:w="11906" w:h="16838"/>
      <w:pgMar w:top="1588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B2246F"/>
    <w:multiLevelType w:val="singleLevel"/>
    <w:tmpl w:val="8DB2246F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F981640B"/>
    <w:multiLevelType w:val="singleLevel"/>
    <w:tmpl w:val="F981640B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2CB63054"/>
    <w:multiLevelType w:val="singleLevel"/>
    <w:tmpl w:val="2CB63054"/>
    <w:lvl w:ilvl="0" w:tentative="0">
      <w:start w:val="3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lmMzg1MDZlNTBmM2M5MjY2OTMxY2NiOWI1YTIyOGUifQ=="/>
  </w:docVars>
  <w:rsids>
    <w:rsidRoot w:val="00806865"/>
    <w:rsid w:val="00043A15"/>
    <w:rsid w:val="000575E2"/>
    <w:rsid w:val="00063B15"/>
    <w:rsid w:val="0009607E"/>
    <w:rsid w:val="000B5DB9"/>
    <w:rsid w:val="000C0972"/>
    <w:rsid w:val="00171AB3"/>
    <w:rsid w:val="001C3D64"/>
    <w:rsid w:val="001C641A"/>
    <w:rsid w:val="001C6822"/>
    <w:rsid w:val="001E256D"/>
    <w:rsid w:val="001E2D5B"/>
    <w:rsid w:val="001E4264"/>
    <w:rsid w:val="00247BB1"/>
    <w:rsid w:val="002571F7"/>
    <w:rsid w:val="002641A6"/>
    <w:rsid w:val="002834C5"/>
    <w:rsid w:val="00293914"/>
    <w:rsid w:val="002C141E"/>
    <w:rsid w:val="002F6627"/>
    <w:rsid w:val="00304656"/>
    <w:rsid w:val="00305CE7"/>
    <w:rsid w:val="00333D24"/>
    <w:rsid w:val="003532F1"/>
    <w:rsid w:val="00357647"/>
    <w:rsid w:val="00365C0E"/>
    <w:rsid w:val="00381982"/>
    <w:rsid w:val="00381F5B"/>
    <w:rsid w:val="00384864"/>
    <w:rsid w:val="003B01B9"/>
    <w:rsid w:val="003E4915"/>
    <w:rsid w:val="003E75C4"/>
    <w:rsid w:val="00401B11"/>
    <w:rsid w:val="00422429"/>
    <w:rsid w:val="0043034C"/>
    <w:rsid w:val="00443E03"/>
    <w:rsid w:val="00487348"/>
    <w:rsid w:val="00497B55"/>
    <w:rsid w:val="004C051C"/>
    <w:rsid w:val="00516F77"/>
    <w:rsid w:val="00547BAD"/>
    <w:rsid w:val="00550210"/>
    <w:rsid w:val="005516E1"/>
    <w:rsid w:val="00563118"/>
    <w:rsid w:val="005A221A"/>
    <w:rsid w:val="005B5ED1"/>
    <w:rsid w:val="00606BA5"/>
    <w:rsid w:val="006417E5"/>
    <w:rsid w:val="0064309B"/>
    <w:rsid w:val="00671BB5"/>
    <w:rsid w:val="006772C6"/>
    <w:rsid w:val="006911F9"/>
    <w:rsid w:val="006C7720"/>
    <w:rsid w:val="006C793C"/>
    <w:rsid w:val="006D100A"/>
    <w:rsid w:val="006E6E29"/>
    <w:rsid w:val="00704B56"/>
    <w:rsid w:val="00725E01"/>
    <w:rsid w:val="00732DA5"/>
    <w:rsid w:val="00770339"/>
    <w:rsid w:val="0077453E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71B89"/>
    <w:rsid w:val="00880010"/>
    <w:rsid w:val="008A7625"/>
    <w:rsid w:val="008B5614"/>
    <w:rsid w:val="008D02AF"/>
    <w:rsid w:val="008D25A0"/>
    <w:rsid w:val="009108DF"/>
    <w:rsid w:val="00974291"/>
    <w:rsid w:val="009A23DE"/>
    <w:rsid w:val="00A1196F"/>
    <w:rsid w:val="00A27343"/>
    <w:rsid w:val="00A3725D"/>
    <w:rsid w:val="00A45BE4"/>
    <w:rsid w:val="00AD0DAD"/>
    <w:rsid w:val="00AF0D37"/>
    <w:rsid w:val="00AF31E0"/>
    <w:rsid w:val="00B07031"/>
    <w:rsid w:val="00B17BC3"/>
    <w:rsid w:val="00B34D05"/>
    <w:rsid w:val="00B85927"/>
    <w:rsid w:val="00BC3295"/>
    <w:rsid w:val="00BD1848"/>
    <w:rsid w:val="00BF6FF2"/>
    <w:rsid w:val="00C31CE4"/>
    <w:rsid w:val="00C77086"/>
    <w:rsid w:val="00C858DD"/>
    <w:rsid w:val="00CD33CE"/>
    <w:rsid w:val="00CF26C3"/>
    <w:rsid w:val="00D610B4"/>
    <w:rsid w:val="00D86135"/>
    <w:rsid w:val="00E05A32"/>
    <w:rsid w:val="00E225F8"/>
    <w:rsid w:val="00E25A0F"/>
    <w:rsid w:val="00E42BE7"/>
    <w:rsid w:val="00E55405"/>
    <w:rsid w:val="00E72086"/>
    <w:rsid w:val="00E91393"/>
    <w:rsid w:val="00EB0A75"/>
    <w:rsid w:val="00EF2A45"/>
    <w:rsid w:val="00F70C2E"/>
    <w:rsid w:val="00F9262E"/>
    <w:rsid w:val="00F93438"/>
    <w:rsid w:val="00FA41F0"/>
    <w:rsid w:val="00FD0041"/>
    <w:rsid w:val="00FE38F2"/>
    <w:rsid w:val="01017684"/>
    <w:rsid w:val="01635C49"/>
    <w:rsid w:val="01A63107"/>
    <w:rsid w:val="01A71FD9"/>
    <w:rsid w:val="01F9035B"/>
    <w:rsid w:val="02B15F68"/>
    <w:rsid w:val="03157416"/>
    <w:rsid w:val="03190CB5"/>
    <w:rsid w:val="038E23E3"/>
    <w:rsid w:val="039C3694"/>
    <w:rsid w:val="03C36E72"/>
    <w:rsid w:val="04096F7B"/>
    <w:rsid w:val="04506958"/>
    <w:rsid w:val="047F723D"/>
    <w:rsid w:val="04BF202C"/>
    <w:rsid w:val="05296EB4"/>
    <w:rsid w:val="052B2F21"/>
    <w:rsid w:val="0591547A"/>
    <w:rsid w:val="05942874"/>
    <w:rsid w:val="05C72C4A"/>
    <w:rsid w:val="0616772D"/>
    <w:rsid w:val="066E1317"/>
    <w:rsid w:val="067D155B"/>
    <w:rsid w:val="0680729D"/>
    <w:rsid w:val="06EF0895"/>
    <w:rsid w:val="072916E2"/>
    <w:rsid w:val="076170CE"/>
    <w:rsid w:val="079528D4"/>
    <w:rsid w:val="07E01DA1"/>
    <w:rsid w:val="07E31891"/>
    <w:rsid w:val="08685FA6"/>
    <w:rsid w:val="086A3D60"/>
    <w:rsid w:val="08874912"/>
    <w:rsid w:val="088A61B1"/>
    <w:rsid w:val="08A202BD"/>
    <w:rsid w:val="08AF74D4"/>
    <w:rsid w:val="08EB6C4F"/>
    <w:rsid w:val="091A4149"/>
    <w:rsid w:val="093A7BD7"/>
    <w:rsid w:val="09412D13"/>
    <w:rsid w:val="096B7D90"/>
    <w:rsid w:val="09AD03A9"/>
    <w:rsid w:val="09CC3BD3"/>
    <w:rsid w:val="0A12582B"/>
    <w:rsid w:val="0A157CFC"/>
    <w:rsid w:val="0A3B7763"/>
    <w:rsid w:val="0A516F86"/>
    <w:rsid w:val="0AB17A25"/>
    <w:rsid w:val="0AF52007"/>
    <w:rsid w:val="0B550CF8"/>
    <w:rsid w:val="0BA61553"/>
    <w:rsid w:val="0BB05F2E"/>
    <w:rsid w:val="0BF978D5"/>
    <w:rsid w:val="0C2C7CAB"/>
    <w:rsid w:val="0C321039"/>
    <w:rsid w:val="0CEF0CD8"/>
    <w:rsid w:val="0CFF18C7"/>
    <w:rsid w:val="0D5A43A4"/>
    <w:rsid w:val="0E772D33"/>
    <w:rsid w:val="0E9B2EC6"/>
    <w:rsid w:val="0ECF0DC1"/>
    <w:rsid w:val="0F877762"/>
    <w:rsid w:val="0FEF02AA"/>
    <w:rsid w:val="10833C11"/>
    <w:rsid w:val="1088747A"/>
    <w:rsid w:val="10A73186"/>
    <w:rsid w:val="1142587A"/>
    <w:rsid w:val="11537A88"/>
    <w:rsid w:val="11643A43"/>
    <w:rsid w:val="117D68B3"/>
    <w:rsid w:val="119A7465"/>
    <w:rsid w:val="11A1760A"/>
    <w:rsid w:val="11EF56F0"/>
    <w:rsid w:val="12192A7F"/>
    <w:rsid w:val="12A643B3"/>
    <w:rsid w:val="12E12E71"/>
    <w:rsid w:val="12EF1A32"/>
    <w:rsid w:val="13191A6C"/>
    <w:rsid w:val="13BF1404"/>
    <w:rsid w:val="13ED62F9"/>
    <w:rsid w:val="14237BE5"/>
    <w:rsid w:val="145034D6"/>
    <w:rsid w:val="14531B4D"/>
    <w:rsid w:val="1497412F"/>
    <w:rsid w:val="14B46A8F"/>
    <w:rsid w:val="14DC5FE6"/>
    <w:rsid w:val="14DC7D94"/>
    <w:rsid w:val="14E8498B"/>
    <w:rsid w:val="15C727F2"/>
    <w:rsid w:val="15EC77DF"/>
    <w:rsid w:val="16494652"/>
    <w:rsid w:val="16777D74"/>
    <w:rsid w:val="167C3E7E"/>
    <w:rsid w:val="168801D3"/>
    <w:rsid w:val="16A74987"/>
    <w:rsid w:val="17692023"/>
    <w:rsid w:val="17CA0378"/>
    <w:rsid w:val="18027B12"/>
    <w:rsid w:val="18215961"/>
    <w:rsid w:val="189664AC"/>
    <w:rsid w:val="18CF7221"/>
    <w:rsid w:val="18D23988"/>
    <w:rsid w:val="19393A07"/>
    <w:rsid w:val="19EA4D01"/>
    <w:rsid w:val="19ED659F"/>
    <w:rsid w:val="1A197394"/>
    <w:rsid w:val="1A2D2EB4"/>
    <w:rsid w:val="1AA41354"/>
    <w:rsid w:val="1AAB4490"/>
    <w:rsid w:val="1B177D78"/>
    <w:rsid w:val="1B2D1349"/>
    <w:rsid w:val="1B9969DF"/>
    <w:rsid w:val="1BA23AE5"/>
    <w:rsid w:val="1BB8343E"/>
    <w:rsid w:val="1BEC6B0F"/>
    <w:rsid w:val="1C715266"/>
    <w:rsid w:val="1C7F7983"/>
    <w:rsid w:val="1CF34D89"/>
    <w:rsid w:val="1D8B05A9"/>
    <w:rsid w:val="1E641526"/>
    <w:rsid w:val="1EE241F9"/>
    <w:rsid w:val="1EE2522B"/>
    <w:rsid w:val="1F446C62"/>
    <w:rsid w:val="1FA53BA4"/>
    <w:rsid w:val="1FD71884"/>
    <w:rsid w:val="1FDC333E"/>
    <w:rsid w:val="2021615D"/>
    <w:rsid w:val="20482782"/>
    <w:rsid w:val="209D4AAC"/>
    <w:rsid w:val="20EC75B1"/>
    <w:rsid w:val="20EE50D7"/>
    <w:rsid w:val="21090163"/>
    <w:rsid w:val="211D3C0E"/>
    <w:rsid w:val="2130749E"/>
    <w:rsid w:val="216B497A"/>
    <w:rsid w:val="21725D08"/>
    <w:rsid w:val="21894E00"/>
    <w:rsid w:val="224C47AB"/>
    <w:rsid w:val="233D2346"/>
    <w:rsid w:val="235A2EF8"/>
    <w:rsid w:val="23645B24"/>
    <w:rsid w:val="23735D67"/>
    <w:rsid w:val="237B69CA"/>
    <w:rsid w:val="23B76E36"/>
    <w:rsid w:val="23C71C0F"/>
    <w:rsid w:val="23FC3FAF"/>
    <w:rsid w:val="24A3442A"/>
    <w:rsid w:val="24AA57B9"/>
    <w:rsid w:val="24E32A79"/>
    <w:rsid w:val="252C08C4"/>
    <w:rsid w:val="254E083A"/>
    <w:rsid w:val="255D282B"/>
    <w:rsid w:val="2560231B"/>
    <w:rsid w:val="256F2FC3"/>
    <w:rsid w:val="25790349"/>
    <w:rsid w:val="25A8619C"/>
    <w:rsid w:val="26123B38"/>
    <w:rsid w:val="26215F4F"/>
    <w:rsid w:val="26325A66"/>
    <w:rsid w:val="265E2CFF"/>
    <w:rsid w:val="26996C1D"/>
    <w:rsid w:val="26F70A5D"/>
    <w:rsid w:val="270E4FB2"/>
    <w:rsid w:val="27196C26"/>
    <w:rsid w:val="27257379"/>
    <w:rsid w:val="281A2C55"/>
    <w:rsid w:val="284D4DD9"/>
    <w:rsid w:val="289C7436"/>
    <w:rsid w:val="28BC1F5F"/>
    <w:rsid w:val="28F60FCD"/>
    <w:rsid w:val="2A351FC9"/>
    <w:rsid w:val="2A481CFC"/>
    <w:rsid w:val="2A84085A"/>
    <w:rsid w:val="2A8455CF"/>
    <w:rsid w:val="2AA72FB4"/>
    <w:rsid w:val="2AB66DE7"/>
    <w:rsid w:val="2AEA4B61"/>
    <w:rsid w:val="2B0674C1"/>
    <w:rsid w:val="2B4A62EF"/>
    <w:rsid w:val="2B726905"/>
    <w:rsid w:val="2B920D55"/>
    <w:rsid w:val="2BD76F8B"/>
    <w:rsid w:val="2C4464F3"/>
    <w:rsid w:val="2C6E3570"/>
    <w:rsid w:val="2C8608B9"/>
    <w:rsid w:val="2CB216AE"/>
    <w:rsid w:val="2D234B86"/>
    <w:rsid w:val="2D7626DC"/>
    <w:rsid w:val="2D8862A8"/>
    <w:rsid w:val="2DC773DC"/>
    <w:rsid w:val="2DF857E7"/>
    <w:rsid w:val="2E3F6F72"/>
    <w:rsid w:val="2E56075F"/>
    <w:rsid w:val="2E6A7D67"/>
    <w:rsid w:val="2E8E7EF9"/>
    <w:rsid w:val="2E903C71"/>
    <w:rsid w:val="2E9848D4"/>
    <w:rsid w:val="2FAF6379"/>
    <w:rsid w:val="2FB50EF1"/>
    <w:rsid w:val="2FF65D56"/>
    <w:rsid w:val="2FF67B04"/>
    <w:rsid w:val="302C1778"/>
    <w:rsid w:val="304753CF"/>
    <w:rsid w:val="30901D07"/>
    <w:rsid w:val="309A0DD7"/>
    <w:rsid w:val="30D30997"/>
    <w:rsid w:val="30E6401D"/>
    <w:rsid w:val="30FC55EE"/>
    <w:rsid w:val="31225275"/>
    <w:rsid w:val="316A07AA"/>
    <w:rsid w:val="326F3B9E"/>
    <w:rsid w:val="32755658"/>
    <w:rsid w:val="32CE6B16"/>
    <w:rsid w:val="3321133C"/>
    <w:rsid w:val="3379104B"/>
    <w:rsid w:val="33BA3F4B"/>
    <w:rsid w:val="33E83C08"/>
    <w:rsid w:val="34796F56"/>
    <w:rsid w:val="349D49F2"/>
    <w:rsid w:val="354B26A0"/>
    <w:rsid w:val="357C7A47"/>
    <w:rsid w:val="358D2CB9"/>
    <w:rsid w:val="35B50461"/>
    <w:rsid w:val="36653975"/>
    <w:rsid w:val="36794FEB"/>
    <w:rsid w:val="36E0150E"/>
    <w:rsid w:val="37D83F93"/>
    <w:rsid w:val="382F44FB"/>
    <w:rsid w:val="38EA6674"/>
    <w:rsid w:val="39567866"/>
    <w:rsid w:val="399565E0"/>
    <w:rsid w:val="39A16D33"/>
    <w:rsid w:val="39AD1B7B"/>
    <w:rsid w:val="39D07618"/>
    <w:rsid w:val="39D14535"/>
    <w:rsid w:val="39E02135"/>
    <w:rsid w:val="39FC040D"/>
    <w:rsid w:val="3A296D28"/>
    <w:rsid w:val="3A557B1D"/>
    <w:rsid w:val="3AEB1E6D"/>
    <w:rsid w:val="3BDF7FE6"/>
    <w:rsid w:val="3BE02D49"/>
    <w:rsid w:val="3C0F6D52"/>
    <w:rsid w:val="3C2123AD"/>
    <w:rsid w:val="3C582992"/>
    <w:rsid w:val="3C634773"/>
    <w:rsid w:val="3CE60F00"/>
    <w:rsid w:val="3D0B53DD"/>
    <w:rsid w:val="3D7B789B"/>
    <w:rsid w:val="3D850719"/>
    <w:rsid w:val="3D9F7A2D"/>
    <w:rsid w:val="3DC079A3"/>
    <w:rsid w:val="3E3A1504"/>
    <w:rsid w:val="3ED01E68"/>
    <w:rsid w:val="3ED92ACB"/>
    <w:rsid w:val="3F19380F"/>
    <w:rsid w:val="3F52287D"/>
    <w:rsid w:val="3FD31C10"/>
    <w:rsid w:val="3FDF05B5"/>
    <w:rsid w:val="4084115C"/>
    <w:rsid w:val="40A1279E"/>
    <w:rsid w:val="40AB493B"/>
    <w:rsid w:val="414A7CB0"/>
    <w:rsid w:val="41504943"/>
    <w:rsid w:val="41656898"/>
    <w:rsid w:val="42F223AD"/>
    <w:rsid w:val="43222517"/>
    <w:rsid w:val="433F136A"/>
    <w:rsid w:val="437E5696"/>
    <w:rsid w:val="43B12268"/>
    <w:rsid w:val="43CA50D8"/>
    <w:rsid w:val="43ED0DC6"/>
    <w:rsid w:val="444E5D09"/>
    <w:rsid w:val="44C640B0"/>
    <w:rsid w:val="44FC39B7"/>
    <w:rsid w:val="452C4F46"/>
    <w:rsid w:val="453273D9"/>
    <w:rsid w:val="45837C34"/>
    <w:rsid w:val="45BD3146"/>
    <w:rsid w:val="46366A55"/>
    <w:rsid w:val="46674E60"/>
    <w:rsid w:val="46EB783F"/>
    <w:rsid w:val="478649EF"/>
    <w:rsid w:val="479F062A"/>
    <w:rsid w:val="47C3256A"/>
    <w:rsid w:val="47CA56A6"/>
    <w:rsid w:val="47E349BA"/>
    <w:rsid w:val="47FA5C48"/>
    <w:rsid w:val="482E20D9"/>
    <w:rsid w:val="48FA6C83"/>
    <w:rsid w:val="48FD1AAC"/>
    <w:rsid w:val="490B5F77"/>
    <w:rsid w:val="491E6E77"/>
    <w:rsid w:val="4A1C5F07"/>
    <w:rsid w:val="4A227A1C"/>
    <w:rsid w:val="4A7E6C1C"/>
    <w:rsid w:val="4A865A58"/>
    <w:rsid w:val="4A8C1339"/>
    <w:rsid w:val="4A9E6685"/>
    <w:rsid w:val="4AC61065"/>
    <w:rsid w:val="4ACA3C0F"/>
    <w:rsid w:val="4B0E7FA0"/>
    <w:rsid w:val="4B72052F"/>
    <w:rsid w:val="4BE807F1"/>
    <w:rsid w:val="4BEB208F"/>
    <w:rsid w:val="4BF73B1F"/>
    <w:rsid w:val="4BFE0015"/>
    <w:rsid w:val="4C3062DF"/>
    <w:rsid w:val="4C553155"/>
    <w:rsid w:val="4CC72DFD"/>
    <w:rsid w:val="4CC748AA"/>
    <w:rsid w:val="4CD07C03"/>
    <w:rsid w:val="4D5C3245"/>
    <w:rsid w:val="4D834C75"/>
    <w:rsid w:val="4D860EA2"/>
    <w:rsid w:val="4DB52955"/>
    <w:rsid w:val="4E434405"/>
    <w:rsid w:val="4E824F2D"/>
    <w:rsid w:val="4E850579"/>
    <w:rsid w:val="4EB038EB"/>
    <w:rsid w:val="4EB17D98"/>
    <w:rsid w:val="4ED240DA"/>
    <w:rsid w:val="4EF456FF"/>
    <w:rsid w:val="4F9C201E"/>
    <w:rsid w:val="4FC13833"/>
    <w:rsid w:val="5019366F"/>
    <w:rsid w:val="502F0DDF"/>
    <w:rsid w:val="508D1C0C"/>
    <w:rsid w:val="51114346"/>
    <w:rsid w:val="5119769F"/>
    <w:rsid w:val="51660237"/>
    <w:rsid w:val="516A3A56"/>
    <w:rsid w:val="51C15D6C"/>
    <w:rsid w:val="51DF61F2"/>
    <w:rsid w:val="520B348B"/>
    <w:rsid w:val="52466271"/>
    <w:rsid w:val="5257047F"/>
    <w:rsid w:val="528B0128"/>
    <w:rsid w:val="52F12681"/>
    <w:rsid w:val="530921EA"/>
    <w:rsid w:val="531243A6"/>
    <w:rsid w:val="5334256E"/>
    <w:rsid w:val="538A03E0"/>
    <w:rsid w:val="53AA43C3"/>
    <w:rsid w:val="54705828"/>
    <w:rsid w:val="54F63F96"/>
    <w:rsid w:val="55603AEE"/>
    <w:rsid w:val="563F3703"/>
    <w:rsid w:val="567F7FA4"/>
    <w:rsid w:val="568059A8"/>
    <w:rsid w:val="56CC3A20"/>
    <w:rsid w:val="56D305CF"/>
    <w:rsid w:val="56FF2E93"/>
    <w:rsid w:val="57032983"/>
    <w:rsid w:val="570B7A8A"/>
    <w:rsid w:val="573249BD"/>
    <w:rsid w:val="576C677A"/>
    <w:rsid w:val="586236D9"/>
    <w:rsid w:val="58A92390"/>
    <w:rsid w:val="58D77C23"/>
    <w:rsid w:val="58E77B0E"/>
    <w:rsid w:val="58F307D5"/>
    <w:rsid w:val="590B6DE1"/>
    <w:rsid w:val="59777658"/>
    <w:rsid w:val="59D6437F"/>
    <w:rsid w:val="59F82547"/>
    <w:rsid w:val="5A13112F"/>
    <w:rsid w:val="5A307F33"/>
    <w:rsid w:val="5A5A6D5E"/>
    <w:rsid w:val="5A6E57B7"/>
    <w:rsid w:val="5B751975"/>
    <w:rsid w:val="5B7701AE"/>
    <w:rsid w:val="5BA34735"/>
    <w:rsid w:val="5C0351D3"/>
    <w:rsid w:val="5D235B2D"/>
    <w:rsid w:val="5D296EBB"/>
    <w:rsid w:val="5D456E35"/>
    <w:rsid w:val="5D47225C"/>
    <w:rsid w:val="5D6D6D4D"/>
    <w:rsid w:val="5D755C5D"/>
    <w:rsid w:val="5DAB5B22"/>
    <w:rsid w:val="5DB669A1"/>
    <w:rsid w:val="5DE828D3"/>
    <w:rsid w:val="5DFE3EA4"/>
    <w:rsid w:val="5E050BB9"/>
    <w:rsid w:val="5E23390B"/>
    <w:rsid w:val="5EC92704"/>
    <w:rsid w:val="5F336C89"/>
    <w:rsid w:val="5F434264"/>
    <w:rsid w:val="5F8328B3"/>
    <w:rsid w:val="5FEA224C"/>
    <w:rsid w:val="607D5554"/>
    <w:rsid w:val="610712C2"/>
    <w:rsid w:val="615A5895"/>
    <w:rsid w:val="61901233"/>
    <w:rsid w:val="61B0135C"/>
    <w:rsid w:val="61FE0917"/>
    <w:rsid w:val="623A5AAE"/>
    <w:rsid w:val="6243457B"/>
    <w:rsid w:val="62AF1C11"/>
    <w:rsid w:val="62D1262B"/>
    <w:rsid w:val="63100901"/>
    <w:rsid w:val="63400ABB"/>
    <w:rsid w:val="634C7460"/>
    <w:rsid w:val="63A40EE2"/>
    <w:rsid w:val="63B03E93"/>
    <w:rsid w:val="63CB65D6"/>
    <w:rsid w:val="64175CC0"/>
    <w:rsid w:val="645E3737"/>
    <w:rsid w:val="646F1658"/>
    <w:rsid w:val="651D10B4"/>
    <w:rsid w:val="652E1513"/>
    <w:rsid w:val="653308D7"/>
    <w:rsid w:val="662B684D"/>
    <w:rsid w:val="66576847"/>
    <w:rsid w:val="66A03D4A"/>
    <w:rsid w:val="673B7F17"/>
    <w:rsid w:val="674C5C80"/>
    <w:rsid w:val="67791EC7"/>
    <w:rsid w:val="67BB4BB4"/>
    <w:rsid w:val="68633281"/>
    <w:rsid w:val="68FE11FC"/>
    <w:rsid w:val="69036813"/>
    <w:rsid w:val="69771943"/>
    <w:rsid w:val="69823BDB"/>
    <w:rsid w:val="69E73067"/>
    <w:rsid w:val="6A184540"/>
    <w:rsid w:val="6A5135AE"/>
    <w:rsid w:val="6A5D1F52"/>
    <w:rsid w:val="6AC975E8"/>
    <w:rsid w:val="6B1E7934"/>
    <w:rsid w:val="6B574BF4"/>
    <w:rsid w:val="6B721A2E"/>
    <w:rsid w:val="6BB40298"/>
    <w:rsid w:val="6BD66460"/>
    <w:rsid w:val="6BEF2BFB"/>
    <w:rsid w:val="6C44161C"/>
    <w:rsid w:val="6C501D6F"/>
    <w:rsid w:val="6C953C26"/>
    <w:rsid w:val="6CAB169B"/>
    <w:rsid w:val="6CAD0F6F"/>
    <w:rsid w:val="6CBA18DE"/>
    <w:rsid w:val="6CE32BE3"/>
    <w:rsid w:val="6D63491A"/>
    <w:rsid w:val="6D8A5754"/>
    <w:rsid w:val="6DBE53FE"/>
    <w:rsid w:val="6E153270"/>
    <w:rsid w:val="6E34121C"/>
    <w:rsid w:val="6E4E22DE"/>
    <w:rsid w:val="6E7C509D"/>
    <w:rsid w:val="6EB505AF"/>
    <w:rsid w:val="6F1E7F02"/>
    <w:rsid w:val="6F6F075E"/>
    <w:rsid w:val="6F8D5088"/>
    <w:rsid w:val="6FAE12B7"/>
    <w:rsid w:val="70A703CB"/>
    <w:rsid w:val="70B52AE8"/>
    <w:rsid w:val="713C4FB8"/>
    <w:rsid w:val="71A80DB9"/>
    <w:rsid w:val="71F96A05"/>
    <w:rsid w:val="72127AC6"/>
    <w:rsid w:val="72200435"/>
    <w:rsid w:val="72402885"/>
    <w:rsid w:val="7270316B"/>
    <w:rsid w:val="729F6F7A"/>
    <w:rsid w:val="72DF5BFA"/>
    <w:rsid w:val="72E74AAF"/>
    <w:rsid w:val="733C4DFB"/>
    <w:rsid w:val="739F2C69"/>
    <w:rsid w:val="75695C4F"/>
    <w:rsid w:val="75B46F5B"/>
    <w:rsid w:val="75D92290"/>
    <w:rsid w:val="75DC28C5"/>
    <w:rsid w:val="763B583E"/>
    <w:rsid w:val="76FF686B"/>
    <w:rsid w:val="77955421"/>
    <w:rsid w:val="77BE6726"/>
    <w:rsid w:val="78347974"/>
    <w:rsid w:val="78632E2A"/>
    <w:rsid w:val="787B63C5"/>
    <w:rsid w:val="78C53AE4"/>
    <w:rsid w:val="78EA2841"/>
    <w:rsid w:val="79077C59"/>
    <w:rsid w:val="7947274B"/>
    <w:rsid w:val="79EB2A00"/>
    <w:rsid w:val="79ED50A1"/>
    <w:rsid w:val="79EF5BD6"/>
    <w:rsid w:val="7A214D4A"/>
    <w:rsid w:val="7A2860D9"/>
    <w:rsid w:val="7A684727"/>
    <w:rsid w:val="7AAF05A8"/>
    <w:rsid w:val="7AD46261"/>
    <w:rsid w:val="7AFB37ED"/>
    <w:rsid w:val="7B242D44"/>
    <w:rsid w:val="7B734078"/>
    <w:rsid w:val="7B8A691F"/>
    <w:rsid w:val="7C9E2682"/>
    <w:rsid w:val="7C9F388C"/>
    <w:rsid w:val="7CA12173"/>
    <w:rsid w:val="7D2A660C"/>
    <w:rsid w:val="7D7635FF"/>
    <w:rsid w:val="7DAA32A9"/>
    <w:rsid w:val="7DC50678"/>
    <w:rsid w:val="7E12157A"/>
    <w:rsid w:val="7E1E7F1F"/>
    <w:rsid w:val="7E431733"/>
    <w:rsid w:val="7E47473A"/>
    <w:rsid w:val="7E9A331D"/>
    <w:rsid w:val="7EC108AA"/>
    <w:rsid w:val="7EC92489"/>
    <w:rsid w:val="7F403D11"/>
    <w:rsid w:val="7F53457F"/>
    <w:rsid w:val="7F8E0040"/>
    <w:rsid w:val="7FA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 Spacing"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3108</Words>
  <Characters>3296</Characters>
  <Lines>1</Lines>
  <Paragraphs>1</Paragraphs>
  <TotalTime>13</TotalTime>
  <ScaleCrop>false</ScaleCrop>
  <LinksUpToDate>false</LinksUpToDate>
  <CharactersWithSpaces>3303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2020-04-20T08:58:00Z</dcterms:created>
  <dc:creator>Administrator</dc:creator>
  <cp:lastModifiedBy>Administrator</cp:lastModifiedBy>
  <cp:lastPrinted>2020-04-20T08:58:00Z</cp:lastPrinted>
  <dcterms:modified xsi:type="dcterms:W3CDTF">2022-10-12T07:32:49Z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B547F06D67DB4526892C5DF5F2D61358</vt:lpwstr>
  </property>
</Properties>
</file>