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bookmarkStart w:id="0" w:name="_GoBack"/>
      <w:bookmarkEnd w:id="0"/>
    </w:p>
    <w:p>
      <w:pPr>
        <w:spacing w:line="596" w:lineRule="exact"/>
        <w:jc w:val="center"/>
        <w:rPr>
          <w:rFonts w:hint="eastAsia" w:ascii="宋体" w:hAnsi="宋体" w:eastAsia="宋体" w:cs="宋体"/>
          <w:sz w:val="44"/>
          <w:szCs w:val="32"/>
        </w:rPr>
      </w:pPr>
      <w:r>
        <w:rPr>
          <w:rFonts w:hint="eastAsia" w:ascii="宋体" w:hAnsi="宋体" w:eastAsia="宋体" w:cs="宋体"/>
          <w:sz w:val="44"/>
          <w:szCs w:val="32"/>
        </w:rPr>
        <w:t>重庆市璧山区</w:t>
      </w:r>
      <w:r>
        <w:rPr>
          <w:rFonts w:hint="eastAsia" w:ascii="宋体" w:hAnsi="宋体" w:eastAsia="宋体" w:cs="宋体"/>
          <w:sz w:val="44"/>
          <w:szCs w:val="32"/>
          <w:lang w:val="en-US" w:eastAsia="zh-CN"/>
        </w:rPr>
        <w:t>丁家</w:t>
      </w:r>
      <w:r>
        <w:rPr>
          <w:rFonts w:hint="eastAsia" w:ascii="宋体" w:hAnsi="宋体" w:eastAsia="宋体" w:cs="宋体"/>
          <w:sz w:val="44"/>
          <w:szCs w:val="32"/>
        </w:rPr>
        <w:t>小学校</w:t>
      </w:r>
    </w:p>
    <w:p>
      <w:pPr>
        <w:pStyle w:val="9"/>
        <w:spacing w:line="596" w:lineRule="exact"/>
        <w:ind w:left="359" w:leftChars="171" w:firstLine="1100" w:firstLineChars="250"/>
        <w:rPr>
          <w:rFonts w:hint="eastAsia" w:ascii="宋体" w:hAnsi="宋体" w:eastAsia="宋体" w:cs="宋体"/>
          <w:sz w:val="44"/>
          <w:szCs w:val="32"/>
        </w:rPr>
      </w:pPr>
      <w:r>
        <w:rPr>
          <w:rFonts w:hint="eastAsia" w:ascii="宋体" w:hAnsi="宋体" w:eastAsia="宋体" w:cs="宋体"/>
          <w:sz w:val="44"/>
          <w:szCs w:val="32"/>
        </w:rPr>
        <w:t>2021年度整体支出绩效自评报告</w:t>
      </w:r>
    </w:p>
    <w:p>
      <w:pPr>
        <w:pStyle w:val="9"/>
        <w:spacing w:line="596" w:lineRule="exact"/>
        <w:ind w:left="357" w:firstLine="64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一、基本情况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（一）部门（单位）基本情况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重庆市璧山区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丁家</w:t>
      </w:r>
      <w:r>
        <w:rPr>
          <w:rFonts w:hint="eastAsia" w:ascii="宋体" w:hAnsi="宋体" w:eastAsia="宋体" w:cs="宋体"/>
          <w:sz w:val="28"/>
          <w:szCs w:val="28"/>
        </w:rPr>
        <w:t>小学校是重庆市璧山区教委所属的义务教育学校，主要职能是: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实施小学义务教育，促进基础教育发展，宣传贯彻执行党和国家的教育方针、政策、法律法规等，坚持依法治教、依法治学，贯彻执行区教委等上级部门的行政规章制度。组织开展本校的教育科研和教育教学改革，科研兴教，科研兴校，负责对本校教育教学业务的具体管理，负责教育，教学管理及教研改革工作，全力推进素质教育实施。在教育教学活动中，对学生在德、智、体、美、劳及心理素质等方面进行全面考核，确保学生全面发展。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（二）预算及支出情况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2021年我校年初预算数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33466092.02</w:t>
      </w:r>
      <w:r>
        <w:rPr>
          <w:rFonts w:hint="eastAsia" w:ascii="宋体" w:hAnsi="宋体" w:eastAsia="宋体" w:cs="宋体"/>
          <w:sz w:val="28"/>
          <w:szCs w:val="28"/>
        </w:rPr>
        <w:t>元，全年绩效目标实际完成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33466092.02</w:t>
      </w:r>
      <w:r>
        <w:rPr>
          <w:rFonts w:hint="eastAsia" w:ascii="宋体" w:hAnsi="宋体" w:eastAsia="宋体" w:cs="宋体"/>
          <w:sz w:val="28"/>
          <w:szCs w:val="28"/>
        </w:rPr>
        <w:t>元，执行率100%；项目1.贫困幼儿资助全年预算数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20520</w:t>
      </w:r>
      <w:r>
        <w:rPr>
          <w:rFonts w:hint="eastAsia" w:ascii="宋体" w:hAnsi="宋体" w:eastAsia="宋体" w:cs="宋体"/>
          <w:sz w:val="28"/>
          <w:szCs w:val="28"/>
        </w:rPr>
        <w:t>.00元，全年执行数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20520</w:t>
      </w:r>
      <w:r>
        <w:rPr>
          <w:rFonts w:hint="eastAsia" w:ascii="宋体" w:hAnsi="宋体" w:eastAsia="宋体" w:cs="宋体"/>
          <w:sz w:val="28"/>
          <w:szCs w:val="28"/>
        </w:rPr>
        <w:t>.00元，执行率100%;项目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2.运动场及附属工程改造600000元，全年执行数538868.77元，执行率89.81%。项目3.幼儿园教师工资</w:t>
      </w:r>
      <w:r>
        <w:rPr>
          <w:rFonts w:hint="eastAsia" w:ascii="宋体" w:hAnsi="宋体" w:eastAsia="宋体" w:cs="宋体"/>
          <w:sz w:val="28"/>
          <w:szCs w:val="28"/>
        </w:rPr>
        <w:t>全年预算数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621760</w:t>
      </w:r>
      <w:r>
        <w:rPr>
          <w:rFonts w:hint="eastAsia" w:ascii="宋体" w:hAnsi="宋体" w:eastAsia="宋体" w:cs="宋体"/>
          <w:sz w:val="28"/>
          <w:szCs w:val="28"/>
        </w:rPr>
        <w:t>元，全年执行621760元. 执行率100%。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项目4.教管中心办公费用125000元，全年执行数125000元，执行率100%。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二、绩效评价基本情况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（一）绩效评价目的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为了进一步规范财政资金的管理，牢固树立预算绩效理念，强化部门支出责任，提高财政资金使用效益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进一步完善财政预算绩效管理体系。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（二）绩效评价原则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科学规范原则、公开公正原则、分级分类原则、绩效相关原则。</w:t>
      </w:r>
    </w:p>
    <w:p>
      <w:pPr>
        <w:numPr>
          <w:ilvl w:val="0"/>
          <w:numId w:val="1"/>
        </w:num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绩效评价工作过程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严格按照绩效自评的要求进行了自查自评，由专人认真核查数据资料，严格核实绩效目标完成情况，公正合理确定评价等级。客观分析项目的组织实施管理情况，如实反映了资金分配、管理及项目实施情况。自评结论：</w:t>
      </w:r>
      <w:r>
        <w:rPr>
          <w:rFonts w:hint="eastAsia" w:ascii="宋体" w:hAnsi="宋体" w:eastAsia="宋体" w:cs="宋体"/>
          <w:sz w:val="28"/>
          <w:szCs w:val="28"/>
        </w:rPr>
        <w:t>2021年我校严格按照重庆市璧山区财政局下达的年初预算计划，根据学校实际每月申报资金按时支付，有效地保障了学校经费的正常运转，得到了教师、学生和社会的一致好评，提高了财政资金的使用效益。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三、绩效评价情况及结论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我校的整体支出绩效和项目支出绩效自评等级为：优。</w:t>
      </w:r>
    </w:p>
    <w:p>
      <w:pPr>
        <w:spacing w:line="6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四、主要经验及做法：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学校牢固树立了财政预算绩效理念，强化了资金支出责任意识，同时提高了财政资金的使用效益。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五、存在的问题和建议：无。</w:t>
      </w:r>
    </w:p>
    <w:p>
      <w:pPr>
        <w:spacing w:line="596" w:lineRule="exact"/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BE3CD"/>
    <w:multiLevelType w:val="singleLevel"/>
    <w:tmpl w:val="86DBE3C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lODkyODcwOGZjYmUxNmM1OGI2NTE0YTZkNWU1YzA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26059E6"/>
    <w:rsid w:val="5B080F95"/>
    <w:rsid w:val="6E52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849</Words>
  <Characters>947</Characters>
  <Lines>1</Lines>
  <Paragraphs>1</Paragraphs>
  <TotalTime>3</TotalTime>
  <ScaleCrop>false</ScaleCrop>
  <LinksUpToDate>false</LinksUpToDate>
  <CharactersWithSpaces>948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羽鋇</cp:lastModifiedBy>
  <cp:lastPrinted>2020-04-20T08:58:00Z</cp:lastPrinted>
  <dcterms:modified xsi:type="dcterms:W3CDTF">2022-10-10T02:37:30Z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7DCB717BD43F4B7EAF11B2F10B21B3B2</vt:lpwstr>
  </property>
</Properties>
</file>