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p>
    <w:p>
      <w:pPr>
        <w:spacing w:line="596" w:lineRule="exact"/>
        <w:jc w:val="center"/>
        <w:rPr>
          <w:rFonts w:eastAsia="方正小标宋_GBK"/>
          <w:sz w:val="44"/>
          <w:szCs w:val="32"/>
        </w:rPr>
      </w:pPr>
      <w:r>
        <w:rPr>
          <w:rFonts w:hint="eastAsia" w:eastAsia="方正小标宋_GBK"/>
          <w:sz w:val="44"/>
          <w:szCs w:val="32"/>
        </w:rPr>
        <w:t>重庆市璧山</w:t>
      </w:r>
      <w:r>
        <w:rPr>
          <w:rFonts w:eastAsia="方正小标宋_GBK"/>
          <w:sz w:val="44"/>
          <w:szCs w:val="32"/>
        </w:rPr>
        <w:t>区</w:t>
      </w:r>
      <w:r>
        <w:rPr>
          <w:rFonts w:hint="eastAsia" w:eastAsia="方正小标宋_GBK"/>
          <w:sz w:val="44"/>
          <w:szCs w:val="32"/>
        </w:rPr>
        <w:t>正兴镇中心卫生院</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（一）职能职责</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公共卫生服务:坚持以预防为主，重点预防控制危害农村(社区)居民身体健康的传染病、职业病、地方病、寄生虫病等重大疾病，开展农村(社区)卫生诊断、疫情报告和监测，及时处理农村(社区)重大疫情和公共卫生突发事件;及时提供农村(社区)妇女、儿童、老年保健，加强健康档案管理;定期实施免疫接种;开展医学康复、家庭康复训练指导、精神卫生、基本职业卫生、保健咨询等服务;普及健康教育知识，开展个体和群体的健康管理，重点人群与重点场所健康教育，进行爱国卫生指导，建立良好卫生习惯，倡导健康生活方式。</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2、基本医疗服务:开展一般常见病、多发病和中医的基本医疗服务;现场救护和转诊服务</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慢性病管理;计划生育技术服务。</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综合管理服务:协助街道办事处、镇人民政府制订和组织实施初级卫生保健、卫生事业发展规划和年度计划;指导辖区内诊所、村卫生室业务工作，对村医和村妇幼保健人员进行相关技能培训;开展城乡居民合作医疗保险政策法规宣传与咨询，协助做好相应的医疗服务和补偿结算等工作;受区卫生行政部门委托进行辖区公共卫生管理;协助开展辖区内卫生监督工作，承担区域内公共卫生信息收集与报告等任务。</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（二）单位构成</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w:t>
      </w:r>
      <w:r>
        <w:rPr>
          <w:rFonts w:hint="eastAsia" w:ascii="方正仿宋_GBK" w:hAnsi="华文仿宋" w:eastAsia="方正仿宋_GBK"/>
          <w:sz w:val="32"/>
          <w:szCs w:val="32"/>
        </w:rPr>
        <w:t>院为重庆市璧山区财政局管理的财政差额补助事业单位，机构规格为正科级公益一类事业单位</w:t>
      </w:r>
      <w:r>
        <w:rPr>
          <w:rFonts w:hint="eastAsia" w:ascii="方正仿宋_GBK" w:hAnsi="仿宋_GB2312" w:eastAsia="方正仿宋_GBK" w:cs="仿宋_GB2312"/>
          <w:sz w:val="32"/>
        </w:rPr>
        <w:t>。</w:t>
      </w:r>
      <w:r>
        <w:rPr>
          <w:rFonts w:eastAsia="方正仿宋_GBK"/>
          <w:sz w:val="32"/>
          <w:szCs w:val="20"/>
        </w:rPr>
        <w:t>核定事业编制</w:t>
      </w:r>
      <w:r>
        <w:rPr>
          <w:rFonts w:hint="eastAsia" w:ascii="方正仿宋_GBK" w:eastAsia="方正仿宋_GBK"/>
          <w:sz w:val="30"/>
          <w:szCs w:val="30"/>
          <w:lang w:val="en-US" w:eastAsia="zh-CN"/>
        </w:rPr>
        <w:t>58</w:t>
      </w:r>
      <w:r>
        <w:rPr>
          <w:rFonts w:eastAsia="方正仿宋_GBK"/>
          <w:sz w:val="32"/>
          <w:szCs w:val="20"/>
        </w:rPr>
        <w:t>名。</w:t>
      </w:r>
      <w:r>
        <w:rPr>
          <w:rFonts w:hint="eastAsia" w:ascii="方正仿宋_GBK" w:hAnsi="方正仿宋_GBK" w:eastAsia="方正仿宋_GBK" w:cs="方正仿宋_GBK"/>
          <w:kern w:val="0"/>
          <w:sz w:val="32"/>
          <w:szCs w:val="32"/>
        </w:rPr>
        <w:t>我院开设临床科室有基本医疗服务科室:内科、外科、妇产科、儿科、口腔科、理疗科、中医科等；辅助检查科室：放射、检验、B超、彩超、心电图等；基本公共卫生服务科室：妇幼保健、卫生防疫和计划免疫等。</w:t>
      </w:r>
      <w:bookmarkStart w:id="0" w:name="_GoBack"/>
      <w:bookmarkEnd w:id="0"/>
    </w:p>
    <w:p>
      <w:pPr>
        <w:numPr>
          <w:ilvl w:val="0"/>
          <w:numId w:val="1"/>
        </w:numPr>
        <w:spacing w:line="596" w:lineRule="exact"/>
        <w:rPr>
          <w:rFonts w:eastAsia="方正仿宋_GBK"/>
          <w:sz w:val="32"/>
          <w:szCs w:val="32"/>
        </w:rPr>
      </w:pPr>
      <w:r>
        <w:rPr>
          <w:rFonts w:hint="eastAsia" w:eastAsia="方正仿宋_GBK"/>
          <w:sz w:val="32"/>
          <w:szCs w:val="32"/>
        </w:rPr>
        <w:t>预算及支出情况</w:t>
      </w:r>
      <w:r>
        <w:rPr>
          <w:rFonts w:eastAsia="方正仿宋_GBK"/>
          <w:sz w:val="32"/>
          <w:szCs w:val="32"/>
        </w:rPr>
        <w:t>。</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w:t>
      </w:r>
      <w:r>
        <w:rPr>
          <w:rFonts w:hint="eastAsia" w:eastAsia="方正仿宋_GBK"/>
          <w:sz w:val="32"/>
          <w:szCs w:val="32"/>
        </w:rPr>
        <w:t>年初预算收入情况：</w:t>
      </w:r>
      <w:r>
        <w:rPr>
          <w:rFonts w:hint="eastAsia" w:ascii="方正仿宋_GBK" w:eastAsia="方正仿宋_GBK"/>
          <w:sz w:val="30"/>
          <w:szCs w:val="30"/>
        </w:rPr>
        <w:t>202</w:t>
      </w:r>
      <w:r>
        <w:rPr>
          <w:rFonts w:hint="eastAsia" w:ascii="方正仿宋_GBK" w:eastAsia="方正仿宋_GBK"/>
          <w:sz w:val="30"/>
          <w:szCs w:val="30"/>
          <w:lang w:val="en-US" w:eastAsia="zh-CN"/>
        </w:rPr>
        <w:t>2</w:t>
      </w:r>
      <w:r>
        <w:rPr>
          <w:rFonts w:hint="eastAsia" w:ascii="方正仿宋_GBK" w:eastAsia="方正仿宋_GBK"/>
          <w:sz w:val="30"/>
          <w:szCs w:val="30"/>
        </w:rPr>
        <w:t>年年初预算数</w:t>
      </w:r>
      <w:r>
        <w:rPr>
          <w:rFonts w:hint="eastAsia" w:ascii="方正仿宋_GBK" w:eastAsia="方正仿宋_GBK"/>
          <w:sz w:val="30"/>
          <w:szCs w:val="30"/>
          <w:lang w:val="en-US" w:eastAsia="zh-CN"/>
        </w:rPr>
        <w:t>1604.98</w:t>
      </w:r>
      <w:r>
        <w:rPr>
          <w:rFonts w:hint="eastAsia" w:ascii="方正仿宋_GBK" w:eastAsia="方正仿宋_GBK"/>
          <w:sz w:val="30"/>
          <w:szCs w:val="30"/>
        </w:rPr>
        <w:t>万元，其中：一般公共预算拨款</w:t>
      </w:r>
      <w:r>
        <w:rPr>
          <w:rFonts w:hint="eastAsia" w:ascii="方正仿宋_GBK" w:eastAsia="方正仿宋_GBK"/>
          <w:sz w:val="30"/>
          <w:szCs w:val="30"/>
          <w:lang w:val="en-US" w:eastAsia="zh-CN"/>
        </w:rPr>
        <w:t>1039.21</w:t>
      </w:r>
      <w:r>
        <w:rPr>
          <w:rFonts w:hint="eastAsia" w:ascii="方正仿宋_GBK" w:eastAsia="方正仿宋_GBK"/>
          <w:sz w:val="30"/>
          <w:szCs w:val="30"/>
        </w:rPr>
        <w:t>万元，事业收入预算</w:t>
      </w:r>
      <w:r>
        <w:rPr>
          <w:rFonts w:hint="eastAsia" w:ascii="方正仿宋_GBK" w:eastAsia="方正仿宋_GBK"/>
          <w:sz w:val="30"/>
          <w:szCs w:val="30"/>
          <w:lang w:val="en-US" w:eastAsia="zh-CN"/>
        </w:rPr>
        <w:t>565.77</w:t>
      </w:r>
      <w:r>
        <w:rPr>
          <w:rFonts w:hint="eastAsia" w:ascii="方正仿宋_GBK" w:eastAsia="方正仿宋_GBK"/>
          <w:sz w:val="30"/>
          <w:szCs w:val="30"/>
        </w:rPr>
        <w:t>万元。202</w:t>
      </w:r>
      <w:r>
        <w:rPr>
          <w:rFonts w:hint="eastAsia" w:ascii="方正仿宋_GBK" w:eastAsia="方正仿宋_GBK"/>
          <w:sz w:val="30"/>
          <w:szCs w:val="30"/>
          <w:lang w:val="en-US" w:eastAsia="zh-CN"/>
        </w:rPr>
        <w:t>2</w:t>
      </w:r>
      <w:r>
        <w:rPr>
          <w:rFonts w:hint="eastAsia" w:ascii="方正仿宋_GBK" w:eastAsia="方正仿宋_GBK"/>
          <w:sz w:val="30"/>
          <w:szCs w:val="30"/>
        </w:rPr>
        <w:t>年实际调整后总预算资金数</w:t>
      </w:r>
      <w:r>
        <w:rPr>
          <w:rFonts w:hint="eastAsia" w:ascii="方正仿宋_GBK" w:eastAsia="方正仿宋_GBK"/>
          <w:sz w:val="30"/>
          <w:szCs w:val="30"/>
          <w:lang w:val="en-US" w:eastAsia="zh-CN"/>
        </w:rPr>
        <w:t>1860.80</w:t>
      </w:r>
      <w:r>
        <w:rPr>
          <w:rFonts w:hint="eastAsia" w:ascii="方正仿宋_GBK" w:eastAsia="方正仿宋_GBK"/>
          <w:sz w:val="30"/>
          <w:szCs w:val="30"/>
        </w:rPr>
        <w:t>万元，其中：一般公共预算拨款</w:t>
      </w:r>
      <w:r>
        <w:rPr>
          <w:rFonts w:hint="eastAsia" w:ascii="方正仿宋_GBK" w:eastAsia="方正仿宋_GBK"/>
          <w:sz w:val="30"/>
          <w:szCs w:val="30"/>
          <w:lang w:val="en-US" w:eastAsia="zh-CN"/>
        </w:rPr>
        <w:t>1268.14</w:t>
      </w:r>
      <w:r>
        <w:rPr>
          <w:rFonts w:hint="eastAsia" w:ascii="方正仿宋_GBK" w:eastAsia="方正仿宋_GBK"/>
          <w:sz w:val="30"/>
          <w:szCs w:val="30"/>
        </w:rPr>
        <w:t>万元，事业收入</w:t>
      </w:r>
      <w:r>
        <w:rPr>
          <w:rFonts w:hint="eastAsia" w:ascii="方正仿宋_GBK" w:eastAsia="方正仿宋_GBK"/>
          <w:sz w:val="30"/>
          <w:szCs w:val="30"/>
          <w:lang w:val="en-US" w:eastAsia="zh-CN"/>
        </w:rPr>
        <w:t>467.38</w:t>
      </w:r>
      <w:r>
        <w:rPr>
          <w:rFonts w:hint="eastAsia" w:ascii="方正仿宋_GBK" w:eastAsia="方正仿宋_GBK"/>
          <w:sz w:val="30"/>
          <w:szCs w:val="30"/>
        </w:rPr>
        <w:t>万元，其他收入</w:t>
      </w:r>
      <w:r>
        <w:rPr>
          <w:rFonts w:hint="eastAsia" w:ascii="方正仿宋_GBK" w:eastAsia="方正仿宋_GBK"/>
          <w:sz w:val="30"/>
          <w:szCs w:val="30"/>
          <w:lang w:val="en-US" w:eastAsia="zh-CN"/>
        </w:rPr>
        <w:t>125.29</w:t>
      </w:r>
      <w:r>
        <w:rPr>
          <w:rFonts w:hint="eastAsia" w:ascii="方正仿宋_GBK" w:eastAsia="方正仿宋_GBK"/>
          <w:sz w:val="30"/>
          <w:szCs w:val="30"/>
        </w:rPr>
        <w:t>万元。</w:t>
      </w:r>
    </w:p>
    <w:p>
      <w:pPr>
        <w:spacing w:line="596" w:lineRule="exact"/>
        <w:ind w:firstLine="600" w:firstLineChars="200"/>
        <w:rPr>
          <w:rFonts w:eastAsia="方正仿宋_GBK"/>
          <w:sz w:val="32"/>
          <w:szCs w:val="32"/>
        </w:rPr>
      </w:pPr>
      <w:r>
        <w:rPr>
          <w:rFonts w:hint="eastAsia" w:ascii="方正仿宋_GBK" w:eastAsia="方正仿宋_GBK"/>
          <w:sz w:val="30"/>
          <w:szCs w:val="30"/>
        </w:rPr>
        <w:t>2、支出预算情况：年初预算数为</w:t>
      </w:r>
      <w:r>
        <w:rPr>
          <w:rFonts w:hint="eastAsia" w:ascii="方正仿宋_GBK" w:eastAsia="方正仿宋_GBK"/>
          <w:sz w:val="30"/>
          <w:szCs w:val="30"/>
          <w:lang w:val="en-US" w:eastAsia="zh-CN"/>
        </w:rPr>
        <w:t>1604.98</w:t>
      </w:r>
      <w:r>
        <w:rPr>
          <w:rFonts w:hint="eastAsia" w:ascii="方正仿宋_GBK" w:eastAsia="方正仿宋_GBK"/>
          <w:sz w:val="30"/>
          <w:szCs w:val="30"/>
        </w:rPr>
        <w:t>万元，其中基本支出为</w:t>
      </w:r>
      <w:r>
        <w:rPr>
          <w:rFonts w:hint="eastAsia" w:ascii="方正仿宋_GBK" w:eastAsia="方正仿宋_GBK"/>
          <w:sz w:val="30"/>
          <w:szCs w:val="30"/>
          <w:lang w:val="en-US" w:eastAsia="zh-CN"/>
        </w:rPr>
        <w:t>1375.68</w:t>
      </w:r>
      <w:r>
        <w:rPr>
          <w:rFonts w:hint="eastAsia" w:ascii="方正仿宋_GBK" w:eastAsia="方正仿宋_GBK"/>
          <w:sz w:val="30"/>
          <w:szCs w:val="30"/>
        </w:rPr>
        <w:t>万元，项目支出预算数为</w:t>
      </w:r>
      <w:r>
        <w:rPr>
          <w:rFonts w:hint="eastAsia" w:ascii="方正仿宋_GBK" w:eastAsia="方正仿宋_GBK"/>
          <w:sz w:val="30"/>
          <w:szCs w:val="30"/>
          <w:lang w:val="en-US" w:eastAsia="zh-CN"/>
        </w:rPr>
        <w:t>229.30</w:t>
      </w:r>
      <w:r>
        <w:rPr>
          <w:rFonts w:hint="eastAsia" w:ascii="方正仿宋_GBK" w:eastAsia="方正仿宋_GBK"/>
          <w:sz w:val="30"/>
          <w:szCs w:val="30"/>
        </w:rPr>
        <w:t>万元，实际调整后202</w:t>
      </w:r>
      <w:r>
        <w:rPr>
          <w:rFonts w:hint="eastAsia" w:ascii="方正仿宋_GBK" w:eastAsia="方正仿宋_GBK"/>
          <w:sz w:val="30"/>
          <w:szCs w:val="30"/>
          <w:lang w:val="en-US" w:eastAsia="zh-CN"/>
        </w:rPr>
        <w:t>2</w:t>
      </w:r>
      <w:r>
        <w:rPr>
          <w:rFonts w:hint="eastAsia" w:ascii="方正仿宋_GBK" w:eastAsia="方正仿宋_GBK"/>
          <w:sz w:val="30"/>
          <w:szCs w:val="30"/>
        </w:rPr>
        <w:t>年支出预算为</w:t>
      </w:r>
      <w:r>
        <w:rPr>
          <w:rFonts w:hint="eastAsia" w:ascii="方正仿宋_GBK" w:eastAsia="方正仿宋_GBK"/>
          <w:sz w:val="30"/>
          <w:szCs w:val="30"/>
          <w:lang w:val="en-US" w:eastAsia="zh-CN"/>
        </w:rPr>
        <w:t>1792.37</w:t>
      </w:r>
      <w:r>
        <w:rPr>
          <w:rFonts w:hint="eastAsia" w:ascii="方正仿宋_GBK" w:eastAsia="方正仿宋_GBK"/>
          <w:sz w:val="30"/>
          <w:szCs w:val="30"/>
        </w:rPr>
        <w:t>万元，项目支出执行数为</w:t>
      </w:r>
      <w:r>
        <w:rPr>
          <w:rFonts w:hint="eastAsia" w:ascii="方正仿宋_GBK" w:eastAsia="方正仿宋_GBK"/>
          <w:sz w:val="30"/>
          <w:szCs w:val="30"/>
          <w:lang w:val="en-US" w:eastAsia="zh-CN"/>
        </w:rPr>
        <w:t>229.30</w:t>
      </w:r>
      <w:r>
        <w:rPr>
          <w:rFonts w:hint="eastAsia" w:ascii="方正仿宋_GBK" w:eastAsia="方正仿宋_GBK"/>
          <w:sz w:val="30"/>
          <w:szCs w:val="30"/>
        </w:rPr>
        <w:t>万元，由于年末决算将年初药品及耗材支出项目体现在商品和服务支出中专用材料费支出</w:t>
      </w:r>
      <w:r>
        <w:rPr>
          <w:rFonts w:hint="eastAsia" w:ascii="方正仿宋_GBK" w:eastAsia="方正仿宋_GBK"/>
          <w:sz w:val="30"/>
          <w:szCs w:val="30"/>
          <w:lang w:val="en-US" w:eastAsia="zh-CN"/>
        </w:rPr>
        <w:t>165.90</w:t>
      </w:r>
      <w:r>
        <w:rPr>
          <w:rFonts w:hint="eastAsia" w:ascii="方正仿宋_GBK" w:eastAsia="方正仿宋_GBK"/>
          <w:sz w:val="30"/>
          <w:szCs w:val="30"/>
        </w:rPr>
        <w:t>万元，办公设备采购项目体现在资本性支出里的设备采购购置支出</w:t>
      </w:r>
      <w:r>
        <w:rPr>
          <w:rFonts w:hint="eastAsia" w:ascii="方正仿宋_GBK" w:eastAsia="方正仿宋_GBK"/>
          <w:sz w:val="30"/>
          <w:szCs w:val="30"/>
          <w:lang w:val="en-US" w:eastAsia="zh-CN"/>
        </w:rPr>
        <w:t>37.00</w:t>
      </w:r>
      <w:r>
        <w:rPr>
          <w:rFonts w:hint="eastAsia" w:ascii="方正仿宋_GBK" w:eastAsia="方正仿宋_GBK"/>
          <w:sz w:val="30"/>
          <w:szCs w:val="30"/>
        </w:rPr>
        <w:t>万元，村医补助及村卫生室管理项目体现在其他商品服务与支出里支出</w:t>
      </w:r>
      <w:r>
        <w:rPr>
          <w:rFonts w:hint="eastAsia" w:ascii="方正仿宋_GBK" w:eastAsia="方正仿宋_GBK"/>
          <w:sz w:val="30"/>
          <w:szCs w:val="30"/>
          <w:lang w:val="en-US" w:eastAsia="zh-CN"/>
        </w:rPr>
        <w:t>26.40</w:t>
      </w:r>
      <w:r>
        <w:rPr>
          <w:rFonts w:hint="eastAsia" w:ascii="方正仿宋_GBK" w:eastAsia="方正仿宋_GBK"/>
          <w:sz w:val="30"/>
          <w:szCs w:val="30"/>
        </w:rPr>
        <w:t>万元，故决算报表里无项目支出。</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ascii="方正仿宋_GBK" w:hAnsi="方正仿宋_GBK" w:eastAsia="方正仿宋_GBK" w:cs="方正仿宋_GBK"/>
          <w:sz w:val="32"/>
          <w:szCs w:val="32"/>
        </w:rPr>
      </w:pPr>
      <w:r>
        <w:rPr>
          <w:rFonts w:eastAsia="方正仿宋_GBK"/>
          <w:sz w:val="32"/>
          <w:szCs w:val="32"/>
        </w:rPr>
        <w:t>（一）</w:t>
      </w:r>
      <w:r>
        <w:rPr>
          <w:rFonts w:hint="eastAsia" w:ascii="方正仿宋_GBK" w:hAnsi="方正仿宋_GBK" w:eastAsia="方正仿宋_GBK" w:cs="方正仿宋_GBK"/>
          <w:sz w:val="32"/>
          <w:szCs w:val="32"/>
        </w:rPr>
        <w:t>绩效评价目的</w:t>
      </w:r>
    </w:p>
    <w:p>
      <w:pPr>
        <w:spacing w:line="596" w:lineRule="exact"/>
        <w:ind w:firstLine="640" w:firstLineChars="200"/>
        <w:rPr>
          <w:rFonts w:eastAsia="方正仿宋_GBK"/>
          <w:sz w:val="32"/>
          <w:szCs w:val="32"/>
        </w:rPr>
      </w:pPr>
      <w:r>
        <w:rPr>
          <w:rFonts w:hint="eastAsia" w:ascii="方正仿宋_GBK" w:hAnsi="方正仿宋_GBK" w:eastAsia="方正仿宋_GBK" w:cs="方正仿宋_GBK"/>
          <w:color w:val="333333"/>
          <w:sz w:val="32"/>
          <w:szCs w:val="32"/>
        </w:rPr>
        <w:t>通过对202</w:t>
      </w:r>
      <w:r>
        <w:rPr>
          <w:rFonts w:hint="eastAsia" w:ascii="方正仿宋_GBK" w:hAnsi="方正仿宋_GBK" w:eastAsia="方正仿宋_GBK" w:cs="方正仿宋_GBK"/>
          <w:color w:val="333333"/>
          <w:sz w:val="32"/>
          <w:szCs w:val="32"/>
          <w:lang w:val="en-US" w:eastAsia="zh-CN"/>
        </w:rPr>
        <w:t>2</w:t>
      </w:r>
      <w:r>
        <w:rPr>
          <w:rFonts w:hint="eastAsia" w:ascii="方正仿宋_GBK" w:hAnsi="方正仿宋_GBK" w:eastAsia="方正仿宋_GBK" w:cs="方正仿宋_GBK"/>
          <w:color w:val="333333"/>
          <w:sz w:val="32"/>
          <w:szCs w:val="32"/>
        </w:rPr>
        <w:t>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科学规范原则：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分级分类原则：要求根据评价对象特点分类组织实施。</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绩效相关原则：要求支出与其产出之间有紧密相关关系，然后评价结果应客观公正，并接受社会公开监督。</w:t>
      </w:r>
    </w:p>
    <w:p>
      <w:pPr>
        <w:spacing w:line="596" w:lineRule="exact"/>
        <w:ind w:firstLine="480" w:firstLineChars="150"/>
        <w:rPr>
          <w:rFonts w:eastAsia="方正仿宋_GBK"/>
          <w:sz w:val="32"/>
          <w:szCs w:val="32"/>
        </w:rPr>
      </w:pPr>
      <w:r>
        <w:rPr>
          <w:rFonts w:eastAsia="方正仿宋_GBK"/>
          <w:sz w:val="32"/>
          <w:szCs w:val="32"/>
        </w:rPr>
        <w:t>（三）绩效评价工作过程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1</w:t>
      </w:r>
      <w:r>
        <w:rPr>
          <w:rFonts w:hint="eastAsia" w:ascii="方正仿宋_GBK" w:eastAsia="方正仿宋_GBK"/>
          <w:sz w:val="30"/>
          <w:szCs w:val="30"/>
        </w:rPr>
        <w:t>日，成立璧山区</w:t>
      </w:r>
      <w:r>
        <w:rPr>
          <w:rFonts w:hint="eastAsia" w:ascii="方正仿宋_GBK" w:eastAsia="方正仿宋_GBK"/>
          <w:sz w:val="30"/>
          <w:szCs w:val="30"/>
          <w:lang w:eastAsia="zh-CN"/>
        </w:rPr>
        <w:t>正兴镇中心</w:t>
      </w:r>
      <w:r>
        <w:rPr>
          <w:rFonts w:hint="eastAsia" w:ascii="方正仿宋_GBK" w:eastAsia="方正仿宋_GBK"/>
          <w:sz w:val="30"/>
          <w:szCs w:val="30"/>
        </w:rPr>
        <w:t>卫生院支出项目绩效评价工作组，负责绩效自评工作，工作组的主要成员及职责如下：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1.工作组成员</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组  长：</w:t>
      </w:r>
      <w:r>
        <w:rPr>
          <w:rFonts w:hint="eastAsia" w:ascii="方正仿宋_GBK" w:eastAsia="方正仿宋_GBK"/>
          <w:sz w:val="30"/>
          <w:szCs w:val="30"/>
          <w:lang w:eastAsia="zh-CN"/>
        </w:rPr>
        <w:t>张子强、陈亚军</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副组长：</w:t>
      </w:r>
      <w:r>
        <w:rPr>
          <w:rFonts w:hint="eastAsia" w:ascii="方正仿宋_GBK" w:eastAsia="方正仿宋_GBK"/>
          <w:sz w:val="30"/>
          <w:szCs w:val="30"/>
          <w:lang w:eastAsia="zh-CN"/>
        </w:rPr>
        <w:t>张敬举</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成  员：</w:t>
      </w:r>
      <w:r>
        <w:rPr>
          <w:rFonts w:hint="eastAsia" w:ascii="方正仿宋_GBK" w:eastAsia="方正仿宋_GBK"/>
          <w:sz w:val="30"/>
          <w:szCs w:val="30"/>
          <w:lang w:eastAsia="zh-CN"/>
        </w:rPr>
        <w:t>张子强、陈亚军、汪洋</w:t>
      </w:r>
      <w:r>
        <w:rPr>
          <w:rFonts w:hint="eastAsia" w:ascii="方正仿宋_GBK" w:eastAsia="方正仿宋_GBK"/>
          <w:sz w:val="30"/>
          <w:szCs w:val="30"/>
        </w:rPr>
        <w:t>、</w:t>
      </w:r>
      <w:r>
        <w:rPr>
          <w:rFonts w:hint="eastAsia" w:ascii="方正仿宋_GBK" w:eastAsia="方正仿宋_GBK"/>
          <w:sz w:val="30"/>
          <w:szCs w:val="30"/>
          <w:lang w:eastAsia="zh-CN"/>
        </w:rPr>
        <w:t>张敬举、陈军</w:t>
      </w:r>
      <w:r>
        <w:rPr>
          <w:rFonts w:hint="eastAsia" w:ascii="方正仿宋_GBK" w:eastAsia="方正仿宋_GBK"/>
          <w:sz w:val="30"/>
          <w:szCs w:val="30"/>
        </w:rPr>
        <w:t>、</w:t>
      </w:r>
      <w:r>
        <w:rPr>
          <w:rFonts w:hint="eastAsia" w:ascii="方正仿宋_GBK" w:eastAsia="方正仿宋_GBK"/>
          <w:sz w:val="30"/>
          <w:szCs w:val="30"/>
          <w:lang w:eastAsia="zh-CN"/>
        </w:rPr>
        <w:t>曾维林</w:t>
      </w:r>
      <w:r>
        <w:rPr>
          <w:rFonts w:hint="eastAsia" w:ascii="方正仿宋_GBK" w:eastAsia="方正仿宋_GBK"/>
          <w:sz w:val="30"/>
          <w:szCs w:val="30"/>
        </w:rPr>
        <w:t>、</w:t>
      </w:r>
      <w:r>
        <w:rPr>
          <w:rFonts w:hint="eastAsia" w:ascii="方正仿宋_GBK" w:eastAsia="方正仿宋_GBK"/>
          <w:sz w:val="30"/>
          <w:szCs w:val="30"/>
          <w:lang w:eastAsia="zh-CN"/>
        </w:rPr>
        <w:t>朱三林</w:t>
      </w:r>
      <w:r>
        <w:rPr>
          <w:rFonts w:hint="eastAsia" w:ascii="方正仿宋_GBK" w:eastAsia="方正仿宋_GBK"/>
          <w:sz w:val="30"/>
          <w:szCs w:val="30"/>
        </w:rPr>
        <w:t>、</w:t>
      </w:r>
      <w:r>
        <w:rPr>
          <w:rFonts w:hint="eastAsia" w:ascii="方正仿宋_GBK" w:eastAsia="方正仿宋_GBK"/>
          <w:sz w:val="30"/>
          <w:szCs w:val="30"/>
          <w:lang w:eastAsia="zh-CN"/>
        </w:rPr>
        <w:t>李秋月</w:t>
      </w:r>
      <w:r>
        <w:rPr>
          <w:rFonts w:hint="eastAsia" w:ascii="方正仿宋_GBK" w:eastAsia="方正仿宋_GBK"/>
          <w:sz w:val="30"/>
          <w:szCs w:val="30"/>
        </w:rPr>
        <w:t>。</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办公室设在财务科。</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2.工作职责</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（1）</w:t>
      </w:r>
      <w:r>
        <w:rPr>
          <w:rFonts w:hint="eastAsia" w:ascii="方正仿宋_GBK" w:eastAsia="方正仿宋_GBK"/>
          <w:sz w:val="30"/>
          <w:szCs w:val="30"/>
        </w:rPr>
        <w:t xml:space="preserve"> 组长职责：审批绩效自评方案，监督、检查核实绩效自评结果；</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（2）</w:t>
      </w:r>
      <w:r>
        <w:rPr>
          <w:rFonts w:hint="eastAsia" w:ascii="方正仿宋_GBK" w:eastAsia="方正仿宋_GBK"/>
          <w:sz w:val="30"/>
          <w:szCs w:val="30"/>
        </w:rPr>
        <w:t>副组长职责：审核修改拟定的绩效自评方案，并提交考评工作组会议讨论通过；监督、部署、确认绩效自评过程及反馈意见的处理。</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（3）</w:t>
      </w:r>
      <w:r>
        <w:rPr>
          <w:rFonts w:hint="eastAsia" w:ascii="方正仿宋_GBK" w:eastAsia="方正仿宋_GBK"/>
          <w:sz w:val="30"/>
          <w:szCs w:val="30"/>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15</w:t>
      </w:r>
      <w:r>
        <w:rPr>
          <w:rFonts w:hint="eastAsia" w:ascii="方正仿宋_GBK" w:eastAsia="方正仿宋_GBK"/>
          <w:sz w:val="30"/>
          <w:szCs w:val="30"/>
        </w:rPr>
        <w:t>日，考评工作分项目开展自评检查工作，对项目整体实施情况和质量进行评定，核实资金拨付情况和工作完成情况等。</w:t>
      </w:r>
    </w:p>
    <w:p>
      <w:pPr>
        <w:numPr>
          <w:ilvl w:val="0"/>
          <w:numId w:val="2"/>
        </w:numPr>
        <w:spacing w:line="596" w:lineRule="exact"/>
        <w:ind w:firstLine="640" w:firstLineChars="200"/>
        <w:rPr>
          <w:rFonts w:eastAsia="方正黑体_GBK"/>
          <w:sz w:val="32"/>
          <w:szCs w:val="32"/>
        </w:rPr>
      </w:pPr>
      <w:r>
        <w:rPr>
          <w:rFonts w:hint="eastAsia" w:eastAsia="方正黑体_GBK"/>
          <w:sz w:val="32"/>
          <w:szCs w:val="32"/>
        </w:rPr>
        <w:t>绩效</w:t>
      </w:r>
      <w:r>
        <w:rPr>
          <w:rFonts w:eastAsia="方正黑体_GBK"/>
          <w:sz w:val="32"/>
          <w:szCs w:val="32"/>
        </w:rPr>
        <w:t>评价情况及结论</w:t>
      </w:r>
    </w:p>
    <w:p>
      <w:pPr>
        <w:spacing w:line="596" w:lineRule="exact"/>
        <w:ind w:firstLine="602" w:firstLineChars="200"/>
        <w:rPr>
          <w:rFonts w:ascii="方正仿宋_GBK" w:eastAsia="方正仿宋_GBK"/>
          <w:b/>
          <w:sz w:val="30"/>
          <w:szCs w:val="30"/>
        </w:rPr>
      </w:pPr>
      <w:r>
        <w:rPr>
          <w:rFonts w:hint="eastAsia" w:ascii="方正仿宋_GBK" w:eastAsia="方正仿宋_GBK"/>
          <w:b/>
          <w:sz w:val="30"/>
          <w:szCs w:val="30"/>
        </w:rPr>
        <w:t>（一）投入评价情况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w:t>
      </w:r>
      <w:r>
        <w:rPr>
          <w:rFonts w:hint="eastAsia" w:ascii="方正仿宋_GBK" w:eastAsia="方正仿宋_GBK"/>
          <w:sz w:val="30"/>
          <w:szCs w:val="30"/>
          <w:lang w:val="en-US" w:eastAsia="zh-CN"/>
        </w:rPr>
        <w:t>2</w:t>
      </w:r>
      <w:r>
        <w:rPr>
          <w:rFonts w:hint="eastAsia" w:ascii="方正仿宋_GBK" w:eastAsia="方正仿宋_GBK"/>
          <w:sz w:val="30"/>
          <w:szCs w:val="30"/>
        </w:rPr>
        <w:t>年预算项目资金</w:t>
      </w:r>
      <w:r>
        <w:rPr>
          <w:rFonts w:hint="eastAsia" w:ascii="方正仿宋_GBK" w:eastAsia="方正仿宋_GBK"/>
          <w:sz w:val="30"/>
          <w:szCs w:val="30"/>
          <w:lang w:val="en-US" w:eastAsia="zh-CN"/>
        </w:rPr>
        <w:t>229.30</w:t>
      </w:r>
      <w:r>
        <w:rPr>
          <w:rFonts w:hint="eastAsia" w:ascii="方正仿宋_GBK" w:eastAsia="方正仿宋_GBK"/>
          <w:sz w:val="30"/>
          <w:szCs w:val="30"/>
        </w:rPr>
        <w:t>万元，分别用于3个项目，投入资金</w:t>
      </w:r>
      <w:r>
        <w:rPr>
          <w:rFonts w:hint="eastAsia" w:ascii="方正仿宋_GBK" w:eastAsia="方正仿宋_GBK"/>
          <w:sz w:val="30"/>
          <w:szCs w:val="30"/>
          <w:lang w:val="en-US" w:eastAsia="zh-CN"/>
        </w:rPr>
        <w:t>229.30</w:t>
      </w:r>
      <w:r>
        <w:rPr>
          <w:rFonts w:hint="eastAsia" w:ascii="方正仿宋_GBK" w:eastAsia="方正仿宋_GBK"/>
          <w:sz w:val="30"/>
          <w:szCs w:val="30"/>
        </w:rPr>
        <w:t>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（三）产出评价情况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3个项目绩效自评工作均顺利完成，项目公示与验收得到评审领导小组审核通过。</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（四）效益评价情况</w:t>
      </w:r>
    </w:p>
    <w:p>
      <w:pPr>
        <w:pStyle w:val="2"/>
        <w:spacing w:line="560" w:lineRule="exact"/>
        <w:ind w:firstLine="600" w:firstLineChars="200"/>
        <w:rPr>
          <w:rFonts w:ascii="方正仿宋_GBK" w:hAnsi="Times New Roman" w:eastAsia="方正仿宋_GBK" w:cs="Times New Roman"/>
          <w:sz w:val="30"/>
          <w:szCs w:val="30"/>
        </w:rPr>
      </w:pPr>
      <w:r>
        <w:rPr>
          <w:rFonts w:hint="eastAsia" w:ascii="方正仿宋_GBK" w:hAnsi="Times New Roman" w:eastAsia="方正仿宋_GBK" w:cs="Times New Roman"/>
          <w:sz w:val="30"/>
          <w:szCs w:val="30"/>
        </w:rPr>
        <w:t>1、社会效益：3项支出项目投入使用后，保障基本医疗服务需求与供应，稳定和优化乡村医生队伍，深化医药卫生体系改革，提高医院医疗就诊水平，改善就医环境。</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2、社会公众满意度：提高了社会及患者的满意度。</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（五）评价结果和评价结论</w:t>
      </w:r>
    </w:p>
    <w:p>
      <w:pPr>
        <w:spacing w:line="596"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color w:val="333333"/>
          <w:sz w:val="32"/>
          <w:szCs w:val="32"/>
        </w:rPr>
        <w:t>通过202</w:t>
      </w:r>
      <w:r>
        <w:rPr>
          <w:rFonts w:hint="eastAsia" w:ascii="方正仿宋_GBK" w:hAnsi="方正仿宋_GBK" w:eastAsia="方正仿宋_GBK" w:cs="方正仿宋_GBK"/>
          <w:color w:val="333333"/>
          <w:sz w:val="32"/>
          <w:szCs w:val="32"/>
          <w:lang w:val="en-US" w:eastAsia="zh-CN"/>
        </w:rPr>
        <w:t>2</w:t>
      </w:r>
      <w:r>
        <w:rPr>
          <w:rFonts w:hint="eastAsia" w:ascii="方正仿宋_GBK" w:hAnsi="方正仿宋_GBK" w:eastAsia="方正仿宋_GBK" w:cs="方正仿宋_GBK"/>
          <w:color w:val="333333"/>
          <w:sz w:val="32"/>
          <w:szCs w:val="32"/>
        </w:rPr>
        <w:t>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院经济社会的全面、健康、可持续发展。项目单位自评结果为优秀；整体绩效自评结果为优秀。</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ind w:firstLine="640" w:firstLineChars="200"/>
        <w:rPr>
          <w:rFonts w:eastAsia="方正黑体_GBK"/>
          <w:sz w:val="32"/>
          <w:szCs w:val="32"/>
        </w:rPr>
      </w:pPr>
      <w:r>
        <w:rPr>
          <w:rFonts w:hint="eastAsia" w:ascii="方正仿宋_GBK" w:hAnsi="方正仿宋_GBK" w:eastAsia="方正仿宋_GBK" w:cs="方正仿宋_GBK"/>
          <w:color w:val="333333"/>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pStyle w:val="5"/>
        <w:widowControl/>
        <w:numPr>
          <w:ilvl w:val="0"/>
          <w:numId w:val="2"/>
        </w:numPr>
        <w:spacing w:beforeAutospacing="0" w:afterAutospacing="0" w:line="33" w:lineRule="atLeast"/>
        <w:ind w:firstLine="640" w:firstLineChars="200"/>
        <w:jc w:val="both"/>
        <w:rPr>
          <w:rFonts w:eastAsia="方正黑体_GBK"/>
          <w:sz w:val="32"/>
          <w:szCs w:val="32"/>
        </w:rPr>
      </w:pPr>
      <w:r>
        <w:rPr>
          <w:rFonts w:eastAsia="方正黑体_GBK"/>
          <w:sz w:val="32"/>
          <w:szCs w:val="32"/>
        </w:rPr>
        <w:t>存在的问题和建议</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从这次的绩效自评结果看，我院项目实施情况整体良好，各科室工作积极主动，使资金发挥了其应有的经济及社会效益，当然也存在一些问题：</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1.预算细化程度不够，造成了预算数与执行数的差异；</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2．项目资金预算不足，无法解决设备简陋的问题，制约了医院的发展；</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3．预算执行完成后的绩效管理还有待完善和加强。</w:t>
      </w:r>
    </w:p>
    <w:p>
      <w:pPr>
        <w:pStyle w:val="5"/>
        <w:widowControl/>
        <w:spacing w:beforeAutospacing="0" w:afterAutospacing="0" w:line="33" w:lineRule="atLeast"/>
        <w:ind w:firstLine="600" w:firstLineChars="200"/>
        <w:jc w:val="both"/>
        <w:rPr>
          <w:rFonts w:ascii="方正仿宋_GBK" w:hAnsi="方正仿宋_GBK" w:eastAsia="方正仿宋_GBK" w:cs="方正仿宋_GBK"/>
          <w:color w:val="333333"/>
          <w:sz w:val="32"/>
          <w:szCs w:val="32"/>
        </w:rPr>
      </w:pPr>
      <w:r>
        <w:rPr>
          <w:rFonts w:hint="eastAsia" w:ascii="方正仿宋_GBK" w:eastAsia="方正仿宋_GBK"/>
          <w:sz w:val="30"/>
          <w:szCs w:val="30"/>
        </w:rPr>
        <w:t>在今后工作中，我们将更进一步做到做工作实际，不断改进和加强绩效评价工作，更好改进工作作风，进一步提升工作效能，确保各项工作发挥越来越重要的作用。</w:t>
      </w:r>
    </w:p>
    <w:p>
      <w:pPr>
        <w:spacing w:line="596" w:lineRule="exac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F24AD"/>
    <w:multiLevelType w:val="singleLevel"/>
    <w:tmpl w:val="4A6F24AD"/>
    <w:lvl w:ilvl="0" w:tentative="0">
      <w:start w:val="3"/>
      <w:numFmt w:val="chineseCounting"/>
      <w:suff w:val="nothing"/>
      <w:lvlText w:val="（%1）"/>
      <w:lvlJc w:val="left"/>
      <w:pPr>
        <w:ind w:left="800" w:firstLine="0"/>
      </w:pPr>
      <w:rPr>
        <w:rFonts w:hint="eastAsia"/>
      </w:rPr>
    </w:lvl>
  </w:abstractNum>
  <w:abstractNum w:abstractNumId="1">
    <w:nsid w:val="753F3A0E"/>
    <w:multiLevelType w:val="singleLevel"/>
    <w:tmpl w:val="753F3A0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YmMwMjAxZmEwOTFiYjZjOGQxMzk2NWJiN2YzZmY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94DAF"/>
    <w:rsid w:val="00AD0DAD"/>
    <w:rsid w:val="00AF31E0"/>
    <w:rsid w:val="00B07031"/>
    <w:rsid w:val="00B17BC3"/>
    <w:rsid w:val="00B34D05"/>
    <w:rsid w:val="00B85927"/>
    <w:rsid w:val="00B926B1"/>
    <w:rsid w:val="00BC3295"/>
    <w:rsid w:val="00BD1848"/>
    <w:rsid w:val="00BF6FF2"/>
    <w:rsid w:val="00BF746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1358C1"/>
    <w:rsid w:val="05616943"/>
    <w:rsid w:val="094351C7"/>
    <w:rsid w:val="126328AC"/>
    <w:rsid w:val="12775D28"/>
    <w:rsid w:val="152F6511"/>
    <w:rsid w:val="1AAD785C"/>
    <w:rsid w:val="21D95E6D"/>
    <w:rsid w:val="25AC607C"/>
    <w:rsid w:val="310B75DF"/>
    <w:rsid w:val="39E9692C"/>
    <w:rsid w:val="39F934F5"/>
    <w:rsid w:val="3A2F72B1"/>
    <w:rsid w:val="3AD6703C"/>
    <w:rsid w:val="3F7A0DE8"/>
    <w:rsid w:val="41F97EBB"/>
    <w:rsid w:val="44EF20ED"/>
    <w:rsid w:val="46A23DA6"/>
    <w:rsid w:val="47AF695C"/>
    <w:rsid w:val="48F07BCB"/>
    <w:rsid w:val="49DF2BE5"/>
    <w:rsid w:val="4AA056C2"/>
    <w:rsid w:val="4ABC712F"/>
    <w:rsid w:val="4C1930A0"/>
    <w:rsid w:val="4FD01535"/>
    <w:rsid w:val="525210BA"/>
    <w:rsid w:val="532F4F57"/>
    <w:rsid w:val="57F95B34"/>
    <w:rsid w:val="598A738C"/>
    <w:rsid w:val="59DE69EE"/>
    <w:rsid w:val="5A26515D"/>
    <w:rsid w:val="5B7C2A5D"/>
    <w:rsid w:val="60D96C39"/>
    <w:rsid w:val="61445F9D"/>
    <w:rsid w:val="61B13735"/>
    <w:rsid w:val="625F43F5"/>
    <w:rsid w:val="629229C8"/>
    <w:rsid w:val="64D21BE7"/>
    <w:rsid w:val="68A77DBF"/>
    <w:rsid w:val="68DA4122"/>
    <w:rsid w:val="6B8C094A"/>
    <w:rsid w:val="75B15870"/>
    <w:rsid w:val="7AE461DA"/>
    <w:rsid w:val="7E801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3047</Words>
  <Characters>3172</Characters>
  <Lines>22</Lines>
  <Paragraphs>6</Paragraphs>
  <TotalTime>11</TotalTime>
  <ScaleCrop>false</ScaleCrop>
  <LinksUpToDate>false</LinksUpToDate>
  <CharactersWithSpaces>3177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馨～</cp:lastModifiedBy>
  <cp:lastPrinted>2020-04-20T08:58:00Z</cp:lastPrinted>
  <dcterms:modified xsi:type="dcterms:W3CDTF">2023-09-12T02:08:10Z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7AEFA75003484D8EAFADEE1B0A323E30</vt:lpwstr>
  </property>
</Properties>
</file>