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spacing w:line="596" w:lineRule="exact"/>
        <w:jc w:val="center"/>
        <w:rPr>
          <w:rFonts w:hint="eastAsia" w:eastAsia="方正小标宋_GBK"/>
          <w:color w:val="auto"/>
          <w:sz w:val="44"/>
          <w:szCs w:val="32"/>
          <w:lang w:eastAsia="zh-CN"/>
        </w:rPr>
      </w:pPr>
      <w:r>
        <w:rPr>
          <w:rFonts w:hint="eastAsia" w:eastAsia="方正小标宋_GBK"/>
          <w:color w:val="auto"/>
          <w:sz w:val="44"/>
          <w:szCs w:val="32"/>
          <w:lang w:val="en-US" w:eastAsia="zh-CN"/>
        </w:rPr>
        <w:t>重庆市璧山区现代农业发展促进中心</w:t>
      </w:r>
    </w:p>
    <w:p>
      <w:pPr>
        <w:pStyle w:val="13"/>
        <w:spacing w:line="596" w:lineRule="exact"/>
        <w:ind w:left="359" w:leftChars="171" w:firstLine="1100" w:firstLineChars="250"/>
        <w:rPr>
          <w:rFonts w:eastAsia="方正小标宋_GBK"/>
          <w:sz w:val="44"/>
          <w:szCs w:val="32"/>
        </w:rPr>
      </w:pPr>
      <w:r>
        <w:rPr>
          <w:rFonts w:hint="eastAsia" w:eastAsia="方正小标宋_GBK"/>
          <w:color w:val="auto"/>
          <w:sz w:val="44"/>
          <w:szCs w:val="32"/>
        </w:rPr>
        <w:t>2022</w:t>
      </w:r>
      <w:r>
        <w:rPr>
          <w:rFonts w:eastAsia="方正小标宋_GBK"/>
          <w:color w:val="auto"/>
          <w:sz w:val="44"/>
          <w:szCs w:val="32"/>
        </w:rPr>
        <w:t>年</w:t>
      </w:r>
      <w:r>
        <w:rPr>
          <w:rFonts w:hint="eastAsia" w:eastAsia="方正小标宋_GBK"/>
          <w:color w:val="auto"/>
          <w:sz w:val="44"/>
          <w:szCs w:val="32"/>
        </w:rPr>
        <w:t>度</w:t>
      </w:r>
      <w:r>
        <w:rPr>
          <w:rFonts w:eastAsia="方正小标宋_GBK"/>
          <w:color w:val="auto"/>
          <w:sz w:val="44"/>
          <w:szCs w:val="32"/>
        </w:rPr>
        <w:t>整体支出绩效</w:t>
      </w:r>
      <w:r>
        <w:rPr>
          <w:rFonts w:hint="eastAsia" w:eastAsia="方正小标宋_GBK"/>
          <w:color w:val="auto"/>
          <w:sz w:val="44"/>
          <w:szCs w:val="32"/>
        </w:rPr>
        <w:t>自评</w:t>
      </w:r>
      <w:r>
        <w:rPr>
          <w:rFonts w:eastAsia="方正小标宋_GBK"/>
          <w:color w:val="auto"/>
          <w:sz w:val="44"/>
          <w:szCs w:val="32"/>
        </w:rPr>
        <w:t>报</w:t>
      </w:r>
      <w:r>
        <w:rPr>
          <w:rFonts w:eastAsia="方正小标宋_GBK"/>
          <w:sz w:val="44"/>
          <w:szCs w:val="32"/>
        </w:rPr>
        <w:t>告</w:t>
      </w:r>
    </w:p>
    <w:p>
      <w:pPr>
        <w:pStyle w:val="13"/>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w:t>
      </w:r>
      <w:r>
        <w:rPr>
          <w:rFonts w:hint="eastAsia" w:eastAsia="方正仿宋_GBK"/>
          <w:color w:val="000000" w:themeColor="text1"/>
          <w:sz w:val="32"/>
          <w:szCs w:val="32"/>
        </w:rPr>
        <w:t>部门（单位）</w:t>
      </w:r>
      <w:r>
        <w:rPr>
          <w:rFonts w:hint="eastAsia" w:eastAsia="方正仿宋_GBK"/>
          <w:sz w:val="32"/>
          <w:szCs w:val="32"/>
        </w:rPr>
        <w:t>基本情况</w:t>
      </w:r>
      <w:r>
        <w:rPr>
          <w:rFonts w:eastAsia="方正仿宋_GBK"/>
          <w:sz w:val="32"/>
          <w:szCs w:val="32"/>
        </w:rPr>
        <w:t>。</w:t>
      </w:r>
    </w:p>
    <w:p>
      <w:pPr>
        <w:spacing w:line="596" w:lineRule="exact"/>
        <w:ind w:firstLine="640" w:firstLineChars="200"/>
        <w:rPr>
          <w:rFonts w:hint="eastAsia" w:eastAsia="方正仿宋_GBK"/>
          <w:sz w:val="32"/>
          <w:szCs w:val="32"/>
        </w:rPr>
      </w:pPr>
      <w:r>
        <w:rPr>
          <w:rFonts w:hint="eastAsia" w:eastAsia="方正仿宋_GBK"/>
          <w:sz w:val="32"/>
          <w:szCs w:val="32"/>
        </w:rPr>
        <w:t>1、部门</w:t>
      </w:r>
      <w:r>
        <w:rPr>
          <w:rFonts w:hint="eastAsia" w:eastAsia="方正仿宋_GBK"/>
          <w:color w:val="000000" w:themeColor="text1"/>
          <w:sz w:val="32"/>
          <w:szCs w:val="32"/>
        </w:rPr>
        <w:t>（单位）</w:t>
      </w:r>
      <w:r>
        <w:rPr>
          <w:rFonts w:hint="eastAsia" w:eastAsia="方正仿宋_GBK"/>
          <w:sz w:val="32"/>
          <w:szCs w:val="32"/>
        </w:rPr>
        <w:t>职级</w:t>
      </w:r>
    </w:p>
    <w:p>
      <w:pPr>
        <w:spacing w:line="596" w:lineRule="exact"/>
        <w:ind w:firstLine="640" w:firstLineChars="200"/>
        <w:rPr>
          <w:rFonts w:hint="eastAsia" w:eastAsia="仿宋_GB2312"/>
          <w:color w:val="FF0000"/>
          <w:sz w:val="32"/>
          <w:szCs w:val="32"/>
          <w:u w:val="none"/>
          <w:lang w:eastAsia="zh-CN"/>
        </w:rPr>
      </w:pPr>
      <w:r>
        <w:rPr>
          <w:rFonts w:hint="eastAsia" w:ascii="仿宋_GB2312" w:hAnsi="仿宋" w:eastAsia="仿宋_GB2312" w:cs="仿宋"/>
          <w:bCs/>
          <w:sz w:val="32"/>
          <w:szCs w:val="32"/>
        </w:rPr>
        <w:t>重庆市璧山区现代农</w:t>
      </w:r>
      <w:r>
        <w:rPr>
          <w:rFonts w:hint="eastAsia" w:ascii="仿宋_GB2312" w:hAnsi="仿宋" w:eastAsia="仿宋_GB2312" w:cs="仿宋"/>
          <w:bCs/>
          <w:sz w:val="32"/>
          <w:szCs w:val="32"/>
          <w:u w:val="none"/>
        </w:rPr>
        <w:t>业发展促进中心所属</w:t>
      </w:r>
      <w:r>
        <w:rPr>
          <w:rFonts w:hint="eastAsia" w:ascii="仿宋_GB2312" w:hAnsi="仿宋" w:eastAsia="仿宋_GB2312" w:cs="仿宋"/>
          <w:bCs/>
          <w:sz w:val="32"/>
          <w:szCs w:val="32"/>
          <w:u w:val="none"/>
          <w:lang w:val="en-US" w:eastAsia="zh-CN"/>
        </w:rPr>
        <w:t>一</w:t>
      </w:r>
      <w:r>
        <w:rPr>
          <w:rFonts w:hint="eastAsia" w:ascii="仿宋_GB2312" w:hAnsi="仿宋" w:eastAsia="仿宋_GB2312" w:cs="仿宋"/>
          <w:bCs/>
          <w:sz w:val="32"/>
          <w:szCs w:val="32"/>
          <w:u w:val="none"/>
        </w:rPr>
        <w:t>级</w:t>
      </w:r>
      <w:r>
        <w:rPr>
          <w:rFonts w:hint="eastAsia" w:ascii="仿宋_GB2312" w:hAnsi="仿宋" w:eastAsia="仿宋_GB2312" w:cs="仿宋"/>
          <w:bCs/>
          <w:spacing w:val="14"/>
          <w:sz w:val="32"/>
          <w:szCs w:val="32"/>
          <w:u w:val="none"/>
        </w:rPr>
        <w:t>预算单位，单位类型</w:t>
      </w:r>
      <w:r>
        <w:rPr>
          <w:rFonts w:hint="eastAsia" w:ascii="仿宋_GB2312" w:hAnsi="仿宋" w:eastAsia="仿宋_GB2312" w:cs="仿宋"/>
          <w:bCs/>
          <w:sz w:val="32"/>
          <w:szCs w:val="32"/>
          <w:u w:val="none"/>
        </w:rPr>
        <w:t>为</w:t>
      </w:r>
      <w:r>
        <w:rPr>
          <w:rFonts w:hint="eastAsia" w:ascii="仿宋_GB2312" w:eastAsia="仿宋_GB2312" w:cs="Times New Roman"/>
          <w:color w:val="000000"/>
          <w:sz w:val="32"/>
          <w:szCs w:val="32"/>
          <w:u w:val="none"/>
        </w:rPr>
        <w:t>公益一类事业</w:t>
      </w:r>
      <w:r>
        <w:rPr>
          <w:rFonts w:hint="eastAsia" w:ascii="仿宋_GB2312" w:hAnsi="仿宋" w:eastAsia="仿宋_GB2312" w:cs="仿宋"/>
          <w:bCs/>
          <w:sz w:val="32"/>
          <w:szCs w:val="32"/>
          <w:u w:val="none"/>
        </w:rPr>
        <w:t>单位</w:t>
      </w:r>
      <w:r>
        <w:rPr>
          <w:rFonts w:hint="eastAsia" w:ascii="仿宋_GB2312" w:hAnsi="仿宋" w:eastAsia="仿宋_GB2312" w:cs="仿宋"/>
          <w:bCs/>
          <w:sz w:val="32"/>
          <w:szCs w:val="32"/>
          <w:u w:val="none"/>
          <w:lang w:eastAsia="zh-CN"/>
        </w:rPr>
        <w:t>。</w:t>
      </w:r>
    </w:p>
    <w:p>
      <w:pPr>
        <w:spacing w:line="596" w:lineRule="exact"/>
        <w:ind w:firstLine="640" w:firstLineChars="200"/>
        <w:rPr>
          <w:rFonts w:hint="eastAsia" w:eastAsia="方正仿宋_GBK"/>
          <w:sz w:val="32"/>
          <w:szCs w:val="32"/>
        </w:rPr>
      </w:pPr>
      <w:r>
        <w:rPr>
          <w:rFonts w:hint="eastAsia" w:eastAsia="方正仿宋_GBK"/>
          <w:sz w:val="32"/>
          <w:szCs w:val="32"/>
        </w:rPr>
        <w:t>2、内设机构及编制</w:t>
      </w:r>
    </w:p>
    <w:p>
      <w:pPr>
        <w:adjustRightInd w:val="0"/>
        <w:snapToGrid w:val="0"/>
        <w:spacing w:line="586" w:lineRule="exact"/>
        <w:ind w:firstLine="640" w:firstLineChars="200"/>
        <w:rPr>
          <w:rFonts w:hint="eastAsia" w:eastAsia="方正仿宋_GBK"/>
          <w:color w:val="FF0000"/>
          <w:sz w:val="32"/>
          <w:szCs w:val="32"/>
        </w:rPr>
      </w:pPr>
      <w:r>
        <w:rPr>
          <w:rFonts w:hint="eastAsia" w:ascii="方正仿宋_GBK" w:eastAsia="方正仿宋_GBK"/>
          <w:sz w:val="32"/>
          <w:szCs w:val="32"/>
        </w:rPr>
        <w:t>重庆市璧山区现代农业发展促进中心</w:t>
      </w:r>
      <w:r>
        <w:rPr>
          <w:rFonts w:hint="eastAsia" w:ascii="方正仿宋_GBK" w:eastAsia="方正仿宋_GBK"/>
          <w:spacing w:val="-2"/>
          <w:sz w:val="32"/>
          <w:szCs w:val="32"/>
        </w:rPr>
        <w:t>（重庆市璧山区动物疫病预防控制中心）</w:t>
      </w:r>
      <w:r>
        <w:rPr>
          <w:rFonts w:hint="eastAsia" w:ascii="方正仿宋_GBK" w:eastAsia="方正仿宋_GBK"/>
          <w:sz w:val="32"/>
          <w:szCs w:val="32"/>
        </w:rPr>
        <w:t>核定事</w:t>
      </w:r>
      <w:r>
        <w:rPr>
          <w:rFonts w:eastAsia="方正仿宋_GBK"/>
          <w:sz w:val="32"/>
          <w:szCs w:val="32"/>
        </w:rPr>
        <w:t>业编制</w:t>
      </w:r>
      <w:r>
        <w:rPr>
          <w:rFonts w:ascii="Times New Roman" w:hAnsi="Times New Roman" w:eastAsia="方正仿宋_GBK"/>
          <w:sz w:val="32"/>
          <w:szCs w:val="32"/>
        </w:rPr>
        <w:t>99名（干部84名、工人15名），控制事业编制68名（干部66名、工人2名）</w:t>
      </w:r>
      <w:r>
        <w:rPr>
          <w:rFonts w:hint="eastAsia" w:ascii="Times New Roman" w:hAnsi="Times New Roman" w:eastAsia="方正仿宋_GBK"/>
          <w:sz w:val="32"/>
          <w:szCs w:val="32"/>
        </w:rPr>
        <w:t>；目前实有在编人数72人；</w:t>
      </w:r>
      <w:r>
        <w:rPr>
          <w:rFonts w:ascii="Times New Roman" w:hAnsi="Times New Roman" w:eastAsia="方正仿宋_GBK"/>
          <w:sz w:val="32"/>
          <w:szCs w:val="32"/>
        </w:rPr>
        <w:t>其中：主任</w:t>
      </w:r>
      <w:r>
        <w:rPr>
          <w:rFonts w:ascii="Times New Roman" w:hAnsi="Times New Roman" w:eastAsia="方正仿宋_GBK"/>
          <w:kern w:val="0"/>
          <w:sz w:val="32"/>
          <w:szCs w:val="32"/>
        </w:rPr>
        <w:t>1</w:t>
      </w:r>
      <w:r>
        <w:rPr>
          <w:rFonts w:ascii="Times New Roman" w:hAnsi="Times New Roman" w:eastAsia="方正仿宋_GBK"/>
          <w:sz w:val="32"/>
          <w:szCs w:val="32"/>
        </w:rPr>
        <w:t>名，副主任</w:t>
      </w:r>
      <w:r>
        <w:rPr>
          <w:rFonts w:ascii="Times New Roman" w:hAnsi="Times New Roman" w:eastAsia="方正仿宋_GBK"/>
          <w:kern w:val="0"/>
          <w:sz w:val="32"/>
          <w:szCs w:val="32"/>
        </w:rPr>
        <w:t>3</w:t>
      </w:r>
      <w:r>
        <w:rPr>
          <w:rFonts w:ascii="Times New Roman" w:hAnsi="Times New Roman" w:eastAsia="方正仿宋_GBK"/>
          <w:sz w:val="32"/>
          <w:szCs w:val="32"/>
        </w:rPr>
        <w:t>名。</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rPr>
        <w:t>内设机构</w:t>
      </w:r>
      <w:r>
        <w:rPr>
          <w:rFonts w:hint="eastAsia" w:eastAsia="方正仿宋_GBK"/>
          <w:color w:val="auto"/>
          <w:sz w:val="32"/>
          <w:szCs w:val="32"/>
          <w:lang w:val="en-US" w:eastAsia="zh-CN"/>
        </w:rPr>
        <w:t>包括</w:t>
      </w:r>
      <w:r>
        <w:rPr>
          <w:rFonts w:hint="eastAsia" w:eastAsia="方正仿宋_GBK"/>
          <w:color w:val="auto"/>
          <w:sz w:val="32"/>
          <w:szCs w:val="32"/>
        </w:rPr>
        <w:t>：</w:t>
      </w:r>
      <w:r>
        <w:rPr>
          <w:rFonts w:hint="eastAsia" w:ascii="Times New Roman" w:hAnsi="Times New Roman" w:eastAsia="方正仿宋_GBK"/>
          <w:color w:val="auto"/>
          <w:sz w:val="32"/>
          <w:szCs w:val="32"/>
        </w:rPr>
        <w:t>综合科</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农业标准化科（农村物流基地建设科）</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社会化服务科（小型农业机械化科）</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农产品质量安全科</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市场与品牌建设科（农村电商科）</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产业融合科</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农产品加工科</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pacing w:val="-4"/>
          <w:sz w:val="32"/>
          <w:szCs w:val="32"/>
        </w:rPr>
        <w:t>农业工程建设科</w:t>
      </w:r>
      <w:r>
        <w:rPr>
          <w:rFonts w:hint="eastAsia" w:ascii="Times New Roman" w:hAnsi="Times New Roman" w:eastAsia="方正仿宋_GBK"/>
          <w:color w:val="auto"/>
          <w:spacing w:val="-4"/>
          <w:sz w:val="32"/>
          <w:szCs w:val="32"/>
          <w:lang w:eastAsia="zh-CN"/>
        </w:rPr>
        <w:t>、</w:t>
      </w:r>
      <w:r>
        <w:rPr>
          <w:rFonts w:hint="eastAsia" w:ascii="Times New Roman" w:hAnsi="Times New Roman" w:eastAsia="方正仿宋_GBK"/>
          <w:color w:val="auto"/>
          <w:sz w:val="32"/>
          <w:szCs w:val="32"/>
        </w:rPr>
        <w:t>农业技术推广科（疫病防控科）</w:t>
      </w:r>
      <w:r>
        <w:rPr>
          <w:rFonts w:hint="eastAsia" w:eastAsia="方正仿宋_GBK"/>
          <w:color w:val="auto"/>
          <w:sz w:val="32"/>
          <w:szCs w:val="32"/>
        </w:rPr>
        <w:t>。</w:t>
      </w:r>
    </w:p>
    <w:p>
      <w:pPr>
        <w:spacing w:line="596" w:lineRule="exact"/>
        <w:ind w:firstLine="640" w:firstLineChars="200"/>
        <w:rPr>
          <w:rFonts w:hint="eastAsia" w:eastAsia="方正仿宋_GBK"/>
          <w:sz w:val="32"/>
          <w:szCs w:val="32"/>
        </w:rPr>
      </w:pPr>
      <w:r>
        <w:rPr>
          <w:rFonts w:hint="eastAsia" w:eastAsia="方正仿宋_GBK"/>
          <w:sz w:val="32"/>
          <w:szCs w:val="32"/>
          <w:lang w:val="en-US" w:eastAsia="zh-CN"/>
        </w:rPr>
        <w:t>3</w:t>
      </w:r>
      <w:r>
        <w:rPr>
          <w:rFonts w:hint="eastAsia" w:eastAsia="方正仿宋_GBK"/>
          <w:sz w:val="32"/>
          <w:szCs w:val="32"/>
        </w:rPr>
        <w:t>、部门</w:t>
      </w:r>
      <w:r>
        <w:rPr>
          <w:rFonts w:hint="eastAsia" w:eastAsia="方正仿宋_GBK"/>
          <w:color w:val="000000" w:themeColor="text1"/>
          <w:sz w:val="32"/>
          <w:szCs w:val="32"/>
        </w:rPr>
        <w:t>（单位）</w:t>
      </w:r>
      <w:r>
        <w:rPr>
          <w:rFonts w:hint="eastAsia" w:eastAsia="方正仿宋_GBK"/>
          <w:sz w:val="32"/>
          <w:szCs w:val="32"/>
        </w:rPr>
        <w:t>职能职责</w:t>
      </w:r>
    </w:p>
    <w:p>
      <w:pPr>
        <w:adjustRightInd w:val="0"/>
        <w:snapToGrid w:val="0"/>
        <w:spacing w:line="586"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lang w:eastAsia="zh-CN"/>
        </w:rPr>
        <w:t>）</w:t>
      </w:r>
      <w:r>
        <w:rPr>
          <w:rFonts w:hint="eastAsia" w:ascii="Times New Roman" w:hAnsi="Times New Roman" w:eastAsia="方正仿宋_GBK" w:cs="方正仿宋_GBK"/>
          <w:sz w:val="32"/>
          <w:szCs w:val="32"/>
        </w:rPr>
        <w:t>负责农业、农产品加工业统计事务工作</w:t>
      </w:r>
      <w:r>
        <w:rPr>
          <w:rFonts w:ascii="Times New Roman" w:hAnsi="Times New Roman" w:eastAsia="方正仿宋_GBK"/>
          <w:spacing w:val="-4"/>
          <w:sz w:val="32"/>
          <w:szCs w:val="32"/>
        </w:rPr>
        <w:t>。</w:t>
      </w:r>
    </w:p>
    <w:p>
      <w:pPr>
        <w:adjustRightInd w:val="0"/>
        <w:snapToGrid w:val="0"/>
        <w:spacing w:line="586"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eastAsia="方正仿宋_GBK"/>
          <w:sz w:val="32"/>
          <w:szCs w:val="32"/>
          <w:lang w:val="en-US" w:eastAsia="zh-CN"/>
        </w:rPr>
        <w:t>2</w:t>
      </w:r>
      <w:r>
        <w:rPr>
          <w:rFonts w:hint="eastAsia" w:ascii="Times New Roman" w:hAnsi="Times New Roman" w:eastAsia="方正仿宋_GBK"/>
          <w:sz w:val="32"/>
          <w:szCs w:val="32"/>
          <w:lang w:eastAsia="zh-CN"/>
        </w:rPr>
        <w:t>）</w:t>
      </w:r>
      <w:r>
        <w:rPr>
          <w:rFonts w:hint="eastAsia" w:ascii="Times New Roman" w:hAnsi="Times New Roman" w:eastAsia="方正仿宋_GBK" w:cs="方正仿宋_GBK"/>
          <w:sz w:val="32"/>
          <w:szCs w:val="32"/>
        </w:rPr>
        <w:t>建立农业生产标准化系统，提升按标生产水平；推进农产品冷链物流建设工作</w:t>
      </w:r>
      <w:r>
        <w:rPr>
          <w:rFonts w:ascii="Times New Roman" w:hAnsi="Times New Roman" w:eastAsia="方正仿宋_GBK"/>
          <w:spacing w:val="-4"/>
          <w:sz w:val="32"/>
          <w:szCs w:val="32"/>
        </w:rPr>
        <w:t>。</w:t>
      </w:r>
    </w:p>
    <w:p>
      <w:pPr>
        <w:adjustRightInd w:val="0"/>
        <w:snapToGrid w:val="0"/>
        <w:spacing w:line="586"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eastAsia="方正仿宋_GBK"/>
          <w:sz w:val="32"/>
          <w:szCs w:val="32"/>
          <w:lang w:val="en-US" w:eastAsia="zh-CN"/>
        </w:rPr>
        <w:t>3</w:t>
      </w:r>
      <w:r>
        <w:rPr>
          <w:rFonts w:hint="eastAsia" w:ascii="Times New Roman" w:hAnsi="Times New Roman" w:eastAsia="方正仿宋_GBK"/>
          <w:sz w:val="32"/>
          <w:szCs w:val="32"/>
          <w:lang w:eastAsia="zh-CN"/>
        </w:rPr>
        <w:t>）</w:t>
      </w:r>
      <w:r>
        <w:rPr>
          <w:rFonts w:hint="eastAsia" w:ascii="Times New Roman" w:hAnsi="Times New Roman" w:eastAsia="方正仿宋_GBK" w:cs="方正仿宋_GBK"/>
          <w:sz w:val="32"/>
          <w:szCs w:val="32"/>
        </w:rPr>
        <w:t>建立社会化服务系统，承担社会化服务组织培育工作；</w:t>
      </w:r>
      <w:r>
        <w:rPr>
          <w:rFonts w:hint="eastAsia" w:ascii="Times New Roman" w:hAnsi="Times New Roman" w:eastAsia="方正仿宋_GBK" w:cs="方正仿宋_GBK"/>
          <w:kern w:val="0"/>
          <w:sz w:val="32"/>
          <w:szCs w:val="32"/>
        </w:rPr>
        <w:t>承担农业机械化推广工作</w:t>
      </w:r>
      <w:r>
        <w:rPr>
          <w:rFonts w:ascii="Times New Roman" w:hAnsi="Times New Roman" w:eastAsia="方正仿宋_GBK"/>
          <w:spacing w:val="-4"/>
          <w:sz w:val="32"/>
          <w:szCs w:val="32"/>
        </w:rPr>
        <w:t>。</w:t>
      </w:r>
    </w:p>
    <w:p>
      <w:pPr>
        <w:adjustRightInd w:val="0"/>
        <w:snapToGrid w:val="0"/>
        <w:spacing w:line="586"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eastAsia="方正仿宋_GBK"/>
          <w:sz w:val="32"/>
          <w:szCs w:val="32"/>
          <w:lang w:val="en-US" w:eastAsia="zh-CN"/>
        </w:rPr>
        <w:t>4</w:t>
      </w:r>
      <w:r>
        <w:rPr>
          <w:rFonts w:hint="eastAsia" w:ascii="Times New Roman" w:hAnsi="Times New Roman" w:eastAsia="方正仿宋_GBK"/>
          <w:sz w:val="32"/>
          <w:szCs w:val="32"/>
          <w:lang w:eastAsia="zh-CN"/>
        </w:rPr>
        <w:t>）</w:t>
      </w:r>
      <w:r>
        <w:rPr>
          <w:rFonts w:hint="eastAsia" w:ascii="Times New Roman" w:hAnsi="Times New Roman" w:eastAsia="方正仿宋_GBK" w:cs="方正仿宋_GBK"/>
          <w:sz w:val="32"/>
          <w:szCs w:val="32"/>
        </w:rPr>
        <w:t>建立农产品监测认证系统，负责农产品质量安全检验检测、追溯体系建设、农产品质量安全监管技术服务、监测认证保险等工作</w:t>
      </w:r>
      <w:r>
        <w:rPr>
          <w:rFonts w:ascii="Times New Roman" w:hAnsi="Times New Roman" w:eastAsia="方正仿宋_GBK"/>
          <w:spacing w:val="-4"/>
          <w:sz w:val="32"/>
          <w:szCs w:val="32"/>
        </w:rPr>
        <w:t>。</w:t>
      </w:r>
    </w:p>
    <w:p>
      <w:pPr>
        <w:adjustRightInd w:val="0"/>
        <w:snapToGrid w:val="0"/>
        <w:spacing w:line="586"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eastAsia="方正仿宋_GBK"/>
          <w:sz w:val="32"/>
          <w:szCs w:val="32"/>
          <w:lang w:val="en-US" w:eastAsia="zh-CN"/>
        </w:rPr>
        <w:t>5</w:t>
      </w:r>
      <w:r>
        <w:rPr>
          <w:rFonts w:hint="eastAsia" w:ascii="Times New Roman" w:hAnsi="Times New Roman" w:eastAsia="方正仿宋_GBK"/>
          <w:sz w:val="32"/>
          <w:szCs w:val="32"/>
          <w:lang w:eastAsia="zh-CN"/>
        </w:rPr>
        <w:t>）</w:t>
      </w:r>
      <w:r>
        <w:rPr>
          <w:rFonts w:hint="eastAsia" w:ascii="Times New Roman" w:hAnsi="Times New Roman" w:eastAsia="方正仿宋_GBK" w:cs="方正仿宋_GBK"/>
          <w:sz w:val="32"/>
          <w:szCs w:val="32"/>
        </w:rPr>
        <w:t>建立品牌营销系统，承担农业品牌培育发展工作，拓宽农产品的线上线下营销渠道</w:t>
      </w:r>
      <w:r>
        <w:rPr>
          <w:rFonts w:ascii="Times New Roman" w:hAnsi="Times New Roman" w:eastAsia="方正仿宋_GBK"/>
          <w:spacing w:val="-4"/>
          <w:sz w:val="32"/>
          <w:szCs w:val="32"/>
        </w:rPr>
        <w:t>。</w:t>
      </w:r>
    </w:p>
    <w:p>
      <w:pPr>
        <w:adjustRightInd w:val="0"/>
        <w:snapToGrid w:val="0"/>
        <w:spacing w:line="586"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eastAsia="方正仿宋_GBK"/>
          <w:sz w:val="32"/>
          <w:szCs w:val="32"/>
          <w:lang w:val="en-US" w:eastAsia="zh-CN"/>
        </w:rPr>
        <w:t>6</w:t>
      </w:r>
      <w:r>
        <w:rPr>
          <w:rFonts w:hint="eastAsia" w:ascii="Times New Roman" w:hAnsi="Times New Roman" w:eastAsia="方正仿宋_GBK"/>
          <w:sz w:val="32"/>
          <w:szCs w:val="32"/>
          <w:lang w:eastAsia="zh-CN"/>
        </w:rPr>
        <w:t>）</w:t>
      </w:r>
      <w:r>
        <w:rPr>
          <w:rFonts w:hint="eastAsia" w:ascii="Times New Roman" w:hAnsi="Times New Roman" w:eastAsia="方正仿宋_GBK" w:cs="方正仿宋_GBK"/>
          <w:sz w:val="32"/>
          <w:szCs w:val="32"/>
        </w:rPr>
        <w:t>建立利益联结系统，推动农业产业化发展，收益共享；统筹推进“菜园、果园、花园”建设工作；</w:t>
      </w:r>
      <w:r>
        <w:rPr>
          <w:rFonts w:ascii="Times New Roman" w:hAnsi="Times New Roman" w:eastAsia="方正仿宋_GBK"/>
          <w:sz w:val="32"/>
          <w:szCs w:val="32"/>
        </w:rPr>
        <w:t>推动</w:t>
      </w:r>
      <w:r>
        <w:rPr>
          <w:rFonts w:hint="eastAsia" w:ascii="方正仿宋_GBK" w:hAnsi="Times New Roman" w:eastAsia="方正仿宋_GBK"/>
          <w:sz w:val="32"/>
          <w:szCs w:val="32"/>
        </w:rPr>
        <w:t>“三产”</w:t>
      </w:r>
      <w:r>
        <w:rPr>
          <w:rFonts w:ascii="Times New Roman" w:hAnsi="Times New Roman" w:eastAsia="方正仿宋_GBK"/>
          <w:sz w:val="32"/>
          <w:szCs w:val="32"/>
        </w:rPr>
        <w:t>融合发展</w:t>
      </w:r>
      <w:r>
        <w:rPr>
          <w:rFonts w:ascii="Times New Roman" w:hAnsi="Times New Roman" w:eastAsia="方正仿宋_GBK"/>
          <w:spacing w:val="-4"/>
          <w:sz w:val="32"/>
          <w:szCs w:val="32"/>
        </w:rPr>
        <w:t>。</w:t>
      </w:r>
    </w:p>
    <w:p>
      <w:pPr>
        <w:adjustRightInd w:val="0"/>
        <w:snapToGrid w:val="0"/>
        <w:spacing w:line="586" w:lineRule="exact"/>
        <w:ind w:firstLine="640" w:firstLineChars="200"/>
        <w:rPr>
          <w:rFonts w:ascii="Times New Roman" w:hAnsi="Times New Roman" w:eastAsia="方正仿宋_GBK"/>
          <w:spacing w:val="-4"/>
          <w:sz w:val="32"/>
          <w:szCs w:val="32"/>
        </w:rPr>
      </w:pPr>
      <w:r>
        <w:rPr>
          <w:rFonts w:hint="eastAsia" w:ascii="Times New Roman" w:hAnsi="Times New Roman" w:eastAsia="方正仿宋_GBK"/>
          <w:sz w:val="32"/>
          <w:szCs w:val="32"/>
          <w:lang w:eastAsia="zh-CN"/>
        </w:rPr>
        <w:t>（</w:t>
      </w:r>
      <w:r>
        <w:rPr>
          <w:rFonts w:hint="eastAsia" w:eastAsia="方正仿宋_GBK"/>
          <w:sz w:val="32"/>
          <w:szCs w:val="32"/>
          <w:lang w:val="en-US" w:eastAsia="zh-CN"/>
        </w:rPr>
        <w:t>7</w:t>
      </w:r>
      <w:r>
        <w:rPr>
          <w:rFonts w:hint="eastAsia" w:ascii="Times New Roman" w:hAnsi="Times New Roman" w:eastAsia="方正仿宋_GBK"/>
          <w:sz w:val="32"/>
          <w:szCs w:val="32"/>
          <w:lang w:eastAsia="zh-CN"/>
        </w:rPr>
        <w:t>）</w:t>
      </w:r>
      <w:r>
        <w:rPr>
          <w:rFonts w:hint="eastAsia" w:ascii="Times New Roman" w:hAnsi="Times New Roman" w:eastAsia="方正仿宋_GBK" w:cs="方正仿宋_GBK"/>
          <w:sz w:val="32"/>
          <w:szCs w:val="32"/>
        </w:rPr>
        <w:t>发展农产品加工，推动农产品增值，承担农产品加工项目的申报和组织实施</w:t>
      </w:r>
      <w:r>
        <w:rPr>
          <w:rFonts w:ascii="Times New Roman" w:hAnsi="Times New Roman" w:eastAsia="方正仿宋_GBK"/>
          <w:spacing w:val="-4"/>
          <w:sz w:val="32"/>
          <w:szCs w:val="32"/>
        </w:rPr>
        <w:t>。</w:t>
      </w:r>
    </w:p>
    <w:p>
      <w:pPr>
        <w:adjustRightInd w:val="0"/>
        <w:snapToGrid w:val="0"/>
        <w:spacing w:line="586" w:lineRule="exact"/>
        <w:ind w:firstLine="640" w:firstLineChars="200"/>
        <w:rPr>
          <w:rFonts w:ascii="Times New Roman" w:hAnsi="Times New Roman" w:eastAsia="方正仿宋_GBK"/>
          <w:spacing w:val="-4"/>
          <w:sz w:val="32"/>
          <w:szCs w:val="32"/>
        </w:rPr>
      </w:pPr>
      <w:r>
        <w:rPr>
          <w:rFonts w:hint="eastAsia" w:ascii="Times New Roman" w:hAnsi="Times New Roman" w:eastAsia="方正仿宋_GBK"/>
          <w:sz w:val="32"/>
          <w:szCs w:val="32"/>
          <w:lang w:eastAsia="zh-CN"/>
        </w:rPr>
        <w:t>（</w:t>
      </w:r>
      <w:r>
        <w:rPr>
          <w:rFonts w:hint="eastAsia" w:eastAsia="方正仿宋_GBK"/>
          <w:sz w:val="32"/>
          <w:szCs w:val="32"/>
          <w:lang w:val="en-US" w:eastAsia="zh-CN"/>
        </w:rPr>
        <w:t>8</w:t>
      </w:r>
      <w:r>
        <w:rPr>
          <w:rFonts w:hint="eastAsia" w:ascii="Times New Roman" w:hAnsi="Times New Roman" w:eastAsia="方正仿宋_GBK"/>
          <w:sz w:val="32"/>
          <w:szCs w:val="32"/>
          <w:lang w:eastAsia="zh-CN"/>
        </w:rPr>
        <w:t>）</w:t>
      </w:r>
      <w:r>
        <w:rPr>
          <w:rFonts w:hint="eastAsia" w:ascii="Times New Roman" w:hAnsi="Times New Roman" w:eastAsia="方正仿宋_GBK"/>
          <w:spacing w:val="-4"/>
          <w:sz w:val="32"/>
          <w:szCs w:val="32"/>
        </w:rPr>
        <w:t>承担农业工程建设工作</w:t>
      </w:r>
      <w:r>
        <w:rPr>
          <w:rFonts w:ascii="Times New Roman" w:hAnsi="Times New Roman" w:eastAsia="方正仿宋_GBK"/>
          <w:spacing w:val="-4"/>
          <w:sz w:val="32"/>
          <w:szCs w:val="32"/>
        </w:rPr>
        <w:t>。</w:t>
      </w:r>
    </w:p>
    <w:p>
      <w:pPr>
        <w:spacing w:line="596"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eastAsia="方正仿宋_GBK"/>
          <w:sz w:val="32"/>
          <w:szCs w:val="32"/>
          <w:lang w:val="en-US" w:eastAsia="zh-CN"/>
        </w:rPr>
        <w:t>9</w:t>
      </w:r>
      <w:r>
        <w:rPr>
          <w:rFonts w:hint="eastAsia" w:ascii="Times New Roman" w:hAnsi="Times New Roman" w:eastAsia="方正仿宋_GBK"/>
          <w:sz w:val="32"/>
          <w:szCs w:val="32"/>
          <w:lang w:eastAsia="zh-CN"/>
        </w:rPr>
        <w:t>）</w:t>
      </w:r>
      <w:r>
        <w:rPr>
          <w:rFonts w:hint="eastAsia" w:ascii="Times New Roman" w:hAnsi="Times New Roman" w:eastAsia="方正仿宋_GBK" w:cs="方正仿宋_GBK"/>
          <w:sz w:val="32"/>
          <w:szCs w:val="32"/>
        </w:rPr>
        <w:t>负责粮油、畜牧兽医和渔业生产的业务指导和技术服务；承担农作物重大病虫害防治和重大动物疫情的应急处突等相关事务工作；负责耕地质量保护与提升；承担国家相关强农惠农政策的具体实施</w:t>
      </w:r>
      <w:r>
        <w:rPr>
          <w:rFonts w:ascii="Times New Roman" w:hAnsi="Times New Roman" w:eastAsia="方正仿宋_GBK"/>
          <w:spacing w:val="-4"/>
          <w:sz w:val="32"/>
          <w:szCs w:val="32"/>
        </w:rPr>
        <w:t>。</w:t>
      </w:r>
    </w:p>
    <w:p>
      <w:pPr>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1</w:t>
      </w:r>
      <w:r>
        <w:rPr>
          <w:rFonts w:hint="eastAsia" w:eastAsia="方正仿宋_GBK"/>
          <w:sz w:val="32"/>
          <w:szCs w:val="32"/>
          <w:lang w:val="en-US" w:eastAsia="zh-CN"/>
        </w:rPr>
        <w:t>0</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承办区委、区政府及主管部门交办的其他事项。</w:t>
      </w:r>
    </w:p>
    <w:p>
      <w:pPr>
        <w:spacing w:line="596" w:lineRule="exact"/>
        <w:ind w:firstLine="640" w:firstLineChars="200"/>
        <w:outlineLvl w:val="1"/>
        <w:rPr>
          <w:rFonts w:eastAsia="方正仿宋_GBK"/>
          <w:color w:val="auto"/>
          <w:sz w:val="32"/>
          <w:szCs w:val="32"/>
          <w:highlight w:val="none"/>
        </w:rPr>
      </w:pPr>
      <w:bookmarkStart w:id="0" w:name="_Toc345"/>
      <w:r>
        <w:rPr>
          <w:rFonts w:eastAsia="方正仿宋_GBK"/>
          <w:color w:val="auto"/>
          <w:sz w:val="32"/>
          <w:szCs w:val="32"/>
          <w:highlight w:val="none"/>
        </w:rPr>
        <w:t>（二）</w:t>
      </w:r>
      <w:r>
        <w:rPr>
          <w:rFonts w:hint="eastAsia" w:eastAsia="方正仿宋_GBK"/>
          <w:color w:val="auto"/>
          <w:sz w:val="32"/>
          <w:szCs w:val="32"/>
          <w:highlight w:val="none"/>
        </w:rPr>
        <w:t>预算及支出情况</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hAnsi="方正仿宋_GBK" w:eastAsia="方正仿宋_GBK" w:cs="方正仿宋_GBK"/>
          <w:sz w:val="32"/>
          <w:szCs w:val="32"/>
          <w:lang w:val="en-US" w:eastAsia="zh-CN" w:bidi="ar"/>
        </w:rPr>
        <w:t>2022年财政资金年初支出预算为47003065.51元，调整后支出预算为94908777.51元；年末支出决算为94908777.51元。</w:t>
      </w:r>
    </w:p>
    <w:p>
      <w:pPr>
        <w:spacing w:line="596" w:lineRule="exact"/>
        <w:ind w:firstLine="640" w:firstLineChars="200"/>
        <w:rPr>
          <w:rFonts w:hint="eastAsia"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eastAsia="方正仿宋_GBK"/>
          <w:color w:val="FF0000"/>
          <w:sz w:val="32"/>
          <w:szCs w:val="32"/>
          <w:lang w:eastAsia="zh-CN"/>
        </w:rPr>
      </w:pPr>
      <w:r>
        <w:rPr>
          <w:rFonts w:hint="eastAsia" w:ascii="Times New Roman" w:hAnsi="Times New Roman" w:eastAsia="方正仿宋_GBK" w:cs="Times New Roman"/>
          <w:color w:val="000000"/>
          <w:sz w:val="32"/>
          <w:szCs w:val="32"/>
          <w:shd w:val="clear" w:color="auto" w:fill="FFFFFF"/>
          <w:lang w:val="en-US" w:eastAsia="zh-CN"/>
        </w:rPr>
        <w:t>2022年全区粮食种植面积41.54万亩，粮食总产量16.57万吨</w:t>
      </w:r>
      <w:r>
        <w:rPr>
          <w:rFonts w:hint="eastAsia" w:eastAsia="方正仿宋_GBK" w:cs="Times New Roman"/>
          <w:color w:val="000000"/>
          <w:sz w:val="32"/>
          <w:szCs w:val="32"/>
          <w:shd w:val="clear" w:color="auto" w:fill="FFFFFF"/>
          <w:lang w:val="en-US" w:eastAsia="zh-CN"/>
        </w:rPr>
        <w:t>，</w:t>
      </w:r>
      <w:r>
        <w:rPr>
          <w:rFonts w:hint="eastAsia" w:ascii="Times New Roman" w:hAnsi="Times New Roman" w:eastAsia="方正仿宋_GBK" w:cs="Times New Roman"/>
          <w:color w:val="000000"/>
          <w:sz w:val="32"/>
          <w:szCs w:val="32"/>
          <w:shd w:val="clear" w:color="auto" w:fill="FFFFFF"/>
          <w:lang w:val="en-US" w:eastAsia="zh-CN"/>
        </w:rPr>
        <w:t>稳定</w:t>
      </w:r>
      <w:r>
        <w:rPr>
          <w:rFonts w:hint="eastAsia" w:eastAsia="方正仿宋_GBK" w:cs="Times New Roman"/>
          <w:color w:val="000000"/>
          <w:sz w:val="32"/>
          <w:szCs w:val="32"/>
          <w:shd w:val="clear" w:color="auto" w:fill="FFFFFF"/>
          <w:lang w:val="en-US" w:eastAsia="zh-CN"/>
        </w:rPr>
        <w:t>了</w:t>
      </w:r>
      <w:r>
        <w:rPr>
          <w:rFonts w:hint="eastAsia" w:ascii="Times New Roman" w:hAnsi="Times New Roman" w:eastAsia="方正仿宋_GBK" w:cs="Times New Roman"/>
          <w:color w:val="000000"/>
          <w:sz w:val="32"/>
          <w:szCs w:val="32"/>
          <w:shd w:val="clear" w:color="auto" w:fill="FFFFFF"/>
          <w:lang w:val="en-US" w:eastAsia="zh-CN"/>
        </w:rPr>
        <w:t>粮食生产，落实粮食</w:t>
      </w:r>
      <w:r>
        <w:rPr>
          <w:rFonts w:hint="eastAsia" w:ascii="Times New Roman" w:hAnsi="Times New Roman" w:eastAsia="方正仿宋_GBK" w:cs="Times New Roman"/>
          <w:color w:val="000000"/>
          <w:sz w:val="32"/>
          <w:szCs w:val="32"/>
          <w:highlight w:val="none"/>
          <w:shd w:val="clear" w:color="auto" w:fill="FFFFFF"/>
          <w:lang w:val="en-US" w:eastAsia="zh-CN"/>
        </w:rPr>
        <w:t>安全</w:t>
      </w:r>
      <w:r>
        <w:rPr>
          <w:rFonts w:hint="eastAsia" w:eastAsia="方正仿宋_GBK" w:cs="Times New Roman"/>
          <w:color w:val="000000"/>
          <w:sz w:val="32"/>
          <w:szCs w:val="32"/>
          <w:highlight w:val="none"/>
          <w:shd w:val="clear" w:color="auto" w:fill="FFFFFF"/>
          <w:lang w:val="en-US" w:eastAsia="zh-CN"/>
        </w:rPr>
        <w:t>；</w:t>
      </w:r>
      <w:r>
        <w:rPr>
          <w:rFonts w:eastAsia="方正仿宋_GBK"/>
          <w:sz w:val="32"/>
          <w:szCs w:val="32"/>
        </w:rPr>
        <w:t>全区养殖面积面积2495.</w:t>
      </w:r>
      <w:r>
        <w:rPr>
          <w:rFonts w:hint="eastAsia" w:eastAsia="方正仿宋_GBK"/>
          <w:sz w:val="32"/>
          <w:szCs w:val="32"/>
        </w:rPr>
        <w:t>44</w:t>
      </w:r>
      <w:r>
        <w:rPr>
          <w:rFonts w:eastAsia="方正仿宋_GBK"/>
          <w:sz w:val="32"/>
          <w:szCs w:val="32"/>
        </w:rPr>
        <w:t>公顷，其中池塘养殖面积1375.31公顷</w:t>
      </w:r>
      <w:r>
        <w:rPr>
          <w:rFonts w:hint="eastAsia" w:eastAsia="方正仿宋_GBK"/>
          <w:sz w:val="32"/>
          <w:szCs w:val="32"/>
          <w:lang w:eastAsia="zh-CN"/>
        </w:rPr>
        <w:t>，</w:t>
      </w:r>
      <w:r>
        <w:rPr>
          <w:rFonts w:hint="default" w:ascii="Times New Roman" w:hAnsi="Times New Roman" w:eastAsia="方正仿宋_GBK" w:cs="Times New Roman"/>
          <w:sz w:val="32"/>
          <w:szCs w:val="40"/>
          <w:highlight w:val="none"/>
          <w:lang w:val="en-US" w:eastAsia="zh-CN"/>
        </w:rPr>
        <w:t>稳定</w:t>
      </w:r>
      <w:r>
        <w:rPr>
          <w:rFonts w:hint="eastAsia" w:eastAsia="方正仿宋_GBK" w:cs="Times New Roman"/>
          <w:sz w:val="32"/>
          <w:szCs w:val="40"/>
          <w:highlight w:val="none"/>
          <w:lang w:val="en-US" w:eastAsia="zh-CN"/>
        </w:rPr>
        <w:t>了</w:t>
      </w:r>
      <w:r>
        <w:rPr>
          <w:rFonts w:hint="default" w:ascii="Times New Roman" w:hAnsi="Times New Roman" w:eastAsia="方正仿宋_GBK" w:cs="Times New Roman"/>
          <w:sz w:val="32"/>
          <w:szCs w:val="40"/>
          <w:highlight w:val="none"/>
          <w:lang w:val="en-US" w:eastAsia="zh-CN"/>
        </w:rPr>
        <w:t>生猪生产，保障市场供给</w:t>
      </w:r>
      <w:r>
        <w:rPr>
          <w:rFonts w:hint="eastAsia" w:ascii="Times New Roman" w:hAnsi="Times New Roman" w:eastAsia="方正仿宋_GBK" w:cs="Times New Roman"/>
          <w:sz w:val="32"/>
          <w:szCs w:val="40"/>
          <w:highlight w:val="none"/>
          <w:lang w:val="en-US" w:eastAsia="zh-CN"/>
        </w:rPr>
        <w:t>；</w:t>
      </w:r>
      <w:r>
        <w:rPr>
          <w:rFonts w:hint="default" w:ascii="Times New Roman" w:hAnsi="Times New Roman" w:eastAsia="方正仿宋_GBK" w:cs="Times New Roman"/>
          <w:sz w:val="32"/>
          <w:szCs w:val="32"/>
        </w:rPr>
        <w:t>全区</w:t>
      </w:r>
      <w:r>
        <w:rPr>
          <w:rFonts w:hint="default" w:ascii="Times New Roman" w:hAnsi="Times New Roman" w:eastAsia="方正仿宋_GBK" w:cs="Times New Roman"/>
          <w:sz w:val="32"/>
          <w:szCs w:val="32"/>
          <w:lang w:eastAsia="zh-CN"/>
        </w:rPr>
        <w:t>水果</w:t>
      </w:r>
      <w:r>
        <w:rPr>
          <w:rFonts w:hint="eastAsia" w:ascii="Times New Roman" w:hAnsi="Times New Roman" w:eastAsia="方正仿宋_GBK" w:cs="Times New Roman"/>
          <w:sz w:val="32"/>
          <w:szCs w:val="32"/>
          <w:lang w:val="en-US" w:eastAsia="zh-CN"/>
        </w:rPr>
        <w:t>生产</w:t>
      </w:r>
      <w:r>
        <w:rPr>
          <w:rFonts w:hint="default" w:ascii="Times New Roman" w:hAnsi="Times New Roman" w:eastAsia="方正仿宋_GBK" w:cs="Times New Roman"/>
          <w:sz w:val="32"/>
          <w:szCs w:val="32"/>
        </w:rPr>
        <w:t>面积</w:t>
      </w:r>
      <w:r>
        <w:rPr>
          <w:rFonts w:hint="default" w:ascii="Times New Roman" w:hAnsi="Times New Roman" w:eastAsia="方正仿宋_GBK" w:cs="Times New Roman"/>
          <w:sz w:val="32"/>
          <w:szCs w:val="32"/>
          <w:lang w:val="en-US" w:eastAsia="zh-CN"/>
        </w:rPr>
        <w:t>16.5697</w:t>
      </w:r>
      <w:r>
        <w:rPr>
          <w:rFonts w:hint="default" w:ascii="Times New Roman" w:hAnsi="Times New Roman" w:eastAsia="方正仿宋_GBK" w:cs="Times New Roman"/>
          <w:sz w:val="32"/>
          <w:szCs w:val="32"/>
        </w:rPr>
        <w:t>万亩，产量</w:t>
      </w:r>
      <w:r>
        <w:rPr>
          <w:rFonts w:hint="default" w:ascii="Times New Roman" w:hAnsi="Times New Roman" w:eastAsia="方正仿宋_GBK" w:cs="Times New Roman"/>
          <w:sz w:val="32"/>
          <w:szCs w:val="32"/>
          <w:lang w:val="en-US" w:eastAsia="zh-CN"/>
        </w:rPr>
        <w:t>预计17.9070</w:t>
      </w:r>
      <w:r>
        <w:rPr>
          <w:rFonts w:hint="default" w:ascii="Times New Roman" w:hAnsi="Times New Roman" w:eastAsia="方正仿宋_GBK" w:cs="Times New Roman"/>
          <w:sz w:val="32"/>
          <w:szCs w:val="32"/>
        </w:rPr>
        <w:t>万吨</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产值预计</w:t>
      </w:r>
      <w:r>
        <w:rPr>
          <w:rFonts w:hint="default" w:ascii="Times New Roman" w:hAnsi="Times New Roman" w:eastAsia="方正仿宋_GBK" w:cs="Times New Roman"/>
          <w:sz w:val="32"/>
          <w:szCs w:val="32"/>
          <w:lang w:val="en-US" w:eastAsia="zh-CN"/>
        </w:rPr>
        <w:t>97340</w:t>
      </w:r>
      <w:r>
        <w:rPr>
          <w:rFonts w:hint="default" w:ascii="Times New Roman" w:hAnsi="Times New Roman" w:eastAsia="方正仿宋_GBK" w:cs="Times New Roman"/>
          <w:sz w:val="32"/>
          <w:szCs w:val="32"/>
        </w:rPr>
        <w:t>万元</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全区</w:t>
      </w:r>
      <w:r>
        <w:rPr>
          <w:rFonts w:hint="eastAsia" w:ascii="Times New Roman" w:hAnsi="Times New Roman" w:eastAsia="方正仿宋_GBK" w:cs="Times New Roman"/>
          <w:sz w:val="32"/>
          <w:szCs w:val="32"/>
          <w:lang w:val="en-US" w:eastAsia="zh-CN"/>
        </w:rPr>
        <w:t>累计取得“绿色食品”证书141个，重庆名牌农产品29个</w:t>
      </w:r>
      <w:r>
        <w:rPr>
          <w:rFonts w:hint="eastAsia" w:eastAsia="方正仿宋_GBK" w:cs="Times New Roman"/>
          <w:sz w:val="32"/>
          <w:szCs w:val="40"/>
          <w:highlight w:val="none"/>
          <w:lang w:val="en-US" w:eastAsia="zh-CN"/>
        </w:rPr>
        <w:t>；</w:t>
      </w:r>
      <w:r>
        <w:rPr>
          <w:rFonts w:hint="eastAsia" w:ascii="Times New Roman" w:hAnsi="Times New Roman" w:eastAsia="方正仿宋_GBK" w:cs="Times New Roman"/>
          <w:color w:val="auto"/>
          <w:sz w:val="32"/>
          <w:szCs w:val="32"/>
          <w:lang w:eastAsia="zh-CN"/>
        </w:rPr>
        <w:t>化肥农药减量</w:t>
      </w:r>
      <w:r>
        <w:rPr>
          <w:rFonts w:hint="eastAsia" w:eastAsia="方正仿宋_GBK" w:cs="Times New Roman"/>
          <w:color w:val="auto"/>
          <w:sz w:val="32"/>
          <w:szCs w:val="32"/>
          <w:lang w:eastAsia="zh-CN"/>
        </w:rPr>
        <w:t>，</w:t>
      </w:r>
      <w:r>
        <w:rPr>
          <w:rFonts w:hint="eastAsia" w:eastAsia="方正仿宋_GBK" w:cs="Times New Roman"/>
          <w:color w:val="auto"/>
          <w:sz w:val="32"/>
          <w:szCs w:val="32"/>
          <w:lang w:val="en-US" w:eastAsia="zh-CN"/>
        </w:rPr>
        <w:t>推动生产方式绿色转型，</w:t>
      </w:r>
      <w:r>
        <w:rPr>
          <w:rFonts w:hint="eastAsia" w:ascii="Times New Roman" w:hAnsi="Times New Roman" w:eastAsia="方正仿宋_GBK" w:cs="Times New Roman"/>
          <w:color w:val="auto"/>
          <w:kern w:val="2"/>
          <w:sz w:val="32"/>
          <w:szCs w:val="32"/>
          <w:lang w:val="en-US" w:eastAsia="zh-CN" w:bidi="ar-SA"/>
        </w:rPr>
        <w:t>狠抓畜禽水产品质量安全</w:t>
      </w:r>
      <w:r>
        <w:rPr>
          <w:rFonts w:hint="eastAsia" w:eastAsia="方正仿宋_GBK" w:cs="Times New Roman"/>
          <w:color w:val="auto"/>
          <w:kern w:val="2"/>
          <w:sz w:val="32"/>
          <w:szCs w:val="32"/>
          <w:lang w:val="en-US" w:eastAsia="zh-CN" w:bidi="ar-SA"/>
        </w:rPr>
        <w:t>，</w:t>
      </w:r>
      <w:r>
        <w:rPr>
          <w:rFonts w:hint="eastAsia" w:ascii="Times New Roman" w:hAnsi="Times New Roman" w:eastAsia="方正仿宋_GBK" w:cs="方正仿宋_GBK"/>
          <w:color w:val="auto"/>
          <w:kern w:val="2"/>
          <w:sz w:val="32"/>
          <w:szCs w:val="32"/>
          <w:highlight w:val="none"/>
          <w:lang w:val="en-US" w:eastAsia="zh-CN" w:bidi="ar-SA"/>
        </w:rPr>
        <w:t>加大监测力度</w:t>
      </w:r>
      <w:r>
        <w:rPr>
          <w:rFonts w:hint="eastAsia" w:eastAsia="方正仿宋_GBK" w:cs="方正仿宋_GBK"/>
          <w:color w:val="auto"/>
          <w:kern w:val="2"/>
          <w:sz w:val="32"/>
          <w:szCs w:val="32"/>
          <w:highlight w:val="none"/>
          <w:lang w:val="en-US" w:eastAsia="zh-CN" w:bidi="ar-SA"/>
        </w:rPr>
        <w:t>，保障现代农业质量安全，</w:t>
      </w:r>
      <w:r>
        <w:rPr>
          <w:rFonts w:hint="eastAsia" w:ascii="Times New Roman" w:hAnsi="Times New Roman" w:eastAsia="方正仿宋_GBK" w:cs="方正仿宋_GBK"/>
          <w:color w:val="auto"/>
          <w:kern w:val="2"/>
          <w:sz w:val="32"/>
          <w:szCs w:val="32"/>
          <w:highlight w:val="none"/>
          <w:lang w:val="en-US" w:eastAsia="zh-CN" w:bidi="ar-SA"/>
        </w:rPr>
        <w:t>开展企业巡查</w:t>
      </w:r>
      <w:r>
        <w:rPr>
          <w:rFonts w:hint="eastAsia" w:eastAsia="方正仿宋_GBK" w:cs="方正仿宋_GBK"/>
          <w:color w:val="auto"/>
          <w:kern w:val="2"/>
          <w:sz w:val="32"/>
          <w:szCs w:val="32"/>
          <w:highlight w:val="none"/>
          <w:lang w:val="en-US" w:eastAsia="zh-CN" w:bidi="ar-SA"/>
        </w:rPr>
        <w:t>，</w:t>
      </w:r>
      <w:r>
        <w:rPr>
          <w:rFonts w:hint="eastAsia" w:ascii="Times New Roman" w:hAnsi="Times New Roman" w:eastAsia="方正仿宋_GBK" w:cs="方正仿宋_GBK"/>
          <w:color w:val="auto"/>
          <w:kern w:val="2"/>
          <w:sz w:val="32"/>
          <w:szCs w:val="32"/>
          <w:highlight w:val="none"/>
          <w:lang w:val="en-US" w:eastAsia="zh-CN" w:bidi="ar-SA"/>
        </w:rPr>
        <w:t>加强农产品质量安全宣传</w:t>
      </w:r>
      <w:r>
        <w:rPr>
          <w:rFonts w:hint="eastAsia" w:eastAsia="方正仿宋_GBK" w:cs="方正仿宋_GBK"/>
          <w:color w:val="auto"/>
          <w:kern w:val="2"/>
          <w:sz w:val="32"/>
          <w:szCs w:val="32"/>
          <w:highlight w:val="none"/>
          <w:lang w:val="en-US" w:eastAsia="zh-CN" w:bidi="ar-SA"/>
        </w:rPr>
        <w:t>，</w:t>
      </w:r>
      <w:r>
        <w:rPr>
          <w:rFonts w:hint="eastAsia" w:ascii="Times New Roman" w:hAnsi="Times New Roman" w:eastAsia="方正仿宋_GBK" w:cs="方正仿宋_GBK"/>
          <w:color w:val="auto"/>
          <w:kern w:val="2"/>
          <w:sz w:val="32"/>
          <w:szCs w:val="32"/>
          <w:highlight w:val="none"/>
          <w:lang w:val="en-US" w:eastAsia="zh-CN" w:bidi="ar-SA"/>
        </w:rPr>
        <w:t>构建溯源体系，建设食用农产品合作证工作</w:t>
      </w:r>
      <w:r>
        <w:rPr>
          <w:rFonts w:hint="eastAsia" w:eastAsia="方正仿宋_GBK" w:cs="方正仿宋_GBK"/>
          <w:color w:val="auto"/>
          <w:kern w:val="2"/>
          <w:sz w:val="32"/>
          <w:szCs w:val="32"/>
          <w:highlight w:val="none"/>
          <w:lang w:val="en-US" w:eastAsia="zh-CN" w:bidi="ar-SA"/>
        </w:rPr>
        <w:t>；</w:t>
      </w:r>
      <w:r>
        <w:rPr>
          <w:rFonts w:hint="eastAsia" w:ascii="Times New Roman" w:hAnsi="Times New Roman" w:eastAsia="方正仿宋_GBK" w:cs="Times New Roman"/>
          <w:sz w:val="32"/>
          <w:szCs w:val="40"/>
          <w:highlight w:val="none"/>
          <w:lang w:eastAsia="zh-CN"/>
        </w:rPr>
        <w:t>加大粮食作物政策性保险支持力度，</w:t>
      </w:r>
      <w:r>
        <w:rPr>
          <w:rFonts w:hint="eastAsia" w:ascii="Times New Roman" w:hAnsi="Times New Roman" w:eastAsia="方正仿宋_GBK" w:cs="Times New Roman"/>
          <w:color w:val="000000"/>
          <w:sz w:val="32"/>
          <w:szCs w:val="32"/>
          <w:highlight w:val="none"/>
        </w:rPr>
        <w:t>水稻、玉米种植业保险达10万亩</w:t>
      </w:r>
      <w:r>
        <w:rPr>
          <w:rFonts w:hint="eastAsia" w:eastAsia="方正仿宋_GBK" w:cs="Times New Roman"/>
          <w:color w:val="000000"/>
          <w:sz w:val="32"/>
          <w:szCs w:val="32"/>
          <w:highlight w:val="none"/>
          <w:lang w:eastAsia="zh-CN"/>
        </w:rPr>
        <w:t>，</w:t>
      </w:r>
      <w:r>
        <w:rPr>
          <w:rFonts w:hint="eastAsia" w:ascii="Times New Roman" w:hAnsi="Times New Roman" w:eastAsia="方正仿宋_GBK" w:cs="Times New Roman"/>
          <w:color w:val="212121"/>
          <w:kern w:val="2"/>
          <w:sz w:val="32"/>
          <w:szCs w:val="32"/>
          <w:highlight w:val="none"/>
          <w:lang w:val="en-US" w:eastAsia="zh-CN" w:bidi="ar-SA"/>
        </w:rPr>
        <w:t>加强动物疫病防控</w:t>
      </w:r>
      <w:r>
        <w:rPr>
          <w:rFonts w:hint="eastAsia" w:eastAsia="方正仿宋_GBK" w:cs="Times New Roman"/>
          <w:color w:val="212121"/>
          <w:kern w:val="2"/>
          <w:sz w:val="32"/>
          <w:szCs w:val="32"/>
          <w:highlight w:val="none"/>
          <w:lang w:val="en-US" w:eastAsia="zh-CN" w:bidi="ar-SA"/>
        </w:rPr>
        <w:t>，</w:t>
      </w:r>
      <w:r>
        <w:rPr>
          <w:rFonts w:hint="eastAsia" w:ascii="Times New Roman" w:hAnsi="Times New Roman" w:eastAsia="方正仿宋_GBK" w:cs="Times New Roman"/>
          <w:color w:val="212121"/>
          <w:kern w:val="2"/>
          <w:sz w:val="32"/>
          <w:szCs w:val="32"/>
          <w:highlight w:val="none"/>
          <w:lang w:val="en-US" w:eastAsia="zh-CN" w:bidi="ar-SA"/>
        </w:rPr>
        <w:t>扎实开展动物疫病强制免疫</w:t>
      </w:r>
      <w:r>
        <w:rPr>
          <w:rFonts w:hint="eastAsia" w:eastAsia="方正仿宋_GBK" w:cs="Times New Roman"/>
          <w:color w:val="212121"/>
          <w:kern w:val="2"/>
          <w:sz w:val="32"/>
          <w:szCs w:val="32"/>
          <w:highlight w:val="none"/>
          <w:lang w:val="en-US" w:eastAsia="zh-CN" w:bidi="ar-SA"/>
        </w:rPr>
        <w:t>；</w:t>
      </w:r>
      <w:r>
        <w:rPr>
          <w:rFonts w:hint="default" w:ascii="Times New Roman" w:hAnsi="Times New Roman" w:eastAsia="方正仿宋_GBK" w:cs="Times New Roman"/>
          <w:color w:val="212121"/>
          <w:kern w:val="2"/>
          <w:sz w:val="32"/>
          <w:szCs w:val="32"/>
          <w:highlight w:val="none"/>
          <w:lang w:val="en-US" w:eastAsia="zh-CN" w:bidi="ar-SA"/>
        </w:rPr>
        <w:t>参与“茅莱仙境”生态文旅建设项目，完成项目启动区农田景观种植规划，种植彩色水稻40亩、高粱40亩、向日葵5亩，彩叶蔬菜及各类草花2万余株</w:t>
      </w:r>
      <w:r>
        <w:rPr>
          <w:rFonts w:hint="eastAsia" w:eastAsia="方正仿宋_GBK" w:cs="Times New Roman"/>
          <w:color w:val="212121"/>
          <w:kern w:val="2"/>
          <w:sz w:val="32"/>
          <w:szCs w:val="32"/>
          <w:highlight w:val="none"/>
          <w:lang w:val="en-US" w:eastAsia="zh-CN" w:bidi="ar-SA"/>
        </w:rPr>
        <w:t>，</w:t>
      </w:r>
      <w:r>
        <w:rPr>
          <w:rFonts w:hint="default" w:ascii="Times New Roman" w:hAnsi="Times New Roman" w:eastAsia="方正仿宋_GBK" w:cs="Times New Roman"/>
          <w:color w:val="212121"/>
          <w:kern w:val="2"/>
          <w:sz w:val="32"/>
          <w:szCs w:val="32"/>
          <w:highlight w:val="none"/>
          <w:lang w:val="en-US" w:eastAsia="zh-CN" w:bidi="ar-SA"/>
        </w:rPr>
        <w:t>完成项目启动区300亩宜机化整治和灌溉系统建设</w:t>
      </w:r>
      <w:r>
        <w:rPr>
          <w:rFonts w:hint="eastAsia" w:eastAsia="方正仿宋_GBK" w:cs="Times New Roman"/>
          <w:color w:val="212121"/>
          <w:kern w:val="2"/>
          <w:sz w:val="32"/>
          <w:szCs w:val="32"/>
          <w:highlight w:val="none"/>
          <w:lang w:val="en-US" w:eastAsia="zh-CN" w:bidi="ar-SA"/>
        </w:rPr>
        <w:t>；</w:t>
      </w:r>
      <w:r>
        <w:rPr>
          <w:rFonts w:hint="default" w:ascii="Times New Roman" w:hAnsi="Times New Roman" w:eastAsia="方正仿宋_GBK" w:cs="Times New Roman"/>
          <w:color w:val="212121"/>
          <w:kern w:val="2"/>
          <w:sz w:val="32"/>
          <w:szCs w:val="32"/>
          <w:highlight w:val="none"/>
          <w:lang w:val="en-US" w:eastAsia="zh-CN" w:bidi="ar-SA"/>
        </w:rPr>
        <w:t>参与重庆新机场临空经济建设项目，璧山花木基地总体规划初稿已完成</w:t>
      </w:r>
      <w:r>
        <w:rPr>
          <w:rFonts w:hint="eastAsia" w:eastAsia="方正仿宋_GBK" w:cs="Times New Roman"/>
          <w:color w:val="212121"/>
          <w:kern w:val="2"/>
          <w:sz w:val="32"/>
          <w:szCs w:val="32"/>
          <w:highlight w:val="none"/>
          <w:lang w:val="en-US" w:eastAsia="zh-CN" w:bidi="ar-SA"/>
        </w:rPr>
        <w:t>。</w:t>
      </w:r>
    </w:p>
    <w:p>
      <w:pPr>
        <w:spacing w:line="596"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spacing w:line="596" w:lineRule="exact"/>
        <w:ind w:firstLine="640" w:firstLineChars="200"/>
        <w:jc w:val="left"/>
        <w:rPr>
          <w:rFonts w:hint="eastAsia" w:eastAsia="方正仿宋_GBK"/>
          <w:color w:val="auto"/>
          <w:sz w:val="32"/>
          <w:szCs w:val="32"/>
        </w:rPr>
      </w:pPr>
      <w:r>
        <w:rPr>
          <w:rFonts w:hint="eastAsia" w:eastAsia="方正仿宋_GBK"/>
          <w:color w:val="auto"/>
          <w:sz w:val="32"/>
          <w:szCs w:val="32"/>
        </w:rPr>
        <w:t>根据《</w:t>
      </w:r>
      <w:r>
        <w:rPr>
          <w:rFonts w:hint="eastAsia" w:eastAsia="方正仿宋_GBK"/>
          <w:color w:val="auto"/>
          <w:sz w:val="32"/>
          <w:szCs w:val="32"/>
          <w:lang w:val="en-US" w:eastAsia="zh-CN"/>
        </w:rPr>
        <w:t>重庆市璧山区现代农业发展促进中心</w:t>
      </w:r>
      <w:r>
        <w:rPr>
          <w:rFonts w:hint="eastAsia" w:eastAsia="方正仿宋_GBK"/>
          <w:color w:val="auto"/>
          <w:sz w:val="32"/>
          <w:szCs w:val="32"/>
        </w:rPr>
        <w:t>2022年度部门整体支出绩效自评表》中的指标体系分析情况，</w:t>
      </w:r>
      <w:r>
        <w:rPr>
          <w:rFonts w:hint="eastAsia" w:eastAsia="方正仿宋_GBK"/>
          <w:color w:val="auto"/>
          <w:sz w:val="32"/>
          <w:szCs w:val="32"/>
          <w:lang w:val="en-US" w:eastAsia="zh-CN"/>
        </w:rPr>
        <w:t>重庆市璧山区现代农业发展促进中心</w:t>
      </w:r>
      <w:r>
        <w:rPr>
          <w:rFonts w:hint="eastAsia"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年度部门整体支出绩效自评总得分</w:t>
      </w:r>
      <w:r>
        <w:rPr>
          <w:rFonts w:hint="eastAsia" w:eastAsia="方正仿宋_GBK"/>
          <w:color w:val="auto"/>
          <w:sz w:val="32"/>
          <w:szCs w:val="32"/>
          <w:highlight w:val="none"/>
          <w:lang w:val="en-US" w:eastAsia="zh-CN"/>
        </w:rPr>
        <w:t>80</w:t>
      </w:r>
      <w:r>
        <w:rPr>
          <w:rFonts w:hint="eastAsia" w:eastAsia="方正仿宋_GBK"/>
          <w:color w:val="auto"/>
          <w:sz w:val="32"/>
          <w:szCs w:val="32"/>
        </w:rPr>
        <w:t>分，等级为“</w:t>
      </w:r>
      <w:r>
        <w:rPr>
          <w:rFonts w:hint="eastAsia" w:eastAsia="方正仿宋_GBK"/>
          <w:color w:val="auto"/>
          <w:sz w:val="32"/>
          <w:szCs w:val="32"/>
          <w:lang w:val="en-US" w:eastAsia="zh-CN"/>
        </w:rPr>
        <w:t>良</w:t>
      </w:r>
      <w:r>
        <w:rPr>
          <w:rFonts w:hint="eastAsia" w:eastAsia="方正仿宋_GBK"/>
          <w:color w:val="auto"/>
          <w:sz w:val="32"/>
          <w:szCs w:val="32"/>
        </w:rPr>
        <w:t>”。具体得分情况如表1所示。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600" w:lineRule="exact"/>
        <w:ind w:left="0" w:right="0" w:firstLine="560" w:firstLineChars="200"/>
        <w:jc w:val="center"/>
        <w:textAlignment w:val="auto"/>
        <w:rPr>
          <w:rFonts w:hint="eastAsia" w:ascii="Times New Roman" w:hAnsi="Times New Roman" w:eastAsia="方正仿宋_GBK" w:cs="方正仿宋_GBK"/>
          <w:color w:val="auto"/>
          <w:kern w:val="0"/>
          <w:sz w:val="28"/>
          <w:szCs w:val="28"/>
          <w:highlight w:val="none"/>
          <w:shd w:val="clear" w:color="auto" w:fill="FFFFFF"/>
          <w:lang w:val="en-US" w:eastAsia="zh-CN"/>
        </w:rPr>
      </w:pPr>
      <w:r>
        <w:rPr>
          <w:rFonts w:hint="eastAsia" w:ascii="Times New Roman" w:hAnsi="Times New Roman" w:eastAsia="方正仿宋_GBK" w:cs="方正仿宋_GBK"/>
          <w:color w:val="auto"/>
          <w:kern w:val="0"/>
          <w:sz w:val="28"/>
          <w:szCs w:val="28"/>
          <w:highlight w:val="none"/>
          <w:shd w:val="clear" w:color="auto" w:fill="FFFFFF"/>
          <w:lang w:val="en-US" w:eastAsia="zh-CN"/>
        </w:rPr>
        <w:t>表 1：指标得分情况</w:t>
      </w:r>
    </w:p>
    <w:tbl>
      <w:tblPr>
        <w:tblStyle w:val="8"/>
        <w:tblW w:w="44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25"/>
        <w:gridCol w:w="1457"/>
        <w:gridCol w:w="1457"/>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指标名称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权重</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得分</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kern w:val="0"/>
                <w:sz w:val="24"/>
                <w:szCs w:val="24"/>
                <w:u w:val="none"/>
                <w:lang w:val="en-US" w:eastAsia="zh-CN" w:bidi="ar"/>
              </w:rPr>
            </w:pPr>
            <w:r>
              <w:rPr>
                <w:rFonts w:hint="eastAsia" w:ascii="Times New Roman" w:hAnsi="Times New Roman" w:eastAsia="方正仿宋_GBK" w:cs="方正仿宋_GBK"/>
                <w:i w:val="0"/>
                <w:iCs w:val="0"/>
                <w:color w:val="auto"/>
                <w:kern w:val="0"/>
                <w:sz w:val="24"/>
                <w:szCs w:val="24"/>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中国国际茶博会开展次数</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农产品种植投保面积</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eastAsia="仿宋" w:cs="仿宋"/>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城区主要公园水生动物疫病治疗水面面积</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全年出栏生猪数量</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方正仿宋_GBK"/>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单位预决算编制及时率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预算执行率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eastAsia="仿宋" w:cs="仿宋"/>
                <w:i w:val="0"/>
                <w:iCs w:val="0"/>
                <w:color w:val="auto"/>
                <w:kern w:val="0"/>
                <w:sz w:val="24"/>
                <w:szCs w:val="24"/>
                <w:u w:val="none"/>
                <w:lang w:val="en-US" w:eastAsia="zh-CN" w:bidi="ar"/>
              </w:rPr>
              <w:t>100</w:t>
            </w:r>
            <w:r>
              <w:rPr>
                <w:rFonts w:hint="eastAsia" w:ascii="Times New Roman" w:hAnsi="Times New Roman" w:eastAsia="仿宋" w:cs="仿宋"/>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单位预决算公开率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服务对象满意度</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bl>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rPr>
        <w:t>1、</w:t>
      </w:r>
      <w:r>
        <w:rPr>
          <w:rFonts w:hint="eastAsia" w:eastAsia="方正仿宋_GBK"/>
          <w:color w:val="auto"/>
          <w:sz w:val="32"/>
          <w:szCs w:val="32"/>
          <w:lang w:eastAsia="zh-CN"/>
        </w:rPr>
        <w:t>中国国际茶博会开展次数</w:t>
      </w:r>
      <w:r>
        <w:rPr>
          <w:rFonts w:hint="eastAsia" w:eastAsia="方正仿宋_GBK"/>
          <w:color w:val="auto"/>
          <w:sz w:val="32"/>
          <w:szCs w:val="32"/>
        </w:rPr>
        <w:t>分析</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rPr>
        <w:t>参加中国国际茶博会，宣传我区优质水果茶叶品牌</w:t>
      </w:r>
      <w:r>
        <w:rPr>
          <w:rFonts w:hint="eastAsia" w:eastAsia="方正仿宋_GBK"/>
          <w:color w:val="auto"/>
          <w:sz w:val="32"/>
          <w:szCs w:val="32"/>
          <w:lang w:eastAsia="zh-CN"/>
        </w:rPr>
        <w:t>，拓宽农产品的线上线下营销渠道</w:t>
      </w:r>
      <w:r>
        <w:rPr>
          <w:rFonts w:hint="eastAsia" w:eastAsia="方正仿宋_GBK"/>
          <w:color w:val="auto"/>
          <w:sz w:val="32"/>
          <w:szCs w:val="32"/>
        </w:rPr>
        <w:t>。根据评价标准，该指标得100%权重分。</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rPr>
        <w:t>2、</w:t>
      </w:r>
      <w:r>
        <w:rPr>
          <w:rFonts w:hint="eastAsia" w:eastAsia="方正仿宋_GBK"/>
          <w:color w:val="auto"/>
          <w:sz w:val="32"/>
          <w:szCs w:val="32"/>
          <w:lang w:eastAsia="zh-CN"/>
        </w:rPr>
        <w:t>农产品种植投保面积</w:t>
      </w:r>
      <w:r>
        <w:rPr>
          <w:rFonts w:hint="eastAsia" w:eastAsia="方正仿宋_GBK"/>
          <w:color w:val="auto"/>
          <w:sz w:val="32"/>
          <w:szCs w:val="32"/>
        </w:rPr>
        <w:t>分析</w:t>
      </w:r>
    </w:p>
    <w:p>
      <w:pPr>
        <w:spacing w:line="596" w:lineRule="exact"/>
        <w:ind w:firstLine="640" w:firstLineChars="200"/>
        <w:rPr>
          <w:rFonts w:hint="eastAsia" w:eastAsia="方正仿宋_GBK"/>
          <w:color w:val="auto"/>
          <w:sz w:val="32"/>
          <w:szCs w:val="32"/>
        </w:rPr>
      </w:pPr>
      <w:r>
        <w:rPr>
          <w:rFonts w:hint="default" w:ascii="Times New Roman" w:hAnsi="Times New Roman" w:eastAsia="方正仿宋_GBK" w:cs="Times New Roman"/>
          <w:sz w:val="32"/>
          <w:szCs w:val="40"/>
          <w:highlight w:val="none"/>
          <w:lang w:val="en-US" w:eastAsia="zh-CN"/>
        </w:rPr>
        <w:t>落实惠农政策</w:t>
      </w:r>
      <w:r>
        <w:rPr>
          <w:rFonts w:hint="eastAsia" w:ascii="Times New Roman" w:hAnsi="Times New Roman" w:eastAsia="方正仿宋_GBK" w:cs="Times New Roman"/>
          <w:sz w:val="32"/>
          <w:szCs w:val="32"/>
          <w:lang w:val="en-US" w:eastAsia="zh-CN"/>
        </w:rPr>
        <w:t>，保障种粮农民合理收益，年初设定农产品种植投保面积目标任务为12.9万亩，</w:t>
      </w:r>
      <w:r>
        <w:rPr>
          <w:rFonts w:hint="eastAsia" w:ascii="Times New Roman" w:hAnsi="Times New Roman" w:eastAsia="方正仿宋_GBK" w:cs="Times New Roman"/>
          <w:sz w:val="32"/>
          <w:szCs w:val="40"/>
          <w:highlight w:val="none"/>
          <w:lang w:eastAsia="zh-CN"/>
        </w:rPr>
        <w:t>实际</w:t>
      </w:r>
      <w:r>
        <w:rPr>
          <w:rFonts w:hint="eastAsia" w:ascii="Times New Roman" w:hAnsi="Times New Roman" w:eastAsia="方正仿宋_GBK" w:cs="Times New Roman"/>
          <w:color w:val="000000"/>
          <w:sz w:val="32"/>
          <w:szCs w:val="32"/>
          <w:highlight w:val="none"/>
        </w:rPr>
        <w:t>水稻、玉米种植业保险</w:t>
      </w:r>
      <w:r>
        <w:rPr>
          <w:rFonts w:hint="eastAsia" w:ascii="Times New Roman" w:hAnsi="Times New Roman" w:eastAsia="方正仿宋_GBK" w:cs="Times New Roman"/>
          <w:color w:val="000000"/>
          <w:sz w:val="32"/>
          <w:szCs w:val="32"/>
          <w:highlight w:val="none"/>
          <w:lang w:eastAsia="zh-CN"/>
        </w:rPr>
        <w:t>只有</w:t>
      </w:r>
      <w:r>
        <w:rPr>
          <w:rFonts w:hint="eastAsia" w:ascii="Times New Roman" w:hAnsi="Times New Roman" w:eastAsia="方正仿宋_GBK" w:cs="Times New Roman"/>
          <w:color w:val="000000"/>
          <w:sz w:val="32"/>
          <w:szCs w:val="32"/>
          <w:highlight w:val="none"/>
        </w:rPr>
        <w:t>10万亩</w:t>
      </w:r>
      <w:r>
        <w:rPr>
          <w:rFonts w:hint="eastAsia" w:eastAsia="方正仿宋_GBK"/>
          <w:color w:val="auto"/>
          <w:sz w:val="32"/>
          <w:szCs w:val="32"/>
        </w:rPr>
        <w:t>。根据评价标准，该指标得</w:t>
      </w:r>
      <w:r>
        <w:rPr>
          <w:rFonts w:hint="eastAsia" w:eastAsia="方正仿宋_GBK"/>
          <w:color w:val="auto"/>
          <w:sz w:val="32"/>
          <w:szCs w:val="32"/>
          <w:lang w:val="en-US" w:eastAsia="zh-CN"/>
        </w:rPr>
        <w:t>0</w:t>
      </w:r>
      <w:r>
        <w:rPr>
          <w:rFonts w:hint="eastAsia" w:eastAsia="方正仿宋_GBK"/>
          <w:color w:val="auto"/>
          <w:sz w:val="32"/>
          <w:szCs w:val="32"/>
        </w:rPr>
        <w:t>权重分。</w:t>
      </w:r>
    </w:p>
    <w:p>
      <w:pPr>
        <w:spacing w:line="596"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3、</w:t>
      </w:r>
      <w:r>
        <w:rPr>
          <w:rFonts w:hint="eastAsia" w:ascii="Times New Roman" w:hAnsi="Times New Roman" w:eastAsia="方正仿宋_GBK" w:cs="Times New Roman"/>
          <w:color w:val="auto"/>
          <w:sz w:val="32"/>
          <w:szCs w:val="32"/>
          <w:lang w:val="en-US" w:eastAsia="zh-CN"/>
        </w:rPr>
        <w:t>城区主要公园水生动物疫病治疗水面面积</w:t>
      </w:r>
      <w:r>
        <w:rPr>
          <w:rFonts w:hint="eastAsia" w:ascii="Times New Roman" w:hAnsi="Times New Roman" w:eastAsia="方正仿宋_GBK" w:cs="Times New Roman"/>
          <w:color w:val="auto"/>
          <w:sz w:val="32"/>
          <w:szCs w:val="32"/>
          <w:lang w:eastAsia="zh-CN"/>
        </w:rPr>
        <w:t>分析</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rPr>
        <w:t>定期对公园水体进行监测，城区主要公园水生动物疫病治疗水面面积2000亩，做好鱼病预防，即时发病即时治疗。根据评价标准，该指标得100%权重分。</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rPr>
        <w:t>4、</w:t>
      </w:r>
      <w:r>
        <w:rPr>
          <w:rFonts w:hint="eastAsia" w:eastAsia="方正仿宋_GBK"/>
          <w:color w:val="auto"/>
          <w:sz w:val="32"/>
          <w:szCs w:val="32"/>
          <w:lang w:eastAsia="zh-CN"/>
        </w:rPr>
        <w:t>全年出栏生猪数量</w:t>
      </w:r>
      <w:r>
        <w:rPr>
          <w:rFonts w:hint="eastAsia" w:eastAsia="方正仿宋_GBK"/>
          <w:color w:val="auto"/>
          <w:sz w:val="32"/>
          <w:szCs w:val="32"/>
        </w:rPr>
        <w:t>分析</w:t>
      </w:r>
    </w:p>
    <w:p>
      <w:pPr>
        <w:spacing w:line="596" w:lineRule="exact"/>
        <w:ind w:firstLine="640" w:firstLineChars="200"/>
        <w:rPr>
          <w:rFonts w:hint="eastAsia" w:eastAsia="方正仿宋_GBK"/>
          <w:color w:val="FF0000"/>
          <w:sz w:val="32"/>
          <w:szCs w:val="32"/>
        </w:rPr>
      </w:pPr>
      <w:r>
        <w:rPr>
          <w:rFonts w:hint="default" w:ascii="Times New Roman" w:hAnsi="Times New Roman" w:eastAsia="方正仿宋_GBK" w:cs="Times New Roman"/>
          <w:sz w:val="32"/>
          <w:szCs w:val="40"/>
          <w:highlight w:val="none"/>
          <w:lang w:val="en-US" w:eastAsia="zh-CN"/>
        </w:rPr>
        <w:t>稳定生猪生产，保障市场供给</w:t>
      </w:r>
      <w:r>
        <w:rPr>
          <w:rFonts w:hint="eastAsia" w:ascii="Times New Roman" w:hAnsi="Times New Roman" w:eastAsia="方正仿宋_GBK" w:cs="Times New Roman"/>
          <w:sz w:val="32"/>
          <w:szCs w:val="40"/>
          <w:highlight w:val="none"/>
          <w:lang w:val="en-US" w:eastAsia="zh-CN"/>
        </w:rPr>
        <w:t>，</w:t>
      </w:r>
      <w:r>
        <w:rPr>
          <w:rFonts w:eastAsia="方正仿宋_GBK"/>
          <w:sz w:val="32"/>
          <w:szCs w:val="32"/>
        </w:rPr>
        <w:t>截</w:t>
      </w:r>
      <w:r>
        <w:rPr>
          <w:rFonts w:hint="eastAsia" w:eastAsia="方正仿宋_GBK"/>
          <w:sz w:val="32"/>
          <w:szCs w:val="32"/>
        </w:rPr>
        <w:t>至</w:t>
      </w:r>
      <w:r>
        <w:rPr>
          <w:rFonts w:eastAsia="方正仿宋_GBK"/>
          <w:sz w:val="32"/>
          <w:szCs w:val="32"/>
        </w:rPr>
        <w:t>目前，</w:t>
      </w:r>
      <w:r>
        <w:rPr>
          <w:rFonts w:ascii="Times New Roman" w:hAnsi="Times New Roman" w:eastAsia="方正仿宋_GBK" w:cs="Times New Roman"/>
          <w:sz w:val="32"/>
          <w:szCs w:val="32"/>
        </w:rPr>
        <w:t>出栏生猪21.78万头</w:t>
      </w:r>
      <w:r>
        <w:rPr>
          <w:rFonts w:hint="eastAsia" w:eastAsia="方正仿宋_GBK"/>
          <w:color w:val="auto"/>
          <w:sz w:val="32"/>
          <w:szCs w:val="32"/>
        </w:rPr>
        <w:t>。根据评价标准，该指标得100%权重分。</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rPr>
        <w:t>5、</w:t>
      </w:r>
      <w:r>
        <w:rPr>
          <w:rFonts w:hint="eastAsia" w:eastAsia="方正仿宋_GBK"/>
          <w:color w:val="auto"/>
          <w:sz w:val="32"/>
          <w:szCs w:val="32"/>
          <w:lang w:eastAsia="zh-CN"/>
        </w:rPr>
        <w:t>单位预决算编制及时率</w:t>
      </w:r>
      <w:r>
        <w:rPr>
          <w:rFonts w:hint="eastAsia" w:eastAsia="方正仿宋_GBK"/>
          <w:color w:val="auto"/>
          <w:sz w:val="32"/>
          <w:szCs w:val="32"/>
        </w:rPr>
        <w:t>分析</w:t>
      </w:r>
    </w:p>
    <w:p>
      <w:pPr>
        <w:spacing w:line="596" w:lineRule="exact"/>
        <w:ind w:firstLine="640" w:firstLineChars="200"/>
        <w:rPr>
          <w:rFonts w:hint="eastAsia" w:eastAsia="方正仿宋_GBK"/>
          <w:color w:val="auto"/>
          <w:lang w:val="en-US" w:eastAsia="zh-CN"/>
        </w:rPr>
      </w:pPr>
      <w:r>
        <w:rPr>
          <w:rFonts w:hint="eastAsia" w:eastAsia="方正仿宋_GBK"/>
          <w:color w:val="auto"/>
          <w:sz w:val="32"/>
          <w:szCs w:val="32"/>
        </w:rPr>
        <w:t>按照相关文件规定，单位预决算</w:t>
      </w:r>
      <w:r>
        <w:rPr>
          <w:rFonts w:hint="eastAsia" w:eastAsia="方正仿宋_GBK"/>
          <w:color w:val="auto"/>
          <w:sz w:val="32"/>
          <w:szCs w:val="32"/>
          <w:lang w:eastAsia="zh-CN"/>
        </w:rPr>
        <w:t>编制需按照要求在规定时限内编制完成，</w:t>
      </w:r>
      <w:r>
        <w:rPr>
          <w:rFonts w:hint="eastAsia"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年我</w:t>
      </w:r>
      <w:r>
        <w:rPr>
          <w:rFonts w:hint="eastAsia" w:eastAsia="方正仿宋_GBK"/>
          <w:color w:val="auto"/>
          <w:sz w:val="32"/>
          <w:szCs w:val="32"/>
          <w:lang w:eastAsia="zh-CN"/>
        </w:rPr>
        <w:t>中心</w:t>
      </w:r>
      <w:r>
        <w:rPr>
          <w:rFonts w:hint="eastAsia" w:eastAsia="方正仿宋_GBK"/>
          <w:color w:val="auto"/>
          <w:sz w:val="32"/>
          <w:szCs w:val="32"/>
        </w:rPr>
        <w:t>按时完成了预决算</w:t>
      </w:r>
      <w:r>
        <w:rPr>
          <w:rFonts w:hint="eastAsia" w:eastAsia="方正仿宋_GBK"/>
          <w:color w:val="auto"/>
          <w:sz w:val="32"/>
          <w:szCs w:val="32"/>
          <w:lang w:eastAsia="zh-CN"/>
        </w:rPr>
        <w:t>编制</w:t>
      </w:r>
      <w:r>
        <w:rPr>
          <w:rFonts w:hint="eastAsia" w:eastAsia="方正仿宋_GBK"/>
          <w:color w:val="auto"/>
          <w:sz w:val="32"/>
          <w:szCs w:val="32"/>
        </w:rPr>
        <w:t>，财政资金使用情况</w:t>
      </w:r>
      <w:r>
        <w:rPr>
          <w:rFonts w:hint="eastAsia" w:eastAsia="方正仿宋_GBK"/>
          <w:color w:val="auto"/>
          <w:sz w:val="32"/>
          <w:szCs w:val="32"/>
          <w:lang w:eastAsia="zh-CN"/>
        </w:rPr>
        <w:t>据实填写完整</w:t>
      </w:r>
      <w:r>
        <w:rPr>
          <w:rFonts w:hint="eastAsia" w:eastAsia="方正仿宋_GBK"/>
          <w:color w:val="auto"/>
          <w:sz w:val="32"/>
          <w:szCs w:val="32"/>
        </w:rPr>
        <w:t>。根据评价标准，该指标得100%权重分。</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lang w:val="en-US" w:eastAsia="zh-CN"/>
        </w:rPr>
        <w:t>6</w:t>
      </w:r>
      <w:r>
        <w:rPr>
          <w:rFonts w:hint="eastAsia" w:eastAsia="方正仿宋_GBK"/>
          <w:color w:val="auto"/>
          <w:sz w:val="32"/>
          <w:szCs w:val="32"/>
        </w:rPr>
        <w:t>、预算执行率分析</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rPr>
        <w:t>按照年初设定绩效目标预算执行率不得低于</w:t>
      </w:r>
      <w:r>
        <w:rPr>
          <w:rFonts w:hint="eastAsia" w:eastAsia="方正仿宋_GBK"/>
          <w:color w:val="auto"/>
          <w:sz w:val="32"/>
          <w:szCs w:val="32"/>
          <w:lang w:val="en-US" w:eastAsia="zh-CN"/>
        </w:rPr>
        <w:t>85</w:t>
      </w:r>
      <w:r>
        <w:rPr>
          <w:rFonts w:hint="eastAsia"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年执行支出数</w:t>
      </w:r>
      <w:r>
        <w:rPr>
          <w:rFonts w:hint="eastAsia" w:eastAsia="方正仿宋_GBK"/>
          <w:color w:val="auto"/>
          <w:sz w:val="32"/>
          <w:szCs w:val="32"/>
          <w:lang w:val="en-US" w:eastAsia="zh-CN"/>
        </w:rPr>
        <w:t>9490.88</w:t>
      </w:r>
      <w:r>
        <w:rPr>
          <w:rFonts w:hint="eastAsia" w:eastAsia="方正仿宋_GBK"/>
          <w:color w:val="auto"/>
          <w:sz w:val="32"/>
          <w:szCs w:val="32"/>
        </w:rPr>
        <w:t>万元，完成预算执行率为</w:t>
      </w:r>
      <w:r>
        <w:rPr>
          <w:rFonts w:hint="eastAsia" w:eastAsia="方正仿宋_GBK"/>
          <w:color w:val="auto"/>
          <w:sz w:val="32"/>
          <w:szCs w:val="32"/>
          <w:lang w:val="en-US" w:eastAsia="zh-CN"/>
        </w:rPr>
        <w:t>100</w:t>
      </w:r>
      <w:r>
        <w:rPr>
          <w:rFonts w:hint="eastAsia" w:eastAsia="方正仿宋_GBK"/>
          <w:color w:val="auto"/>
          <w:sz w:val="32"/>
          <w:szCs w:val="32"/>
        </w:rPr>
        <w:t>%，项目执行情况良好，及时发放了人员经费、公用经费，保障了我局正常运转，体现了预算编制的准确性及科学性。根据评价标准，该指标得100%权重分。</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lang w:val="en-US" w:eastAsia="zh-CN"/>
        </w:rPr>
        <w:t>7</w:t>
      </w:r>
      <w:r>
        <w:rPr>
          <w:rFonts w:hint="eastAsia" w:eastAsia="方正仿宋_GBK"/>
          <w:color w:val="auto"/>
          <w:sz w:val="32"/>
          <w:szCs w:val="32"/>
        </w:rPr>
        <w:t>、</w:t>
      </w:r>
      <w:r>
        <w:rPr>
          <w:rFonts w:hint="eastAsia" w:eastAsia="方正仿宋_GBK"/>
          <w:color w:val="auto"/>
          <w:sz w:val="32"/>
          <w:szCs w:val="32"/>
          <w:lang w:eastAsia="zh-CN"/>
        </w:rPr>
        <w:t>单位</w:t>
      </w:r>
      <w:r>
        <w:rPr>
          <w:rFonts w:hint="eastAsia" w:eastAsia="方正仿宋_GBK"/>
          <w:color w:val="auto"/>
          <w:sz w:val="32"/>
          <w:szCs w:val="32"/>
        </w:rPr>
        <w:t>预决算公开率分析</w:t>
      </w:r>
    </w:p>
    <w:p>
      <w:pPr>
        <w:spacing w:line="596" w:lineRule="exact"/>
        <w:ind w:firstLine="640" w:firstLineChars="200"/>
        <w:rPr>
          <w:rFonts w:hint="eastAsia"/>
        </w:rPr>
      </w:pPr>
      <w:r>
        <w:rPr>
          <w:rFonts w:hint="eastAsia" w:eastAsia="方正仿宋_GBK"/>
          <w:color w:val="auto"/>
          <w:sz w:val="32"/>
          <w:szCs w:val="32"/>
        </w:rPr>
        <w:t>按照相关文件规定，单位预决算信息需严格按照要求进行公开，202</w:t>
      </w:r>
      <w:r>
        <w:rPr>
          <w:rFonts w:hint="eastAsia" w:eastAsia="方正仿宋_GBK"/>
          <w:color w:val="auto"/>
          <w:sz w:val="32"/>
          <w:szCs w:val="32"/>
          <w:lang w:val="en-US" w:eastAsia="zh-CN"/>
        </w:rPr>
        <w:t>2</w:t>
      </w:r>
      <w:r>
        <w:rPr>
          <w:rFonts w:hint="eastAsia" w:eastAsia="方正仿宋_GBK"/>
          <w:color w:val="auto"/>
          <w:sz w:val="32"/>
          <w:szCs w:val="32"/>
        </w:rPr>
        <w:t>年我局按时完成了预决算公开，财政资金使用情况公开透明。根据评价标准，该指标得100%权重分。</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lang w:val="en-US" w:eastAsia="zh-CN"/>
        </w:rPr>
        <w:t>8</w:t>
      </w:r>
      <w:r>
        <w:rPr>
          <w:rFonts w:hint="eastAsia" w:eastAsia="方正仿宋_GBK"/>
          <w:color w:val="auto"/>
          <w:sz w:val="32"/>
          <w:szCs w:val="32"/>
        </w:rPr>
        <w:t>、</w:t>
      </w:r>
      <w:r>
        <w:rPr>
          <w:rFonts w:hint="eastAsia" w:eastAsia="方正仿宋_GBK"/>
          <w:color w:val="auto"/>
          <w:sz w:val="32"/>
          <w:szCs w:val="32"/>
          <w:lang w:eastAsia="zh-CN"/>
        </w:rPr>
        <w:t>服务</w:t>
      </w:r>
      <w:r>
        <w:rPr>
          <w:rFonts w:hint="eastAsia" w:eastAsia="方正仿宋_GBK"/>
          <w:color w:val="auto"/>
          <w:sz w:val="32"/>
          <w:szCs w:val="32"/>
        </w:rPr>
        <w:t>对象满意度分析</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rPr>
        <w:t>按照</w:t>
      </w:r>
      <w:r>
        <w:rPr>
          <w:rFonts w:hint="eastAsia" w:eastAsia="方正仿宋_GBK"/>
          <w:color w:val="auto"/>
          <w:sz w:val="32"/>
          <w:szCs w:val="32"/>
          <w:lang w:eastAsia="zh-CN"/>
        </w:rPr>
        <w:t>服务</w:t>
      </w:r>
      <w:r>
        <w:rPr>
          <w:rFonts w:hint="eastAsia" w:eastAsia="方正仿宋_GBK"/>
          <w:color w:val="auto"/>
          <w:sz w:val="32"/>
          <w:szCs w:val="32"/>
        </w:rPr>
        <w:t>工作时</w:t>
      </w:r>
      <w:r>
        <w:rPr>
          <w:rFonts w:hint="eastAsia" w:eastAsia="方正仿宋_GBK"/>
          <w:color w:val="auto"/>
          <w:sz w:val="32"/>
          <w:szCs w:val="32"/>
          <w:lang w:eastAsia="zh-CN"/>
        </w:rPr>
        <w:t>服务</w:t>
      </w:r>
      <w:r>
        <w:rPr>
          <w:rFonts w:hint="eastAsia" w:eastAsia="方正仿宋_GBK"/>
          <w:color w:val="auto"/>
          <w:sz w:val="32"/>
          <w:szCs w:val="32"/>
        </w:rPr>
        <w:t>对象的满意度进行综合分析，</w:t>
      </w:r>
      <w:r>
        <w:rPr>
          <w:rFonts w:hint="eastAsia" w:eastAsia="方正仿宋_GBK"/>
          <w:color w:val="auto"/>
          <w:sz w:val="32"/>
          <w:szCs w:val="32"/>
          <w:lang w:eastAsia="zh-CN"/>
        </w:rPr>
        <w:t>服务</w:t>
      </w:r>
      <w:r>
        <w:rPr>
          <w:rFonts w:hint="eastAsia" w:eastAsia="方正仿宋_GBK"/>
          <w:color w:val="auto"/>
          <w:sz w:val="32"/>
          <w:szCs w:val="32"/>
        </w:rPr>
        <w:t>对象对</w:t>
      </w:r>
      <w:r>
        <w:rPr>
          <w:rFonts w:hint="eastAsia" w:eastAsia="方正仿宋_GBK"/>
          <w:color w:val="auto"/>
          <w:sz w:val="32"/>
          <w:szCs w:val="32"/>
          <w:lang w:eastAsia="zh-CN"/>
        </w:rPr>
        <w:t>服务</w:t>
      </w:r>
      <w:r>
        <w:rPr>
          <w:rFonts w:hint="eastAsia" w:eastAsia="方正仿宋_GBK"/>
          <w:color w:val="auto"/>
          <w:sz w:val="32"/>
          <w:szCs w:val="32"/>
        </w:rPr>
        <w:t>人员的工作态度和</w:t>
      </w:r>
      <w:r>
        <w:rPr>
          <w:rFonts w:hint="eastAsia" w:eastAsia="方正仿宋_GBK"/>
          <w:color w:val="auto"/>
          <w:sz w:val="32"/>
          <w:szCs w:val="32"/>
          <w:lang w:eastAsia="zh-CN"/>
        </w:rPr>
        <w:t>服务</w:t>
      </w:r>
      <w:r>
        <w:rPr>
          <w:rFonts w:hint="eastAsia" w:eastAsia="方正仿宋_GBK"/>
          <w:color w:val="auto"/>
          <w:sz w:val="32"/>
          <w:szCs w:val="32"/>
        </w:rPr>
        <w:t>内容表示满意，</w:t>
      </w:r>
      <w:r>
        <w:rPr>
          <w:rFonts w:hint="eastAsia" w:eastAsia="方正仿宋_GBK"/>
          <w:color w:val="auto"/>
          <w:sz w:val="32"/>
          <w:szCs w:val="32"/>
          <w:lang w:eastAsia="zh-CN"/>
        </w:rPr>
        <w:t>服务</w:t>
      </w:r>
      <w:r>
        <w:rPr>
          <w:rFonts w:hint="eastAsia" w:eastAsia="方正仿宋_GBK"/>
          <w:color w:val="auto"/>
          <w:sz w:val="32"/>
          <w:szCs w:val="32"/>
        </w:rPr>
        <w:t>对象满意度为9</w:t>
      </w:r>
      <w:r>
        <w:rPr>
          <w:rFonts w:hint="eastAsia" w:eastAsia="方正仿宋_GBK"/>
          <w:color w:val="auto"/>
          <w:sz w:val="32"/>
          <w:szCs w:val="32"/>
          <w:lang w:val="en-US" w:eastAsia="zh-CN"/>
        </w:rPr>
        <w:t>5</w:t>
      </w:r>
      <w:r>
        <w:rPr>
          <w:rFonts w:hint="eastAsia" w:eastAsia="方正仿宋_GBK"/>
          <w:color w:val="auto"/>
          <w:sz w:val="32"/>
          <w:szCs w:val="32"/>
        </w:rPr>
        <w:t>%，达到了年初满意度不低于9</w:t>
      </w:r>
      <w:r>
        <w:rPr>
          <w:rFonts w:hint="eastAsia" w:eastAsia="方正仿宋_GBK"/>
          <w:color w:val="auto"/>
          <w:sz w:val="32"/>
          <w:szCs w:val="32"/>
          <w:lang w:val="en-US" w:eastAsia="zh-CN"/>
        </w:rPr>
        <w:t>5</w:t>
      </w:r>
      <w:r>
        <w:rPr>
          <w:rFonts w:hint="eastAsia" w:eastAsia="方正仿宋_GBK"/>
          <w:color w:val="auto"/>
          <w:sz w:val="32"/>
          <w:szCs w:val="32"/>
        </w:rPr>
        <w:t>%的目标。根据评价标准，该指标得100%权重分。</w:t>
      </w:r>
    </w:p>
    <w:p>
      <w:pPr>
        <w:spacing w:line="596" w:lineRule="exact"/>
        <w:ind w:firstLine="640" w:firstLineChars="200"/>
        <w:rPr>
          <w:rFonts w:hint="eastAsia"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rPr>
        <w:t>1、目标设置不严谨，绩效管理意识有待提高</w:t>
      </w:r>
    </w:p>
    <w:p>
      <w:pPr>
        <w:spacing w:line="596" w:lineRule="exact"/>
        <w:ind w:firstLine="640" w:firstLineChars="200"/>
        <w:rPr>
          <w:rFonts w:hint="eastAsia" w:eastAsia="方正仿宋_GBK"/>
          <w:color w:val="FF0000"/>
          <w:sz w:val="32"/>
          <w:szCs w:val="32"/>
        </w:rPr>
      </w:pPr>
      <w:r>
        <w:rPr>
          <w:rFonts w:hint="eastAsia" w:eastAsia="方正仿宋_GBK"/>
          <w:color w:val="auto"/>
          <w:sz w:val="32"/>
          <w:szCs w:val="32"/>
        </w:rPr>
        <w:t>农产品种植投保面积未达预期</w:t>
      </w:r>
      <w:r>
        <w:rPr>
          <w:rFonts w:hint="eastAsia" w:eastAsia="方正仿宋_GBK"/>
          <w:color w:val="auto"/>
          <w:sz w:val="32"/>
          <w:szCs w:val="32"/>
          <w:lang w:eastAsia="zh-CN"/>
        </w:rPr>
        <w:t>，年初设置目标为</w:t>
      </w:r>
      <w:r>
        <w:rPr>
          <w:rFonts w:hint="eastAsia" w:eastAsia="方正仿宋_GBK"/>
          <w:color w:val="auto"/>
          <w:sz w:val="32"/>
          <w:szCs w:val="32"/>
          <w:lang w:val="en-US" w:eastAsia="zh-CN"/>
        </w:rPr>
        <w:t>12.9万亩，</w:t>
      </w:r>
      <w:r>
        <w:rPr>
          <w:rFonts w:hint="eastAsia" w:eastAsia="方正仿宋_GBK"/>
          <w:color w:val="auto"/>
          <w:sz w:val="32"/>
          <w:szCs w:val="32"/>
        </w:rPr>
        <w:t>但未</w:t>
      </w:r>
      <w:r>
        <w:rPr>
          <w:rFonts w:hint="eastAsia" w:eastAsia="方正仿宋_GBK"/>
          <w:color w:val="auto"/>
          <w:sz w:val="32"/>
          <w:szCs w:val="32"/>
          <w:lang w:eastAsia="zh-CN"/>
        </w:rPr>
        <w:t>结合农产品作物的特殊性，是否会影响农产品作物的投保，使</w:t>
      </w:r>
      <w:r>
        <w:rPr>
          <w:rFonts w:hint="eastAsia" w:eastAsia="方正仿宋_GBK"/>
          <w:color w:val="auto"/>
          <w:sz w:val="32"/>
          <w:szCs w:val="32"/>
        </w:rPr>
        <w:t>当年数据指标未达到既定目标。</w:t>
      </w:r>
    </w:p>
    <w:p>
      <w:pPr>
        <w:spacing w:line="596" w:lineRule="exact"/>
        <w:ind w:firstLine="640" w:firstLineChars="200"/>
        <w:rPr>
          <w:rFonts w:hint="eastAsia" w:eastAsia="方正黑体_GBK"/>
          <w:sz w:val="32"/>
          <w:szCs w:val="32"/>
        </w:rPr>
      </w:pPr>
      <w:r>
        <w:rPr>
          <w:rFonts w:hint="eastAsia" w:eastAsia="方正黑体_GBK"/>
          <w:sz w:val="32"/>
          <w:szCs w:val="32"/>
        </w:rPr>
        <w:t>五、有关建议</w:t>
      </w:r>
    </w:p>
    <w:p>
      <w:pPr>
        <w:spacing w:line="596" w:lineRule="exact"/>
        <w:ind w:firstLine="640" w:firstLineChars="200"/>
        <w:jc w:val="both"/>
        <w:rPr>
          <w:rFonts w:eastAsia="方正仿宋_GBK"/>
          <w:color w:val="auto"/>
          <w:sz w:val="32"/>
          <w:szCs w:val="32"/>
        </w:rPr>
      </w:pPr>
      <w:r>
        <w:rPr>
          <w:rFonts w:hint="eastAsia" w:eastAsia="方正仿宋_GBK"/>
          <w:color w:val="auto"/>
          <w:sz w:val="32"/>
          <w:szCs w:val="32"/>
        </w:rPr>
        <w:t>1、考虑到</w:t>
      </w:r>
      <w:r>
        <w:rPr>
          <w:rFonts w:hint="eastAsia" w:eastAsia="方正仿宋_GBK"/>
          <w:color w:val="auto"/>
          <w:sz w:val="32"/>
          <w:szCs w:val="32"/>
          <w:lang w:eastAsia="zh-CN"/>
        </w:rPr>
        <w:t>农作物投保的特殊性</w:t>
      </w:r>
      <w:r>
        <w:rPr>
          <w:rFonts w:hint="eastAsia" w:eastAsia="方正仿宋_GBK"/>
          <w:color w:val="auto"/>
          <w:sz w:val="32"/>
          <w:szCs w:val="32"/>
        </w:rPr>
        <w:t>，在年初指标及目标设置时，结合已有数据，综合指标的合理性及可完成性，对时效指标进行多方面考量，在符合统计调查制度要求的前提下，提高目标设置严谨性，</w:t>
      </w:r>
      <w:r>
        <w:rPr>
          <w:rFonts w:hint="eastAsia" w:eastAsia="方正仿宋_GBK"/>
          <w:color w:val="auto"/>
          <w:sz w:val="32"/>
          <w:szCs w:val="32"/>
          <w:lang w:eastAsia="zh-CN"/>
        </w:rPr>
        <w:t>还可以适当</w:t>
      </w:r>
      <w:r>
        <w:rPr>
          <w:rFonts w:hint="eastAsia" w:eastAsia="方正仿宋_GBK"/>
          <w:color w:val="auto"/>
          <w:sz w:val="32"/>
          <w:szCs w:val="32"/>
        </w:rPr>
        <w:t>加大粮食作物政策性保险支持力度，加强</w:t>
      </w:r>
      <w:r>
        <w:rPr>
          <w:rFonts w:hint="eastAsia" w:eastAsia="方正仿宋_GBK"/>
          <w:color w:val="auto"/>
          <w:sz w:val="32"/>
          <w:szCs w:val="32"/>
          <w:lang w:eastAsia="zh-CN"/>
        </w:rPr>
        <w:t>农作物</w:t>
      </w:r>
      <w:r>
        <w:rPr>
          <w:rFonts w:hint="eastAsia" w:eastAsia="方正仿宋_GBK"/>
          <w:color w:val="auto"/>
          <w:sz w:val="32"/>
          <w:szCs w:val="32"/>
        </w:rPr>
        <w:t>保险</w:t>
      </w:r>
      <w:r>
        <w:rPr>
          <w:rFonts w:hint="eastAsia" w:eastAsia="方正仿宋_GBK"/>
          <w:color w:val="auto"/>
          <w:sz w:val="32"/>
          <w:szCs w:val="32"/>
          <w:lang w:eastAsia="zh-CN"/>
        </w:rPr>
        <w:t>的推广</w:t>
      </w:r>
      <w:r>
        <w:rPr>
          <w:rFonts w:hint="eastAsia" w:eastAsia="方正仿宋_GBK"/>
          <w:color w:val="auto"/>
          <w:sz w:val="32"/>
          <w:szCs w:val="32"/>
        </w:rPr>
        <w:t>，提高绩效</w:t>
      </w:r>
      <w:bookmarkStart w:id="1" w:name="_GoBack"/>
      <w:bookmarkEnd w:id="1"/>
      <w:r>
        <w:rPr>
          <w:rFonts w:hint="eastAsia" w:eastAsia="方正仿宋_GBK"/>
          <w:color w:val="auto"/>
          <w:sz w:val="32"/>
          <w:szCs w:val="32"/>
        </w:rPr>
        <w:t>管理效率及绩效</w:t>
      </w:r>
      <w:r>
        <w:rPr>
          <w:rFonts w:hint="eastAsia" w:eastAsia="方正仿宋_GBK"/>
          <w:color w:val="auto"/>
          <w:sz w:val="32"/>
          <w:szCs w:val="32"/>
          <w:lang w:val="en-US" w:eastAsia="zh-CN"/>
        </w:rPr>
        <w:t>管理</w:t>
      </w:r>
      <w:r>
        <w:rPr>
          <w:rFonts w:hint="eastAsia" w:eastAsia="方正仿宋_GBK"/>
          <w:color w:val="auto"/>
          <w:sz w:val="32"/>
          <w:szCs w:val="32"/>
        </w:rPr>
        <w:t>意识。</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Light">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BlNDE0ZGNhMmI1ZjdkYWM2ZWRlY2Y4N2Y0ZGYxMDQ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8CB0CA3"/>
    <w:rsid w:val="09371E95"/>
    <w:rsid w:val="09B5725D"/>
    <w:rsid w:val="0BDD7AB9"/>
    <w:rsid w:val="0C7B586A"/>
    <w:rsid w:val="0DC7755F"/>
    <w:rsid w:val="1222745A"/>
    <w:rsid w:val="12B207DE"/>
    <w:rsid w:val="137B21E9"/>
    <w:rsid w:val="14002C4C"/>
    <w:rsid w:val="19996254"/>
    <w:rsid w:val="1B586A00"/>
    <w:rsid w:val="1B634D6B"/>
    <w:rsid w:val="1DA63C4A"/>
    <w:rsid w:val="20BB2F53"/>
    <w:rsid w:val="221B2A67"/>
    <w:rsid w:val="24885842"/>
    <w:rsid w:val="24D171E9"/>
    <w:rsid w:val="25253091"/>
    <w:rsid w:val="256718FC"/>
    <w:rsid w:val="26A10E3D"/>
    <w:rsid w:val="27D843EB"/>
    <w:rsid w:val="27E15995"/>
    <w:rsid w:val="2A3F0751"/>
    <w:rsid w:val="2B942D1F"/>
    <w:rsid w:val="325B0375"/>
    <w:rsid w:val="33264BA4"/>
    <w:rsid w:val="35DE1766"/>
    <w:rsid w:val="38194CD8"/>
    <w:rsid w:val="40DF6392"/>
    <w:rsid w:val="44466E54"/>
    <w:rsid w:val="44A21BB1"/>
    <w:rsid w:val="463827CD"/>
    <w:rsid w:val="46A240EA"/>
    <w:rsid w:val="46C73B51"/>
    <w:rsid w:val="46D22D61"/>
    <w:rsid w:val="47B2035D"/>
    <w:rsid w:val="48AC2FFE"/>
    <w:rsid w:val="48B545A9"/>
    <w:rsid w:val="4A01737A"/>
    <w:rsid w:val="4E8A5B90"/>
    <w:rsid w:val="4EFB5826"/>
    <w:rsid w:val="519B6306"/>
    <w:rsid w:val="51F03C3B"/>
    <w:rsid w:val="52F201A7"/>
    <w:rsid w:val="530A729F"/>
    <w:rsid w:val="532946DA"/>
    <w:rsid w:val="533267F6"/>
    <w:rsid w:val="544B4013"/>
    <w:rsid w:val="54534C76"/>
    <w:rsid w:val="54E87F13"/>
    <w:rsid w:val="553E1482"/>
    <w:rsid w:val="55596E28"/>
    <w:rsid w:val="59513E7A"/>
    <w:rsid w:val="5B084A0C"/>
    <w:rsid w:val="5BCA7F13"/>
    <w:rsid w:val="5C702869"/>
    <w:rsid w:val="5E714676"/>
    <w:rsid w:val="5FA34D03"/>
    <w:rsid w:val="610C0686"/>
    <w:rsid w:val="6175447D"/>
    <w:rsid w:val="62742987"/>
    <w:rsid w:val="633A597E"/>
    <w:rsid w:val="665925BF"/>
    <w:rsid w:val="6F2D6397"/>
    <w:rsid w:val="742F670E"/>
    <w:rsid w:val="784E3ABE"/>
    <w:rsid w:val="79226841"/>
    <w:rsid w:val="79A100AE"/>
    <w:rsid w:val="79D3181F"/>
    <w:rsid w:val="7B2C39A7"/>
    <w:rsid w:val="7CB62815"/>
    <w:rsid w:val="7DA0242A"/>
    <w:rsid w:val="7F32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9"/>
    <w:pPr>
      <w:keepNext/>
      <w:keepLines/>
      <w:spacing w:before="260" w:after="260" w:line="415" w:lineRule="auto"/>
      <w:outlineLvl w:val="1"/>
    </w:pPr>
    <w:rPr>
      <w:rFonts w:ascii="?? Light" w:hAnsi="?? Light"/>
      <w:b/>
      <w:bCs/>
      <w:sz w:val="28"/>
      <w:szCs w:val="32"/>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uiPriority w:val="99"/>
    <w:pPr>
      <w:jc w:val="left"/>
    </w:pPr>
  </w:style>
  <w:style w:type="paragraph" w:styleId="5">
    <w:name w:val="Body Text"/>
    <w:basedOn w:val="1"/>
    <w:next w:val="1"/>
    <w:unhideWhenUsed/>
    <w:qFormat/>
    <w:uiPriority w:val="99"/>
    <w:pPr>
      <w:spacing w:after="120"/>
    </w:p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Char"/>
    <w:basedOn w:val="9"/>
    <w:link w:val="7"/>
    <w:uiPriority w:val="99"/>
    <w:rPr>
      <w:rFonts w:ascii="Times New Roman" w:hAnsi="Times New Roman" w:eastAsia="宋体" w:cs="Times New Roman"/>
      <w:sz w:val="18"/>
      <w:szCs w:val="18"/>
    </w:rPr>
  </w:style>
  <w:style w:type="character" w:customStyle="1" w:styleId="12">
    <w:name w:val="页脚 Char"/>
    <w:basedOn w:val="9"/>
    <w:link w:val="6"/>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2334</Words>
  <Characters>2526</Characters>
  <Lines>1</Lines>
  <Paragraphs>1</Paragraphs>
  <TotalTime>14</TotalTime>
  <ScaleCrop>false</ScaleCrop>
  <LinksUpToDate>false</LinksUpToDate>
  <CharactersWithSpaces>2527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yoho～</cp:lastModifiedBy>
  <cp:lastPrinted>2020-04-20T08:58:00Z</cp:lastPrinted>
  <dcterms:modified xsi:type="dcterms:W3CDTF">2023-03-30T09:01:00Z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ECB59C6144234ED6840E3DA4DDBBE844</vt:lpwstr>
  </property>
</Properties>
</file>