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95" w:rsidRPr="009A23DE" w:rsidRDefault="00F76AA6" w:rsidP="006C7720">
      <w:pPr>
        <w:spacing w:line="596" w:lineRule="exact"/>
        <w:jc w:val="center"/>
        <w:rPr>
          <w:rFonts w:eastAsia="方正小标宋_GBK"/>
          <w:sz w:val="44"/>
          <w:szCs w:val="32"/>
        </w:rPr>
      </w:pPr>
      <w:r>
        <w:rPr>
          <w:rFonts w:eastAsia="方正小标宋_GBK" w:hint="eastAsia"/>
          <w:sz w:val="44"/>
          <w:szCs w:val="32"/>
        </w:rPr>
        <w:t>重庆市</w:t>
      </w:r>
      <w:r w:rsidR="00A1196F">
        <w:rPr>
          <w:rFonts w:eastAsia="方正小标宋_GBK" w:hint="eastAsia"/>
          <w:sz w:val="44"/>
          <w:szCs w:val="32"/>
        </w:rPr>
        <w:t>璧山</w:t>
      </w:r>
      <w:r w:rsidR="009A23DE" w:rsidRPr="009A23DE">
        <w:rPr>
          <w:rFonts w:eastAsia="方正小标宋_GBK"/>
          <w:sz w:val="44"/>
          <w:szCs w:val="32"/>
        </w:rPr>
        <w:t>区</w:t>
      </w:r>
      <w:r>
        <w:rPr>
          <w:rFonts w:eastAsia="方正小标宋_GBK" w:hint="eastAsia"/>
          <w:sz w:val="44"/>
          <w:szCs w:val="32"/>
        </w:rPr>
        <w:t>水资源站</w:t>
      </w:r>
    </w:p>
    <w:p w:rsidR="009A23DE" w:rsidRPr="0064309B" w:rsidRDefault="007A57AC" w:rsidP="00E05A32">
      <w:pPr>
        <w:pStyle w:val="a6"/>
        <w:spacing w:line="596" w:lineRule="exact"/>
        <w:ind w:leftChars="171" w:left="359" w:firstLineChars="250" w:firstLine="1100"/>
        <w:rPr>
          <w:rFonts w:eastAsia="方正小标宋_GBK"/>
          <w:sz w:val="44"/>
          <w:szCs w:val="32"/>
        </w:rPr>
      </w:pPr>
      <w:r>
        <w:rPr>
          <w:rFonts w:eastAsia="方正小标宋_GBK" w:hint="eastAsia"/>
          <w:sz w:val="44"/>
          <w:szCs w:val="32"/>
        </w:rPr>
        <w:t>2022</w:t>
      </w:r>
      <w:r>
        <w:rPr>
          <w:rFonts w:eastAsia="方正小标宋_GBK" w:hint="eastAsia"/>
          <w:sz w:val="44"/>
          <w:szCs w:val="32"/>
        </w:rPr>
        <w:t>年</w:t>
      </w:r>
      <w:r w:rsidR="00704B56">
        <w:rPr>
          <w:rFonts w:eastAsia="方正小标宋_GBK" w:hint="eastAsia"/>
          <w:sz w:val="44"/>
          <w:szCs w:val="32"/>
        </w:rPr>
        <w:t>度</w:t>
      </w:r>
      <w:r w:rsidR="00806865" w:rsidRPr="0064309B">
        <w:rPr>
          <w:rFonts w:eastAsia="方正小标宋_GBK"/>
          <w:sz w:val="44"/>
          <w:szCs w:val="32"/>
        </w:rPr>
        <w:t>整体支出绩效</w:t>
      </w:r>
      <w:r w:rsidR="003532F1">
        <w:rPr>
          <w:rFonts w:eastAsia="方正小标宋_GBK" w:hint="eastAsia"/>
          <w:sz w:val="44"/>
          <w:szCs w:val="32"/>
        </w:rPr>
        <w:t>自评</w:t>
      </w:r>
      <w:r w:rsidR="00806865" w:rsidRPr="0064309B">
        <w:rPr>
          <w:rFonts w:eastAsia="方正小标宋_GBK"/>
          <w:sz w:val="44"/>
          <w:szCs w:val="32"/>
        </w:rPr>
        <w:t>报告</w:t>
      </w:r>
    </w:p>
    <w:p w:rsidR="00806211" w:rsidRPr="00A1196F" w:rsidRDefault="00806211" w:rsidP="00A1196F">
      <w:pPr>
        <w:pStyle w:val="a6"/>
        <w:spacing w:line="596" w:lineRule="exact"/>
        <w:ind w:left="360" w:firstLineChars="0" w:firstLine="0"/>
        <w:jc w:val="center"/>
        <w:rPr>
          <w:rFonts w:eastAsia="方正小标宋_GBK"/>
          <w:sz w:val="44"/>
          <w:szCs w:val="32"/>
        </w:rPr>
      </w:pPr>
      <w:bookmarkStart w:id="0" w:name="_GoBack"/>
      <w:bookmarkEnd w:id="0"/>
    </w:p>
    <w:p w:rsidR="003F5231" w:rsidRDefault="003F5231" w:rsidP="003F5231">
      <w:pPr>
        <w:spacing w:line="600" w:lineRule="exact"/>
        <w:ind w:firstLineChars="200" w:firstLine="640"/>
        <w:rPr>
          <w:rFonts w:ascii="仿宋_GB2312" w:eastAsia="仿宋_GB2312" w:hAnsi="仿宋_GB2312" w:cs="仿宋_GB2312"/>
          <w:sz w:val="32"/>
        </w:rPr>
      </w:pPr>
    </w:p>
    <w:p w:rsidR="003F5231" w:rsidRDefault="003F5231" w:rsidP="003F5231">
      <w:pPr>
        <w:spacing w:line="600" w:lineRule="exact"/>
        <w:ind w:firstLineChars="44" w:firstLine="141"/>
        <w:jc w:val="left"/>
        <w:rPr>
          <w:rFonts w:ascii="仿宋_GB2312" w:eastAsia="仿宋_GB2312" w:hAnsi="仿宋_GB2312" w:cs="仿宋_GB2312"/>
          <w:sz w:val="32"/>
        </w:rPr>
      </w:pPr>
      <w:r>
        <w:rPr>
          <w:rFonts w:ascii="仿宋_GB2312" w:eastAsia="仿宋_GB2312" w:hAnsi="仿宋_GB2312" w:cs="仿宋_GB2312" w:hint="eastAsia"/>
          <w:sz w:val="32"/>
        </w:rPr>
        <w:t>区财政局：</w:t>
      </w:r>
    </w:p>
    <w:p w:rsidR="003F5231" w:rsidRPr="003F5231" w:rsidRDefault="003F5231" w:rsidP="003F5231">
      <w:pPr>
        <w:spacing w:line="600" w:lineRule="exact"/>
        <w:ind w:leftChars="-31" w:left="2" w:hangingChars="21" w:hanging="67"/>
        <w:rPr>
          <w:rFonts w:ascii="仿宋_GB2312" w:eastAsia="仿宋_GB2312" w:hAnsi="仿宋_GB2312" w:cs="仿宋_GB2312"/>
          <w:sz w:val="32"/>
        </w:rPr>
      </w:pPr>
      <w:r>
        <w:rPr>
          <w:rFonts w:ascii="仿宋_GB2312" w:eastAsia="仿宋_GB2312" w:hAnsi="仿宋_GB2312" w:cs="仿宋_GB2312" w:hint="eastAsia"/>
          <w:sz w:val="32"/>
        </w:rPr>
        <w:t xml:space="preserve">     </w:t>
      </w:r>
      <w:r w:rsidRPr="003F5231">
        <w:rPr>
          <w:rFonts w:ascii="仿宋_GB2312" w:eastAsia="仿宋_GB2312" w:hAnsi="仿宋_GB2312" w:cs="仿宋_GB2312" w:hint="eastAsia"/>
          <w:sz w:val="32"/>
        </w:rPr>
        <w:t>为加强财政资金的管理，提高财政资金的使用效益。根据《重庆市财政局关于</w:t>
      </w:r>
      <w:r w:rsidR="00F074DB">
        <w:rPr>
          <w:rFonts w:ascii="仿宋_GB2312" w:eastAsia="仿宋_GB2312" w:hAnsi="仿宋_GB2312" w:cs="仿宋_GB2312" w:hint="eastAsia"/>
          <w:sz w:val="32"/>
        </w:rPr>
        <w:t>开展2022年度绩效自评工作的</w:t>
      </w:r>
      <w:r w:rsidRPr="003F5231">
        <w:rPr>
          <w:rFonts w:ascii="仿宋_GB2312" w:eastAsia="仿宋_GB2312" w:hAnsi="仿宋_GB2312" w:cs="仿宋_GB2312" w:hint="eastAsia"/>
          <w:sz w:val="32"/>
        </w:rPr>
        <w:t>通知》（渝财绩〔</w:t>
      </w:r>
      <w:r w:rsidRPr="003F5231">
        <w:rPr>
          <w:rFonts w:ascii="仿宋_GB2312" w:eastAsia="仿宋_GB2312" w:hAnsi="仿宋_GB2312" w:cs="仿宋_GB2312"/>
          <w:sz w:val="32"/>
        </w:rPr>
        <w:t>202</w:t>
      </w:r>
      <w:r w:rsidR="00F074DB">
        <w:rPr>
          <w:rFonts w:ascii="仿宋_GB2312" w:eastAsia="仿宋_GB2312" w:hAnsi="仿宋_GB2312" w:cs="仿宋_GB2312" w:hint="eastAsia"/>
          <w:sz w:val="32"/>
        </w:rPr>
        <w:t>3</w:t>
      </w:r>
      <w:r w:rsidRPr="003F5231">
        <w:rPr>
          <w:rFonts w:ascii="仿宋_GB2312" w:eastAsia="仿宋_GB2312" w:hAnsi="仿宋_GB2312" w:cs="仿宋_GB2312" w:hint="eastAsia"/>
          <w:sz w:val="32"/>
        </w:rPr>
        <w:t>〕1号）文件要求，</w:t>
      </w:r>
      <w:r>
        <w:rPr>
          <w:rFonts w:ascii="仿宋_GB2312" w:eastAsia="仿宋_GB2312" w:hAnsi="仿宋_GB2312" w:cs="仿宋_GB2312" w:hint="eastAsia"/>
          <w:sz w:val="32"/>
        </w:rPr>
        <w:t>现将</w:t>
      </w:r>
      <w:r w:rsidR="007A57AC">
        <w:rPr>
          <w:rFonts w:ascii="仿宋_GB2312" w:eastAsia="仿宋_GB2312" w:hAnsi="仿宋_GB2312" w:cs="仿宋_GB2312" w:hint="eastAsia"/>
          <w:sz w:val="32"/>
        </w:rPr>
        <w:t>2022年</w:t>
      </w:r>
      <w:r w:rsidRPr="003F5231">
        <w:rPr>
          <w:rFonts w:ascii="仿宋_GB2312" w:eastAsia="仿宋_GB2312" w:hAnsi="仿宋_GB2312" w:cs="仿宋_GB2312" w:hint="eastAsia"/>
          <w:sz w:val="32"/>
        </w:rPr>
        <w:t>度部门整体支出绩效自评报告如下：</w:t>
      </w:r>
    </w:p>
    <w:p w:rsidR="00806865" w:rsidRPr="00BC3295" w:rsidRDefault="00806865" w:rsidP="00E05A32">
      <w:pPr>
        <w:spacing w:line="596" w:lineRule="exact"/>
        <w:ind w:firstLineChars="200" w:firstLine="640"/>
        <w:rPr>
          <w:rFonts w:eastAsia="方正黑体_GBK"/>
          <w:sz w:val="32"/>
          <w:szCs w:val="32"/>
        </w:rPr>
      </w:pPr>
      <w:r w:rsidRPr="00BC3295">
        <w:rPr>
          <w:rFonts w:eastAsia="方正黑体_GBK"/>
          <w:sz w:val="32"/>
          <w:szCs w:val="32"/>
        </w:rPr>
        <w:t>一、基本</w:t>
      </w:r>
      <w:r w:rsidR="002571F7">
        <w:rPr>
          <w:rFonts w:eastAsia="方正黑体_GBK" w:hint="eastAsia"/>
          <w:sz w:val="32"/>
          <w:szCs w:val="32"/>
        </w:rPr>
        <w:t>情况</w:t>
      </w:r>
    </w:p>
    <w:p w:rsidR="00306A9D" w:rsidRDefault="00306A9D" w:rsidP="00306A9D">
      <w:pPr>
        <w:pStyle w:val="a6"/>
        <w:tabs>
          <w:tab w:val="center" w:pos="4153"/>
          <w:tab w:val="left" w:pos="7275"/>
        </w:tabs>
        <w:spacing w:line="600" w:lineRule="exact"/>
        <w:ind w:left="640" w:firstLineChars="0" w:firstLine="0"/>
        <w:jc w:val="left"/>
        <w:rPr>
          <w:rFonts w:ascii="仿宋_GB2312" w:eastAsia="仿宋_GB2312" w:hAnsi="仿宋_GB2312" w:cs="仿宋_GB2312"/>
          <w:sz w:val="32"/>
        </w:rPr>
      </w:pPr>
      <w:r>
        <w:rPr>
          <w:rFonts w:ascii="仿宋_GB2312" w:eastAsia="仿宋_GB2312" w:hAnsi="仿宋_GB2312" w:cs="仿宋_GB2312" w:hint="eastAsia"/>
          <w:sz w:val="32"/>
        </w:rPr>
        <w:t>（一）单位基本情况</w:t>
      </w:r>
    </w:p>
    <w:p w:rsidR="00D53F94" w:rsidRDefault="00D53F94" w:rsidP="00306A9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1.单位构成</w:t>
      </w:r>
    </w:p>
    <w:p w:rsidR="00D53F94" w:rsidRDefault="00306A9D" w:rsidP="00306A9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重庆市璧山区水资源站是区水利局管理的财政全额拨款的公益一类正科级事业单位</w:t>
      </w:r>
      <w:r w:rsidR="00D867D8">
        <w:rPr>
          <w:rFonts w:ascii="仿宋_GB2312" w:eastAsia="仿宋_GB2312" w:hAnsi="仿宋_GB2312" w:cs="仿宋_GB2312" w:hint="eastAsia"/>
          <w:sz w:val="32"/>
        </w:rPr>
        <w:t>，</w:t>
      </w:r>
      <w:r>
        <w:rPr>
          <w:rFonts w:ascii="仿宋_GB2312" w:eastAsia="仿宋_GB2312" w:hAnsi="仿宋_GB2312" w:cs="仿宋_GB2312" w:hint="eastAsia"/>
          <w:sz w:val="32"/>
        </w:rPr>
        <w:t>核定编制7人，</w:t>
      </w:r>
      <w:r w:rsidR="007A57AC">
        <w:rPr>
          <w:rFonts w:ascii="仿宋_GB2312" w:eastAsia="仿宋_GB2312" w:hAnsi="仿宋_GB2312" w:cs="仿宋_GB2312" w:hint="eastAsia"/>
          <w:sz w:val="32"/>
        </w:rPr>
        <w:t>2022年</w:t>
      </w:r>
      <w:r>
        <w:rPr>
          <w:rFonts w:ascii="仿宋_GB2312" w:eastAsia="仿宋_GB2312" w:hAnsi="仿宋_GB2312" w:cs="仿宋_GB2312" w:hint="eastAsia"/>
          <w:sz w:val="32"/>
        </w:rPr>
        <w:t>在编人员</w:t>
      </w:r>
      <w:r w:rsidR="00F074DB">
        <w:rPr>
          <w:rFonts w:ascii="仿宋_GB2312" w:eastAsia="仿宋_GB2312" w:hAnsi="仿宋_GB2312" w:cs="仿宋_GB2312" w:hint="eastAsia"/>
          <w:sz w:val="32"/>
        </w:rPr>
        <w:t>7</w:t>
      </w:r>
      <w:r>
        <w:rPr>
          <w:rFonts w:ascii="仿宋_GB2312" w:eastAsia="仿宋_GB2312" w:hAnsi="仿宋_GB2312" w:cs="仿宋_GB2312" w:hint="eastAsia"/>
          <w:sz w:val="32"/>
        </w:rPr>
        <w:t>人。</w:t>
      </w:r>
    </w:p>
    <w:p w:rsidR="00D53F94" w:rsidRDefault="00D53F94" w:rsidP="00306A9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2.职能职责</w:t>
      </w:r>
    </w:p>
    <w:p w:rsidR="00D53F94" w:rsidRDefault="00D53F94" w:rsidP="00D53F94">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（1）承担水资源利用、节约、保护与管理的具体事务工作，负责水资源论证与管理的事务工作，负责流域区域水资源取用水总量控制和取水量分配工作发辅助性工作。</w:t>
      </w:r>
    </w:p>
    <w:p w:rsidR="00D53F94" w:rsidRDefault="00D53F94" w:rsidP="00D53F94">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（2）承担指导全区做好水资源管理与保护的日常性工作。</w:t>
      </w:r>
    </w:p>
    <w:p w:rsidR="00D53F94" w:rsidRDefault="00D53F94" w:rsidP="00D53F94">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（3）协助主管部门做好编制和实施水资源利用与保护规划的事务性工作。</w:t>
      </w:r>
    </w:p>
    <w:p w:rsidR="00D53F94" w:rsidRDefault="00D53F94" w:rsidP="00D53F94">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（4）承担全区水生态文明建设的事务性工作，贯彻落实最</w:t>
      </w:r>
      <w:r>
        <w:rPr>
          <w:rFonts w:ascii="仿宋_GB2312" w:eastAsia="仿宋_GB2312" w:hAnsi="仿宋_GB2312" w:cs="仿宋_GB2312" w:hint="eastAsia"/>
          <w:sz w:val="32"/>
        </w:rPr>
        <w:lastRenderedPageBreak/>
        <w:t>严格水资源管理制度的相关工作。</w:t>
      </w:r>
    </w:p>
    <w:p w:rsidR="00D53F94" w:rsidRDefault="00D53F94" w:rsidP="00D53F94">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（5）承办主管部门交办的其他事项。</w:t>
      </w:r>
    </w:p>
    <w:p w:rsidR="00171AB3" w:rsidRDefault="00806865" w:rsidP="00171AB3">
      <w:pPr>
        <w:spacing w:line="596" w:lineRule="exact"/>
        <w:ind w:firstLineChars="200" w:firstLine="640"/>
        <w:rPr>
          <w:rFonts w:eastAsia="方正仿宋_GBK"/>
          <w:sz w:val="32"/>
          <w:szCs w:val="32"/>
        </w:rPr>
      </w:pPr>
      <w:r w:rsidRPr="00BC3295">
        <w:rPr>
          <w:rFonts w:eastAsia="方正仿宋_GBK"/>
          <w:sz w:val="32"/>
          <w:szCs w:val="32"/>
        </w:rPr>
        <w:t>（二）</w:t>
      </w:r>
      <w:r w:rsidR="002571F7">
        <w:rPr>
          <w:rFonts w:eastAsia="方正仿宋_GBK" w:hint="eastAsia"/>
          <w:sz w:val="32"/>
          <w:szCs w:val="32"/>
        </w:rPr>
        <w:t>预算及支出情况</w:t>
      </w:r>
    </w:p>
    <w:p w:rsidR="00D867D8" w:rsidRDefault="007A57AC" w:rsidP="0061696B">
      <w:pPr>
        <w:spacing w:line="360" w:lineRule="auto"/>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2022年</w:t>
      </w:r>
      <w:r w:rsidR="00420F80" w:rsidRPr="00BE7725">
        <w:rPr>
          <w:rFonts w:ascii="仿宋_GB2312" w:eastAsia="仿宋_GB2312" w:hAnsi="仿宋_GB2312" w:cs="仿宋_GB2312" w:hint="eastAsia"/>
          <w:sz w:val="32"/>
        </w:rPr>
        <w:t>年初预算数</w:t>
      </w:r>
      <w:r w:rsidR="00F074DB">
        <w:rPr>
          <w:rFonts w:ascii="仿宋_GB2312" w:eastAsia="仿宋_GB2312" w:hAnsi="仿宋_GB2312" w:cs="仿宋_GB2312" w:hint="eastAsia"/>
          <w:sz w:val="32"/>
        </w:rPr>
        <w:t>3180485</w:t>
      </w:r>
      <w:r w:rsidR="00420F80" w:rsidRPr="00BE7725">
        <w:rPr>
          <w:rFonts w:ascii="仿宋_GB2312" w:eastAsia="仿宋_GB2312" w:hAnsi="仿宋_GB2312" w:cs="仿宋_GB2312" w:hint="eastAsia"/>
          <w:sz w:val="32"/>
        </w:rPr>
        <w:t>元</w:t>
      </w:r>
      <w:r w:rsidR="00C1513F" w:rsidRPr="00BE7725">
        <w:rPr>
          <w:rFonts w:ascii="仿宋_GB2312" w:eastAsia="仿宋_GB2312" w:hAnsi="仿宋_GB2312" w:cs="仿宋_GB2312" w:hint="eastAsia"/>
          <w:sz w:val="32"/>
        </w:rPr>
        <w:t>，</w:t>
      </w:r>
      <w:r w:rsidR="00C86793">
        <w:rPr>
          <w:rFonts w:ascii="仿宋_GB2312" w:eastAsia="仿宋_GB2312" w:hAnsi="仿宋_GB2312" w:cs="仿宋_GB2312" w:hint="eastAsia"/>
          <w:sz w:val="32"/>
        </w:rPr>
        <w:t>年中追加3个项目，</w:t>
      </w:r>
      <w:r w:rsidR="00C86793" w:rsidRPr="00BE7725">
        <w:rPr>
          <w:rFonts w:ascii="仿宋_GB2312" w:eastAsia="仿宋_GB2312" w:hAnsi="仿宋_GB2312" w:cs="仿宋_GB2312" w:hint="eastAsia"/>
          <w:sz w:val="32"/>
        </w:rPr>
        <w:t>全年</w:t>
      </w:r>
      <w:r w:rsidR="00C86793">
        <w:rPr>
          <w:rFonts w:ascii="仿宋_GB2312" w:eastAsia="仿宋_GB2312" w:hAnsi="仿宋_GB2312" w:cs="仿宋_GB2312" w:hint="eastAsia"/>
          <w:sz w:val="32"/>
        </w:rPr>
        <w:t>调整预算</w:t>
      </w:r>
      <w:r w:rsidR="00C86793" w:rsidRPr="00BE7725">
        <w:rPr>
          <w:rFonts w:ascii="仿宋_GB2312" w:eastAsia="仿宋_GB2312" w:hAnsi="仿宋_GB2312" w:cs="仿宋_GB2312" w:hint="eastAsia"/>
          <w:sz w:val="32"/>
        </w:rPr>
        <w:t>数</w:t>
      </w:r>
      <w:r w:rsidR="00C86793" w:rsidRPr="00C86793">
        <w:rPr>
          <w:rFonts w:ascii="仿宋_GB2312" w:eastAsia="仿宋_GB2312" w:hAnsi="仿宋_GB2312" w:cs="仿宋_GB2312"/>
          <w:sz w:val="32"/>
        </w:rPr>
        <w:t>5695239.17</w:t>
      </w:r>
      <w:r w:rsidR="00C86793" w:rsidRPr="00BE7725">
        <w:rPr>
          <w:rFonts w:ascii="仿宋_GB2312" w:eastAsia="仿宋_GB2312" w:hAnsi="仿宋_GB2312" w:cs="仿宋_GB2312" w:hint="eastAsia"/>
          <w:sz w:val="32"/>
        </w:rPr>
        <w:t>元</w:t>
      </w:r>
      <w:r w:rsidR="00C86793">
        <w:rPr>
          <w:rFonts w:ascii="仿宋_GB2312" w:eastAsia="仿宋_GB2312" w:hAnsi="仿宋_GB2312" w:cs="仿宋_GB2312" w:hint="eastAsia"/>
          <w:sz w:val="32"/>
        </w:rPr>
        <w:t>，</w:t>
      </w:r>
      <w:r w:rsidR="00C1513F" w:rsidRPr="00BE7725">
        <w:rPr>
          <w:rFonts w:ascii="仿宋_GB2312" w:eastAsia="仿宋_GB2312" w:hAnsi="仿宋_GB2312" w:cs="仿宋_GB2312" w:hint="eastAsia"/>
          <w:sz w:val="32"/>
        </w:rPr>
        <w:t>其中基本支出</w:t>
      </w:r>
      <w:r w:rsidR="00F074DB">
        <w:rPr>
          <w:rFonts w:ascii="仿宋_GB2312" w:eastAsia="仿宋_GB2312" w:hAnsi="仿宋_GB2312" w:cs="仿宋_GB2312" w:hint="eastAsia"/>
          <w:sz w:val="32"/>
        </w:rPr>
        <w:t>1590485</w:t>
      </w:r>
      <w:r w:rsidR="001F5EE1">
        <w:rPr>
          <w:rFonts w:ascii="仿宋_GB2312" w:eastAsia="仿宋_GB2312" w:hAnsi="仿宋_GB2312" w:cs="仿宋_GB2312" w:hint="eastAsia"/>
          <w:sz w:val="32"/>
        </w:rPr>
        <w:t>元</w:t>
      </w:r>
      <w:r w:rsidR="00420F80" w:rsidRPr="00BE7725">
        <w:rPr>
          <w:rFonts w:ascii="仿宋_GB2312" w:eastAsia="仿宋_GB2312" w:hAnsi="仿宋_GB2312" w:cs="仿宋_GB2312" w:hint="eastAsia"/>
          <w:sz w:val="32"/>
        </w:rPr>
        <w:t>，</w:t>
      </w:r>
      <w:r w:rsidR="00C1513F" w:rsidRPr="00BE7725">
        <w:rPr>
          <w:rFonts w:ascii="仿宋_GB2312" w:eastAsia="仿宋_GB2312" w:hAnsi="仿宋_GB2312" w:cs="仿宋_GB2312" w:hint="eastAsia"/>
          <w:sz w:val="32"/>
        </w:rPr>
        <w:t>项目支出</w:t>
      </w:r>
      <w:r w:rsidR="00C86793">
        <w:rPr>
          <w:rFonts w:ascii="仿宋_GB2312" w:eastAsia="仿宋_GB2312" w:hAnsi="仿宋_GB2312" w:cs="仿宋_GB2312" w:hint="eastAsia"/>
          <w:sz w:val="32"/>
        </w:rPr>
        <w:t>4104754.17元。</w:t>
      </w:r>
      <w:r w:rsidR="00420F80" w:rsidRPr="00BE7725">
        <w:rPr>
          <w:rFonts w:ascii="仿宋_GB2312" w:eastAsia="仿宋_GB2312" w:hAnsi="仿宋_GB2312" w:cs="仿宋_GB2312" w:hint="eastAsia"/>
          <w:sz w:val="32"/>
        </w:rPr>
        <w:t>全年执行数</w:t>
      </w:r>
      <w:r w:rsidR="00FA2C0E">
        <w:rPr>
          <w:rFonts w:ascii="仿宋_GB2312" w:eastAsia="仿宋_GB2312" w:hAnsi="仿宋_GB2312" w:cs="仿宋_GB2312" w:hint="eastAsia"/>
          <w:sz w:val="32"/>
        </w:rPr>
        <w:t>2175298.45</w:t>
      </w:r>
      <w:r w:rsidR="00420F80" w:rsidRPr="00BE7725">
        <w:rPr>
          <w:rFonts w:ascii="仿宋_GB2312" w:eastAsia="仿宋_GB2312" w:hAnsi="仿宋_GB2312" w:cs="仿宋_GB2312" w:hint="eastAsia"/>
          <w:sz w:val="32"/>
        </w:rPr>
        <w:t>元，</w:t>
      </w:r>
      <w:r w:rsidR="00C1513F" w:rsidRPr="00BE7725">
        <w:rPr>
          <w:rFonts w:ascii="仿宋_GB2312" w:eastAsia="仿宋_GB2312" w:hAnsi="仿宋_GB2312" w:cs="仿宋_GB2312" w:hint="eastAsia"/>
          <w:sz w:val="32"/>
        </w:rPr>
        <w:t>其中基本支出</w:t>
      </w:r>
      <w:r w:rsidR="00FA2C0E">
        <w:rPr>
          <w:rFonts w:ascii="仿宋_GB2312" w:eastAsia="仿宋_GB2312" w:hAnsi="仿宋_GB2312" w:cs="仿宋_GB2312" w:hint="eastAsia"/>
          <w:sz w:val="32"/>
        </w:rPr>
        <w:t>1382848.45</w:t>
      </w:r>
      <w:r w:rsidR="00C1513F" w:rsidRPr="00BE7725">
        <w:rPr>
          <w:rFonts w:ascii="仿宋_GB2312" w:eastAsia="仿宋_GB2312" w:hAnsi="仿宋_GB2312" w:cs="仿宋_GB2312" w:hint="eastAsia"/>
          <w:sz w:val="32"/>
        </w:rPr>
        <w:t>元，项目支出</w:t>
      </w:r>
      <w:r w:rsidR="00FA2C0E">
        <w:rPr>
          <w:rFonts w:ascii="仿宋_GB2312" w:eastAsia="仿宋_GB2312" w:hAnsi="仿宋_GB2312" w:cs="仿宋_GB2312" w:hint="eastAsia"/>
          <w:sz w:val="32"/>
        </w:rPr>
        <w:t>792450</w:t>
      </w:r>
      <w:r w:rsidR="00C1513F" w:rsidRPr="00BE7725">
        <w:rPr>
          <w:rFonts w:ascii="仿宋_GB2312" w:eastAsia="仿宋_GB2312" w:hAnsi="仿宋_GB2312" w:cs="仿宋_GB2312" w:hint="eastAsia"/>
          <w:sz w:val="32"/>
        </w:rPr>
        <w:t>元</w:t>
      </w:r>
      <w:r w:rsidR="008D0D58" w:rsidRPr="00BE7725">
        <w:rPr>
          <w:rFonts w:ascii="仿宋_GB2312" w:eastAsia="仿宋_GB2312" w:hAnsi="仿宋_GB2312" w:cs="仿宋_GB2312" w:hint="eastAsia"/>
          <w:sz w:val="32"/>
        </w:rPr>
        <w:t>。</w:t>
      </w:r>
    </w:p>
    <w:p w:rsidR="001E36E8" w:rsidRDefault="00FA2C0E" w:rsidP="001E36E8">
      <w:pPr>
        <w:spacing w:line="596" w:lineRule="exact"/>
        <w:ind w:firstLineChars="200" w:firstLine="640"/>
        <w:rPr>
          <w:rFonts w:eastAsia="方正黑体_GBK"/>
          <w:sz w:val="32"/>
          <w:szCs w:val="32"/>
        </w:rPr>
      </w:pPr>
      <w:r>
        <w:rPr>
          <w:rFonts w:eastAsia="方正黑体_GBK" w:hint="eastAsia"/>
          <w:sz w:val="32"/>
          <w:szCs w:val="32"/>
        </w:rPr>
        <w:t>二</w:t>
      </w:r>
      <w:r w:rsidR="001E36E8">
        <w:rPr>
          <w:rFonts w:eastAsia="方正黑体_GBK"/>
          <w:sz w:val="32"/>
          <w:szCs w:val="32"/>
        </w:rPr>
        <w:t>、主要</w:t>
      </w:r>
      <w:r w:rsidR="001E36E8">
        <w:rPr>
          <w:rFonts w:eastAsia="方正黑体_GBK" w:hint="eastAsia"/>
          <w:sz w:val="32"/>
          <w:szCs w:val="32"/>
        </w:rPr>
        <w:t>成效</w:t>
      </w:r>
    </w:p>
    <w:p w:rsidR="0061696B" w:rsidRDefault="0061696B" w:rsidP="0061696B">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（一）</w:t>
      </w:r>
      <w:r w:rsidR="001E36E8" w:rsidRPr="0061696B">
        <w:rPr>
          <w:rFonts w:ascii="仿宋_GB2312" w:eastAsia="仿宋_GB2312" w:hAnsi="仿宋_GB2312" w:cs="仿宋_GB2312"/>
          <w:sz w:val="32"/>
        </w:rPr>
        <w:t>绩效评价</w:t>
      </w:r>
      <w:r w:rsidR="00143DB6">
        <w:rPr>
          <w:rFonts w:ascii="仿宋_GB2312" w:eastAsia="仿宋_GB2312" w:hAnsi="仿宋_GB2312" w:cs="仿宋_GB2312" w:hint="eastAsia"/>
          <w:sz w:val="32"/>
        </w:rPr>
        <w:t>全覆盖</w:t>
      </w:r>
      <w:r w:rsidR="001E36E8" w:rsidRPr="0061696B">
        <w:rPr>
          <w:rFonts w:ascii="仿宋_GB2312" w:eastAsia="仿宋_GB2312" w:hAnsi="仿宋_GB2312" w:cs="仿宋_GB2312"/>
          <w:sz w:val="32"/>
        </w:rPr>
        <w:br/>
      </w:r>
      <w:r>
        <w:rPr>
          <w:rFonts w:ascii="仿宋_GB2312" w:eastAsia="仿宋_GB2312" w:hAnsi="仿宋_GB2312" w:cs="仿宋_GB2312" w:hint="eastAsia"/>
          <w:sz w:val="32"/>
        </w:rPr>
        <w:t xml:space="preserve">    </w:t>
      </w:r>
      <w:r w:rsidR="001E36E8" w:rsidRPr="0061696B">
        <w:rPr>
          <w:rFonts w:ascii="仿宋_GB2312" w:eastAsia="仿宋_GB2312" w:hAnsi="仿宋_GB2312" w:cs="仿宋_GB2312"/>
          <w:sz w:val="32"/>
        </w:rPr>
        <w:t>20</w:t>
      </w:r>
      <w:r>
        <w:rPr>
          <w:rFonts w:ascii="仿宋_GB2312" w:eastAsia="仿宋_GB2312" w:hAnsi="仿宋_GB2312" w:cs="仿宋_GB2312" w:hint="eastAsia"/>
          <w:sz w:val="32"/>
        </w:rPr>
        <w:t>22</w:t>
      </w:r>
      <w:r w:rsidR="001E36E8" w:rsidRPr="0061696B">
        <w:rPr>
          <w:rFonts w:ascii="仿宋_GB2312" w:eastAsia="仿宋_GB2312" w:hAnsi="仿宋_GB2312" w:cs="仿宋_GB2312"/>
          <w:sz w:val="32"/>
        </w:rPr>
        <w:t>年</w:t>
      </w:r>
      <w:r w:rsidR="00143DB6">
        <w:rPr>
          <w:rFonts w:ascii="仿宋_GB2312" w:eastAsia="仿宋_GB2312" w:hAnsi="仿宋_GB2312" w:cs="仿宋_GB2312" w:hint="eastAsia"/>
          <w:sz w:val="32"/>
        </w:rPr>
        <w:t>我站</w:t>
      </w:r>
      <w:r>
        <w:rPr>
          <w:rFonts w:ascii="仿宋_GB2312" w:eastAsia="仿宋_GB2312" w:hAnsi="仿宋_GB2312" w:cs="仿宋_GB2312" w:hint="eastAsia"/>
          <w:sz w:val="32"/>
        </w:rPr>
        <w:t>绩效评价项目包括年初预算项目和年中追加项目</w:t>
      </w:r>
      <w:r w:rsidR="00143DB6">
        <w:rPr>
          <w:rFonts w:ascii="仿宋_GB2312" w:eastAsia="仿宋_GB2312" w:hAnsi="仿宋_GB2312" w:cs="仿宋_GB2312" w:hint="eastAsia"/>
          <w:sz w:val="32"/>
        </w:rPr>
        <w:t>，确保项目支出自评覆盖率达到100%。</w:t>
      </w:r>
      <w:r w:rsidR="00143DB6" w:rsidRPr="0061696B">
        <w:rPr>
          <w:rFonts w:ascii="仿宋_GB2312" w:eastAsia="仿宋_GB2312" w:hAnsi="仿宋_GB2312" w:cs="仿宋_GB2312"/>
          <w:sz w:val="32"/>
        </w:rPr>
        <w:t>从绩效评价结果看，被评价项目总体绩效目标明确，决策依据充分，资金分配合理</w:t>
      </w:r>
      <w:r w:rsidR="00143DB6">
        <w:rPr>
          <w:rFonts w:ascii="仿宋_GB2312" w:eastAsia="仿宋_GB2312" w:hAnsi="仿宋_GB2312" w:cs="仿宋_GB2312" w:hint="eastAsia"/>
          <w:sz w:val="32"/>
        </w:rPr>
        <w:t>；</w:t>
      </w:r>
      <w:r w:rsidR="00143DB6" w:rsidRPr="0061696B">
        <w:rPr>
          <w:rFonts w:ascii="仿宋_GB2312" w:eastAsia="仿宋_GB2312" w:hAnsi="仿宋_GB2312" w:cs="仿宋_GB2312"/>
          <w:sz w:val="32"/>
        </w:rPr>
        <w:t>财务制度健全，会计核算总体规范、准确，基本达到预期效果。</w:t>
      </w:r>
    </w:p>
    <w:p w:rsidR="001E36E8" w:rsidRDefault="00143DB6" w:rsidP="0061696B">
      <w:pPr>
        <w:spacing w:line="560" w:lineRule="exact"/>
        <w:ind w:firstLineChars="200" w:firstLine="640"/>
        <w:rPr>
          <w:rFonts w:ascii="仿宋_GB2312" w:eastAsia="仿宋_GB2312" w:hAnsi="仿宋_GB2312" w:cs="仿宋_GB2312"/>
          <w:sz w:val="32"/>
        </w:rPr>
      </w:pPr>
      <w:r w:rsidRPr="0061696B">
        <w:rPr>
          <w:rFonts w:ascii="仿宋_GB2312" w:eastAsia="仿宋_GB2312" w:hAnsi="仿宋_GB2312" w:cs="仿宋_GB2312"/>
          <w:sz w:val="32"/>
        </w:rPr>
        <w:t xml:space="preserve"> </w:t>
      </w:r>
      <w:r>
        <w:rPr>
          <w:rFonts w:ascii="仿宋_GB2312" w:eastAsia="仿宋_GB2312" w:hAnsi="仿宋_GB2312" w:cs="仿宋_GB2312" w:hint="eastAsia"/>
          <w:sz w:val="32"/>
        </w:rPr>
        <w:t>（二）</w:t>
      </w:r>
      <w:r>
        <w:rPr>
          <w:rFonts w:ascii="仿宋_GB2312" w:eastAsia="仿宋_GB2312" w:hAnsi="仿宋_GB2312" w:cs="仿宋_GB2312"/>
          <w:sz w:val="32"/>
        </w:rPr>
        <w:t>管理水平有效提高</w:t>
      </w:r>
      <w:r w:rsidR="001E36E8" w:rsidRPr="0061696B">
        <w:rPr>
          <w:rFonts w:ascii="仿宋_GB2312" w:eastAsia="仿宋_GB2312" w:hAnsi="仿宋_GB2312" w:cs="仿宋_GB2312"/>
          <w:sz w:val="32"/>
        </w:rPr>
        <w:br/>
      </w:r>
      <w:r>
        <w:rPr>
          <w:rFonts w:ascii="仿宋_GB2312" w:eastAsia="仿宋_GB2312" w:hAnsi="仿宋_GB2312" w:cs="仿宋_GB2312" w:hint="eastAsia"/>
          <w:sz w:val="32"/>
        </w:rPr>
        <w:t xml:space="preserve">    </w:t>
      </w:r>
      <w:r w:rsidR="001E36E8" w:rsidRPr="0061696B">
        <w:rPr>
          <w:rFonts w:ascii="仿宋_GB2312" w:eastAsia="仿宋_GB2312" w:hAnsi="仿宋_GB2312" w:cs="仿宋_GB2312"/>
          <w:sz w:val="32"/>
        </w:rPr>
        <w:t>通过开展绩效评价，对财政支出的科学性、效益性、管理水上的评判建立和完善项目投资</w:t>
      </w:r>
      <w:r>
        <w:rPr>
          <w:rFonts w:ascii="仿宋_GB2312" w:eastAsia="仿宋_GB2312" w:hAnsi="仿宋_GB2312" w:cs="仿宋_GB2312" w:hint="eastAsia"/>
          <w:sz w:val="32"/>
        </w:rPr>
        <w:t>、</w:t>
      </w:r>
      <w:r w:rsidR="001E36E8" w:rsidRPr="0061696B">
        <w:rPr>
          <w:rFonts w:ascii="仿宋_GB2312" w:eastAsia="仿宋_GB2312" w:hAnsi="仿宋_GB2312" w:cs="仿宋_GB2312"/>
          <w:sz w:val="32"/>
        </w:rPr>
        <w:t>资金管理等系列规章制度</w:t>
      </w:r>
      <w:r>
        <w:rPr>
          <w:rFonts w:ascii="仿宋_GB2312" w:eastAsia="仿宋_GB2312" w:hAnsi="仿宋_GB2312" w:cs="仿宋_GB2312" w:hint="eastAsia"/>
          <w:sz w:val="32"/>
        </w:rPr>
        <w:t>，</w:t>
      </w:r>
      <w:r w:rsidR="001E36E8" w:rsidRPr="0061696B">
        <w:rPr>
          <w:rFonts w:ascii="仿宋_GB2312" w:eastAsia="仿宋_GB2312" w:hAnsi="仿宋_GB2312" w:cs="仿宋_GB2312"/>
          <w:sz w:val="32"/>
        </w:rPr>
        <w:t>有力地推动对项目的科学论证与规划，健全项目资金的核算与管理制度，改进资金使用管理方式，促进不断完善内部管理，不断提高</w:t>
      </w:r>
      <w:r>
        <w:rPr>
          <w:rFonts w:ascii="仿宋_GB2312" w:eastAsia="仿宋_GB2312" w:hAnsi="仿宋_GB2312" w:cs="仿宋_GB2312" w:hint="eastAsia"/>
          <w:sz w:val="32"/>
        </w:rPr>
        <w:t>管理</w:t>
      </w:r>
      <w:r w:rsidR="001E36E8" w:rsidRPr="0061696B">
        <w:rPr>
          <w:rFonts w:ascii="仿宋_GB2312" w:eastAsia="仿宋_GB2312" w:hAnsi="仿宋_GB2312" w:cs="仿宋_GB2312"/>
          <w:sz w:val="32"/>
        </w:rPr>
        <w:t>水平。</w:t>
      </w:r>
    </w:p>
    <w:p w:rsidR="00121E2F" w:rsidRDefault="00121E2F" w:rsidP="00121E2F">
      <w:pPr>
        <w:spacing w:line="596" w:lineRule="exact"/>
        <w:ind w:firstLineChars="200" w:firstLine="640"/>
        <w:rPr>
          <w:rFonts w:eastAsia="方正黑体_GBK"/>
          <w:sz w:val="32"/>
          <w:szCs w:val="32"/>
        </w:rPr>
      </w:pPr>
      <w:r w:rsidRPr="00BC3295">
        <w:rPr>
          <w:rFonts w:eastAsia="方正黑体_GBK"/>
          <w:sz w:val="32"/>
          <w:szCs w:val="32"/>
        </w:rPr>
        <w:t>三、</w:t>
      </w:r>
      <w:r>
        <w:rPr>
          <w:rFonts w:eastAsia="方正黑体_GBK" w:hint="eastAsia"/>
          <w:sz w:val="32"/>
          <w:szCs w:val="32"/>
        </w:rPr>
        <w:t>绩效</w:t>
      </w:r>
      <w:r w:rsidRPr="00BC3295">
        <w:rPr>
          <w:rFonts w:eastAsia="方正黑体_GBK"/>
          <w:sz w:val="32"/>
          <w:szCs w:val="32"/>
        </w:rPr>
        <w:t>评价情况及结论</w:t>
      </w:r>
    </w:p>
    <w:p w:rsidR="00121E2F" w:rsidRPr="00BE7725" w:rsidRDefault="00121E2F" w:rsidP="00121E2F">
      <w:pPr>
        <w:spacing w:line="596" w:lineRule="exact"/>
        <w:ind w:firstLineChars="200" w:firstLine="640"/>
        <w:rPr>
          <w:rFonts w:ascii="方正仿宋_GBK" w:eastAsia="方正仿宋_GBK" w:cs="方正仿宋_GBK"/>
          <w:color w:val="000000" w:themeColor="text1"/>
          <w:sz w:val="32"/>
          <w:szCs w:val="32"/>
        </w:rPr>
      </w:pPr>
      <w:r w:rsidRPr="00BE7725">
        <w:rPr>
          <w:rFonts w:ascii="方正仿宋_GBK" w:eastAsia="方正仿宋_GBK" w:hAnsi="方正仿宋_GBK" w:cs="方正仿宋_GBK" w:hint="eastAsia"/>
          <w:color w:val="000000" w:themeColor="text1"/>
          <w:sz w:val="32"/>
          <w:szCs w:val="32"/>
        </w:rPr>
        <w:t>根据《重庆市璧山区水资源站</w:t>
      </w:r>
      <w:r>
        <w:rPr>
          <w:rFonts w:ascii="方正仿宋_GBK" w:eastAsia="方正仿宋_GBK" w:hint="eastAsia"/>
          <w:color w:val="0D0D0D" w:themeColor="text1" w:themeTint="F2"/>
          <w:sz w:val="32"/>
          <w:szCs w:val="32"/>
        </w:rPr>
        <w:t>2022年</w:t>
      </w:r>
      <w:r w:rsidRPr="00BE7725">
        <w:rPr>
          <w:rFonts w:ascii="方正仿宋_GBK" w:eastAsia="方正仿宋_GBK" w:hAnsi="方正仿宋_GBK" w:cs="方正仿宋_GBK" w:hint="eastAsia"/>
          <w:color w:val="000000" w:themeColor="text1"/>
          <w:sz w:val="32"/>
          <w:szCs w:val="32"/>
        </w:rPr>
        <w:t>度部门整体支出绩效自评表》中的指标体系分析情况，重庆市璧山区水资源站</w:t>
      </w:r>
      <w:r>
        <w:rPr>
          <w:rFonts w:ascii="方正仿宋_GBK" w:eastAsia="方正仿宋_GBK" w:hint="eastAsia"/>
          <w:color w:val="0D0D0D" w:themeColor="text1" w:themeTint="F2"/>
          <w:sz w:val="32"/>
          <w:szCs w:val="32"/>
        </w:rPr>
        <w:t>2022年</w:t>
      </w:r>
      <w:r w:rsidRPr="00BE7725">
        <w:rPr>
          <w:rFonts w:ascii="方正仿宋_GBK" w:eastAsia="方正仿宋_GBK" w:hAnsi="方正仿宋_GBK" w:cs="方正仿宋_GBK" w:hint="eastAsia"/>
          <w:color w:val="000000" w:themeColor="text1"/>
          <w:sz w:val="32"/>
          <w:szCs w:val="32"/>
        </w:rPr>
        <w:t>度部门整体支出绩效自评总得分</w:t>
      </w:r>
      <w:r>
        <w:rPr>
          <w:rFonts w:ascii="方正仿宋_GBK" w:eastAsia="方正仿宋_GBK" w:hint="eastAsia"/>
          <w:color w:val="0D0D0D" w:themeColor="text1" w:themeTint="F2"/>
          <w:sz w:val="32"/>
          <w:szCs w:val="32"/>
        </w:rPr>
        <w:t>9</w:t>
      </w:r>
      <w:r w:rsidR="00212528">
        <w:rPr>
          <w:rFonts w:ascii="方正仿宋_GBK" w:eastAsia="方正仿宋_GBK" w:hint="eastAsia"/>
          <w:color w:val="0D0D0D" w:themeColor="text1" w:themeTint="F2"/>
          <w:sz w:val="32"/>
          <w:szCs w:val="32"/>
        </w:rPr>
        <w:t>2.2</w:t>
      </w:r>
      <w:r w:rsidRPr="00BE7725">
        <w:rPr>
          <w:rFonts w:ascii="方正仿宋_GBK" w:eastAsia="方正仿宋_GBK" w:hAnsi="方正仿宋_GBK" w:cs="方正仿宋_GBK" w:hint="eastAsia"/>
          <w:color w:val="000000" w:themeColor="text1"/>
          <w:sz w:val="32"/>
          <w:szCs w:val="32"/>
        </w:rPr>
        <w:t>分，等级为</w:t>
      </w:r>
      <w:r w:rsidRPr="00BE7725">
        <w:rPr>
          <w:rFonts w:ascii="方正仿宋_GBK" w:eastAsia="方正仿宋_GBK" w:cs="方正仿宋_GBK" w:hint="eastAsia"/>
          <w:color w:val="000000" w:themeColor="text1"/>
          <w:sz w:val="32"/>
          <w:szCs w:val="32"/>
        </w:rPr>
        <w:t>“</w:t>
      </w:r>
      <w:r w:rsidRPr="00BE7725">
        <w:rPr>
          <w:rFonts w:ascii="方正仿宋_GBK" w:eastAsia="方正仿宋_GBK" w:hAnsi="方正仿宋_GBK" w:cs="方正仿宋_GBK" w:hint="eastAsia"/>
          <w:color w:val="000000" w:themeColor="text1"/>
          <w:sz w:val="32"/>
          <w:szCs w:val="32"/>
        </w:rPr>
        <w:t>优</w:t>
      </w:r>
      <w:r w:rsidRPr="00BE7725">
        <w:rPr>
          <w:rFonts w:ascii="方正仿宋_GBK" w:eastAsia="方正仿宋_GBK" w:cs="方正仿宋_GBK" w:hint="eastAsia"/>
          <w:color w:val="000000" w:themeColor="text1"/>
          <w:sz w:val="32"/>
          <w:szCs w:val="32"/>
        </w:rPr>
        <w:t>”</w:t>
      </w:r>
      <w:r w:rsidRPr="00BE7725">
        <w:rPr>
          <w:rFonts w:ascii="方正仿宋_GBK" w:eastAsia="方正仿宋_GBK" w:hAnsi="方正仿宋_GBK" w:cs="方正仿宋_GBK" w:hint="eastAsia"/>
          <w:color w:val="000000" w:themeColor="text1"/>
          <w:sz w:val="32"/>
          <w:szCs w:val="32"/>
        </w:rPr>
        <w:t>。具体情况</w:t>
      </w:r>
      <w:r w:rsidRPr="00BE7725">
        <w:rPr>
          <w:rFonts w:ascii="方正仿宋_GBK" w:eastAsia="方正仿宋_GBK" w:hAnsi="方正仿宋_GBK" w:cs="方正仿宋_GBK" w:hint="eastAsia"/>
          <w:color w:val="000000" w:themeColor="text1"/>
          <w:sz w:val="32"/>
          <w:szCs w:val="32"/>
        </w:rPr>
        <w:lastRenderedPageBreak/>
        <w:t>如下：</w:t>
      </w:r>
    </w:p>
    <w:p w:rsidR="00121E2F" w:rsidRPr="002330D8" w:rsidRDefault="00121E2F" w:rsidP="00121E2F">
      <w:pPr>
        <w:widowControl/>
        <w:shd w:val="clear" w:color="auto" w:fill="FFFFFF"/>
        <w:adjustRightInd w:val="0"/>
        <w:snapToGrid w:val="0"/>
        <w:spacing w:line="560" w:lineRule="exact"/>
        <w:ind w:firstLineChars="200" w:firstLine="640"/>
        <w:rPr>
          <w:rFonts w:ascii="方正仿宋_GBK" w:eastAsia="方正仿宋_GBK"/>
          <w:color w:val="000000" w:themeColor="text1"/>
          <w:sz w:val="32"/>
          <w:szCs w:val="32"/>
        </w:rPr>
      </w:pPr>
      <w:r w:rsidRPr="002330D8">
        <w:rPr>
          <w:rFonts w:ascii="方正仿宋_GBK" w:eastAsia="方正仿宋_GBK" w:cs="方正仿宋_GBK" w:hint="eastAsia"/>
          <w:color w:val="000000" w:themeColor="text1"/>
          <w:sz w:val="32"/>
          <w:szCs w:val="32"/>
        </w:rPr>
        <w:t>1.</w:t>
      </w:r>
      <w:bookmarkStart w:id="1" w:name="_Toc28641"/>
      <w:r w:rsidRPr="002330D8">
        <w:rPr>
          <w:rFonts w:ascii="方正仿宋_GBK" w:eastAsia="方正仿宋_GBK" w:hint="eastAsia"/>
          <w:color w:val="000000" w:themeColor="text1"/>
          <w:sz w:val="32"/>
          <w:szCs w:val="32"/>
        </w:rPr>
        <w:t xml:space="preserve"> 预算执行率</w:t>
      </w:r>
      <w:bookmarkEnd w:id="1"/>
      <w:r w:rsidRPr="002330D8">
        <w:rPr>
          <w:rFonts w:ascii="方正仿宋_GBK" w:eastAsia="方正仿宋_GBK" w:hint="eastAsia"/>
          <w:color w:val="000000" w:themeColor="text1"/>
          <w:sz w:val="32"/>
          <w:szCs w:val="32"/>
        </w:rPr>
        <w:t>分析</w:t>
      </w:r>
    </w:p>
    <w:p w:rsidR="00121E2F" w:rsidRPr="001F5EE1" w:rsidRDefault="00121E2F" w:rsidP="00121E2F">
      <w:pPr>
        <w:spacing w:line="596"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2022年</w:t>
      </w:r>
      <w:r w:rsidRPr="001F5EE1">
        <w:rPr>
          <w:rFonts w:ascii="方正仿宋_GBK" w:eastAsia="方正仿宋_GBK" w:hAnsi="方正仿宋_GBK" w:cs="方正仿宋_GBK" w:hint="eastAsia"/>
          <w:color w:val="000000" w:themeColor="text1"/>
          <w:sz w:val="32"/>
          <w:szCs w:val="32"/>
        </w:rPr>
        <w:t>年初预算数</w:t>
      </w:r>
      <w:r w:rsidRPr="00121E2F">
        <w:rPr>
          <w:rFonts w:ascii="方正仿宋_GBK" w:eastAsia="方正仿宋_GBK" w:hAnsi="方正仿宋_GBK" w:cs="方正仿宋_GBK"/>
          <w:color w:val="000000" w:themeColor="text1"/>
          <w:sz w:val="32"/>
          <w:szCs w:val="32"/>
        </w:rPr>
        <w:t>3180485</w:t>
      </w:r>
      <w:r w:rsidRPr="001F5EE1">
        <w:rPr>
          <w:rFonts w:ascii="方正仿宋_GBK" w:eastAsia="方正仿宋_GBK" w:hAnsi="方正仿宋_GBK" w:cs="方正仿宋_GBK" w:hint="eastAsia"/>
          <w:color w:val="000000" w:themeColor="text1"/>
          <w:sz w:val="32"/>
          <w:szCs w:val="32"/>
        </w:rPr>
        <w:t>元，全年调整预算数</w:t>
      </w:r>
      <w:r w:rsidRPr="00121E2F">
        <w:rPr>
          <w:rFonts w:ascii="方正仿宋_GBK" w:eastAsia="方正仿宋_GBK" w:hAnsi="方正仿宋_GBK" w:cs="方正仿宋_GBK"/>
          <w:color w:val="000000" w:themeColor="text1"/>
          <w:sz w:val="32"/>
          <w:szCs w:val="32"/>
        </w:rPr>
        <w:t>5695239.17</w:t>
      </w:r>
      <w:r w:rsidRPr="001F5EE1">
        <w:rPr>
          <w:rFonts w:ascii="方正仿宋_GBK" w:eastAsia="方正仿宋_GBK" w:hAnsi="方正仿宋_GBK" w:cs="方正仿宋_GBK" w:hint="eastAsia"/>
          <w:color w:val="000000" w:themeColor="text1"/>
          <w:sz w:val="32"/>
          <w:szCs w:val="32"/>
        </w:rPr>
        <w:t>元，全年执行数</w:t>
      </w:r>
      <w:r w:rsidRPr="00121E2F">
        <w:rPr>
          <w:rFonts w:ascii="方正仿宋_GBK" w:eastAsia="方正仿宋_GBK" w:hAnsi="方正仿宋_GBK" w:cs="方正仿宋_GBK"/>
          <w:color w:val="000000" w:themeColor="text1"/>
          <w:sz w:val="32"/>
          <w:szCs w:val="32"/>
        </w:rPr>
        <w:t>2175298.45</w:t>
      </w:r>
      <w:r w:rsidRPr="001F5EE1">
        <w:rPr>
          <w:rFonts w:ascii="方正仿宋_GBK" w:eastAsia="方正仿宋_GBK" w:hAnsi="方正仿宋_GBK" w:cs="方正仿宋_GBK" w:hint="eastAsia"/>
          <w:color w:val="000000" w:themeColor="text1"/>
          <w:sz w:val="32"/>
          <w:szCs w:val="32"/>
        </w:rPr>
        <w:t>元，预算执行率为</w:t>
      </w:r>
      <w:r>
        <w:rPr>
          <w:rFonts w:ascii="方正仿宋_GBK" w:eastAsia="方正仿宋_GBK" w:hAnsi="方正仿宋_GBK" w:cs="方正仿宋_GBK" w:hint="eastAsia"/>
          <w:color w:val="000000" w:themeColor="text1"/>
          <w:sz w:val="32"/>
          <w:szCs w:val="32"/>
        </w:rPr>
        <w:t>38</w:t>
      </w:r>
      <w:r w:rsidRPr="001F5EE1">
        <w:rPr>
          <w:rFonts w:ascii="方正仿宋_GBK" w:eastAsia="方正仿宋_GBK" w:hAnsi="方正仿宋_GBK" w:cs="方正仿宋_GBK" w:hint="eastAsia"/>
          <w:color w:val="000000" w:themeColor="text1"/>
          <w:sz w:val="32"/>
          <w:szCs w:val="32"/>
        </w:rPr>
        <w:t>%。根据评价标准，该指标得</w:t>
      </w:r>
      <w:r>
        <w:rPr>
          <w:rFonts w:ascii="方正仿宋_GBK" w:eastAsia="方正仿宋_GBK" w:hAnsi="方正仿宋_GBK" w:cs="方正仿宋_GBK" w:hint="eastAsia"/>
          <w:color w:val="000000" w:themeColor="text1"/>
          <w:sz w:val="32"/>
          <w:szCs w:val="32"/>
        </w:rPr>
        <w:t>38</w:t>
      </w:r>
      <w:r w:rsidRPr="001F5EE1">
        <w:rPr>
          <w:rFonts w:ascii="方正仿宋_GBK" w:eastAsia="方正仿宋_GBK" w:hAnsi="方正仿宋_GBK" w:cs="方正仿宋_GBK" w:hint="eastAsia"/>
          <w:color w:val="000000" w:themeColor="text1"/>
          <w:sz w:val="32"/>
          <w:szCs w:val="32"/>
        </w:rPr>
        <w:t>%权重分。</w:t>
      </w:r>
    </w:p>
    <w:p w:rsidR="00121E2F" w:rsidRPr="002330D8" w:rsidRDefault="00121E2F" w:rsidP="00121E2F">
      <w:pPr>
        <w:widowControl/>
        <w:shd w:val="clear" w:color="auto" w:fill="FFFFFF"/>
        <w:adjustRightInd w:val="0"/>
        <w:snapToGrid w:val="0"/>
        <w:spacing w:line="560" w:lineRule="exact"/>
        <w:ind w:firstLineChars="200" w:firstLine="640"/>
        <w:rPr>
          <w:rFonts w:ascii="方正仿宋_GBK" w:eastAsia="方正仿宋_GBK" w:cs="方正仿宋_GBK"/>
          <w:color w:val="000000" w:themeColor="text1"/>
          <w:sz w:val="32"/>
          <w:szCs w:val="32"/>
        </w:rPr>
      </w:pPr>
      <w:r w:rsidRPr="002330D8">
        <w:rPr>
          <w:rFonts w:ascii="方正仿宋_GBK" w:eastAsia="方正仿宋_GBK" w:cs="方正仿宋_GBK" w:hint="eastAsia"/>
          <w:color w:val="000000" w:themeColor="text1"/>
          <w:sz w:val="32"/>
          <w:szCs w:val="32"/>
        </w:rPr>
        <w:t>2. 单位预决算公开率分析</w:t>
      </w:r>
    </w:p>
    <w:p w:rsidR="00121E2F" w:rsidRPr="00BE7725" w:rsidRDefault="00121E2F" w:rsidP="00121E2F">
      <w:pPr>
        <w:widowControl/>
        <w:shd w:val="clear" w:color="auto" w:fill="FFFFFF"/>
        <w:adjustRightInd w:val="0"/>
        <w:snapToGrid w:val="0"/>
        <w:spacing w:line="560" w:lineRule="exact"/>
        <w:ind w:firstLineChars="200" w:firstLine="640"/>
        <w:rPr>
          <w:rFonts w:ascii="方正仿宋_GBK" w:eastAsia="方正仿宋_GBK"/>
          <w:color w:val="000000" w:themeColor="text1"/>
          <w:sz w:val="32"/>
          <w:szCs w:val="32"/>
        </w:rPr>
      </w:pPr>
      <w:bookmarkStart w:id="2" w:name="_Toc28994"/>
      <w:r>
        <w:rPr>
          <w:rFonts w:ascii="方正仿宋_GBK" w:eastAsia="方正仿宋_GBK" w:hint="eastAsia"/>
          <w:color w:val="000000" w:themeColor="text1"/>
          <w:sz w:val="32"/>
          <w:szCs w:val="32"/>
        </w:rPr>
        <w:t>我站预决算公开及时，内容完整真实，形式规范</w:t>
      </w:r>
      <w:r w:rsidRPr="00BE7725">
        <w:rPr>
          <w:rFonts w:ascii="方正仿宋_GBK" w:eastAsia="方正仿宋_GBK" w:hint="eastAsia"/>
          <w:color w:val="000000" w:themeColor="text1"/>
          <w:sz w:val="32"/>
          <w:szCs w:val="32"/>
        </w:rPr>
        <w:t>。根据评价标准，该指标得100%权重分。</w:t>
      </w:r>
      <w:bookmarkEnd w:id="2"/>
    </w:p>
    <w:p w:rsidR="00121E2F" w:rsidRPr="002330D8" w:rsidRDefault="00121E2F" w:rsidP="00121E2F">
      <w:pPr>
        <w:widowControl/>
        <w:shd w:val="clear" w:color="auto" w:fill="FFFFFF"/>
        <w:adjustRightInd w:val="0"/>
        <w:snapToGrid w:val="0"/>
        <w:spacing w:line="560" w:lineRule="exact"/>
        <w:ind w:firstLineChars="200" w:firstLine="640"/>
        <w:rPr>
          <w:rFonts w:ascii="方正仿宋_GBK" w:eastAsia="方正仿宋_GBK"/>
          <w:color w:val="000000" w:themeColor="text1"/>
          <w:sz w:val="32"/>
          <w:szCs w:val="32"/>
        </w:rPr>
      </w:pPr>
      <w:r w:rsidRPr="002330D8">
        <w:rPr>
          <w:rFonts w:ascii="方正仿宋_GBK" w:eastAsia="方正仿宋_GBK" w:hint="eastAsia"/>
          <w:color w:val="000000" w:themeColor="text1"/>
          <w:sz w:val="32"/>
          <w:szCs w:val="32"/>
        </w:rPr>
        <w:t>3. 全区用水总量控制情况分析</w:t>
      </w:r>
    </w:p>
    <w:p w:rsidR="00121E2F" w:rsidRPr="00BE7725" w:rsidRDefault="003138A7" w:rsidP="003138A7">
      <w:pPr>
        <w:adjustRightInd w:val="0"/>
        <w:snapToGrid w:val="0"/>
        <w:spacing w:line="594" w:lineRule="exact"/>
        <w:ind w:firstLineChars="200" w:firstLine="640"/>
        <w:rPr>
          <w:rFonts w:ascii="方正仿宋_GBK" w:eastAsia="方正仿宋_GBK"/>
          <w:color w:val="000000" w:themeColor="text1"/>
          <w:sz w:val="32"/>
          <w:szCs w:val="32"/>
        </w:rPr>
      </w:pPr>
      <w:r w:rsidRPr="003138A7">
        <w:rPr>
          <w:rFonts w:ascii="方正仿宋_GBK" w:eastAsia="方正仿宋_GBK"/>
          <w:color w:val="000000"/>
          <w:sz w:val="32"/>
          <w:szCs w:val="32"/>
        </w:rPr>
        <w:t>根据重庆市水利局</w:t>
      </w:r>
      <w:r w:rsidRPr="003138A7">
        <w:rPr>
          <w:rFonts w:ascii="方正仿宋_GBK" w:eastAsia="方正仿宋_GBK"/>
          <w:color w:val="000000"/>
          <w:sz w:val="32"/>
          <w:szCs w:val="32"/>
        </w:rPr>
        <w:t> </w:t>
      </w:r>
      <w:r w:rsidRPr="003138A7">
        <w:rPr>
          <w:rFonts w:ascii="方正仿宋_GBK" w:eastAsia="方正仿宋_GBK" w:hint="eastAsia"/>
          <w:color w:val="000000"/>
          <w:sz w:val="32"/>
          <w:szCs w:val="32"/>
        </w:rPr>
        <w:t>、</w:t>
      </w:r>
      <w:r w:rsidRPr="003138A7">
        <w:rPr>
          <w:rFonts w:ascii="方正仿宋_GBK" w:eastAsia="方正仿宋_GBK"/>
          <w:color w:val="000000"/>
          <w:sz w:val="32"/>
          <w:szCs w:val="32"/>
        </w:rPr>
        <w:t>重庆市发展和改革委员会《关于印发重庆市</w:t>
      </w:r>
      <w:r w:rsidRPr="003138A7">
        <w:rPr>
          <w:rFonts w:ascii="方正仿宋_GBK" w:eastAsia="方正仿宋_GBK"/>
          <w:color w:val="000000"/>
          <w:sz w:val="32"/>
          <w:szCs w:val="32"/>
        </w:rPr>
        <w:t>“</w:t>
      </w:r>
      <w:r w:rsidRPr="003138A7">
        <w:rPr>
          <w:rFonts w:ascii="方正仿宋_GBK" w:eastAsia="方正仿宋_GBK"/>
          <w:color w:val="000000"/>
          <w:sz w:val="32"/>
          <w:szCs w:val="32"/>
        </w:rPr>
        <w:t>十四五</w:t>
      </w:r>
      <w:r w:rsidRPr="003138A7">
        <w:rPr>
          <w:rFonts w:ascii="方正仿宋_GBK" w:eastAsia="方正仿宋_GBK"/>
          <w:color w:val="000000"/>
          <w:sz w:val="32"/>
          <w:szCs w:val="32"/>
        </w:rPr>
        <w:t>”</w:t>
      </w:r>
      <w:r w:rsidRPr="003138A7">
        <w:rPr>
          <w:rFonts w:ascii="方正仿宋_GBK" w:eastAsia="方正仿宋_GBK"/>
          <w:color w:val="000000"/>
          <w:sz w:val="32"/>
          <w:szCs w:val="32"/>
        </w:rPr>
        <w:t>用水总量和强度双控目标的通知》（渝水〔2022〕92号），2022年璧山全区用水总量控制指标为1.4800亿立方米。</w:t>
      </w:r>
      <w:r w:rsidR="00121E2F">
        <w:rPr>
          <w:rFonts w:ascii="方正仿宋_GBK" w:eastAsia="方正仿宋_GBK" w:hint="eastAsia"/>
          <w:color w:val="000000" w:themeColor="text1"/>
          <w:sz w:val="32"/>
          <w:szCs w:val="32"/>
        </w:rPr>
        <w:t>2022年</w:t>
      </w:r>
      <w:r w:rsidR="00121E2F" w:rsidRPr="00BE7725">
        <w:rPr>
          <w:rFonts w:ascii="方正仿宋_GBK" w:eastAsia="方正仿宋_GBK" w:hint="eastAsia"/>
          <w:color w:val="000000" w:themeColor="text1"/>
          <w:sz w:val="32"/>
          <w:szCs w:val="32"/>
        </w:rPr>
        <w:t>我区实际用水总量为1.</w:t>
      </w:r>
      <w:r>
        <w:rPr>
          <w:rFonts w:ascii="方正仿宋_GBK" w:eastAsia="方正仿宋_GBK" w:hint="eastAsia"/>
          <w:color w:val="000000" w:themeColor="text1"/>
          <w:sz w:val="32"/>
          <w:szCs w:val="32"/>
        </w:rPr>
        <w:t>3103</w:t>
      </w:r>
      <w:r w:rsidR="00121E2F" w:rsidRPr="00BE7725">
        <w:rPr>
          <w:rFonts w:ascii="方正仿宋_GBK" w:eastAsia="方正仿宋_GBK" w:hint="eastAsia"/>
          <w:color w:val="000000" w:themeColor="text1"/>
          <w:sz w:val="32"/>
          <w:szCs w:val="32"/>
        </w:rPr>
        <w:t>亿立方米，未超控制指标，根据评价标准，该指标得100%权重分。</w:t>
      </w:r>
    </w:p>
    <w:p w:rsidR="00121E2F" w:rsidRPr="002330D8" w:rsidRDefault="00121E2F" w:rsidP="00121E2F">
      <w:pPr>
        <w:widowControl/>
        <w:shd w:val="clear" w:color="auto" w:fill="FFFFFF"/>
        <w:adjustRightInd w:val="0"/>
        <w:snapToGrid w:val="0"/>
        <w:spacing w:line="560" w:lineRule="exact"/>
        <w:ind w:firstLineChars="200" w:firstLine="640"/>
        <w:rPr>
          <w:rFonts w:ascii="方正仿宋_GBK" w:eastAsia="方正仿宋_GBK"/>
          <w:color w:val="000000" w:themeColor="text1"/>
          <w:sz w:val="32"/>
          <w:szCs w:val="32"/>
        </w:rPr>
      </w:pPr>
      <w:r w:rsidRPr="002330D8">
        <w:rPr>
          <w:rFonts w:ascii="方正仿宋_GBK" w:eastAsia="方正仿宋_GBK" w:hint="eastAsia"/>
          <w:color w:val="000000" w:themeColor="text1"/>
          <w:sz w:val="32"/>
          <w:szCs w:val="32"/>
        </w:rPr>
        <w:t>4. 开展节水、水资源等主题宣传活动情况</w:t>
      </w:r>
    </w:p>
    <w:p w:rsidR="00121E2F" w:rsidRPr="003138A7" w:rsidRDefault="00121E2F" w:rsidP="00121E2F">
      <w:pPr>
        <w:adjustRightInd w:val="0"/>
        <w:snapToGrid w:val="0"/>
        <w:spacing w:line="594" w:lineRule="exact"/>
        <w:ind w:firstLineChars="200" w:firstLine="640"/>
        <w:rPr>
          <w:rFonts w:eastAsia="方正仿宋_GBK"/>
          <w:color w:val="000000"/>
          <w:sz w:val="32"/>
          <w:szCs w:val="32"/>
        </w:rPr>
      </w:pPr>
      <w:r w:rsidRPr="003138A7">
        <w:rPr>
          <w:rFonts w:eastAsia="方正仿宋_GBK" w:hint="eastAsia"/>
          <w:color w:val="000000"/>
          <w:sz w:val="32"/>
          <w:szCs w:val="32"/>
        </w:rPr>
        <w:t>通过“世界水日</w:t>
      </w:r>
      <w:r w:rsidRPr="003138A7">
        <w:rPr>
          <w:rFonts w:eastAsia="方正仿宋_GBK" w:hint="eastAsia"/>
          <w:color w:val="000000"/>
          <w:sz w:val="32"/>
          <w:szCs w:val="32"/>
        </w:rPr>
        <w:t xml:space="preserve"> </w:t>
      </w:r>
      <w:r w:rsidRPr="003138A7">
        <w:rPr>
          <w:rFonts w:eastAsia="方正仿宋_GBK" w:hint="eastAsia"/>
          <w:color w:val="000000"/>
          <w:sz w:val="32"/>
          <w:szCs w:val="32"/>
        </w:rPr>
        <w:t>中国水周”、城市节约用水宣传周、</w:t>
      </w:r>
      <w:r w:rsidR="003138A7" w:rsidRPr="003138A7">
        <w:rPr>
          <w:rFonts w:eastAsia="方正仿宋_GBK" w:hint="eastAsia"/>
          <w:color w:val="000000"/>
          <w:sz w:val="32"/>
          <w:szCs w:val="32"/>
        </w:rPr>
        <w:t>《公民节约用水行为规范》</w:t>
      </w:r>
      <w:r w:rsidR="003138A7" w:rsidRPr="003138A7">
        <w:rPr>
          <w:rFonts w:eastAsia="方正仿宋_GBK"/>
          <w:color w:val="000000"/>
          <w:sz w:val="32"/>
          <w:szCs w:val="32"/>
        </w:rPr>
        <w:t>等节水主题宣传活动，</w:t>
      </w:r>
      <w:r w:rsidRPr="003138A7">
        <w:rPr>
          <w:rFonts w:eastAsia="方正仿宋_GBK" w:hint="eastAsia"/>
          <w:color w:val="000000"/>
          <w:sz w:val="32"/>
          <w:szCs w:val="32"/>
        </w:rPr>
        <w:t>累计开展节水主题宣传活动</w:t>
      </w:r>
      <w:r w:rsidR="003138A7" w:rsidRPr="003138A7">
        <w:rPr>
          <w:rFonts w:eastAsia="方正仿宋_GBK" w:hint="eastAsia"/>
          <w:color w:val="000000"/>
          <w:sz w:val="32"/>
          <w:szCs w:val="32"/>
        </w:rPr>
        <w:t>10</w:t>
      </w:r>
      <w:r w:rsidRPr="003138A7">
        <w:rPr>
          <w:rFonts w:eastAsia="方正仿宋_GBK" w:hint="eastAsia"/>
          <w:color w:val="000000"/>
          <w:sz w:val="32"/>
          <w:szCs w:val="32"/>
        </w:rPr>
        <w:t>余次，</w:t>
      </w:r>
      <w:r w:rsidR="003138A7" w:rsidRPr="003138A7">
        <w:rPr>
          <w:rFonts w:eastAsia="方正仿宋_GBK"/>
          <w:color w:val="000000"/>
          <w:sz w:val="32"/>
          <w:szCs w:val="32"/>
        </w:rPr>
        <w:t>通过全国节水办网站、人民长江报、</w:t>
      </w:r>
      <w:r w:rsidR="003138A7" w:rsidRPr="003138A7">
        <w:rPr>
          <w:rFonts w:eastAsia="方正仿宋_GBK" w:hint="eastAsia"/>
          <w:color w:val="000000"/>
          <w:sz w:val="32"/>
          <w:szCs w:val="32"/>
        </w:rPr>
        <w:t>人民网、长江水利网、</w:t>
      </w:r>
      <w:r w:rsidR="003138A7" w:rsidRPr="003138A7">
        <w:rPr>
          <w:rFonts w:eastAsia="方正仿宋_GBK"/>
          <w:color w:val="000000"/>
          <w:sz w:val="32"/>
          <w:szCs w:val="32"/>
        </w:rPr>
        <w:t>重庆市水利局网站、璧山报、璧山区政府网等平台发表节水宣传报道</w:t>
      </w:r>
      <w:r w:rsidR="003138A7" w:rsidRPr="003138A7">
        <w:rPr>
          <w:rFonts w:eastAsia="方正仿宋_GBK" w:hint="eastAsia"/>
          <w:color w:val="000000"/>
          <w:sz w:val="32"/>
          <w:szCs w:val="32"/>
        </w:rPr>
        <w:t>39</w:t>
      </w:r>
      <w:r w:rsidR="003138A7" w:rsidRPr="003138A7">
        <w:rPr>
          <w:rFonts w:eastAsia="方正仿宋_GBK"/>
          <w:color w:val="000000"/>
          <w:sz w:val="32"/>
          <w:szCs w:val="32"/>
        </w:rPr>
        <w:t>篇（次），其中中央媒体</w:t>
      </w:r>
      <w:r w:rsidR="003138A7" w:rsidRPr="003138A7">
        <w:rPr>
          <w:rFonts w:eastAsia="方正仿宋_GBK" w:hint="eastAsia"/>
          <w:color w:val="000000"/>
          <w:sz w:val="32"/>
          <w:szCs w:val="32"/>
        </w:rPr>
        <w:t>15</w:t>
      </w:r>
      <w:r w:rsidR="003138A7" w:rsidRPr="003138A7">
        <w:rPr>
          <w:rFonts w:eastAsia="方正仿宋_GBK"/>
          <w:color w:val="000000"/>
          <w:sz w:val="32"/>
          <w:szCs w:val="32"/>
        </w:rPr>
        <w:t>篇。通过集中学习、政策宣讲、经验交流</w:t>
      </w:r>
      <w:r w:rsidR="003138A7" w:rsidRPr="003138A7">
        <w:rPr>
          <w:rFonts w:eastAsia="方正仿宋_GBK" w:hint="eastAsia"/>
          <w:color w:val="000000"/>
          <w:sz w:val="32"/>
          <w:szCs w:val="32"/>
        </w:rPr>
        <w:t>、视频会议</w:t>
      </w:r>
      <w:r w:rsidR="003138A7" w:rsidRPr="003138A7">
        <w:rPr>
          <w:rFonts w:eastAsia="方正仿宋_GBK"/>
          <w:color w:val="000000"/>
          <w:sz w:val="32"/>
          <w:szCs w:val="32"/>
        </w:rPr>
        <w:t>等方式，累计组织开展各类节水培训及现场指导</w:t>
      </w:r>
      <w:r w:rsidR="003138A7" w:rsidRPr="003138A7">
        <w:rPr>
          <w:rFonts w:eastAsia="方正仿宋_GBK"/>
          <w:color w:val="000000"/>
          <w:sz w:val="32"/>
          <w:szCs w:val="32"/>
        </w:rPr>
        <w:t>1</w:t>
      </w:r>
      <w:r w:rsidR="003138A7" w:rsidRPr="003138A7">
        <w:rPr>
          <w:rFonts w:eastAsia="方正仿宋_GBK" w:hint="eastAsia"/>
          <w:color w:val="000000"/>
          <w:sz w:val="32"/>
          <w:szCs w:val="32"/>
        </w:rPr>
        <w:t>1</w:t>
      </w:r>
      <w:r w:rsidR="003138A7" w:rsidRPr="003138A7">
        <w:rPr>
          <w:rFonts w:eastAsia="方正仿宋_GBK"/>
          <w:color w:val="000000"/>
          <w:sz w:val="32"/>
          <w:szCs w:val="32"/>
        </w:rPr>
        <w:t>余次，接受培训和指导人数达</w:t>
      </w:r>
      <w:r w:rsidR="003138A7" w:rsidRPr="003138A7">
        <w:rPr>
          <w:rFonts w:eastAsia="方正仿宋_GBK" w:hint="eastAsia"/>
          <w:color w:val="000000"/>
          <w:sz w:val="32"/>
          <w:szCs w:val="32"/>
        </w:rPr>
        <w:t>260</w:t>
      </w:r>
      <w:r w:rsidR="003138A7" w:rsidRPr="003138A7">
        <w:rPr>
          <w:rFonts w:eastAsia="方正仿宋_GBK"/>
          <w:color w:val="000000"/>
          <w:sz w:val="32"/>
          <w:szCs w:val="32"/>
        </w:rPr>
        <w:t>余人次</w:t>
      </w:r>
      <w:r w:rsidRPr="003138A7">
        <w:rPr>
          <w:rFonts w:eastAsia="方正仿宋_GBK" w:hint="eastAsia"/>
          <w:color w:val="000000"/>
          <w:sz w:val="32"/>
          <w:szCs w:val="32"/>
        </w:rPr>
        <w:t>。根据评价标准，该指标得</w:t>
      </w:r>
      <w:r w:rsidRPr="003138A7">
        <w:rPr>
          <w:rFonts w:eastAsia="方正仿宋_GBK" w:hint="eastAsia"/>
          <w:color w:val="000000"/>
          <w:sz w:val="32"/>
          <w:szCs w:val="32"/>
        </w:rPr>
        <w:t>100%</w:t>
      </w:r>
      <w:r w:rsidRPr="003138A7">
        <w:rPr>
          <w:rFonts w:eastAsia="方正仿宋_GBK" w:hint="eastAsia"/>
          <w:color w:val="000000"/>
          <w:sz w:val="32"/>
          <w:szCs w:val="32"/>
        </w:rPr>
        <w:t>权重分。</w:t>
      </w:r>
    </w:p>
    <w:p w:rsidR="00215C7C" w:rsidRPr="000C1A1E" w:rsidRDefault="003138A7" w:rsidP="00215C7C">
      <w:pPr>
        <w:pStyle w:val="Default"/>
        <w:snapToGrid w:val="0"/>
        <w:spacing w:line="540" w:lineRule="exact"/>
        <w:ind w:firstLineChars="200" w:firstLine="640"/>
        <w:jc w:val="both"/>
        <w:rPr>
          <w:rFonts w:ascii="Times New Roman" w:eastAsia="方正仿宋_GBK" w:cs="Times New Roman"/>
          <w:color w:val="auto"/>
          <w:kern w:val="2"/>
          <w:sz w:val="32"/>
          <w:szCs w:val="32"/>
        </w:rPr>
      </w:pPr>
      <w:r>
        <w:rPr>
          <w:rFonts w:ascii="方正仿宋_GBK" w:eastAsia="方正仿宋_GBK" w:hint="eastAsia"/>
          <w:color w:val="000000" w:themeColor="text1"/>
          <w:sz w:val="32"/>
          <w:szCs w:val="32"/>
        </w:rPr>
        <w:lastRenderedPageBreak/>
        <w:t>5.</w:t>
      </w:r>
      <w:r w:rsidR="00215C7C" w:rsidRPr="00215C7C">
        <w:rPr>
          <w:rFonts w:eastAsia="方正仿宋_GBK" w:hint="eastAsia"/>
          <w:kern w:val="2"/>
          <w:sz w:val="32"/>
          <w:szCs w:val="32"/>
        </w:rPr>
        <w:t xml:space="preserve"> </w:t>
      </w:r>
      <w:r w:rsidR="00215C7C" w:rsidRPr="000C1A1E">
        <w:rPr>
          <w:rFonts w:ascii="Times New Roman" w:eastAsia="方正仿宋_GBK" w:cs="Times New Roman" w:hint="eastAsia"/>
          <w:color w:val="auto"/>
          <w:kern w:val="2"/>
          <w:sz w:val="32"/>
          <w:szCs w:val="32"/>
        </w:rPr>
        <w:t>节水载体创建</w:t>
      </w:r>
      <w:r w:rsidR="00215C7C">
        <w:rPr>
          <w:rFonts w:ascii="Times New Roman" w:eastAsia="方正仿宋_GBK" w:cs="Times New Roman" w:hint="eastAsia"/>
          <w:color w:val="auto"/>
          <w:kern w:val="2"/>
          <w:sz w:val="32"/>
          <w:szCs w:val="32"/>
        </w:rPr>
        <w:t>情况分析</w:t>
      </w:r>
    </w:p>
    <w:p w:rsidR="00215C7C" w:rsidRDefault="00215C7C" w:rsidP="00215C7C">
      <w:pPr>
        <w:adjustRightInd w:val="0"/>
        <w:snapToGrid w:val="0"/>
        <w:spacing w:line="594" w:lineRule="exact"/>
        <w:ind w:firstLineChars="200" w:firstLine="640"/>
        <w:rPr>
          <w:rFonts w:ascii="方正仿宋_GBK" w:eastAsia="方正仿宋_GBK"/>
          <w:color w:val="000000" w:themeColor="text1"/>
          <w:sz w:val="32"/>
          <w:szCs w:val="32"/>
        </w:rPr>
      </w:pPr>
      <w:r w:rsidRPr="00215C7C">
        <w:rPr>
          <w:rFonts w:ascii="方正仿宋_GBK" w:eastAsia="方正仿宋_GBK" w:hint="eastAsia"/>
          <w:color w:val="000000"/>
          <w:sz w:val="32"/>
          <w:szCs w:val="32"/>
        </w:rPr>
        <w:t>2022年，全区规上企业总数416个（2021年统计年鉴数据）、集中物业管理小区数100个（区住房城乡建委认定），共计516个；2022年新创建节水型（规上）企业数68个、（集中物业管理管理）居民小区5个，累计创建节水型（规上）企业数80个、（集中物业管理管理）居民小区28个（另有1个节水型小区由业主自治，不在集中物业管理小区名单），共计108个。</w:t>
      </w:r>
      <w:r w:rsidRPr="00BE7725">
        <w:rPr>
          <w:rFonts w:ascii="方正仿宋_GBK" w:eastAsia="方正仿宋_GBK" w:hint="eastAsia"/>
          <w:color w:val="000000" w:themeColor="text1"/>
          <w:sz w:val="32"/>
          <w:szCs w:val="32"/>
        </w:rPr>
        <w:t>根据评价标准，该指标得100%权重分。</w:t>
      </w:r>
    </w:p>
    <w:p w:rsidR="00215C7C" w:rsidRDefault="00215C7C" w:rsidP="00215C7C">
      <w:pPr>
        <w:adjustRightInd w:val="0"/>
        <w:snapToGrid w:val="0"/>
        <w:spacing w:line="594"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6.</w:t>
      </w:r>
      <w:r w:rsidRPr="00215C7C">
        <w:rPr>
          <w:rFonts w:hint="eastAsia"/>
        </w:rPr>
        <w:t xml:space="preserve"> </w:t>
      </w:r>
      <w:r w:rsidRPr="00215C7C">
        <w:rPr>
          <w:rFonts w:ascii="方正仿宋_GBK" w:eastAsia="方正仿宋_GBK" w:hint="eastAsia"/>
          <w:color w:val="000000" w:themeColor="text1"/>
          <w:sz w:val="32"/>
          <w:szCs w:val="32"/>
        </w:rPr>
        <w:t>取水口计量设施安装</w:t>
      </w:r>
      <w:r>
        <w:rPr>
          <w:rFonts w:ascii="方正仿宋_GBK" w:eastAsia="方正仿宋_GBK" w:hint="eastAsia"/>
          <w:color w:val="000000" w:themeColor="text1"/>
          <w:sz w:val="32"/>
          <w:szCs w:val="32"/>
        </w:rPr>
        <w:t>情况分析</w:t>
      </w:r>
    </w:p>
    <w:p w:rsidR="00215C7C" w:rsidRDefault="00215C7C" w:rsidP="00215C7C">
      <w:pPr>
        <w:adjustRightInd w:val="0"/>
        <w:snapToGrid w:val="0"/>
        <w:spacing w:line="594" w:lineRule="exact"/>
        <w:ind w:firstLineChars="200" w:firstLine="640"/>
        <w:rPr>
          <w:rFonts w:ascii="方正仿宋_GBK" w:eastAsia="方正仿宋_GBK"/>
          <w:color w:val="000000" w:themeColor="text1"/>
          <w:sz w:val="32"/>
          <w:szCs w:val="32"/>
        </w:rPr>
      </w:pPr>
      <w:r w:rsidRPr="00215C7C">
        <w:rPr>
          <w:rFonts w:ascii="方正仿宋_GBK" w:eastAsia="方正仿宋_GBK" w:hint="eastAsia"/>
          <w:color w:val="000000" w:themeColor="text1"/>
          <w:sz w:val="32"/>
          <w:szCs w:val="32"/>
        </w:rPr>
        <w:t>安装渠道型流量计2套（高洞水库自流渠、大塘水库自流渠）、管道型14套（根据全区15个镇街泵站取水调查表，选用取水量大、供水面积广、供水对象特殊的泵站安装流量计）。</w:t>
      </w:r>
      <w:r w:rsidRPr="00BE7725">
        <w:rPr>
          <w:rFonts w:ascii="方正仿宋_GBK" w:eastAsia="方正仿宋_GBK" w:hint="eastAsia"/>
          <w:color w:val="000000" w:themeColor="text1"/>
          <w:sz w:val="32"/>
          <w:szCs w:val="32"/>
        </w:rPr>
        <w:t>根据评价标准，该指标得</w:t>
      </w:r>
      <w:r w:rsidR="00212528">
        <w:rPr>
          <w:rFonts w:ascii="方正仿宋_GBK" w:eastAsia="方正仿宋_GBK" w:hint="eastAsia"/>
          <w:color w:val="000000" w:themeColor="text1"/>
          <w:sz w:val="32"/>
          <w:szCs w:val="32"/>
        </w:rPr>
        <w:t>84</w:t>
      </w:r>
      <w:r w:rsidRPr="00BE7725">
        <w:rPr>
          <w:rFonts w:ascii="方正仿宋_GBK" w:eastAsia="方正仿宋_GBK" w:hint="eastAsia"/>
          <w:color w:val="000000" w:themeColor="text1"/>
          <w:sz w:val="32"/>
          <w:szCs w:val="32"/>
        </w:rPr>
        <w:t>%权重分。</w:t>
      </w:r>
    </w:p>
    <w:p w:rsidR="00212528" w:rsidRDefault="00212528" w:rsidP="00215C7C">
      <w:pPr>
        <w:adjustRightInd w:val="0"/>
        <w:snapToGrid w:val="0"/>
        <w:spacing w:line="594"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7.生态流量监测配套项目情况分析</w:t>
      </w:r>
    </w:p>
    <w:p w:rsidR="00212528" w:rsidRDefault="00212528" w:rsidP="00212528">
      <w:pPr>
        <w:adjustRightInd w:val="0"/>
        <w:snapToGrid w:val="0"/>
        <w:spacing w:line="594" w:lineRule="exact"/>
        <w:ind w:firstLineChars="200" w:firstLine="640"/>
        <w:rPr>
          <w:rFonts w:ascii="方正仿宋_GBK" w:eastAsia="方正仿宋_GBK"/>
          <w:color w:val="000000" w:themeColor="text1"/>
          <w:sz w:val="32"/>
          <w:szCs w:val="32"/>
        </w:rPr>
      </w:pPr>
      <w:r w:rsidRPr="00212528">
        <w:rPr>
          <w:rFonts w:ascii="方正仿宋_GBK" w:eastAsia="方正仿宋_GBK" w:hint="eastAsia"/>
          <w:color w:val="000000" w:themeColor="text1"/>
          <w:sz w:val="32"/>
          <w:szCs w:val="32"/>
        </w:rPr>
        <w:t>2022年6月</w:t>
      </w:r>
      <w:r>
        <w:rPr>
          <w:rFonts w:ascii="方正仿宋_GBK" w:eastAsia="方正仿宋_GBK" w:hint="eastAsia"/>
          <w:color w:val="000000" w:themeColor="text1"/>
          <w:sz w:val="32"/>
          <w:szCs w:val="32"/>
        </w:rPr>
        <w:t>底</w:t>
      </w:r>
      <w:r w:rsidRPr="00212528">
        <w:rPr>
          <w:rFonts w:ascii="方正仿宋_GBK" w:eastAsia="方正仿宋_GBK" w:hint="eastAsia"/>
          <w:color w:val="000000" w:themeColor="text1"/>
          <w:sz w:val="32"/>
          <w:szCs w:val="32"/>
        </w:rPr>
        <w:t>，完成河道2个生态流量主站断面监测站点位所有工作内容及调试，站点的生态流量数据</w:t>
      </w:r>
      <w:r>
        <w:rPr>
          <w:rFonts w:ascii="方正仿宋_GBK" w:eastAsia="方正仿宋_GBK" w:hint="eastAsia"/>
          <w:color w:val="000000" w:themeColor="text1"/>
          <w:sz w:val="32"/>
          <w:szCs w:val="32"/>
        </w:rPr>
        <w:t>并</w:t>
      </w:r>
      <w:r w:rsidRPr="00212528">
        <w:rPr>
          <w:rFonts w:ascii="方正仿宋_GBK" w:eastAsia="方正仿宋_GBK" w:hint="eastAsia"/>
          <w:color w:val="000000" w:themeColor="text1"/>
          <w:sz w:val="32"/>
          <w:szCs w:val="32"/>
        </w:rPr>
        <w:t>接入重庆市水资源综合管理平台</w:t>
      </w:r>
      <w:r>
        <w:rPr>
          <w:rFonts w:ascii="方正仿宋_GBK" w:eastAsia="方正仿宋_GBK" w:hint="eastAsia"/>
          <w:color w:val="000000" w:themeColor="text1"/>
          <w:sz w:val="32"/>
          <w:szCs w:val="32"/>
        </w:rPr>
        <w:t>；</w:t>
      </w:r>
      <w:r w:rsidRPr="00212528">
        <w:rPr>
          <w:rFonts w:ascii="方正仿宋_GBK" w:eastAsia="方正仿宋_GBK" w:hint="eastAsia"/>
          <w:color w:val="000000" w:themeColor="text1"/>
          <w:sz w:val="32"/>
          <w:szCs w:val="32"/>
        </w:rPr>
        <w:t>2022年7月</w:t>
      </w:r>
      <w:r>
        <w:rPr>
          <w:rFonts w:ascii="方正仿宋_GBK" w:eastAsia="方正仿宋_GBK" w:hint="eastAsia"/>
          <w:color w:val="000000" w:themeColor="text1"/>
          <w:sz w:val="32"/>
          <w:szCs w:val="32"/>
        </w:rPr>
        <w:t>底</w:t>
      </w:r>
      <w:r w:rsidRPr="00212528">
        <w:rPr>
          <w:rFonts w:ascii="方正仿宋_GBK" w:eastAsia="方正仿宋_GBK" w:hint="eastAsia"/>
          <w:color w:val="000000" w:themeColor="text1"/>
          <w:sz w:val="32"/>
          <w:szCs w:val="32"/>
        </w:rPr>
        <w:t>，完成7个补水水库泄流监测站点位所有工作内容及调试，河道生态流量数据接入区级监控平台</w:t>
      </w:r>
      <w:r>
        <w:rPr>
          <w:rFonts w:ascii="方正仿宋_GBK" w:eastAsia="方正仿宋_GBK" w:hint="eastAsia"/>
          <w:color w:val="000000" w:themeColor="text1"/>
          <w:sz w:val="32"/>
          <w:szCs w:val="32"/>
        </w:rPr>
        <w:t>；</w:t>
      </w:r>
      <w:r w:rsidRPr="00212528">
        <w:rPr>
          <w:rFonts w:ascii="方正仿宋_GBK" w:eastAsia="方正仿宋_GBK" w:hint="eastAsia"/>
          <w:color w:val="000000" w:themeColor="text1"/>
          <w:sz w:val="32"/>
          <w:szCs w:val="32"/>
        </w:rPr>
        <w:t>2022年8月</w:t>
      </w:r>
      <w:r>
        <w:rPr>
          <w:rFonts w:ascii="方正仿宋_GBK" w:eastAsia="方正仿宋_GBK" w:hint="eastAsia"/>
          <w:color w:val="000000" w:themeColor="text1"/>
          <w:sz w:val="32"/>
          <w:szCs w:val="32"/>
        </w:rPr>
        <w:t>底</w:t>
      </w:r>
      <w:r w:rsidRPr="00212528">
        <w:rPr>
          <w:rFonts w:ascii="方正仿宋_GBK" w:eastAsia="方正仿宋_GBK" w:hint="eastAsia"/>
          <w:color w:val="000000" w:themeColor="text1"/>
          <w:sz w:val="32"/>
          <w:szCs w:val="32"/>
        </w:rPr>
        <w:t>，完成璧南河4个水电站生态流量监测主站和21个水库、拦河 堰闸视频监控站点位所有工作内容及调试，数据接入区级监控平台</w:t>
      </w:r>
      <w:r>
        <w:rPr>
          <w:rFonts w:ascii="方正仿宋_GBK" w:eastAsia="方正仿宋_GBK" w:hint="eastAsia"/>
          <w:color w:val="000000" w:themeColor="text1"/>
          <w:sz w:val="32"/>
          <w:szCs w:val="32"/>
        </w:rPr>
        <w:t>；</w:t>
      </w:r>
      <w:r w:rsidRPr="00212528">
        <w:rPr>
          <w:rFonts w:ascii="方正仿宋_GBK" w:eastAsia="方正仿宋_GBK" w:hint="eastAsia"/>
          <w:color w:val="000000" w:themeColor="text1"/>
          <w:sz w:val="32"/>
          <w:szCs w:val="32"/>
        </w:rPr>
        <w:t>2022年10月</w:t>
      </w:r>
      <w:r>
        <w:rPr>
          <w:rFonts w:ascii="方正仿宋_GBK" w:eastAsia="方正仿宋_GBK" w:hint="eastAsia"/>
          <w:color w:val="000000" w:themeColor="text1"/>
          <w:sz w:val="32"/>
          <w:szCs w:val="32"/>
        </w:rPr>
        <w:t>底</w:t>
      </w:r>
      <w:r w:rsidRPr="00212528">
        <w:rPr>
          <w:rFonts w:ascii="方正仿宋_GBK" w:eastAsia="方正仿宋_GBK" w:hint="eastAsia"/>
          <w:color w:val="000000" w:themeColor="text1"/>
          <w:sz w:val="32"/>
          <w:szCs w:val="32"/>
        </w:rPr>
        <w:t>，完成全区生态流量监测平台建设(包括试运行)、调试，投入使用。</w:t>
      </w:r>
      <w:r w:rsidRPr="00BE7725">
        <w:rPr>
          <w:rFonts w:ascii="方正仿宋_GBK" w:eastAsia="方正仿宋_GBK" w:hint="eastAsia"/>
          <w:color w:val="000000" w:themeColor="text1"/>
          <w:sz w:val="32"/>
          <w:szCs w:val="32"/>
        </w:rPr>
        <w:t>根据评价标准，该指标得</w:t>
      </w:r>
      <w:r>
        <w:rPr>
          <w:rFonts w:ascii="方正仿宋_GBK" w:eastAsia="方正仿宋_GBK" w:hint="eastAsia"/>
          <w:color w:val="000000" w:themeColor="text1"/>
          <w:sz w:val="32"/>
          <w:szCs w:val="32"/>
        </w:rPr>
        <w:t>100</w:t>
      </w:r>
      <w:r w:rsidRPr="00BE7725">
        <w:rPr>
          <w:rFonts w:ascii="方正仿宋_GBK" w:eastAsia="方正仿宋_GBK" w:hint="eastAsia"/>
          <w:color w:val="000000" w:themeColor="text1"/>
          <w:sz w:val="32"/>
          <w:szCs w:val="32"/>
        </w:rPr>
        <w:t>%权重分。</w:t>
      </w:r>
    </w:p>
    <w:p w:rsidR="004F16FB" w:rsidRDefault="00585282" w:rsidP="00585282">
      <w:pPr>
        <w:adjustRightInd w:val="0"/>
        <w:snapToGrid w:val="0"/>
        <w:spacing w:line="594"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lastRenderedPageBreak/>
        <w:t>8.</w:t>
      </w:r>
      <w:r w:rsidR="004F16FB" w:rsidRPr="004F16FB">
        <w:rPr>
          <w:rFonts w:hint="eastAsia"/>
        </w:rPr>
        <w:t xml:space="preserve"> </w:t>
      </w:r>
      <w:r w:rsidR="004F16FB">
        <w:rPr>
          <w:rFonts w:ascii="方正仿宋_GBK" w:eastAsia="方正仿宋_GBK" w:hint="eastAsia"/>
          <w:color w:val="000000" w:themeColor="text1"/>
          <w:sz w:val="32"/>
          <w:szCs w:val="32"/>
        </w:rPr>
        <w:t>取用水户计量设施及节水检查情况分析</w:t>
      </w:r>
    </w:p>
    <w:p w:rsidR="004F16FB" w:rsidRDefault="004F16FB" w:rsidP="004F16FB">
      <w:pPr>
        <w:adjustRightInd w:val="0"/>
        <w:snapToGrid w:val="0"/>
        <w:spacing w:line="594" w:lineRule="exact"/>
        <w:ind w:firstLineChars="200" w:firstLine="600"/>
        <w:rPr>
          <w:rFonts w:ascii="方正仿宋_GBK" w:eastAsia="方正仿宋_GBK"/>
          <w:color w:val="000000" w:themeColor="text1"/>
          <w:sz w:val="32"/>
          <w:szCs w:val="32"/>
        </w:rPr>
      </w:pPr>
      <w:r w:rsidRPr="00F7784F">
        <w:rPr>
          <w:rFonts w:ascii="方正仿宋_GBK" w:eastAsia="方正仿宋_GBK" w:hint="eastAsia"/>
          <w:snapToGrid w:val="0"/>
          <w:kern w:val="0"/>
          <w:sz w:val="30"/>
          <w:szCs w:val="30"/>
        </w:rPr>
        <w:t>按照重庆市水利局《关于做好水资源管理和节约用水监督检查有关问题整改工作的通知》（渝水便函〔2022〕360号）文件要求</w:t>
      </w:r>
      <w:r>
        <w:rPr>
          <w:rFonts w:ascii="方正仿宋_GBK" w:eastAsia="方正仿宋_GBK" w:hint="eastAsia"/>
          <w:snapToGrid w:val="0"/>
          <w:kern w:val="0"/>
          <w:sz w:val="30"/>
          <w:szCs w:val="30"/>
        </w:rPr>
        <w:t>及年初</w:t>
      </w:r>
      <w:r w:rsidR="00CF4097">
        <w:rPr>
          <w:rFonts w:ascii="方正仿宋_GBK" w:eastAsia="方正仿宋_GBK" w:hint="eastAsia"/>
          <w:snapToGrid w:val="0"/>
          <w:kern w:val="0"/>
          <w:sz w:val="30"/>
          <w:szCs w:val="30"/>
        </w:rPr>
        <w:t>制定的</w:t>
      </w:r>
      <w:r w:rsidR="00CF4097" w:rsidRPr="00CF4097">
        <w:rPr>
          <w:rFonts w:ascii="方正仿宋_GBK" w:eastAsia="方正仿宋_GBK"/>
          <w:snapToGrid w:val="0"/>
          <w:kern w:val="0"/>
          <w:sz w:val="30"/>
          <w:szCs w:val="30"/>
        </w:rPr>
        <w:t>节水监督检查方案</w:t>
      </w:r>
      <w:r w:rsidR="00CF4097">
        <w:rPr>
          <w:rFonts w:ascii="方正仿宋_GBK" w:eastAsia="方正仿宋_GBK" w:hint="eastAsia"/>
          <w:snapToGrid w:val="0"/>
          <w:kern w:val="0"/>
          <w:sz w:val="30"/>
          <w:szCs w:val="30"/>
        </w:rPr>
        <w:t>，</w:t>
      </w:r>
      <w:r w:rsidRPr="00CF4097">
        <w:rPr>
          <w:rFonts w:ascii="方正仿宋_GBK" w:eastAsia="方正仿宋_GBK"/>
          <w:snapToGrid w:val="0"/>
          <w:kern w:val="0"/>
          <w:sz w:val="30"/>
          <w:szCs w:val="30"/>
        </w:rPr>
        <w:t>我</w:t>
      </w:r>
      <w:r w:rsidRPr="00CF4097">
        <w:rPr>
          <w:rFonts w:ascii="方正仿宋_GBK" w:eastAsia="方正仿宋_GBK" w:hint="eastAsia"/>
          <w:snapToGrid w:val="0"/>
          <w:kern w:val="0"/>
          <w:sz w:val="30"/>
          <w:szCs w:val="30"/>
        </w:rPr>
        <w:t>站</w:t>
      </w:r>
      <w:r w:rsidRPr="004F16FB">
        <w:rPr>
          <w:rFonts w:ascii="方正仿宋_GBK" w:eastAsia="方正仿宋_GBK"/>
          <w:color w:val="000000"/>
          <w:sz w:val="32"/>
          <w:szCs w:val="32"/>
        </w:rPr>
        <w:t>认真组织开展</w:t>
      </w:r>
      <w:r w:rsidR="00CF4097">
        <w:rPr>
          <w:rFonts w:ascii="方正仿宋_GBK" w:eastAsia="方正仿宋_GBK" w:hint="eastAsia"/>
          <w:color w:val="000000" w:themeColor="text1"/>
          <w:sz w:val="32"/>
          <w:szCs w:val="32"/>
        </w:rPr>
        <w:t>取用水户计量设施及</w:t>
      </w:r>
      <w:r w:rsidRPr="004F16FB">
        <w:rPr>
          <w:rFonts w:ascii="方正仿宋_GBK" w:eastAsia="方正仿宋_GBK"/>
          <w:color w:val="000000"/>
          <w:sz w:val="32"/>
          <w:szCs w:val="32"/>
        </w:rPr>
        <w:t>节水监督检查工作，通过定期检查、日常抽查等方式，对用水单位开展检查</w:t>
      </w:r>
      <w:r w:rsidRPr="004F16FB">
        <w:rPr>
          <w:rFonts w:ascii="方正仿宋_GBK" w:eastAsia="方正仿宋_GBK" w:hint="eastAsia"/>
          <w:color w:val="000000"/>
          <w:sz w:val="32"/>
          <w:szCs w:val="32"/>
        </w:rPr>
        <w:t>19</w:t>
      </w:r>
      <w:r w:rsidRPr="004F16FB">
        <w:rPr>
          <w:rFonts w:ascii="方正仿宋_GBK" w:eastAsia="方正仿宋_GBK"/>
          <w:color w:val="000000"/>
          <w:sz w:val="32"/>
          <w:szCs w:val="32"/>
        </w:rPr>
        <w:t>次，重点检查用水定额执行情况、计量设施安装及运行、节水项目建设、节水措施制定及执行等。</w:t>
      </w:r>
      <w:r w:rsidRPr="00BE7725">
        <w:rPr>
          <w:rFonts w:ascii="方正仿宋_GBK" w:eastAsia="方正仿宋_GBK" w:hint="eastAsia"/>
          <w:color w:val="000000" w:themeColor="text1"/>
          <w:sz w:val="32"/>
          <w:szCs w:val="32"/>
        </w:rPr>
        <w:t>根据评价标准，该指标得</w:t>
      </w:r>
      <w:r>
        <w:rPr>
          <w:rFonts w:ascii="方正仿宋_GBK" w:eastAsia="方正仿宋_GBK" w:hint="eastAsia"/>
          <w:color w:val="000000" w:themeColor="text1"/>
          <w:sz w:val="32"/>
          <w:szCs w:val="32"/>
        </w:rPr>
        <w:t>100</w:t>
      </w:r>
      <w:r w:rsidRPr="00BE7725">
        <w:rPr>
          <w:rFonts w:ascii="方正仿宋_GBK" w:eastAsia="方正仿宋_GBK" w:hint="eastAsia"/>
          <w:color w:val="000000" w:themeColor="text1"/>
          <w:sz w:val="32"/>
          <w:szCs w:val="32"/>
        </w:rPr>
        <w:t>%权重分。</w:t>
      </w:r>
    </w:p>
    <w:p w:rsidR="00CF4097" w:rsidRPr="002330D8" w:rsidRDefault="00585282" w:rsidP="00CF4097">
      <w:pPr>
        <w:spacing w:line="596" w:lineRule="exact"/>
        <w:ind w:firstLineChars="200" w:firstLine="640"/>
        <w:rPr>
          <w:rFonts w:ascii="方正仿宋_GBK" w:eastAsia="方正仿宋_GBK" w:cs="方正仿宋_GBK"/>
          <w:color w:val="000000" w:themeColor="text1"/>
          <w:sz w:val="32"/>
          <w:szCs w:val="32"/>
        </w:rPr>
      </w:pPr>
      <w:r>
        <w:rPr>
          <w:rFonts w:ascii="方正仿宋_GBK" w:eastAsia="方正仿宋_GBK" w:cs="方正仿宋_GBK" w:hint="eastAsia"/>
          <w:color w:val="000000" w:themeColor="text1"/>
          <w:sz w:val="32"/>
          <w:szCs w:val="32"/>
        </w:rPr>
        <w:t>9.</w:t>
      </w:r>
      <w:r w:rsidR="00CF4097" w:rsidRPr="002330D8">
        <w:rPr>
          <w:rFonts w:ascii="方正仿宋_GBK" w:eastAsia="方正仿宋_GBK" w:hAnsi="方正仿宋_GBK" w:cs="方正仿宋_GBK" w:hint="eastAsia"/>
          <w:color w:val="000000" w:themeColor="text1"/>
          <w:sz w:val="32"/>
          <w:szCs w:val="32"/>
        </w:rPr>
        <w:t>水资源费征收情况分析</w:t>
      </w:r>
    </w:p>
    <w:p w:rsidR="00CF4097" w:rsidRPr="00BE7725" w:rsidRDefault="00CF4097" w:rsidP="00CF4097">
      <w:pPr>
        <w:adjustRightInd w:val="0"/>
        <w:snapToGrid w:val="0"/>
        <w:spacing w:line="594" w:lineRule="exact"/>
        <w:ind w:firstLineChars="200" w:firstLine="640"/>
        <w:rPr>
          <w:rFonts w:ascii="方正仿宋_GBK" w:eastAsia="方正仿宋_GBK"/>
          <w:color w:val="000000" w:themeColor="text1"/>
          <w:sz w:val="32"/>
          <w:szCs w:val="32"/>
        </w:rPr>
      </w:pPr>
      <w:r>
        <w:rPr>
          <w:rFonts w:ascii="方正仿宋_GBK" w:eastAsia="方正仿宋_GBK" w:hAnsi="方正仿宋_GBK" w:cs="方正仿宋_GBK" w:hint="eastAsia"/>
          <w:color w:val="000000" w:themeColor="text1"/>
          <w:sz w:val="32"/>
          <w:szCs w:val="32"/>
        </w:rPr>
        <w:t>加强</w:t>
      </w:r>
      <w:r w:rsidRPr="00BE7725">
        <w:rPr>
          <w:rFonts w:ascii="方正仿宋_GBK" w:eastAsia="方正仿宋_GBK" w:hAnsi="方正仿宋_GBK" w:cs="方正仿宋_GBK" w:hint="eastAsia"/>
          <w:color w:val="000000" w:themeColor="text1"/>
          <w:sz w:val="32"/>
          <w:szCs w:val="32"/>
        </w:rPr>
        <w:t>水资源费征收工作</w:t>
      </w:r>
      <w:r>
        <w:rPr>
          <w:rFonts w:ascii="方正仿宋_GBK" w:eastAsia="方正仿宋_GBK" w:hAnsi="方正仿宋_GBK" w:cs="方正仿宋_GBK" w:hint="eastAsia"/>
          <w:color w:val="000000" w:themeColor="text1"/>
          <w:sz w:val="32"/>
          <w:szCs w:val="32"/>
        </w:rPr>
        <w:t>，切实做到应收尽收，</w:t>
      </w:r>
      <w:r>
        <w:rPr>
          <w:rFonts w:ascii="方正仿宋_GBK" w:eastAsia="方正仿宋_GBK" w:hAnsi="方正仿宋_GBK" w:cs="方正仿宋_GBK"/>
          <w:color w:val="000000" w:themeColor="text1"/>
          <w:sz w:val="32"/>
          <w:szCs w:val="32"/>
        </w:rPr>
        <w:t>2022年</w:t>
      </w:r>
      <w:r>
        <w:rPr>
          <w:rFonts w:ascii="方正仿宋_GBK" w:eastAsia="方正仿宋_GBK" w:hAnsi="方正仿宋_GBK" w:cs="方正仿宋_GBK" w:hint="eastAsia"/>
          <w:color w:val="000000" w:themeColor="text1"/>
          <w:sz w:val="32"/>
          <w:szCs w:val="32"/>
        </w:rPr>
        <w:t>共</w:t>
      </w:r>
      <w:r w:rsidRPr="00A7645C">
        <w:rPr>
          <w:rFonts w:ascii="方正仿宋_GBK" w:eastAsia="方正仿宋_GBK" w:hAnsi="方正仿宋_GBK" w:cs="方正仿宋_GBK" w:hint="eastAsia"/>
          <w:color w:val="000000" w:themeColor="text1"/>
          <w:sz w:val="32"/>
          <w:szCs w:val="32"/>
        </w:rPr>
        <w:t>征收</w:t>
      </w:r>
      <w:r w:rsidRPr="00A7645C">
        <w:rPr>
          <w:rFonts w:ascii="方正仿宋_GBK" w:eastAsia="方正仿宋_GBK" w:hAnsi="方正仿宋_GBK" w:cs="方正仿宋_GBK"/>
          <w:color w:val="000000" w:themeColor="text1"/>
          <w:sz w:val="32"/>
          <w:szCs w:val="32"/>
        </w:rPr>
        <w:t>水资源费约37</w:t>
      </w:r>
      <w:r w:rsidR="00585282">
        <w:rPr>
          <w:rFonts w:ascii="方正仿宋_GBK" w:eastAsia="方正仿宋_GBK" w:hAnsi="方正仿宋_GBK" w:cs="方正仿宋_GBK" w:hint="eastAsia"/>
          <w:color w:val="000000" w:themeColor="text1"/>
          <w:sz w:val="32"/>
          <w:szCs w:val="32"/>
        </w:rPr>
        <w:t>4.82</w:t>
      </w:r>
      <w:r w:rsidRPr="00A7645C">
        <w:rPr>
          <w:rFonts w:ascii="方正仿宋_GBK" w:eastAsia="方正仿宋_GBK" w:hAnsi="方正仿宋_GBK" w:cs="方正仿宋_GBK"/>
          <w:color w:val="000000" w:themeColor="text1"/>
          <w:sz w:val="32"/>
          <w:szCs w:val="32"/>
        </w:rPr>
        <w:t>万元。</w:t>
      </w:r>
      <w:r w:rsidRPr="00BE7725">
        <w:rPr>
          <w:rFonts w:ascii="方正仿宋_GBK" w:eastAsia="方正仿宋_GBK" w:hint="eastAsia"/>
          <w:color w:val="000000" w:themeColor="text1"/>
          <w:sz w:val="32"/>
          <w:szCs w:val="32"/>
        </w:rPr>
        <w:t>根据评价标准，该指标得100%权重分。</w:t>
      </w:r>
    </w:p>
    <w:p w:rsidR="00121E2F" w:rsidRPr="002330D8" w:rsidRDefault="00585282" w:rsidP="00121E2F">
      <w:pPr>
        <w:widowControl/>
        <w:shd w:val="clear" w:color="auto" w:fill="FFFFFF"/>
        <w:adjustRightInd w:val="0"/>
        <w:snapToGrid w:val="0"/>
        <w:spacing w:line="560" w:lineRule="exact"/>
        <w:ind w:firstLineChars="200" w:firstLine="640"/>
        <w:rPr>
          <w:rFonts w:ascii="方正仿宋_GBK" w:eastAsia="方正仿宋_GBK"/>
          <w:color w:val="000000" w:themeColor="text1"/>
          <w:sz w:val="32"/>
          <w:szCs w:val="32"/>
        </w:rPr>
      </w:pPr>
      <w:bookmarkStart w:id="3" w:name="_Toc19509"/>
      <w:r>
        <w:rPr>
          <w:rFonts w:ascii="方正仿宋_GBK" w:eastAsia="方正仿宋_GBK" w:hint="eastAsia"/>
          <w:color w:val="000000" w:themeColor="text1"/>
          <w:sz w:val="32"/>
          <w:szCs w:val="32"/>
        </w:rPr>
        <w:t>10.</w:t>
      </w:r>
      <w:r w:rsidR="00121E2F" w:rsidRPr="002330D8">
        <w:rPr>
          <w:rFonts w:ascii="方正仿宋_GBK" w:eastAsia="方正仿宋_GBK" w:hint="eastAsia"/>
          <w:color w:val="000000" w:themeColor="text1"/>
          <w:sz w:val="32"/>
          <w:szCs w:val="32"/>
        </w:rPr>
        <w:t>群众满意度分析</w:t>
      </w:r>
      <w:bookmarkEnd w:id="3"/>
    </w:p>
    <w:p w:rsidR="00121E2F" w:rsidRPr="00BE7725" w:rsidRDefault="00121E2F" w:rsidP="00121E2F">
      <w:pPr>
        <w:widowControl/>
        <w:shd w:val="clear" w:color="auto" w:fill="FFFFFF"/>
        <w:adjustRightInd w:val="0"/>
        <w:snapToGrid w:val="0"/>
        <w:spacing w:line="560" w:lineRule="exact"/>
        <w:ind w:firstLineChars="200" w:firstLine="640"/>
        <w:rPr>
          <w:rFonts w:ascii="方正仿宋_GBK" w:eastAsia="方正仿宋_GBK" w:cs="仿宋"/>
          <w:color w:val="000000" w:themeColor="text1"/>
          <w:kern w:val="0"/>
          <w:sz w:val="24"/>
        </w:rPr>
      </w:pPr>
      <w:bookmarkStart w:id="4" w:name="_Toc31946"/>
      <w:r w:rsidRPr="00BE7725">
        <w:rPr>
          <w:rFonts w:ascii="方正仿宋_GBK" w:eastAsia="方正仿宋_GBK" w:hint="eastAsia"/>
          <w:color w:val="000000" w:themeColor="text1"/>
          <w:sz w:val="32"/>
          <w:szCs w:val="32"/>
        </w:rPr>
        <w:t>群众满意度年度指标值为90%，全年完成值为9</w:t>
      </w:r>
      <w:r>
        <w:rPr>
          <w:rFonts w:ascii="方正仿宋_GBK" w:eastAsia="方正仿宋_GBK" w:hint="eastAsia"/>
          <w:color w:val="000000" w:themeColor="text1"/>
          <w:sz w:val="32"/>
          <w:szCs w:val="32"/>
        </w:rPr>
        <w:t>5</w:t>
      </w:r>
      <w:r w:rsidRPr="00BE7725">
        <w:rPr>
          <w:rFonts w:ascii="方正仿宋_GBK" w:eastAsia="方正仿宋_GBK" w:hint="eastAsia"/>
          <w:color w:val="000000" w:themeColor="text1"/>
          <w:sz w:val="32"/>
          <w:szCs w:val="32"/>
        </w:rPr>
        <w:t>%，完成了目标值。根据评价标准，该指标得100%权重分。</w:t>
      </w:r>
      <w:bookmarkEnd w:id="4"/>
    </w:p>
    <w:p w:rsidR="00806865" w:rsidRDefault="00770339" w:rsidP="00E05A32">
      <w:pPr>
        <w:spacing w:line="596" w:lineRule="exact"/>
        <w:ind w:firstLineChars="200" w:firstLine="640"/>
        <w:rPr>
          <w:rFonts w:eastAsia="方正黑体_GBK"/>
          <w:sz w:val="32"/>
          <w:szCs w:val="32"/>
        </w:rPr>
      </w:pPr>
      <w:r>
        <w:rPr>
          <w:rFonts w:eastAsia="方正黑体_GBK" w:hint="eastAsia"/>
          <w:sz w:val="32"/>
          <w:szCs w:val="32"/>
        </w:rPr>
        <w:t>五</w:t>
      </w:r>
      <w:r w:rsidR="00837D1D">
        <w:rPr>
          <w:rFonts w:eastAsia="方正黑体_GBK" w:hint="eastAsia"/>
          <w:sz w:val="32"/>
          <w:szCs w:val="32"/>
        </w:rPr>
        <w:t>、</w:t>
      </w:r>
      <w:r w:rsidR="00806865" w:rsidRPr="00725E01">
        <w:rPr>
          <w:rFonts w:eastAsia="方正黑体_GBK"/>
          <w:sz w:val="32"/>
          <w:szCs w:val="32"/>
        </w:rPr>
        <w:t>存在的问题和建议</w:t>
      </w:r>
    </w:p>
    <w:p w:rsidR="00856396" w:rsidRDefault="00856396" w:rsidP="00856396">
      <w:pPr>
        <w:spacing w:line="560" w:lineRule="exact"/>
        <w:ind w:firstLineChars="200" w:firstLine="640"/>
        <w:outlineLvl w:val="1"/>
        <w:rPr>
          <w:rFonts w:eastAsia="方正仿宋_GBK"/>
          <w:color w:val="000000" w:themeColor="text1"/>
          <w:sz w:val="32"/>
          <w:szCs w:val="32"/>
        </w:rPr>
      </w:pPr>
      <w:bookmarkStart w:id="5" w:name="_Toc17714"/>
      <w:bookmarkStart w:id="6" w:name="_Toc32396"/>
      <w:r>
        <w:rPr>
          <w:rFonts w:eastAsia="方正仿宋_GBK"/>
          <w:color w:val="000000" w:themeColor="text1"/>
          <w:sz w:val="32"/>
          <w:szCs w:val="32"/>
        </w:rPr>
        <w:t>（一）</w:t>
      </w:r>
      <w:r>
        <w:rPr>
          <w:rFonts w:eastAsia="方正仿宋_GBK" w:hint="eastAsia"/>
          <w:color w:val="000000" w:themeColor="text1"/>
          <w:sz w:val="32"/>
          <w:szCs w:val="32"/>
        </w:rPr>
        <w:t>存在的问题</w:t>
      </w:r>
      <w:bookmarkEnd w:id="5"/>
      <w:bookmarkEnd w:id="6"/>
      <w:r>
        <w:rPr>
          <w:rFonts w:eastAsia="方正仿宋_GBK" w:hint="eastAsia"/>
          <w:color w:val="000000" w:themeColor="text1"/>
          <w:sz w:val="32"/>
          <w:szCs w:val="32"/>
        </w:rPr>
        <w:t>及原因</w:t>
      </w:r>
    </w:p>
    <w:p w:rsidR="00856396" w:rsidRDefault="004C7F38" w:rsidP="00856396">
      <w:pPr>
        <w:widowControl/>
        <w:autoSpaceDE w:val="0"/>
        <w:autoSpaceDN w:val="0"/>
        <w:spacing w:line="560" w:lineRule="exact"/>
        <w:ind w:firstLineChars="200" w:firstLine="640"/>
        <w:rPr>
          <w:rFonts w:ascii="方正仿宋_GBK" w:eastAsia="方正仿宋_GBK" w:hAnsi="方正仿宋_GBK" w:cs="方正仿宋_GBK"/>
          <w:color w:val="000000" w:themeColor="text1"/>
          <w:kern w:val="0"/>
          <w:sz w:val="32"/>
          <w:szCs w:val="32"/>
          <w:shd w:val="clear" w:color="auto" w:fill="FFFFFF"/>
        </w:rPr>
      </w:pPr>
      <w:r>
        <w:rPr>
          <w:rFonts w:ascii="方正仿宋_GBK" w:eastAsia="方正仿宋_GBK" w:hAnsi="方正仿宋_GBK" w:cs="方正仿宋_GBK" w:hint="eastAsia"/>
          <w:color w:val="000000" w:themeColor="text1"/>
          <w:kern w:val="0"/>
          <w:sz w:val="32"/>
          <w:szCs w:val="32"/>
          <w:shd w:val="clear" w:color="auto" w:fill="FFFFFF"/>
        </w:rPr>
        <w:t>预算执行率偏低</w:t>
      </w:r>
      <w:r w:rsidR="00624D6C">
        <w:rPr>
          <w:rFonts w:ascii="方正仿宋_GBK" w:eastAsia="方正仿宋_GBK" w:hAnsi="方正仿宋_GBK" w:cs="方正仿宋_GBK" w:hint="eastAsia"/>
          <w:color w:val="000000" w:themeColor="text1"/>
          <w:kern w:val="0"/>
          <w:sz w:val="32"/>
          <w:szCs w:val="32"/>
          <w:shd w:val="clear" w:color="auto" w:fill="FFFFFF"/>
        </w:rPr>
        <w:t>。</w:t>
      </w:r>
    </w:p>
    <w:p w:rsidR="00856396" w:rsidRDefault="00856396" w:rsidP="00856396">
      <w:pPr>
        <w:spacing w:line="560" w:lineRule="exact"/>
        <w:ind w:firstLineChars="200" w:firstLine="640"/>
        <w:outlineLvl w:val="1"/>
        <w:rPr>
          <w:rFonts w:eastAsia="方正仿宋_GBK"/>
          <w:color w:val="000000" w:themeColor="text1"/>
          <w:sz w:val="32"/>
          <w:szCs w:val="32"/>
        </w:rPr>
      </w:pPr>
      <w:bookmarkStart w:id="7" w:name="_Toc10918"/>
      <w:bookmarkStart w:id="8" w:name="_Toc26648"/>
      <w:r>
        <w:rPr>
          <w:rFonts w:eastAsia="方正仿宋_GBK"/>
          <w:color w:val="000000" w:themeColor="text1"/>
          <w:sz w:val="32"/>
          <w:szCs w:val="32"/>
        </w:rPr>
        <w:t>（</w:t>
      </w:r>
      <w:r>
        <w:rPr>
          <w:rFonts w:eastAsia="方正仿宋_GBK" w:hint="eastAsia"/>
          <w:color w:val="000000" w:themeColor="text1"/>
          <w:sz w:val="32"/>
          <w:szCs w:val="32"/>
        </w:rPr>
        <w:t>二</w:t>
      </w:r>
      <w:r>
        <w:rPr>
          <w:rFonts w:eastAsia="方正仿宋_GBK"/>
          <w:color w:val="000000" w:themeColor="text1"/>
          <w:sz w:val="32"/>
          <w:szCs w:val="32"/>
        </w:rPr>
        <w:t>）</w:t>
      </w:r>
      <w:r>
        <w:rPr>
          <w:rFonts w:eastAsia="方正仿宋_GBK" w:hint="eastAsia"/>
          <w:color w:val="000000" w:themeColor="text1"/>
          <w:sz w:val="32"/>
          <w:szCs w:val="32"/>
        </w:rPr>
        <w:t>建议</w:t>
      </w:r>
      <w:bookmarkEnd w:id="7"/>
      <w:bookmarkEnd w:id="8"/>
    </w:p>
    <w:p w:rsidR="00856396" w:rsidRDefault="00624D6C" w:rsidP="00624D6C">
      <w:pPr>
        <w:widowControl/>
        <w:autoSpaceDE w:val="0"/>
        <w:autoSpaceDN w:val="0"/>
        <w:spacing w:line="560" w:lineRule="exact"/>
        <w:ind w:firstLineChars="200" w:firstLine="640"/>
        <w:rPr>
          <w:rFonts w:ascii="Arial" w:hAnsi="Arial" w:cs="Arial"/>
          <w:color w:val="191919"/>
          <w:shd w:val="clear" w:color="auto" w:fill="FFFFFF"/>
        </w:rPr>
      </w:pPr>
      <w:r>
        <w:rPr>
          <w:rFonts w:ascii="方正仿宋_GBK" w:eastAsia="方正仿宋_GBK" w:hAnsi="方正仿宋_GBK" w:cs="方正仿宋_GBK" w:hint="eastAsia"/>
          <w:color w:val="000000" w:themeColor="text1"/>
          <w:kern w:val="0"/>
          <w:sz w:val="32"/>
          <w:szCs w:val="32"/>
          <w:shd w:val="clear" w:color="auto" w:fill="FFFFFF"/>
        </w:rPr>
        <w:t>望财政可以按照轻重缓急，合理审批用款计划。</w:t>
      </w:r>
    </w:p>
    <w:p w:rsidR="003F5231" w:rsidRDefault="003F5231" w:rsidP="003F5231">
      <w:pPr>
        <w:widowControl/>
        <w:autoSpaceDE w:val="0"/>
        <w:autoSpaceDN w:val="0"/>
        <w:spacing w:line="560" w:lineRule="exact"/>
        <w:ind w:firstLineChars="200" w:firstLine="420"/>
        <w:rPr>
          <w:rFonts w:ascii="Arial" w:hAnsi="Arial" w:cs="Arial"/>
          <w:color w:val="191919"/>
          <w:shd w:val="clear" w:color="auto" w:fill="FFFFFF"/>
        </w:rPr>
      </w:pPr>
    </w:p>
    <w:p w:rsidR="003F5231" w:rsidRPr="003F5231" w:rsidRDefault="003F5231" w:rsidP="003F5231">
      <w:pPr>
        <w:widowControl/>
        <w:autoSpaceDE w:val="0"/>
        <w:autoSpaceDN w:val="0"/>
        <w:spacing w:line="560" w:lineRule="exact"/>
        <w:ind w:firstLineChars="200" w:firstLine="640"/>
        <w:jc w:val="center"/>
        <w:rPr>
          <w:rFonts w:ascii="方正仿宋_GBK" w:eastAsia="方正仿宋_GBK"/>
          <w:color w:val="000000" w:themeColor="text1"/>
          <w:sz w:val="32"/>
          <w:szCs w:val="32"/>
        </w:rPr>
      </w:pPr>
      <w:r>
        <w:rPr>
          <w:rFonts w:ascii="方正仿宋_GBK" w:eastAsia="方正仿宋_GBK" w:hint="eastAsia"/>
          <w:color w:val="000000" w:themeColor="text1"/>
          <w:sz w:val="32"/>
          <w:szCs w:val="32"/>
        </w:rPr>
        <w:t xml:space="preserve">                      </w:t>
      </w:r>
      <w:r w:rsidRPr="003F5231">
        <w:rPr>
          <w:rFonts w:ascii="方正仿宋_GBK" w:eastAsia="方正仿宋_GBK" w:hint="eastAsia"/>
          <w:color w:val="000000" w:themeColor="text1"/>
          <w:sz w:val="32"/>
          <w:szCs w:val="32"/>
        </w:rPr>
        <w:t>重庆市璧山区水资源站</w:t>
      </w:r>
    </w:p>
    <w:p w:rsidR="003F5231" w:rsidRDefault="003F5231" w:rsidP="003F5231">
      <w:pPr>
        <w:widowControl/>
        <w:autoSpaceDE w:val="0"/>
        <w:autoSpaceDN w:val="0"/>
        <w:spacing w:line="560" w:lineRule="exact"/>
        <w:ind w:firstLineChars="200" w:firstLine="640"/>
        <w:jc w:val="center"/>
        <w:rPr>
          <w:rFonts w:ascii="方正仿宋_GBK" w:eastAsia="方正仿宋_GBK"/>
          <w:color w:val="000000" w:themeColor="text1"/>
          <w:sz w:val="32"/>
          <w:szCs w:val="32"/>
        </w:rPr>
      </w:pPr>
      <w:r>
        <w:rPr>
          <w:rFonts w:ascii="方正仿宋_GBK" w:eastAsia="方正仿宋_GBK" w:hint="eastAsia"/>
          <w:color w:val="000000" w:themeColor="text1"/>
          <w:sz w:val="32"/>
          <w:szCs w:val="32"/>
        </w:rPr>
        <w:t xml:space="preserve">                      </w:t>
      </w:r>
      <w:r w:rsidRPr="003F5231">
        <w:rPr>
          <w:rFonts w:ascii="方正仿宋_GBK" w:eastAsia="方正仿宋_GBK" w:hint="eastAsia"/>
          <w:color w:val="000000" w:themeColor="text1"/>
          <w:sz w:val="32"/>
          <w:szCs w:val="32"/>
        </w:rPr>
        <w:t>202</w:t>
      </w:r>
      <w:r w:rsidR="00981C32">
        <w:rPr>
          <w:rFonts w:ascii="方正仿宋_GBK" w:eastAsia="方正仿宋_GBK" w:hint="eastAsia"/>
          <w:color w:val="000000" w:themeColor="text1"/>
          <w:sz w:val="32"/>
          <w:szCs w:val="32"/>
        </w:rPr>
        <w:t>3</w:t>
      </w:r>
      <w:r w:rsidRPr="003F5231">
        <w:rPr>
          <w:rFonts w:ascii="方正仿宋_GBK" w:eastAsia="方正仿宋_GBK" w:hint="eastAsia"/>
          <w:color w:val="000000" w:themeColor="text1"/>
          <w:sz w:val="32"/>
          <w:szCs w:val="32"/>
        </w:rPr>
        <w:t>年3月</w:t>
      </w:r>
      <w:r w:rsidR="00624D6C">
        <w:rPr>
          <w:rFonts w:ascii="方正仿宋_GBK" w:eastAsia="方正仿宋_GBK" w:hint="eastAsia"/>
          <w:color w:val="000000" w:themeColor="text1"/>
          <w:sz w:val="32"/>
          <w:szCs w:val="32"/>
        </w:rPr>
        <w:t>29</w:t>
      </w:r>
      <w:r w:rsidRPr="003F5231">
        <w:rPr>
          <w:rFonts w:ascii="方正仿宋_GBK" w:eastAsia="方正仿宋_GBK" w:hint="eastAsia"/>
          <w:color w:val="000000" w:themeColor="text1"/>
          <w:sz w:val="32"/>
          <w:szCs w:val="32"/>
        </w:rPr>
        <w:t>日</w:t>
      </w:r>
    </w:p>
    <w:sectPr w:rsidR="003F5231" w:rsidSect="006D5412">
      <w:pgSz w:w="11906" w:h="16838"/>
      <w:pgMar w:top="1588" w:right="1474" w:bottom="158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3F8" w:rsidRDefault="005373F8" w:rsidP="00BC3295">
      <w:r>
        <w:separator/>
      </w:r>
    </w:p>
  </w:endnote>
  <w:endnote w:type="continuationSeparator" w:id="0">
    <w:p w:rsidR="005373F8" w:rsidRDefault="005373F8" w:rsidP="00BC32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方正仿宋_GBK"/>
    <w:charset w:val="86"/>
    <w:family w:val="auto"/>
    <w:pitch w:val="default"/>
    <w:sig w:usb0="00000000" w:usb1="0000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3F8" w:rsidRDefault="005373F8" w:rsidP="00BC3295">
      <w:r>
        <w:separator/>
      </w:r>
    </w:p>
  </w:footnote>
  <w:footnote w:type="continuationSeparator" w:id="0">
    <w:p w:rsidR="005373F8" w:rsidRDefault="005373F8" w:rsidP="00BC32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EB3AE5"/>
    <w:multiLevelType w:val="singleLevel"/>
    <w:tmpl w:val="C8EB3AE5"/>
    <w:lvl w:ilvl="0">
      <w:start w:val="3"/>
      <w:numFmt w:val="chineseCounting"/>
      <w:suff w:val="nothing"/>
      <w:lvlText w:val="（%1）"/>
      <w:lvlJc w:val="left"/>
      <w:rPr>
        <w:rFonts w:hint="eastAsia"/>
      </w:rPr>
    </w:lvl>
  </w:abstractNum>
  <w:abstractNum w:abstractNumId="1">
    <w:nsid w:val="0BB3126D"/>
    <w:multiLevelType w:val="hybridMultilevel"/>
    <w:tmpl w:val="1EFABF66"/>
    <w:lvl w:ilvl="0" w:tplc="57F2790C">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2E74D6C"/>
    <w:multiLevelType w:val="hybridMultilevel"/>
    <w:tmpl w:val="490E2606"/>
    <w:lvl w:ilvl="0" w:tplc="81564F8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3EF7ADB"/>
    <w:multiLevelType w:val="hybridMultilevel"/>
    <w:tmpl w:val="FD5EA880"/>
    <w:lvl w:ilvl="0" w:tplc="AAFAEB64">
      <w:start w:val="1"/>
      <w:numFmt w:val="japaneseCounting"/>
      <w:lvlText w:val="（%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616A7249"/>
    <w:multiLevelType w:val="hybridMultilevel"/>
    <w:tmpl w:val="075A7EF4"/>
    <w:lvl w:ilvl="0" w:tplc="A54E0AE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6865"/>
    <w:rsid w:val="00006600"/>
    <w:rsid w:val="00043A15"/>
    <w:rsid w:val="000575E2"/>
    <w:rsid w:val="00063B15"/>
    <w:rsid w:val="000662AD"/>
    <w:rsid w:val="0009607E"/>
    <w:rsid w:val="000972AF"/>
    <w:rsid w:val="000A4C80"/>
    <w:rsid w:val="000B5DB9"/>
    <w:rsid w:val="000C0972"/>
    <w:rsid w:val="00121E2F"/>
    <w:rsid w:val="00143DB6"/>
    <w:rsid w:val="00171AB3"/>
    <w:rsid w:val="001C3D64"/>
    <w:rsid w:val="001C641A"/>
    <w:rsid w:val="001C6822"/>
    <w:rsid w:val="001E256D"/>
    <w:rsid w:val="001E2D5B"/>
    <w:rsid w:val="001E36E8"/>
    <w:rsid w:val="001F2973"/>
    <w:rsid w:val="001F5EE1"/>
    <w:rsid w:val="00212528"/>
    <w:rsid w:val="00215C7C"/>
    <w:rsid w:val="002330D8"/>
    <w:rsid w:val="00247BB1"/>
    <w:rsid w:val="002571F7"/>
    <w:rsid w:val="00263F02"/>
    <w:rsid w:val="002641A6"/>
    <w:rsid w:val="00273320"/>
    <w:rsid w:val="002834C5"/>
    <w:rsid w:val="00285444"/>
    <w:rsid w:val="00286C03"/>
    <w:rsid w:val="00293914"/>
    <w:rsid w:val="002C141E"/>
    <w:rsid w:val="002F6627"/>
    <w:rsid w:val="00304656"/>
    <w:rsid w:val="00306A9D"/>
    <w:rsid w:val="003138A7"/>
    <w:rsid w:val="00333D24"/>
    <w:rsid w:val="00346B0C"/>
    <w:rsid w:val="003532F1"/>
    <w:rsid w:val="00357647"/>
    <w:rsid w:val="00365C0E"/>
    <w:rsid w:val="00381982"/>
    <w:rsid w:val="00381F5B"/>
    <w:rsid w:val="00384864"/>
    <w:rsid w:val="003B01B9"/>
    <w:rsid w:val="003E4915"/>
    <w:rsid w:val="003E75C4"/>
    <w:rsid w:val="003F5231"/>
    <w:rsid w:val="003F6D9F"/>
    <w:rsid w:val="00401B11"/>
    <w:rsid w:val="00420F80"/>
    <w:rsid w:val="00422429"/>
    <w:rsid w:val="0043034C"/>
    <w:rsid w:val="00443E03"/>
    <w:rsid w:val="00464A8C"/>
    <w:rsid w:val="00487348"/>
    <w:rsid w:val="00497B55"/>
    <w:rsid w:val="004C051C"/>
    <w:rsid w:val="004C7F38"/>
    <w:rsid w:val="004C7FA0"/>
    <w:rsid w:val="004D4390"/>
    <w:rsid w:val="004F16FB"/>
    <w:rsid w:val="0050192E"/>
    <w:rsid w:val="00516F77"/>
    <w:rsid w:val="00535EAE"/>
    <w:rsid w:val="005373F8"/>
    <w:rsid w:val="00547BAD"/>
    <w:rsid w:val="00550210"/>
    <w:rsid w:val="005516E1"/>
    <w:rsid w:val="005538B4"/>
    <w:rsid w:val="00563118"/>
    <w:rsid w:val="00585282"/>
    <w:rsid w:val="005A221A"/>
    <w:rsid w:val="005B5ED1"/>
    <w:rsid w:val="00606BA5"/>
    <w:rsid w:val="0061696B"/>
    <w:rsid w:val="00624D6C"/>
    <w:rsid w:val="006417E5"/>
    <w:rsid w:val="0064309B"/>
    <w:rsid w:val="00671BB5"/>
    <w:rsid w:val="006772C6"/>
    <w:rsid w:val="006C7720"/>
    <w:rsid w:val="006C793C"/>
    <w:rsid w:val="006D100A"/>
    <w:rsid w:val="006E6E29"/>
    <w:rsid w:val="00704B56"/>
    <w:rsid w:val="00725E01"/>
    <w:rsid w:val="00732DA5"/>
    <w:rsid w:val="00770339"/>
    <w:rsid w:val="0077453E"/>
    <w:rsid w:val="007A57AC"/>
    <w:rsid w:val="007B27A0"/>
    <w:rsid w:val="007C2693"/>
    <w:rsid w:val="007D04AB"/>
    <w:rsid w:val="007D4581"/>
    <w:rsid w:val="007D7B0E"/>
    <w:rsid w:val="007E54DF"/>
    <w:rsid w:val="008000E7"/>
    <w:rsid w:val="00806211"/>
    <w:rsid w:val="00806865"/>
    <w:rsid w:val="0081273A"/>
    <w:rsid w:val="008160AA"/>
    <w:rsid w:val="00820367"/>
    <w:rsid w:val="0082343D"/>
    <w:rsid w:val="00831BF0"/>
    <w:rsid w:val="00837D1D"/>
    <w:rsid w:val="00844EE6"/>
    <w:rsid w:val="00856396"/>
    <w:rsid w:val="00871B89"/>
    <w:rsid w:val="00880010"/>
    <w:rsid w:val="00887D52"/>
    <w:rsid w:val="008A7625"/>
    <w:rsid w:val="008C18B0"/>
    <w:rsid w:val="008D02AF"/>
    <w:rsid w:val="008D0D58"/>
    <w:rsid w:val="008D25A0"/>
    <w:rsid w:val="009108DF"/>
    <w:rsid w:val="00914CA5"/>
    <w:rsid w:val="00963509"/>
    <w:rsid w:val="00974291"/>
    <w:rsid w:val="00981C32"/>
    <w:rsid w:val="009A23DE"/>
    <w:rsid w:val="009B5564"/>
    <w:rsid w:val="009F5508"/>
    <w:rsid w:val="00A1196F"/>
    <w:rsid w:val="00A27343"/>
    <w:rsid w:val="00A3725D"/>
    <w:rsid w:val="00A45BE4"/>
    <w:rsid w:val="00A7645C"/>
    <w:rsid w:val="00AD0DAD"/>
    <w:rsid w:val="00AF31E0"/>
    <w:rsid w:val="00B07031"/>
    <w:rsid w:val="00B17BC3"/>
    <w:rsid w:val="00B34D05"/>
    <w:rsid w:val="00B85927"/>
    <w:rsid w:val="00BC3295"/>
    <w:rsid w:val="00BD1848"/>
    <w:rsid w:val="00BE0B65"/>
    <w:rsid w:val="00BE7725"/>
    <w:rsid w:val="00BF6FF2"/>
    <w:rsid w:val="00C1513F"/>
    <w:rsid w:val="00C17E74"/>
    <w:rsid w:val="00C238F2"/>
    <w:rsid w:val="00C31CE4"/>
    <w:rsid w:val="00C35488"/>
    <w:rsid w:val="00C77086"/>
    <w:rsid w:val="00C858DD"/>
    <w:rsid w:val="00C86793"/>
    <w:rsid w:val="00CD33CE"/>
    <w:rsid w:val="00CF26C3"/>
    <w:rsid w:val="00CF4097"/>
    <w:rsid w:val="00D53F94"/>
    <w:rsid w:val="00D610B4"/>
    <w:rsid w:val="00D86135"/>
    <w:rsid w:val="00D867D8"/>
    <w:rsid w:val="00D91778"/>
    <w:rsid w:val="00DD01B3"/>
    <w:rsid w:val="00E05A32"/>
    <w:rsid w:val="00E225F8"/>
    <w:rsid w:val="00E25A0F"/>
    <w:rsid w:val="00E42BE7"/>
    <w:rsid w:val="00E55405"/>
    <w:rsid w:val="00E72086"/>
    <w:rsid w:val="00E91393"/>
    <w:rsid w:val="00EB0A75"/>
    <w:rsid w:val="00EF2A45"/>
    <w:rsid w:val="00F074DB"/>
    <w:rsid w:val="00F51227"/>
    <w:rsid w:val="00F70C2E"/>
    <w:rsid w:val="00F76AA6"/>
    <w:rsid w:val="00F9262E"/>
    <w:rsid w:val="00F93438"/>
    <w:rsid w:val="00FA2C0E"/>
    <w:rsid w:val="00FA41F0"/>
    <w:rsid w:val="00FC2A37"/>
    <w:rsid w:val="00FD0041"/>
    <w:rsid w:val="00FE38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8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06865"/>
    <w:pPr>
      <w:widowControl w:val="0"/>
      <w:jc w:val="both"/>
    </w:pPr>
  </w:style>
  <w:style w:type="paragraph" w:styleId="a4">
    <w:name w:val="header"/>
    <w:basedOn w:val="a"/>
    <w:link w:val="Char"/>
    <w:uiPriority w:val="99"/>
    <w:unhideWhenUsed/>
    <w:rsid w:val="00BC32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C3295"/>
    <w:rPr>
      <w:rFonts w:ascii="Times New Roman" w:eastAsia="宋体" w:hAnsi="Times New Roman" w:cs="Times New Roman"/>
      <w:sz w:val="18"/>
      <w:szCs w:val="18"/>
    </w:rPr>
  </w:style>
  <w:style w:type="paragraph" w:styleId="a5">
    <w:name w:val="footer"/>
    <w:basedOn w:val="a"/>
    <w:link w:val="Char0"/>
    <w:uiPriority w:val="99"/>
    <w:unhideWhenUsed/>
    <w:rsid w:val="00BC3295"/>
    <w:pPr>
      <w:tabs>
        <w:tab w:val="center" w:pos="4153"/>
        <w:tab w:val="right" w:pos="8306"/>
      </w:tabs>
      <w:snapToGrid w:val="0"/>
      <w:jc w:val="left"/>
    </w:pPr>
    <w:rPr>
      <w:sz w:val="18"/>
      <w:szCs w:val="18"/>
    </w:rPr>
  </w:style>
  <w:style w:type="character" w:customStyle="1" w:styleId="Char0">
    <w:name w:val="页脚 Char"/>
    <w:basedOn w:val="a0"/>
    <w:link w:val="a5"/>
    <w:uiPriority w:val="99"/>
    <w:rsid w:val="00BC3295"/>
    <w:rPr>
      <w:rFonts w:ascii="Times New Roman" w:eastAsia="宋体" w:hAnsi="Times New Roman" w:cs="Times New Roman"/>
      <w:sz w:val="18"/>
      <w:szCs w:val="18"/>
    </w:rPr>
  </w:style>
  <w:style w:type="paragraph" w:styleId="a6">
    <w:name w:val="List Paragraph"/>
    <w:basedOn w:val="a"/>
    <w:uiPriority w:val="34"/>
    <w:qFormat/>
    <w:rsid w:val="0064309B"/>
    <w:pPr>
      <w:ind w:firstLineChars="200" w:firstLine="420"/>
    </w:pPr>
  </w:style>
  <w:style w:type="paragraph" w:styleId="a7">
    <w:name w:val="Normal (Web)"/>
    <w:basedOn w:val="a"/>
    <w:qFormat/>
    <w:rsid w:val="001F2973"/>
    <w:pPr>
      <w:spacing w:beforeAutospacing="1" w:afterAutospacing="1"/>
      <w:jc w:val="left"/>
    </w:pPr>
    <w:rPr>
      <w:kern w:val="0"/>
      <w:sz w:val="24"/>
    </w:rPr>
  </w:style>
  <w:style w:type="paragraph" w:customStyle="1" w:styleId="Default">
    <w:name w:val="Default"/>
    <w:qFormat/>
    <w:rsid w:val="00A7645C"/>
    <w:pPr>
      <w:widowControl w:val="0"/>
      <w:autoSpaceDE w:val="0"/>
      <w:autoSpaceDN w:val="0"/>
      <w:adjustRightInd w:val="0"/>
    </w:pPr>
    <w:rPr>
      <w:rFonts w:ascii="宋体" w:eastAsia="宋体" w:hAnsi="Times New Roman" w:cs="宋体"/>
      <w:color w:val="000000"/>
      <w:kern w:val="0"/>
      <w:sz w:val="24"/>
      <w:szCs w:val="24"/>
    </w:rPr>
  </w:style>
  <w:style w:type="paragraph" w:styleId="a8">
    <w:name w:val="Date"/>
    <w:basedOn w:val="a"/>
    <w:next w:val="a"/>
    <w:link w:val="Char1"/>
    <w:uiPriority w:val="99"/>
    <w:semiHidden/>
    <w:unhideWhenUsed/>
    <w:rsid w:val="00535EAE"/>
    <w:pPr>
      <w:ind w:leftChars="2500" w:left="100"/>
    </w:pPr>
  </w:style>
  <w:style w:type="character" w:customStyle="1" w:styleId="Char1">
    <w:name w:val="日期 Char"/>
    <w:basedOn w:val="a0"/>
    <w:link w:val="a8"/>
    <w:uiPriority w:val="99"/>
    <w:semiHidden/>
    <w:rsid w:val="00535EAE"/>
    <w:rPr>
      <w:rFonts w:ascii="Times New Roman" w:eastAsia="宋体" w:hAnsi="Times New Roman" w:cs="Times New Roman"/>
      <w:szCs w:val="24"/>
    </w:rPr>
  </w:style>
  <w:style w:type="paragraph" w:styleId="a9">
    <w:name w:val="Balloon Text"/>
    <w:basedOn w:val="a"/>
    <w:link w:val="Char2"/>
    <w:uiPriority w:val="99"/>
    <w:semiHidden/>
    <w:unhideWhenUsed/>
    <w:rsid w:val="0061696B"/>
    <w:rPr>
      <w:sz w:val="18"/>
      <w:szCs w:val="18"/>
    </w:rPr>
  </w:style>
  <w:style w:type="character" w:customStyle="1" w:styleId="Char2">
    <w:name w:val="批注框文本 Char"/>
    <w:basedOn w:val="a0"/>
    <w:link w:val="a9"/>
    <w:uiPriority w:val="99"/>
    <w:semiHidden/>
    <w:rsid w:val="0061696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2936457">
      <w:bodyDiv w:val="1"/>
      <w:marLeft w:val="0"/>
      <w:marRight w:val="0"/>
      <w:marTop w:val="0"/>
      <w:marBottom w:val="0"/>
      <w:divBdr>
        <w:top w:val="none" w:sz="0" w:space="0" w:color="auto"/>
        <w:left w:val="none" w:sz="0" w:space="0" w:color="auto"/>
        <w:bottom w:val="none" w:sz="0" w:space="0" w:color="auto"/>
        <w:right w:val="none" w:sz="0" w:space="0" w:color="auto"/>
      </w:divBdr>
    </w:div>
    <w:div w:id="104556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4032</TotalTime>
  <Pages>5</Pages>
  <Words>378</Words>
  <Characters>2161</Characters>
  <Application>Microsoft Office Word</Application>
  <DocSecurity>0</DocSecurity>
  <Lines>18</Lines>
  <Paragraphs>5</Paragraphs>
  <ScaleCrop>false</ScaleCrop>
  <Company>微软中国</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88</cp:revision>
  <cp:lastPrinted>2022-03-30T04:41:00Z</cp:lastPrinted>
  <dcterms:created xsi:type="dcterms:W3CDTF">2020-04-20T08:58:00Z</dcterms:created>
  <dcterms:modified xsi:type="dcterms:W3CDTF">2023-03-29T02:19:00Z</dcterms:modified>
</cp:coreProperties>
</file>