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附件4</w:t>
      </w:r>
    </w:p>
    <w:p>
      <w:pPr>
        <w:spacing w:line="596" w:lineRule="exact"/>
        <w:jc w:val="center"/>
        <w:rPr>
          <w:rFonts w:hint="eastAsia" w:ascii="Times New Roman" w:hAnsi="Times New Roman" w:eastAsia="方正小标宋_GBK"/>
          <w:color w:val="auto"/>
          <w:sz w:val="44"/>
          <w:szCs w:val="32"/>
          <w:highlight w:val="none"/>
          <w:lang w:eastAsia="zh-CN"/>
        </w:rPr>
      </w:pPr>
      <w:r>
        <w:rPr>
          <w:rFonts w:hint="eastAsia" w:ascii="Times New Roman" w:hAnsi="Times New Roman" w:eastAsia="方正小标宋_GBK"/>
          <w:color w:val="auto"/>
          <w:sz w:val="44"/>
          <w:szCs w:val="32"/>
          <w:highlight w:val="none"/>
          <w:lang w:val="en-US" w:eastAsia="zh-CN"/>
        </w:rPr>
        <w:t>重庆市璧山区水利局</w:t>
      </w:r>
    </w:p>
    <w:p>
      <w:pPr>
        <w:pStyle w:val="13"/>
        <w:spacing w:line="596" w:lineRule="exact"/>
        <w:ind w:left="359" w:leftChars="171" w:firstLine="1100" w:firstLineChars="250"/>
        <w:rPr>
          <w:rFonts w:ascii="Times New Roman" w:hAnsi="Times New Roman" w:eastAsia="方正小标宋_GBK"/>
          <w:color w:val="auto"/>
          <w:sz w:val="44"/>
          <w:szCs w:val="32"/>
          <w:highlight w:val="none"/>
        </w:rPr>
      </w:pPr>
      <w:r>
        <w:rPr>
          <w:rFonts w:hint="eastAsia" w:ascii="Times New Roman" w:hAnsi="Times New Roman" w:eastAsia="方正小标宋_GBK"/>
          <w:color w:val="auto"/>
          <w:sz w:val="44"/>
          <w:szCs w:val="32"/>
          <w:highlight w:val="none"/>
        </w:rPr>
        <w:t>2022</w:t>
      </w:r>
      <w:r>
        <w:rPr>
          <w:rFonts w:ascii="Times New Roman" w:hAnsi="Times New Roman" w:eastAsia="方正小标宋_GBK"/>
          <w:color w:val="auto"/>
          <w:sz w:val="44"/>
          <w:szCs w:val="32"/>
          <w:highlight w:val="none"/>
        </w:rPr>
        <w:t>年</w:t>
      </w:r>
      <w:r>
        <w:rPr>
          <w:rFonts w:hint="eastAsia" w:ascii="Times New Roman" w:hAnsi="Times New Roman" w:eastAsia="方正小标宋_GBK"/>
          <w:color w:val="auto"/>
          <w:sz w:val="44"/>
          <w:szCs w:val="32"/>
          <w:highlight w:val="none"/>
        </w:rPr>
        <w:t>度</w:t>
      </w:r>
      <w:r>
        <w:rPr>
          <w:rFonts w:ascii="Times New Roman" w:hAnsi="Times New Roman" w:eastAsia="方正小标宋_GBK"/>
          <w:color w:val="auto"/>
          <w:sz w:val="44"/>
          <w:szCs w:val="32"/>
          <w:highlight w:val="none"/>
        </w:rPr>
        <w:t>整体支出绩效</w:t>
      </w:r>
      <w:r>
        <w:rPr>
          <w:rFonts w:hint="eastAsia" w:ascii="Times New Roman" w:hAnsi="Times New Roman" w:eastAsia="方正小标宋_GBK"/>
          <w:color w:val="auto"/>
          <w:sz w:val="44"/>
          <w:szCs w:val="32"/>
          <w:highlight w:val="none"/>
        </w:rPr>
        <w:t>自评</w:t>
      </w:r>
      <w:r>
        <w:rPr>
          <w:rFonts w:ascii="Times New Roman" w:hAnsi="Times New Roman" w:eastAsia="方正小标宋_GBK"/>
          <w:color w:val="auto"/>
          <w:sz w:val="44"/>
          <w:szCs w:val="32"/>
          <w:highlight w:val="none"/>
        </w:rPr>
        <w:t>报告</w:t>
      </w:r>
    </w:p>
    <w:p>
      <w:pPr>
        <w:pStyle w:val="13"/>
        <w:spacing w:line="596" w:lineRule="exact"/>
        <w:ind w:left="357" w:firstLine="640"/>
        <w:rPr>
          <w:rFonts w:ascii="Times New Roman" w:hAnsi="Times New Roman" w:eastAsia="方正仿宋_GBK"/>
          <w:color w:val="auto"/>
          <w:sz w:val="32"/>
          <w:szCs w:val="32"/>
          <w:highlight w:val="none"/>
        </w:rPr>
      </w:pPr>
    </w:p>
    <w:p>
      <w:pPr>
        <w:spacing w:line="596"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一、基本</w:t>
      </w:r>
      <w:r>
        <w:rPr>
          <w:rFonts w:hint="eastAsia" w:ascii="Times New Roman" w:hAnsi="Times New Roman" w:eastAsia="方正黑体_GBK"/>
          <w:color w:val="auto"/>
          <w:sz w:val="32"/>
          <w:szCs w:val="32"/>
          <w:highlight w:val="none"/>
        </w:rPr>
        <w:t>情况</w:t>
      </w:r>
    </w:p>
    <w:p>
      <w:pPr>
        <w:spacing w:line="596"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w:t>
      </w:r>
      <w:r>
        <w:rPr>
          <w:rFonts w:hint="eastAsia" w:ascii="Times New Roman" w:hAnsi="Times New Roman" w:eastAsia="方正仿宋_GBK"/>
          <w:color w:val="auto"/>
          <w:sz w:val="32"/>
          <w:szCs w:val="32"/>
          <w:highlight w:val="none"/>
        </w:rPr>
        <w:t>部门（单位）基本情况</w:t>
      </w:r>
      <w:r>
        <w:rPr>
          <w:rFonts w:ascii="Times New Roman" w:hAnsi="Times New Roman" w:eastAsia="方正仿宋_GBK"/>
          <w:color w:val="auto"/>
          <w:sz w:val="32"/>
          <w:szCs w:val="32"/>
          <w:highlight w:val="none"/>
        </w:rPr>
        <w:t>。</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1、部门（单位）职级</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重庆市璧山区水利局</w:t>
      </w:r>
      <w:r>
        <w:rPr>
          <w:rFonts w:hint="eastAsia" w:ascii="Times New Roman" w:hAnsi="Times New Roman" w:eastAsia="方正仿宋_GBK"/>
          <w:color w:val="auto"/>
          <w:sz w:val="32"/>
          <w:szCs w:val="32"/>
          <w:highlight w:val="none"/>
        </w:rPr>
        <w:t>是区政府工作部门，为正处级。</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2、内设机构及编制</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重庆市璧山区水利局</w:t>
      </w:r>
      <w:r>
        <w:rPr>
          <w:rFonts w:hint="eastAsia" w:ascii="Times New Roman" w:hAnsi="Times New Roman" w:eastAsia="方正仿宋_GBK"/>
          <w:color w:val="auto"/>
          <w:sz w:val="32"/>
          <w:szCs w:val="32"/>
          <w:highlight w:val="none"/>
        </w:rPr>
        <w:t>机关核定行政编制16名；设局长1名，副局长3名，科级领导职数9名（含挂行政审批科牌子的政策法规科副科长1名）。机关后勤服务人员事业编制1名。</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内设机构8个：办公室、财务科、规划计划科、安全监督科、政策法规科（行政审批科）、移民工作科、水生态建设科、水利科。</w:t>
      </w:r>
    </w:p>
    <w:p>
      <w:pPr>
        <w:spacing w:line="596" w:lineRule="exact"/>
        <w:ind w:firstLine="640" w:firstLineChars="200"/>
        <w:rPr>
          <w:rFonts w:ascii="Times New Roman" w:hAnsi="Times New Roman"/>
          <w:color w:val="auto"/>
          <w:highlight w:val="none"/>
        </w:rPr>
      </w:pPr>
      <w:r>
        <w:rPr>
          <w:rFonts w:hint="eastAsia" w:ascii="Times New Roman" w:hAnsi="Times New Roman" w:eastAsia="方正仿宋_GBK"/>
          <w:color w:val="auto"/>
          <w:sz w:val="32"/>
          <w:szCs w:val="32"/>
          <w:highlight w:val="none"/>
          <w:lang w:val="en-US" w:eastAsia="zh-CN"/>
        </w:rPr>
        <w:t>3、下属机构</w:t>
      </w:r>
    </w:p>
    <w:p>
      <w:pPr>
        <w:spacing w:line="596" w:lineRule="exact"/>
        <w:ind w:firstLine="640" w:firstLineChars="200"/>
        <w:rPr>
          <w:rFonts w:hint="default"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eastAsia="zh-CN"/>
        </w:rPr>
        <w:t>重庆市璧山区水利局</w:t>
      </w:r>
      <w:r>
        <w:rPr>
          <w:rFonts w:hint="eastAsia" w:ascii="Times New Roman" w:hAnsi="Times New Roman" w:eastAsia="方正仿宋_GBK"/>
          <w:color w:val="auto"/>
          <w:sz w:val="32"/>
          <w:szCs w:val="32"/>
          <w:highlight w:val="none"/>
          <w:lang w:val="en-US" w:eastAsia="zh-CN"/>
        </w:rPr>
        <w:t>下属机构包括：重庆市璧山区水利发展中心、重庆市璧山区水资源站、重庆市璧山区水旱灾害防御中心、重庆市璧山区水利综合执法支队、重庆市璧山区水利工程建设站、重庆市璧山区水土保持监测站、重庆市璧山区水利水库服务中心、重庆市璧山区水文水质监测站</w:t>
      </w:r>
      <w:r>
        <w:rPr>
          <w:rFonts w:hint="eastAsia" w:ascii="Times New Roman" w:hAnsi="Times New Roman" w:eastAsia="方正仿宋_GBK"/>
          <w:color w:val="auto"/>
          <w:sz w:val="32"/>
          <w:szCs w:val="32"/>
          <w:highlight w:val="none"/>
          <w:lang w:eastAsia="zh-CN"/>
        </w:rPr>
        <w:t>。</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4</w:t>
      </w:r>
      <w:r>
        <w:rPr>
          <w:rFonts w:hint="eastAsia" w:ascii="Times New Roman" w:hAnsi="Times New Roman" w:eastAsia="方正仿宋_GBK"/>
          <w:color w:val="auto"/>
          <w:sz w:val="32"/>
          <w:szCs w:val="32"/>
          <w:highlight w:val="none"/>
        </w:rPr>
        <w:t>、部门（单位）职能职责</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负责保障水资源的合理开发利用和保护工作，贯彻执行水利、水资源的法律、法规和方针政策。拟订并组织实施全区水利工作中长期发展规划和年度计划。组织编写城乡防洪、水源、供水、用水、节水等水利综合或专业规划，并负责监督实施。</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rPr>
        <w:t>）负责生活、生产经营和生态环境用水的统筹和保障。实施水资源的统一监督管理，开展水资源评价和调度，组织有关经济社会发展、城市总体规划及其他重大建设项目的水资源论证和防洪论证。指导饮用水源保护工作，组织开展地下水资源的勘测，实施取水许可制度，依法征收水资源费，指导水利行业供水工作。</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3</w:t>
      </w:r>
      <w:r>
        <w:rPr>
          <w:rFonts w:hint="eastAsia" w:ascii="Times New Roman" w:hAnsi="Times New Roman" w:eastAsia="方正仿宋_GBK"/>
          <w:color w:val="auto"/>
          <w:sz w:val="32"/>
          <w:szCs w:val="32"/>
          <w:highlight w:val="none"/>
        </w:rPr>
        <w:t>）负责全区计划用水、节约用水工作。拟订计划用水、节约用水政策，拟订有关标准并监督实施，指导和推动节水型社会建设。</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4</w:t>
      </w:r>
      <w:r>
        <w:rPr>
          <w:rFonts w:hint="eastAsia" w:ascii="Times New Roman" w:hAnsi="Times New Roman" w:eastAsia="方正仿宋_GBK"/>
          <w:color w:val="auto"/>
          <w:sz w:val="32"/>
          <w:szCs w:val="32"/>
          <w:highlight w:val="none"/>
        </w:rPr>
        <w:t>）负责全区水土流失防治工作。拟订水土保持规划，承担水土流失综合防治监测预报的责任，负责开发建设项目水土保持方案的审批、监督实施及验收工作，指导重点水土保持建设项目的实施。</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5</w:t>
      </w:r>
      <w:r>
        <w:rPr>
          <w:rFonts w:hint="eastAsia" w:ascii="Times New Roman" w:hAnsi="Times New Roman" w:eastAsia="方正仿宋_GBK"/>
          <w:color w:val="auto"/>
          <w:sz w:val="32"/>
          <w:szCs w:val="32"/>
          <w:highlight w:val="none"/>
        </w:rPr>
        <w:t>）负责重大涉水违法事件的查处，指导全区的水政监察和水行政执法工作。负责区级水利综合执法，具体执法交由执法队伍承担，并以部门的名义统一执法。</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6</w:t>
      </w:r>
      <w:r>
        <w:rPr>
          <w:rFonts w:hint="eastAsia" w:ascii="Times New Roman" w:hAnsi="Times New Roman" w:eastAsia="方正仿宋_GBK"/>
          <w:color w:val="auto"/>
          <w:sz w:val="32"/>
          <w:szCs w:val="32"/>
          <w:highlight w:val="none"/>
        </w:rPr>
        <w:t>）承担水利工程建设与运行安全监管的责任。监督管理和规范水利工程建设市场。编制、审批（审核）或转报水利基本建设项目建议书和可行性研究报告。审批（审核）或转报水工程的初步设计。组织实施水利行政技术质量标准以及水利工程规程和规范。承担水利工程项目的招标投标活动的具体监管工作。负责水利工程建设项目的质量监督管理。</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7</w:t>
      </w:r>
      <w:r>
        <w:rPr>
          <w:rFonts w:hint="eastAsia" w:ascii="Times New Roman" w:hAnsi="Times New Roman" w:eastAsia="方正仿宋_GBK"/>
          <w:color w:val="auto"/>
          <w:sz w:val="32"/>
          <w:szCs w:val="32"/>
          <w:highlight w:val="none"/>
        </w:rPr>
        <w:t>）组织、指导水域及其岸线、水利设施的管理与保护，以及滩涂的治理和开发。组织制定并监督实施防治水害规划和河道防洪调度方案，审查河道管理范围内工程建设方案，负责全区河道管理工作。拟订河道清障计划和实施方案并监督实施。负责河道采砂的管理、监督和检查。</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8</w:t>
      </w:r>
      <w:r>
        <w:rPr>
          <w:rFonts w:hint="eastAsia" w:ascii="Times New Roman" w:hAnsi="Times New Roman" w:eastAsia="方正仿宋_GBK"/>
          <w:color w:val="auto"/>
          <w:sz w:val="32"/>
          <w:szCs w:val="32"/>
          <w:highlight w:val="none"/>
        </w:rPr>
        <w:t>）负责全区水文管理工作。组织指导全区水文工作，组织实施全区水文水资源监测、水文站网建设和管理。实施区级河库和地下水监测，发布水文水资源信息、情报预报和水资源公报。依法对河道、所负责的水功能区、山坪塘的水量和水质状况进行动态监测和分析评价及预警工作。</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9</w:t>
      </w:r>
      <w:r>
        <w:rPr>
          <w:rFonts w:hint="eastAsia" w:ascii="Times New Roman" w:hAnsi="Times New Roman" w:eastAsia="方正仿宋_GBK"/>
          <w:color w:val="auto"/>
          <w:sz w:val="32"/>
          <w:szCs w:val="32"/>
          <w:highlight w:val="none"/>
        </w:rPr>
        <w:t>）负责组织编制洪水干旱防治规划和防护标准、重要河库和重要水工程的防御洪水抗御旱灾调度以及应急水量调度方案并组织实施。承担水情旱情监测预警工作。组织实施山洪灾害治理、水利水毁工程修复工作。</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10</w:t>
      </w:r>
      <w:r>
        <w:rPr>
          <w:rFonts w:hint="eastAsia" w:ascii="Times New Roman" w:hAnsi="Times New Roman" w:eastAsia="方正仿宋_GBK"/>
          <w:color w:val="auto"/>
          <w:sz w:val="32"/>
          <w:szCs w:val="32"/>
          <w:highlight w:val="none"/>
        </w:rPr>
        <w:t>）负责全区城乡供水的管理工作。负责供水企业的资质审批和二次供水的管理。负责组织城乡供水的建设和管理。</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11</w:t>
      </w:r>
      <w:r>
        <w:rPr>
          <w:rFonts w:hint="eastAsia" w:ascii="Times New Roman" w:hAnsi="Times New Roman" w:eastAsia="方正仿宋_GBK"/>
          <w:color w:val="auto"/>
          <w:sz w:val="32"/>
          <w:szCs w:val="32"/>
          <w:highlight w:val="none"/>
        </w:rPr>
        <w:t>）负责全区农村水利工作。组织编制农村水能资源开发规划及开展水能资源调查评价；组织协调农村水利水电建设；组织实施大中型灌排工程建设与改造、农村水电电气化建设、农村饮水工程建设管理工作；指导农村人畜饮水、农村水利社会化服务体系建设和农村水利科技推广等工作。</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12</w:t>
      </w:r>
      <w:r>
        <w:rPr>
          <w:rFonts w:hint="eastAsia" w:ascii="Times New Roman" w:hAnsi="Times New Roman" w:eastAsia="方正仿宋_GBK"/>
          <w:color w:val="auto"/>
          <w:sz w:val="32"/>
          <w:szCs w:val="32"/>
          <w:highlight w:val="none"/>
        </w:rPr>
        <w:t>）负责大中型水利水电工程（包括三峡工程）移民及后期扶持管理工作。负责大中型水利水电工程（包括三峡工程）移民安置规划大纲审批和移民安置规划的审核相关工作，承担移民安置验收日常工作。</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13</w:t>
      </w:r>
      <w:r>
        <w:rPr>
          <w:rFonts w:hint="eastAsia" w:ascii="Times New Roman" w:hAnsi="Times New Roman" w:eastAsia="方正仿宋_GBK"/>
          <w:color w:val="auto"/>
          <w:sz w:val="32"/>
          <w:szCs w:val="32"/>
          <w:highlight w:val="none"/>
        </w:rPr>
        <w:t>）完成区委、区政府交办的其他任务。</w:t>
      </w:r>
    </w:p>
    <w:p>
      <w:pPr>
        <w:spacing w:line="596"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w:t>
      </w:r>
      <w:r>
        <w:rPr>
          <w:rFonts w:hint="eastAsia" w:ascii="Times New Roman" w:hAnsi="Times New Roman" w:eastAsia="方正仿宋_GBK"/>
          <w:color w:val="auto"/>
          <w:sz w:val="32"/>
          <w:szCs w:val="32"/>
          <w:highlight w:val="none"/>
        </w:rPr>
        <w:t>预算及支出情况</w:t>
      </w:r>
    </w:p>
    <w:p>
      <w:pPr>
        <w:spacing w:line="596" w:lineRule="exact"/>
        <w:ind w:firstLine="640" w:firstLineChars="200"/>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rPr>
        <w:t>202</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年财政资金年初支出预算为59983887.71元，年中调整预算为</w:t>
      </w:r>
      <w:r>
        <w:rPr>
          <w:rFonts w:hint="eastAsia" w:ascii="Times New Roman" w:hAnsi="Times New Roman" w:eastAsia="方正仿宋_GBK" w:cs="方正仿宋_GBK"/>
          <w:color w:val="auto"/>
          <w:kern w:val="0"/>
          <w:sz w:val="32"/>
          <w:szCs w:val="32"/>
          <w:highlight w:val="none"/>
          <w:shd w:val="clear" w:color="auto" w:fill="FFFFFF"/>
          <w:lang w:val="en-US" w:eastAsia="zh-CN"/>
        </w:rPr>
        <w:t>97846416.92</w:t>
      </w:r>
      <w:r>
        <w:rPr>
          <w:rFonts w:hint="eastAsia" w:ascii="Times New Roman" w:hAnsi="Times New Roman" w:eastAsia="方正仿宋_GBK" w:cs="方正仿宋_GBK"/>
          <w:color w:val="auto"/>
          <w:sz w:val="32"/>
          <w:szCs w:val="32"/>
          <w:highlight w:val="none"/>
        </w:rPr>
        <w:t>元，</w:t>
      </w:r>
      <w:r>
        <w:rPr>
          <w:rFonts w:hint="eastAsia" w:ascii="Times New Roman" w:hAnsi="Times New Roman" w:eastAsia="方正仿宋_GBK" w:cs="方正仿宋_GBK"/>
          <w:color w:val="auto"/>
          <w:kern w:val="0"/>
          <w:sz w:val="32"/>
          <w:szCs w:val="32"/>
          <w:highlight w:val="none"/>
          <w:shd w:val="clear" w:color="auto" w:fill="FFFFFF"/>
          <w:lang w:val="en-US" w:eastAsia="zh-CN"/>
        </w:rPr>
        <w:t>上年结转</w:t>
      </w:r>
      <w:r>
        <w:rPr>
          <w:rFonts w:hint="eastAsia" w:ascii="Times New Roman" w:hAnsi="Times New Roman" w:eastAsia="方正仿宋_GBK" w:cs="方正仿宋_GBK"/>
          <w:color w:val="auto"/>
          <w:kern w:val="0"/>
          <w:sz w:val="32"/>
          <w:szCs w:val="32"/>
          <w:highlight w:val="none"/>
          <w:shd w:val="clear" w:color="auto" w:fill="FFFFFF"/>
          <w:lang w:val="en-US" w:eastAsia="zh-CN"/>
        </w:rPr>
        <w:t>0</w:t>
      </w:r>
      <w:r>
        <w:rPr>
          <w:rFonts w:hint="eastAsia" w:ascii="Times New Roman" w:hAnsi="Times New Roman" w:eastAsia="方正仿宋_GBK" w:cs="方正仿宋_GBK"/>
          <w:color w:val="auto"/>
          <w:kern w:val="0"/>
          <w:sz w:val="32"/>
          <w:szCs w:val="32"/>
          <w:highlight w:val="none"/>
          <w:shd w:val="clear" w:color="auto" w:fill="FFFFFF"/>
          <w:lang w:val="en-US" w:eastAsia="zh-CN"/>
        </w:rPr>
        <w:t>元</w:t>
      </w:r>
      <w:r>
        <w:rPr>
          <w:rFonts w:hint="eastAsia" w:ascii="Times New Roman" w:hAnsi="Times New Roman" w:eastAsia="方正仿宋_GBK" w:cs="方正仿宋_GBK"/>
          <w:color w:val="auto"/>
          <w:sz w:val="32"/>
          <w:szCs w:val="32"/>
          <w:highlight w:val="none"/>
        </w:rPr>
        <w:t>，调整后支出预算为</w:t>
      </w:r>
      <w:r>
        <w:rPr>
          <w:rFonts w:hint="eastAsia" w:ascii="Times New Roman" w:hAnsi="Times New Roman" w:eastAsia="方正仿宋_GBK" w:cs="方正仿宋_GBK"/>
          <w:color w:val="auto"/>
          <w:kern w:val="0"/>
          <w:sz w:val="32"/>
          <w:szCs w:val="32"/>
          <w:highlight w:val="none"/>
          <w:shd w:val="clear" w:color="auto" w:fill="FFFFFF"/>
          <w:lang w:val="en-US" w:eastAsia="zh-CN"/>
        </w:rPr>
        <w:t>97846416.92</w:t>
      </w:r>
      <w:r>
        <w:rPr>
          <w:rFonts w:hint="eastAsia" w:ascii="Times New Roman" w:hAnsi="Times New Roman" w:eastAsia="方正仿宋_GBK" w:cs="方正仿宋_GBK"/>
          <w:color w:val="auto"/>
          <w:sz w:val="32"/>
          <w:szCs w:val="32"/>
          <w:highlight w:val="none"/>
        </w:rPr>
        <w:t>元；年末支出决算为</w:t>
      </w:r>
      <w:r>
        <w:rPr>
          <w:rFonts w:hint="eastAsia" w:ascii="Times New Roman" w:hAnsi="Times New Roman" w:eastAsia="方正仿宋_GBK" w:cs="方正仿宋_GBK"/>
          <w:color w:val="auto"/>
          <w:kern w:val="0"/>
          <w:sz w:val="32"/>
          <w:szCs w:val="32"/>
          <w:highlight w:val="none"/>
          <w:shd w:val="clear" w:color="auto" w:fill="FFFFFF"/>
          <w:lang w:val="en-US" w:eastAsia="zh-CN"/>
        </w:rPr>
        <w:t>97846416.92</w:t>
      </w:r>
      <w:r>
        <w:rPr>
          <w:rFonts w:hint="eastAsia" w:ascii="Times New Roman" w:hAnsi="Times New Roman" w:eastAsia="方正仿宋_GBK" w:cs="方正仿宋_GBK"/>
          <w:color w:val="auto"/>
          <w:sz w:val="32"/>
          <w:szCs w:val="32"/>
          <w:highlight w:val="none"/>
        </w:rPr>
        <w:t>元</w:t>
      </w:r>
      <w:r>
        <w:rPr>
          <w:rFonts w:hint="eastAsia" w:ascii="Times New Roman" w:hAnsi="Times New Roman" w:eastAsia="方正仿宋_GBK" w:cs="方正仿宋_GBK"/>
          <w:color w:val="auto"/>
          <w:sz w:val="32"/>
          <w:szCs w:val="32"/>
          <w:highlight w:val="none"/>
          <w:lang w:eastAsia="zh-CN"/>
        </w:rPr>
        <w:t>，年末结转和结余为</w:t>
      </w:r>
      <w:r>
        <w:rPr>
          <w:rFonts w:hint="eastAsia" w:ascii="Times New Roman" w:hAnsi="Times New Roman" w:eastAsia="方正仿宋_GBK" w:cs="方正仿宋_GBK"/>
          <w:color w:val="auto"/>
          <w:sz w:val="32"/>
          <w:szCs w:val="32"/>
          <w:highlight w:val="none"/>
          <w:lang w:val="en-US" w:eastAsia="zh-CN"/>
        </w:rPr>
        <w:t>0</w:t>
      </w:r>
      <w:r>
        <w:rPr>
          <w:rFonts w:hint="eastAsia" w:ascii="Times New Roman" w:hAnsi="Times New Roman" w:eastAsia="方正仿宋_GBK" w:cs="方正仿宋_GBK"/>
          <w:color w:val="auto"/>
          <w:sz w:val="32"/>
          <w:szCs w:val="32"/>
          <w:highlight w:val="none"/>
          <w:lang w:eastAsia="zh-CN"/>
        </w:rPr>
        <w:t>万元。</w:t>
      </w:r>
    </w:p>
    <w:p>
      <w:pPr>
        <w:spacing w:line="596" w:lineRule="exact"/>
        <w:ind w:firstLine="640" w:firstLineChars="200"/>
        <w:rPr>
          <w:rFonts w:hint="default" w:ascii="Times New Roman" w:hAnsi="Times New Roman" w:eastAsia="方正黑体_GBK"/>
          <w:color w:val="auto"/>
          <w:sz w:val="32"/>
          <w:szCs w:val="32"/>
          <w:highlight w:val="none"/>
          <w:lang w:val="en-US" w:eastAsia="zh-CN"/>
        </w:rPr>
      </w:pPr>
      <w:r>
        <w:rPr>
          <w:rFonts w:hint="eastAsia" w:ascii="Times New Roman" w:hAnsi="Times New Roman" w:eastAsia="方正黑体_GBK"/>
          <w:color w:val="auto"/>
          <w:sz w:val="32"/>
          <w:szCs w:val="32"/>
          <w:highlight w:val="none"/>
        </w:rPr>
        <w:t>二、主要成效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highlight w:val="none"/>
          <w:lang w:eastAsia="zh-CN"/>
        </w:rPr>
      </w:pPr>
      <w:r>
        <w:rPr>
          <w:rFonts w:hint="eastAsia" w:ascii="Times New Roman" w:hAnsi="Times New Roman" w:eastAsia="方正仿宋_GBK" w:cs="方正仿宋_GBK"/>
          <w:color w:val="auto"/>
          <w:sz w:val="32"/>
          <w:highlight w:val="none"/>
          <w:lang w:val="en-US" w:eastAsia="zh-CN"/>
        </w:rPr>
        <w:t>2022年，单位快速推进重点项目，</w:t>
      </w:r>
      <w:r>
        <w:rPr>
          <w:rFonts w:hint="eastAsia" w:ascii="Times New Roman" w:hAnsi="Times New Roman" w:eastAsia="方正仿宋_GBK" w:cs="方正仿宋_GBK"/>
          <w:color w:val="auto"/>
          <w:sz w:val="32"/>
          <w:highlight w:val="none"/>
        </w:rPr>
        <w:t>千秋堰中型水库新建工程大坝累计完成投资34000万元</w:t>
      </w:r>
      <w:r>
        <w:rPr>
          <w:rFonts w:hint="eastAsia" w:ascii="Times New Roman" w:hAnsi="Times New Roman" w:eastAsia="方正仿宋_GBK" w:cs="方正仿宋_GBK"/>
          <w:color w:val="auto"/>
          <w:sz w:val="32"/>
          <w:highlight w:val="none"/>
          <w:lang w:eastAsia="zh-CN"/>
        </w:rPr>
        <w:t>，完成形象进度</w:t>
      </w:r>
      <w:r>
        <w:rPr>
          <w:rFonts w:hint="eastAsia" w:ascii="Times New Roman" w:hAnsi="Times New Roman" w:eastAsia="方正仿宋_GBK" w:cs="方正仿宋_GBK"/>
          <w:color w:val="auto"/>
          <w:sz w:val="32"/>
          <w:highlight w:val="none"/>
          <w:lang w:val="en-US" w:eastAsia="zh-CN"/>
        </w:rPr>
        <w:t>70%；</w:t>
      </w:r>
      <w:r>
        <w:rPr>
          <w:rFonts w:hint="eastAsia" w:ascii="Times New Roman" w:hAnsi="Times New Roman" w:eastAsia="方正仿宋_GBK" w:cs="方正仿宋_GBK"/>
          <w:color w:val="auto"/>
          <w:sz w:val="32"/>
          <w:highlight w:val="none"/>
        </w:rPr>
        <w:t>渝西水资源配置嘉陵江干线工程（璧山段）目前完成</w:t>
      </w:r>
      <w:r>
        <w:rPr>
          <w:rFonts w:hint="eastAsia" w:ascii="Times New Roman" w:hAnsi="Times New Roman" w:eastAsia="方正仿宋_GBK" w:cs="方正仿宋_GBK"/>
          <w:color w:val="auto"/>
          <w:sz w:val="32"/>
          <w:highlight w:val="none"/>
          <w:lang w:eastAsia="zh-CN"/>
        </w:rPr>
        <w:t>埋管及隧洞开挖长度18k；染房水库工程目前坝体浇筑已主体完工，完成建安投资1800万元；完成</w:t>
      </w:r>
      <w:r>
        <w:rPr>
          <w:rFonts w:hint="eastAsia" w:ascii="Times New Roman" w:hAnsi="Times New Roman" w:eastAsia="方正仿宋_GBK" w:cs="方正仿宋_GBK"/>
          <w:color w:val="auto"/>
          <w:sz w:val="32"/>
          <w:highlight w:val="none"/>
          <w:lang w:val="en-US" w:eastAsia="zh-CN"/>
        </w:rPr>
        <w:t>10</w:t>
      </w:r>
      <w:r>
        <w:rPr>
          <w:rFonts w:hint="eastAsia" w:ascii="Times New Roman" w:hAnsi="Times New Roman" w:eastAsia="方正仿宋_GBK" w:cs="方正仿宋_GBK"/>
          <w:color w:val="auto"/>
          <w:sz w:val="32"/>
          <w:highlight w:val="none"/>
          <w:lang w:eastAsia="zh-CN"/>
        </w:rPr>
        <w:t>公里河道整治；璧山城市新区水厂二期工程投入使用，城区日供水保障能力增加</w:t>
      </w:r>
      <w:r>
        <w:rPr>
          <w:rFonts w:hint="eastAsia" w:ascii="Times New Roman" w:hAnsi="Times New Roman" w:eastAsia="方正仿宋_GBK" w:cs="方正仿宋_GBK"/>
          <w:color w:val="auto"/>
          <w:sz w:val="32"/>
          <w:highlight w:val="none"/>
          <w:lang w:val="en-US" w:eastAsia="zh-CN"/>
        </w:rPr>
        <w:t>10万方</w:t>
      </w:r>
      <w:r>
        <w:rPr>
          <w:rFonts w:hint="eastAsia" w:ascii="Times New Roman" w:hAnsi="Times New Roman" w:eastAsia="方正仿宋_GBK" w:cs="方正仿宋_GBK"/>
          <w:color w:val="auto"/>
          <w:sz w:val="32"/>
          <w:highlight w:val="none"/>
          <w:lang w:eastAsia="zh-CN"/>
        </w:rPr>
        <w:t>；</w:t>
      </w:r>
      <w:r>
        <w:rPr>
          <w:rFonts w:hint="eastAsia" w:ascii="Times New Roman" w:hAnsi="Times New Roman" w:eastAsia="方正仿宋_GBK" w:cs="方正仿宋_GBK"/>
          <w:color w:val="auto"/>
          <w:sz w:val="32"/>
          <w:highlight w:val="none"/>
          <w:lang w:val="en-US" w:eastAsia="zh-CN"/>
        </w:rPr>
        <w:t>持续推进城乡供水一体化建设，新建、改建城乡供水管网近200公里；</w:t>
      </w:r>
      <w:r>
        <w:rPr>
          <w:rFonts w:hint="eastAsia" w:ascii="Times New Roman" w:hAnsi="Times New Roman" w:eastAsia="方正仿宋_GBK" w:cs="方正仿宋_GBK"/>
          <w:color w:val="auto"/>
          <w:sz w:val="32"/>
          <w:highlight w:val="none"/>
          <w:lang w:eastAsia="zh-CN"/>
        </w:rPr>
        <w:t>璧北水厂</w:t>
      </w:r>
      <w:r>
        <w:rPr>
          <w:rFonts w:hint="eastAsia" w:ascii="Times New Roman" w:hAnsi="Times New Roman" w:eastAsia="方正仿宋_GBK" w:cs="方正仿宋_GBK"/>
          <w:color w:val="auto"/>
          <w:sz w:val="32"/>
          <w:highlight w:val="none"/>
          <w:lang w:val="en-US" w:eastAsia="zh-CN"/>
        </w:rPr>
        <w:t>已</w:t>
      </w:r>
      <w:r>
        <w:rPr>
          <w:rFonts w:hint="eastAsia" w:ascii="Times New Roman" w:hAnsi="Times New Roman" w:eastAsia="方正仿宋_GBK" w:cs="方正仿宋_GBK"/>
          <w:color w:val="auto"/>
          <w:sz w:val="32"/>
          <w:highlight w:val="none"/>
          <w:lang w:eastAsia="zh-CN"/>
        </w:rPr>
        <w:t>完成选址并完成可研报告初稿编制，璧南水厂完成初步选址；</w:t>
      </w:r>
      <w:r>
        <w:rPr>
          <w:rFonts w:hint="eastAsia" w:ascii="Times New Roman" w:hAnsi="Times New Roman" w:eastAsia="方正仿宋_GBK" w:cs="方正仿宋_GBK"/>
          <w:color w:val="auto"/>
          <w:sz w:val="32"/>
          <w:highlight w:val="none"/>
          <w:lang w:val="en-US" w:eastAsia="zh-CN"/>
        </w:rPr>
        <w:t>完成</w:t>
      </w:r>
      <w:r>
        <w:rPr>
          <w:rFonts w:hint="eastAsia" w:ascii="Times New Roman" w:hAnsi="Times New Roman" w:eastAsia="方正仿宋_GBK" w:cs="方正仿宋_GBK"/>
          <w:color w:val="auto"/>
          <w:sz w:val="32"/>
          <w:highlight w:val="none"/>
          <w:lang w:eastAsia="zh-CN"/>
        </w:rPr>
        <w:t>年度6平方公里的水土保持生态建设治理任务；实施</w:t>
      </w:r>
      <w:r>
        <w:rPr>
          <w:rFonts w:hint="eastAsia" w:ascii="Times New Roman" w:hAnsi="Times New Roman" w:eastAsia="方正仿宋_GBK" w:cs="方正仿宋_GBK"/>
          <w:color w:val="auto"/>
          <w:sz w:val="32"/>
          <w:highlight w:val="none"/>
          <w:lang w:val="en-US" w:eastAsia="zh-CN"/>
        </w:rPr>
        <w:t>农村供水保障工程72处。扎实推进河长制工作，</w:t>
      </w:r>
      <w:r>
        <w:rPr>
          <w:rFonts w:hint="eastAsia" w:ascii="Times New Roman" w:hAnsi="Times New Roman" w:eastAsia="方正仿宋_GBK" w:cs="方正仿宋_GBK"/>
          <w:color w:val="auto"/>
          <w:sz w:val="32"/>
          <w:highlight w:val="none"/>
        </w:rPr>
        <w:t>全面贯彻落实市级1、2、3、4号总河长令</w:t>
      </w:r>
      <w:r>
        <w:rPr>
          <w:rFonts w:hint="eastAsia" w:ascii="Times New Roman" w:hAnsi="Times New Roman" w:eastAsia="方正仿宋_GBK" w:cs="方正仿宋_GBK"/>
          <w:color w:val="auto"/>
          <w:sz w:val="32"/>
          <w:highlight w:val="none"/>
          <w:lang w:eastAsia="zh-CN"/>
        </w:rPr>
        <w:t>；开展三河</w:t>
      </w:r>
      <w:r>
        <w:rPr>
          <w:rFonts w:hint="eastAsia" w:ascii="Times New Roman" w:hAnsi="Times New Roman" w:eastAsia="方正仿宋_GBK" w:cs="方正仿宋_GBK"/>
          <w:color w:val="auto"/>
          <w:sz w:val="32"/>
          <w:highlight w:val="none"/>
        </w:rPr>
        <w:t>流域“三排”“三乱”“三率”等问题</w:t>
      </w:r>
      <w:r>
        <w:rPr>
          <w:rFonts w:hint="eastAsia" w:ascii="Times New Roman" w:hAnsi="Times New Roman" w:eastAsia="方正仿宋_GBK" w:cs="方正仿宋_GBK"/>
          <w:color w:val="auto"/>
          <w:sz w:val="32"/>
          <w:highlight w:val="none"/>
          <w:lang w:eastAsia="zh-CN"/>
        </w:rPr>
        <w:t>专项整治行动；</w:t>
      </w:r>
      <w:r>
        <w:rPr>
          <w:rFonts w:hint="eastAsia" w:ascii="Times New Roman" w:hAnsi="Times New Roman" w:eastAsia="方正仿宋_GBK" w:cs="方正仿宋_GBK"/>
          <w:color w:val="auto"/>
          <w:sz w:val="32"/>
          <w:highlight w:val="none"/>
          <w:lang w:val="en-US" w:eastAsia="zh-CN"/>
        </w:rPr>
        <w:t>将</w:t>
      </w:r>
      <w:r>
        <w:rPr>
          <w:rFonts w:hint="eastAsia" w:ascii="Times New Roman" w:hAnsi="Times New Roman" w:eastAsia="方正仿宋_GBK" w:cs="方正仿宋_GBK"/>
          <w:color w:val="auto"/>
          <w:sz w:val="32"/>
          <w:highlight w:val="none"/>
        </w:rPr>
        <w:t>国务院督查激励</w:t>
      </w:r>
      <w:r>
        <w:rPr>
          <w:rFonts w:hint="eastAsia" w:ascii="Times New Roman" w:hAnsi="Times New Roman" w:eastAsia="方正仿宋_GBK" w:cs="方正仿宋_GBK"/>
          <w:color w:val="auto"/>
          <w:sz w:val="32"/>
          <w:highlight w:val="none"/>
          <w:lang w:eastAsia="zh-CN"/>
        </w:rPr>
        <w:t>奖励</w:t>
      </w:r>
      <w:r>
        <w:rPr>
          <w:rFonts w:hint="eastAsia" w:ascii="Times New Roman" w:hAnsi="Times New Roman" w:eastAsia="方正仿宋_GBK" w:cs="方正仿宋_GBK"/>
          <w:color w:val="auto"/>
          <w:sz w:val="32"/>
          <w:highlight w:val="none"/>
        </w:rPr>
        <w:t>1000万元</w:t>
      </w:r>
      <w:r>
        <w:rPr>
          <w:rFonts w:hint="eastAsia" w:ascii="Times New Roman" w:hAnsi="Times New Roman" w:eastAsia="方正仿宋_GBK" w:cs="方正仿宋_GBK"/>
          <w:color w:val="auto"/>
          <w:sz w:val="32"/>
          <w:highlight w:val="none"/>
          <w:lang w:eastAsia="zh-CN"/>
        </w:rPr>
        <w:t>资金</w:t>
      </w:r>
      <w:r>
        <w:rPr>
          <w:rFonts w:hint="eastAsia" w:ascii="Times New Roman" w:hAnsi="Times New Roman" w:eastAsia="方正仿宋_GBK" w:cs="方正仿宋_GBK"/>
          <w:color w:val="auto"/>
          <w:sz w:val="32"/>
          <w:highlight w:val="none"/>
        </w:rPr>
        <w:t>用于大兴、福禄、广普、健龙四个镇水环境综合整治</w:t>
      </w:r>
      <w:r>
        <w:rPr>
          <w:rFonts w:hint="eastAsia" w:ascii="Times New Roman" w:hAnsi="Times New Roman" w:eastAsia="方正仿宋_GBK" w:cs="方正仿宋_GBK"/>
          <w:color w:val="auto"/>
          <w:sz w:val="32"/>
          <w:highlight w:val="none"/>
          <w:lang w:eastAsia="zh-CN"/>
        </w:rPr>
        <w:t>；</w:t>
      </w:r>
      <w:r>
        <w:rPr>
          <w:rFonts w:hint="eastAsia" w:ascii="Times New Roman" w:hAnsi="Times New Roman" w:eastAsia="方正仿宋_GBK" w:cs="方正仿宋_GBK"/>
          <w:color w:val="auto"/>
          <w:sz w:val="32"/>
          <w:highlight w:val="none"/>
        </w:rPr>
        <w:t>认真做好璧北河市级示范河流创建</w:t>
      </w:r>
      <w:r>
        <w:rPr>
          <w:rFonts w:hint="eastAsia" w:ascii="Times New Roman" w:hAnsi="Times New Roman" w:eastAsia="方正仿宋_GBK" w:cs="方正仿宋_GBK"/>
          <w:color w:val="auto"/>
          <w:sz w:val="32"/>
          <w:highlight w:val="none"/>
          <w:lang w:eastAsia="zh-CN"/>
        </w:rPr>
        <w:t>；</w:t>
      </w:r>
      <w:r>
        <w:rPr>
          <w:rFonts w:hint="eastAsia" w:ascii="Times New Roman" w:hAnsi="Times New Roman" w:eastAsia="方正仿宋_GBK" w:cs="方正仿宋_GBK"/>
          <w:color w:val="auto"/>
          <w:sz w:val="32"/>
          <w:highlight w:val="none"/>
        </w:rPr>
        <w:t>严格落实督查考核机制</w:t>
      </w:r>
      <w:r>
        <w:rPr>
          <w:rFonts w:hint="eastAsia" w:ascii="Times New Roman" w:hAnsi="Times New Roman" w:eastAsia="方正仿宋_GBK" w:cs="方正仿宋_GBK"/>
          <w:color w:val="auto"/>
          <w:sz w:val="32"/>
          <w:highlight w:val="none"/>
          <w:lang w:eastAsia="zh-CN"/>
        </w:rPr>
        <w:t>。</w:t>
      </w:r>
      <w:r>
        <w:rPr>
          <w:rFonts w:hint="eastAsia" w:ascii="Times New Roman" w:hAnsi="Times New Roman" w:eastAsia="方正仿宋_GBK" w:cs="方正仿宋_GBK"/>
          <w:color w:val="auto"/>
          <w:sz w:val="32"/>
          <w:highlight w:val="none"/>
          <w:lang w:val="en-US" w:eastAsia="zh-CN"/>
        </w:rPr>
        <w:t>在日常管护中发挥积极作用，</w:t>
      </w:r>
      <w:r>
        <w:rPr>
          <w:rFonts w:hint="eastAsia" w:ascii="Times New Roman" w:hAnsi="Times New Roman" w:eastAsia="方正仿宋_GBK" w:cs="方正仿宋_GBK"/>
          <w:color w:val="auto"/>
          <w:sz w:val="32"/>
          <w:highlight w:val="none"/>
          <w:lang w:eastAsia="zh-CN"/>
        </w:rPr>
        <w:t>加强了</w:t>
      </w:r>
      <w:r>
        <w:rPr>
          <w:rFonts w:hint="eastAsia" w:ascii="Times New Roman" w:hAnsi="Times New Roman" w:eastAsia="方正仿宋_GBK" w:cs="方正仿宋_GBK"/>
          <w:color w:val="auto"/>
          <w:sz w:val="32"/>
          <w:highlight w:val="none"/>
          <w:lang w:val="en-US" w:eastAsia="zh-CN"/>
        </w:rPr>
        <w:t>34座水库、</w:t>
      </w:r>
      <w:r>
        <w:rPr>
          <w:rFonts w:hint="eastAsia" w:ascii="Times New Roman" w:hAnsi="Times New Roman" w:eastAsia="方正仿宋_GBK" w:cs="方正仿宋_GBK"/>
          <w:color w:val="auto"/>
          <w:sz w:val="32"/>
          <w:szCs w:val="32"/>
          <w:highlight w:val="none"/>
        </w:rPr>
        <w:t>7座</w:t>
      </w:r>
      <w:r>
        <w:rPr>
          <w:rFonts w:ascii="Times New Roman" w:hAnsi="Times New Roman" w:eastAsia="方正仿宋_GBK" w:cs="方正仿宋_GBK"/>
          <w:color w:val="auto"/>
          <w:sz w:val="32"/>
          <w:szCs w:val="32"/>
          <w:highlight w:val="none"/>
        </w:rPr>
        <w:t>翻板闸、</w:t>
      </w:r>
      <w:r>
        <w:rPr>
          <w:rFonts w:hint="eastAsia" w:ascii="Times New Roman" w:hAnsi="Times New Roman" w:eastAsia="方正仿宋_GBK" w:cs="方正仿宋_GBK"/>
          <w:color w:val="auto"/>
          <w:sz w:val="32"/>
          <w:szCs w:val="32"/>
          <w:highlight w:val="none"/>
        </w:rPr>
        <w:t>26座</w:t>
      </w:r>
      <w:r>
        <w:rPr>
          <w:rFonts w:ascii="Times New Roman" w:hAnsi="Times New Roman" w:eastAsia="方正仿宋_GBK" w:cs="方正仿宋_GBK"/>
          <w:color w:val="auto"/>
          <w:sz w:val="32"/>
          <w:szCs w:val="32"/>
          <w:highlight w:val="none"/>
        </w:rPr>
        <w:t>拦河堰</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22个水文站点、</w:t>
      </w:r>
      <w:r>
        <w:rPr>
          <w:rFonts w:hint="default" w:ascii="Times New Roman" w:hAnsi="Times New Roman" w:eastAsia="方正仿宋_GBK" w:cs="Times New Roman"/>
          <w:b w:val="0"/>
          <w:bCs w:val="0"/>
          <w:color w:val="auto"/>
          <w:sz w:val="32"/>
          <w:szCs w:val="32"/>
          <w:highlight w:val="none"/>
        </w:rPr>
        <w:t>67个山洪灾害危险区、7座水电站</w:t>
      </w:r>
      <w:r>
        <w:rPr>
          <w:rFonts w:hint="eastAsia" w:ascii="Times New Roman" w:hAnsi="Times New Roman" w:eastAsia="方正仿宋_GBK" w:cs="方正仿宋_GBK"/>
          <w:color w:val="auto"/>
          <w:sz w:val="32"/>
          <w:szCs w:val="32"/>
          <w:highlight w:val="none"/>
          <w:lang w:val="en-US" w:eastAsia="zh-CN"/>
        </w:rPr>
        <w:t>的日常维护管理，确保了水利工程效益发挥</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持续</w:t>
      </w:r>
      <w:r>
        <w:rPr>
          <w:rFonts w:hint="eastAsia" w:ascii="Times New Roman" w:hAnsi="Times New Roman" w:eastAsia="方正仿宋_GBK"/>
          <w:color w:val="auto"/>
          <w:sz w:val="32"/>
          <w:szCs w:val="32"/>
          <w:highlight w:val="none"/>
        </w:rPr>
        <w:t>开展河道“清四乱”</w:t>
      </w:r>
      <w:r>
        <w:rPr>
          <w:rFonts w:hint="eastAsia" w:ascii="Times New Roman" w:hAnsi="Times New Roman" w:eastAsia="方正仿宋_GBK"/>
          <w:color w:val="auto"/>
          <w:sz w:val="32"/>
          <w:szCs w:val="32"/>
          <w:highlight w:val="none"/>
          <w:lang w:eastAsia="zh-CN"/>
        </w:rPr>
        <w:t>工作，</w:t>
      </w:r>
      <w:r>
        <w:rPr>
          <w:rFonts w:hint="eastAsia" w:ascii="Times New Roman" w:hAnsi="Times New Roman" w:eastAsia="方正仿宋_GBK"/>
          <w:color w:val="auto"/>
          <w:sz w:val="32"/>
          <w:szCs w:val="32"/>
          <w:highlight w:val="none"/>
          <w:lang w:val="en-US" w:eastAsia="zh-CN"/>
        </w:rPr>
        <w:t>河道秩序得到进一步规范</w:t>
      </w:r>
      <w:r>
        <w:rPr>
          <w:rFonts w:hint="eastAsia" w:ascii="Times New Roman" w:hAnsi="Times New Roman" w:eastAsia="方正仿宋_GBK" w:cs="方正仿宋_GBK"/>
          <w:color w:val="auto"/>
          <w:sz w:val="32"/>
          <w:szCs w:val="32"/>
          <w:highlight w:val="none"/>
          <w:lang w:eastAsia="zh-CN"/>
        </w:rPr>
        <w:t>；加强了全区</w:t>
      </w:r>
      <w:r>
        <w:rPr>
          <w:rFonts w:hint="eastAsia" w:ascii="Times New Roman" w:hAnsi="Times New Roman" w:eastAsia="方正仿宋_GBK" w:cs="方正仿宋_GBK"/>
          <w:color w:val="auto"/>
          <w:sz w:val="32"/>
          <w:szCs w:val="32"/>
          <w:highlight w:val="none"/>
          <w:lang w:val="en-US" w:eastAsia="zh-CN"/>
        </w:rPr>
        <w:t>8100公里</w:t>
      </w:r>
      <w:r>
        <w:rPr>
          <w:rFonts w:hint="eastAsia" w:ascii="Times New Roman" w:hAnsi="Times New Roman" w:eastAsia="方正仿宋_GBK" w:cs="方正仿宋_GBK"/>
          <w:color w:val="auto"/>
          <w:sz w:val="32"/>
          <w:szCs w:val="32"/>
          <w:highlight w:val="none"/>
          <w:lang w:eastAsia="zh-CN"/>
        </w:rPr>
        <w:t>供水管网的维护</w:t>
      </w:r>
      <w:r>
        <w:rPr>
          <w:rFonts w:hint="eastAsia" w:ascii="Times New Roman" w:hAnsi="Times New Roman" w:eastAsia="方正仿宋_GBK" w:cs="方正仿宋_GBK"/>
          <w:color w:val="auto"/>
          <w:sz w:val="32"/>
          <w:szCs w:val="32"/>
          <w:highlight w:val="none"/>
          <w:lang w:val="en-US" w:eastAsia="zh-CN"/>
        </w:rPr>
        <w:t>，确保了用水安全</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kern w:val="0"/>
          <w:sz w:val="32"/>
          <w:szCs w:val="32"/>
          <w:highlight w:val="none"/>
          <w:lang w:eastAsia="zh-CN"/>
        </w:rPr>
        <w:t>认真落实最严格水资源管理制度，</w:t>
      </w:r>
      <w:r>
        <w:rPr>
          <w:rFonts w:hint="eastAsia" w:ascii="Times New Roman" w:hAnsi="Times New Roman" w:eastAsia="方正仿宋_GBK" w:cs="Times New Roman"/>
          <w:color w:val="auto"/>
          <w:sz w:val="32"/>
          <w:szCs w:val="32"/>
          <w:highlight w:val="none"/>
          <w:lang w:val="en-US" w:eastAsia="zh-CN"/>
        </w:rPr>
        <w:t>实现全区规模以上用水企业水资源监控全覆盖，节水型公共机构创建达100%</w:t>
      </w:r>
      <w:r>
        <w:rPr>
          <w:rFonts w:hint="eastAsia" w:ascii="Times New Roman" w:hAnsi="Times New Roman" w:eastAsia="方正仿宋_GBK" w:cs="方正仿宋_GBK"/>
          <w:color w:val="auto"/>
          <w:kern w:val="0"/>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不断深入水利改革，</w:t>
      </w:r>
      <w:r>
        <w:rPr>
          <w:rFonts w:hint="eastAsia" w:ascii="Times New Roman" w:hAnsi="Times New Roman" w:eastAsia="方正仿宋_GBK" w:cs="Times New Roman"/>
          <w:b w:val="0"/>
          <w:bCs w:val="0"/>
          <w:color w:val="auto"/>
          <w:sz w:val="32"/>
          <w:szCs w:val="32"/>
          <w:highlight w:val="none"/>
          <w:lang w:eastAsia="zh-CN"/>
        </w:rPr>
        <w:t>开展了</w:t>
      </w:r>
      <w:r>
        <w:rPr>
          <w:rFonts w:hint="eastAsia" w:ascii="Times New Roman" w:hAnsi="Times New Roman" w:eastAsia="方正仿宋_GBK" w:cs="Times New Roman"/>
          <w:b w:val="0"/>
          <w:bCs w:val="0"/>
          <w:color w:val="auto"/>
          <w:sz w:val="32"/>
          <w:szCs w:val="32"/>
          <w:highlight w:val="none"/>
        </w:rPr>
        <w:t>购买社会服务</w:t>
      </w:r>
      <w:r>
        <w:rPr>
          <w:rFonts w:hint="eastAsia" w:ascii="Times New Roman" w:hAnsi="Times New Roman" w:eastAsia="方正仿宋_GBK" w:cs="Times New Roman"/>
          <w:b w:val="0"/>
          <w:bCs w:val="0"/>
          <w:color w:val="auto"/>
          <w:sz w:val="32"/>
          <w:szCs w:val="32"/>
          <w:highlight w:val="none"/>
          <w:lang w:eastAsia="zh-CN"/>
        </w:rPr>
        <w:t>强化水利工程质量</w:t>
      </w:r>
      <w:r>
        <w:rPr>
          <w:rFonts w:hint="eastAsia" w:ascii="Times New Roman" w:hAnsi="Times New Roman" w:eastAsia="方正仿宋_GBK" w:cs="Times New Roman"/>
          <w:b w:val="0"/>
          <w:bCs w:val="0"/>
          <w:color w:val="auto"/>
          <w:sz w:val="32"/>
          <w:szCs w:val="32"/>
          <w:highlight w:val="none"/>
        </w:rPr>
        <w:t>监管</w:t>
      </w:r>
      <w:r>
        <w:rPr>
          <w:rFonts w:hint="eastAsia" w:ascii="Times New Roman" w:hAnsi="Times New Roman" w:eastAsia="方正仿宋_GBK" w:cs="Times New Roman"/>
          <w:b w:val="0"/>
          <w:bCs w:val="0"/>
          <w:color w:val="auto"/>
          <w:sz w:val="32"/>
          <w:szCs w:val="32"/>
          <w:highlight w:val="none"/>
          <w:lang w:eastAsia="zh-CN"/>
        </w:rPr>
        <w:t>行动，行业水利工程质量问题得到有效整改；城乡供水一体化成为全市标杆，全区城乡供水实现同网同价同质同服务同监管目标；</w:t>
      </w:r>
      <w:r>
        <w:rPr>
          <w:rFonts w:hint="eastAsia" w:ascii="Times New Roman" w:hAnsi="Times New Roman" w:eastAsia="方正仿宋_GBK" w:cs="Times New Roman"/>
          <w:b w:val="0"/>
          <w:bCs w:val="0"/>
          <w:color w:val="auto"/>
          <w:sz w:val="32"/>
          <w:szCs w:val="32"/>
          <w:highlight w:val="none"/>
        </w:rPr>
        <w:t>成功申报全市再生水典型地区再生水利用配置试点区</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仿宋" w:cs="方正仿宋_GBK"/>
          <w:snapToGrid w:val="0"/>
          <w:color w:val="auto"/>
          <w:kern w:val="2"/>
          <w:sz w:val="32"/>
          <w:szCs w:val="32"/>
          <w:highlight w:val="none"/>
        </w:rPr>
        <w:t>有序推进生产建设项目水土保持全流程监管改革，初步建立了</w:t>
      </w:r>
      <w:r>
        <w:rPr>
          <w:rFonts w:hint="eastAsia" w:ascii="Times New Roman" w:hAnsi="Times New Roman" w:eastAsia="方正仿宋_GBK" w:cs="Times New Roman"/>
          <w:b w:val="0"/>
          <w:bCs w:val="0"/>
          <w:color w:val="auto"/>
          <w:sz w:val="32"/>
          <w:szCs w:val="32"/>
          <w:highlight w:val="none"/>
        </w:rPr>
        <w:t>各行业主管部门</w:t>
      </w:r>
      <w:r>
        <w:rPr>
          <w:rFonts w:hint="eastAsia" w:ascii="Times New Roman" w:hAnsi="Times New Roman" w:eastAsia="仿宋" w:cs="方正仿宋_GBK"/>
          <w:snapToGrid w:val="0"/>
          <w:color w:val="auto"/>
          <w:kern w:val="2"/>
          <w:sz w:val="32"/>
          <w:szCs w:val="32"/>
          <w:highlight w:val="none"/>
        </w:rPr>
        <w:t>全过程协同高效监管机制</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rPr>
        <w:t>完成璧山区节水型城市创建工作，成为全市区域、主城区“双节水”示范区。</w:t>
      </w:r>
    </w:p>
    <w:p>
      <w:pPr>
        <w:spacing w:line="596" w:lineRule="exact"/>
        <w:ind w:firstLine="640" w:firstLineChars="200"/>
        <w:rPr>
          <w:rFonts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三、绩效</w:t>
      </w:r>
      <w:r>
        <w:rPr>
          <w:rFonts w:ascii="Times New Roman" w:hAnsi="Times New Roman" w:eastAsia="方正黑体_GBK"/>
          <w:color w:val="auto"/>
          <w:sz w:val="32"/>
          <w:szCs w:val="32"/>
          <w:highlight w:val="none"/>
        </w:rPr>
        <w:t>评价情况及结论</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根据《</w:t>
      </w:r>
      <w:r>
        <w:rPr>
          <w:rFonts w:hint="eastAsia" w:ascii="Times New Roman" w:hAnsi="Times New Roman" w:eastAsia="方正仿宋_GBK"/>
          <w:color w:val="auto"/>
          <w:sz w:val="32"/>
          <w:szCs w:val="32"/>
          <w:highlight w:val="none"/>
          <w:lang w:val="en-US" w:eastAsia="zh-CN"/>
        </w:rPr>
        <w:t>重庆市璧山区水利局</w:t>
      </w:r>
      <w:r>
        <w:rPr>
          <w:rFonts w:hint="eastAsia" w:ascii="Times New Roman" w:hAnsi="Times New Roman" w:eastAsia="方正仿宋_GBK"/>
          <w:color w:val="auto"/>
          <w:sz w:val="32"/>
          <w:szCs w:val="32"/>
          <w:highlight w:val="none"/>
        </w:rPr>
        <w:t>2022年度部门整体支出绩效自评表》中的指标体系分析情况，</w:t>
      </w:r>
      <w:r>
        <w:rPr>
          <w:rFonts w:hint="eastAsia" w:ascii="Times New Roman" w:hAnsi="Times New Roman" w:eastAsia="方正仿宋_GBK"/>
          <w:color w:val="auto"/>
          <w:sz w:val="32"/>
          <w:szCs w:val="32"/>
          <w:highlight w:val="none"/>
          <w:lang w:val="en-US" w:eastAsia="zh-CN"/>
        </w:rPr>
        <w:t>重庆市璧山区水利局</w:t>
      </w:r>
      <w:r>
        <w:rPr>
          <w:rFonts w:hint="eastAsia"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rPr>
        <w:t>年度部门整体支出绩效自评总得分</w:t>
      </w:r>
      <w:r>
        <w:rPr>
          <w:rFonts w:hint="eastAsia" w:ascii="Times New Roman" w:hAnsi="Times New Roman" w:eastAsia="方正仿宋_GBK"/>
          <w:color w:val="auto"/>
          <w:sz w:val="32"/>
          <w:szCs w:val="32"/>
          <w:highlight w:val="none"/>
          <w:lang w:val="en-US" w:eastAsia="zh-CN"/>
        </w:rPr>
        <w:t>94.12</w:t>
      </w:r>
      <w:r>
        <w:rPr>
          <w:rFonts w:hint="eastAsia" w:ascii="Times New Roman" w:hAnsi="Times New Roman" w:eastAsia="方正仿宋_GBK"/>
          <w:color w:val="auto"/>
          <w:sz w:val="32"/>
          <w:szCs w:val="32"/>
          <w:highlight w:val="none"/>
        </w:rPr>
        <w:t>分，等级为“优”。具体得分情况如表1所示。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600" w:lineRule="exact"/>
        <w:ind w:left="0" w:right="0" w:firstLine="560" w:firstLineChars="200"/>
        <w:jc w:val="center"/>
        <w:textAlignment w:val="auto"/>
        <w:rPr>
          <w:rFonts w:hint="eastAsia" w:ascii="Times New Roman" w:hAnsi="Times New Roman" w:eastAsia="方正仿宋_GBK" w:cs="方正仿宋_GBK"/>
          <w:color w:val="auto"/>
          <w:kern w:val="0"/>
          <w:sz w:val="28"/>
          <w:szCs w:val="28"/>
          <w:highlight w:val="none"/>
          <w:shd w:val="clear" w:color="auto" w:fill="FFFFFF"/>
          <w:lang w:val="en-US" w:eastAsia="zh-CN"/>
        </w:rPr>
      </w:pPr>
      <w:r>
        <w:rPr>
          <w:rFonts w:hint="eastAsia" w:ascii="Times New Roman" w:hAnsi="Times New Roman" w:eastAsia="方正仿宋_GBK" w:cs="方正仿宋_GBK"/>
          <w:color w:val="auto"/>
          <w:kern w:val="0"/>
          <w:sz w:val="28"/>
          <w:szCs w:val="28"/>
          <w:highlight w:val="none"/>
          <w:shd w:val="clear" w:color="auto" w:fill="FFFFFF"/>
          <w:lang w:val="en-US" w:eastAsia="zh-CN"/>
        </w:rPr>
        <w:t>表 1：指标得分情况</w:t>
      </w:r>
    </w:p>
    <w:tbl>
      <w:tblPr>
        <w:tblStyle w:val="7"/>
        <w:tblW w:w="441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5"/>
        <w:gridCol w:w="1457"/>
        <w:gridCol w:w="1457"/>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2"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指标名称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权重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得分</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kern w:val="0"/>
                <w:sz w:val="24"/>
                <w:szCs w:val="24"/>
                <w:highlight w:val="none"/>
                <w:u w:val="none"/>
                <w:lang w:val="en-US" w:eastAsia="zh-CN" w:bidi="ar"/>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预算执行率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预决算公开率（涉密信息除外）</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15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预算绩效管理率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水库水质达标治理数</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kern w:val="0"/>
                <w:sz w:val="24"/>
                <w:szCs w:val="24"/>
                <w:highlight w:val="none"/>
                <w:u w:val="none"/>
                <w:lang w:val="en-US" w:eastAsia="zh-CN" w:bidi="ar"/>
              </w:rPr>
            </w:pPr>
            <w:r>
              <w:rPr>
                <w:rFonts w:hint="eastAsia" w:ascii="Times New Roman" w:hAnsi="Times New Roman" w:eastAsia="方正仿宋_GBK" w:cs="方正仿宋_GBK"/>
                <w:i w:val="0"/>
                <w:iCs w:val="0"/>
                <w:color w:val="auto"/>
                <w:kern w:val="0"/>
                <w:sz w:val="24"/>
                <w:szCs w:val="24"/>
                <w:highlight w:val="none"/>
                <w:u w:val="none"/>
                <w:lang w:val="en-US" w:eastAsia="zh-CN" w:bidi="ar"/>
              </w:rPr>
              <w:t>部门预算项目完成及时率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4.12</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方正仿宋_GBK"/>
                <w:i w:val="0"/>
                <w:iCs w:val="0"/>
                <w:color w:val="auto"/>
                <w:kern w:val="0"/>
                <w:sz w:val="24"/>
                <w:szCs w:val="24"/>
                <w:highlight w:val="none"/>
                <w:u w:val="none"/>
                <w:lang w:val="en-US" w:eastAsia="zh-CN" w:bidi="ar"/>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水利项目技术评审项目数</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山坪塘、养鱼池、水库水质监测数</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r>
              <w:rPr>
                <w:rFonts w:hint="eastAsia" w:ascii="Times New Roman" w:hAnsi="Times New Roman" w:eastAsia="仿宋" w:cs="仿宋"/>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关停水电站数量</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工程验收合格率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受益群众满意度</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sz w:val="24"/>
                <w:szCs w:val="24"/>
                <w:highlight w:val="none"/>
                <w:u w:val="none"/>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bl>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1、预算执行率分析</w:t>
      </w:r>
      <w:bookmarkStart w:id="0" w:name="_GoBack"/>
      <w:bookmarkEnd w:id="0"/>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按照年初设定绩效目标预算执行率不得低于</w:t>
      </w:r>
      <w:r>
        <w:rPr>
          <w:rFonts w:hint="eastAsia" w:ascii="Times New Roman" w:hAnsi="Times New Roman" w:eastAsia="方正仿宋_GBK"/>
          <w:color w:val="auto"/>
          <w:sz w:val="32"/>
          <w:szCs w:val="32"/>
          <w:highlight w:val="none"/>
          <w:lang w:val="en-US" w:eastAsia="zh-CN"/>
        </w:rPr>
        <w:t>80</w:t>
      </w:r>
      <w:r>
        <w:rPr>
          <w:rFonts w:hint="eastAsia"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rPr>
        <w:t>年执行支出数</w:t>
      </w:r>
      <w:r>
        <w:rPr>
          <w:rFonts w:hint="eastAsia" w:ascii="Times New Roman" w:hAnsi="Times New Roman" w:eastAsia="方正仿宋_GBK" w:cs="方正仿宋_GBK"/>
          <w:color w:val="auto"/>
          <w:kern w:val="0"/>
          <w:sz w:val="32"/>
          <w:szCs w:val="32"/>
          <w:highlight w:val="none"/>
          <w:shd w:val="clear" w:color="auto" w:fill="FFFFFF"/>
          <w:lang w:val="en-US" w:eastAsia="zh-CN"/>
        </w:rPr>
        <w:t>97846416.92</w:t>
      </w:r>
      <w:r>
        <w:rPr>
          <w:rFonts w:hint="eastAsia" w:ascii="Times New Roman" w:hAnsi="Times New Roman" w:eastAsia="方正仿宋_GBK"/>
          <w:color w:val="auto"/>
          <w:sz w:val="32"/>
          <w:szCs w:val="32"/>
          <w:highlight w:val="none"/>
        </w:rPr>
        <w:t>元，完成预算执行率为</w:t>
      </w:r>
      <w:r>
        <w:rPr>
          <w:rFonts w:hint="eastAsia" w:ascii="Times New Roman" w:hAnsi="Times New Roman" w:eastAsia="方正仿宋_GBK"/>
          <w:color w:val="auto"/>
          <w:sz w:val="32"/>
          <w:szCs w:val="32"/>
          <w:highlight w:val="none"/>
          <w:lang w:val="en-US" w:eastAsia="zh-CN"/>
        </w:rPr>
        <w:t>100</w:t>
      </w:r>
      <w:r>
        <w:rPr>
          <w:rFonts w:hint="eastAsia" w:ascii="Times New Roman" w:hAnsi="Times New Roman" w:eastAsia="方正仿宋_GBK"/>
          <w:color w:val="auto"/>
          <w:sz w:val="32"/>
          <w:szCs w:val="32"/>
          <w:highlight w:val="none"/>
        </w:rPr>
        <w:t>%，项目执行情况良好，及时发放了人员经费、公用经费，保障了我局正常运转，体现了预算编制的准确性及科学性。根据评价标准，该指标得100%权重分。</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2、预决算公开率</w:t>
      </w:r>
      <w:r>
        <w:rPr>
          <w:rFonts w:hint="eastAsia" w:ascii="Times New Roman" w:hAnsi="Times New Roman" w:eastAsia="方正仿宋_GBK"/>
          <w:color w:val="auto"/>
          <w:sz w:val="32"/>
          <w:szCs w:val="32"/>
          <w:highlight w:val="none"/>
        </w:rPr>
        <w:t>（涉秘信息除外）</w:t>
      </w:r>
      <w:r>
        <w:rPr>
          <w:rFonts w:hint="eastAsia" w:ascii="Times New Roman" w:hAnsi="Times New Roman" w:eastAsia="方正仿宋_GBK"/>
          <w:color w:val="auto"/>
          <w:sz w:val="32"/>
          <w:szCs w:val="32"/>
          <w:highlight w:val="none"/>
        </w:rPr>
        <w:t>分析</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按照相关文件规定，单位预决算信息需严格按照要求进行公开，</w:t>
      </w:r>
      <w:r>
        <w:rPr>
          <w:rFonts w:hint="eastAsia" w:ascii="Times New Roman" w:hAnsi="Times New Roman" w:eastAsia="方正仿宋_GBK"/>
          <w:color w:val="auto"/>
          <w:sz w:val="32"/>
          <w:szCs w:val="32"/>
          <w:highlight w:val="none"/>
          <w:lang w:eastAsia="zh-CN"/>
        </w:rPr>
        <w:t>2022</w:t>
      </w:r>
      <w:r>
        <w:rPr>
          <w:rFonts w:hint="eastAsia" w:ascii="Times New Roman" w:hAnsi="Times New Roman" w:eastAsia="方正仿宋_GBK"/>
          <w:color w:val="auto"/>
          <w:sz w:val="32"/>
          <w:szCs w:val="32"/>
          <w:highlight w:val="none"/>
        </w:rPr>
        <w:t>年我局按时完成了预决算公开，财政资金使用情况公开透明。根据评价标准，该指标得100%权重分。</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lang w:val="en-US" w:eastAsia="zh-CN"/>
        </w:rPr>
        <w:t>预算</w:t>
      </w:r>
      <w:r>
        <w:rPr>
          <w:rFonts w:hint="eastAsia" w:ascii="Times New Roman" w:hAnsi="Times New Roman" w:eastAsia="方正仿宋_GBK"/>
          <w:color w:val="auto"/>
          <w:sz w:val="32"/>
          <w:szCs w:val="32"/>
          <w:highlight w:val="none"/>
        </w:rPr>
        <w:t>绩效管理</w:t>
      </w:r>
      <w:r>
        <w:rPr>
          <w:rFonts w:hint="eastAsia" w:ascii="Times New Roman" w:hAnsi="Times New Roman" w:eastAsia="方正仿宋_GBK"/>
          <w:color w:val="auto"/>
          <w:sz w:val="32"/>
          <w:szCs w:val="32"/>
          <w:highlight w:val="none"/>
          <w:lang w:val="en-US" w:eastAsia="zh-CN"/>
        </w:rPr>
        <w:t>率</w:t>
      </w:r>
      <w:r>
        <w:rPr>
          <w:rFonts w:hint="eastAsia" w:ascii="Times New Roman" w:hAnsi="Times New Roman" w:eastAsia="方正仿宋_GBK"/>
          <w:color w:val="auto"/>
          <w:sz w:val="32"/>
          <w:szCs w:val="32"/>
          <w:highlight w:val="none"/>
        </w:rPr>
        <w:t>分析</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2022年度，我单位将绩效目标和预算同步编制、同步审核、同步上报、同步下达、同步公开，深化了预算和绩效一体化，实现了绩效目标“全覆盖”；对编报的所有财政支出项目绩效目标实施程度和预算执行进度实行“双监控”，绩效监控“全覆盖”；对本年度所有支出项目（包括年初申报项目和年中追加项目）开展绩效自评工作，实现了绩效自评“全覆盖”，我单位</w:t>
      </w:r>
      <w:r>
        <w:rPr>
          <w:rFonts w:hint="eastAsia" w:ascii="Times New Roman" w:hAnsi="Times New Roman" w:eastAsia="方正仿宋_GBK"/>
          <w:color w:val="auto"/>
          <w:sz w:val="32"/>
          <w:szCs w:val="32"/>
          <w:highlight w:val="none"/>
          <w:lang w:val="en-US" w:eastAsia="zh-CN"/>
        </w:rPr>
        <w:t>预算</w:t>
      </w:r>
      <w:r>
        <w:rPr>
          <w:rFonts w:hint="eastAsia" w:ascii="Times New Roman" w:hAnsi="Times New Roman" w:eastAsia="方正仿宋_GBK"/>
          <w:color w:val="auto"/>
          <w:sz w:val="32"/>
          <w:szCs w:val="32"/>
          <w:highlight w:val="none"/>
          <w:lang w:eastAsia="zh-CN"/>
        </w:rPr>
        <w:t>绩效管理率达到了100%。根据评价标准，该指标得100%权重分</w:t>
      </w:r>
      <w:r>
        <w:rPr>
          <w:rFonts w:hint="eastAsia" w:ascii="Times New Roman" w:hAnsi="Times New Roman" w:eastAsia="方正仿宋_GBK"/>
          <w:color w:val="auto"/>
          <w:sz w:val="32"/>
          <w:szCs w:val="32"/>
          <w:highlight w:val="none"/>
        </w:rPr>
        <w:t>。</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4、水库水质达标治理数分析</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根据相关文件要求，</w:t>
      </w:r>
      <w:r>
        <w:rPr>
          <w:rFonts w:hint="eastAsia" w:ascii="Times New Roman" w:hAnsi="Times New Roman" w:eastAsia="方正仿宋_GBK"/>
          <w:color w:val="auto"/>
          <w:sz w:val="32"/>
          <w:szCs w:val="32"/>
          <w:highlight w:val="none"/>
        </w:rPr>
        <w:t>2022年12月前</w:t>
      </w:r>
      <w:r>
        <w:rPr>
          <w:rFonts w:hint="eastAsia" w:ascii="Times New Roman" w:hAnsi="Times New Roman" w:eastAsia="方正仿宋_GBK"/>
          <w:color w:val="auto"/>
          <w:sz w:val="32"/>
          <w:szCs w:val="32"/>
          <w:highlight w:val="none"/>
          <w:lang w:val="en-US" w:eastAsia="zh-CN"/>
        </w:rPr>
        <w:t>需</w:t>
      </w:r>
      <w:r>
        <w:rPr>
          <w:rFonts w:hint="eastAsia" w:ascii="Times New Roman" w:hAnsi="Times New Roman" w:eastAsia="方正仿宋_GBK"/>
          <w:color w:val="auto"/>
          <w:sz w:val="32"/>
          <w:szCs w:val="32"/>
          <w:highlight w:val="none"/>
        </w:rPr>
        <w:t>完成非饮用水源水库水质达标治理工作</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已有24座水库水质达标且水库水质的标准达到Ⅳ类，</w:t>
      </w:r>
      <w:r>
        <w:rPr>
          <w:rFonts w:hint="eastAsia" w:ascii="Times New Roman" w:hAnsi="Times New Roman" w:eastAsia="方正仿宋_GBK"/>
          <w:color w:val="auto"/>
          <w:sz w:val="32"/>
          <w:szCs w:val="32"/>
          <w:highlight w:val="none"/>
        </w:rPr>
        <w:t>完成</w:t>
      </w:r>
      <w:r>
        <w:rPr>
          <w:rFonts w:hint="eastAsia" w:ascii="Times New Roman" w:hAnsi="Times New Roman" w:eastAsia="方正仿宋_GBK"/>
          <w:color w:val="auto"/>
          <w:sz w:val="32"/>
          <w:szCs w:val="32"/>
          <w:highlight w:val="none"/>
          <w:lang w:eastAsia="zh-CN"/>
        </w:rPr>
        <w:t>了</w:t>
      </w:r>
      <w:r>
        <w:rPr>
          <w:rFonts w:hint="eastAsia" w:ascii="Times New Roman" w:hAnsi="Times New Roman" w:eastAsia="方正仿宋_GBK"/>
          <w:color w:val="auto"/>
          <w:sz w:val="32"/>
          <w:szCs w:val="32"/>
          <w:highlight w:val="none"/>
        </w:rPr>
        <w:t>年初绩效目标。根据评价标准，该指标得100%权重分。</w:t>
      </w:r>
    </w:p>
    <w:p>
      <w:pPr>
        <w:spacing w:line="596" w:lineRule="exact"/>
        <w:ind w:firstLine="640" w:firstLineChars="20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rPr>
        <w:t>5、部门预算项目完成及时率</w:t>
      </w:r>
      <w:r>
        <w:rPr>
          <w:rFonts w:hint="eastAsia" w:ascii="Times New Roman" w:hAnsi="Times New Roman" w:eastAsia="方正仿宋_GBK"/>
          <w:color w:val="auto"/>
          <w:sz w:val="32"/>
          <w:szCs w:val="32"/>
          <w:highlight w:val="none"/>
          <w:lang w:val="en-US" w:eastAsia="zh-CN"/>
        </w:rPr>
        <w:t>分析</w:t>
      </w:r>
    </w:p>
    <w:p>
      <w:pPr>
        <w:spacing w:line="596" w:lineRule="exact"/>
        <w:ind w:firstLine="640" w:firstLineChars="200"/>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按照年初设定绩效目标</w:t>
      </w:r>
      <w:r>
        <w:rPr>
          <w:rFonts w:hint="eastAsia" w:ascii="Times New Roman" w:hAnsi="Times New Roman" w:eastAsia="方正仿宋_GBK"/>
          <w:color w:val="auto"/>
          <w:sz w:val="32"/>
          <w:szCs w:val="32"/>
          <w:highlight w:val="none"/>
        </w:rPr>
        <w:t>部门预算项目完成及时率</w:t>
      </w:r>
      <w:r>
        <w:rPr>
          <w:rFonts w:hint="eastAsia" w:ascii="Times New Roman" w:hAnsi="Times New Roman" w:eastAsia="方正仿宋_GBK" w:cs="Times New Roman"/>
          <w:color w:val="auto"/>
          <w:kern w:val="2"/>
          <w:sz w:val="32"/>
          <w:szCs w:val="32"/>
          <w:highlight w:val="none"/>
          <w:lang w:val="en-US" w:eastAsia="zh-CN" w:bidi="ar-SA"/>
        </w:rPr>
        <w:t>不得低于8</w:t>
      </w:r>
      <w:r>
        <w:rPr>
          <w:rFonts w:hint="eastAsia" w:ascii="Times New Roman" w:hAnsi="Times New Roman" w:eastAsia="方正仿宋_GBK" w:cs="Times New Roman"/>
          <w:color w:val="auto"/>
          <w:kern w:val="2"/>
          <w:sz w:val="32"/>
          <w:szCs w:val="32"/>
          <w:highlight w:val="none"/>
          <w:lang w:val="en-US" w:eastAsia="zh-CN" w:bidi="ar-SA"/>
        </w:rPr>
        <w:t>5</w:t>
      </w:r>
      <w:r>
        <w:rPr>
          <w:rFonts w:hint="eastAsia"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2022年</w:t>
      </w:r>
      <w:r>
        <w:rPr>
          <w:rFonts w:hint="eastAsia" w:ascii="Times New Roman" w:hAnsi="Times New Roman" w:eastAsia="方正仿宋_GBK" w:cs="Times New Roman"/>
          <w:color w:val="auto"/>
          <w:kern w:val="2"/>
          <w:sz w:val="32"/>
          <w:szCs w:val="32"/>
          <w:highlight w:val="none"/>
          <w:lang w:val="en-US" w:eastAsia="zh-CN" w:bidi="ar-SA"/>
        </w:rPr>
        <w:t>我局根据年初申报项目绩效目标及年中追加后调整的项目绩效目标执行，但存在部分项目未能按计划开展实施的情况，如水利局办公楼维修维护工作</w:t>
      </w:r>
      <w:r>
        <w:rPr>
          <w:rFonts w:hint="eastAsia"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根据全年项目开展情况，我局预算项目完成及时率为80%，</w:t>
      </w:r>
      <w:r>
        <w:rPr>
          <w:rFonts w:hint="eastAsia" w:ascii="Times New Roman" w:hAnsi="Times New Roman" w:eastAsia="方正仿宋_GBK"/>
          <w:color w:val="auto"/>
          <w:sz w:val="32"/>
          <w:szCs w:val="32"/>
          <w:highlight w:val="none"/>
        </w:rPr>
        <w:t>根据评价标准，该指标得</w:t>
      </w:r>
      <w:r>
        <w:rPr>
          <w:rFonts w:hint="eastAsia" w:ascii="Times New Roman" w:hAnsi="Times New Roman" w:eastAsia="方正仿宋_GBK"/>
          <w:color w:val="auto"/>
          <w:sz w:val="32"/>
          <w:szCs w:val="32"/>
          <w:highlight w:val="none"/>
          <w:lang w:val="en-US" w:eastAsia="zh-CN"/>
        </w:rPr>
        <w:t>41.2%</w:t>
      </w:r>
      <w:r>
        <w:rPr>
          <w:rFonts w:hint="eastAsia" w:ascii="Times New Roman" w:hAnsi="Times New Roman" w:eastAsia="方正仿宋_GBK"/>
          <w:color w:val="auto"/>
          <w:sz w:val="32"/>
          <w:szCs w:val="32"/>
          <w:highlight w:val="none"/>
        </w:rPr>
        <w:t>权重分。</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6、</w:t>
      </w:r>
      <w:r>
        <w:rPr>
          <w:rFonts w:hint="eastAsia" w:ascii="Times New Roman" w:hAnsi="Times New Roman" w:eastAsia="方正仿宋_GBK"/>
          <w:color w:val="auto"/>
          <w:sz w:val="32"/>
          <w:szCs w:val="32"/>
          <w:highlight w:val="none"/>
        </w:rPr>
        <w:t>水利项目技术评审项目数分析</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我局通过开展水土保持方案技术评审工作，提高技术方案经济性，为项目决策提供了参考依据，间接性提高了水利类项目实施效益，完善了项目环境保护措施，改善了生态环境。根据评价标准，该指标得100%权重分。</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7</w:t>
      </w:r>
      <w:r>
        <w:rPr>
          <w:rFonts w:hint="eastAsia" w:ascii="Times New Roman" w:hAnsi="Times New Roman" w:eastAsia="方正仿宋_GBK"/>
          <w:color w:val="auto"/>
          <w:sz w:val="32"/>
          <w:szCs w:val="32"/>
          <w:highlight w:val="none"/>
        </w:rPr>
        <w:t>、山坪塘、养鱼池、水库水质监测数分析</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我局加强了水质监测管理工作，共完成2230个水质监测，其中山坪塘1525个、养鱼池660个、水库45个，</w:t>
      </w:r>
      <w:r>
        <w:rPr>
          <w:rFonts w:hint="eastAsia" w:ascii="Times New Roman" w:hAnsi="Times New Roman" w:eastAsia="方正仿宋_GBK"/>
          <w:color w:val="auto"/>
          <w:sz w:val="32"/>
          <w:szCs w:val="32"/>
          <w:highlight w:val="none"/>
        </w:rPr>
        <w:t>完成</w:t>
      </w:r>
      <w:r>
        <w:rPr>
          <w:rFonts w:hint="eastAsia" w:ascii="Times New Roman" w:hAnsi="Times New Roman" w:eastAsia="方正仿宋_GBK"/>
          <w:color w:val="auto"/>
          <w:sz w:val="32"/>
          <w:szCs w:val="32"/>
          <w:highlight w:val="none"/>
          <w:lang w:eastAsia="zh-CN"/>
        </w:rPr>
        <w:t>了</w:t>
      </w:r>
      <w:r>
        <w:rPr>
          <w:rFonts w:hint="eastAsia" w:ascii="Times New Roman" w:hAnsi="Times New Roman" w:eastAsia="方正仿宋_GBK"/>
          <w:color w:val="auto"/>
          <w:sz w:val="32"/>
          <w:szCs w:val="32"/>
          <w:highlight w:val="none"/>
        </w:rPr>
        <w:t>年初绩效目标。根据评价标准，该指标得</w:t>
      </w:r>
      <w:r>
        <w:rPr>
          <w:rFonts w:hint="eastAsia" w:ascii="Times New Roman" w:hAnsi="Times New Roman" w:eastAsia="方正仿宋_GBK"/>
          <w:color w:val="auto"/>
          <w:sz w:val="32"/>
          <w:szCs w:val="32"/>
          <w:highlight w:val="none"/>
          <w:lang w:val="en-US" w:eastAsia="zh-CN"/>
        </w:rPr>
        <w:t>100</w:t>
      </w:r>
      <w:r>
        <w:rPr>
          <w:rFonts w:hint="eastAsia" w:ascii="Times New Roman" w:hAnsi="Times New Roman" w:eastAsia="方正仿宋_GBK"/>
          <w:color w:val="auto"/>
          <w:sz w:val="32"/>
          <w:szCs w:val="32"/>
          <w:highlight w:val="none"/>
        </w:rPr>
        <w:t>%权重分。</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8</w:t>
      </w:r>
      <w:r>
        <w:rPr>
          <w:rFonts w:hint="eastAsia" w:ascii="Times New Roman" w:hAnsi="Times New Roman" w:eastAsia="方正仿宋_GBK"/>
          <w:color w:val="auto"/>
          <w:sz w:val="32"/>
          <w:szCs w:val="32"/>
          <w:highlight w:val="none"/>
        </w:rPr>
        <w:t>、关停水电站数量分析</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通过对璧南河流域4座小水电停运三年，促进璧南河水质达标，促进河流生态环境稳定健康发展。根据评价标准，该指标得100%权重分。</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9</w:t>
      </w:r>
      <w:r>
        <w:rPr>
          <w:rFonts w:hint="eastAsia" w:ascii="Times New Roman" w:hAnsi="Times New Roman" w:eastAsia="方正仿宋_GBK"/>
          <w:color w:val="auto"/>
          <w:sz w:val="32"/>
          <w:szCs w:val="32"/>
          <w:highlight w:val="none"/>
        </w:rPr>
        <w:t>、工程验收合格率分析</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2022年，我局对重点项目快速推进，保证项目质量，新建或续建工程的验收合格</w:t>
      </w:r>
      <w:r>
        <w:rPr>
          <w:rFonts w:hint="eastAsia" w:ascii="Times New Roman" w:hAnsi="Times New Roman" w:eastAsia="方正仿宋_GBK"/>
          <w:color w:val="auto"/>
          <w:sz w:val="32"/>
          <w:szCs w:val="32"/>
          <w:highlight w:val="none"/>
        </w:rPr>
        <w:t>率为100%</w:t>
      </w:r>
      <w:r>
        <w:rPr>
          <w:rFonts w:hint="eastAsia" w:ascii="Times New Roman" w:hAnsi="Times New Roman" w:eastAsia="方正仿宋_GBK"/>
          <w:color w:val="auto"/>
          <w:sz w:val="32"/>
          <w:szCs w:val="32"/>
          <w:highlight w:val="none"/>
          <w:lang w:val="en-US" w:eastAsia="zh-CN"/>
        </w:rPr>
        <w:t>，比如</w:t>
      </w:r>
      <w:r>
        <w:rPr>
          <w:rFonts w:hint="eastAsia" w:ascii="Times New Roman" w:hAnsi="Times New Roman" w:eastAsia="方正仿宋_GBK"/>
          <w:color w:val="auto"/>
          <w:sz w:val="32"/>
          <w:szCs w:val="32"/>
          <w:highlight w:val="none"/>
        </w:rPr>
        <w:t>染房水库工程</w:t>
      </w:r>
      <w:r>
        <w:rPr>
          <w:rFonts w:hint="eastAsia" w:ascii="Times New Roman" w:hAnsi="Times New Roman" w:eastAsia="方正仿宋_GBK"/>
          <w:color w:val="auto"/>
          <w:sz w:val="32"/>
          <w:szCs w:val="32"/>
          <w:highlight w:val="none"/>
          <w:lang w:eastAsia="zh-CN"/>
        </w:rPr>
        <w:t>、国家重大水利工程建设、水库消落带治理</w:t>
      </w:r>
      <w:r>
        <w:rPr>
          <w:rFonts w:hint="eastAsia" w:ascii="Times New Roman" w:hAnsi="Times New Roman" w:eastAsia="方正仿宋_GBK"/>
          <w:color w:val="auto"/>
          <w:sz w:val="32"/>
          <w:szCs w:val="32"/>
          <w:highlight w:val="none"/>
          <w:lang w:val="en-US" w:eastAsia="zh-CN"/>
        </w:rPr>
        <w:t>等，</w:t>
      </w:r>
      <w:r>
        <w:rPr>
          <w:rFonts w:hint="eastAsia" w:ascii="Times New Roman" w:hAnsi="Times New Roman" w:eastAsia="方正仿宋_GBK"/>
          <w:color w:val="auto"/>
          <w:sz w:val="32"/>
          <w:szCs w:val="32"/>
          <w:highlight w:val="none"/>
        </w:rPr>
        <w:t>完成了年初既定绩效目标。根据评价标准，该指标得100%权重分。</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10</w:t>
      </w:r>
      <w:r>
        <w:rPr>
          <w:rFonts w:hint="eastAsia" w:ascii="Times New Roman" w:hAnsi="Times New Roman" w:eastAsia="方正仿宋_GBK"/>
          <w:color w:val="auto"/>
          <w:sz w:val="32"/>
          <w:szCs w:val="32"/>
          <w:highlight w:val="none"/>
        </w:rPr>
        <w:t>、受益群众满意度分析</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按照调查工作时调查对象的满意度进行综合分析，调查对象对调查人员的工作态度和调查内容表示满意，调查对象满意度为9</w:t>
      </w:r>
      <w:r>
        <w:rPr>
          <w:rFonts w:hint="eastAsia" w:ascii="Times New Roman" w:hAnsi="Times New Roman" w:eastAsia="方正仿宋_GBK"/>
          <w:color w:val="auto"/>
          <w:sz w:val="32"/>
          <w:szCs w:val="32"/>
          <w:highlight w:val="none"/>
          <w:lang w:val="en-US" w:eastAsia="zh-CN"/>
        </w:rPr>
        <w:t>5</w:t>
      </w:r>
      <w:r>
        <w:rPr>
          <w:rFonts w:hint="eastAsia" w:ascii="Times New Roman" w:hAnsi="Times New Roman" w:eastAsia="方正仿宋_GBK"/>
          <w:color w:val="auto"/>
          <w:sz w:val="32"/>
          <w:szCs w:val="32"/>
          <w:highlight w:val="none"/>
        </w:rPr>
        <w:t>%，达到了年初满意度不低于90%的目标。根据评价标准，该指标得100%权重分。</w:t>
      </w:r>
    </w:p>
    <w:p>
      <w:pPr>
        <w:spacing w:line="596" w:lineRule="exact"/>
        <w:ind w:firstLine="640" w:firstLineChars="200"/>
        <w:rPr>
          <w:rFonts w:hint="eastAsia"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四</w:t>
      </w:r>
      <w:r>
        <w:rPr>
          <w:rFonts w:ascii="Times New Roman" w:hAnsi="Times New Roman" w:eastAsia="方正黑体_GBK"/>
          <w:color w:val="auto"/>
          <w:sz w:val="32"/>
          <w:szCs w:val="32"/>
          <w:highlight w:val="none"/>
        </w:rPr>
        <w:t>、</w:t>
      </w:r>
      <w:r>
        <w:rPr>
          <w:rFonts w:hint="eastAsia" w:ascii="Times New Roman" w:hAnsi="Times New Roman" w:eastAsia="方正黑体_GBK"/>
          <w:color w:val="auto"/>
          <w:sz w:val="32"/>
          <w:szCs w:val="32"/>
          <w:highlight w:val="none"/>
        </w:rPr>
        <w:t>需重点关注的问题</w:t>
      </w:r>
    </w:p>
    <w:p>
      <w:pPr>
        <w:spacing w:line="596" w:lineRule="exact"/>
        <w:ind w:firstLine="640" w:firstLineChars="200"/>
        <w:rPr>
          <w:rFonts w:hint="default"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rPr>
        <w:t>1、预算项目完成及时率</w:t>
      </w:r>
      <w:r>
        <w:rPr>
          <w:rFonts w:hint="eastAsia" w:ascii="Times New Roman" w:hAnsi="Times New Roman" w:eastAsia="方正仿宋_GBK"/>
          <w:color w:val="auto"/>
          <w:sz w:val="32"/>
          <w:szCs w:val="32"/>
          <w:highlight w:val="none"/>
          <w:lang w:val="en-US" w:eastAsia="zh-CN"/>
        </w:rPr>
        <w:t>有待提高</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9"/>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s="方正仿宋_GBK"/>
          <w:b w:val="0"/>
          <w:color w:val="auto"/>
          <w:kern w:val="0"/>
          <w:sz w:val="32"/>
          <w:szCs w:val="32"/>
          <w:highlight w:val="none"/>
          <w:shd w:val="clear" w:color="auto" w:fill="FFFFFF"/>
          <w:lang w:val="en-US" w:eastAsia="zh-CN"/>
        </w:rPr>
        <w:t>我局在预算项目执行过程中，部分项目因财力原因，项目执行资金未及时到位，全年未能及时开展相关工作，如部分运行管理补贴类项目。</w:t>
      </w:r>
    </w:p>
    <w:p>
      <w:pPr>
        <w:spacing w:line="596" w:lineRule="exact"/>
        <w:ind w:firstLine="640" w:firstLineChars="200"/>
        <w:rPr>
          <w:rFonts w:hint="eastAsia"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五、有关建议</w:t>
      </w:r>
    </w:p>
    <w:p>
      <w:pPr>
        <w:spacing w:line="596" w:lineRule="exact"/>
        <w:ind w:firstLine="640" w:firstLineChars="200"/>
        <w:jc w:val="both"/>
        <w:rPr>
          <w:rFonts w:hint="default" w:ascii="Times New Roman" w:hAnsi="Times New Roman" w:eastAsia="方正仿宋_GBK"/>
          <w:color w:val="auto"/>
          <w:sz w:val="32"/>
          <w:szCs w:val="32"/>
          <w:highlight w:val="none"/>
          <w:lang w:val="en-US"/>
        </w:rPr>
      </w:pPr>
      <w:r>
        <w:rPr>
          <w:rFonts w:hint="eastAsia" w:ascii="Times New Roman" w:hAnsi="Times New Roman" w:eastAsia="方正仿宋_GBK"/>
          <w:color w:val="auto"/>
          <w:sz w:val="32"/>
          <w:szCs w:val="32"/>
          <w:highlight w:val="none"/>
          <w:lang w:val="en-US" w:eastAsia="zh-CN"/>
        </w:rPr>
        <w:t>1、预算项目</w:t>
      </w:r>
      <w:r>
        <w:rPr>
          <w:rFonts w:hint="eastAsia" w:ascii="Times New Roman" w:hAnsi="Times New Roman" w:eastAsia="方正仿宋_GBK"/>
          <w:color w:val="auto"/>
          <w:sz w:val="32"/>
          <w:szCs w:val="32"/>
          <w:highlight w:val="none"/>
        </w:rPr>
        <w:t>可根据实际情况，采取年中及时调整项目绩效目标的方法，同时下年度可按项目紧急程度及时完成项目相关绩效目标。</w:t>
      </w:r>
    </w:p>
    <w:p>
      <w:pPr>
        <w:pStyle w:val="9"/>
        <w:rPr>
          <w:rFonts w:hint="eastAsia" w:ascii="Times New Roman" w:hAnsi="Times New Roman"/>
          <w:color w:val="auto"/>
          <w:highlight w:val="none"/>
          <w:lang w:val="en-US" w:eastAsia="zh-CN"/>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zODY1MWI2OTA5YTAzZTA5NmZiMzljZmYzNjEyZTEifQ=="/>
    <w:docVar w:name="KSO_WPS_MARK_KEY" w:val="00e543a2-18b1-43e5-b994-b394a15e0224"/>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1F1D2C"/>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06B11F20"/>
    <w:rsid w:val="0BDD7AB9"/>
    <w:rsid w:val="0C7B586A"/>
    <w:rsid w:val="115E7DF4"/>
    <w:rsid w:val="122A0195"/>
    <w:rsid w:val="12B207DE"/>
    <w:rsid w:val="137B21E9"/>
    <w:rsid w:val="1AC612CA"/>
    <w:rsid w:val="1B8F5B60"/>
    <w:rsid w:val="1DBD2E0C"/>
    <w:rsid w:val="20F82698"/>
    <w:rsid w:val="21E14C3C"/>
    <w:rsid w:val="3CA1529C"/>
    <w:rsid w:val="4269060A"/>
    <w:rsid w:val="532946DA"/>
    <w:rsid w:val="55596E28"/>
    <w:rsid w:val="657327B9"/>
    <w:rsid w:val="663C1058"/>
    <w:rsid w:val="683170D4"/>
    <w:rsid w:val="6B39476E"/>
    <w:rsid w:val="7B191EC6"/>
    <w:rsid w:val="7CCD7ADF"/>
    <w:rsid w:val="7DB8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3954</Words>
  <Characters>4189</Characters>
  <Lines>1</Lines>
  <Paragraphs>1</Paragraphs>
  <TotalTime>6</TotalTime>
  <ScaleCrop>false</ScaleCrop>
  <LinksUpToDate>false</LinksUpToDate>
  <CharactersWithSpaces>4190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付小花</cp:lastModifiedBy>
  <cp:lastPrinted>2020-04-20T08:58:00Z</cp:lastPrinted>
  <dcterms:modified xsi:type="dcterms:W3CDTF">2023-03-31T04:08:38Z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ECB59C6144234ED6840E3DA4DDBBE844</vt:lpwstr>
  </property>
</Properties>
</file>