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95" w:rsidRPr="009A23DE" w:rsidRDefault="00A1196F" w:rsidP="006C7720">
      <w:pPr>
        <w:spacing w:line="596" w:lineRule="exact"/>
        <w:jc w:val="center"/>
        <w:rPr>
          <w:rFonts w:eastAsia="方正小标宋_GBK"/>
          <w:sz w:val="44"/>
          <w:szCs w:val="32"/>
        </w:rPr>
      </w:pPr>
      <w:proofErr w:type="gramStart"/>
      <w:r>
        <w:rPr>
          <w:rFonts w:eastAsia="方正小标宋_GBK" w:hint="eastAsia"/>
          <w:sz w:val="44"/>
          <w:szCs w:val="32"/>
        </w:rPr>
        <w:t>璧</w:t>
      </w:r>
      <w:proofErr w:type="gramEnd"/>
      <w:r>
        <w:rPr>
          <w:rFonts w:eastAsia="方正小标宋_GBK" w:hint="eastAsia"/>
          <w:sz w:val="44"/>
          <w:szCs w:val="32"/>
        </w:rPr>
        <w:t>山</w:t>
      </w:r>
      <w:r w:rsidR="009A23DE" w:rsidRPr="009A23DE">
        <w:rPr>
          <w:rFonts w:eastAsia="方正小标宋_GBK"/>
          <w:sz w:val="44"/>
          <w:szCs w:val="32"/>
        </w:rPr>
        <w:t>区</w:t>
      </w:r>
      <w:r w:rsidR="00266AD0">
        <w:rPr>
          <w:rFonts w:eastAsia="方正小标宋_GBK" w:hint="eastAsia"/>
          <w:sz w:val="44"/>
          <w:szCs w:val="32"/>
        </w:rPr>
        <w:t>国库集中收付中心</w:t>
      </w:r>
    </w:p>
    <w:p w:rsidR="009A23DE" w:rsidRPr="0064309B" w:rsidRDefault="005E7D53" w:rsidP="00E05A32">
      <w:pPr>
        <w:pStyle w:val="a6"/>
        <w:spacing w:line="596" w:lineRule="exact"/>
        <w:ind w:leftChars="171" w:left="359" w:firstLineChars="250" w:firstLine="1100"/>
        <w:rPr>
          <w:rFonts w:eastAsia="方正小标宋_GBK"/>
          <w:sz w:val="44"/>
          <w:szCs w:val="32"/>
        </w:rPr>
      </w:pPr>
      <w:r>
        <w:rPr>
          <w:rFonts w:eastAsia="方正小标宋_GBK" w:hint="eastAsia"/>
          <w:sz w:val="44"/>
          <w:szCs w:val="32"/>
        </w:rPr>
        <w:t>2022</w:t>
      </w:r>
      <w:r w:rsidR="009A23DE" w:rsidRPr="0064309B">
        <w:rPr>
          <w:rFonts w:eastAsia="方正小标宋_GBK"/>
          <w:sz w:val="44"/>
          <w:szCs w:val="32"/>
        </w:rPr>
        <w:t>年</w:t>
      </w:r>
      <w:r w:rsidR="00704B56">
        <w:rPr>
          <w:rFonts w:eastAsia="方正小标宋_GBK" w:hint="eastAsia"/>
          <w:sz w:val="44"/>
          <w:szCs w:val="32"/>
        </w:rPr>
        <w:t>度</w:t>
      </w:r>
      <w:r w:rsidR="00806865" w:rsidRPr="0064309B">
        <w:rPr>
          <w:rFonts w:eastAsia="方正小标宋_GBK"/>
          <w:sz w:val="44"/>
          <w:szCs w:val="32"/>
        </w:rPr>
        <w:t>整体支出绩效</w:t>
      </w:r>
      <w:r w:rsidR="003532F1">
        <w:rPr>
          <w:rFonts w:eastAsia="方正小标宋_GBK" w:hint="eastAsia"/>
          <w:sz w:val="44"/>
          <w:szCs w:val="32"/>
        </w:rPr>
        <w:t>自评</w:t>
      </w:r>
      <w:r w:rsidR="00806865" w:rsidRPr="0064309B">
        <w:rPr>
          <w:rFonts w:eastAsia="方正小标宋_GBK"/>
          <w:sz w:val="44"/>
          <w:szCs w:val="32"/>
        </w:rPr>
        <w:t>报告</w:t>
      </w:r>
    </w:p>
    <w:p w:rsidR="009A23DE" w:rsidRPr="0064309B" w:rsidRDefault="009A23DE" w:rsidP="00806211">
      <w:pPr>
        <w:pStyle w:val="a6"/>
        <w:spacing w:line="596" w:lineRule="exact"/>
        <w:ind w:left="357" w:firstLine="640"/>
        <w:rPr>
          <w:rFonts w:eastAsia="方正仿宋_GBK"/>
          <w:sz w:val="32"/>
          <w:szCs w:val="32"/>
        </w:rPr>
      </w:pPr>
    </w:p>
    <w:p w:rsidR="00806865" w:rsidRPr="00BC329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一、基本</w:t>
      </w:r>
      <w:r w:rsidR="002571F7">
        <w:rPr>
          <w:rFonts w:eastAsia="方正黑体_GBK" w:hint="eastAsia"/>
          <w:sz w:val="32"/>
          <w:szCs w:val="32"/>
        </w:rPr>
        <w:t>情况</w:t>
      </w:r>
    </w:p>
    <w:p w:rsidR="00D12D65" w:rsidRPr="00D12D65" w:rsidRDefault="00D12D65" w:rsidP="00D12D65">
      <w:pPr>
        <w:spacing w:line="596" w:lineRule="exact"/>
        <w:ind w:firstLineChars="200" w:firstLine="640"/>
        <w:rPr>
          <w:rFonts w:eastAsia="方正仿宋_GBK"/>
          <w:sz w:val="32"/>
          <w:szCs w:val="32"/>
        </w:rPr>
      </w:pPr>
      <w:r w:rsidRPr="00D12D65">
        <w:rPr>
          <w:rFonts w:eastAsia="方正仿宋_GBK" w:hint="eastAsia"/>
          <w:sz w:val="32"/>
          <w:szCs w:val="32"/>
        </w:rPr>
        <w:t>（一）职能职责</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1</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贯彻执行财税有关法律、法规和国家有关方针政策。</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2</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负责办理国库集中支付业务，负责国库集中支付信息汇总，向财政局提供财政支付和清算信息。</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3</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负责区级部门及所属事业单位、</w:t>
      </w:r>
      <w:proofErr w:type="gramStart"/>
      <w:r w:rsidRPr="00FA5CC4">
        <w:rPr>
          <w:rFonts w:ascii="仿宋" w:eastAsia="仿宋" w:hAnsi="仿宋" w:cs="方正仿宋_GBK" w:hint="eastAsia"/>
          <w:sz w:val="32"/>
          <w:szCs w:val="32"/>
        </w:rPr>
        <w:t>璧</w:t>
      </w:r>
      <w:proofErr w:type="gramEnd"/>
      <w:r w:rsidRPr="00FA5CC4">
        <w:rPr>
          <w:rFonts w:ascii="仿宋" w:eastAsia="仿宋" w:hAnsi="仿宋" w:cs="方正仿宋_GBK" w:hint="eastAsia"/>
          <w:sz w:val="32"/>
          <w:szCs w:val="32"/>
        </w:rPr>
        <w:t>城街道办事处、</w:t>
      </w:r>
      <w:proofErr w:type="gramStart"/>
      <w:r w:rsidRPr="00FA5CC4">
        <w:rPr>
          <w:rFonts w:ascii="仿宋" w:eastAsia="仿宋" w:hAnsi="仿宋" w:cs="方正仿宋_GBK" w:hint="eastAsia"/>
          <w:sz w:val="32"/>
          <w:szCs w:val="32"/>
        </w:rPr>
        <w:t>璧</w:t>
      </w:r>
      <w:proofErr w:type="gramEnd"/>
      <w:r w:rsidRPr="00FA5CC4">
        <w:rPr>
          <w:rFonts w:ascii="仿宋" w:eastAsia="仿宋" w:hAnsi="仿宋" w:cs="方正仿宋_GBK" w:hint="eastAsia"/>
          <w:sz w:val="32"/>
          <w:szCs w:val="32"/>
        </w:rPr>
        <w:t>泉街道办事处的财政性资金、代管资金等资金的统一收纳、拨付和管理。</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4</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负责区级部门及所属事业单位、</w:t>
      </w:r>
      <w:proofErr w:type="gramStart"/>
      <w:r w:rsidRPr="00FA5CC4">
        <w:rPr>
          <w:rFonts w:ascii="仿宋" w:eastAsia="仿宋" w:hAnsi="仿宋" w:cs="方正仿宋_GBK" w:hint="eastAsia"/>
          <w:sz w:val="32"/>
          <w:szCs w:val="32"/>
        </w:rPr>
        <w:t>璧</w:t>
      </w:r>
      <w:proofErr w:type="gramEnd"/>
      <w:r w:rsidRPr="00FA5CC4">
        <w:rPr>
          <w:rFonts w:ascii="仿宋" w:eastAsia="仿宋" w:hAnsi="仿宋" w:cs="方正仿宋_GBK" w:hint="eastAsia"/>
          <w:sz w:val="32"/>
          <w:szCs w:val="32"/>
        </w:rPr>
        <w:t>城街道办事处、</w:t>
      </w:r>
      <w:proofErr w:type="gramStart"/>
      <w:r w:rsidRPr="00FA5CC4">
        <w:rPr>
          <w:rFonts w:ascii="仿宋" w:eastAsia="仿宋" w:hAnsi="仿宋" w:cs="方正仿宋_GBK" w:hint="eastAsia"/>
          <w:sz w:val="32"/>
          <w:szCs w:val="32"/>
        </w:rPr>
        <w:t>璧</w:t>
      </w:r>
      <w:proofErr w:type="gramEnd"/>
      <w:r w:rsidRPr="00FA5CC4">
        <w:rPr>
          <w:rFonts w:ascii="仿宋" w:eastAsia="仿宋" w:hAnsi="仿宋" w:cs="方正仿宋_GBK" w:hint="eastAsia"/>
          <w:sz w:val="32"/>
          <w:szCs w:val="32"/>
        </w:rPr>
        <w:t>泉街道办事处单位账户的统一管理。</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5</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负责管理、使用国库单一账户体系账户（包括财政零余额账户、预算单位零余额账户）和财政代管资金账户的账务核算。</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6</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负责国库集中支付票据、资金结算票据的管理。</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7</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负责国库集中支付、资金结算的会计档案管理。</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8</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协助主管部门管理国库集中支付平台、财政电子证书及印章。</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9</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协助主管部门指导和管理预算单位支付业务，协助主管部门监督管理预算单位财政性资金和代管资金等资金的使用。</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10</w:t>
      </w:r>
      <w:r w:rsidR="006817C3">
        <w:rPr>
          <w:rFonts w:ascii="仿宋" w:eastAsia="仿宋" w:hAnsi="仿宋" w:cs="方正仿宋_GBK" w:hint="eastAsia"/>
          <w:sz w:val="32"/>
          <w:szCs w:val="32"/>
        </w:rPr>
        <w:t>．</w:t>
      </w:r>
      <w:r w:rsidRPr="00FA5CC4">
        <w:rPr>
          <w:rFonts w:ascii="仿宋" w:eastAsia="仿宋" w:hAnsi="仿宋" w:cs="方正仿宋_GBK" w:hint="eastAsia"/>
          <w:sz w:val="32"/>
          <w:szCs w:val="32"/>
        </w:rPr>
        <w:t>承办区委、区政府及主管部门交办的其他事项。</w:t>
      </w:r>
    </w:p>
    <w:p w:rsidR="00D12D65" w:rsidRPr="00FA5CC4" w:rsidRDefault="00D12D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lastRenderedPageBreak/>
        <w:t>（二）单位构成</w:t>
      </w:r>
    </w:p>
    <w:p w:rsidR="00D12D65" w:rsidRPr="00FA5CC4" w:rsidRDefault="00D12D65" w:rsidP="00D12D65">
      <w:pPr>
        <w:spacing w:line="596" w:lineRule="exact"/>
        <w:ind w:firstLineChars="200" w:firstLine="640"/>
        <w:rPr>
          <w:rFonts w:ascii="仿宋" w:eastAsia="仿宋" w:hAnsi="仿宋" w:cs="方正仿宋_GBK"/>
          <w:sz w:val="32"/>
          <w:szCs w:val="32"/>
        </w:rPr>
      </w:pPr>
      <w:proofErr w:type="gramStart"/>
      <w:r w:rsidRPr="00FA5CC4">
        <w:rPr>
          <w:rFonts w:ascii="仿宋" w:eastAsia="仿宋" w:hAnsi="仿宋" w:cs="方正仿宋_GBK" w:hint="eastAsia"/>
          <w:sz w:val="32"/>
          <w:szCs w:val="32"/>
        </w:rPr>
        <w:t>璧</w:t>
      </w:r>
      <w:proofErr w:type="gramEnd"/>
      <w:r w:rsidRPr="00FA5CC4">
        <w:rPr>
          <w:rFonts w:ascii="仿宋" w:eastAsia="仿宋" w:hAnsi="仿宋" w:cs="方正仿宋_GBK" w:hint="eastAsia"/>
          <w:sz w:val="32"/>
          <w:szCs w:val="32"/>
        </w:rPr>
        <w:t>山区国库集中收付中心为重庆市</w:t>
      </w:r>
      <w:proofErr w:type="gramStart"/>
      <w:r w:rsidRPr="00FA5CC4">
        <w:rPr>
          <w:rFonts w:ascii="仿宋" w:eastAsia="仿宋" w:hAnsi="仿宋" w:cs="方正仿宋_GBK" w:hint="eastAsia"/>
          <w:sz w:val="32"/>
          <w:szCs w:val="32"/>
        </w:rPr>
        <w:t>璧</w:t>
      </w:r>
      <w:proofErr w:type="gramEnd"/>
      <w:r w:rsidRPr="00FA5CC4">
        <w:rPr>
          <w:rFonts w:ascii="仿宋" w:eastAsia="仿宋" w:hAnsi="仿宋" w:cs="方正仿宋_GBK" w:hint="eastAsia"/>
          <w:sz w:val="32"/>
          <w:szCs w:val="32"/>
        </w:rPr>
        <w:t>山区财政局管理的财政全额补助参照公务员管理的事业单位，机构规格为副处级，内设3个内设机构：综合科、支付科、核算科。核定事业编制</w:t>
      </w:r>
      <w:r w:rsidR="005E7D53">
        <w:rPr>
          <w:rFonts w:ascii="仿宋" w:eastAsia="仿宋" w:hAnsi="仿宋" w:cs="方正仿宋_GBK" w:hint="eastAsia"/>
          <w:sz w:val="32"/>
          <w:szCs w:val="32"/>
        </w:rPr>
        <w:t>61</w:t>
      </w:r>
      <w:r w:rsidRPr="00FA5CC4">
        <w:rPr>
          <w:rFonts w:ascii="仿宋" w:eastAsia="仿宋" w:hAnsi="仿宋" w:cs="方正仿宋_GBK" w:hint="eastAsia"/>
          <w:sz w:val="32"/>
          <w:szCs w:val="32"/>
        </w:rPr>
        <w:t>名。现有在职5</w:t>
      </w:r>
      <w:r w:rsidR="005E7D53">
        <w:rPr>
          <w:rFonts w:ascii="仿宋" w:eastAsia="仿宋" w:hAnsi="仿宋" w:cs="方正仿宋_GBK" w:hint="eastAsia"/>
          <w:sz w:val="32"/>
          <w:szCs w:val="32"/>
        </w:rPr>
        <w:t>4</w:t>
      </w:r>
      <w:r w:rsidRPr="00FA5CC4">
        <w:rPr>
          <w:rFonts w:ascii="仿宋" w:eastAsia="仿宋" w:hAnsi="仿宋" w:cs="方正仿宋_GBK" w:hint="eastAsia"/>
          <w:sz w:val="32"/>
          <w:szCs w:val="32"/>
        </w:rPr>
        <w:t>人，退休</w:t>
      </w:r>
      <w:r w:rsidR="005E7D53">
        <w:rPr>
          <w:rFonts w:ascii="仿宋" w:eastAsia="仿宋" w:hAnsi="仿宋" w:cs="方正仿宋_GBK" w:hint="eastAsia"/>
          <w:sz w:val="32"/>
          <w:szCs w:val="32"/>
        </w:rPr>
        <w:t>18</w:t>
      </w:r>
      <w:r w:rsidRPr="00FA5CC4">
        <w:rPr>
          <w:rFonts w:ascii="仿宋" w:eastAsia="仿宋" w:hAnsi="仿宋" w:cs="方正仿宋_GBK" w:hint="eastAsia"/>
          <w:sz w:val="32"/>
          <w:szCs w:val="32"/>
        </w:rPr>
        <w:t>人。</w:t>
      </w:r>
    </w:p>
    <w:p w:rsidR="00171AB3" w:rsidRDefault="00806865" w:rsidP="00D12D6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sz w:val="32"/>
          <w:szCs w:val="32"/>
        </w:rPr>
        <w:t>（二）</w:t>
      </w:r>
      <w:r w:rsidR="002571F7" w:rsidRPr="00FA5CC4">
        <w:rPr>
          <w:rFonts w:ascii="仿宋" w:eastAsia="仿宋" w:hAnsi="仿宋" w:cs="方正仿宋_GBK" w:hint="eastAsia"/>
          <w:sz w:val="32"/>
          <w:szCs w:val="32"/>
        </w:rPr>
        <w:t>预算及支出情况</w:t>
      </w:r>
      <w:r w:rsidRPr="00FA5CC4">
        <w:rPr>
          <w:rFonts w:ascii="仿宋" w:eastAsia="仿宋" w:hAnsi="仿宋" w:cs="方正仿宋_GBK"/>
          <w:sz w:val="32"/>
          <w:szCs w:val="32"/>
        </w:rPr>
        <w:t>。</w:t>
      </w:r>
    </w:p>
    <w:p w:rsidR="00FA5CC4" w:rsidRDefault="005E7D53" w:rsidP="00E05A32">
      <w:pPr>
        <w:spacing w:line="596"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2022</w:t>
      </w:r>
      <w:r w:rsidR="00FA5CC4" w:rsidRPr="00B85A55">
        <w:rPr>
          <w:rFonts w:ascii="仿宋_GB2312" w:eastAsia="仿宋_GB2312" w:hAnsi="仿宋_GB2312" w:cs="仿宋_GB2312" w:hint="eastAsia"/>
          <w:sz w:val="32"/>
        </w:rPr>
        <w:t>年一般公共预算财政拨款收入</w:t>
      </w:r>
      <w:r>
        <w:rPr>
          <w:rFonts w:ascii="仿宋_GB2312" w:eastAsia="仿宋_GB2312" w:hAnsi="仿宋_GB2312" w:cs="仿宋_GB2312"/>
          <w:sz w:val="32"/>
        </w:rPr>
        <w:t>13</w:t>
      </w:r>
      <w:r w:rsidRPr="005E7D53">
        <w:rPr>
          <w:rFonts w:ascii="仿宋_GB2312" w:eastAsia="仿宋_GB2312" w:hAnsi="仿宋_GB2312" w:cs="仿宋_GB2312"/>
          <w:sz w:val="32"/>
        </w:rPr>
        <w:t>69</w:t>
      </w:r>
      <w:r>
        <w:rPr>
          <w:rFonts w:ascii="仿宋_GB2312" w:eastAsia="仿宋_GB2312" w:hAnsi="仿宋_GB2312" w:cs="仿宋_GB2312" w:hint="eastAsia"/>
          <w:sz w:val="32"/>
        </w:rPr>
        <w:t>.</w:t>
      </w:r>
      <w:r w:rsidRPr="005E7D53">
        <w:rPr>
          <w:rFonts w:ascii="仿宋_GB2312" w:eastAsia="仿宋_GB2312" w:hAnsi="仿宋_GB2312" w:cs="仿宋_GB2312"/>
          <w:sz w:val="32"/>
        </w:rPr>
        <w:t>6</w:t>
      </w:r>
      <w:r>
        <w:rPr>
          <w:rFonts w:ascii="仿宋_GB2312" w:eastAsia="仿宋_GB2312" w:hAnsi="仿宋_GB2312" w:cs="仿宋_GB2312" w:hint="eastAsia"/>
          <w:sz w:val="32"/>
        </w:rPr>
        <w:t>6</w:t>
      </w:r>
      <w:r w:rsidR="00FA5CC4" w:rsidRPr="00B85A55">
        <w:rPr>
          <w:rFonts w:ascii="仿宋_GB2312" w:eastAsia="仿宋_GB2312" w:hAnsi="仿宋_GB2312" w:cs="仿宋_GB2312" w:hint="eastAsia"/>
          <w:sz w:val="32"/>
        </w:rPr>
        <w:t>万元，一般公共预算财政拨款支出</w:t>
      </w:r>
      <w:r>
        <w:rPr>
          <w:rFonts w:ascii="仿宋_GB2312" w:eastAsia="仿宋_GB2312" w:hAnsi="仿宋_GB2312" w:cs="仿宋_GB2312"/>
          <w:sz w:val="32"/>
        </w:rPr>
        <w:t>13</w:t>
      </w:r>
      <w:r w:rsidRPr="005E7D53">
        <w:rPr>
          <w:rFonts w:ascii="仿宋_GB2312" w:eastAsia="仿宋_GB2312" w:hAnsi="仿宋_GB2312" w:cs="仿宋_GB2312"/>
          <w:sz w:val="32"/>
        </w:rPr>
        <w:t>69</w:t>
      </w:r>
      <w:r>
        <w:rPr>
          <w:rFonts w:ascii="仿宋_GB2312" w:eastAsia="仿宋_GB2312" w:hAnsi="仿宋_GB2312" w:cs="仿宋_GB2312" w:hint="eastAsia"/>
          <w:sz w:val="32"/>
        </w:rPr>
        <w:t>.</w:t>
      </w:r>
      <w:r w:rsidRPr="005E7D53">
        <w:rPr>
          <w:rFonts w:ascii="仿宋_GB2312" w:eastAsia="仿宋_GB2312" w:hAnsi="仿宋_GB2312" w:cs="仿宋_GB2312"/>
          <w:sz w:val="32"/>
        </w:rPr>
        <w:t>6</w:t>
      </w:r>
      <w:r>
        <w:rPr>
          <w:rFonts w:ascii="仿宋_GB2312" w:eastAsia="仿宋_GB2312" w:hAnsi="仿宋_GB2312" w:cs="仿宋_GB2312" w:hint="eastAsia"/>
          <w:sz w:val="32"/>
        </w:rPr>
        <w:t>6</w:t>
      </w:r>
      <w:r w:rsidR="00FA5CC4" w:rsidRPr="00B85A55">
        <w:rPr>
          <w:rFonts w:ascii="仿宋_GB2312" w:eastAsia="仿宋_GB2312" w:hAnsi="仿宋_GB2312" w:cs="仿宋_GB2312" w:hint="eastAsia"/>
          <w:sz w:val="32"/>
        </w:rPr>
        <w:t>万元，</w:t>
      </w:r>
      <w:r w:rsidR="00FA5CC4">
        <w:rPr>
          <w:rFonts w:ascii="仿宋_GB2312" w:eastAsia="仿宋_GB2312" w:hAnsi="仿宋_GB2312" w:cs="仿宋_GB2312" w:hint="eastAsia"/>
          <w:sz w:val="32"/>
        </w:rPr>
        <w:t>其中</w:t>
      </w:r>
      <w:r w:rsidR="00FA5CC4" w:rsidRPr="00B85A55">
        <w:rPr>
          <w:rFonts w:ascii="仿宋_GB2312" w:eastAsia="仿宋_GB2312" w:hAnsi="仿宋_GB2312" w:cs="仿宋_GB2312" w:hint="eastAsia"/>
          <w:sz w:val="32"/>
        </w:rPr>
        <w:t>项目支出</w:t>
      </w:r>
      <w:r>
        <w:rPr>
          <w:rFonts w:ascii="仿宋_GB2312" w:eastAsia="仿宋_GB2312" w:hAnsi="仿宋_GB2312" w:cs="仿宋_GB2312" w:hint="eastAsia"/>
          <w:sz w:val="32"/>
        </w:rPr>
        <w:t>57</w:t>
      </w:r>
      <w:r w:rsidR="00FA5CC4" w:rsidRPr="00B85A55">
        <w:rPr>
          <w:rFonts w:ascii="仿宋_GB2312" w:eastAsia="仿宋_GB2312" w:hAnsi="仿宋_GB2312" w:cs="仿宋_GB2312" w:hint="eastAsia"/>
          <w:sz w:val="32"/>
        </w:rPr>
        <w:t>.94</w:t>
      </w:r>
      <w:r w:rsidR="00FA5CC4">
        <w:rPr>
          <w:rFonts w:ascii="仿宋_GB2312" w:eastAsia="仿宋_GB2312" w:hAnsi="仿宋_GB2312" w:cs="仿宋_GB2312" w:hint="eastAsia"/>
          <w:sz w:val="32"/>
        </w:rPr>
        <w:t>万元，</w:t>
      </w:r>
      <w:r w:rsidR="00166FA6">
        <w:rPr>
          <w:rFonts w:ascii="仿宋_GB2312" w:eastAsia="仿宋_GB2312" w:hAnsi="仿宋_GB2312" w:cs="仿宋_GB2312" w:hint="eastAsia"/>
          <w:sz w:val="32"/>
        </w:rPr>
        <w:t>项目支出实际执行</w:t>
      </w:r>
      <w:r>
        <w:rPr>
          <w:rFonts w:ascii="仿宋_GB2312" w:eastAsia="仿宋_GB2312" w:hAnsi="仿宋_GB2312" w:cs="仿宋_GB2312" w:hint="eastAsia"/>
          <w:sz w:val="32"/>
        </w:rPr>
        <w:t>29.88</w:t>
      </w:r>
      <w:r w:rsidR="00166FA6">
        <w:rPr>
          <w:rFonts w:ascii="仿宋_GB2312" w:eastAsia="仿宋_GB2312" w:hAnsi="仿宋_GB2312" w:cs="仿宋_GB2312" w:hint="eastAsia"/>
          <w:sz w:val="32"/>
        </w:rPr>
        <w:t>万元。</w:t>
      </w:r>
    </w:p>
    <w:p w:rsidR="00806865" w:rsidRPr="00FA5CC4" w:rsidRDefault="00806865" w:rsidP="00E05A32">
      <w:pPr>
        <w:spacing w:line="596" w:lineRule="exact"/>
        <w:ind w:firstLineChars="200" w:firstLine="640"/>
        <w:rPr>
          <w:rFonts w:eastAsia="方正黑体_GBK"/>
          <w:sz w:val="32"/>
          <w:szCs w:val="32"/>
        </w:rPr>
      </w:pPr>
      <w:r w:rsidRPr="00FA5CC4">
        <w:rPr>
          <w:rFonts w:eastAsia="方正黑体_GBK"/>
          <w:sz w:val="32"/>
          <w:szCs w:val="32"/>
        </w:rPr>
        <w:t>二、绩效评价</w:t>
      </w:r>
      <w:r w:rsidR="00CD33CE" w:rsidRPr="00FA5CC4">
        <w:rPr>
          <w:rFonts w:eastAsia="方正黑体_GBK" w:hint="eastAsia"/>
          <w:sz w:val="32"/>
          <w:szCs w:val="32"/>
        </w:rPr>
        <w:t>基本</w:t>
      </w:r>
      <w:r w:rsidRPr="00FA5CC4">
        <w:rPr>
          <w:rFonts w:eastAsia="方正黑体_GBK"/>
          <w:sz w:val="32"/>
          <w:szCs w:val="32"/>
        </w:rPr>
        <w:t>情况</w:t>
      </w:r>
    </w:p>
    <w:p w:rsidR="00806211" w:rsidRPr="00FA5CC4" w:rsidRDefault="00806865" w:rsidP="00806211">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sz w:val="32"/>
          <w:szCs w:val="32"/>
        </w:rPr>
        <w:t>（一）绩效评价目的</w:t>
      </w:r>
    </w:p>
    <w:p w:rsidR="00D12D65" w:rsidRPr="00FA5CC4" w:rsidRDefault="00D12D65" w:rsidP="00806211">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严格落实绩效管理责任，提高行政效能和用财水平。</w:t>
      </w:r>
    </w:p>
    <w:p w:rsidR="00806865" w:rsidRPr="00FA5CC4" w:rsidRDefault="00247BB1" w:rsidP="00E05A32">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sz w:val="32"/>
          <w:szCs w:val="32"/>
        </w:rPr>
        <w:t>（二）绩效评价原则</w:t>
      </w:r>
    </w:p>
    <w:p w:rsidR="00547BAD" w:rsidRPr="00FA5CC4" w:rsidRDefault="00547BAD" w:rsidP="00547BAD">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hint="eastAsia"/>
          <w:sz w:val="32"/>
          <w:szCs w:val="32"/>
        </w:rPr>
        <w:t>绩效评价</w:t>
      </w:r>
      <w:r w:rsidR="00E91393" w:rsidRPr="00FA5CC4">
        <w:rPr>
          <w:rFonts w:ascii="仿宋" w:eastAsia="仿宋" w:hAnsi="仿宋" w:cs="方正仿宋_GBK" w:hint="eastAsia"/>
          <w:sz w:val="32"/>
          <w:szCs w:val="32"/>
        </w:rPr>
        <w:t>原则</w:t>
      </w:r>
      <w:r w:rsidRPr="00FA5CC4">
        <w:rPr>
          <w:rFonts w:ascii="仿宋" w:eastAsia="仿宋" w:hAnsi="仿宋" w:cs="方正仿宋_GBK" w:hint="eastAsia"/>
          <w:sz w:val="32"/>
          <w:szCs w:val="32"/>
        </w:rPr>
        <w:t>包括</w:t>
      </w:r>
      <w:r w:rsidRPr="00FA5CC4">
        <w:rPr>
          <w:rFonts w:ascii="仿宋" w:eastAsia="仿宋" w:hAnsi="仿宋" w:cs="方正仿宋_GBK"/>
          <w:sz w:val="32"/>
          <w:szCs w:val="32"/>
        </w:rPr>
        <w:t>科学规范原则</w:t>
      </w:r>
      <w:r w:rsidRPr="00FA5CC4">
        <w:rPr>
          <w:rFonts w:ascii="仿宋" w:eastAsia="仿宋" w:hAnsi="仿宋" w:cs="方正仿宋_GBK" w:hint="eastAsia"/>
          <w:sz w:val="32"/>
          <w:szCs w:val="32"/>
        </w:rPr>
        <w:t>、</w:t>
      </w:r>
      <w:r w:rsidRPr="00FA5CC4">
        <w:rPr>
          <w:rFonts w:ascii="仿宋" w:eastAsia="仿宋" w:hAnsi="仿宋" w:cs="方正仿宋_GBK"/>
          <w:sz w:val="32"/>
          <w:szCs w:val="32"/>
        </w:rPr>
        <w:t>公开公正原则</w:t>
      </w:r>
      <w:r w:rsidRPr="00FA5CC4">
        <w:rPr>
          <w:rFonts w:ascii="仿宋" w:eastAsia="仿宋" w:hAnsi="仿宋" w:cs="方正仿宋_GBK" w:hint="eastAsia"/>
          <w:sz w:val="32"/>
          <w:szCs w:val="32"/>
        </w:rPr>
        <w:t>、</w:t>
      </w:r>
      <w:r w:rsidRPr="00FA5CC4">
        <w:rPr>
          <w:rFonts w:ascii="仿宋" w:eastAsia="仿宋" w:hAnsi="仿宋" w:cs="方正仿宋_GBK"/>
          <w:sz w:val="32"/>
          <w:szCs w:val="32"/>
        </w:rPr>
        <w:t>分级分类原则</w:t>
      </w:r>
      <w:r w:rsidRPr="00FA5CC4">
        <w:rPr>
          <w:rFonts w:ascii="仿宋" w:eastAsia="仿宋" w:hAnsi="仿宋" w:cs="方正仿宋_GBK" w:hint="eastAsia"/>
          <w:sz w:val="32"/>
          <w:szCs w:val="32"/>
        </w:rPr>
        <w:t>、</w:t>
      </w:r>
      <w:r w:rsidRPr="00FA5CC4">
        <w:rPr>
          <w:rFonts w:ascii="仿宋" w:eastAsia="仿宋" w:hAnsi="仿宋" w:cs="方正仿宋_GBK"/>
          <w:sz w:val="32"/>
          <w:szCs w:val="32"/>
        </w:rPr>
        <w:t>绩效相关原则。</w:t>
      </w:r>
    </w:p>
    <w:p w:rsidR="00806865" w:rsidRPr="00FA5CC4" w:rsidRDefault="00247BB1" w:rsidP="00732DA5">
      <w:pPr>
        <w:spacing w:line="596" w:lineRule="exact"/>
        <w:ind w:firstLineChars="200" w:firstLine="640"/>
        <w:rPr>
          <w:rFonts w:ascii="仿宋" w:eastAsia="仿宋" w:hAnsi="仿宋" w:cs="方正仿宋_GBK"/>
          <w:sz w:val="32"/>
          <w:szCs w:val="32"/>
        </w:rPr>
      </w:pPr>
      <w:r w:rsidRPr="00FA5CC4">
        <w:rPr>
          <w:rFonts w:ascii="仿宋" w:eastAsia="仿宋" w:hAnsi="仿宋" w:cs="方正仿宋_GBK"/>
          <w:sz w:val="32"/>
          <w:szCs w:val="32"/>
        </w:rPr>
        <w:t>（三）绩效评价工作过程</w:t>
      </w:r>
    </w:p>
    <w:p w:rsidR="00D12D65" w:rsidRDefault="00F24EFF" w:rsidP="00D12D65">
      <w:pPr>
        <w:ind w:firstLineChars="200" w:firstLine="640"/>
        <w:rPr>
          <w:rFonts w:ascii="仿宋" w:eastAsia="仿宋" w:hAnsi="仿宋"/>
          <w:sz w:val="32"/>
          <w:szCs w:val="32"/>
        </w:rPr>
      </w:pPr>
      <w:r>
        <w:rPr>
          <w:rFonts w:ascii="仿宋" w:eastAsia="仿宋" w:hAnsi="仿宋" w:cs="方正仿宋_GBK" w:hint="eastAsia"/>
          <w:sz w:val="32"/>
          <w:szCs w:val="32"/>
        </w:rPr>
        <w:t>1.</w:t>
      </w:r>
      <w:r w:rsidR="00D12D65">
        <w:rPr>
          <w:rFonts w:ascii="仿宋" w:eastAsia="仿宋" w:hAnsi="仿宋" w:cs="方正仿宋_GBK" w:hint="eastAsia"/>
          <w:sz w:val="32"/>
          <w:szCs w:val="32"/>
        </w:rPr>
        <w:t>健全机构。</w:t>
      </w:r>
      <w:r w:rsidR="005E7D53">
        <w:rPr>
          <w:rFonts w:ascii="仿宋" w:eastAsia="仿宋" w:hAnsi="仿宋" w:cs="方正仿宋_GBK"/>
          <w:sz w:val="32"/>
          <w:szCs w:val="32"/>
        </w:rPr>
        <w:t>202</w:t>
      </w:r>
      <w:r w:rsidR="00123178">
        <w:rPr>
          <w:rFonts w:ascii="仿宋" w:eastAsia="仿宋" w:hAnsi="仿宋" w:cs="方正仿宋_GBK" w:hint="eastAsia"/>
          <w:sz w:val="32"/>
          <w:szCs w:val="32"/>
        </w:rPr>
        <w:t>3</w:t>
      </w:r>
      <w:r w:rsidR="00D12D65">
        <w:rPr>
          <w:rFonts w:ascii="仿宋" w:eastAsia="仿宋" w:hAnsi="仿宋" w:cs="方正仿宋_GBK" w:hint="eastAsia"/>
          <w:sz w:val="32"/>
          <w:szCs w:val="32"/>
        </w:rPr>
        <w:t>年2月25日，召开主任办公会研究决定成立区国库收付中心项目绩效评价工作组，负责绩效自评工作，工作组的主要成员及职责如下：</w:t>
      </w:r>
    </w:p>
    <w:p w:rsidR="00D12D65" w:rsidRDefault="00F24EFF" w:rsidP="00F24EFF">
      <w:pPr>
        <w:ind w:firstLineChars="200" w:firstLine="640"/>
        <w:rPr>
          <w:rFonts w:ascii="仿宋" w:eastAsia="仿宋" w:hAnsi="仿宋"/>
          <w:sz w:val="32"/>
          <w:szCs w:val="32"/>
        </w:rPr>
      </w:pPr>
      <w:r w:rsidRPr="00F24EFF">
        <w:rPr>
          <w:rFonts w:ascii="仿宋" w:eastAsia="仿宋" w:hAnsi="仿宋" w:cs="方正仿宋_GBK" w:hint="eastAsia"/>
          <w:sz w:val="32"/>
          <w:szCs w:val="32"/>
        </w:rPr>
        <w:t>（1）</w:t>
      </w:r>
      <w:r w:rsidR="00D12D65">
        <w:rPr>
          <w:rFonts w:ascii="仿宋" w:eastAsia="仿宋" w:hAnsi="仿宋" w:cs="方正仿宋_GBK" w:hint="eastAsia"/>
          <w:sz w:val="32"/>
          <w:szCs w:val="32"/>
        </w:rPr>
        <w:t>工作组成员</w:t>
      </w:r>
    </w:p>
    <w:p w:rsidR="00D12D65" w:rsidRDefault="00D12D65" w:rsidP="00D12D65">
      <w:pPr>
        <w:ind w:firstLineChars="200" w:firstLine="640"/>
        <w:rPr>
          <w:rFonts w:ascii="仿宋" w:eastAsia="仿宋" w:hAnsi="仿宋" w:cs="方正仿宋_GBK"/>
          <w:sz w:val="32"/>
          <w:szCs w:val="32"/>
        </w:rPr>
      </w:pPr>
      <w:r>
        <w:rPr>
          <w:rFonts w:ascii="仿宋" w:eastAsia="仿宋" w:hAnsi="仿宋" w:cs="方正仿宋_GBK" w:hint="eastAsia"/>
          <w:sz w:val="32"/>
          <w:szCs w:val="32"/>
        </w:rPr>
        <w:t>组</w:t>
      </w:r>
      <w:r>
        <w:rPr>
          <w:rFonts w:ascii="仿宋" w:eastAsia="仿宋" w:hAnsi="仿宋" w:cs="方正仿宋_GBK"/>
          <w:sz w:val="32"/>
          <w:szCs w:val="32"/>
        </w:rPr>
        <w:t xml:space="preserve">  </w:t>
      </w:r>
      <w:r>
        <w:rPr>
          <w:rFonts w:ascii="仿宋" w:eastAsia="仿宋" w:hAnsi="仿宋" w:cs="方正仿宋_GBK" w:hint="eastAsia"/>
          <w:sz w:val="32"/>
          <w:szCs w:val="32"/>
        </w:rPr>
        <w:t>长：</w:t>
      </w:r>
      <w:proofErr w:type="gramStart"/>
      <w:r>
        <w:rPr>
          <w:rFonts w:ascii="仿宋" w:eastAsia="仿宋" w:hAnsi="仿宋" w:cs="方正仿宋_GBK" w:hint="eastAsia"/>
          <w:sz w:val="32"/>
          <w:szCs w:val="32"/>
        </w:rPr>
        <w:t>孙辉琴</w:t>
      </w:r>
      <w:proofErr w:type="gramEnd"/>
      <w:r>
        <w:rPr>
          <w:rFonts w:ascii="仿宋" w:eastAsia="仿宋" w:hAnsi="仿宋" w:cs="方正仿宋_GBK"/>
          <w:sz w:val="32"/>
          <w:szCs w:val="32"/>
        </w:rPr>
        <w:t xml:space="preserve"> </w:t>
      </w:r>
    </w:p>
    <w:p w:rsidR="00D12D65" w:rsidRDefault="00D12D65" w:rsidP="00D12D65">
      <w:pPr>
        <w:ind w:firstLineChars="200" w:firstLine="640"/>
        <w:rPr>
          <w:rFonts w:ascii="仿宋" w:eastAsia="仿宋" w:hAnsi="仿宋"/>
          <w:sz w:val="32"/>
          <w:szCs w:val="32"/>
        </w:rPr>
      </w:pPr>
      <w:r>
        <w:rPr>
          <w:rFonts w:ascii="仿宋" w:eastAsia="仿宋" w:hAnsi="仿宋" w:cs="方正仿宋_GBK" w:hint="eastAsia"/>
          <w:sz w:val="32"/>
          <w:szCs w:val="32"/>
        </w:rPr>
        <w:t>副组长：柯真红、罗成佑、程宇</w:t>
      </w:r>
    </w:p>
    <w:p w:rsidR="00D12D65" w:rsidRDefault="00D12D65" w:rsidP="00D12D65">
      <w:pPr>
        <w:ind w:firstLineChars="200" w:firstLine="640"/>
        <w:rPr>
          <w:rFonts w:ascii="仿宋" w:eastAsia="仿宋" w:hAnsi="仿宋" w:cs="方正仿宋_GBK"/>
          <w:sz w:val="32"/>
          <w:szCs w:val="32"/>
        </w:rPr>
      </w:pPr>
      <w:r>
        <w:rPr>
          <w:rFonts w:ascii="仿宋" w:eastAsia="仿宋" w:hAnsi="仿宋" w:cs="方正仿宋_GBK" w:hint="eastAsia"/>
          <w:sz w:val="32"/>
          <w:szCs w:val="32"/>
        </w:rPr>
        <w:lastRenderedPageBreak/>
        <w:t>成</w:t>
      </w:r>
      <w:r>
        <w:rPr>
          <w:rFonts w:ascii="仿宋" w:eastAsia="仿宋" w:hAnsi="仿宋" w:cs="方正仿宋_GBK"/>
          <w:sz w:val="32"/>
          <w:szCs w:val="32"/>
        </w:rPr>
        <w:t xml:space="preserve">  </w:t>
      </w:r>
      <w:r>
        <w:rPr>
          <w:rFonts w:ascii="仿宋" w:eastAsia="仿宋" w:hAnsi="仿宋" w:cs="方正仿宋_GBK" w:hint="eastAsia"/>
          <w:sz w:val="32"/>
          <w:szCs w:val="32"/>
        </w:rPr>
        <w:t>员：李加忠、刘宗吉、刘莹垠、王永利</w:t>
      </w:r>
      <w:r>
        <w:rPr>
          <w:rFonts w:ascii="仿宋" w:eastAsia="仿宋" w:hAnsi="仿宋" w:cs="方正仿宋_GBK"/>
          <w:sz w:val="32"/>
          <w:szCs w:val="32"/>
        </w:rPr>
        <w:t xml:space="preserve"> </w:t>
      </w:r>
    </w:p>
    <w:p w:rsidR="00D12D65" w:rsidRDefault="00F24EFF" w:rsidP="00F24EFF">
      <w:pPr>
        <w:ind w:firstLineChars="200" w:firstLine="640"/>
        <w:rPr>
          <w:rFonts w:ascii="仿宋" w:eastAsia="仿宋" w:hAnsi="仿宋"/>
          <w:sz w:val="32"/>
          <w:szCs w:val="32"/>
        </w:rPr>
      </w:pPr>
      <w:r w:rsidRPr="00F24EFF">
        <w:rPr>
          <w:rFonts w:ascii="仿宋" w:eastAsia="仿宋" w:hAnsi="仿宋" w:cs="方正仿宋_GBK" w:hint="eastAsia"/>
          <w:sz w:val="32"/>
          <w:szCs w:val="32"/>
        </w:rPr>
        <w:t>（2）</w:t>
      </w:r>
      <w:r w:rsidR="00D12D65">
        <w:rPr>
          <w:rFonts w:ascii="仿宋" w:eastAsia="仿宋" w:hAnsi="仿宋" w:cs="方正仿宋_GBK" w:hint="eastAsia"/>
          <w:sz w:val="32"/>
          <w:szCs w:val="32"/>
        </w:rPr>
        <w:t>工作职责</w:t>
      </w:r>
    </w:p>
    <w:p w:rsidR="00D12D65" w:rsidRDefault="00F24EFF" w:rsidP="00D12D65">
      <w:pPr>
        <w:ind w:firstLineChars="200" w:firstLine="640"/>
        <w:rPr>
          <w:rFonts w:ascii="仿宋" w:eastAsia="仿宋" w:hAnsi="仿宋"/>
          <w:sz w:val="32"/>
          <w:szCs w:val="32"/>
        </w:rPr>
      </w:pPr>
      <w:r>
        <w:rPr>
          <w:rFonts w:ascii="仿宋" w:eastAsia="仿宋" w:hAnsi="仿宋" w:cs="方正仿宋_GBK"/>
          <w:sz w:val="32"/>
          <w:szCs w:val="32"/>
        </w:rPr>
        <w:fldChar w:fldCharType="begin"/>
      </w:r>
      <w:r>
        <w:rPr>
          <w:rFonts w:ascii="仿宋" w:eastAsia="仿宋" w:hAnsi="仿宋" w:cs="方正仿宋_GBK"/>
          <w:sz w:val="32"/>
          <w:szCs w:val="32"/>
        </w:rPr>
        <w:instrText xml:space="preserve"> </w:instrText>
      </w:r>
      <w:r>
        <w:rPr>
          <w:rFonts w:ascii="仿宋" w:eastAsia="仿宋" w:hAnsi="仿宋" w:cs="方正仿宋_GBK" w:hint="eastAsia"/>
          <w:sz w:val="32"/>
          <w:szCs w:val="32"/>
        </w:rPr>
        <w:instrText>eq \o\ac(</w:instrText>
      </w:r>
      <w:r w:rsidRPr="00F24EFF">
        <w:rPr>
          <w:rFonts w:ascii="仿宋" w:eastAsia="仿宋" w:hAnsi="仿宋" w:cs="方正仿宋_GBK" w:hint="eastAsia"/>
          <w:position w:val="-6"/>
          <w:sz w:val="48"/>
          <w:szCs w:val="32"/>
        </w:rPr>
        <w:instrText>○</w:instrText>
      </w:r>
      <w:r>
        <w:rPr>
          <w:rFonts w:ascii="仿宋" w:eastAsia="仿宋" w:hAnsi="仿宋" w:cs="方正仿宋_GBK" w:hint="eastAsia"/>
          <w:sz w:val="32"/>
          <w:szCs w:val="32"/>
        </w:rPr>
        <w:instrText>,1)</w:instrText>
      </w:r>
      <w:r>
        <w:rPr>
          <w:rFonts w:ascii="仿宋" w:eastAsia="仿宋" w:hAnsi="仿宋" w:cs="方正仿宋_GBK"/>
          <w:sz w:val="32"/>
          <w:szCs w:val="32"/>
        </w:rPr>
        <w:fldChar w:fldCharType="end"/>
      </w:r>
      <w:r w:rsidR="00D12D65">
        <w:rPr>
          <w:rFonts w:ascii="仿宋" w:eastAsia="仿宋" w:hAnsi="仿宋" w:cs="方正仿宋_GBK" w:hint="eastAsia"/>
          <w:sz w:val="32"/>
          <w:szCs w:val="32"/>
        </w:rPr>
        <w:t>组长职责：审批绩效自评方案，监督、检查、核实绩效自评结果；</w:t>
      </w:r>
    </w:p>
    <w:p w:rsidR="00D12D65" w:rsidRDefault="00F24EFF" w:rsidP="00D12D65">
      <w:pPr>
        <w:ind w:firstLineChars="200" w:firstLine="640"/>
        <w:rPr>
          <w:rFonts w:ascii="仿宋" w:eastAsia="仿宋" w:hAnsi="仿宋"/>
          <w:sz w:val="32"/>
          <w:szCs w:val="32"/>
        </w:rPr>
      </w:pPr>
      <w:r>
        <w:rPr>
          <w:rFonts w:ascii="仿宋" w:eastAsia="仿宋" w:hAnsi="仿宋" w:cs="方正仿宋_GBK"/>
          <w:sz w:val="32"/>
          <w:szCs w:val="32"/>
        </w:rPr>
        <w:fldChar w:fldCharType="begin"/>
      </w:r>
      <w:r>
        <w:rPr>
          <w:rFonts w:ascii="仿宋" w:eastAsia="仿宋" w:hAnsi="仿宋" w:cs="方正仿宋_GBK"/>
          <w:sz w:val="32"/>
          <w:szCs w:val="32"/>
        </w:rPr>
        <w:instrText xml:space="preserve"> </w:instrText>
      </w:r>
      <w:r>
        <w:rPr>
          <w:rFonts w:ascii="仿宋" w:eastAsia="仿宋" w:hAnsi="仿宋" w:cs="方正仿宋_GBK" w:hint="eastAsia"/>
          <w:sz w:val="32"/>
          <w:szCs w:val="32"/>
        </w:rPr>
        <w:instrText>eq \o\ac(</w:instrText>
      </w:r>
      <w:r w:rsidRPr="00F24EFF">
        <w:rPr>
          <w:rFonts w:ascii="仿宋" w:eastAsia="仿宋" w:hAnsi="仿宋" w:cs="方正仿宋_GBK" w:hint="eastAsia"/>
          <w:position w:val="-6"/>
          <w:sz w:val="48"/>
          <w:szCs w:val="32"/>
        </w:rPr>
        <w:instrText>○</w:instrText>
      </w:r>
      <w:r>
        <w:rPr>
          <w:rFonts w:ascii="仿宋" w:eastAsia="仿宋" w:hAnsi="仿宋" w:cs="方正仿宋_GBK" w:hint="eastAsia"/>
          <w:sz w:val="32"/>
          <w:szCs w:val="32"/>
        </w:rPr>
        <w:instrText>,2)</w:instrText>
      </w:r>
      <w:r>
        <w:rPr>
          <w:rFonts w:ascii="仿宋" w:eastAsia="仿宋" w:hAnsi="仿宋" w:cs="方正仿宋_GBK"/>
          <w:sz w:val="32"/>
          <w:szCs w:val="32"/>
        </w:rPr>
        <w:fldChar w:fldCharType="end"/>
      </w:r>
      <w:r w:rsidR="00D12D65">
        <w:rPr>
          <w:rFonts w:ascii="仿宋" w:eastAsia="仿宋" w:hAnsi="仿宋" w:cs="方正仿宋_GBK" w:hint="eastAsia"/>
          <w:sz w:val="32"/>
          <w:szCs w:val="32"/>
        </w:rPr>
        <w:t>副组长职责：审核修改拟定的绩效自评方案，并提交考评工作组会议讨论通过；监督、部署、确认绩效自评过程及反馈意见的处理。</w:t>
      </w:r>
    </w:p>
    <w:p w:rsidR="00D12D65" w:rsidRDefault="00F24EFF" w:rsidP="00D12D65">
      <w:pPr>
        <w:ind w:firstLineChars="200" w:firstLine="640"/>
        <w:rPr>
          <w:rFonts w:ascii="仿宋" w:eastAsia="仿宋" w:hAnsi="仿宋" w:cs="方正仿宋_GBK"/>
          <w:sz w:val="32"/>
          <w:szCs w:val="32"/>
        </w:rPr>
      </w:pPr>
      <w:r>
        <w:rPr>
          <w:rFonts w:ascii="仿宋" w:eastAsia="仿宋" w:hAnsi="仿宋" w:cs="方正仿宋_GBK"/>
          <w:sz w:val="32"/>
          <w:szCs w:val="32"/>
        </w:rPr>
        <w:fldChar w:fldCharType="begin"/>
      </w:r>
      <w:r>
        <w:rPr>
          <w:rFonts w:ascii="仿宋" w:eastAsia="仿宋" w:hAnsi="仿宋" w:cs="方正仿宋_GBK"/>
          <w:sz w:val="32"/>
          <w:szCs w:val="32"/>
        </w:rPr>
        <w:instrText xml:space="preserve"> </w:instrText>
      </w:r>
      <w:r>
        <w:rPr>
          <w:rFonts w:ascii="仿宋" w:eastAsia="仿宋" w:hAnsi="仿宋" w:cs="方正仿宋_GBK" w:hint="eastAsia"/>
          <w:sz w:val="32"/>
          <w:szCs w:val="32"/>
        </w:rPr>
        <w:instrText>eq \o\ac(</w:instrText>
      </w:r>
      <w:r w:rsidRPr="00F24EFF">
        <w:rPr>
          <w:rFonts w:ascii="仿宋" w:eastAsia="仿宋" w:hAnsi="仿宋" w:cs="方正仿宋_GBK" w:hint="eastAsia"/>
          <w:position w:val="-6"/>
          <w:sz w:val="48"/>
          <w:szCs w:val="32"/>
        </w:rPr>
        <w:instrText>○</w:instrText>
      </w:r>
      <w:r>
        <w:rPr>
          <w:rFonts w:ascii="仿宋" w:eastAsia="仿宋" w:hAnsi="仿宋" w:cs="方正仿宋_GBK" w:hint="eastAsia"/>
          <w:sz w:val="32"/>
          <w:szCs w:val="32"/>
        </w:rPr>
        <w:instrText>,3)</w:instrText>
      </w:r>
      <w:r>
        <w:rPr>
          <w:rFonts w:ascii="仿宋" w:eastAsia="仿宋" w:hAnsi="仿宋" w:cs="方正仿宋_GBK"/>
          <w:sz w:val="32"/>
          <w:szCs w:val="32"/>
        </w:rPr>
        <w:fldChar w:fldCharType="end"/>
      </w:r>
      <w:r w:rsidR="00D12D65">
        <w:rPr>
          <w:rFonts w:ascii="仿宋" w:eastAsia="仿宋" w:hAnsi="仿宋" w:cs="方正仿宋_GBK" w:hint="eastAsia"/>
          <w:sz w:val="32"/>
          <w:szCs w:val="32"/>
        </w:rPr>
        <w:t>小组成员职责：按照绩效评价工作组要求，全面实施绩效评价相关工作。</w:t>
      </w:r>
    </w:p>
    <w:p w:rsidR="00D12D65" w:rsidRDefault="00F24EFF" w:rsidP="00F24EFF">
      <w:pPr>
        <w:ind w:firstLineChars="200" w:firstLine="640"/>
        <w:rPr>
          <w:rFonts w:ascii="仿宋" w:eastAsia="仿宋" w:hAnsi="仿宋" w:cs="楷体_GB2312"/>
          <w:sz w:val="32"/>
          <w:szCs w:val="32"/>
        </w:rPr>
      </w:pPr>
      <w:r w:rsidRPr="00F24EFF">
        <w:rPr>
          <w:rFonts w:ascii="仿宋" w:eastAsia="仿宋" w:hAnsi="仿宋" w:cs="楷体_GB2312" w:hint="eastAsia"/>
          <w:sz w:val="32"/>
          <w:szCs w:val="32"/>
        </w:rPr>
        <w:t>2、</w:t>
      </w:r>
      <w:r w:rsidR="00D12D65">
        <w:rPr>
          <w:rFonts w:ascii="仿宋" w:eastAsia="仿宋" w:hAnsi="仿宋" w:cs="楷体_GB2312" w:hint="eastAsia"/>
          <w:sz w:val="32"/>
          <w:szCs w:val="32"/>
        </w:rPr>
        <w:t>稳步实施</w:t>
      </w:r>
    </w:p>
    <w:p w:rsidR="00D12D65" w:rsidRDefault="00F24EFF" w:rsidP="00F24EFF">
      <w:pPr>
        <w:ind w:firstLineChars="100" w:firstLine="320"/>
        <w:rPr>
          <w:rFonts w:ascii="仿宋" w:eastAsia="仿宋" w:hAnsi="仿宋" w:cs="楷体_GB2312"/>
          <w:sz w:val="32"/>
          <w:szCs w:val="32"/>
        </w:rPr>
      </w:pPr>
      <w:r w:rsidRPr="00F24EFF">
        <w:rPr>
          <w:rFonts w:ascii="仿宋" w:eastAsia="仿宋" w:hAnsi="仿宋" w:cs="楷体_GB2312" w:hint="eastAsia"/>
          <w:sz w:val="32"/>
          <w:szCs w:val="32"/>
        </w:rPr>
        <w:t>（1）</w:t>
      </w:r>
      <w:r w:rsidR="005E7D53">
        <w:rPr>
          <w:rFonts w:ascii="仿宋" w:eastAsia="仿宋" w:hAnsi="仿宋" w:cs="楷体_GB2312" w:hint="eastAsia"/>
          <w:sz w:val="32"/>
          <w:szCs w:val="32"/>
        </w:rPr>
        <w:t>202</w:t>
      </w:r>
      <w:r w:rsidR="00123178">
        <w:rPr>
          <w:rFonts w:ascii="仿宋" w:eastAsia="仿宋" w:hAnsi="仿宋" w:cs="楷体_GB2312" w:hint="eastAsia"/>
          <w:sz w:val="32"/>
          <w:szCs w:val="32"/>
        </w:rPr>
        <w:t>3</w:t>
      </w:r>
      <w:r w:rsidR="00D12D65">
        <w:rPr>
          <w:rFonts w:ascii="仿宋" w:eastAsia="仿宋" w:hAnsi="仿宋" w:cs="楷体_GB2312" w:hint="eastAsia"/>
          <w:sz w:val="32"/>
          <w:szCs w:val="32"/>
        </w:rPr>
        <w:t>年2月26日至</w:t>
      </w:r>
      <w:r w:rsidR="005E7D53">
        <w:rPr>
          <w:rFonts w:ascii="仿宋" w:eastAsia="仿宋" w:hAnsi="仿宋" w:cs="楷体_GB2312" w:hint="eastAsia"/>
          <w:sz w:val="32"/>
          <w:szCs w:val="32"/>
        </w:rPr>
        <w:t>202</w:t>
      </w:r>
      <w:r w:rsidR="00123178">
        <w:rPr>
          <w:rFonts w:ascii="仿宋" w:eastAsia="仿宋" w:hAnsi="仿宋" w:cs="楷体_GB2312" w:hint="eastAsia"/>
          <w:sz w:val="32"/>
          <w:szCs w:val="32"/>
        </w:rPr>
        <w:t>3</w:t>
      </w:r>
      <w:r w:rsidR="00D12D65">
        <w:rPr>
          <w:rFonts w:ascii="仿宋" w:eastAsia="仿宋" w:hAnsi="仿宋" w:cs="楷体_GB2312" w:hint="eastAsia"/>
          <w:sz w:val="32"/>
          <w:szCs w:val="32"/>
        </w:rPr>
        <w:t>年3月1日，起草和修改绩效考评方案，并报自评工作组会议讨论通过。</w:t>
      </w:r>
    </w:p>
    <w:p w:rsidR="00D12D65" w:rsidRDefault="00F24EFF" w:rsidP="00F24EFF">
      <w:pPr>
        <w:ind w:firstLineChars="100" w:firstLine="320"/>
        <w:rPr>
          <w:rFonts w:ascii="仿宋" w:eastAsia="仿宋" w:hAnsi="仿宋"/>
          <w:b/>
          <w:bCs/>
          <w:sz w:val="32"/>
          <w:szCs w:val="32"/>
        </w:rPr>
      </w:pPr>
      <w:r w:rsidRPr="00F24EFF">
        <w:rPr>
          <w:rFonts w:ascii="仿宋" w:eastAsia="仿宋" w:hAnsi="仿宋" w:cs="方正仿宋_GBK" w:hint="eastAsia"/>
          <w:sz w:val="32"/>
          <w:szCs w:val="32"/>
        </w:rPr>
        <w:t>（2）</w:t>
      </w:r>
      <w:r w:rsidR="005E7D53">
        <w:rPr>
          <w:rFonts w:ascii="仿宋" w:eastAsia="仿宋" w:hAnsi="仿宋" w:cs="方正仿宋_GBK"/>
          <w:sz w:val="32"/>
          <w:szCs w:val="32"/>
        </w:rPr>
        <w:t>202</w:t>
      </w:r>
      <w:r w:rsidR="00123178">
        <w:rPr>
          <w:rFonts w:ascii="仿宋" w:eastAsia="仿宋" w:hAnsi="仿宋" w:cs="方正仿宋_GBK" w:hint="eastAsia"/>
          <w:sz w:val="32"/>
          <w:szCs w:val="32"/>
        </w:rPr>
        <w:t>3</w:t>
      </w:r>
      <w:r w:rsidR="00D12D65">
        <w:rPr>
          <w:rFonts w:ascii="仿宋" w:eastAsia="仿宋" w:hAnsi="仿宋" w:cs="方正仿宋_GBK" w:hint="eastAsia"/>
          <w:sz w:val="32"/>
          <w:szCs w:val="32"/>
        </w:rPr>
        <w:t>年3月2日至</w:t>
      </w:r>
      <w:r w:rsidR="005E7D53">
        <w:rPr>
          <w:rFonts w:ascii="仿宋" w:eastAsia="仿宋" w:hAnsi="仿宋" w:cs="方正仿宋_GBK" w:hint="eastAsia"/>
          <w:sz w:val="32"/>
          <w:szCs w:val="32"/>
        </w:rPr>
        <w:t>202</w:t>
      </w:r>
      <w:r w:rsidR="00123178">
        <w:rPr>
          <w:rFonts w:ascii="仿宋" w:eastAsia="仿宋" w:hAnsi="仿宋" w:cs="方正仿宋_GBK" w:hint="eastAsia"/>
          <w:sz w:val="32"/>
          <w:szCs w:val="32"/>
        </w:rPr>
        <w:t>3</w:t>
      </w:r>
      <w:r w:rsidR="00D12D65">
        <w:rPr>
          <w:rFonts w:ascii="仿宋" w:eastAsia="仿宋" w:hAnsi="仿宋" w:cs="方正仿宋_GBK" w:hint="eastAsia"/>
          <w:sz w:val="32"/>
          <w:szCs w:val="32"/>
        </w:rPr>
        <w:t>年3月21日，</w:t>
      </w:r>
      <w:r w:rsidR="00D12D65" w:rsidRPr="00A32F78">
        <w:rPr>
          <w:rFonts w:ascii="仿宋" w:eastAsia="仿宋" w:hAnsi="仿宋" w:cs="方正仿宋_GBK" w:hint="eastAsia"/>
          <w:sz w:val="32"/>
          <w:szCs w:val="32"/>
        </w:rPr>
        <w:t>根据研究决定的绩效自评方案，</w:t>
      </w:r>
      <w:r w:rsidR="00D12D65">
        <w:rPr>
          <w:rFonts w:ascii="仿宋" w:eastAsia="仿宋" w:hAnsi="仿宋" w:cs="方正仿宋_GBK" w:hint="eastAsia"/>
          <w:sz w:val="32"/>
          <w:szCs w:val="32"/>
        </w:rPr>
        <w:t>考评工作组按照预算项目，对照项目批复文件、合同条款、项目绩效目标</w:t>
      </w:r>
      <w:r w:rsidR="00D12D65" w:rsidRPr="004F4B09">
        <w:rPr>
          <w:rFonts w:ascii="仿宋" w:eastAsia="仿宋" w:hAnsi="仿宋" w:cs="方正仿宋_GBK" w:hint="eastAsia"/>
          <w:sz w:val="32"/>
          <w:szCs w:val="32"/>
        </w:rPr>
        <w:t>等</w:t>
      </w:r>
      <w:r w:rsidR="00D12D65">
        <w:rPr>
          <w:rFonts w:ascii="仿宋" w:eastAsia="仿宋" w:hAnsi="仿宋" w:cs="方正仿宋_GBK" w:hint="eastAsia"/>
          <w:sz w:val="32"/>
          <w:szCs w:val="32"/>
        </w:rPr>
        <w:t>，</w:t>
      </w:r>
      <w:r w:rsidR="00D12D65" w:rsidRPr="004F4B09">
        <w:rPr>
          <w:rFonts w:ascii="仿宋" w:eastAsia="仿宋" w:hAnsi="仿宋" w:cs="方正仿宋_GBK" w:hint="eastAsia"/>
          <w:sz w:val="32"/>
          <w:szCs w:val="32"/>
        </w:rPr>
        <w:t>核实资金拨付</w:t>
      </w:r>
      <w:r w:rsidR="00D12D65">
        <w:rPr>
          <w:rFonts w:ascii="仿宋" w:eastAsia="仿宋" w:hAnsi="仿宋" w:cs="方正仿宋_GBK" w:hint="eastAsia"/>
          <w:sz w:val="32"/>
          <w:szCs w:val="32"/>
        </w:rPr>
        <w:t>，开展自评检查工作，对项目整体实施情况和质量进行评定，并对考评结果进行复核等。</w:t>
      </w:r>
    </w:p>
    <w:p w:rsidR="00806865" w:rsidRDefault="00806865" w:rsidP="00E05A32">
      <w:pPr>
        <w:spacing w:line="596" w:lineRule="exact"/>
        <w:ind w:firstLineChars="200" w:firstLine="640"/>
        <w:rPr>
          <w:rFonts w:eastAsia="方正黑体_GBK"/>
          <w:sz w:val="32"/>
          <w:szCs w:val="32"/>
        </w:rPr>
      </w:pPr>
      <w:r w:rsidRPr="00BC3295">
        <w:rPr>
          <w:rFonts w:eastAsia="方正黑体_GBK"/>
          <w:sz w:val="32"/>
          <w:szCs w:val="32"/>
        </w:rPr>
        <w:t>三、</w:t>
      </w:r>
      <w:r w:rsidR="00CD33CE">
        <w:rPr>
          <w:rFonts w:eastAsia="方正黑体_GBK" w:hint="eastAsia"/>
          <w:sz w:val="32"/>
          <w:szCs w:val="32"/>
        </w:rPr>
        <w:t>绩效</w:t>
      </w:r>
      <w:r w:rsidRPr="00BC3295">
        <w:rPr>
          <w:rFonts w:eastAsia="方正黑体_GBK"/>
          <w:sz w:val="32"/>
          <w:szCs w:val="32"/>
        </w:rPr>
        <w:t>评价情况及结论</w:t>
      </w:r>
    </w:p>
    <w:p w:rsidR="00D12D65" w:rsidRDefault="00D12D65" w:rsidP="00D12D65">
      <w:pPr>
        <w:spacing w:line="560" w:lineRule="exact"/>
        <w:ind w:firstLineChars="200" w:firstLine="640"/>
        <w:rPr>
          <w:rFonts w:ascii="仿宋" w:eastAsia="仿宋" w:hAnsi="仿宋"/>
          <w:sz w:val="32"/>
          <w:szCs w:val="32"/>
        </w:rPr>
      </w:pPr>
      <w:r>
        <w:rPr>
          <w:rFonts w:ascii="仿宋" w:eastAsia="仿宋" w:hAnsi="仿宋" w:cs="楷体_GB2312" w:hint="eastAsia"/>
          <w:sz w:val="32"/>
          <w:szCs w:val="32"/>
        </w:rPr>
        <w:t>（一）投入</w:t>
      </w:r>
    </w:p>
    <w:p w:rsidR="00D12D65" w:rsidRPr="005A46B7" w:rsidRDefault="005E7D53" w:rsidP="00D12D65">
      <w:pPr>
        <w:spacing w:line="56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2022</w:t>
      </w:r>
      <w:r w:rsidR="00D12D65">
        <w:rPr>
          <w:rFonts w:ascii="仿宋" w:eastAsia="仿宋" w:hAnsi="仿宋" w:cs="仿宋_GB2312" w:hint="eastAsia"/>
          <w:sz w:val="32"/>
          <w:szCs w:val="32"/>
        </w:rPr>
        <w:t>年</w:t>
      </w:r>
      <w:r w:rsidR="0037549C">
        <w:rPr>
          <w:rFonts w:ascii="仿宋" w:eastAsia="仿宋" w:hAnsi="仿宋" w:cs="仿宋_GB2312" w:hint="eastAsia"/>
          <w:sz w:val="32"/>
          <w:szCs w:val="32"/>
        </w:rPr>
        <w:t>区国库收付中心</w:t>
      </w:r>
      <w:r w:rsidR="00D12D65">
        <w:rPr>
          <w:rFonts w:ascii="仿宋_GB2312" w:eastAsia="仿宋_GB2312" w:hAnsi="仿宋" w:cs="仿宋_GB2312" w:hint="eastAsia"/>
          <w:sz w:val="32"/>
          <w:szCs w:val="32"/>
        </w:rPr>
        <w:t>代管资金业务费</w:t>
      </w:r>
      <w:r w:rsidRPr="005E7D53">
        <w:rPr>
          <w:rFonts w:ascii="仿宋_GB2312" w:eastAsia="仿宋_GB2312" w:hAnsi="仿宋" w:cs="仿宋_GB2312"/>
          <w:sz w:val="32"/>
          <w:szCs w:val="32"/>
        </w:rPr>
        <w:t>98,237.00</w:t>
      </w:r>
      <w:r w:rsidR="00D12D65">
        <w:rPr>
          <w:rFonts w:ascii="仿宋_GB2312" w:eastAsia="仿宋_GB2312" w:hAnsi="仿宋" w:cs="仿宋_GB2312" w:hint="eastAsia"/>
          <w:sz w:val="32"/>
          <w:szCs w:val="32"/>
        </w:rPr>
        <w:t>元，</w:t>
      </w:r>
      <w:r w:rsidR="00D12D65">
        <w:rPr>
          <w:rFonts w:ascii="仿宋" w:eastAsia="仿宋" w:hAnsi="仿宋" w:cs="方正仿宋_GBK" w:hint="eastAsia"/>
          <w:sz w:val="32"/>
          <w:szCs w:val="32"/>
        </w:rPr>
        <w:t>为区级资金，资金</w:t>
      </w:r>
      <w:r w:rsidR="00C8773A">
        <w:rPr>
          <w:rFonts w:ascii="仿宋" w:eastAsia="仿宋" w:hAnsi="仿宋" w:cs="方正仿宋_GBK" w:hint="eastAsia"/>
          <w:sz w:val="32"/>
          <w:szCs w:val="32"/>
        </w:rPr>
        <w:t>执行</w:t>
      </w:r>
      <w:r w:rsidR="00D12D65">
        <w:rPr>
          <w:rFonts w:ascii="仿宋" w:eastAsia="仿宋" w:hAnsi="仿宋" w:cs="方正仿宋_GBK" w:hint="eastAsia"/>
          <w:sz w:val="32"/>
          <w:szCs w:val="32"/>
        </w:rPr>
        <w:t>率</w:t>
      </w:r>
      <w:r w:rsidRPr="005E7D53">
        <w:rPr>
          <w:rFonts w:ascii="仿宋_GB2312" w:eastAsia="仿宋_GB2312" w:hAnsi="仿宋" w:cs="仿宋_GB2312"/>
          <w:sz w:val="32"/>
          <w:szCs w:val="32"/>
        </w:rPr>
        <w:t>54.58%</w:t>
      </w:r>
      <w:r w:rsidR="00D12D65">
        <w:rPr>
          <w:rFonts w:ascii="仿宋_GB2312" w:eastAsia="仿宋_GB2312" w:hAnsi="仿宋" w:cs="仿宋_GB2312" w:hint="eastAsia"/>
          <w:sz w:val="32"/>
          <w:szCs w:val="32"/>
        </w:rPr>
        <w:t>。</w:t>
      </w:r>
    </w:p>
    <w:p w:rsidR="00D12D65" w:rsidRDefault="005E7D53" w:rsidP="00D12D65">
      <w:pPr>
        <w:spacing w:line="560" w:lineRule="exact"/>
        <w:ind w:firstLineChars="200" w:firstLine="640"/>
        <w:rPr>
          <w:rFonts w:ascii="仿宋" w:eastAsia="仿宋" w:hAnsi="仿宋" w:cs="方正仿宋_GBK"/>
          <w:sz w:val="32"/>
          <w:szCs w:val="32"/>
        </w:rPr>
      </w:pPr>
      <w:r>
        <w:rPr>
          <w:rFonts w:ascii="仿宋" w:eastAsia="仿宋" w:hAnsi="仿宋" w:cs="仿宋_GB2312"/>
          <w:sz w:val="32"/>
          <w:szCs w:val="32"/>
        </w:rPr>
        <w:t>2022</w:t>
      </w:r>
      <w:r w:rsidR="0037549C">
        <w:rPr>
          <w:rFonts w:ascii="仿宋" w:eastAsia="仿宋" w:hAnsi="仿宋" w:cs="仿宋_GB2312" w:hint="eastAsia"/>
          <w:sz w:val="32"/>
          <w:szCs w:val="32"/>
        </w:rPr>
        <w:t>年区国库收付中心</w:t>
      </w:r>
      <w:r w:rsidRPr="005E7D53">
        <w:rPr>
          <w:rFonts w:ascii="仿宋" w:eastAsia="仿宋" w:hAnsi="仿宋" w:cs="仿宋_GB2312" w:hint="eastAsia"/>
          <w:sz w:val="32"/>
          <w:szCs w:val="32"/>
        </w:rPr>
        <w:t>财政综合身份系统认证UK购置费、集中支付票据购买及业务费等</w:t>
      </w:r>
      <w:r w:rsidRPr="005E7D53">
        <w:rPr>
          <w:rFonts w:ascii="仿宋_GB2312" w:eastAsia="仿宋_GB2312" w:hAnsi="仿宋" w:cs="仿宋_GB2312"/>
          <w:sz w:val="32"/>
          <w:szCs w:val="32"/>
        </w:rPr>
        <w:t>18,783.00</w:t>
      </w:r>
      <w:r w:rsidR="00D12D65">
        <w:rPr>
          <w:rFonts w:ascii="仿宋_GB2312" w:eastAsia="仿宋_GB2312" w:hAnsi="仿宋" w:cs="仿宋_GB2312" w:hint="eastAsia"/>
          <w:sz w:val="32"/>
          <w:szCs w:val="32"/>
        </w:rPr>
        <w:t>元，</w:t>
      </w:r>
      <w:r w:rsidR="00D12D65">
        <w:rPr>
          <w:rFonts w:ascii="仿宋" w:eastAsia="仿宋" w:hAnsi="仿宋" w:cs="方正仿宋_GBK" w:hint="eastAsia"/>
          <w:sz w:val="32"/>
          <w:szCs w:val="32"/>
        </w:rPr>
        <w:t>为区级资金，资金</w:t>
      </w:r>
      <w:r w:rsidR="00C8773A">
        <w:rPr>
          <w:rFonts w:ascii="仿宋" w:eastAsia="仿宋" w:hAnsi="仿宋" w:cs="方正仿宋_GBK" w:hint="eastAsia"/>
          <w:sz w:val="32"/>
          <w:szCs w:val="32"/>
        </w:rPr>
        <w:lastRenderedPageBreak/>
        <w:t>执行</w:t>
      </w:r>
      <w:r w:rsidR="00D12D65">
        <w:rPr>
          <w:rFonts w:ascii="仿宋" w:eastAsia="仿宋" w:hAnsi="仿宋" w:cs="方正仿宋_GBK" w:hint="eastAsia"/>
          <w:sz w:val="32"/>
          <w:szCs w:val="32"/>
        </w:rPr>
        <w:t>率</w:t>
      </w:r>
      <w:r w:rsidRPr="005E7D53">
        <w:rPr>
          <w:rFonts w:ascii="仿宋" w:eastAsia="仿宋" w:hAnsi="仿宋" w:cs="方正仿宋_GBK"/>
          <w:sz w:val="32"/>
          <w:szCs w:val="32"/>
        </w:rPr>
        <w:t>10.83%</w:t>
      </w:r>
      <w:r w:rsidR="00D12D65">
        <w:rPr>
          <w:rFonts w:ascii="仿宋" w:eastAsia="仿宋" w:hAnsi="仿宋" w:cs="方正仿宋_GBK" w:hint="eastAsia"/>
          <w:sz w:val="32"/>
          <w:szCs w:val="32"/>
        </w:rPr>
        <w:t>。</w:t>
      </w:r>
    </w:p>
    <w:p w:rsidR="00D12D65" w:rsidRDefault="005E7D53" w:rsidP="00D12D65">
      <w:pPr>
        <w:spacing w:line="560" w:lineRule="exact"/>
        <w:ind w:firstLineChars="200" w:firstLine="640"/>
        <w:rPr>
          <w:rFonts w:ascii="仿宋_GB2312" w:eastAsia="仿宋_GB2312" w:hAnsi="仿宋" w:cs="仿宋_GB2312"/>
          <w:sz w:val="32"/>
          <w:szCs w:val="32"/>
        </w:rPr>
      </w:pPr>
      <w:r>
        <w:rPr>
          <w:rFonts w:ascii="仿宋" w:eastAsia="仿宋" w:hAnsi="仿宋" w:cs="仿宋_GB2312"/>
          <w:sz w:val="32"/>
          <w:szCs w:val="32"/>
        </w:rPr>
        <w:t>2022</w:t>
      </w:r>
      <w:r w:rsidR="00D12D65">
        <w:rPr>
          <w:rFonts w:ascii="仿宋" w:eastAsia="仿宋" w:hAnsi="仿宋" w:cs="仿宋_GB2312" w:hint="eastAsia"/>
          <w:sz w:val="32"/>
          <w:szCs w:val="32"/>
        </w:rPr>
        <w:t>年区国库收付中心</w:t>
      </w:r>
      <w:r w:rsidR="0037549C" w:rsidRPr="0037549C">
        <w:rPr>
          <w:rFonts w:ascii="仿宋_GB2312" w:eastAsia="仿宋_GB2312" w:hAnsi="仿宋" w:cs="仿宋_GB2312" w:hint="eastAsia"/>
          <w:sz w:val="32"/>
          <w:szCs w:val="32"/>
        </w:rPr>
        <w:t>集中支付网络运行维护费等</w:t>
      </w:r>
      <w:r w:rsidR="0037549C" w:rsidRPr="0037549C">
        <w:rPr>
          <w:rFonts w:ascii="仿宋_GB2312" w:eastAsia="仿宋_GB2312" w:hAnsi="仿宋" w:cs="仿宋_GB2312"/>
          <w:sz w:val="32"/>
          <w:szCs w:val="32"/>
        </w:rPr>
        <w:t>181,800.00</w:t>
      </w:r>
      <w:r w:rsidR="00D12D65">
        <w:rPr>
          <w:rFonts w:ascii="仿宋_GB2312" w:eastAsia="仿宋_GB2312" w:hAnsi="仿宋" w:cs="仿宋_GB2312" w:hint="eastAsia"/>
          <w:sz w:val="32"/>
          <w:szCs w:val="32"/>
        </w:rPr>
        <w:t>元，</w:t>
      </w:r>
      <w:r w:rsidR="00D12D65">
        <w:rPr>
          <w:rFonts w:ascii="仿宋" w:eastAsia="仿宋" w:hAnsi="仿宋" w:cs="方正仿宋_GBK" w:hint="eastAsia"/>
          <w:sz w:val="32"/>
          <w:szCs w:val="32"/>
        </w:rPr>
        <w:t>为区级资金，资金</w:t>
      </w:r>
      <w:r w:rsidR="00C8773A">
        <w:rPr>
          <w:rFonts w:ascii="仿宋" w:eastAsia="仿宋" w:hAnsi="仿宋" w:cs="方正仿宋_GBK" w:hint="eastAsia"/>
          <w:sz w:val="32"/>
          <w:szCs w:val="32"/>
        </w:rPr>
        <w:t>执行</w:t>
      </w:r>
      <w:r w:rsidR="00D12D65">
        <w:rPr>
          <w:rFonts w:ascii="仿宋" w:eastAsia="仿宋" w:hAnsi="仿宋" w:cs="方正仿宋_GBK" w:hint="eastAsia"/>
          <w:sz w:val="32"/>
          <w:szCs w:val="32"/>
        </w:rPr>
        <w:t>率</w:t>
      </w:r>
      <w:r w:rsidR="0037549C" w:rsidRPr="0037549C">
        <w:rPr>
          <w:rFonts w:ascii="仿宋_GB2312" w:eastAsia="仿宋_GB2312" w:hAnsi="仿宋" w:cs="仿宋_GB2312"/>
          <w:sz w:val="32"/>
          <w:szCs w:val="32"/>
        </w:rPr>
        <w:t>80.48%</w:t>
      </w:r>
      <w:r w:rsidR="00D12D65">
        <w:rPr>
          <w:rFonts w:ascii="仿宋_GB2312" w:eastAsia="仿宋_GB2312" w:hAnsi="仿宋" w:cs="仿宋_GB2312" w:hint="eastAsia"/>
          <w:sz w:val="32"/>
          <w:szCs w:val="32"/>
        </w:rPr>
        <w:t>。</w:t>
      </w:r>
    </w:p>
    <w:p w:rsidR="00D12D65" w:rsidRDefault="00D12D65" w:rsidP="00D12D65">
      <w:pPr>
        <w:spacing w:line="560" w:lineRule="exact"/>
        <w:ind w:firstLineChars="200" w:firstLine="640"/>
        <w:rPr>
          <w:rFonts w:ascii="仿宋" w:eastAsia="仿宋" w:hAnsi="仿宋"/>
          <w:sz w:val="32"/>
          <w:szCs w:val="32"/>
        </w:rPr>
      </w:pPr>
      <w:r>
        <w:rPr>
          <w:rFonts w:ascii="仿宋" w:eastAsia="仿宋" w:hAnsi="仿宋" w:cs="楷体_GB2312" w:hint="eastAsia"/>
          <w:sz w:val="32"/>
          <w:szCs w:val="32"/>
        </w:rPr>
        <w:t>（二）管理</w:t>
      </w:r>
    </w:p>
    <w:p w:rsidR="00D12D65" w:rsidRDefault="00D12D65" w:rsidP="00D12D65">
      <w:pPr>
        <w:ind w:firstLineChars="200" w:firstLine="640"/>
        <w:rPr>
          <w:rFonts w:ascii="仿宋" w:eastAsia="仿宋" w:hAnsi="仿宋"/>
          <w:sz w:val="32"/>
          <w:szCs w:val="32"/>
        </w:rPr>
      </w:pPr>
      <w:r>
        <w:rPr>
          <w:rFonts w:ascii="仿宋" w:eastAsia="仿宋" w:hAnsi="仿宋" w:hint="eastAsia"/>
          <w:sz w:val="32"/>
          <w:szCs w:val="32"/>
        </w:rPr>
        <w:t>在项目实施过程中，实行科室负责制，分管科室领导督促项目进行，财务人员和单位财务负责人对项目资金进行审核支付，任何</w:t>
      </w:r>
      <w:proofErr w:type="gramStart"/>
      <w:r>
        <w:rPr>
          <w:rFonts w:ascii="仿宋" w:eastAsia="仿宋" w:hAnsi="仿宋" w:hint="eastAsia"/>
          <w:sz w:val="32"/>
          <w:szCs w:val="32"/>
        </w:rPr>
        <w:t>一</w:t>
      </w:r>
      <w:proofErr w:type="gramEnd"/>
      <w:r>
        <w:rPr>
          <w:rFonts w:ascii="仿宋" w:eastAsia="仿宋" w:hAnsi="仿宋" w:hint="eastAsia"/>
          <w:sz w:val="32"/>
          <w:szCs w:val="32"/>
        </w:rPr>
        <w:t>环节出现问题均通过中心办公会议来商议解决，确保项目顺利开展。</w:t>
      </w:r>
    </w:p>
    <w:p w:rsidR="00D12D65" w:rsidRDefault="00D12D65" w:rsidP="00D12D65">
      <w:pPr>
        <w:spacing w:line="560" w:lineRule="exact"/>
        <w:ind w:firstLineChars="200" w:firstLine="640"/>
        <w:rPr>
          <w:rFonts w:ascii="仿宋" w:eastAsia="仿宋" w:hAnsi="仿宋" w:cs="楷体_GB2312"/>
          <w:sz w:val="32"/>
          <w:szCs w:val="32"/>
        </w:rPr>
      </w:pPr>
      <w:r>
        <w:rPr>
          <w:rFonts w:ascii="仿宋" w:eastAsia="仿宋" w:hAnsi="仿宋" w:cs="楷体_GB2312" w:hint="eastAsia"/>
          <w:sz w:val="32"/>
          <w:szCs w:val="32"/>
        </w:rPr>
        <w:t>（三）效果</w:t>
      </w:r>
    </w:p>
    <w:p w:rsidR="00D12D65" w:rsidRPr="0071206C" w:rsidRDefault="00D12D65" w:rsidP="00D12D65">
      <w:pPr>
        <w:pStyle w:val="a7"/>
        <w:ind w:firstLineChars="200" w:firstLine="640"/>
        <w:rPr>
          <w:rFonts w:ascii="仿宋" w:eastAsia="仿宋" w:hAnsi="仿宋" w:cs="方正仿宋_GBK"/>
          <w:sz w:val="32"/>
          <w:szCs w:val="32"/>
        </w:rPr>
      </w:pPr>
      <w:r>
        <w:rPr>
          <w:rFonts w:ascii="仿宋" w:eastAsia="仿宋" w:hAnsi="仿宋" w:cs="方正仿宋_GBK"/>
          <w:sz w:val="32"/>
          <w:szCs w:val="32"/>
        </w:rPr>
        <w:t xml:space="preserve">1. </w:t>
      </w:r>
      <w:r>
        <w:rPr>
          <w:rFonts w:ascii="仿宋" w:eastAsia="仿宋" w:hAnsi="仿宋" w:cs="方正仿宋_GBK" w:hint="eastAsia"/>
          <w:sz w:val="32"/>
          <w:szCs w:val="32"/>
        </w:rPr>
        <w:t>社会效益：通过各项目的实施，有效推进了中心各项业务工作的顺利开展，强化了各项资金的管理，</w:t>
      </w:r>
      <w:r w:rsidRPr="0071206C">
        <w:rPr>
          <w:rFonts w:ascii="仿宋" w:eastAsia="仿宋" w:hAnsi="仿宋" w:cs="方正仿宋_GBK" w:hint="eastAsia"/>
          <w:sz w:val="32"/>
          <w:szCs w:val="32"/>
        </w:rPr>
        <w:t>实现代管资金使用管理的规范化、信息化和高效化，确保资金安全，提高工作效率。</w:t>
      </w:r>
    </w:p>
    <w:p w:rsidR="00D12D65" w:rsidRPr="0071206C" w:rsidRDefault="00D12D65" w:rsidP="00D12D65">
      <w:pPr>
        <w:pStyle w:val="a7"/>
        <w:ind w:firstLineChars="200" w:firstLine="640"/>
        <w:rPr>
          <w:rFonts w:ascii="仿宋" w:eastAsia="仿宋" w:hAnsi="仿宋" w:cs="方正仿宋_GBK"/>
          <w:sz w:val="32"/>
          <w:szCs w:val="32"/>
        </w:rPr>
      </w:pPr>
      <w:r>
        <w:rPr>
          <w:rFonts w:ascii="仿宋" w:eastAsia="仿宋" w:hAnsi="仿宋" w:cs="方正仿宋_GBK"/>
          <w:sz w:val="32"/>
          <w:szCs w:val="32"/>
        </w:rPr>
        <w:t xml:space="preserve">2. </w:t>
      </w:r>
      <w:r>
        <w:rPr>
          <w:rFonts w:ascii="仿宋" w:eastAsia="仿宋" w:hAnsi="仿宋" w:cs="方正仿宋_GBK" w:hint="eastAsia"/>
          <w:sz w:val="32"/>
          <w:szCs w:val="32"/>
        </w:rPr>
        <w:t>成本控制：</w:t>
      </w:r>
      <w:r w:rsidRPr="0071206C">
        <w:rPr>
          <w:rFonts w:ascii="仿宋" w:eastAsia="仿宋" w:hAnsi="仿宋" w:cs="方正仿宋_GBK" w:hint="eastAsia"/>
          <w:sz w:val="32"/>
          <w:szCs w:val="32"/>
        </w:rPr>
        <w:t>优化财政代管资金业务流程，以</w:t>
      </w:r>
      <w:r w:rsidR="000317AD">
        <w:rPr>
          <w:rFonts w:ascii="仿宋" w:eastAsia="仿宋" w:hAnsi="仿宋" w:cs="方正仿宋_GBK" w:hint="eastAsia"/>
          <w:sz w:val="32"/>
          <w:szCs w:val="32"/>
        </w:rPr>
        <w:t>预算管理一体化</w:t>
      </w:r>
      <w:r w:rsidRPr="0071206C">
        <w:rPr>
          <w:rFonts w:ascii="仿宋" w:eastAsia="仿宋" w:hAnsi="仿宋" w:cs="方正仿宋_GBK" w:hint="eastAsia"/>
          <w:sz w:val="32"/>
          <w:szCs w:val="32"/>
        </w:rPr>
        <w:t>系统为基础，实现预算单位、财政部门和代理银行的互联互通，大幅降低了各项业务费用支出 。</w:t>
      </w:r>
    </w:p>
    <w:p w:rsidR="00D12D65" w:rsidRDefault="00D12D65" w:rsidP="00D12D65">
      <w:pPr>
        <w:pStyle w:val="a7"/>
        <w:ind w:firstLineChars="200" w:firstLine="640"/>
        <w:rPr>
          <w:rFonts w:ascii="仿宋" w:eastAsia="仿宋" w:hAnsi="仿宋" w:cs="方正仿宋_GBK"/>
          <w:sz w:val="32"/>
          <w:szCs w:val="32"/>
        </w:rPr>
      </w:pPr>
      <w:r>
        <w:rPr>
          <w:rFonts w:ascii="仿宋" w:eastAsia="仿宋" w:hAnsi="仿宋" w:cs="方正仿宋_GBK"/>
          <w:sz w:val="32"/>
          <w:szCs w:val="32"/>
        </w:rPr>
        <w:t xml:space="preserve">3. </w:t>
      </w:r>
      <w:r>
        <w:rPr>
          <w:rFonts w:ascii="仿宋" w:eastAsia="仿宋" w:hAnsi="仿宋" w:cs="方正仿宋_GBK" w:hint="eastAsia"/>
          <w:sz w:val="32"/>
          <w:szCs w:val="32"/>
        </w:rPr>
        <w:t>社会公众满意度：服务对象满意度高。</w:t>
      </w:r>
    </w:p>
    <w:p w:rsidR="00760201" w:rsidRPr="00BE4813" w:rsidRDefault="00760201" w:rsidP="00BE4813">
      <w:pPr>
        <w:ind w:firstLineChars="200" w:firstLine="664"/>
        <w:rPr>
          <w:rFonts w:ascii="仿宋" w:eastAsia="仿宋" w:hAnsi="仿宋" w:cs="仿宋"/>
          <w:spacing w:val="6"/>
          <w:sz w:val="32"/>
          <w:szCs w:val="22"/>
        </w:rPr>
      </w:pPr>
      <w:r>
        <w:rPr>
          <w:rFonts w:ascii="仿宋" w:eastAsia="仿宋" w:hAnsi="仿宋" w:cs="仿宋" w:hint="eastAsia"/>
          <w:spacing w:val="6"/>
          <w:sz w:val="32"/>
          <w:szCs w:val="22"/>
        </w:rPr>
        <w:t>2022年预算一体化系统上线，本单位</w:t>
      </w:r>
      <w:r w:rsidR="00BE4813">
        <w:rPr>
          <w:rFonts w:ascii="仿宋" w:eastAsia="仿宋" w:hAnsi="仿宋" w:cs="仿宋" w:hint="eastAsia"/>
          <w:spacing w:val="6"/>
          <w:sz w:val="32"/>
          <w:szCs w:val="22"/>
        </w:rPr>
        <w:t>主动作为积极推进国库集中支付电子化改革，</w:t>
      </w:r>
      <w:r w:rsidR="00BE4813" w:rsidRPr="00BE4813">
        <w:rPr>
          <w:rFonts w:ascii="仿宋" w:eastAsia="仿宋" w:hAnsi="仿宋" w:cs="仿宋" w:hint="eastAsia"/>
          <w:spacing w:val="6"/>
          <w:sz w:val="32"/>
          <w:szCs w:val="22"/>
        </w:rPr>
        <w:t>配合国库科完成财政预算一体化平台</w:t>
      </w:r>
      <w:r w:rsidRPr="00BE4813">
        <w:rPr>
          <w:rFonts w:ascii="仿宋" w:eastAsia="仿宋" w:hAnsi="仿宋" w:cs="仿宋" w:hint="eastAsia"/>
          <w:spacing w:val="6"/>
          <w:sz w:val="32"/>
          <w:szCs w:val="22"/>
        </w:rPr>
        <w:t>上线的顺利运行，准确及时的完成了</w:t>
      </w:r>
      <w:r w:rsidRPr="00BE4813">
        <w:rPr>
          <w:rFonts w:ascii="仿宋" w:eastAsia="仿宋" w:hAnsi="仿宋" w:cs="仿宋"/>
          <w:spacing w:val="6"/>
          <w:sz w:val="32"/>
          <w:szCs w:val="22"/>
        </w:rPr>
        <w:t>200</w:t>
      </w:r>
      <w:r w:rsidRPr="00BE4813">
        <w:rPr>
          <w:rFonts w:ascii="仿宋" w:eastAsia="仿宋" w:hAnsi="仿宋" w:cs="仿宋" w:hint="eastAsia"/>
          <w:spacing w:val="6"/>
          <w:sz w:val="32"/>
          <w:szCs w:val="22"/>
        </w:rPr>
        <w:t>多个预算单位及财政局内部业务科室领导和科室人员的电子签名认证证书和电子印章的制作并发放到位，保证了所有预算单位能顺利使用新的平台进行登陆、信息录入、支付等操作；对需要变更审核人、</w:t>
      </w:r>
      <w:r w:rsidRPr="00BE4813">
        <w:rPr>
          <w:rFonts w:ascii="仿宋" w:eastAsia="仿宋" w:hAnsi="仿宋" w:cs="仿宋" w:hint="eastAsia"/>
          <w:spacing w:val="6"/>
          <w:sz w:val="32"/>
          <w:szCs w:val="22"/>
        </w:rPr>
        <w:lastRenderedPageBreak/>
        <w:t>经办人等信息的单位，及时办理证书和印章更换。做到了服务对象满意。</w:t>
      </w:r>
    </w:p>
    <w:p w:rsidR="00307E91" w:rsidRPr="00307E91" w:rsidRDefault="00307E91" w:rsidP="00307E91">
      <w:pPr>
        <w:pStyle w:val="a7"/>
        <w:ind w:firstLineChars="200" w:firstLine="640"/>
        <w:rPr>
          <w:rFonts w:ascii="仿宋" w:eastAsia="仿宋" w:hAnsi="仿宋" w:cs="Times New Roman"/>
          <w:sz w:val="32"/>
          <w:szCs w:val="32"/>
        </w:rPr>
      </w:pPr>
      <w:r w:rsidRPr="00307E91">
        <w:rPr>
          <w:rFonts w:ascii="仿宋" w:eastAsia="仿宋" w:hAnsi="仿宋" w:cs="Times New Roman" w:hint="eastAsia"/>
          <w:sz w:val="32"/>
          <w:szCs w:val="32"/>
        </w:rPr>
        <w:t>（</w:t>
      </w:r>
      <w:r>
        <w:rPr>
          <w:rFonts w:ascii="仿宋" w:eastAsia="仿宋" w:hAnsi="仿宋" w:cs="Times New Roman" w:hint="eastAsia"/>
          <w:sz w:val="32"/>
          <w:szCs w:val="32"/>
        </w:rPr>
        <w:t>四</w:t>
      </w:r>
      <w:r w:rsidRPr="00307E91">
        <w:rPr>
          <w:rFonts w:ascii="仿宋" w:eastAsia="仿宋" w:hAnsi="仿宋" w:cs="Times New Roman" w:hint="eastAsia"/>
          <w:sz w:val="32"/>
          <w:szCs w:val="32"/>
        </w:rPr>
        <w:t>）评价结果和评价结论</w:t>
      </w:r>
    </w:p>
    <w:p w:rsidR="00D12D65" w:rsidRDefault="00B13683" w:rsidP="00307E91">
      <w:pPr>
        <w:pStyle w:val="a7"/>
        <w:ind w:firstLineChars="200" w:firstLine="640"/>
        <w:rPr>
          <w:rFonts w:ascii="仿宋" w:eastAsia="仿宋" w:hAnsi="仿宋" w:cs="Times New Roman"/>
          <w:sz w:val="32"/>
          <w:szCs w:val="32"/>
        </w:rPr>
      </w:pPr>
      <w:r>
        <w:rPr>
          <w:rFonts w:ascii="仿宋" w:eastAsia="仿宋" w:hAnsi="仿宋" w:cs="Times New Roman" w:hint="eastAsia"/>
          <w:sz w:val="32"/>
          <w:szCs w:val="32"/>
        </w:rPr>
        <w:t>本单位2022年绩效自评总分100分，自评等</w:t>
      </w:r>
      <w:bookmarkStart w:id="0" w:name="_GoBack"/>
      <w:bookmarkEnd w:id="0"/>
      <w:r>
        <w:rPr>
          <w:rFonts w:ascii="仿宋" w:eastAsia="仿宋" w:hAnsi="仿宋" w:cs="Times New Roman" w:hint="eastAsia"/>
          <w:sz w:val="32"/>
          <w:szCs w:val="32"/>
        </w:rPr>
        <w:t>级为优。</w:t>
      </w:r>
    </w:p>
    <w:p w:rsidR="00F12CDB" w:rsidRPr="00F12CDB" w:rsidRDefault="00770339" w:rsidP="00F12CDB">
      <w:pPr>
        <w:spacing w:line="596" w:lineRule="exact"/>
        <w:ind w:firstLineChars="200" w:firstLine="640"/>
        <w:rPr>
          <w:rFonts w:eastAsia="方正黑体_GBK"/>
          <w:sz w:val="32"/>
          <w:szCs w:val="32"/>
        </w:rPr>
      </w:pPr>
      <w:r>
        <w:rPr>
          <w:rFonts w:eastAsia="方正黑体_GBK" w:hint="eastAsia"/>
          <w:sz w:val="32"/>
          <w:szCs w:val="32"/>
        </w:rPr>
        <w:t>四</w:t>
      </w:r>
      <w:r w:rsidR="00837D1D">
        <w:rPr>
          <w:rFonts w:eastAsia="方正黑体_GBK"/>
          <w:sz w:val="32"/>
          <w:szCs w:val="32"/>
        </w:rPr>
        <w:t>、</w:t>
      </w:r>
      <w:r w:rsidR="005B2B80">
        <w:rPr>
          <w:rFonts w:eastAsia="方正黑体_GBK" w:hint="eastAsia"/>
          <w:sz w:val="32"/>
          <w:szCs w:val="32"/>
        </w:rPr>
        <w:t>需重点关注的问题</w:t>
      </w:r>
      <w:r w:rsidR="00D12D65">
        <w:rPr>
          <w:rFonts w:eastAsia="方正黑体_GBK" w:hint="eastAsia"/>
          <w:sz w:val="32"/>
          <w:szCs w:val="32"/>
        </w:rPr>
        <w:t>：</w:t>
      </w:r>
      <w:r w:rsidR="00F12CDB">
        <w:rPr>
          <w:rFonts w:eastAsia="方正黑体_GBK" w:hint="eastAsia"/>
          <w:sz w:val="32"/>
          <w:szCs w:val="32"/>
        </w:rPr>
        <w:t>无</w:t>
      </w:r>
    </w:p>
    <w:p w:rsidR="00806865" w:rsidRDefault="00770339" w:rsidP="00E05A32">
      <w:pPr>
        <w:spacing w:line="596" w:lineRule="exact"/>
        <w:ind w:firstLineChars="200" w:firstLine="640"/>
        <w:rPr>
          <w:rFonts w:eastAsia="方正黑体_GBK"/>
          <w:sz w:val="32"/>
          <w:szCs w:val="32"/>
        </w:rPr>
      </w:pPr>
      <w:r>
        <w:rPr>
          <w:rFonts w:eastAsia="方正黑体_GBK" w:hint="eastAsia"/>
          <w:sz w:val="32"/>
          <w:szCs w:val="32"/>
        </w:rPr>
        <w:t>五</w:t>
      </w:r>
      <w:r w:rsidR="00837D1D">
        <w:rPr>
          <w:rFonts w:eastAsia="方正黑体_GBK" w:hint="eastAsia"/>
          <w:sz w:val="32"/>
          <w:szCs w:val="32"/>
        </w:rPr>
        <w:t>、</w:t>
      </w:r>
      <w:r w:rsidR="005B2B80">
        <w:rPr>
          <w:rFonts w:eastAsia="方正黑体_GBK" w:hint="eastAsia"/>
          <w:sz w:val="32"/>
          <w:szCs w:val="32"/>
        </w:rPr>
        <w:t>有关</w:t>
      </w:r>
      <w:r w:rsidR="00806865" w:rsidRPr="00725E01">
        <w:rPr>
          <w:rFonts w:eastAsia="方正黑体_GBK"/>
          <w:sz w:val="32"/>
          <w:szCs w:val="32"/>
        </w:rPr>
        <w:t>建议</w:t>
      </w:r>
      <w:r w:rsidR="00D12D65">
        <w:rPr>
          <w:rFonts w:eastAsia="方正黑体_GBK" w:hint="eastAsia"/>
          <w:sz w:val="32"/>
          <w:szCs w:val="32"/>
        </w:rPr>
        <w:t>：无</w:t>
      </w:r>
    </w:p>
    <w:p w:rsidR="00B34D05" w:rsidRPr="00BC3295" w:rsidRDefault="00B34D05" w:rsidP="00E05A32">
      <w:pPr>
        <w:spacing w:line="596" w:lineRule="exact"/>
        <w:ind w:firstLineChars="200" w:firstLine="640"/>
        <w:jc w:val="right"/>
        <w:rPr>
          <w:rFonts w:eastAsia="方正仿宋_GBK"/>
          <w:sz w:val="32"/>
          <w:szCs w:val="32"/>
        </w:rPr>
      </w:pPr>
    </w:p>
    <w:sectPr w:rsidR="00B34D05" w:rsidRPr="00BC3295" w:rsidSect="006D5412">
      <w:headerReference w:type="even" r:id="rId8"/>
      <w:headerReference w:type="default" r:id="rId9"/>
      <w:footerReference w:type="even" r:id="rId10"/>
      <w:footerReference w:type="default" r:id="rId11"/>
      <w:headerReference w:type="first" r:id="rId12"/>
      <w:footerReference w:type="first" r:id="rId13"/>
      <w:pgSz w:w="11906" w:h="16838"/>
      <w:pgMar w:top="1588" w:right="1474" w:bottom="158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AB" w:rsidRDefault="00250FAB" w:rsidP="00BC3295">
      <w:r>
        <w:separator/>
      </w:r>
    </w:p>
  </w:endnote>
  <w:endnote w:type="continuationSeparator" w:id="0">
    <w:p w:rsidR="00250FAB" w:rsidRDefault="00250FAB" w:rsidP="00BC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01" w:rsidRDefault="007602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01" w:rsidRDefault="0076020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01" w:rsidRDefault="007602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AB" w:rsidRDefault="00250FAB" w:rsidP="00BC3295">
      <w:r>
        <w:separator/>
      </w:r>
    </w:p>
  </w:footnote>
  <w:footnote w:type="continuationSeparator" w:id="0">
    <w:p w:rsidR="00250FAB" w:rsidRDefault="00250FAB" w:rsidP="00BC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01" w:rsidRDefault="007602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2EE" w:rsidRDefault="000B22EE" w:rsidP="006817C3">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201" w:rsidRDefault="007602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126D"/>
    <w:multiLevelType w:val="hybridMultilevel"/>
    <w:tmpl w:val="1EFABF66"/>
    <w:lvl w:ilvl="0" w:tplc="57F2790C">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2E74D6C"/>
    <w:multiLevelType w:val="hybridMultilevel"/>
    <w:tmpl w:val="490E2606"/>
    <w:lvl w:ilvl="0" w:tplc="81564F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3EF7ADB"/>
    <w:multiLevelType w:val="hybridMultilevel"/>
    <w:tmpl w:val="FD5EA880"/>
    <w:lvl w:ilvl="0" w:tplc="AAFAEB64">
      <w:start w:val="1"/>
      <w:numFmt w:val="japaneseCounting"/>
      <w:lvlText w:val="（%1）"/>
      <w:lvlJc w:val="left"/>
      <w:pPr>
        <w:ind w:left="2245" w:hanging="160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16A7249"/>
    <w:multiLevelType w:val="hybridMultilevel"/>
    <w:tmpl w:val="075A7EF4"/>
    <w:lvl w:ilvl="0" w:tplc="A54E0AE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65"/>
    <w:rsid w:val="000317AD"/>
    <w:rsid w:val="00043665"/>
    <w:rsid w:val="00043A15"/>
    <w:rsid w:val="000575E2"/>
    <w:rsid w:val="00063B15"/>
    <w:rsid w:val="000714CC"/>
    <w:rsid w:val="0009607E"/>
    <w:rsid w:val="000B22EE"/>
    <w:rsid w:val="000B5DB9"/>
    <w:rsid w:val="000C0972"/>
    <w:rsid w:val="00123178"/>
    <w:rsid w:val="00166FA6"/>
    <w:rsid w:val="00171AB3"/>
    <w:rsid w:val="001C3D64"/>
    <w:rsid w:val="001C641A"/>
    <w:rsid w:val="001C6822"/>
    <w:rsid w:val="001E256D"/>
    <w:rsid w:val="001E2D5B"/>
    <w:rsid w:val="00247BB1"/>
    <w:rsid w:val="00250FAB"/>
    <w:rsid w:val="002571F7"/>
    <w:rsid w:val="002641A6"/>
    <w:rsid w:val="00266AD0"/>
    <w:rsid w:val="002834C5"/>
    <w:rsid w:val="00293914"/>
    <w:rsid w:val="002C141E"/>
    <w:rsid w:val="002F6627"/>
    <w:rsid w:val="00304656"/>
    <w:rsid w:val="00307E91"/>
    <w:rsid w:val="003119D2"/>
    <w:rsid w:val="00333D24"/>
    <w:rsid w:val="00337E8F"/>
    <w:rsid w:val="003532F1"/>
    <w:rsid w:val="00357647"/>
    <w:rsid w:val="00365C0E"/>
    <w:rsid w:val="0037549C"/>
    <w:rsid w:val="00381982"/>
    <w:rsid w:val="00381F5B"/>
    <w:rsid w:val="00384864"/>
    <w:rsid w:val="003B01B9"/>
    <w:rsid w:val="003B1006"/>
    <w:rsid w:val="003E4915"/>
    <w:rsid w:val="003E75C4"/>
    <w:rsid w:val="00401B11"/>
    <w:rsid w:val="00422429"/>
    <w:rsid w:val="0043034C"/>
    <w:rsid w:val="00443E03"/>
    <w:rsid w:val="00487348"/>
    <w:rsid w:val="00497B55"/>
    <w:rsid w:val="004C051C"/>
    <w:rsid w:val="004E6C46"/>
    <w:rsid w:val="00516F77"/>
    <w:rsid w:val="00547BAD"/>
    <w:rsid w:val="00550210"/>
    <w:rsid w:val="005516E1"/>
    <w:rsid w:val="00563118"/>
    <w:rsid w:val="005A221A"/>
    <w:rsid w:val="005B2B80"/>
    <w:rsid w:val="005B5ED1"/>
    <w:rsid w:val="005E7D53"/>
    <w:rsid w:val="00606BA5"/>
    <w:rsid w:val="006417E5"/>
    <w:rsid w:val="0064309B"/>
    <w:rsid w:val="00671BB5"/>
    <w:rsid w:val="006772C6"/>
    <w:rsid w:val="006817C3"/>
    <w:rsid w:val="006C7720"/>
    <w:rsid w:val="006C793C"/>
    <w:rsid w:val="006D100A"/>
    <w:rsid w:val="006E6E29"/>
    <w:rsid w:val="006F2A17"/>
    <w:rsid w:val="00704B56"/>
    <w:rsid w:val="00725E01"/>
    <w:rsid w:val="00732DA5"/>
    <w:rsid w:val="00760201"/>
    <w:rsid w:val="00770339"/>
    <w:rsid w:val="0077453E"/>
    <w:rsid w:val="007B27A0"/>
    <w:rsid w:val="007C2693"/>
    <w:rsid w:val="007D04AB"/>
    <w:rsid w:val="007D7B0E"/>
    <w:rsid w:val="007E54DF"/>
    <w:rsid w:val="00806211"/>
    <w:rsid w:val="00806865"/>
    <w:rsid w:val="0081273A"/>
    <w:rsid w:val="008129DF"/>
    <w:rsid w:val="0082343D"/>
    <w:rsid w:val="00831BF0"/>
    <w:rsid w:val="00837D1D"/>
    <w:rsid w:val="00844EE6"/>
    <w:rsid w:val="00871B89"/>
    <w:rsid w:val="00880010"/>
    <w:rsid w:val="008A7625"/>
    <w:rsid w:val="008D02AF"/>
    <w:rsid w:val="008D25A0"/>
    <w:rsid w:val="009108DF"/>
    <w:rsid w:val="00974291"/>
    <w:rsid w:val="009A23DE"/>
    <w:rsid w:val="00A1196F"/>
    <w:rsid w:val="00A27343"/>
    <w:rsid w:val="00A3725D"/>
    <w:rsid w:val="00A45BE4"/>
    <w:rsid w:val="00A9505C"/>
    <w:rsid w:val="00AD0DAD"/>
    <w:rsid w:val="00AF31E0"/>
    <w:rsid w:val="00B07031"/>
    <w:rsid w:val="00B13683"/>
    <w:rsid w:val="00B17BC3"/>
    <w:rsid w:val="00B34D05"/>
    <w:rsid w:val="00B85927"/>
    <w:rsid w:val="00BC3295"/>
    <w:rsid w:val="00BD1848"/>
    <w:rsid w:val="00BE4813"/>
    <w:rsid w:val="00BF6FF2"/>
    <w:rsid w:val="00C04B8D"/>
    <w:rsid w:val="00C31CE4"/>
    <w:rsid w:val="00C77086"/>
    <w:rsid w:val="00C858DD"/>
    <w:rsid w:val="00C8773A"/>
    <w:rsid w:val="00CD33CE"/>
    <w:rsid w:val="00CF26C3"/>
    <w:rsid w:val="00D07F17"/>
    <w:rsid w:val="00D12D65"/>
    <w:rsid w:val="00D610B4"/>
    <w:rsid w:val="00D86135"/>
    <w:rsid w:val="00E05A32"/>
    <w:rsid w:val="00E225F8"/>
    <w:rsid w:val="00E25A0F"/>
    <w:rsid w:val="00E42BE7"/>
    <w:rsid w:val="00E55405"/>
    <w:rsid w:val="00E72086"/>
    <w:rsid w:val="00E91393"/>
    <w:rsid w:val="00EB0A75"/>
    <w:rsid w:val="00EF2A45"/>
    <w:rsid w:val="00F12CDB"/>
    <w:rsid w:val="00F24EFF"/>
    <w:rsid w:val="00F471EF"/>
    <w:rsid w:val="00F70C2E"/>
    <w:rsid w:val="00F9262E"/>
    <w:rsid w:val="00F93438"/>
    <w:rsid w:val="00FA41F0"/>
    <w:rsid w:val="00FA5CC4"/>
    <w:rsid w:val="00FB4B30"/>
    <w:rsid w:val="00FD0041"/>
    <w:rsid w:val="00FE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character" w:customStyle="1" w:styleId="Char1">
    <w:name w:val="纯文本 Char"/>
    <w:link w:val="a7"/>
    <w:uiPriority w:val="99"/>
    <w:locked/>
    <w:rsid w:val="00D12D65"/>
    <w:rPr>
      <w:rFonts w:ascii="宋体" w:eastAsia="宋体" w:hAnsi="Courier New" w:cs="宋体"/>
      <w:szCs w:val="21"/>
    </w:rPr>
  </w:style>
  <w:style w:type="paragraph" w:styleId="a7">
    <w:name w:val="Plain Text"/>
    <w:basedOn w:val="a"/>
    <w:link w:val="Char1"/>
    <w:uiPriority w:val="99"/>
    <w:rsid w:val="00D12D65"/>
    <w:rPr>
      <w:rFonts w:ascii="宋体" w:hAnsi="Courier New" w:cs="宋体"/>
      <w:szCs w:val="21"/>
    </w:rPr>
  </w:style>
  <w:style w:type="character" w:customStyle="1" w:styleId="Char10">
    <w:name w:val="纯文本 Char1"/>
    <w:basedOn w:val="a0"/>
    <w:uiPriority w:val="99"/>
    <w:semiHidden/>
    <w:rsid w:val="00D12D65"/>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06865"/>
    <w:pPr>
      <w:widowControl w:val="0"/>
      <w:jc w:val="both"/>
    </w:pPr>
  </w:style>
  <w:style w:type="paragraph" w:styleId="a4">
    <w:name w:val="header"/>
    <w:basedOn w:val="a"/>
    <w:link w:val="Char"/>
    <w:uiPriority w:val="99"/>
    <w:unhideWhenUsed/>
    <w:rsid w:val="00BC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C3295"/>
    <w:rPr>
      <w:rFonts w:ascii="Times New Roman" w:eastAsia="宋体" w:hAnsi="Times New Roman" w:cs="Times New Roman"/>
      <w:sz w:val="18"/>
      <w:szCs w:val="18"/>
    </w:rPr>
  </w:style>
  <w:style w:type="paragraph" w:styleId="a5">
    <w:name w:val="footer"/>
    <w:basedOn w:val="a"/>
    <w:link w:val="Char0"/>
    <w:uiPriority w:val="99"/>
    <w:unhideWhenUsed/>
    <w:rsid w:val="00BC3295"/>
    <w:pPr>
      <w:tabs>
        <w:tab w:val="center" w:pos="4153"/>
        <w:tab w:val="right" w:pos="8306"/>
      </w:tabs>
      <w:snapToGrid w:val="0"/>
      <w:jc w:val="left"/>
    </w:pPr>
    <w:rPr>
      <w:sz w:val="18"/>
      <w:szCs w:val="18"/>
    </w:rPr>
  </w:style>
  <w:style w:type="character" w:customStyle="1" w:styleId="Char0">
    <w:name w:val="页脚 Char"/>
    <w:basedOn w:val="a0"/>
    <w:link w:val="a5"/>
    <w:uiPriority w:val="99"/>
    <w:rsid w:val="00BC3295"/>
    <w:rPr>
      <w:rFonts w:ascii="Times New Roman" w:eastAsia="宋体" w:hAnsi="Times New Roman" w:cs="Times New Roman"/>
      <w:sz w:val="18"/>
      <w:szCs w:val="18"/>
    </w:rPr>
  </w:style>
  <w:style w:type="paragraph" w:styleId="a6">
    <w:name w:val="List Paragraph"/>
    <w:basedOn w:val="a"/>
    <w:uiPriority w:val="34"/>
    <w:qFormat/>
    <w:rsid w:val="0064309B"/>
    <w:pPr>
      <w:ind w:firstLineChars="200" w:firstLine="420"/>
    </w:pPr>
  </w:style>
  <w:style w:type="character" w:customStyle="1" w:styleId="Char1">
    <w:name w:val="纯文本 Char"/>
    <w:link w:val="a7"/>
    <w:uiPriority w:val="99"/>
    <w:locked/>
    <w:rsid w:val="00D12D65"/>
    <w:rPr>
      <w:rFonts w:ascii="宋体" w:eastAsia="宋体" w:hAnsi="Courier New" w:cs="宋体"/>
      <w:szCs w:val="21"/>
    </w:rPr>
  </w:style>
  <w:style w:type="paragraph" w:styleId="a7">
    <w:name w:val="Plain Text"/>
    <w:basedOn w:val="a"/>
    <w:link w:val="Char1"/>
    <w:uiPriority w:val="99"/>
    <w:rsid w:val="00D12D65"/>
    <w:rPr>
      <w:rFonts w:ascii="宋体" w:hAnsi="Courier New" w:cs="宋体"/>
      <w:szCs w:val="21"/>
    </w:rPr>
  </w:style>
  <w:style w:type="character" w:customStyle="1" w:styleId="Char10">
    <w:name w:val="纯文本 Char1"/>
    <w:basedOn w:val="a0"/>
    <w:uiPriority w:val="99"/>
    <w:semiHidden/>
    <w:rsid w:val="00D12D65"/>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936457">
      <w:bodyDiv w:val="1"/>
      <w:marLeft w:val="0"/>
      <w:marRight w:val="0"/>
      <w:marTop w:val="0"/>
      <w:marBottom w:val="0"/>
      <w:divBdr>
        <w:top w:val="none" w:sz="0" w:space="0" w:color="auto"/>
        <w:left w:val="none" w:sz="0" w:space="0" w:color="auto"/>
        <w:bottom w:val="none" w:sz="0" w:space="0" w:color="auto"/>
        <w:right w:val="none" w:sz="0" w:space="0" w:color="auto"/>
      </w:divBdr>
    </w:div>
    <w:div w:id="1045563933">
      <w:bodyDiv w:val="1"/>
      <w:marLeft w:val="0"/>
      <w:marRight w:val="0"/>
      <w:marTop w:val="0"/>
      <w:marBottom w:val="0"/>
      <w:divBdr>
        <w:top w:val="none" w:sz="0" w:space="0" w:color="auto"/>
        <w:left w:val="none" w:sz="0" w:space="0" w:color="auto"/>
        <w:bottom w:val="none" w:sz="0" w:space="0" w:color="auto"/>
        <w:right w:val="none" w:sz="0" w:space="0" w:color="auto"/>
      </w:divBdr>
    </w:div>
    <w:div w:id="1615477677">
      <w:bodyDiv w:val="1"/>
      <w:marLeft w:val="0"/>
      <w:marRight w:val="0"/>
      <w:marTop w:val="0"/>
      <w:marBottom w:val="0"/>
      <w:divBdr>
        <w:top w:val="none" w:sz="0" w:space="0" w:color="auto"/>
        <w:left w:val="none" w:sz="0" w:space="0" w:color="auto"/>
        <w:bottom w:val="none" w:sz="0" w:space="0" w:color="auto"/>
        <w:right w:val="none" w:sz="0" w:space="0" w:color="auto"/>
      </w:divBdr>
    </w:div>
    <w:div w:id="1779594447">
      <w:bodyDiv w:val="1"/>
      <w:marLeft w:val="0"/>
      <w:marRight w:val="0"/>
      <w:marTop w:val="0"/>
      <w:marBottom w:val="0"/>
      <w:divBdr>
        <w:top w:val="none" w:sz="0" w:space="0" w:color="auto"/>
        <w:left w:val="none" w:sz="0" w:space="0" w:color="auto"/>
        <w:bottom w:val="none" w:sz="0" w:space="0" w:color="auto"/>
        <w:right w:val="none" w:sz="0" w:space="0" w:color="auto"/>
      </w:divBdr>
    </w:div>
    <w:div w:id="206355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290</Words>
  <Characters>1653</Characters>
  <Application>Microsoft Office Word</Application>
  <DocSecurity>0</DocSecurity>
  <Lines>13</Lines>
  <Paragraphs>3</Paragraphs>
  <ScaleCrop>false</ScaleCrop>
  <Company>微软中国</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王永利[王永利]</cp:lastModifiedBy>
  <cp:revision>48</cp:revision>
  <cp:lastPrinted>2022-03-29T05:58:00Z</cp:lastPrinted>
  <dcterms:created xsi:type="dcterms:W3CDTF">2022-03-29T05:58:00Z</dcterms:created>
  <dcterms:modified xsi:type="dcterms:W3CDTF">2023-03-28T08:25:00Z</dcterms:modified>
</cp:coreProperties>
</file>