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64" w:rsidRPr="001C3D64" w:rsidRDefault="001C3D64" w:rsidP="001C3D64">
      <w:pPr>
        <w:spacing w:line="596" w:lineRule="exact"/>
        <w:jc w:val="left"/>
        <w:rPr>
          <w:rFonts w:ascii="方正仿宋_GBK" w:eastAsia="方正仿宋_GBK"/>
          <w:sz w:val="32"/>
          <w:szCs w:val="32"/>
        </w:rPr>
      </w:pPr>
      <w:bookmarkStart w:id="0" w:name="_GoBack"/>
      <w:bookmarkEnd w:id="0"/>
      <w:r w:rsidRPr="001C3D64">
        <w:rPr>
          <w:rFonts w:ascii="方正仿宋_GBK" w:eastAsia="方正仿宋_GBK" w:hint="eastAsia"/>
          <w:sz w:val="32"/>
          <w:szCs w:val="32"/>
        </w:rPr>
        <w:t>附件</w:t>
      </w:r>
      <w:r w:rsidR="00516F77">
        <w:rPr>
          <w:rFonts w:ascii="方正仿宋_GBK" w:eastAsia="方正仿宋_GBK" w:hint="eastAsia"/>
          <w:sz w:val="32"/>
          <w:szCs w:val="32"/>
        </w:rPr>
        <w:t>4</w:t>
      </w:r>
    </w:p>
    <w:p w:rsidR="00BC3295" w:rsidRPr="009A23DE" w:rsidRDefault="001058E8" w:rsidP="006C7720">
      <w:pPr>
        <w:spacing w:line="596" w:lineRule="exact"/>
        <w:jc w:val="center"/>
        <w:rPr>
          <w:rFonts w:eastAsia="方正小标宋_GBK"/>
          <w:sz w:val="44"/>
          <w:szCs w:val="32"/>
        </w:rPr>
      </w:pPr>
      <w:r>
        <w:rPr>
          <w:rFonts w:eastAsia="方正小标宋_GBK" w:hint="eastAsia"/>
          <w:sz w:val="44"/>
          <w:szCs w:val="32"/>
        </w:rPr>
        <w:t>重庆市</w:t>
      </w:r>
      <w:proofErr w:type="gramStart"/>
      <w:r w:rsidR="00A1196F">
        <w:rPr>
          <w:rFonts w:eastAsia="方正小标宋_GBK" w:hint="eastAsia"/>
          <w:sz w:val="44"/>
          <w:szCs w:val="32"/>
        </w:rPr>
        <w:t>璧</w:t>
      </w:r>
      <w:proofErr w:type="gramEnd"/>
      <w:r w:rsidR="00A1196F">
        <w:rPr>
          <w:rFonts w:eastAsia="方正小标宋_GBK" w:hint="eastAsia"/>
          <w:sz w:val="44"/>
          <w:szCs w:val="32"/>
        </w:rPr>
        <w:t>山</w:t>
      </w:r>
      <w:r w:rsidR="009A23DE" w:rsidRPr="009A23DE">
        <w:rPr>
          <w:rFonts w:eastAsia="方正小标宋_GBK"/>
          <w:sz w:val="44"/>
          <w:szCs w:val="32"/>
        </w:rPr>
        <w:t>区</w:t>
      </w:r>
      <w:r>
        <w:rPr>
          <w:rFonts w:eastAsia="方正小标宋_GBK" w:hint="eastAsia"/>
          <w:sz w:val="44"/>
          <w:szCs w:val="32"/>
        </w:rPr>
        <w:t>财政局</w:t>
      </w:r>
    </w:p>
    <w:p w:rsidR="009A23DE" w:rsidRPr="0064309B" w:rsidRDefault="00A1196F" w:rsidP="00E05A32">
      <w:pPr>
        <w:pStyle w:val="a6"/>
        <w:spacing w:line="596" w:lineRule="exact"/>
        <w:ind w:leftChars="171" w:left="359" w:firstLineChars="250" w:firstLine="1100"/>
        <w:rPr>
          <w:rFonts w:eastAsia="方正小标宋_GBK"/>
          <w:sz w:val="44"/>
          <w:szCs w:val="32"/>
        </w:rPr>
      </w:pPr>
      <w:r>
        <w:rPr>
          <w:rFonts w:eastAsia="方正小标宋_GBK" w:hint="eastAsia"/>
          <w:sz w:val="44"/>
          <w:szCs w:val="32"/>
        </w:rPr>
        <w:t>202</w:t>
      </w:r>
      <w:r w:rsidR="0079497F">
        <w:rPr>
          <w:rFonts w:eastAsia="方正小标宋_GBK" w:hint="eastAsia"/>
          <w:sz w:val="44"/>
          <w:szCs w:val="32"/>
        </w:rPr>
        <w:t>2</w:t>
      </w:r>
      <w:r w:rsidR="009A23DE" w:rsidRPr="0064309B">
        <w:rPr>
          <w:rFonts w:eastAsia="方正小标宋_GBK"/>
          <w:sz w:val="44"/>
          <w:szCs w:val="32"/>
        </w:rPr>
        <w:t>年</w:t>
      </w:r>
      <w:r w:rsidR="00704B56">
        <w:rPr>
          <w:rFonts w:eastAsia="方正小标宋_GBK" w:hint="eastAsia"/>
          <w:sz w:val="44"/>
          <w:szCs w:val="32"/>
        </w:rPr>
        <w:t>度</w:t>
      </w:r>
      <w:r w:rsidR="00806865" w:rsidRPr="0064309B">
        <w:rPr>
          <w:rFonts w:eastAsia="方正小标宋_GBK"/>
          <w:sz w:val="44"/>
          <w:szCs w:val="32"/>
        </w:rPr>
        <w:t>整体支出绩效</w:t>
      </w:r>
      <w:r w:rsidR="003532F1">
        <w:rPr>
          <w:rFonts w:eastAsia="方正小标宋_GBK" w:hint="eastAsia"/>
          <w:sz w:val="44"/>
          <w:szCs w:val="32"/>
        </w:rPr>
        <w:t>自评</w:t>
      </w:r>
      <w:r w:rsidR="00806865" w:rsidRPr="0064309B">
        <w:rPr>
          <w:rFonts w:eastAsia="方正小标宋_GBK"/>
          <w:sz w:val="44"/>
          <w:szCs w:val="32"/>
        </w:rPr>
        <w:t>报告</w:t>
      </w:r>
    </w:p>
    <w:p w:rsidR="009A23DE" w:rsidRPr="00823AB9" w:rsidRDefault="009A23DE" w:rsidP="00806211">
      <w:pPr>
        <w:pStyle w:val="a6"/>
        <w:spacing w:line="596" w:lineRule="exact"/>
        <w:ind w:left="357" w:firstLine="640"/>
        <w:rPr>
          <w:rFonts w:eastAsia="方正仿宋_GBK"/>
          <w:sz w:val="32"/>
          <w:szCs w:val="32"/>
        </w:rPr>
      </w:pPr>
    </w:p>
    <w:p w:rsidR="00806865" w:rsidRPr="00BC329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一、基本</w:t>
      </w:r>
      <w:r w:rsidR="002571F7">
        <w:rPr>
          <w:rFonts w:eastAsia="方正黑体_GBK" w:hint="eastAsia"/>
          <w:sz w:val="32"/>
          <w:szCs w:val="32"/>
        </w:rPr>
        <w:t>情况</w:t>
      </w:r>
    </w:p>
    <w:p w:rsidR="00823AB9" w:rsidRDefault="00823AB9" w:rsidP="00823AB9">
      <w:pPr>
        <w:spacing w:line="596" w:lineRule="exact"/>
        <w:ind w:firstLineChars="200" w:firstLine="640"/>
        <w:jc w:val="left"/>
        <w:rPr>
          <w:rFonts w:eastAsia="方正仿宋_GBK"/>
          <w:color w:val="000000"/>
          <w:sz w:val="32"/>
          <w:szCs w:val="32"/>
        </w:rPr>
      </w:pPr>
      <w:r w:rsidRPr="003B2E44">
        <w:rPr>
          <w:rFonts w:ascii="方正仿宋_GBK" w:eastAsia="方正仿宋_GBK" w:hint="eastAsia"/>
          <w:sz w:val="32"/>
          <w:szCs w:val="32"/>
        </w:rPr>
        <w:t>（一）部门基本情况。本单位为重庆市</w:t>
      </w:r>
      <w:proofErr w:type="gramStart"/>
      <w:r w:rsidRPr="003B2E44">
        <w:rPr>
          <w:rFonts w:ascii="方正仿宋_GBK" w:eastAsia="方正仿宋_GBK" w:hint="eastAsia"/>
          <w:sz w:val="32"/>
          <w:szCs w:val="32"/>
        </w:rPr>
        <w:t>璧</w:t>
      </w:r>
      <w:proofErr w:type="gramEnd"/>
      <w:r w:rsidRPr="003B2E44">
        <w:rPr>
          <w:rFonts w:ascii="方正仿宋_GBK" w:eastAsia="方正仿宋_GBK" w:hint="eastAsia"/>
          <w:sz w:val="32"/>
          <w:szCs w:val="32"/>
        </w:rPr>
        <w:t>山区人民政府的正处级组成部门，内设1室15科，即：</w:t>
      </w:r>
      <w:r>
        <w:rPr>
          <w:rFonts w:eastAsia="方正仿宋_GBK"/>
          <w:color w:val="000000"/>
          <w:sz w:val="32"/>
          <w:szCs w:val="32"/>
        </w:rPr>
        <w:t>办公室</w:t>
      </w:r>
      <w:r>
        <w:rPr>
          <w:rFonts w:eastAsia="方正仿宋_GBK"/>
          <w:sz w:val="32"/>
          <w:szCs w:val="32"/>
        </w:rPr>
        <w:t>、</w:t>
      </w:r>
      <w:r>
        <w:rPr>
          <w:rFonts w:eastAsia="方正仿宋_GBK"/>
          <w:color w:val="000000"/>
          <w:sz w:val="32"/>
          <w:szCs w:val="32"/>
        </w:rPr>
        <w:t>预算科、非税收入征管科</w:t>
      </w:r>
      <w:r>
        <w:rPr>
          <w:rFonts w:eastAsia="方正仿宋_GBK" w:hint="eastAsia"/>
          <w:color w:val="000000"/>
          <w:sz w:val="32"/>
          <w:szCs w:val="32"/>
        </w:rPr>
        <w:t>、</w:t>
      </w:r>
      <w:r>
        <w:rPr>
          <w:rFonts w:eastAsia="方正仿宋_GBK"/>
          <w:color w:val="000000"/>
          <w:sz w:val="32"/>
          <w:szCs w:val="32"/>
        </w:rPr>
        <w:t>国库科、</w:t>
      </w:r>
      <w:r>
        <w:rPr>
          <w:rFonts w:eastAsia="方正仿宋_GBK" w:hint="eastAsia"/>
          <w:color w:val="000000"/>
          <w:sz w:val="32"/>
          <w:szCs w:val="32"/>
        </w:rPr>
        <w:t>政府采购及国有资产管理科、经贸科、政府投资管理科、社会保障科、政府债务管理科、</w:t>
      </w:r>
      <w:proofErr w:type="gramStart"/>
      <w:r>
        <w:rPr>
          <w:rFonts w:eastAsia="方正仿宋_GBK" w:hint="eastAsia"/>
          <w:color w:val="000000"/>
          <w:sz w:val="32"/>
          <w:szCs w:val="32"/>
        </w:rPr>
        <w:t>行政政法</w:t>
      </w:r>
      <w:proofErr w:type="gramEnd"/>
      <w:r>
        <w:rPr>
          <w:rFonts w:eastAsia="方正仿宋_GBK" w:hint="eastAsia"/>
          <w:color w:val="000000"/>
          <w:sz w:val="32"/>
          <w:szCs w:val="32"/>
        </w:rPr>
        <w:t>科、教科文科、农业科、基层财务管理科、监督科、经济建设管理科、产业促进科（行政审批科）</w:t>
      </w:r>
      <w:r>
        <w:rPr>
          <w:rFonts w:eastAsia="方正仿宋_GBK" w:hint="eastAsia"/>
          <w:sz w:val="32"/>
          <w:szCs w:val="32"/>
        </w:rPr>
        <w:t>。</w:t>
      </w:r>
    </w:p>
    <w:p w:rsidR="00823AB9" w:rsidRPr="003B2E44" w:rsidRDefault="00823AB9" w:rsidP="00823AB9">
      <w:pPr>
        <w:spacing w:line="594" w:lineRule="exact"/>
        <w:ind w:firstLineChars="200" w:firstLine="640"/>
        <w:rPr>
          <w:rFonts w:ascii="方正仿宋_GBK" w:eastAsia="方正仿宋_GBK"/>
          <w:color w:val="000000"/>
          <w:sz w:val="32"/>
          <w:szCs w:val="32"/>
        </w:rPr>
      </w:pPr>
      <w:r w:rsidRPr="003B2E44">
        <w:rPr>
          <w:rFonts w:ascii="方正仿宋_GBK" w:eastAsia="方正仿宋_GBK" w:hint="eastAsia"/>
          <w:sz w:val="32"/>
          <w:szCs w:val="32"/>
        </w:rPr>
        <w:t>本单位行政编制</w:t>
      </w:r>
      <w:r>
        <w:rPr>
          <w:rFonts w:ascii="方正仿宋_GBK" w:eastAsia="方正仿宋_GBK" w:hint="eastAsia"/>
          <w:sz w:val="32"/>
          <w:szCs w:val="32"/>
        </w:rPr>
        <w:t>25</w:t>
      </w:r>
      <w:r w:rsidRPr="003B2E44">
        <w:rPr>
          <w:rFonts w:ascii="方正仿宋_GBK" w:eastAsia="方正仿宋_GBK" w:hint="eastAsia"/>
          <w:sz w:val="32"/>
          <w:szCs w:val="32"/>
        </w:rPr>
        <w:t>名，</w:t>
      </w:r>
      <w:r w:rsidRPr="003B2E44">
        <w:rPr>
          <w:rFonts w:ascii="方正仿宋_GBK" w:eastAsia="方正仿宋_GBK" w:hint="eastAsia"/>
          <w:color w:val="000000"/>
          <w:sz w:val="32"/>
          <w:szCs w:val="32"/>
        </w:rPr>
        <w:t>设局长1名，副局长3名，科级领导职数21名（</w:t>
      </w:r>
      <w:proofErr w:type="gramStart"/>
      <w:r w:rsidRPr="003B2E44">
        <w:rPr>
          <w:rFonts w:ascii="方正仿宋_GBK" w:eastAsia="方正仿宋_GBK" w:hint="eastAsia"/>
          <w:color w:val="000000"/>
          <w:sz w:val="32"/>
          <w:szCs w:val="32"/>
        </w:rPr>
        <w:t>含行政</w:t>
      </w:r>
      <w:proofErr w:type="gramEnd"/>
      <w:r w:rsidRPr="003B2E44">
        <w:rPr>
          <w:rFonts w:ascii="方正仿宋_GBK" w:eastAsia="方正仿宋_GBK" w:hint="eastAsia"/>
          <w:color w:val="000000"/>
          <w:sz w:val="32"/>
          <w:szCs w:val="32"/>
        </w:rPr>
        <w:t>审批科副科长1名）</w:t>
      </w:r>
      <w:r>
        <w:rPr>
          <w:rFonts w:ascii="方正仿宋_GBK" w:eastAsia="方正仿宋_GBK" w:hint="eastAsia"/>
          <w:color w:val="000000"/>
          <w:sz w:val="32"/>
          <w:szCs w:val="32"/>
        </w:rPr>
        <w:t>；因蒋敢调往区发展改革委，本单位2022年编制比2021年减少1人</w:t>
      </w:r>
      <w:r w:rsidRPr="003B2E44">
        <w:rPr>
          <w:rFonts w:ascii="方正仿宋_GBK" w:eastAsia="方正仿宋_GBK" w:hint="eastAsia"/>
          <w:color w:val="000000"/>
          <w:sz w:val="32"/>
          <w:szCs w:val="32"/>
        </w:rPr>
        <w:t>。</w:t>
      </w:r>
    </w:p>
    <w:p w:rsidR="00823AB9" w:rsidRPr="003B2E44" w:rsidRDefault="00823AB9" w:rsidP="00823AB9">
      <w:pPr>
        <w:spacing w:line="594" w:lineRule="exact"/>
        <w:ind w:firstLineChars="200" w:firstLine="640"/>
        <w:rPr>
          <w:rFonts w:ascii="方正仿宋_GBK" w:eastAsia="方正仿宋_GBK"/>
          <w:sz w:val="32"/>
          <w:szCs w:val="32"/>
        </w:rPr>
      </w:pPr>
      <w:r w:rsidRPr="003B2E44">
        <w:rPr>
          <w:rFonts w:ascii="方正仿宋_GBK" w:eastAsia="方正仿宋_GBK" w:hint="eastAsia"/>
          <w:sz w:val="32"/>
          <w:szCs w:val="32"/>
        </w:rPr>
        <w:t>本单位</w:t>
      </w:r>
      <w:r>
        <w:rPr>
          <w:rFonts w:ascii="方正仿宋_GBK" w:eastAsia="方正仿宋_GBK" w:hint="eastAsia"/>
          <w:sz w:val="32"/>
          <w:szCs w:val="32"/>
        </w:rPr>
        <w:t>2022</w:t>
      </w:r>
      <w:r w:rsidRPr="003B2E44">
        <w:rPr>
          <w:rFonts w:ascii="方正仿宋_GBK" w:eastAsia="方正仿宋_GBK" w:hint="eastAsia"/>
          <w:sz w:val="32"/>
          <w:szCs w:val="32"/>
        </w:rPr>
        <w:t>年有下属独立事业单位3个：重庆市</w:t>
      </w:r>
      <w:proofErr w:type="gramStart"/>
      <w:r w:rsidRPr="003B2E44">
        <w:rPr>
          <w:rFonts w:ascii="方正仿宋_GBK" w:eastAsia="方正仿宋_GBK" w:hint="eastAsia"/>
          <w:sz w:val="32"/>
          <w:szCs w:val="32"/>
        </w:rPr>
        <w:t>璧</w:t>
      </w:r>
      <w:proofErr w:type="gramEnd"/>
      <w:r w:rsidRPr="003B2E44">
        <w:rPr>
          <w:rFonts w:ascii="方正仿宋_GBK" w:eastAsia="方正仿宋_GBK" w:hint="eastAsia"/>
          <w:sz w:val="32"/>
          <w:szCs w:val="32"/>
        </w:rPr>
        <w:t>山区国库集中收付中心、重庆市</w:t>
      </w:r>
      <w:proofErr w:type="gramStart"/>
      <w:r w:rsidRPr="003B2E44">
        <w:rPr>
          <w:rFonts w:ascii="方正仿宋_GBK" w:eastAsia="方正仿宋_GBK" w:hint="eastAsia"/>
          <w:sz w:val="32"/>
          <w:szCs w:val="32"/>
        </w:rPr>
        <w:t>璧</w:t>
      </w:r>
      <w:proofErr w:type="gramEnd"/>
      <w:r w:rsidRPr="003B2E44">
        <w:rPr>
          <w:rFonts w:ascii="方正仿宋_GBK" w:eastAsia="方正仿宋_GBK" w:hint="eastAsia"/>
          <w:sz w:val="32"/>
          <w:szCs w:val="32"/>
        </w:rPr>
        <w:t>山区金融发展促进中心、重庆市</w:t>
      </w:r>
      <w:proofErr w:type="gramStart"/>
      <w:r w:rsidRPr="003B2E44">
        <w:rPr>
          <w:rFonts w:ascii="方正仿宋_GBK" w:eastAsia="方正仿宋_GBK" w:hint="eastAsia"/>
          <w:sz w:val="32"/>
          <w:szCs w:val="32"/>
        </w:rPr>
        <w:t>璧</w:t>
      </w:r>
      <w:proofErr w:type="gramEnd"/>
      <w:r w:rsidRPr="003B2E44">
        <w:rPr>
          <w:rFonts w:ascii="方正仿宋_GBK" w:eastAsia="方正仿宋_GBK" w:hint="eastAsia"/>
          <w:sz w:val="32"/>
          <w:szCs w:val="32"/>
        </w:rPr>
        <w:t>山区财政预算绩效评价中心。</w:t>
      </w:r>
    </w:p>
    <w:p w:rsidR="00823AB9" w:rsidRPr="003B2E44" w:rsidRDefault="00823AB9" w:rsidP="00823AB9">
      <w:pPr>
        <w:spacing w:line="596" w:lineRule="exact"/>
        <w:ind w:firstLineChars="200" w:firstLine="640"/>
        <w:rPr>
          <w:rFonts w:ascii="方正仿宋_GBK" w:eastAsia="方正仿宋_GBK"/>
          <w:sz w:val="32"/>
          <w:szCs w:val="32"/>
        </w:rPr>
      </w:pPr>
      <w:r w:rsidRPr="003B2E44">
        <w:rPr>
          <w:rFonts w:ascii="方正仿宋_GBK" w:eastAsia="方正仿宋_GBK" w:hint="eastAsia"/>
          <w:sz w:val="32"/>
          <w:szCs w:val="32"/>
        </w:rPr>
        <w:t>（二）预算及支出情况。</w:t>
      </w:r>
    </w:p>
    <w:p w:rsidR="00823AB9" w:rsidRPr="00823AB9" w:rsidRDefault="00823AB9" w:rsidP="00823AB9">
      <w:pPr>
        <w:ind w:firstLineChars="200" w:firstLine="640"/>
        <w:rPr>
          <w:rFonts w:ascii="宋体" w:hAnsi="宋体" w:cs="Arial"/>
          <w:kern w:val="0"/>
          <w:sz w:val="22"/>
          <w:szCs w:val="22"/>
        </w:rPr>
      </w:pPr>
      <w:r>
        <w:rPr>
          <w:rFonts w:ascii="方正仿宋_GBK" w:eastAsia="方正仿宋_GBK" w:hAnsi="仿宋_GB2312" w:cs="仿宋_GB2312" w:hint="eastAsia"/>
          <w:sz w:val="32"/>
          <w:szCs w:val="32"/>
        </w:rPr>
        <w:t>2022</w:t>
      </w:r>
      <w:r w:rsidRPr="003B2E44">
        <w:rPr>
          <w:rFonts w:ascii="方正仿宋_GBK" w:eastAsia="方正仿宋_GBK" w:hAnsi="仿宋_GB2312" w:cs="仿宋_GB2312" w:hint="eastAsia"/>
          <w:sz w:val="32"/>
          <w:szCs w:val="32"/>
        </w:rPr>
        <w:t>年度部门预算一般公共预算财政拨款收入年初预算</w:t>
      </w:r>
      <w:r w:rsidRPr="00823AB9">
        <w:rPr>
          <w:rFonts w:ascii="方正仿宋_GBK" w:eastAsia="方正仿宋_GBK" w:hAnsi="宋体" w:cs="Arial"/>
          <w:kern w:val="0"/>
          <w:sz w:val="32"/>
          <w:szCs w:val="32"/>
        </w:rPr>
        <w:t>1367</w:t>
      </w:r>
      <w:r w:rsidR="00E93983">
        <w:rPr>
          <w:rFonts w:ascii="方正仿宋_GBK" w:eastAsia="方正仿宋_GBK" w:hAnsi="宋体" w:cs="Arial" w:hint="eastAsia"/>
          <w:kern w:val="0"/>
          <w:sz w:val="32"/>
          <w:szCs w:val="32"/>
        </w:rPr>
        <w:t>.</w:t>
      </w:r>
      <w:r w:rsidRPr="00823AB9">
        <w:rPr>
          <w:rFonts w:ascii="方正仿宋_GBK" w:eastAsia="方正仿宋_GBK" w:hAnsi="宋体" w:cs="Arial"/>
          <w:kern w:val="0"/>
          <w:sz w:val="32"/>
          <w:szCs w:val="32"/>
        </w:rPr>
        <w:t>28</w:t>
      </w:r>
      <w:r w:rsidR="00E93983">
        <w:rPr>
          <w:rFonts w:ascii="方正仿宋_GBK" w:eastAsia="方正仿宋_GBK" w:hAnsi="宋体" w:cs="Arial" w:hint="eastAsia"/>
          <w:kern w:val="0"/>
          <w:sz w:val="32"/>
          <w:szCs w:val="32"/>
        </w:rPr>
        <w:t>万</w:t>
      </w:r>
      <w:r w:rsidRPr="003B2E44">
        <w:rPr>
          <w:rFonts w:ascii="方正仿宋_GBK" w:eastAsia="方正仿宋_GBK" w:hAnsi="宋体" w:cs="Arial" w:hint="eastAsia"/>
          <w:kern w:val="0"/>
          <w:sz w:val="32"/>
          <w:szCs w:val="32"/>
        </w:rPr>
        <w:t>元，调整预算</w:t>
      </w:r>
      <w:r w:rsidRPr="00823AB9">
        <w:rPr>
          <w:rFonts w:ascii="方正仿宋_GBK" w:eastAsia="方正仿宋_GBK" w:hAnsi="宋体" w:cs="Arial"/>
          <w:kern w:val="0"/>
          <w:sz w:val="32"/>
          <w:szCs w:val="32"/>
        </w:rPr>
        <w:t>1167</w:t>
      </w:r>
      <w:r w:rsidR="00E93983">
        <w:rPr>
          <w:rFonts w:ascii="方正仿宋_GBK" w:eastAsia="方正仿宋_GBK" w:hAnsi="宋体" w:cs="Arial" w:hint="eastAsia"/>
          <w:kern w:val="0"/>
          <w:sz w:val="32"/>
          <w:szCs w:val="32"/>
        </w:rPr>
        <w:t>.</w:t>
      </w:r>
      <w:r w:rsidRPr="00823AB9">
        <w:rPr>
          <w:rFonts w:ascii="方正仿宋_GBK" w:eastAsia="方正仿宋_GBK" w:hAnsi="宋体" w:cs="Arial"/>
          <w:kern w:val="0"/>
          <w:sz w:val="32"/>
          <w:szCs w:val="32"/>
        </w:rPr>
        <w:t>6</w:t>
      </w:r>
      <w:r w:rsidR="00E93983">
        <w:rPr>
          <w:rFonts w:ascii="方正仿宋_GBK" w:eastAsia="方正仿宋_GBK" w:hAnsi="宋体" w:cs="Arial" w:hint="eastAsia"/>
          <w:kern w:val="0"/>
          <w:sz w:val="32"/>
          <w:szCs w:val="32"/>
        </w:rPr>
        <w:t>4万</w:t>
      </w:r>
      <w:r w:rsidRPr="003B2E44">
        <w:rPr>
          <w:rFonts w:ascii="方正仿宋_GBK" w:eastAsia="方正仿宋_GBK" w:hAnsi="仿宋_GB2312" w:cs="仿宋_GB2312" w:hint="eastAsia"/>
          <w:sz w:val="32"/>
          <w:szCs w:val="32"/>
        </w:rPr>
        <w:t>元；一般公共预算财政拨款支出</w:t>
      </w:r>
      <w:r w:rsidRPr="00823AB9">
        <w:rPr>
          <w:rFonts w:ascii="方正仿宋_GBK" w:eastAsia="方正仿宋_GBK" w:hAnsi="宋体" w:cs="Arial"/>
          <w:kern w:val="0"/>
          <w:sz w:val="32"/>
          <w:szCs w:val="32"/>
        </w:rPr>
        <w:t>1167</w:t>
      </w:r>
      <w:r w:rsidR="00E93983">
        <w:rPr>
          <w:rFonts w:ascii="方正仿宋_GBK" w:eastAsia="方正仿宋_GBK" w:hAnsi="宋体" w:cs="Arial" w:hint="eastAsia"/>
          <w:kern w:val="0"/>
          <w:sz w:val="32"/>
          <w:szCs w:val="32"/>
        </w:rPr>
        <w:t>.</w:t>
      </w:r>
      <w:r w:rsidRPr="00823AB9">
        <w:rPr>
          <w:rFonts w:ascii="方正仿宋_GBK" w:eastAsia="方正仿宋_GBK" w:hAnsi="宋体" w:cs="Arial"/>
          <w:kern w:val="0"/>
          <w:sz w:val="32"/>
          <w:szCs w:val="32"/>
        </w:rPr>
        <w:t>6</w:t>
      </w:r>
      <w:r w:rsidR="00E93983">
        <w:rPr>
          <w:rFonts w:ascii="方正仿宋_GBK" w:eastAsia="方正仿宋_GBK" w:hAnsi="宋体" w:cs="Arial" w:hint="eastAsia"/>
          <w:kern w:val="0"/>
          <w:sz w:val="32"/>
          <w:szCs w:val="32"/>
        </w:rPr>
        <w:t>4万</w:t>
      </w:r>
      <w:r w:rsidRPr="003B2E44">
        <w:rPr>
          <w:rFonts w:ascii="方正仿宋_GBK" w:eastAsia="方正仿宋_GBK" w:hAnsi="仿宋_GB2312" w:cs="仿宋_GB2312" w:hint="eastAsia"/>
          <w:sz w:val="32"/>
          <w:szCs w:val="32"/>
        </w:rPr>
        <w:t>元，其中：项目支出</w:t>
      </w:r>
      <w:r w:rsidR="00E93983">
        <w:rPr>
          <w:rFonts w:ascii="方正仿宋_GBK" w:eastAsia="方正仿宋_GBK" w:hAnsi="仿宋" w:cs="Arial" w:hint="eastAsia"/>
          <w:kern w:val="0"/>
          <w:sz w:val="32"/>
          <w:szCs w:val="32"/>
        </w:rPr>
        <w:t>371.49万</w:t>
      </w:r>
      <w:r w:rsidRPr="003B2E44">
        <w:rPr>
          <w:rFonts w:ascii="方正仿宋_GBK" w:eastAsia="方正仿宋_GBK" w:hAnsi="仿宋_GB2312" w:cs="仿宋_GB2312" w:hint="eastAsia"/>
          <w:sz w:val="32"/>
          <w:szCs w:val="32"/>
        </w:rPr>
        <w:t>元。</w:t>
      </w:r>
    </w:p>
    <w:p w:rsidR="00823AB9" w:rsidRPr="003B2E44" w:rsidRDefault="00823AB9" w:rsidP="00823AB9">
      <w:pPr>
        <w:spacing w:line="596" w:lineRule="exact"/>
        <w:ind w:firstLineChars="200" w:firstLine="640"/>
        <w:rPr>
          <w:rFonts w:ascii="方正仿宋_GBK" w:eastAsia="方正仿宋_GBK" w:hAnsi="方正仿宋_GBK" w:cs="方正仿宋_GBK"/>
          <w:sz w:val="32"/>
          <w:szCs w:val="32"/>
        </w:rPr>
      </w:pPr>
      <w:r>
        <w:rPr>
          <w:rFonts w:ascii="方正仿宋_GBK" w:eastAsia="方正仿宋_GBK" w:hAnsi="仿宋" w:cs="仿宋" w:hint="eastAsia"/>
          <w:color w:val="000000"/>
          <w:sz w:val="32"/>
          <w:szCs w:val="32"/>
        </w:rPr>
        <w:t>2022</w:t>
      </w:r>
      <w:r w:rsidRPr="003B2E44">
        <w:rPr>
          <w:rFonts w:ascii="方正仿宋_GBK" w:eastAsia="方正仿宋_GBK" w:hAnsi="仿宋" w:cs="仿宋" w:hint="eastAsia"/>
          <w:color w:val="000000"/>
          <w:sz w:val="32"/>
          <w:szCs w:val="32"/>
        </w:rPr>
        <w:t>年度实际收到</w:t>
      </w:r>
      <w:r w:rsidRPr="003B2E44">
        <w:rPr>
          <w:rFonts w:ascii="方正仿宋_GBK" w:eastAsia="方正仿宋_GBK" w:hAnsi="仿宋" w:cs="仿宋" w:hint="eastAsia"/>
          <w:bCs/>
          <w:color w:val="000000"/>
          <w:sz w:val="32"/>
          <w:szCs w:val="32"/>
        </w:rPr>
        <w:t>一般</w:t>
      </w:r>
      <w:r w:rsidRPr="003B2E44">
        <w:rPr>
          <w:rFonts w:ascii="方正仿宋_GBK" w:eastAsia="方正仿宋_GBK" w:hAnsi="仿宋" w:cs="仿宋" w:hint="eastAsia"/>
          <w:color w:val="000000"/>
          <w:sz w:val="32"/>
          <w:szCs w:val="32"/>
        </w:rPr>
        <w:t>公共预算财政拨款收入</w:t>
      </w:r>
      <w:r w:rsidR="006B7AE7">
        <w:rPr>
          <w:rFonts w:ascii="方正仿宋_GBK" w:eastAsia="方正仿宋_GBK" w:hAnsi="宋体" w:cs="Arial" w:hint="eastAsia"/>
          <w:kern w:val="0"/>
          <w:sz w:val="32"/>
          <w:szCs w:val="32"/>
        </w:rPr>
        <w:t>1167</w:t>
      </w:r>
      <w:r w:rsidR="00E93983">
        <w:rPr>
          <w:rFonts w:ascii="方正仿宋_GBK" w:eastAsia="方正仿宋_GBK" w:hAnsi="宋体" w:cs="Arial" w:hint="eastAsia"/>
          <w:kern w:val="0"/>
          <w:sz w:val="32"/>
          <w:szCs w:val="32"/>
        </w:rPr>
        <w:t>.</w:t>
      </w:r>
      <w:r w:rsidR="006B7AE7">
        <w:rPr>
          <w:rFonts w:ascii="方正仿宋_GBK" w:eastAsia="方正仿宋_GBK" w:hAnsi="宋体" w:cs="Arial" w:hint="eastAsia"/>
          <w:kern w:val="0"/>
          <w:sz w:val="32"/>
          <w:szCs w:val="32"/>
        </w:rPr>
        <w:t>6</w:t>
      </w:r>
      <w:r w:rsidR="00E93983">
        <w:rPr>
          <w:rFonts w:ascii="方正仿宋_GBK" w:eastAsia="方正仿宋_GBK" w:hAnsi="宋体" w:cs="Arial" w:hint="eastAsia"/>
          <w:kern w:val="0"/>
          <w:sz w:val="32"/>
          <w:szCs w:val="32"/>
        </w:rPr>
        <w:t>4万</w:t>
      </w:r>
      <w:r w:rsidRPr="003B2E44">
        <w:rPr>
          <w:rFonts w:ascii="方正仿宋_GBK" w:eastAsia="方正仿宋_GBK" w:hAnsi="仿宋" w:cs="仿宋" w:hint="eastAsia"/>
          <w:color w:val="000000"/>
          <w:sz w:val="32"/>
          <w:szCs w:val="32"/>
        </w:rPr>
        <w:t>元，</w:t>
      </w:r>
      <w:r w:rsidR="00E93983">
        <w:rPr>
          <w:rFonts w:ascii="方正仿宋_GBK" w:eastAsia="方正仿宋_GBK" w:hAnsi="仿宋" w:cs="仿宋" w:hint="eastAsia"/>
          <w:color w:val="000000"/>
          <w:sz w:val="32"/>
          <w:szCs w:val="32"/>
        </w:rPr>
        <w:t>实际</w:t>
      </w:r>
      <w:r w:rsidRPr="003B2E44">
        <w:rPr>
          <w:rFonts w:ascii="方正仿宋_GBK" w:eastAsia="方正仿宋_GBK" w:hAnsi="仿宋" w:cs="仿宋" w:hint="eastAsia"/>
          <w:bCs/>
          <w:color w:val="000000"/>
          <w:sz w:val="32"/>
          <w:szCs w:val="32"/>
        </w:rPr>
        <w:t>一般</w:t>
      </w:r>
      <w:r w:rsidRPr="003B2E44">
        <w:rPr>
          <w:rFonts w:ascii="方正仿宋_GBK" w:eastAsia="方正仿宋_GBK" w:hAnsi="仿宋" w:cs="仿宋" w:hint="eastAsia"/>
          <w:color w:val="000000"/>
          <w:sz w:val="32"/>
          <w:szCs w:val="32"/>
        </w:rPr>
        <w:t>公共预算财政拨款支出</w:t>
      </w:r>
      <w:r w:rsidR="00E93983">
        <w:rPr>
          <w:rFonts w:ascii="方正仿宋_GBK" w:eastAsia="方正仿宋_GBK" w:hAnsi="宋体" w:cs="Arial" w:hint="eastAsia"/>
          <w:kern w:val="0"/>
          <w:sz w:val="32"/>
          <w:szCs w:val="32"/>
        </w:rPr>
        <w:t>1170.22万</w:t>
      </w:r>
      <w:r w:rsidRPr="003B2E44">
        <w:rPr>
          <w:rFonts w:ascii="方正仿宋_GBK" w:eastAsia="方正仿宋_GBK" w:hAnsi="仿宋" w:cs="仿宋" w:hint="eastAsia"/>
          <w:color w:val="000000"/>
          <w:sz w:val="32"/>
          <w:szCs w:val="32"/>
        </w:rPr>
        <w:t>元</w:t>
      </w:r>
      <w:r w:rsidR="00E93983">
        <w:rPr>
          <w:rFonts w:ascii="方正仿宋_GBK" w:eastAsia="方正仿宋_GBK" w:hAnsi="仿宋" w:cs="仿宋" w:hint="eastAsia"/>
          <w:color w:val="000000"/>
          <w:sz w:val="32"/>
          <w:szCs w:val="32"/>
        </w:rPr>
        <w:t>，超支2.58万元，</w:t>
      </w:r>
      <w:r w:rsidR="00E93983">
        <w:rPr>
          <w:rFonts w:ascii="方正仿宋_GBK" w:eastAsia="方正仿宋_GBK" w:hAnsi="仿宋" w:cs="仿宋" w:hint="eastAsia"/>
          <w:color w:val="000000"/>
          <w:sz w:val="32"/>
          <w:szCs w:val="32"/>
        </w:rPr>
        <w:lastRenderedPageBreak/>
        <w:t>主要原因是用库存现金支付了部分没有预算的费用，</w:t>
      </w:r>
      <w:r w:rsidRPr="003B2E44">
        <w:rPr>
          <w:rFonts w:ascii="方正仿宋_GBK" w:eastAsia="方正仿宋_GBK" w:hAnsi="仿宋" w:cs="仿宋" w:hint="eastAsia"/>
          <w:color w:val="000000"/>
          <w:sz w:val="32"/>
          <w:szCs w:val="32"/>
        </w:rPr>
        <w:t>其中：项目支出</w:t>
      </w:r>
      <w:r w:rsidR="00E93983">
        <w:rPr>
          <w:rFonts w:ascii="方正仿宋_GBK" w:eastAsia="方正仿宋_GBK" w:hAnsi="仿宋" w:cs="Arial" w:hint="eastAsia"/>
          <w:kern w:val="0"/>
          <w:sz w:val="32"/>
          <w:szCs w:val="32"/>
        </w:rPr>
        <w:t>371.49万</w:t>
      </w:r>
      <w:r w:rsidR="00E93983">
        <w:rPr>
          <w:rFonts w:ascii="方正仿宋_GBK" w:eastAsia="方正仿宋_GBK" w:hAnsi="仿宋" w:cs="仿宋" w:hint="eastAsia"/>
          <w:color w:val="000000"/>
          <w:sz w:val="32"/>
          <w:szCs w:val="32"/>
        </w:rPr>
        <w:t>元</w:t>
      </w:r>
      <w:r w:rsidRPr="003B2E44">
        <w:rPr>
          <w:rFonts w:ascii="方正仿宋_GBK" w:eastAsia="方正仿宋_GBK" w:hAnsi="仿宋" w:cs="仿宋" w:hint="eastAsia"/>
          <w:color w:val="000000"/>
          <w:sz w:val="32"/>
          <w:szCs w:val="32"/>
        </w:rPr>
        <w:t>。</w:t>
      </w:r>
    </w:p>
    <w:p w:rsidR="00946631" w:rsidRDefault="00946631" w:rsidP="00946631">
      <w:pPr>
        <w:spacing w:line="596" w:lineRule="exact"/>
        <w:ind w:firstLineChars="200" w:firstLine="640"/>
        <w:rPr>
          <w:rFonts w:eastAsia="方正黑体_GBK"/>
          <w:sz w:val="32"/>
          <w:szCs w:val="32"/>
        </w:rPr>
      </w:pPr>
      <w:r>
        <w:rPr>
          <w:rFonts w:eastAsia="方正黑体_GBK" w:hint="eastAsia"/>
          <w:sz w:val="32"/>
          <w:szCs w:val="32"/>
        </w:rPr>
        <w:t>二</w:t>
      </w:r>
      <w:r w:rsidRPr="00BC3295">
        <w:rPr>
          <w:rFonts w:eastAsia="方正黑体_GBK"/>
          <w:sz w:val="32"/>
          <w:szCs w:val="32"/>
        </w:rPr>
        <w:t>、</w:t>
      </w:r>
      <w:r>
        <w:rPr>
          <w:rFonts w:eastAsia="方正黑体_GBK" w:hint="eastAsia"/>
          <w:sz w:val="32"/>
          <w:szCs w:val="32"/>
        </w:rPr>
        <w:t>主要成效</w:t>
      </w:r>
    </w:p>
    <w:p w:rsidR="005056DD" w:rsidRPr="005056DD" w:rsidRDefault="005056DD" w:rsidP="00946631">
      <w:pPr>
        <w:spacing w:line="596" w:lineRule="exact"/>
        <w:ind w:firstLineChars="200" w:firstLine="640"/>
        <w:rPr>
          <w:rFonts w:ascii="方正仿宋_GBK" w:eastAsia="方正仿宋_GBK"/>
          <w:sz w:val="32"/>
          <w:szCs w:val="32"/>
        </w:rPr>
      </w:pPr>
      <w:r w:rsidRPr="005056DD">
        <w:rPr>
          <w:rFonts w:ascii="方正仿宋_GBK" w:eastAsia="方正仿宋_GBK" w:hint="eastAsia"/>
          <w:sz w:val="32"/>
          <w:szCs w:val="32"/>
        </w:rPr>
        <w:t>在</w:t>
      </w:r>
      <w:r>
        <w:rPr>
          <w:rFonts w:ascii="方正仿宋_GBK" w:eastAsia="方正仿宋_GBK" w:hint="eastAsia"/>
          <w:sz w:val="32"/>
          <w:szCs w:val="32"/>
        </w:rPr>
        <w:t>区委区政府的坚强领导下，本单位全面完成了年初预定的目标，完成了年初预计的各项绩效指标。</w:t>
      </w:r>
    </w:p>
    <w:p w:rsidR="00946631" w:rsidRDefault="00946631" w:rsidP="00946631">
      <w:pPr>
        <w:spacing w:line="596" w:lineRule="exact"/>
        <w:ind w:firstLineChars="200" w:firstLine="640"/>
        <w:rPr>
          <w:rFonts w:eastAsia="方正黑体_GBK"/>
          <w:sz w:val="32"/>
          <w:szCs w:val="32"/>
        </w:rPr>
      </w:pPr>
      <w:r>
        <w:rPr>
          <w:rFonts w:eastAsia="方正黑体_GBK" w:hint="eastAsia"/>
          <w:sz w:val="32"/>
          <w:szCs w:val="32"/>
        </w:rPr>
        <w:t>三、绩效</w:t>
      </w:r>
      <w:r w:rsidRPr="00BC3295">
        <w:rPr>
          <w:rFonts w:eastAsia="方正黑体_GBK"/>
          <w:sz w:val="32"/>
          <w:szCs w:val="32"/>
        </w:rPr>
        <w:t>评价情况及结论</w:t>
      </w:r>
    </w:p>
    <w:p w:rsidR="00823AB9" w:rsidRPr="003B2E44" w:rsidRDefault="00E93983" w:rsidP="00823AB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年度本单位整体绩效自评得分为</w:t>
      </w:r>
      <w:r w:rsidR="005056DD">
        <w:rPr>
          <w:rFonts w:ascii="方正仿宋_GBK" w:eastAsia="方正仿宋_GBK" w:hAnsi="方正仿宋_GBK" w:cs="方正仿宋_GBK" w:hint="eastAsia"/>
          <w:sz w:val="32"/>
          <w:szCs w:val="32"/>
        </w:rPr>
        <w:t>100</w:t>
      </w:r>
      <w:r w:rsidR="00823AB9" w:rsidRPr="003B2E44">
        <w:rPr>
          <w:rFonts w:ascii="方正仿宋_GBK" w:eastAsia="方正仿宋_GBK" w:hAnsi="方正仿宋_GBK" w:cs="方正仿宋_GBK" w:hint="eastAsia"/>
          <w:sz w:val="32"/>
          <w:szCs w:val="32"/>
        </w:rPr>
        <w:t>分。详细情况分析如下：</w:t>
      </w:r>
    </w:p>
    <w:p w:rsidR="00823AB9" w:rsidRPr="003B2E44" w:rsidRDefault="00823AB9" w:rsidP="00823AB9">
      <w:pPr>
        <w:ind w:firstLineChars="200" w:firstLine="640"/>
        <w:jc w:val="left"/>
        <w:outlineLvl w:val="1"/>
        <w:rPr>
          <w:rFonts w:ascii="方正仿宋_GBK" w:eastAsia="方正仿宋_GBK" w:hAnsi="方正楷体_GBK" w:cs="方正楷体_GBK"/>
          <w:sz w:val="32"/>
          <w:szCs w:val="32"/>
        </w:rPr>
      </w:pPr>
      <w:bookmarkStart w:id="1" w:name="_Toc12119"/>
      <w:bookmarkStart w:id="2" w:name="_Toc3061"/>
      <w:r w:rsidRPr="003B2E44">
        <w:rPr>
          <w:rFonts w:ascii="方正仿宋_GBK" w:eastAsia="方正仿宋_GBK" w:hAnsi="方正楷体_GBK" w:cs="方正楷体_GBK" w:hint="eastAsia"/>
          <w:sz w:val="32"/>
          <w:szCs w:val="32"/>
        </w:rPr>
        <w:t>（一）投入评价情况</w:t>
      </w:r>
      <w:bookmarkEnd w:id="1"/>
      <w:bookmarkEnd w:id="2"/>
    </w:p>
    <w:p w:rsidR="00823AB9" w:rsidRPr="003B2E44" w:rsidRDefault="003066B8" w:rsidP="00823AB9">
      <w:pPr>
        <w:ind w:firstLineChars="200" w:firstLine="640"/>
        <w:jc w:val="left"/>
        <w:outlineLvl w:val="1"/>
        <w:rPr>
          <w:rFonts w:ascii="方正仿宋_GBK" w:eastAsia="方正仿宋_GBK" w:hAnsi="方正楷体_GBK" w:cs="方正楷体_GBK"/>
          <w:sz w:val="32"/>
          <w:szCs w:val="32"/>
        </w:rPr>
      </w:pPr>
      <w:r>
        <w:rPr>
          <w:rFonts w:ascii="方正仿宋_GBK" w:eastAsia="方正仿宋_GBK" w:hAnsi="方正楷体_GBK" w:cs="方正楷体_GBK" w:hint="eastAsia"/>
          <w:sz w:val="32"/>
          <w:szCs w:val="32"/>
        </w:rPr>
        <w:t>1.</w:t>
      </w:r>
      <w:r w:rsidR="005056DD">
        <w:rPr>
          <w:rFonts w:ascii="方正仿宋_GBK" w:eastAsia="方正仿宋_GBK" w:hAnsi="方正楷体_GBK" w:cs="方正楷体_GBK" w:hint="eastAsia"/>
          <w:sz w:val="32"/>
          <w:szCs w:val="32"/>
        </w:rPr>
        <w:t xml:space="preserve"> </w:t>
      </w:r>
      <w:r w:rsidR="00823AB9" w:rsidRPr="003B2E44">
        <w:rPr>
          <w:rFonts w:ascii="方正仿宋_GBK" w:eastAsia="方正仿宋_GBK" w:hAnsi="方正楷体_GBK" w:cs="方正楷体_GBK" w:hint="eastAsia"/>
          <w:sz w:val="32"/>
          <w:szCs w:val="32"/>
        </w:rPr>
        <w:t>总体经费预算收支变动率</w:t>
      </w:r>
    </w:p>
    <w:p w:rsidR="00823AB9" w:rsidRPr="003B2E44" w:rsidRDefault="00823AB9" w:rsidP="00823AB9">
      <w:pPr>
        <w:ind w:firstLineChars="200" w:firstLine="640"/>
        <w:rPr>
          <w:rFonts w:ascii="方正仿宋_GBK" w:eastAsia="方正仿宋_GBK" w:hAnsi="仿宋" w:cs="宋体"/>
          <w:color w:val="000000"/>
          <w:kern w:val="0"/>
          <w:sz w:val="32"/>
          <w:szCs w:val="32"/>
        </w:rPr>
      </w:pPr>
      <w:r w:rsidRPr="003B2E44">
        <w:rPr>
          <w:rFonts w:ascii="方正仿宋_GBK" w:eastAsia="方正仿宋_GBK" w:hAnsi="仿宋_GB2312" w:cs="仿宋_GB2312" w:hint="eastAsia"/>
          <w:sz w:val="32"/>
          <w:szCs w:val="32"/>
        </w:rPr>
        <w:t>202</w:t>
      </w:r>
      <w:r w:rsidR="00E93983">
        <w:rPr>
          <w:rFonts w:ascii="方正仿宋_GBK" w:eastAsia="方正仿宋_GBK" w:hAnsi="仿宋_GB2312" w:cs="仿宋_GB2312" w:hint="eastAsia"/>
          <w:sz w:val="32"/>
          <w:szCs w:val="32"/>
        </w:rPr>
        <w:t>2</w:t>
      </w:r>
      <w:r w:rsidRPr="003B2E44">
        <w:rPr>
          <w:rFonts w:ascii="方正仿宋_GBK" w:eastAsia="方正仿宋_GBK" w:hAnsi="仿宋_GB2312" w:cs="仿宋_GB2312" w:hint="eastAsia"/>
          <w:sz w:val="32"/>
          <w:szCs w:val="32"/>
        </w:rPr>
        <w:t>年度部门预算一般公共预算财政拨款收入年初预算</w:t>
      </w:r>
      <w:r w:rsidR="00E93983" w:rsidRPr="00823AB9">
        <w:rPr>
          <w:rFonts w:ascii="方正仿宋_GBK" w:eastAsia="方正仿宋_GBK" w:hAnsi="宋体" w:cs="Arial"/>
          <w:kern w:val="0"/>
          <w:sz w:val="32"/>
          <w:szCs w:val="32"/>
        </w:rPr>
        <w:t>1367</w:t>
      </w:r>
      <w:r w:rsidR="00E93983">
        <w:rPr>
          <w:rFonts w:ascii="方正仿宋_GBK" w:eastAsia="方正仿宋_GBK" w:hAnsi="宋体" w:cs="Arial" w:hint="eastAsia"/>
          <w:kern w:val="0"/>
          <w:sz w:val="32"/>
          <w:szCs w:val="32"/>
        </w:rPr>
        <w:t>.</w:t>
      </w:r>
      <w:r w:rsidR="00E93983" w:rsidRPr="00823AB9">
        <w:rPr>
          <w:rFonts w:ascii="方正仿宋_GBK" w:eastAsia="方正仿宋_GBK" w:hAnsi="宋体" w:cs="Arial"/>
          <w:kern w:val="0"/>
          <w:sz w:val="32"/>
          <w:szCs w:val="32"/>
        </w:rPr>
        <w:t>28</w:t>
      </w:r>
      <w:r>
        <w:rPr>
          <w:rFonts w:ascii="方正仿宋_GBK" w:eastAsia="方正仿宋_GBK" w:hAnsi="宋体" w:cs="Arial" w:hint="eastAsia"/>
          <w:kern w:val="0"/>
          <w:sz w:val="32"/>
          <w:szCs w:val="32"/>
        </w:rPr>
        <w:t>万</w:t>
      </w:r>
      <w:r w:rsidRPr="003B2E44">
        <w:rPr>
          <w:rFonts w:ascii="方正仿宋_GBK" w:eastAsia="方正仿宋_GBK" w:hAnsi="宋体" w:cs="Arial" w:hint="eastAsia"/>
          <w:kern w:val="0"/>
          <w:sz w:val="32"/>
          <w:szCs w:val="32"/>
        </w:rPr>
        <w:t>元，与</w:t>
      </w:r>
      <w:r w:rsidR="00E93983">
        <w:rPr>
          <w:rFonts w:ascii="方正仿宋_GBK" w:eastAsia="方正仿宋_GBK" w:hAnsi="宋体" w:cs="Arial" w:hint="eastAsia"/>
          <w:kern w:val="0"/>
          <w:sz w:val="32"/>
          <w:szCs w:val="32"/>
        </w:rPr>
        <w:t>2021</w:t>
      </w:r>
      <w:r w:rsidRPr="003B2E44">
        <w:rPr>
          <w:rFonts w:ascii="方正仿宋_GBK" w:eastAsia="方正仿宋_GBK" w:hAnsi="宋体" w:cs="Arial" w:hint="eastAsia"/>
          <w:kern w:val="0"/>
          <w:sz w:val="32"/>
          <w:szCs w:val="32"/>
        </w:rPr>
        <w:t>年度相比减少了</w:t>
      </w:r>
      <w:r w:rsidR="00E93983">
        <w:rPr>
          <w:rFonts w:ascii="方正仿宋_GBK" w:eastAsia="方正仿宋_GBK" w:hAnsi="宋体" w:cs="Arial" w:hint="eastAsia"/>
          <w:kern w:val="0"/>
          <w:sz w:val="32"/>
          <w:szCs w:val="32"/>
        </w:rPr>
        <w:t>26.02</w:t>
      </w:r>
      <w:r>
        <w:rPr>
          <w:rFonts w:ascii="方正仿宋_GBK" w:eastAsia="方正仿宋_GBK" w:hAnsi="宋体" w:cs="Arial" w:hint="eastAsia"/>
          <w:kern w:val="0"/>
          <w:sz w:val="32"/>
          <w:szCs w:val="32"/>
        </w:rPr>
        <w:t>万</w:t>
      </w:r>
      <w:r w:rsidRPr="003B2E44">
        <w:rPr>
          <w:rFonts w:ascii="方正仿宋_GBK" w:eastAsia="方正仿宋_GBK" w:hAnsi="宋体" w:cs="Arial" w:hint="eastAsia"/>
          <w:kern w:val="0"/>
          <w:sz w:val="32"/>
          <w:szCs w:val="32"/>
        </w:rPr>
        <w:t>元，减少了</w:t>
      </w:r>
      <w:r w:rsidR="00E93983">
        <w:rPr>
          <w:rFonts w:ascii="方正仿宋_GBK" w:eastAsia="方正仿宋_GBK" w:hAnsi="宋体" w:cs="Arial" w:hint="eastAsia"/>
          <w:kern w:val="0"/>
          <w:sz w:val="32"/>
          <w:szCs w:val="32"/>
        </w:rPr>
        <w:t>1.87</w:t>
      </w:r>
      <w:r w:rsidRPr="003B2E44">
        <w:rPr>
          <w:rFonts w:ascii="方正仿宋_GBK" w:eastAsia="方正仿宋_GBK" w:hAnsi="宋体" w:cs="Arial" w:hint="eastAsia"/>
          <w:kern w:val="0"/>
          <w:sz w:val="32"/>
          <w:szCs w:val="32"/>
        </w:rPr>
        <w:t>%；调整预算</w:t>
      </w:r>
      <w:r w:rsidR="00367528">
        <w:rPr>
          <w:rFonts w:ascii="方正仿宋_GBK" w:eastAsia="方正仿宋_GBK" w:hAnsi="宋体" w:cs="Arial" w:hint="eastAsia"/>
          <w:kern w:val="0"/>
          <w:sz w:val="32"/>
          <w:szCs w:val="32"/>
        </w:rPr>
        <w:t>1167.64</w:t>
      </w:r>
      <w:r>
        <w:rPr>
          <w:rFonts w:ascii="方正仿宋_GBK" w:eastAsia="方正仿宋_GBK" w:hAnsi="宋体" w:cs="Arial" w:hint="eastAsia"/>
          <w:kern w:val="0"/>
          <w:sz w:val="32"/>
          <w:szCs w:val="32"/>
        </w:rPr>
        <w:t>万</w:t>
      </w:r>
      <w:r w:rsidRPr="003B2E44">
        <w:rPr>
          <w:rFonts w:ascii="方正仿宋_GBK" w:eastAsia="方正仿宋_GBK" w:hAnsi="仿宋_GB2312" w:cs="仿宋_GB2312" w:hint="eastAsia"/>
          <w:sz w:val="32"/>
          <w:szCs w:val="32"/>
        </w:rPr>
        <w:t>元（</w:t>
      </w:r>
      <w:r w:rsidR="00367528">
        <w:rPr>
          <w:rFonts w:ascii="方正仿宋_GBK" w:eastAsia="方正仿宋_GBK" w:hAnsi="仿宋_GB2312" w:cs="仿宋_GB2312" w:hint="eastAsia"/>
          <w:sz w:val="32"/>
          <w:szCs w:val="32"/>
        </w:rPr>
        <w:t>不</w:t>
      </w:r>
      <w:r w:rsidRPr="003B2E44">
        <w:rPr>
          <w:rFonts w:ascii="方正仿宋_GBK" w:eastAsia="方正仿宋_GBK" w:hAnsi="仿宋_GB2312" w:cs="仿宋_GB2312" w:hint="eastAsia"/>
          <w:sz w:val="32"/>
          <w:szCs w:val="32"/>
        </w:rPr>
        <w:t>含</w:t>
      </w:r>
      <w:r w:rsidR="00367528">
        <w:rPr>
          <w:rFonts w:ascii="方正仿宋_GBK" w:eastAsia="方正仿宋_GBK" w:hAnsi="仿宋_GB2312" w:cs="仿宋_GB2312" w:hint="eastAsia"/>
          <w:sz w:val="32"/>
          <w:szCs w:val="32"/>
        </w:rPr>
        <w:t>部门决算</w:t>
      </w:r>
      <w:r w:rsidRPr="003B2E44">
        <w:rPr>
          <w:rFonts w:ascii="方正仿宋_GBK" w:eastAsia="方正仿宋_GBK" w:hAnsi="仿宋_GB2312" w:cs="仿宋_GB2312" w:hint="eastAsia"/>
          <w:sz w:val="32"/>
          <w:szCs w:val="32"/>
        </w:rPr>
        <w:t>年初结转结余</w:t>
      </w:r>
      <w:r w:rsidR="00367528">
        <w:rPr>
          <w:rFonts w:ascii="方正仿宋_GBK" w:eastAsia="方正仿宋_GBK" w:hAnsi="宋体" w:cs="Arial" w:hint="eastAsia"/>
          <w:kern w:val="0"/>
          <w:sz w:val="32"/>
          <w:szCs w:val="32"/>
        </w:rPr>
        <w:t>20</w:t>
      </w:r>
      <w:r>
        <w:rPr>
          <w:rFonts w:ascii="方正仿宋_GBK" w:eastAsia="方正仿宋_GBK" w:hAnsi="宋体" w:cs="Arial" w:hint="eastAsia"/>
          <w:kern w:val="0"/>
          <w:sz w:val="32"/>
          <w:szCs w:val="32"/>
        </w:rPr>
        <w:t>.</w:t>
      </w:r>
      <w:r w:rsidR="00367528">
        <w:rPr>
          <w:rFonts w:ascii="方正仿宋_GBK" w:eastAsia="方正仿宋_GBK" w:hAnsi="宋体" w:cs="Arial" w:hint="eastAsia"/>
          <w:kern w:val="0"/>
          <w:sz w:val="32"/>
          <w:szCs w:val="32"/>
        </w:rPr>
        <w:t>81</w:t>
      </w:r>
      <w:r>
        <w:rPr>
          <w:rFonts w:ascii="方正仿宋_GBK" w:eastAsia="方正仿宋_GBK" w:hAnsi="宋体" w:cs="Arial" w:hint="eastAsia"/>
          <w:kern w:val="0"/>
          <w:sz w:val="32"/>
          <w:szCs w:val="32"/>
        </w:rPr>
        <w:t>万</w:t>
      </w:r>
      <w:r w:rsidRPr="003B2E44">
        <w:rPr>
          <w:rFonts w:ascii="方正仿宋_GBK" w:eastAsia="方正仿宋_GBK" w:hAnsi="仿宋" w:cs="宋体" w:hint="eastAsia"/>
          <w:color w:val="000000"/>
          <w:kern w:val="0"/>
          <w:sz w:val="32"/>
          <w:szCs w:val="32"/>
        </w:rPr>
        <w:t>元），与</w:t>
      </w:r>
      <w:r w:rsidR="00367528">
        <w:rPr>
          <w:rFonts w:ascii="方正仿宋_GBK" w:eastAsia="方正仿宋_GBK" w:hAnsi="仿宋" w:cs="宋体" w:hint="eastAsia"/>
          <w:color w:val="000000"/>
          <w:kern w:val="0"/>
          <w:sz w:val="32"/>
          <w:szCs w:val="32"/>
        </w:rPr>
        <w:t>2021</w:t>
      </w:r>
      <w:r w:rsidRPr="003B2E44">
        <w:rPr>
          <w:rFonts w:ascii="方正仿宋_GBK" w:eastAsia="方正仿宋_GBK" w:hAnsi="仿宋" w:cs="宋体" w:hint="eastAsia"/>
          <w:color w:val="000000"/>
          <w:kern w:val="0"/>
          <w:sz w:val="32"/>
          <w:szCs w:val="32"/>
        </w:rPr>
        <w:t>年度</w:t>
      </w:r>
      <w:r w:rsidR="00367528">
        <w:rPr>
          <w:rFonts w:ascii="方正仿宋_GBK" w:eastAsia="方正仿宋_GBK" w:hAnsi="仿宋" w:cs="宋体" w:hint="eastAsia"/>
          <w:color w:val="000000"/>
          <w:kern w:val="0"/>
          <w:sz w:val="32"/>
          <w:szCs w:val="32"/>
        </w:rPr>
        <w:t>当年预算</w:t>
      </w:r>
      <w:r w:rsidRPr="003B2E44">
        <w:rPr>
          <w:rFonts w:ascii="方正仿宋_GBK" w:eastAsia="方正仿宋_GBK" w:hAnsi="仿宋" w:cs="宋体" w:hint="eastAsia"/>
          <w:color w:val="000000"/>
          <w:kern w:val="0"/>
          <w:sz w:val="32"/>
          <w:szCs w:val="32"/>
        </w:rPr>
        <w:t>相比减少了19</w:t>
      </w:r>
      <w:r>
        <w:rPr>
          <w:rFonts w:ascii="方正仿宋_GBK" w:eastAsia="方正仿宋_GBK" w:hAnsi="仿宋" w:cs="宋体" w:hint="eastAsia"/>
          <w:color w:val="000000"/>
          <w:kern w:val="0"/>
          <w:sz w:val="32"/>
          <w:szCs w:val="32"/>
        </w:rPr>
        <w:t>.</w:t>
      </w:r>
      <w:r w:rsidR="00367528">
        <w:rPr>
          <w:rFonts w:ascii="方正仿宋_GBK" w:eastAsia="方正仿宋_GBK" w:hAnsi="仿宋" w:cs="宋体" w:hint="eastAsia"/>
          <w:color w:val="000000"/>
          <w:kern w:val="0"/>
          <w:sz w:val="32"/>
          <w:szCs w:val="32"/>
        </w:rPr>
        <w:t>30</w:t>
      </w:r>
      <w:r>
        <w:rPr>
          <w:rFonts w:ascii="方正仿宋_GBK" w:eastAsia="方正仿宋_GBK" w:hAnsi="宋体" w:cs="Arial" w:hint="eastAsia"/>
          <w:kern w:val="0"/>
          <w:sz w:val="32"/>
          <w:szCs w:val="32"/>
        </w:rPr>
        <w:t>万</w:t>
      </w:r>
      <w:r w:rsidRPr="003B2E44">
        <w:rPr>
          <w:rFonts w:ascii="方正仿宋_GBK" w:eastAsia="方正仿宋_GBK" w:hAnsi="仿宋" w:cs="宋体" w:hint="eastAsia"/>
          <w:color w:val="000000"/>
          <w:kern w:val="0"/>
          <w:sz w:val="32"/>
          <w:szCs w:val="32"/>
        </w:rPr>
        <w:t>元，减少了</w:t>
      </w:r>
      <w:r w:rsidR="00367528">
        <w:rPr>
          <w:rFonts w:ascii="方正仿宋_GBK" w:eastAsia="方正仿宋_GBK" w:hAnsi="仿宋" w:cs="宋体" w:hint="eastAsia"/>
          <w:color w:val="000000"/>
          <w:kern w:val="0"/>
          <w:sz w:val="32"/>
          <w:szCs w:val="32"/>
        </w:rPr>
        <w:t>1.63</w:t>
      </w:r>
      <w:r w:rsidRPr="003B2E44">
        <w:rPr>
          <w:rFonts w:ascii="方正仿宋_GBK" w:eastAsia="方正仿宋_GBK" w:hAnsi="仿宋" w:cs="宋体" w:hint="eastAsia"/>
          <w:color w:val="000000"/>
          <w:kern w:val="0"/>
          <w:sz w:val="32"/>
          <w:szCs w:val="32"/>
        </w:rPr>
        <w:t>%</w:t>
      </w:r>
      <w:r w:rsidRPr="003B2E44">
        <w:rPr>
          <w:rFonts w:ascii="方正仿宋_GBK" w:eastAsia="方正仿宋_GBK" w:hAnsi="仿宋_GB2312" w:cs="仿宋_GB2312" w:hint="eastAsia"/>
          <w:sz w:val="32"/>
          <w:szCs w:val="32"/>
        </w:rPr>
        <w:t>；一般公共预算财政拨款支出</w:t>
      </w:r>
      <w:r>
        <w:rPr>
          <w:rFonts w:ascii="方正仿宋_GBK" w:eastAsia="方正仿宋_GBK" w:hAnsi="宋体" w:cs="Arial" w:hint="eastAsia"/>
          <w:kern w:val="0"/>
          <w:sz w:val="32"/>
          <w:szCs w:val="32"/>
        </w:rPr>
        <w:t>1</w:t>
      </w:r>
      <w:r w:rsidR="00367528">
        <w:rPr>
          <w:rFonts w:ascii="方正仿宋_GBK" w:eastAsia="方正仿宋_GBK" w:hAnsi="宋体" w:cs="Arial" w:hint="eastAsia"/>
          <w:kern w:val="0"/>
          <w:sz w:val="32"/>
          <w:szCs w:val="32"/>
        </w:rPr>
        <w:t>170.22</w:t>
      </w:r>
      <w:r>
        <w:rPr>
          <w:rFonts w:ascii="方正仿宋_GBK" w:eastAsia="方正仿宋_GBK" w:hAnsi="宋体" w:cs="Arial" w:hint="eastAsia"/>
          <w:kern w:val="0"/>
          <w:sz w:val="32"/>
          <w:szCs w:val="32"/>
        </w:rPr>
        <w:t>万</w:t>
      </w:r>
      <w:r w:rsidRPr="003B2E44">
        <w:rPr>
          <w:rFonts w:ascii="方正仿宋_GBK" w:eastAsia="方正仿宋_GBK" w:hAnsi="仿宋_GB2312" w:cs="仿宋_GB2312" w:hint="eastAsia"/>
          <w:sz w:val="32"/>
          <w:szCs w:val="32"/>
        </w:rPr>
        <w:t>元，与</w:t>
      </w:r>
      <w:r w:rsidR="00367528">
        <w:rPr>
          <w:rFonts w:ascii="方正仿宋_GBK" w:eastAsia="方正仿宋_GBK" w:hAnsi="仿宋_GB2312" w:cs="仿宋_GB2312" w:hint="eastAsia"/>
          <w:sz w:val="32"/>
          <w:szCs w:val="32"/>
        </w:rPr>
        <w:t>2021</w:t>
      </w:r>
      <w:r w:rsidRPr="003B2E44">
        <w:rPr>
          <w:rFonts w:ascii="方正仿宋_GBK" w:eastAsia="方正仿宋_GBK" w:hAnsi="仿宋_GB2312" w:cs="仿宋_GB2312" w:hint="eastAsia"/>
          <w:sz w:val="32"/>
          <w:szCs w:val="32"/>
        </w:rPr>
        <w:t>年度相比减少了</w:t>
      </w:r>
      <w:r w:rsidR="00367528">
        <w:rPr>
          <w:rFonts w:ascii="方正仿宋_GBK" w:eastAsia="方正仿宋_GBK" w:hAnsi="仿宋" w:cs="宋体" w:hint="eastAsia"/>
          <w:color w:val="000000"/>
          <w:kern w:val="0"/>
          <w:sz w:val="32"/>
          <w:szCs w:val="32"/>
        </w:rPr>
        <w:t>3</w:t>
      </w:r>
      <w:r w:rsidRPr="003B2E44">
        <w:rPr>
          <w:rFonts w:ascii="方正仿宋_GBK" w:eastAsia="方正仿宋_GBK" w:hAnsi="仿宋" w:cs="宋体" w:hint="eastAsia"/>
          <w:color w:val="000000"/>
          <w:kern w:val="0"/>
          <w:sz w:val="32"/>
          <w:szCs w:val="32"/>
        </w:rPr>
        <w:t>9</w:t>
      </w:r>
      <w:r>
        <w:rPr>
          <w:rFonts w:ascii="方正仿宋_GBK" w:eastAsia="方正仿宋_GBK" w:hAnsi="仿宋" w:cs="宋体" w:hint="eastAsia"/>
          <w:color w:val="000000"/>
          <w:kern w:val="0"/>
          <w:sz w:val="32"/>
          <w:szCs w:val="32"/>
        </w:rPr>
        <w:t>.</w:t>
      </w:r>
      <w:r w:rsidR="00367528">
        <w:rPr>
          <w:rFonts w:ascii="方正仿宋_GBK" w:eastAsia="方正仿宋_GBK" w:hAnsi="仿宋" w:cs="宋体" w:hint="eastAsia"/>
          <w:color w:val="000000"/>
          <w:kern w:val="0"/>
          <w:sz w:val="32"/>
          <w:szCs w:val="32"/>
        </w:rPr>
        <w:t>50</w:t>
      </w:r>
      <w:r>
        <w:rPr>
          <w:rFonts w:ascii="方正仿宋_GBK" w:eastAsia="方正仿宋_GBK" w:hAnsi="仿宋" w:cs="宋体" w:hint="eastAsia"/>
          <w:color w:val="000000"/>
          <w:kern w:val="0"/>
          <w:sz w:val="32"/>
          <w:szCs w:val="32"/>
        </w:rPr>
        <w:t>万</w:t>
      </w:r>
      <w:r w:rsidRPr="003B2E44">
        <w:rPr>
          <w:rFonts w:ascii="方正仿宋_GBK" w:eastAsia="方正仿宋_GBK" w:hAnsi="仿宋" w:cs="宋体" w:hint="eastAsia"/>
          <w:color w:val="000000"/>
          <w:kern w:val="0"/>
          <w:sz w:val="32"/>
          <w:szCs w:val="32"/>
        </w:rPr>
        <w:t>元，减少了</w:t>
      </w:r>
      <w:r w:rsidR="00367528">
        <w:rPr>
          <w:rFonts w:ascii="方正仿宋_GBK" w:eastAsia="方正仿宋_GBK" w:hAnsi="仿宋" w:cs="宋体" w:hint="eastAsia"/>
          <w:color w:val="000000"/>
          <w:kern w:val="0"/>
          <w:sz w:val="32"/>
          <w:szCs w:val="32"/>
        </w:rPr>
        <w:t>3.27</w:t>
      </w:r>
      <w:r w:rsidRPr="003B2E44">
        <w:rPr>
          <w:rFonts w:ascii="方正仿宋_GBK" w:eastAsia="方正仿宋_GBK" w:hAnsi="仿宋" w:cs="宋体" w:hint="eastAsia"/>
          <w:color w:val="000000"/>
          <w:kern w:val="0"/>
          <w:sz w:val="32"/>
          <w:szCs w:val="32"/>
        </w:rPr>
        <w:t>%，</w:t>
      </w:r>
      <w:r w:rsidRPr="003B2E44">
        <w:rPr>
          <w:rFonts w:ascii="方正仿宋_GBK" w:eastAsia="方正仿宋_GBK" w:hAnsi="仿宋_GB2312" w:cs="仿宋_GB2312" w:hint="eastAsia"/>
          <w:sz w:val="32"/>
          <w:szCs w:val="32"/>
        </w:rPr>
        <w:t>其中：项目支出</w:t>
      </w:r>
      <w:r w:rsidR="00367528">
        <w:rPr>
          <w:rFonts w:ascii="方正仿宋_GBK" w:eastAsia="方正仿宋_GBK" w:hAnsi="宋体" w:cs="Arial" w:hint="eastAsia"/>
          <w:kern w:val="0"/>
          <w:sz w:val="32"/>
          <w:szCs w:val="32"/>
        </w:rPr>
        <w:t>371.49</w:t>
      </w:r>
      <w:r>
        <w:rPr>
          <w:rFonts w:ascii="方正仿宋_GBK" w:eastAsia="方正仿宋_GBK" w:hAnsi="宋体" w:cs="Arial" w:hint="eastAsia"/>
          <w:kern w:val="0"/>
          <w:sz w:val="32"/>
          <w:szCs w:val="32"/>
        </w:rPr>
        <w:t>万</w:t>
      </w:r>
      <w:r w:rsidRPr="003B2E44">
        <w:rPr>
          <w:rFonts w:ascii="方正仿宋_GBK" w:eastAsia="方正仿宋_GBK" w:hAnsi="仿宋_GB2312" w:cs="仿宋_GB2312" w:hint="eastAsia"/>
          <w:sz w:val="32"/>
          <w:szCs w:val="32"/>
        </w:rPr>
        <w:t>元，与</w:t>
      </w:r>
      <w:r w:rsidR="00367528">
        <w:rPr>
          <w:rFonts w:ascii="方正仿宋_GBK" w:eastAsia="方正仿宋_GBK" w:hAnsi="仿宋_GB2312" w:cs="仿宋_GB2312" w:hint="eastAsia"/>
          <w:sz w:val="32"/>
          <w:szCs w:val="32"/>
        </w:rPr>
        <w:t>2021</w:t>
      </w:r>
      <w:r w:rsidRPr="003B2E44">
        <w:rPr>
          <w:rFonts w:ascii="方正仿宋_GBK" w:eastAsia="方正仿宋_GBK" w:hAnsi="仿宋_GB2312" w:cs="仿宋_GB2312" w:hint="eastAsia"/>
          <w:sz w:val="32"/>
          <w:szCs w:val="32"/>
        </w:rPr>
        <w:t>年度相比减少了</w:t>
      </w:r>
      <w:r w:rsidR="00367528">
        <w:rPr>
          <w:rFonts w:ascii="方正仿宋_GBK" w:eastAsia="方正仿宋_GBK" w:hAnsi="仿宋_GB2312" w:cs="仿宋_GB2312" w:hint="eastAsia"/>
          <w:sz w:val="32"/>
          <w:szCs w:val="32"/>
        </w:rPr>
        <w:t>13</w:t>
      </w:r>
      <w:r>
        <w:rPr>
          <w:rFonts w:ascii="方正仿宋_GBK" w:eastAsia="方正仿宋_GBK" w:hAnsi="仿宋_GB2312" w:cs="仿宋_GB2312" w:hint="eastAsia"/>
          <w:sz w:val="32"/>
          <w:szCs w:val="32"/>
        </w:rPr>
        <w:t>.</w:t>
      </w:r>
      <w:r w:rsidR="00367528">
        <w:rPr>
          <w:rFonts w:ascii="方正仿宋_GBK" w:eastAsia="方正仿宋_GBK" w:hAnsi="仿宋_GB2312" w:cs="仿宋_GB2312" w:hint="eastAsia"/>
          <w:sz w:val="32"/>
          <w:szCs w:val="32"/>
        </w:rPr>
        <w:t>47</w:t>
      </w:r>
      <w:r>
        <w:rPr>
          <w:rFonts w:ascii="方正仿宋_GBK" w:eastAsia="方正仿宋_GBK" w:hAnsi="仿宋_GB2312" w:cs="仿宋_GB2312" w:hint="eastAsia"/>
          <w:sz w:val="32"/>
          <w:szCs w:val="32"/>
        </w:rPr>
        <w:t>万</w:t>
      </w:r>
      <w:r w:rsidRPr="003B2E44">
        <w:rPr>
          <w:rFonts w:ascii="方正仿宋_GBK" w:eastAsia="方正仿宋_GBK" w:hAnsi="仿宋_GB2312" w:cs="仿宋_GB2312" w:hint="eastAsia"/>
          <w:sz w:val="32"/>
          <w:szCs w:val="32"/>
        </w:rPr>
        <w:t>元，减少了</w:t>
      </w:r>
      <w:r w:rsidR="00367528">
        <w:rPr>
          <w:rFonts w:ascii="方正仿宋_GBK" w:eastAsia="方正仿宋_GBK" w:hAnsi="仿宋_GB2312" w:cs="仿宋_GB2312" w:hint="eastAsia"/>
          <w:sz w:val="32"/>
          <w:szCs w:val="32"/>
        </w:rPr>
        <w:t>3</w:t>
      </w:r>
      <w:r w:rsidRPr="003B2E44">
        <w:rPr>
          <w:rFonts w:ascii="方正仿宋_GBK" w:eastAsia="方正仿宋_GBK" w:hAnsi="仿宋_GB2312" w:cs="仿宋_GB2312" w:hint="eastAsia"/>
          <w:sz w:val="32"/>
          <w:szCs w:val="32"/>
        </w:rPr>
        <w:t>.</w:t>
      </w:r>
      <w:r w:rsidR="00367528">
        <w:rPr>
          <w:rFonts w:ascii="方正仿宋_GBK" w:eastAsia="方正仿宋_GBK" w:hAnsi="仿宋_GB2312" w:cs="仿宋_GB2312" w:hint="eastAsia"/>
          <w:sz w:val="32"/>
          <w:szCs w:val="32"/>
        </w:rPr>
        <w:t>50</w:t>
      </w:r>
      <w:r w:rsidRPr="003B2E44">
        <w:rPr>
          <w:rFonts w:ascii="方正仿宋_GBK" w:eastAsia="方正仿宋_GBK" w:hAnsi="仿宋_GB2312" w:cs="仿宋_GB2312" w:hint="eastAsia"/>
          <w:sz w:val="32"/>
          <w:szCs w:val="32"/>
        </w:rPr>
        <w:t>%。</w:t>
      </w:r>
    </w:p>
    <w:p w:rsidR="00823AB9" w:rsidRPr="003B2E44" w:rsidRDefault="00823AB9" w:rsidP="00823AB9">
      <w:pPr>
        <w:ind w:firstLineChars="200" w:firstLine="640"/>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2</w:t>
      </w:r>
      <w:r w:rsidR="003066B8">
        <w:rPr>
          <w:rFonts w:ascii="方正仿宋_GBK" w:eastAsia="方正仿宋_GBK" w:hAnsi="方正仿宋_GBK" w:cs="方正仿宋_GBK" w:hint="eastAsia"/>
          <w:sz w:val="32"/>
          <w:szCs w:val="32"/>
        </w:rPr>
        <w:t>.</w:t>
      </w:r>
      <w:r w:rsidR="005056DD">
        <w:rPr>
          <w:rFonts w:ascii="方正仿宋_GBK" w:eastAsia="方正仿宋_GBK" w:hAnsi="方正仿宋_GBK" w:cs="方正仿宋_GBK" w:hint="eastAsia"/>
          <w:sz w:val="32"/>
          <w:szCs w:val="32"/>
        </w:rPr>
        <w:t xml:space="preserve"> </w:t>
      </w:r>
      <w:r w:rsidRPr="003B2E44">
        <w:rPr>
          <w:rFonts w:ascii="方正仿宋_GBK" w:eastAsia="方正仿宋_GBK" w:hAnsi="方正仿宋_GBK" w:cs="方正仿宋_GBK" w:hint="eastAsia"/>
          <w:sz w:val="32"/>
          <w:szCs w:val="32"/>
        </w:rPr>
        <w:t>“三公经费”变动率</w:t>
      </w:r>
    </w:p>
    <w:p w:rsidR="00823AB9" w:rsidRPr="003B2E44" w:rsidRDefault="00367528" w:rsidP="00823AB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sidR="00823AB9">
        <w:rPr>
          <w:rFonts w:ascii="方正仿宋_GBK" w:eastAsia="方正仿宋_GBK" w:hAnsi="方正仿宋_GBK" w:cs="方正仿宋_GBK" w:hint="eastAsia"/>
          <w:sz w:val="32"/>
          <w:szCs w:val="32"/>
        </w:rPr>
        <w:t>年度，全区</w:t>
      </w:r>
      <w:r w:rsidR="00823AB9" w:rsidRPr="003B2E44">
        <w:rPr>
          <w:rFonts w:ascii="方正仿宋_GBK" w:eastAsia="方正仿宋_GBK" w:hAnsi="方正仿宋_GBK" w:cs="方正仿宋_GBK" w:hint="eastAsia"/>
          <w:sz w:val="32"/>
          <w:szCs w:val="32"/>
        </w:rPr>
        <w:t>“三公”经费预算共计</w:t>
      </w:r>
      <w:r w:rsidR="0095012D">
        <w:rPr>
          <w:rFonts w:ascii="方正仿宋_GBK" w:eastAsia="方正仿宋_GBK" w:hAnsi="方正仿宋_GBK" w:cs="方正仿宋_GBK" w:hint="eastAsia"/>
          <w:sz w:val="32"/>
          <w:szCs w:val="32"/>
        </w:rPr>
        <w:t>3812.30</w:t>
      </w:r>
      <w:r w:rsidR="00823AB9">
        <w:rPr>
          <w:rFonts w:ascii="方正仿宋_GBK" w:eastAsia="方正仿宋_GBK" w:hAnsi="方正仿宋_GBK" w:cs="方正仿宋_GBK" w:hint="eastAsia"/>
          <w:sz w:val="32"/>
          <w:szCs w:val="32"/>
        </w:rPr>
        <w:t>万元</w:t>
      </w:r>
      <w:r w:rsidR="00823AB9" w:rsidRPr="003B2E44">
        <w:rPr>
          <w:rFonts w:ascii="方正仿宋_GBK" w:eastAsia="方正仿宋_GBK" w:hAnsi="方正仿宋_GBK" w:cs="方正仿宋_GBK" w:hint="eastAsia"/>
          <w:sz w:val="32"/>
          <w:szCs w:val="32"/>
        </w:rPr>
        <w:t>，同</w:t>
      </w:r>
      <w:r>
        <w:rPr>
          <w:rFonts w:ascii="方正仿宋_GBK" w:eastAsia="方正仿宋_GBK" w:hAnsi="方正仿宋_GBK" w:cs="方正仿宋_GBK" w:hint="eastAsia"/>
          <w:sz w:val="32"/>
          <w:szCs w:val="32"/>
        </w:rPr>
        <w:t>2021</w:t>
      </w:r>
      <w:r w:rsidR="00823AB9" w:rsidRPr="003B2E44">
        <w:rPr>
          <w:rFonts w:ascii="方正仿宋_GBK" w:eastAsia="方正仿宋_GBK" w:hAnsi="方正仿宋_GBK" w:cs="方正仿宋_GBK" w:hint="eastAsia"/>
          <w:sz w:val="32"/>
          <w:szCs w:val="32"/>
        </w:rPr>
        <w:t>年“三公”经费预算</w:t>
      </w:r>
      <w:r w:rsidR="00AC5AEE">
        <w:rPr>
          <w:rFonts w:ascii="方正仿宋_GBK" w:eastAsia="方正仿宋_GBK" w:hAnsi="方正仿宋_GBK" w:cs="方正仿宋_GBK" w:hint="eastAsia"/>
          <w:sz w:val="32"/>
          <w:szCs w:val="32"/>
        </w:rPr>
        <w:t>4153.83</w:t>
      </w:r>
      <w:r w:rsidR="00823AB9">
        <w:rPr>
          <w:rFonts w:ascii="方正仿宋_GBK" w:eastAsia="方正仿宋_GBK" w:hAnsi="方正仿宋_GBK" w:cs="方正仿宋_GBK" w:hint="eastAsia"/>
          <w:sz w:val="32"/>
          <w:szCs w:val="32"/>
        </w:rPr>
        <w:t>万</w:t>
      </w:r>
      <w:r w:rsidR="00823AB9" w:rsidRPr="003B2E44">
        <w:rPr>
          <w:rFonts w:ascii="方正仿宋_GBK" w:eastAsia="方正仿宋_GBK" w:hAnsi="方正仿宋_GBK" w:cs="方正仿宋_GBK" w:hint="eastAsia"/>
          <w:sz w:val="32"/>
          <w:szCs w:val="32"/>
        </w:rPr>
        <w:t>元相比减少</w:t>
      </w:r>
      <w:r w:rsidR="0095012D">
        <w:rPr>
          <w:rFonts w:ascii="方正仿宋_GBK" w:eastAsia="方正仿宋_GBK" w:hAnsi="方正仿宋_GBK" w:cs="方正仿宋_GBK" w:hint="eastAsia"/>
          <w:sz w:val="32"/>
          <w:szCs w:val="32"/>
        </w:rPr>
        <w:t>了</w:t>
      </w:r>
      <w:r w:rsidR="00823AB9">
        <w:rPr>
          <w:rFonts w:ascii="方正仿宋_GBK" w:eastAsia="方正仿宋_GBK" w:hAnsi="方正仿宋_GBK" w:cs="方正仿宋_GBK" w:hint="eastAsia"/>
          <w:sz w:val="32"/>
          <w:szCs w:val="32"/>
        </w:rPr>
        <w:t>3</w:t>
      </w:r>
      <w:r w:rsidR="0095012D">
        <w:rPr>
          <w:rFonts w:ascii="方正仿宋_GBK" w:eastAsia="方正仿宋_GBK" w:hAnsi="方正仿宋_GBK" w:cs="方正仿宋_GBK" w:hint="eastAsia"/>
          <w:sz w:val="32"/>
          <w:szCs w:val="32"/>
        </w:rPr>
        <w:t>41</w:t>
      </w:r>
      <w:r w:rsidR="00823AB9">
        <w:rPr>
          <w:rFonts w:ascii="方正仿宋_GBK" w:eastAsia="方正仿宋_GBK" w:hAnsi="方正仿宋_GBK" w:cs="方正仿宋_GBK" w:hint="eastAsia"/>
          <w:sz w:val="32"/>
          <w:szCs w:val="32"/>
        </w:rPr>
        <w:t>.</w:t>
      </w:r>
      <w:r w:rsidR="0095012D">
        <w:rPr>
          <w:rFonts w:ascii="方正仿宋_GBK" w:eastAsia="方正仿宋_GBK" w:hAnsi="方正仿宋_GBK" w:cs="方正仿宋_GBK" w:hint="eastAsia"/>
          <w:sz w:val="32"/>
          <w:szCs w:val="32"/>
        </w:rPr>
        <w:t>53</w:t>
      </w:r>
      <w:r w:rsidR="00823AB9">
        <w:rPr>
          <w:rFonts w:ascii="方正仿宋_GBK" w:eastAsia="方正仿宋_GBK" w:hAnsi="方正仿宋_GBK" w:cs="方正仿宋_GBK" w:hint="eastAsia"/>
          <w:sz w:val="32"/>
          <w:szCs w:val="32"/>
        </w:rPr>
        <w:t>万</w:t>
      </w:r>
      <w:r w:rsidR="00823AB9" w:rsidRPr="003B2E44">
        <w:rPr>
          <w:rFonts w:ascii="方正仿宋_GBK" w:eastAsia="方正仿宋_GBK" w:hAnsi="方正仿宋_GBK" w:cs="方正仿宋_GBK" w:hint="eastAsia"/>
          <w:sz w:val="32"/>
          <w:szCs w:val="32"/>
        </w:rPr>
        <w:t>元</w:t>
      </w:r>
      <w:r w:rsidR="00823AB9">
        <w:rPr>
          <w:rFonts w:ascii="方正仿宋_GBK" w:eastAsia="方正仿宋_GBK" w:hAnsi="方正仿宋_GBK" w:cs="方正仿宋_GBK" w:hint="eastAsia"/>
          <w:sz w:val="32"/>
          <w:szCs w:val="32"/>
        </w:rPr>
        <w:t>，降低了</w:t>
      </w:r>
      <w:r w:rsidR="0095012D">
        <w:rPr>
          <w:rFonts w:ascii="方正仿宋_GBK" w:eastAsia="方正仿宋_GBK" w:hAnsi="方正仿宋_GBK" w:cs="方正仿宋_GBK" w:hint="eastAsia"/>
          <w:sz w:val="32"/>
          <w:szCs w:val="32"/>
        </w:rPr>
        <w:t>8.2</w:t>
      </w:r>
      <w:r w:rsidR="00823AB9">
        <w:rPr>
          <w:rFonts w:ascii="方正仿宋_GBK" w:eastAsia="方正仿宋_GBK" w:hAnsi="方正仿宋_GBK" w:cs="方正仿宋_GBK" w:hint="eastAsia"/>
          <w:sz w:val="32"/>
          <w:szCs w:val="32"/>
        </w:rPr>
        <w:t>2%</w:t>
      </w:r>
      <w:r w:rsidR="00823AB9" w:rsidRPr="003B2E44">
        <w:rPr>
          <w:rFonts w:ascii="方正仿宋_GBK" w:eastAsia="方正仿宋_GBK" w:hAnsi="方正仿宋_GBK" w:cs="方正仿宋_GBK" w:hint="eastAsia"/>
          <w:sz w:val="32"/>
          <w:szCs w:val="32"/>
        </w:rPr>
        <w:t>。</w:t>
      </w:r>
      <w:r w:rsidR="00946631">
        <w:rPr>
          <w:rFonts w:ascii="方正仿宋_GBK" w:eastAsia="方正仿宋_GBK" w:hAnsi="方正仿宋_GBK" w:cs="方正仿宋_GBK" w:hint="eastAsia"/>
          <w:sz w:val="32"/>
          <w:szCs w:val="32"/>
        </w:rPr>
        <w:t>2022</w:t>
      </w:r>
      <w:r w:rsidR="00823AB9">
        <w:rPr>
          <w:rFonts w:ascii="方正仿宋_GBK" w:eastAsia="方正仿宋_GBK" w:hAnsi="方正仿宋_GBK" w:cs="方正仿宋_GBK" w:hint="eastAsia"/>
          <w:sz w:val="32"/>
          <w:szCs w:val="32"/>
        </w:rPr>
        <w:t>年度，全区“三公”经费</w:t>
      </w:r>
      <w:r w:rsidR="005056DD">
        <w:rPr>
          <w:rFonts w:ascii="方正仿宋_GBK" w:eastAsia="方正仿宋_GBK" w:hAnsi="方正仿宋_GBK" w:cs="方正仿宋_GBK" w:hint="eastAsia"/>
          <w:sz w:val="32"/>
          <w:szCs w:val="32"/>
        </w:rPr>
        <w:t>同口径</w:t>
      </w:r>
      <w:r w:rsidR="00823AB9">
        <w:rPr>
          <w:rFonts w:ascii="方正仿宋_GBK" w:eastAsia="方正仿宋_GBK" w:hAnsi="方正仿宋_GBK" w:cs="方正仿宋_GBK" w:hint="eastAsia"/>
          <w:sz w:val="32"/>
          <w:szCs w:val="32"/>
        </w:rPr>
        <w:t>决算为</w:t>
      </w:r>
      <w:r w:rsidR="00946631">
        <w:rPr>
          <w:rFonts w:ascii="方正仿宋_GBK" w:eastAsia="方正仿宋_GBK" w:hAnsi="方正仿宋_GBK" w:cs="方正仿宋_GBK" w:hint="eastAsia"/>
          <w:sz w:val="32"/>
          <w:szCs w:val="32"/>
        </w:rPr>
        <w:t>4400.03</w:t>
      </w:r>
      <w:r w:rsidR="00823AB9">
        <w:rPr>
          <w:rFonts w:ascii="方正仿宋_GBK" w:eastAsia="方正仿宋_GBK" w:hAnsi="方正仿宋_GBK" w:cs="方正仿宋_GBK" w:hint="eastAsia"/>
          <w:sz w:val="32"/>
          <w:szCs w:val="32"/>
        </w:rPr>
        <w:t>万元，与</w:t>
      </w:r>
      <w:r w:rsidR="00946631">
        <w:rPr>
          <w:rFonts w:ascii="方正仿宋_GBK" w:eastAsia="方正仿宋_GBK" w:hAnsi="方正仿宋_GBK" w:cs="方正仿宋_GBK" w:hint="eastAsia"/>
          <w:sz w:val="32"/>
          <w:szCs w:val="32"/>
        </w:rPr>
        <w:t>2021</w:t>
      </w:r>
      <w:r w:rsidR="006B08AB">
        <w:rPr>
          <w:rFonts w:ascii="方正仿宋_GBK" w:eastAsia="方正仿宋_GBK" w:hAnsi="方正仿宋_GBK" w:cs="方正仿宋_GBK" w:hint="eastAsia"/>
          <w:sz w:val="32"/>
          <w:szCs w:val="32"/>
        </w:rPr>
        <w:t>年度</w:t>
      </w:r>
      <w:r w:rsidR="00823AB9">
        <w:rPr>
          <w:rFonts w:ascii="方正仿宋_GBK" w:eastAsia="方正仿宋_GBK" w:hAnsi="方正仿宋_GBK" w:cs="方正仿宋_GBK" w:hint="eastAsia"/>
          <w:sz w:val="32"/>
          <w:szCs w:val="32"/>
        </w:rPr>
        <w:t>决算</w:t>
      </w:r>
      <w:r w:rsidR="00946631">
        <w:rPr>
          <w:rFonts w:ascii="方正仿宋_GBK" w:eastAsia="方正仿宋_GBK" w:hAnsi="方正仿宋_GBK" w:cs="方正仿宋_GBK" w:hint="eastAsia"/>
          <w:sz w:val="32"/>
          <w:szCs w:val="32"/>
        </w:rPr>
        <w:t>2385.37</w:t>
      </w:r>
      <w:r w:rsidR="00823AB9">
        <w:rPr>
          <w:rFonts w:ascii="方正仿宋_GBK" w:eastAsia="方正仿宋_GBK" w:hAnsi="方正仿宋_GBK" w:cs="方正仿宋_GBK" w:hint="eastAsia"/>
          <w:sz w:val="32"/>
          <w:szCs w:val="32"/>
        </w:rPr>
        <w:t>万元比</w:t>
      </w:r>
      <w:r w:rsidR="00946631">
        <w:rPr>
          <w:rFonts w:ascii="方正仿宋_GBK" w:eastAsia="方正仿宋_GBK" w:hAnsi="方正仿宋_GBK" w:cs="方正仿宋_GBK" w:hint="eastAsia"/>
          <w:sz w:val="32"/>
          <w:szCs w:val="32"/>
        </w:rPr>
        <w:t>增加</w:t>
      </w:r>
      <w:r w:rsidR="00823AB9">
        <w:rPr>
          <w:rFonts w:ascii="方正仿宋_GBK" w:eastAsia="方正仿宋_GBK" w:hAnsi="方正仿宋_GBK" w:cs="方正仿宋_GBK" w:hint="eastAsia"/>
          <w:sz w:val="32"/>
          <w:szCs w:val="32"/>
        </w:rPr>
        <w:t>了</w:t>
      </w:r>
      <w:r w:rsidR="00946631">
        <w:rPr>
          <w:rFonts w:ascii="方正仿宋_GBK" w:eastAsia="方正仿宋_GBK" w:hAnsi="方正仿宋_GBK" w:cs="方正仿宋_GBK" w:hint="eastAsia"/>
          <w:sz w:val="32"/>
          <w:szCs w:val="32"/>
        </w:rPr>
        <w:t>2014.66</w:t>
      </w:r>
      <w:r w:rsidR="00823AB9">
        <w:rPr>
          <w:rFonts w:ascii="方正仿宋_GBK" w:eastAsia="方正仿宋_GBK" w:hAnsi="方正仿宋_GBK" w:cs="方正仿宋_GBK" w:hint="eastAsia"/>
          <w:sz w:val="32"/>
          <w:szCs w:val="32"/>
        </w:rPr>
        <w:t>万元，</w:t>
      </w:r>
      <w:r w:rsidR="00946631">
        <w:rPr>
          <w:rFonts w:ascii="方正仿宋_GBK" w:eastAsia="方正仿宋_GBK" w:hAnsi="方正仿宋_GBK" w:cs="方正仿宋_GBK" w:hint="eastAsia"/>
          <w:sz w:val="32"/>
          <w:szCs w:val="32"/>
        </w:rPr>
        <w:t>增加</w:t>
      </w:r>
      <w:r w:rsidR="00823AB9">
        <w:rPr>
          <w:rFonts w:ascii="方正仿宋_GBK" w:eastAsia="方正仿宋_GBK" w:hAnsi="方正仿宋_GBK" w:cs="方正仿宋_GBK" w:hint="eastAsia"/>
          <w:sz w:val="32"/>
          <w:szCs w:val="32"/>
        </w:rPr>
        <w:t>了</w:t>
      </w:r>
      <w:r w:rsidR="00946631">
        <w:rPr>
          <w:rFonts w:ascii="方正仿宋_GBK" w:eastAsia="方正仿宋_GBK" w:hAnsi="方正仿宋_GBK" w:cs="方正仿宋_GBK" w:hint="eastAsia"/>
          <w:sz w:val="32"/>
          <w:szCs w:val="32"/>
        </w:rPr>
        <w:t>84</w:t>
      </w:r>
      <w:r w:rsidR="00823AB9">
        <w:rPr>
          <w:rFonts w:ascii="方正仿宋_GBK" w:eastAsia="方正仿宋_GBK" w:hAnsi="方正仿宋_GBK" w:cs="方正仿宋_GBK" w:hint="eastAsia"/>
          <w:sz w:val="32"/>
          <w:szCs w:val="32"/>
        </w:rPr>
        <w:t>.</w:t>
      </w:r>
      <w:r w:rsidR="00946631">
        <w:rPr>
          <w:rFonts w:ascii="方正仿宋_GBK" w:eastAsia="方正仿宋_GBK" w:hAnsi="方正仿宋_GBK" w:cs="方正仿宋_GBK" w:hint="eastAsia"/>
          <w:sz w:val="32"/>
          <w:szCs w:val="32"/>
        </w:rPr>
        <w:t>46</w:t>
      </w:r>
      <w:r w:rsidR="00823AB9">
        <w:rPr>
          <w:rFonts w:ascii="方正仿宋_GBK" w:eastAsia="方正仿宋_GBK" w:hAnsi="方正仿宋_GBK" w:cs="方正仿宋_GBK" w:hint="eastAsia"/>
          <w:sz w:val="32"/>
          <w:szCs w:val="32"/>
        </w:rPr>
        <w:t>%。</w:t>
      </w:r>
      <w:r w:rsidR="00946631">
        <w:rPr>
          <w:rFonts w:ascii="方正仿宋_GBK" w:eastAsia="方正仿宋_GBK" w:hAnsi="宋体" w:cs="宋体" w:hint="eastAsia"/>
          <w:color w:val="000000"/>
          <w:kern w:val="0"/>
          <w:sz w:val="32"/>
          <w:szCs w:val="32"/>
        </w:rPr>
        <w:t>一是2022年度全区更新车辆较多，二是区城市管</w:t>
      </w:r>
      <w:r w:rsidR="00946631">
        <w:rPr>
          <w:rFonts w:ascii="方正仿宋_GBK" w:eastAsia="方正仿宋_GBK" w:hAnsi="宋体" w:cs="宋体" w:hint="eastAsia"/>
          <w:color w:val="000000"/>
          <w:kern w:val="0"/>
          <w:sz w:val="32"/>
          <w:szCs w:val="32"/>
        </w:rPr>
        <w:lastRenderedPageBreak/>
        <w:t>理局</w:t>
      </w:r>
      <w:r w:rsidR="0095012D">
        <w:rPr>
          <w:rFonts w:ascii="方正仿宋_GBK" w:eastAsia="方正仿宋_GBK" w:hAnsi="宋体" w:cs="宋体" w:hint="eastAsia"/>
          <w:color w:val="000000"/>
          <w:kern w:val="0"/>
          <w:sz w:val="32"/>
          <w:szCs w:val="32"/>
        </w:rPr>
        <w:t>环卫等城市管理</w:t>
      </w:r>
      <w:r w:rsidR="00946631">
        <w:rPr>
          <w:rFonts w:ascii="方正仿宋_GBK" w:eastAsia="方正仿宋_GBK" w:hAnsi="宋体" w:cs="宋体" w:hint="eastAsia"/>
          <w:color w:val="000000"/>
          <w:kern w:val="0"/>
          <w:sz w:val="32"/>
          <w:szCs w:val="32"/>
        </w:rPr>
        <w:t>车辆运行维护费增幅较大，且由2021年度政府性基金支付不纳入“三公”经费统计，转由需纳入“三公”经费统计的一般公共预算经费支付。</w:t>
      </w:r>
      <w:r w:rsidR="00823AB9" w:rsidRPr="003B2E44">
        <w:rPr>
          <w:rFonts w:ascii="方正仿宋_GBK" w:eastAsia="方正仿宋_GBK" w:hAnsi="方正仿宋_GBK" w:cs="方正仿宋_GBK"/>
          <w:sz w:val="32"/>
          <w:szCs w:val="32"/>
        </w:rPr>
        <w:t xml:space="preserve"> </w:t>
      </w:r>
    </w:p>
    <w:p w:rsidR="00823AB9" w:rsidRPr="003B2E44" w:rsidRDefault="00823AB9" w:rsidP="00823AB9">
      <w:pPr>
        <w:ind w:firstLineChars="200" w:firstLine="640"/>
        <w:jc w:val="left"/>
        <w:outlineLvl w:val="1"/>
        <w:rPr>
          <w:rFonts w:ascii="方正仿宋_GBK" w:eastAsia="方正仿宋_GBK" w:hAnsi="方正楷体_GBK" w:cs="方正楷体_GBK"/>
          <w:sz w:val="32"/>
          <w:szCs w:val="32"/>
        </w:rPr>
      </w:pPr>
      <w:bookmarkStart w:id="3" w:name="_Toc8924"/>
      <w:bookmarkStart w:id="4" w:name="_Toc2909"/>
      <w:r w:rsidRPr="003B2E44">
        <w:rPr>
          <w:rFonts w:ascii="方正仿宋_GBK" w:eastAsia="方正仿宋_GBK" w:hAnsi="方正楷体_GBK" w:cs="方正楷体_GBK" w:hint="eastAsia"/>
          <w:sz w:val="32"/>
          <w:szCs w:val="32"/>
        </w:rPr>
        <w:t>（二）过程评价情况</w:t>
      </w:r>
      <w:bookmarkEnd w:id="3"/>
      <w:bookmarkEnd w:id="4"/>
    </w:p>
    <w:p w:rsidR="00823AB9" w:rsidRPr="003B2E44" w:rsidRDefault="00823AB9" w:rsidP="00823AB9">
      <w:pPr>
        <w:ind w:firstLineChars="200" w:firstLine="640"/>
        <w:outlineLvl w:val="2"/>
        <w:rPr>
          <w:rFonts w:ascii="方正仿宋_GBK" w:eastAsia="方正仿宋_GBK" w:hAnsi="方正仿宋_GBK" w:cs="方正仿宋_GBK"/>
          <w:sz w:val="32"/>
          <w:szCs w:val="32"/>
        </w:rPr>
      </w:pPr>
      <w:bookmarkStart w:id="5" w:name="_Toc20079"/>
      <w:bookmarkStart w:id="6" w:name="_Toc20572"/>
      <w:r w:rsidRPr="003B2E44">
        <w:rPr>
          <w:rFonts w:ascii="方正仿宋_GBK" w:eastAsia="方正仿宋_GBK" w:hAnsi="方正仿宋_GBK" w:cs="方正仿宋_GBK" w:hint="eastAsia"/>
          <w:sz w:val="32"/>
          <w:szCs w:val="32"/>
        </w:rPr>
        <w:t>1</w:t>
      </w:r>
      <w:r w:rsidR="003066B8">
        <w:rPr>
          <w:rFonts w:ascii="方正仿宋_GBK" w:eastAsia="方正仿宋_GBK" w:hAnsi="方正仿宋_GBK" w:cs="方正仿宋_GBK" w:hint="eastAsia"/>
          <w:sz w:val="32"/>
          <w:szCs w:val="32"/>
        </w:rPr>
        <w:t>.</w:t>
      </w:r>
      <w:r w:rsidR="005056DD">
        <w:rPr>
          <w:rFonts w:ascii="方正仿宋_GBK" w:eastAsia="方正仿宋_GBK" w:hAnsi="方正仿宋_GBK" w:cs="方正仿宋_GBK" w:hint="eastAsia"/>
          <w:sz w:val="32"/>
          <w:szCs w:val="32"/>
        </w:rPr>
        <w:t xml:space="preserve"> </w:t>
      </w:r>
      <w:r w:rsidRPr="003B2E44">
        <w:rPr>
          <w:rFonts w:ascii="方正仿宋_GBK" w:eastAsia="方正仿宋_GBK" w:hAnsi="方正仿宋_GBK" w:cs="方正仿宋_GBK" w:hint="eastAsia"/>
          <w:sz w:val="32"/>
          <w:szCs w:val="32"/>
        </w:rPr>
        <w:t>预算执行</w:t>
      </w:r>
      <w:bookmarkEnd w:id="5"/>
      <w:bookmarkEnd w:id="6"/>
    </w:p>
    <w:p w:rsidR="00823AB9" w:rsidRPr="003B2E44" w:rsidRDefault="00823AB9" w:rsidP="00823AB9">
      <w:pPr>
        <w:ind w:firstLineChars="200" w:firstLine="640"/>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（1）预算完成率</w:t>
      </w:r>
    </w:p>
    <w:p w:rsidR="00823AB9" w:rsidRPr="003B2E44" w:rsidRDefault="003443BB" w:rsidP="00823AB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sidR="00823AB9">
        <w:rPr>
          <w:rFonts w:ascii="方正仿宋_GBK" w:eastAsia="方正仿宋_GBK" w:hAnsi="方正仿宋_GBK" w:cs="方正仿宋_GBK" w:hint="eastAsia"/>
          <w:sz w:val="32"/>
          <w:szCs w:val="32"/>
        </w:rPr>
        <w:t>年度，本单位</w:t>
      </w:r>
      <w:r w:rsidR="00823AB9" w:rsidRPr="003B2E44">
        <w:rPr>
          <w:rFonts w:ascii="方正仿宋_GBK" w:eastAsia="方正仿宋_GBK" w:hAnsi="方正仿宋_GBK" w:cs="方正仿宋_GBK" w:hint="eastAsia"/>
          <w:sz w:val="32"/>
          <w:szCs w:val="32"/>
        </w:rPr>
        <w:t>部门年初预算数收入</w:t>
      </w:r>
      <w:r w:rsidR="00823AB9">
        <w:rPr>
          <w:rFonts w:ascii="方正仿宋_GBK" w:eastAsia="方正仿宋_GBK" w:hAnsi="宋体" w:cs="Arial" w:hint="eastAsia"/>
          <w:kern w:val="0"/>
          <w:sz w:val="32"/>
          <w:szCs w:val="32"/>
        </w:rPr>
        <w:t>13</w:t>
      </w:r>
      <w:r>
        <w:rPr>
          <w:rFonts w:ascii="方正仿宋_GBK" w:eastAsia="方正仿宋_GBK" w:hAnsi="宋体" w:cs="Arial" w:hint="eastAsia"/>
          <w:kern w:val="0"/>
          <w:sz w:val="32"/>
          <w:szCs w:val="32"/>
        </w:rPr>
        <w:t>67</w:t>
      </w:r>
      <w:r w:rsidR="00823AB9">
        <w:rPr>
          <w:rFonts w:ascii="方正仿宋_GBK" w:eastAsia="方正仿宋_GBK" w:hAnsi="宋体" w:cs="Arial" w:hint="eastAsia"/>
          <w:kern w:val="0"/>
          <w:sz w:val="32"/>
          <w:szCs w:val="32"/>
        </w:rPr>
        <w:t>.</w:t>
      </w:r>
      <w:r>
        <w:rPr>
          <w:rFonts w:ascii="方正仿宋_GBK" w:eastAsia="方正仿宋_GBK" w:hAnsi="宋体" w:cs="Arial" w:hint="eastAsia"/>
          <w:kern w:val="0"/>
          <w:sz w:val="32"/>
          <w:szCs w:val="32"/>
        </w:rPr>
        <w:t>28</w:t>
      </w:r>
      <w:r w:rsidR="00823AB9">
        <w:rPr>
          <w:rFonts w:ascii="方正仿宋_GBK" w:eastAsia="方正仿宋_GBK" w:hAnsi="宋体" w:cs="Arial" w:hint="eastAsia"/>
          <w:kern w:val="0"/>
          <w:sz w:val="32"/>
          <w:szCs w:val="32"/>
        </w:rPr>
        <w:t>万</w:t>
      </w:r>
      <w:r w:rsidR="00823AB9" w:rsidRPr="003B2E44">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sidR="00823AB9">
        <w:rPr>
          <w:rFonts w:ascii="方正仿宋_GBK" w:eastAsia="方正仿宋_GBK" w:hAnsi="方正仿宋_GBK" w:cs="方正仿宋_GBK" w:hint="eastAsia"/>
          <w:sz w:val="32"/>
          <w:szCs w:val="32"/>
        </w:rPr>
        <w:t>本年</w:t>
      </w:r>
      <w:r w:rsidR="00823AB9" w:rsidRPr="003B2E44">
        <w:rPr>
          <w:rFonts w:ascii="方正仿宋_GBK" w:eastAsia="方正仿宋_GBK" w:hAnsi="方正仿宋_GBK" w:cs="方正仿宋_GBK" w:hint="eastAsia"/>
          <w:sz w:val="32"/>
          <w:szCs w:val="32"/>
        </w:rPr>
        <w:t>一般公共预算财政拨款</w:t>
      </w:r>
      <w:r w:rsidR="00823AB9">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367.28</w:t>
      </w:r>
      <w:r w:rsidR="00823AB9">
        <w:rPr>
          <w:rFonts w:ascii="方正仿宋_GBK" w:eastAsia="方正仿宋_GBK" w:hAnsi="方正仿宋_GBK" w:cs="方正仿宋_GBK" w:hint="eastAsia"/>
          <w:sz w:val="32"/>
          <w:szCs w:val="32"/>
        </w:rPr>
        <w:t>万</w:t>
      </w:r>
      <w:r w:rsidR="00823AB9" w:rsidRPr="003B2E44">
        <w:rPr>
          <w:rFonts w:ascii="方正仿宋_GBK" w:eastAsia="方正仿宋_GBK" w:hAnsi="方正仿宋_GBK" w:cs="方正仿宋_GBK" w:hint="eastAsia"/>
          <w:sz w:val="32"/>
          <w:szCs w:val="32"/>
        </w:rPr>
        <w:t>元；年度调整预算数</w:t>
      </w:r>
      <w:r>
        <w:rPr>
          <w:rFonts w:ascii="方正仿宋_GBK" w:eastAsia="方正仿宋_GBK" w:hAnsi="宋体" w:cs="Arial" w:hint="eastAsia"/>
          <w:kern w:val="0"/>
          <w:sz w:val="32"/>
          <w:szCs w:val="32"/>
        </w:rPr>
        <w:t>1167.64</w:t>
      </w:r>
      <w:r w:rsidR="00823AB9">
        <w:rPr>
          <w:rFonts w:ascii="方正仿宋_GBK" w:eastAsia="方正仿宋_GBK" w:hAnsi="宋体" w:cs="Arial" w:hint="eastAsia"/>
          <w:kern w:val="0"/>
          <w:sz w:val="32"/>
          <w:szCs w:val="32"/>
        </w:rPr>
        <w:t>万</w:t>
      </w:r>
      <w:r w:rsidR="00823AB9" w:rsidRPr="003B2E44">
        <w:rPr>
          <w:rFonts w:ascii="方正仿宋_GBK" w:eastAsia="方正仿宋_GBK" w:hAnsi="方正仿宋_GBK" w:cs="方正仿宋_GBK" w:hint="eastAsia"/>
          <w:sz w:val="32"/>
          <w:szCs w:val="32"/>
        </w:rPr>
        <w:t>元，预算完成数</w:t>
      </w:r>
      <w:r>
        <w:rPr>
          <w:rFonts w:ascii="方正仿宋_GBK" w:eastAsia="方正仿宋_GBK" w:hAnsi="宋体" w:cs="Arial" w:hint="eastAsia"/>
          <w:kern w:val="0"/>
          <w:sz w:val="32"/>
          <w:szCs w:val="32"/>
        </w:rPr>
        <w:t>1167.64</w:t>
      </w:r>
      <w:r w:rsidR="00823AB9">
        <w:rPr>
          <w:rFonts w:ascii="方正仿宋_GBK" w:eastAsia="方正仿宋_GBK" w:hAnsi="宋体" w:cs="Arial" w:hint="eastAsia"/>
          <w:kern w:val="0"/>
          <w:sz w:val="32"/>
          <w:szCs w:val="32"/>
        </w:rPr>
        <w:t>万</w:t>
      </w:r>
      <w:r w:rsidR="00823AB9" w:rsidRPr="003B2E44">
        <w:rPr>
          <w:rFonts w:ascii="方正仿宋_GBK" w:eastAsia="方正仿宋_GBK" w:hAnsi="方正仿宋_GBK" w:cs="方正仿宋_GBK" w:hint="eastAsia"/>
          <w:sz w:val="32"/>
          <w:szCs w:val="32"/>
        </w:rPr>
        <w:t>元，预算完成率为100%。</w:t>
      </w:r>
    </w:p>
    <w:p w:rsidR="00823AB9" w:rsidRPr="003B2E44" w:rsidRDefault="00823AB9" w:rsidP="00823AB9">
      <w:pPr>
        <w:ind w:firstLineChars="200" w:firstLine="640"/>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（2）预算调整率</w:t>
      </w:r>
    </w:p>
    <w:p w:rsidR="00823AB9" w:rsidRPr="003B2E44" w:rsidRDefault="00367528" w:rsidP="00823AB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年度，</w:t>
      </w:r>
      <w:r w:rsidR="00823AB9">
        <w:rPr>
          <w:rFonts w:ascii="方正仿宋_GBK" w:eastAsia="方正仿宋_GBK" w:hAnsi="方正仿宋_GBK" w:cs="方正仿宋_GBK" w:hint="eastAsia"/>
          <w:sz w:val="32"/>
          <w:szCs w:val="32"/>
        </w:rPr>
        <w:t>本单位</w:t>
      </w:r>
      <w:r w:rsidR="00823AB9" w:rsidRPr="003B2E44">
        <w:rPr>
          <w:rFonts w:ascii="方正仿宋_GBK" w:eastAsia="方正仿宋_GBK" w:hAnsi="方正仿宋_GBK" w:cs="方正仿宋_GBK" w:hint="eastAsia"/>
          <w:sz w:val="32"/>
          <w:szCs w:val="32"/>
        </w:rPr>
        <w:t>部门年初预算数为</w:t>
      </w:r>
      <w:r w:rsidR="00823AB9">
        <w:rPr>
          <w:rFonts w:ascii="方正仿宋_GBK" w:eastAsia="方正仿宋_GBK" w:hAnsi="宋体" w:cs="Arial" w:hint="eastAsia"/>
          <w:kern w:val="0"/>
          <w:sz w:val="32"/>
          <w:szCs w:val="32"/>
        </w:rPr>
        <w:t>13</w:t>
      </w:r>
      <w:r>
        <w:rPr>
          <w:rFonts w:ascii="方正仿宋_GBK" w:eastAsia="方正仿宋_GBK" w:hAnsi="宋体" w:cs="Arial" w:hint="eastAsia"/>
          <w:kern w:val="0"/>
          <w:sz w:val="32"/>
          <w:szCs w:val="32"/>
        </w:rPr>
        <w:t>67</w:t>
      </w:r>
      <w:r w:rsidR="00823AB9">
        <w:rPr>
          <w:rFonts w:ascii="方正仿宋_GBK" w:eastAsia="方正仿宋_GBK" w:hAnsi="宋体" w:cs="Arial" w:hint="eastAsia"/>
          <w:kern w:val="0"/>
          <w:sz w:val="32"/>
          <w:szCs w:val="32"/>
        </w:rPr>
        <w:t>.</w:t>
      </w:r>
      <w:r>
        <w:rPr>
          <w:rFonts w:ascii="方正仿宋_GBK" w:eastAsia="方正仿宋_GBK" w:hAnsi="宋体" w:cs="Arial" w:hint="eastAsia"/>
          <w:kern w:val="0"/>
          <w:sz w:val="32"/>
          <w:szCs w:val="32"/>
        </w:rPr>
        <w:t>28</w:t>
      </w:r>
      <w:r w:rsidR="00823AB9">
        <w:rPr>
          <w:rFonts w:ascii="方正仿宋_GBK" w:eastAsia="方正仿宋_GBK" w:hAnsi="宋体" w:cs="Arial" w:hint="eastAsia"/>
          <w:kern w:val="0"/>
          <w:sz w:val="32"/>
          <w:szCs w:val="32"/>
        </w:rPr>
        <w:t>万</w:t>
      </w:r>
      <w:r w:rsidR="00823AB9" w:rsidRPr="003B2E44">
        <w:rPr>
          <w:rFonts w:ascii="方正仿宋_GBK" w:eastAsia="方正仿宋_GBK" w:hAnsi="方正仿宋_GBK" w:cs="方正仿宋_GBK" w:hint="eastAsia"/>
          <w:sz w:val="32"/>
          <w:szCs w:val="32"/>
        </w:rPr>
        <w:t>元，年末调整预算数为</w:t>
      </w:r>
      <w:r>
        <w:rPr>
          <w:rFonts w:ascii="方正仿宋_GBK" w:eastAsia="方正仿宋_GBK" w:hAnsi="宋体" w:cs="Arial" w:hint="eastAsia"/>
          <w:kern w:val="0"/>
          <w:sz w:val="32"/>
          <w:szCs w:val="32"/>
        </w:rPr>
        <w:t>1167.64</w:t>
      </w:r>
      <w:r w:rsidR="00823AB9">
        <w:rPr>
          <w:rFonts w:ascii="方正仿宋_GBK" w:eastAsia="方正仿宋_GBK" w:hAnsi="宋体" w:cs="Arial" w:hint="eastAsia"/>
          <w:kern w:val="0"/>
          <w:sz w:val="32"/>
          <w:szCs w:val="32"/>
        </w:rPr>
        <w:t>万</w:t>
      </w:r>
      <w:r w:rsidR="00823AB9" w:rsidRPr="003B2E44">
        <w:rPr>
          <w:rFonts w:ascii="方正仿宋_GBK" w:eastAsia="方正仿宋_GBK" w:hAnsi="方正仿宋_GBK" w:cs="方正仿宋_GBK" w:hint="eastAsia"/>
          <w:sz w:val="32"/>
          <w:szCs w:val="32"/>
        </w:rPr>
        <w:t>元，预算调整金额为</w:t>
      </w:r>
      <w:r>
        <w:rPr>
          <w:rFonts w:ascii="方正仿宋_GBK" w:eastAsia="方正仿宋_GBK" w:hAnsi="方正仿宋_GBK" w:cs="方正仿宋_GBK" w:hint="eastAsia"/>
          <w:sz w:val="32"/>
          <w:szCs w:val="32"/>
        </w:rPr>
        <w:t>-</w:t>
      </w:r>
      <w:r w:rsidR="00823AB9" w:rsidRPr="003B2E44">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99</w:t>
      </w:r>
      <w:r w:rsidR="00823AB9">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64</w:t>
      </w:r>
      <w:r w:rsidR="00823AB9">
        <w:rPr>
          <w:rFonts w:ascii="方正仿宋_GBK" w:eastAsia="方正仿宋_GBK" w:hAnsi="方正仿宋_GBK" w:cs="方正仿宋_GBK" w:hint="eastAsia"/>
          <w:sz w:val="32"/>
          <w:szCs w:val="32"/>
        </w:rPr>
        <w:t>万</w:t>
      </w:r>
      <w:r w:rsidR="00823AB9" w:rsidRPr="003B2E44">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因落实区政府过紧日子要求，压减了年初预算项目支出89.45万元，</w:t>
      </w:r>
      <w:r w:rsidR="00823AB9" w:rsidRPr="003B2E44">
        <w:rPr>
          <w:rFonts w:ascii="方正仿宋_GBK" w:eastAsia="方正仿宋_GBK" w:hAnsi="方正仿宋_GBK" w:cs="方正仿宋_GBK" w:hint="eastAsia"/>
          <w:sz w:val="32"/>
          <w:szCs w:val="32"/>
        </w:rPr>
        <w:t>预算调整率为-</w:t>
      </w:r>
      <w:r>
        <w:rPr>
          <w:rFonts w:ascii="方正仿宋_GBK" w:eastAsia="方正仿宋_GBK" w:hAnsi="方正仿宋_GBK" w:cs="方正仿宋_GBK" w:hint="eastAsia"/>
          <w:sz w:val="32"/>
          <w:szCs w:val="32"/>
        </w:rPr>
        <w:t>14.60</w:t>
      </w:r>
      <w:r w:rsidR="00823AB9" w:rsidRPr="003B2E44">
        <w:rPr>
          <w:rFonts w:ascii="方正仿宋_GBK" w:eastAsia="方正仿宋_GBK" w:hAnsi="方正仿宋_GBK" w:cs="方正仿宋_GBK" w:hint="eastAsia"/>
          <w:sz w:val="32"/>
          <w:szCs w:val="32"/>
        </w:rPr>
        <w:t>%。</w:t>
      </w:r>
    </w:p>
    <w:p w:rsidR="00823AB9" w:rsidRPr="003B2E44" w:rsidRDefault="00823AB9" w:rsidP="00823AB9">
      <w:pPr>
        <w:ind w:firstLineChars="200" w:firstLine="640"/>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w:t>
      </w:r>
      <w:r w:rsidR="00367528">
        <w:rPr>
          <w:rFonts w:ascii="方正仿宋_GBK" w:eastAsia="方正仿宋_GBK" w:hAnsi="方正仿宋_GBK" w:cs="方正仿宋_GBK" w:hint="eastAsia"/>
          <w:sz w:val="32"/>
          <w:szCs w:val="32"/>
        </w:rPr>
        <w:t>3</w:t>
      </w:r>
      <w:r w:rsidRPr="003B2E44">
        <w:rPr>
          <w:rFonts w:ascii="方正仿宋_GBK" w:eastAsia="方正仿宋_GBK" w:hAnsi="方正仿宋_GBK" w:cs="方正仿宋_GBK" w:hint="eastAsia"/>
          <w:sz w:val="32"/>
          <w:szCs w:val="32"/>
        </w:rPr>
        <w:t>）公用经费控制率</w:t>
      </w:r>
    </w:p>
    <w:p w:rsidR="00823AB9" w:rsidRPr="003B2E44" w:rsidRDefault="00367528" w:rsidP="00823AB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年度，</w:t>
      </w:r>
      <w:r w:rsidR="00823AB9">
        <w:rPr>
          <w:rFonts w:ascii="方正仿宋_GBK" w:eastAsia="方正仿宋_GBK" w:hAnsi="方正仿宋_GBK" w:cs="方正仿宋_GBK" w:hint="eastAsia"/>
          <w:sz w:val="32"/>
          <w:szCs w:val="32"/>
        </w:rPr>
        <w:t>本单位</w:t>
      </w:r>
      <w:r w:rsidR="00823AB9" w:rsidRPr="003B2E44">
        <w:rPr>
          <w:rFonts w:ascii="方正仿宋_GBK" w:eastAsia="方正仿宋_GBK" w:hAnsi="方正仿宋_GBK" w:cs="方正仿宋_GBK" w:hint="eastAsia"/>
          <w:sz w:val="32"/>
          <w:szCs w:val="32"/>
        </w:rPr>
        <w:t>部门</w:t>
      </w:r>
      <w:r>
        <w:rPr>
          <w:rFonts w:ascii="方正仿宋_GBK" w:eastAsia="方正仿宋_GBK" w:hAnsi="方正仿宋_GBK" w:cs="方正仿宋_GBK" w:hint="eastAsia"/>
          <w:sz w:val="32"/>
          <w:szCs w:val="32"/>
        </w:rPr>
        <w:t>机关运行</w:t>
      </w:r>
      <w:r w:rsidR="00823AB9" w:rsidRPr="003B2E44">
        <w:rPr>
          <w:rFonts w:ascii="方正仿宋_GBK" w:eastAsia="方正仿宋_GBK" w:hAnsi="方正仿宋_GBK" w:cs="方正仿宋_GBK" w:hint="eastAsia"/>
          <w:sz w:val="32"/>
          <w:szCs w:val="32"/>
        </w:rPr>
        <w:t>经费实际支出</w:t>
      </w:r>
      <w:r>
        <w:rPr>
          <w:rFonts w:ascii="方正仿宋_GBK" w:eastAsia="方正仿宋_GBK" w:hAnsi="方正仿宋_GBK" w:cs="方正仿宋_GBK" w:hint="eastAsia"/>
          <w:sz w:val="32"/>
          <w:szCs w:val="32"/>
        </w:rPr>
        <w:t>155.91</w:t>
      </w:r>
      <w:r w:rsidR="00823AB9">
        <w:rPr>
          <w:rFonts w:ascii="方正仿宋_GBK" w:eastAsia="方正仿宋_GBK" w:hAnsi="方正仿宋_GBK" w:cs="方正仿宋_GBK" w:hint="eastAsia"/>
          <w:sz w:val="32"/>
          <w:szCs w:val="32"/>
        </w:rPr>
        <w:t>万</w:t>
      </w:r>
      <w:r w:rsidR="00823AB9" w:rsidRPr="003B2E44">
        <w:rPr>
          <w:rFonts w:ascii="方正仿宋_GBK" w:eastAsia="方正仿宋_GBK" w:hAnsi="方正仿宋_GBK" w:cs="方正仿宋_GBK" w:hint="eastAsia"/>
          <w:sz w:val="32"/>
          <w:szCs w:val="32"/>
        </w:rPr>
        <w:t>元，公用经费预算安排</w:t>
      </w:r>
      <w:r>
        <w:rPr>
          <w:rFonts w:ascii="方正仿宋_GBK" w:eastAsia="方正仿宋_GBK" w:hAnsi="方正仿宋_GBK" w:cs="方正仿宋_GBK" w:hint="eastAsia"/>
          <w:sz w:val="32"/>
          <w:szCs w:val="32"/>
        </w:rPr>
        <w:t>160.25</w:t>
      </w:r>
      <w:r w:rsidR="00823AB9">
        <w:rPr>
          <w:rFonts w:ascii="方正仿宋_GBK" w:eastAsia="方正仿宋_GBK" w:hAnsi="方正仿宋_GBK" w:cs="方正仿宋_GBK" w:hint="eastAsia"/>
          <w:sz w:val="32"/>
          <w:szCs w:val="32"/>
        </w:rPr>
        <w:t>万</w:t>
      </w:r>
      <w:r w:rsidR="00823AB9" w:rsidRPr="003B2E44">
        <w:rPr>
          <w:rFonts w:ascii="方正仿宋_GBK" w:eastAsia="方正仿宋_GBK" w:hAnsi="方正仿宋_GBK" w:cs="方正仿宋_GBK" w:hint="eastAsia"/>
          <w:sz w:val="32"/>
          <w:szCs w:val="32"/>
        </w:rPr>
        <w:t>元，公用经费控制率为</w:t>
      </w:r>
      <w:r>
        <w:rPr>
          <w:rFonts w:ascii="方正仿宋_GBK" w:eastAsia="方正仿宋_GBK" w:hAnsi="方正仿宋_GBK" w:cs="方正仿宋_GBK" w:hint="eastAsia"/>
          <w:sz w:val="32"/>
          <w:szCs w:val="32"/>
        </w:rPr>
        <w:t>9</w:t>
      </w:r>
      <w:r w:rsidR="00823AB9">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29</w:t>
      </w:r>
      <w:r w:rsidR="00823AB9" w:rsidRPr="003B2E44">
        <w:rPr>
          <w:rFonts w:ascii="方正仿宋_GBK" w:eastAsia="方正仿宋_GBK" w:hAnsi="方正仿宋_GBK" w:cs="方正仿宋_GBK" w:hint="eastAsia"/>
          <w:sz w:val="32"/>
          <w:szCs w:val="32"/>
        </w:rPr>
        <w:t>%。</w:t>
      </w:r>
    </w:p>
    <w:p w:rsidR="00823AB9" w:rsidRPr="003B2E44" w:rsidRDefault="00823AB9" w:rsidP="00823AB9">
      <w:pPr>
        <w:ind w:firstLineChars="200" w:firstLine="640"/>
        <w:outlineLvl w:val="2"/>
        <w:rPr>
          <w:rFonts w:ascii="方正仿宋_GBK" w:eastAsia="方正仿宋_GBK" w:hAnsi="方正仿宋_GBK" w:cs="方正仿宋_GBK"/>
          <w:sz w:val="32"/>
          <w:szCs w:val="32"/>
        </w:rPr>
      </w:pPr>
      <w:bookmarkStart w:id="7" w:name="_Toc11113"/>
      <w:bookmarkStart w:id="8" w:name="_Toc9087"/>
      <w:r w:rsidRPr="003B2E44">
        <w:rPr>
          <w:rFonts w:ascii="方正仿宋_GBK" w:eastAsia="方正仿宋_GBK" w:hAnsi="方正仿宋_GBK" w:cs="方正仿宋_GBK" w:hint="eastAsia"/>
          <w:sz w:val="32"/>
          <w:szCs w:val="32"/>
        </w:rPr>
        <w:t>2</w:t>
      </w:r>
      <w:r w:rsidR="003066B8">
        <w:rPr>
          <w:rFonts w:ascii="方正仿宋_GBK" w:eastAsia="方正仿宋_GBK" w:hAnsi="方正仿宋_GBK" w:cs="方正仿宋_GBK" w:hint="eastAsia"/>
          <w:sz w:val="32"/>
          <w:szCs w:val="32"/>
        </w:rPr>
        <w:t>.</w:t>
      </w:r>
      <w:r w:rsidR="005056DD">
        <w:rPr>
          <w:rFonts w:ascii="方正仿宋_GBK" w:eastAsia="方正仿宋_GBK" w:hAnsi="方正仿宋_GBK" w:cs="方正仿宋_GBK" w:hint="eastAsia"/>
          <w:sz w:val="32"/>
          <w:szCs w:val="32"/>
        </w:rPr>
        <w:t xml:space="preserve"> </w:t>
      </w:r>
      <w:r w:rsidRPr="003B2E44">
        <w:rPr>
          <w:rFonts w:ascii="方正仿宋_GBK" w:eastAsia="方正仿宋_GBK" w:hAnsi="方正仿宋_GBK" w:cs="方正仿宋_GBK" w:hint="eastAsia"/>
          <w:sz w:val="32"/>
          <w:szCs w:val="32"/>
        </w:rPr>
        <w:t>预算管理</w:t>
      </w:r>
      <w:bookmarkEnd w:id="7"/>
      <w:bookmarkEnd w:id="8"/>
    </w:p>
    <w:p w:rsidR="00823AB9" w:rsidRPr="003B2E44" w:rsidRDefault="00823AB9" w:rsidP="00823AB9">
      <w:pPr>
        <w:ind w:firstLineChars="200" w:firstLine="640"/>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（1）管理制度健全</w:t>
      </w:r>
    </w:p>
    <w:p w:rsidR="00823AB9" w:rsidRPr="003B2E44" w:rsidRDefault="005056DD" w:rsidP="00823AB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本单位整体经济业务共涉及预算、收支、采购、资产、合同等五</w:t>
      </w:r>
      <w:r w:rsidR="00823AB9" w:rsidRPr="003B2E44">
        <w:rPr>
          <w:rFonts w:ascii="方正仿宋_GBK" w:eastAsia="方正仿宋_GBK" w:hAnsi="方正仿宋_GBK" w:cs="方正仿宋_GBK" w:hint="eastAsia"/>
          <w:sz w:val="32"/>
          <w:szCs w:val="32"/>
        </w:rPr>
        <w:t>大业务板块，针对各业务板块分别设有相关的经济业务管理制度：预算管理内部控制制度、收支管理内部控制制度、政府采购内部控制制度、资产管理内部控制制度、合同管理内部控制制</w:t>
      </w:r>
      <w:r w:rsidR="00823AB9" w:rsidRPr="003B2E44">
        <w:rPr>
          <w:rFonts w:ascii="方正仿宋_GBK" w:eastAsia="方正仿宋_GBK" w:hAnsi="方正仿宋_GBK" w:cs="方正仿宋_GBK" w:hint="eastAsia"/>
          <w:sz w:val="32"/>
          <w:szCs w:val="32"/>
        </w:rPr>
        <w:lastRenderedPageBreak/>
        <w:t>度，在部门财务和会计核算等相关工作设立了财务管理制度、会计核算制度等相关管理制度。各项制度合法合</w:t>
      </w:r>
      <w:proofErr w:type="gramStart"/>
      <w:r w:rsidR="00823AB9" w:rsidRPr="003B2E44">
        <w:rPr>
          <w:rFonts w:ascii="方正仿宋_GBK" w:eastAsia="方正仿宋_GBK" w:hAnsi="方正仿宋_GBK" w:cs="方正仿宋_GBK" w:hint="eastAsia"/>
          <w:sz w:val="32"/>
          <w:szCs w:val="32"/>
        </w:rPr>
        <w:t>规</w:t>
      </w:r>
      <w:proofErr w:type="gramEnd"/>
      <w:r w:rsidR="00823AB9" w:rsidRPr="003B2E44">
        <w:rPr>
          <w:rFonts w:ascii="方正仿宋_GBK" w:eastAsia="方正仿宋_GBK" w:hAnsi="方正仿宋_GBK" w:cs="方正仿宋_GBK" w:hint="eastAsia"/>
          <w:sz w:val="32"/>
          <w:szCs w:val="32"/>
        </w:rPr>
        <w:t>且完整，共同构成了</w:t>
      </w:r>
      <w:proofErr w:type="gramStart"/>
      <w:r w:rsidR="00823AB9" w:rsidRPr="003B2E44">
        <w:rPr>
          <w:rFonts w:ascii="方正仿宋_GBK" w:eastAsia="方正仿宋_GBK" w:hAnsi="方正仿宋_GBK" w:cs="方正仿宋_GBK" w:hint="eastAsia"/>
          <w:sz w:val="32"/>
          <w:szCs w:val="32"/>
        </w:rPr>
        <w:t>我部门</w:t>
      </w:r>
      <w:proofErr w:type="gramEnd"/>
      <w:r w:rsidR="00823AB9" w:rsidRPr="003B2E44">
        <w:rPr>
          <w:rFonts w:ascii="方正仿宋_GBK" w:eastAsia="方正仿宋_GBK" w:hAnsi="方正仿宋_GBK" w:cs="方正仿宋_GBK" w:hint="eastAsia"/>
          <w:sz w:val="32"/>
          <w:szCs w:val="32"/>
        </w:rPr>
        <w:t>预算管理制度体系。</w:t>
      </w:r>
      <w:proofErr w:type="gramStart"/>
      <w:r w:rsidR="00823AB9" w:rsidRPr="003B2E44">
        <w:rPr>
          <w:rFonts w:ascii="方正仿宋_GBK" w:eastAsia="方正仿宋_GBK" w:hAnsi="方正仿宋_GBK" w:cs="方正仿宋_GBK" w:hint="eastAsia"/>
          <w:sz w:val="32"/>
          <w:szCs w:val="32"/>
        </w:rPr>
        <w:t>我部门</w:t>
      </w:r>
      <w:proofErr w:type="gramEnd"/>
      <w:r w:rsidR="00823AB9" w:rsidRPr="003B2E44">
        <w:rPr>
          <w:rFonts w:ascii="方正仿宋_GBK" w:eastAsia="方正仿宋_GBK" w:hAnsi="方正仿宋_GBK" w:cs="方正仿宋_GBK" w:hint="eastAsia"/>
          <w:sz w:val="32"/>
          <w:szCs w:val="32"/>
        </w:rPr>
        <w:t>根据《中华人民共和国会计法》、《中华人民共和国国家金库条例》、《党政机关厉行节约反对浪费条例》结合</w:t>
      </w:r>
      <w:proofErr w:type="gramStart"/>
      <w:r w:rsidR="00823AB9" w:rsidRPr="003B2E44">
        <w:rPr>
          <w:rFonts w:ascii="方正仿宋_GBK" w:eastAsia="方正仿宋_GBK" w:hAnsi="方正仿宋_GBK" w:cs="方正仿宋_GBK" w:hint="eastAsia"/>
          <w:sz w:val="32"/>
          <w:szCs w:val="32"/>
        </w:rPr>
        <w:t>我部门</w:t>
      </w:r>
      <w:proofErr w:type="gramEnd"/>
      <w:r w:rsidR="00823AB9" w:rsidRPr="003B2E44">
        <w:rPr>
          <w:rFonts w:ascii="方正仿宋_GBK" w:eastAsia="方正仿宋_GBK" w:hAnsi="方正仿宋_GBK" w:cs="方正仿宋_GBK" w:hint="eastAsia"/>
          <w:sz w:val="32"/>
          <w:szCs w:val="32"/>
        </w:rPr>
        <w:t>实际情况编制了《重庆市璧山区财政局内部控制手册》。</w:t>
      </w:r>
    </w:p>
    <w:p w:rsidR="00823AB9" w:rsidRPr="003B2E44" w:rsidRDefault="00823AB9" w:rsidP="00823AB9">
      <w:pPr>
        <w:ind w:firstLineChars="200" w:firstLine="640"/>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（2）资金使用合</w:t>
      </w:r>
      <w:proofErr w:type="gramStart"/>
      <w:r w:rsidRPr="003B2E44">
        <w:rPr>
          <w:rFonts w:ascii="方正仿宋_GBK" w:eastAsia="方正仿宋_GBK" w:hAnsi="方正仿宋_GBK" w:cs="方正仿宋_GBK" w:hint="eastAsia"/>
          <w:sz w:val="32"/>
          <w:szCs w:val="32"/>
        </w:rPr>
        <w:t>规</w:t>
      </w:r>
      <w:proofErr w:type="gramEnd"/>
    </w:p>
    <w:p w:rsidR="00823AB9" w:rsidRPr="003B2E44" w:rsidRDefault="00823AB9" w:rsidP="00823AB9">
      <w:pPr>
        <w:ind w:firstLineChars="200" w:firstLine="640"/>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202</w:t>
      </w:r>
      <w:r w:rsidR="00367528">
        <w:rPr>
          <w:rFonts w:ascii="方正仿宋_GBK" w:eastAsia="方正仿宋_GBK" w:hAnsi="方正仿宋_GBK" w:cs="方正仿宋_GBK" w:hint="eastAsia"/>
          <w:sz w:val="32"/>
          <w:szCs w:val="32"/>
        </w:rPr>
        <w:t>2</w:t>
      </w:r>
      <w:r w:rsidRPr="003B2E44">
        <w:rPr>
          <w:rFonts w:ascii="方正仿宋_GBK" w:eastAsia="方正仿宋_GBK" w:hAnsi="方正仿宋_GBK" w:cs="方正仿宋_GBK" w:hint="eastAsia"/>
          <w:sz w:val="32"/>
          <w:szCs w:val="32"/>
        </w:rPr>
        <w:t>年，本单位根据《中华人民共和国预算法》（2014年），《行政事业单位内部控制规范（试行）》（财会[2012]21号），《重庆市预算审查监督条例》（重庆市人民代表大会常务委员会公告〔2016〕第45号）等</w:t>
      </w:r>
      <w:r>
        <w:rPr>
          <w:rFonts w:ascii="方正仿宋_GBK" w:eastAsia="方正仿宋_GBK" w:hAnsi="方正仿宋_GBK" w:cs="方正仿宋_GBK" w:hint="eastAsia"/>
          <w:sz w:val="32"/>
          <w:szCs w:val="32"/>
        </w:rPr>
        <w:t>文件精神，结合</w:t>
      </w:r>
      <w:r w:rsidRPr="003B2E44">
        <w:rPr>
          <w:rFonts w:ascii="方正仿宋_GBK" w:eastAsia="方正仿宋_GBK" w:hAnsi="方正仿宋_GBK" w:cs="方正仿宋_GBK" w:hint="eastAsia"/>
          <w:sz w:val="32"/>
          <w:szCs w:val="32"/>
        </w:rPr>
        <w:t>本单位实际情况编制了《重庆市璧山区财政局内部控制手册》，并严格按照该制度执行相关工作，囊括了项目申报、年度预算编制、预算内部分解、预算执行、预算调整、预算调剂、决算编制、绩效评价、信息公开等关键业务，资金使用无截留、挤占、挪用、虚列支出等情况。</w:t>
      </w:r>
    </w:p>
    <w:p w:rsidR="00823AB9" w:rsidRPr="003B2E44" w:rsidRDefault="00823AB9" w:rsidP="00823AB9">
      <w:pPr>
        <w:ind w:firstLineChars="200" w:firstLine="640"/>
        <w:jc w:val="left"/>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（3）预决算信息公开</w:t>
      </w:r>
    </w:p>
    <w:p w:rsidR="00823AB9" w:rsidRPr="003B2E44" w:rsidRDefault="00823AB9" w:rsidP="00823AB9">
      <w:pPr>
        <w:ind w:firstLineChars="200" w:firstLine="640"/>
        <w:jc w:val="left"/>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本单位根据信息公开要求，及时撰写《重庆市璧山区财政局202</w:t>
      </w:r>
      <w:r w:rsidR="00367528">
        <w:rPr>
          <w:rFonts w:ascii="方正仿宋_GBK" w:eastAsia="方正仿宋_GBK" w:hAnsi="方正仿宋_GBK" w:cs="方正仿宋_GBK" w:hint="eastAsia"/>
          <w:sz w:val="32"/>
          <w:szCs w:val="32"/>
        </w:rPr>
        <w:t>2</w:t>
      </w:r>
      <w:r w:rsidRPr="003B2E44">
        <w:rPr>
          <w:rFonts w:ascii="方正仿宋_GBK" w:eastAsia="方正仿宋_GBK" w:hAnsi="方正仿宋_GBK" w:cs="方正仿宋_GBK" w:hint="eastAsia"/>
          <w:sz w:val="32"/>
          <w:szCs w:val="32"/>
        </w:rPr>
        <w:t>年部门预算情况说明》和《</w:t>
      </w:r>
      <w:r w:rsidR="00367528">
        <w:rPr>
          <w:rFonts w:ascii="方正仿宋_GBK" w:eastAsia="方正仿宋_GBK" w:hAnsi="方正仿宋_GBK" w:cs="方正仿宋_GBK" w:hint="eastAsia"/>
          <w:sz w:val="32"/>
          <w:szCs w:val="32"/>
        </w:rPr>
        <w:t>2022</w:t>
      </w:r>
      <w:r w:rsidRPr="003B2E44">
        <w:rPr>
          <w:rFonts w:ascii="方正仿宋_GBK" w:eastAsia="方正仿宋_GBK" w:hAnsi="方正仿宋_GBK" w:cs="方正仿宋_GBK" w:hint="eastAsia"/>
          <w:sz w:val="32"/>
          <w:szCs w:val="32"/>
        </w:rPr>
        <w:t>年预算公开表》，按时保质的完成了信息公开工作。</w:t>
      </w:r>
    </w:p>
    <w:p w:rsidR="00823AB9" w:rsidRPr="003B2E44" w:rsidRDefault="00823AB9" w:rsidP="00823AB9">
      <w:pPr>
        <w:ind w:firstLineChars="200" w:firstLine="640"/>
        <w:jc w:val="left"/>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（4）基础信息完善</w:t>
      </w:r>
    </w:p>
    <w:p w:rsidR="00823AB9" w:rsidRPr="003B2E44" w:rsidRDefault="00367528" w:rsidP="00823AB9">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年，本单位基础数据信息和会计信息资料均按照相关法律法规以及上级文件要求进行填列、保管，信息资料真实、完整、准确。</w:t>
      </w:r>
    </w:p>
    <w:p w:rsidR="00823AB9" w:rsidRPr="003B2E44" w:rsidRDefault="00823AB9" w:rsidP="00823AB9">
      <w:pPr>
        <w:ind w:firstLineChars="200" w:firstLine="640"/>
        <w:outlineLvl w:val="2"/>
        <w:rPr>
          <w:rFonts w:ascii="方正仿宋_GBK" w:eastAsia="方正仿宋_GBK" w:hAnsi="方正仿宋_GBK" w:cs="方正仿宋_GBK"/>
          <w:sz w:val="32"/>
          <w:szCs w:val="32"/>
        </w:rPr>
      </w:pPr>
      <w:bookmarkStart w:id="9" w:name="_Toc32735"/>
      <w:bookmarkStart w:id="10" w:name="_Toc26396"/>
      <w:r w:rsidRPr="003B2E44">
        <w:rPr>
          <w:rFonts w:ascii="方正仿宋_GBK" w:eastAsia="方正仿宋_GBK" w:hAnsi="方正仿宋_GBK" w:cs="方正仿宋_GBK" w:hint="eastAsia"/>
          <w:sz w:val="32"/>
          <w:szCs w:val="32"/>
        </w:rPr>
        <w:lastRenderedPageBreak/>
        <w:t>3.</w:t>
      </w:r>
      <w:r w:rsidR="005056DD">
        <w:rPr>
          <w:rFonts w:ascii="方正仿宋_GBK" w:eastAsia="方正仿宋_GBK" w:hAnsi="方正仿宋_GBK" w:cs="方正仿宋_GBK" w:hint="eastAsia"/>
          <w:sz w:val="32"/>
          <w:szCs w:val="32"/>
        </w:rPr>
        <w:t xml:space="preserve"> </w:t>
      </w:r>
      <w:r w:rsidRPr="003B2E44">
        <w:rPr>
          <w:rFonts w:ascii="方正仿宋_GBK" w:eastAsia="方正仿宋_GBK" w:hAnsi="方正仿宋_GBK" w:cs="方正仿宋_GBK" w:hint="eastAsia"/>
          <w:sz w:val="32"/>
          <w:szCs w:val="32"/>
        </w:rPr>
        <w:t>资产管理</w:t>
      </w:r>
      <w:bookmarkEnd w:id="9"/>
      <w:bookmarkEnd w:id="10"/>
    </w:p>
    <w:p w:rsidR="00823AB9" w:rsidRPr="003B2E44" w:rsidRDefault="00823AB9" w:rsidP="00823AB9">
      <w:pPr>
        <w:ind w:firstLineChars="200" w:firstLine="640"/>
        <w:jc w:val="left"/>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（1）管理制度健全</w:t>
      </w:r>
    </w:p>
    <w:p w:rsidR="00823AB9" w:rsidRPr="003B2E44" w:rsidRDefault="00367528" w:rsidP="00823AB9">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年，本单位参照《重庆市璧山区行政事业单位国有资产管理办法》</w:t>
      </w:r>
      <w:r w:rsidR="00823AB9">
        <w:rPr>
          <w:rFonts w:ascii="方正仿宋_GBK" w:eastAsia="方正仿宋_GBK" w:hAnsi="方正仿宋_GBK" w:cs="方正仿宋_GBK" w:hint="eastAsia"/>
          <w:sz w:val="32"/>
          <w:szCs w:val="32"/>
        </w:rPr>
        <w:t>，</w:t>
      </w:r>
      <w:r w:rsidR="00823AB9" w:rsidRPr="003B2E44">
        <w:rPr>
          <w:rFonts w:ascii="方正仿宋_GBK" w:eastAsia="方正仿宋_GBK" w:hAnsi="方正仿宋_GBK" w:cs="方正仿宋_GBK" w:hint="eastAsia"/>
          <w:sz w:val="32"/>
          <w:szCs w:val="32"/>
        </w:rPr>
        <w:t>结合本单位的国有资产实际情况制定了《重庆市璧山区财政局内部控制手册》，根据国有资产的配置使用、处置等相关情况编制了《</w:t>
      </w: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年资产台账》和《</w:t>
      </w: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年资产报表分析报告》。</w:t>
      </w:r>
    </w:p>
    <w:p w:rsidR="00823AB9" w:rsidRPr="003B2E44" w:rsidRDefault="00823AB9" w:rsidP="00823AB9">
      <w:pPr>
        <w:ind w:firstLineChars="200" w:firstLine="640"/>
        <w:jc w:val="left"/>
        <w:rPr>
          <w:rFonts w:ascii="方正仿宋_GBK" w:eastAsia="方正仿宋_GBK" w:hAnsi="方正仿宋_GBK" w:cs="方正仿宋_GBK"/>
          <w:sz w:val="32"/>
          <w:szCs w:val="32"/>
        </w:rPr>
      </w:pPr>
      <w:r w:rsidRPr="003B2E44">
        <w:rPr>
          <w:rFonts w:ascii="方正仿宋_GBK" w:eastAsia="方正仿宋_GBK" w:hAnsi="方正仿宋_GBK" w:cs="方正仿宋_GBK" w:hint="eastAsia"/>
          <w:sz w:val="32"/>
          <w:szCs w:val="32"/>
        </w:rPr>
        <w:t>（2）资产管理安全</w:t>
      </w:r>
    </w:p>
    <w:p w:rsidR="00823AB9" w:rsidRPr="003B2E44" w:rsidRDefault="00367528" w:rsidP="00823AB9">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年，本单位根据《行政单位国有资产管理暂行办法》（财政部令第35号）、《事业单位国有资产管理暂行办法》（财政部令第36号）等有关规定对部门资产进行管理，结合</w:t>
      </w:r>
      <w:proofErr w:type="gramStart"/>
      <w:r w:rsidR="00823AB9" w:rsidRPr="003B2E44">
        <w:rPr>
          <w:rFonts w:ascii="方正仿宋_GBK" w:eastAsia="方正仿宋_GBK" w:hAnsi="方正仿宋_GBK" w:cs="方正仿宋_GBK" w:hint="eastAsia"/>
          <w:sz w:val="32"/>
          <w:szCs w:val="32"/>
        </w:rPr>
        <w:t>我部门</w:t>
      </w:r>
      <w:proofErr w:type="gramEnd"/>
      <w:r w:rsidR="00823AB9" w:rsidRPr="003B2E44">
        <w:rPr>
          <w:rFonts w:ascii="方正仿宋_GBK" w:eastAsia="方正仿宋_GBK" w:hAnsi="方正仿宋_GBK" w:cs="方正仿宋_GBK" w:hint="eastAsia"/>
          <w:sz w:val="32"/>
          <w:szCs w:val="32"/>
        </w:rPr>
        <w:t>实际建立了《重庆市璧山区财政局内部控制手册》和《资产台账》，形成了资产保存完整、使用合</w:t>
      </w:r>
      <w:proofErr w:type="gramStart"/>
      <w:r w:rsidR="00823AB9" w:rsidRPr="003B2E44">
        <w:rPr>
          <w:rFonts w:ascii="方正仿宋_GBK" w:eastAsia="方正仿宋_GBK" w:hAnsi="方正仿宋_GBK" w:cs="方正仿宋_GBK" w:hint="eastAsia"/>
          <w:sz w:val="32"/>
          <w:szCs w:val="32"/>
        </w:rPr>
        <w:t>规</w:t>
      </w:r>
      <w:proofErr w:type="gramEnd"/>
      <w:r w:rsidR="00823AB9" w:rsidRPr="003B2E44">
        <w:rPr>
          <w:rFonts w:ascii="方正仿宋_GBK" w:eastAsia="方正仿宋_GBK" w:hAnsi="方正仿宋_GBK" w:cs="方正仿宋_GBK" w:hint="eastAsia"/>
          <w:sz w:val="32"/>
          <w:szCs w:val="32"/>
        </w:rPr>
        <w:t>、配置合理、处置规范、收入及时足额上缴、账实相符的工作局面，并结合《行政事业单位国有资产报告制度》等有关规定对</w:t>
      </w:r>
      <w:proofErr w:type="gramStart"/>
      <w:r w:rsidR="00823AB9" w:rsidRPr="003B2E44">
        <w:rPr>
          <w:rFonts w:ascii="方正仿宋_GBK" w:eastAsia="方正仿宋_GBK" w:hAnsi="方正仿宋_GBK" w:cs="方正仿宋_GBK" w:hint="eastAsia"/>
          <w:sz w:val="32"/>
          <w:szCs w:val="32"/>
        </w:rPr>
        <w:t>我部门</w:t>
      </w:r>
      <w:proofErr w:type="gramEnd"/>
      <w:r w:rsidR="00823AB9" w:rsidRPr="003B2E44">
        <w:rPr>
          <w:rFonts w:ascii="方正仿宋_GBK" w:eastAsia="方正仿宋_GBK" w:hAnsi="方正仿宋_GBK" w:cs="方正仿宋_GBK" w:hint="eastAsia"/>
          <w:sz w:val="32"/>
          <w:szCs w:val="32"/>
        </w:rPr>
        <w:t>本年度资产总体、配置、使用、处置以及收益情况等分析报告，形成《</w:t>
      </w: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年度行政事业性国有资产分析报告内容提要》。</w:t>
      </w:r>
    </w:p>
    <w:p w:rsidR="00823AB9" w:rsidRPr="003B2E44" w:rsidRDefault="00823AB9" w:rsidP="00823AB9">
      <w:pPr>
        <w:spacing w:line="596" w:lineRule="exact"/>
        <w:ind w:firstLineChars="200" w:firstLine="640"/>
        <w:rPr>
          <w:rFonts w:ascii="方正仿宋_GBK" w:eastAsia="方正仿宋_GBK"/>
          <w:sz w:val="32"/>
          <w:szCs w:val="32"/>
        </w:rPr>
      </w:pPr>
      <w:r w:rsidRPr="003B2E44">
        <w:rPr>
          <w:rFonts w:ascii="方正仿宋_GBK" w:eastAsia="方正仿宋_GBK" w:hint="eastAsia"/>
          <w:sz w:val="32"/>
          <w:szCs w:val="32"/>
        </w:rPr>
        <w:t>（三）评价情况</w:t>
      </w:r>
    </w:p>
    <w:p w:rsidR="00823AB9" w:rsidRPr="003B2E44" w:rsidRDefault="00367528" w:rsidP="00823AB9">
      <w:pPr>
        <w:spacing w:line="59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sidR="00823AB9" w:rsidRPr="003B2E44">
        <w:rPr>
          <w:rFonts w:ascii="方正仿宋_GBK" w:eastAsia="方正仿宋_GBK" w:hAnsi="方正仿宋_GBK" w:cs="方正仿宋_GBK" w:hint="eastAsia"/>
          <w:sz w:val="32"/>
          <w:szCs w:val="32"/>
        </w:rPr>
        <w:t>年度，本单位职责履行指标在整体绩效自评详细情况如下：</w:t>
      </w:r>
    </w:p>
    <w:p w:rsidR="00823AB9" w:rsidRPr="003B2E44" w:rsidRDefault="005056DD" w:rsidP="00823AB9">
      <w:pPr>
        <w:ind w:firstLineChars="200" w:firstLine="640"/>
        <w:rPr>
          <w:rFonts w:ascii="方正仿宋_GBK" w:eastAsia="方正仿宋_GBK" w:hAnsi="宋体" w:cs="宋体"/>
          <w:color w:val="000000"/>
          <w:kern w:val="0"/>
          <w:sz w:val="32"/>
          <w:szCs w:val="32"/>
        </w:rPr>
      </w:pPr>
      <w:r>
        <w:rPr>
          <w:rFonts w:ascii="方正仿宋_GBK" w:eastAsia="方正仿宋_GBK" w:hint="eastAsia"/>
          <w:sz w:val="32"/>
          <w:szCs w:val="32"/>
        </w:rPr>
        <w:t>1</w:t>
      </w:r>
      <w:r w:rsidR="00823AB9" w:rsidRPr="003B2E44">
        <w:rPr>
          <w:rFonts w:ascii="方正仿宋_GBK" w:eastAsia="方正仿宋_GBK" w:hint="eastAsia"/>
          <w:sz w:val="32"/>
          <w:szCs w:val="32"/>
        </w:rPr>
        <w:t>.</w:t>
      </w:r>
      <w:r w:rsidR="00823AB9" w:rsidRPr="003B2E44">
        <w:rPr>
          <w:rFonts w:hint="eastAsia"/>
        </w:rPr>
        <w:t xml:space="preserve"> </w:t>
      </w:r>
      <w:r w:rsidR="00823AB9" w:rsidRPr="00CC5203">
        <w:rPr>
          <w:rFonts w:ascii="方正仿宋_GBK" w:eastAsia="方正仿宋_GBK" w:hint="eastAsia"/>
          <w:sz w:val="32"/>
          <w:szCs w:val="32"/>
        </w:rPr>
        <w:t>“</w:t>
      </w:r>
      <w:r w:rsidR="00823AB9" w:rsidRPr="003B2E44">
        <w:rPr>
          <w:rFonts w:ascii="方正仿宋_GBK" w:eastAsia="方正仿宋_GBK" w:hint="eastAsia"/>
          <w:sz w:val="32"/>
          <w:szCs w:val="32"/>
        </w:rPr>
        <w:t>三公”经费预决算降幅</w:t>
      </w:r>
    </w:p>
    <w:p w:rsidR="00823AB9" w:rsidRPr="003B2E44" w:rsidRDefault="00367528" w:rsidP="00823AB9">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2022</w:t>
      </w:r>
      <w:r w:rsidR="00823AB9" w:rsidRPr="003B2E44">
        <w:rPr>
          <w:rFonts w:ascii="方正仿宋_GBK" w:eastAsia="方正仿宋_GBK" w:hAnsi="宋体" w:cs="宋体" w:hint="eastAsia"/>
          <w:color w:val="000000"/>
          <w:kern w:val="0"/>
          <w:sz w:val="32"/>
          <w:szCs w:val="32"/>
        </w:rPr>
        <w:t>年度，</w:t>
      </w:r>
      <w:r w:rsidR="00823AB9">
        <w:rPr>
          <w:rFonts w:ascii="方正仿宋_GBK" w:eastAsia="方正仿宋_GBK" w:hAnsi="宋体" w:cs="宋体" w:hint="eastAsia"/>
          <w:color w:val="000000"/>
          <w:kern w:val="0"/>
          <w:sz w:val="32"/>
          <w:szCs w:val="32"/>
        </w:rPr>
        <w:t>全区</w:t>
      </w:r>
      <w:r w:rsidR="00823AB9" w:rsidRPr="003B2E44">
        <w:rPr>
          <w:rFonts w:ascii="方正仿宋_GBK" w:eastAsia="方正仿宋_GBK" w:hAnsi="宋体" w:cs="宋体" w:hint="eastAsia"/>
          <w:color w:val="000000"/>
          <w:kern w:val="0"/>
          <w:sz w:val="32"/>
          <w:szCs w:val="32"/>
        </w:rPr>
        <w:t>“三公”经费</w:t>
      </w:r>
      <w:r w:rsidR="00823AB9">
        <w:rPr>
          <w:rFonts w:ascii="方正仿宋_GBK" w:eastAsia="方正仿宋_GBK" w:hAnsi="宋体" w:cs="宋体" w:hint="eastAsia"/>
          <w:color w:val="000000"/>
          <w:kern w:val="0"/>
          <w:sz w:val="32"/>
          <w:szCs w:val="32"/>
        </w:rPr>
        <w:t>决算</w:t>
      </w:r>
      <w:r>
        <w:rPr>
          <w:rFonts w:ascii="方正仿宋_GBK" w:eastAsia="方正仿宋_GBK" w:hAnsi="宋体" w:cs="宋体" w:hint="eastAsia"/>
          <w:color w:val="000000"/>
          <w:kern w:val="0"/>
          <w:sz w:val="32"/>
          <w:szCs w:val="32"/>
        </w:rPr>
        <w:t>数</w:t>
      </w:r>
      <w:r w:rsidR="00823AB9">
        <w:rPr>
          <w:rFonts w:ascii="方正仿宋_GBK" w:eastAsia="方正仿宋_GBK" w:hAnsi="宋体" w:cs="宋体" w:hint="eastAsia"/>
          <w:color w:val="000000"/>
          <w:kern w:val="0"/>
          <w:sz w:val="32"/>
          <w:szCs w:val="32"/>
        </w:rPr>
        <w:t>为</w:t>
      </w:r>
      <w:r>
        <w:rPr>
          <w:rFonts w:ascii="方正仿宋_GBK" w:eastAsia="方正仿宋_GBK" w:hAnsi="宋体" w:cs="宋体" w:hint="eastAsia"/>
          <w:color w:val="000000"/>
          <w:kern w:val="0"/>
          <w:sz w:val="32"/>
          <w:szCs w:val="32"/>
        </w:rPr>
        <w:t>4400.03</w:t>
      </w:r>
      <w:r w:rsidR="00823AB9">
        <w:rPr>
          <w:rFonts w:ascii="方正仿宋_GBK" w:eastAsia="方正仿宋_GBK" w:hAnsi="宋体" w:cs="宋体" w:hint="eastAsia"/>
          <w:color w:val="000000"/>
          <w:kern w:val="0"/>
          <w:sz w:val="32"/>
          <w:szCs w:val="32"/>
        </w:rPr>
        <w:t>万元，</w:t>
      </w:r>
      <w:r>
        <w:rPr>
          <w:rFonts w:ascii="方正仿宋_GBK" w:eastAsia="方正仿宋_GBK" w:hAnsi="宋体" w:cs="宋体" w:hint="eastAsia"/>
          <w:color w:val="000000"/>
          <w:kern w:val="0"/>
          <w:sz w:val="32"/>
          <w:szCs w:val="32"/>
        </w:rPr>
        <w:t>比2021年度决算数增加84</w:t>
      </w:r>
      <w:r w:rsidR="00823AB9">
        <w:rPr>
          <w:rFonts w:ascii="方正仿宋_GBK" w:eastAsia="方正仿宋_GBK" w:hAnsi="宋体" w:cs="宋体" w:hint="eastAsia"/>
          <w:color w:val="000000"/>
          <w:kern w:val="0"/>
          <w:sz w:val="32"/>
          <w:szCs w:val="32"/>
        </w:rPr>
        <w:t>.4</w:t>
      </w:r>
      <w:r>
        <w:rPr>
          <w:rFonts w:ascii="方正仿宋_GBK" w:eastAsia="方正仿宋_GBK" w:hAnsi="宋体" w:cs="宋体" w:hint="eastAsia"/>
          <w:color w:val="000000"/>
          <w:kern w:val="0"/>
          <w:sz w:val="32"/>
          <w:szCs w:val="32"/>
        </w:rPr>
        <w:t>6</w:t>
      </w:r>
      <w:r w:rsidR="00823AB9">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，主要原因一是2022年度全区更新车辆</w:t>
      </w:r>
      <w:r>
        <w:rPr>
          <w:rFonts w:ascii="方正仿宋_GBK" w:eastAsia="方正仿宋_GBK" w:hAnsi="宋体" w:cs="宋体" w:hint="eastAsia"/>
          <w:color w:val="000000"/>
          <w:kern w:val="0"/>
          <w:sz w:val="32"/>
          <w:szCs w:val="32"/>
        </w:rPr>
        <w:lastRenderedPageBreak/>
        <w:t>较多，二是区城市管理局清扫车辆运行维护费增幅较大，且由2021年度政府性基金支付不纳入“三公”经费统计，转由需纳入“三公”经费统计的一般公共预算经费支付</w:t>
      </w:r>
      <w:r w:rsidR="00823AB9">
        <w:rPr>
          <w:rFonts w:ascii="方正仿宋_GBK" w:eastAsia="方正仿宋_GBK" w:hAnsi="宋体" w:cs="宋体" w:hint="eastAsia"/>
          <w:color w:val="000000"/>
          <w:kern w:val="0"/>
          <w:sz w:val="32"/>
          <w:szCs w:val="32"/>
        </w:rPr>
        <w:t>。</w:t>
      </w:r>
      <w:r w:rsidR="00823AB9" w:rsidRPr="003B2E44">
        <w:rPr>
          <w:rFonts w:ascii="方正仿宋_GBK" w:eastAsia="方正仿宋_GBK" w:hAnsi="宋体" w:cs="宋体" w:hint="eastAsia"/>
          <w:color w:val="000000"/>
          <w:kern w:val="0"/>
          <w:sz w:val="32"/>
          <w:szCs w:val="32"/>
        </w:rPr>
        <w:t xml:space="preserve"> </w:t>
      </w:r>
    </w:p>
    <w:p w:rsidR="00CC5203" w:rsidRDefault="005056DD"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w:t>
      </w:r>
      <w:r w:rsidR="00823AB9" w:rsidRPr="003B2E44">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 xml:space="preserve"> </w:t>
      </w:r>
      <w:r w:rsidR="00CC5203">
        <w:rPr>
          <w:rFonts w:ascii="方正仿宋_GBK" w:eastAsia="方正仿宋_GBK" w:hAnsi="宋体" w:cs="宋体" w:hint="eastAsia"/>
          <w:color w:val="000000"/>
          <w:kern w:val="0"/>
          <w:sz w:val="32"/>
          <w:szCs w:val="32"/>
        </w:rPr>
        <w:t>区级预决算及时编制率</w:t>
      </w:r>
    </w:p>
    <w:p w:rsidR="00CC5203" w:rsidRDefault="00CC5203"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2022年度，我区区级预算及决算及时编制率均达到了100%。</w:t>
      </w:r>
      <w:r w:rsidR="00823AB9" w:rsidRPr="005F5883">
        <w:rPr>
          <w:rFonts w:ascii="方正仿宋_GBK" w:eastAsia="方正仿宋_GBK" w:hAnsi="宋体" w:cs="宋体" w:hint="eastAsia"/>
          <w:color w:val="000000"/>
          <w:kern w:val="0"/>
          <w:sz w:val="32"/>
          <w:szCs w:val="32"/>
        </w:rPr>
        <w:t xml:space="preserve"> </w:t>
      </w:r>
    </w:p>
    <w:p w:rsidR="00CC5203" w:rsidRPr="003B2E44" w:rsidRDefault="005056DD"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3</w:t>
      </w:r>
      <w:r w:rsidR="00CC5203">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 xml:space="preserve"> </w:t>
      </w:r>
      <w:r w:rsidR="00CC5203" w:rsidRPr="003B2E44">
        <w:rPr>
          <w:rFonts w:ascii="方正仿宋_GBK" w:eastAsia="方正仿宋_GBK" w:hAnsi="宋体" w:cs="宋体" w:hint="eastAsia"/>
          <w:color w:val="000000"/>
          <w:kern w:val="0"/>
          <w:sz w:val="32"/>
          <w:szCs w:val="32"/>
        </w:rPr>
        <w:t>政府预决算公开率（除涉密信息外）</w:t>
      </w:r>
    </w:p>
    <w:p w:rsidR="00CC5203" w:rsidRPr="00954CE1" w:rsidRDefault="00CC5203"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2022</w:t>
      </w:r>
      <w:r w:rsidRPr="003B2E44">
        <w:rPr>
          <w:rFonts w:ascii="方正仿宋_GBK" w:eastAsia="方正仿宋_GBK" w:hAnsi="宋体" w:cs="宋体" w:hint="eastAsia"/>
          <w:color w:val="000000"/>
          <w:kern w:val="0"/>
          <w:sz w:val="32"/>
          <w:szCs w:val="32"/>
        </w:rPr>
        <w:t>年度，本单位按时保质</w:t>
      </w:r>
      <w:r>
        <w:rPr>
          <w:rFonts w:ascii="方正仿宋_GBK" w:eastAsia="方正仿宋_GBK" w:hAnsi="宋体" w:cs="宋体" w:hint="eastAsia"/>
          <w:color w:val="000000"/>
          <w:kern w:val="0"/>
          <w:sz w:val="32"/>
          <w:szCs w:val="32"/>
        </w:rPr>
        <w:t>照规定</w:t>
      </w:r>
      <w:r w:rsidRPr="003B2E44">
        <w:rPr>
          <w:rFonts w:ascii="方正仿宋_GBK" w:eastAsia="方正仿宋_GBK" w:hAnsi="宋体" w:cs="宋体" w:hint="eastAsia"/>
          <w:color w:val="000000"/>
          <w:kern w:val="0"/>
          <w:sz w:val="32"/>
          <w:szCs w:val="32"/>
        </w:rPr>
        <w:t>公开</w:t>
      </w:r>
      <w:r>
        <w:rPr>
          <w:rFonts w:ascii="方正仿宋_GBK" w:eastAsia="方正仿宋_GBK" w:hAnsi="宋体" w:cs="宋体" w:hint="eastAsia"/>
          <w:color w:val="000000"/>
          <w:kern w:val="0"/>
          <w:sz w:val="32"/>
          <w:szCs w:val="32"/>
        </w:rPr>
        <w:t>了</w:t>
      </w:r>
      <w:r w:rsidRPr="003B2E44">
        <w:rPr>
          <w:rFonts w:ascii="方正仿宋_GBK" w:eastAsia="方正仿宋_GBK" w:hAnsi="宋体" w:cs="宋体" w:hint="eastAsia"/>
          <w:color w:val="000000"/>
          <w:kern w:val="0"/>
          <w:sz w:val="32"/>
          <w:szCs w:val="32"/>
        </w:rPr>
        <w:t>政府预算、决算，公开率均达到100%。</w:t>
      </w:r>
    </w:p>
    <w:p w:rsidR="00CC5203" w:rsidRPr="003B2E44" w:rsidRDefault="005056DD"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4</w:t>
      </w:r>
      <w:r w:rsidR="00823AB9" w:rsidRPr="003B2E44">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 xml:space="preserve"> </w:t>
      </w:r>
      <w:r w:rsidR="00CC5203" w:rsidRPr="003B2E44">
        <w:rPr>
          <w:rFonts w:ascii="方正仿宋_GBK" w:eastAsia="方正仿宋_GBK" w:hAnsi="宋体" w:cs="宋体" w:hint="eastAsia"/>
          <w:color w:val="000000"/>
          <w:kern w:val="0"/>
          <w:sz w:val="32"/>
          <w:szCs w:val="32"/>
        </w:rPr>
        <w:t>预算公开评审区级预算覆盖率</w:t>
      </w:r>
    </w:p>
    <w:p w:rsidR="00CC5203" w:rsidRPr="003B2E44" w:rsidRDefault="00CC5203"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2022</w:t>
      </w:r>
      <w:r w:rsidRPr="003B2E44">
        <w:rPr>
          <w:rFonts w:ascii="方正仿宋_GBK" w:eastAsia="方正仿宋_GBK" w:hAnsi="宋体" w:cs="宋体" w:hint="eastAsia"/>
          <w:color w:val="000000"/>
          <w:kern w:val="0"/>
          <w:sz w:val="32"/>
          <w:szCs w:val="32"/>
        </w:rPr>
        <w:t>年度，根据要求，本单位组织区人大专门机构、区审计局等监督部门有关人员，同时邀请部分区人大代表、区政协委员、社会专家对</w:t>
      </w:r>
      <w:r>
        <w:rPr>
          <w:rFonts w:ascii="方正仿宋_GBK" w:eastAsia="方正仿宋_GBK" w:hAnsi="宋体" w:cs="宋体" w:hint="eastAsia"/>
          <w:color w:val="000000"/>
          <w:kern w:val="0"/>
          <w:sz w:val="32"/>
          <w:szCs w:val="32"/>
        </w:rPr>
        <w:t>2022</w:t>
      </w:r>
      <w:r w:rsidRPr="003B2E44">
        <w:rPr>
          <w:rFonts w:ascii="方正仿宋_GBK" w:eastAsia="方正仿宋_GBK" w:hAnsi="宋体" w:cs="宋体" w:hint="eastAsia"/>
          <w:color w:val="000000"/>
          <w:kern w:val="0"/>
          <w:sz w:val="32"/>
          <w:szCs w:val="32"/>
        </w:rPr>
        <w:t>年我区的所有区级项目预算进行了公开评审，评审覆盖率为100%。</w:t>
      </w:r>
    </w:p>
    <w:p w:rsidR="00CC5203" w:rsidRDefault="005056DD"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5</w:t>
      </w:r>
      <w:r w:rsidR="00CC5203">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 xml:space="preserve"> </w:t>
      </w:r>
      <w:r w:rsidR="00CC5203">
        <w:rPr>
          <w:rFonts w:ascii="方正仿宋_GBK" w:eastAsia="方正仿宋_GBK" w:hAnsi="宋体" w:cs="宋体" w:hint="eastAsia"/>
          <w:color w:val="000000"/>
          <w:kern w:val="0"/>
          <w:sz w:val="32"/>
          <w:szCs w:val="32"/>
        </w:rPr>
        <w:t>国库集中支付资金拨付完成率</w:t>
      </w:r>
    </w:p>
    <w:p w:rsidR="00823AB9" w:rsidRPr="003B2E44" w:rsidRDefault="00CC5203"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2022年度，本单位对国库集中支付资金拨付完成率为100%。</w:t>
      </w:r>
    </w:p>
    <w:p w:rsidR="00823AB9" w:rsidRDefault="005056DD"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6</w:t>
      </w:r>
      <w:r w:rsidR="00823AB9" w:rsidRPr="003B2E44">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 xml:space="preserve"> </w:t>
      </w:r>
      <w:r w:rsidR="00CC5203">
        <w:rPr>
          <w:rFonts w:ascii="方正仿宋_GBK" w:eastAsia="方正仿宋_GBK" w:hAnsi="宋体" w:cs="宋体" w:hint="eastAsia"/>
          <w:color w:val="000000"/>
          <w:kern w:val="0"/>
          <w:sz w:val="32"/>
          <w:szCs w:val="32"/>
        </w:rPr>
        <w:t>政府债务余额</w:t>
      </w:r>
    </w:p>
    <w:p w:rsidR="00CC5203" w:rsidRPr="003B2E44" w:rsidRDefault="00CC5203"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我区2022年政府债务余额未超过市财政局下达的限额。</w:t>
      </w:r>
    </w:p>
    <w:p w:rsidR="00CC5203" w:rsidRPr="003B2E44" w:rsidRDefault="005056DD"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7</w:t>
      </w:r>
      <w:r w:rsidR="00823AB9" w:rsidRPr="003B2E44">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 xml:space="preserve"> </w:t>
      </w:r>
      <w:r w:rsidR="00CC5203" w:rsidRPr="003B2E44">
        <w:rPr>
          <w:rFonts w:ascii="方正仿宋_GBK" w:eastAsia="方正仿宋_GBK" w:hAnsi="宋体" w:cs="宋体" w:hint="eastAsia"/>
          <w:color w:val="000000"/>
          <w:kern w:val="0"/>
          <w:sz w:val="32"/>
          <w:szCs w:val="32"/>
        </w:rPr>
        <w:t>预决算</w:t>
      </w:r>
      <w:r w:rsidR="00CC5203">
        <w:rPr>
          <w:rFonts w:ascii="方正仿宋_GBK" w:eastAsia="方正仿宋_GBK" w:hAnsi="宋体" w:cs="宋体" w:hint="eastAsia"/>
          <w:color w:val="000000"/>
          <w:kern w:val="0"/>
          <w:sz w:val="32"/>
          <w:szCs w:val="32"/>
        </w:rPr>
        <w:t>按时公开</w:t>
      </w:r>
      <w:r w:rsidR="00CC5203" w:rsidRPr="003B2E44">
        <w:rPr>
          <w:rFonts w:ascii="方正仿宋_GBK" w:eastAsia="方正仿宋_GBK" w:hAnsi="宋体" w:cs="宋体" w:hint="eastAsia"/>
          <w:color w:val="000000"/>
          <w:kern w:val="0"/>
          <w:sz w:val="32"/>
          <w:szCs w:val="32"/>
        </w:rPr>
        <w:t>率</w:t>
      </w:r>
    </w:p>
    <w:p w:rsidR="00823AB9" w:rsidRPr="00954CE1" w:rsidRDefault="00CC5203" w:rsidP="00CC5203">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2022年度，本单位履行职责，督促全区所有预算单位按时公开了</w:t>
      </w:r>
      <w:r w:rsidRPr="003B2E44">
        <w:rPr>
          <w:rFonts w:ascii="方正仿宋_GBK" w:eastAsia="方正仿宋_GBK" w:hAnsi="宋体" w:cs="宋体" w:hint="eastAsia"/>
          <w:color w:val="000000"/>
          <w:kern w:val="0"/>
          <w:sz w:val="32"/>
          <w:szCs w:val="32"/>
        </w:rPr>
        <w:t>年初预算</w:t>
      </w:r>
      <w:r>
        <w:rPr>
          <w:rFonts w:ascii="方正仿宋_GBK" w:eastAsia="方正仿宋_GBK" w:hAnsi="宋体" w:cs="宋体" w:hint="eastAsia"/>
          <w:color w:val="000000"/>
          <w:kern w:val="0"/>
          <w:sz w:val="32"/>
          <w:szCs w:val="32"/>
        </w:rPr>
        <w:t>收支</w:t>
      </w:r>
      <w:r w:rsidRPr="003B2E44">
        <w:rPr>
          <w:rFonts w:ascii="方正仿宋_GBK" w:eastAsia="方正仿宋_GBK" w:hAnsi="宋体" w:cs="宋体" w:hint="eastAsia"/>
          <w:color w:val="000000"/>
          <w:kern w:val="0"/>
          <w:sz w:val="32"/>
          <w:szCs w:val="32"/>
        </w:rPr>
        <w:t>和年末财政财务决算</w:t>
      </w:r>
      <w:r>
        <w:rPr>
          <w:rFonts w:ascii="方正仿宋_GBK" w:eastAsia="方正仿宋_GBK" w:hAnsi="宋体" w:cs="宋体" w:hint="eastAsia"/>
          <w:color w:val="000000"/>
          <w:kern w:val="0"/>
          <w:sz w:val="32"/>
          <w:szCs w:val="32"/>
        </w:rPr>
        <w:t>收支，及时公开</w:t>
      </w:r>
      <w:r w:rsidRPr="003B2E44">
        <w:rPr>
          <w:rFonts w:ascii="方正仿宋_GBK" w:eastAsia="方正仿宋_GBK" w:hAnsi="宋体" w:cs="宋体" w:hint="eastAsia"/>
          <w:color w:val="000000"/>
          <w:kern w:val="0"/>
          <w:sz w:val="32"/>
          <w:szCs w:val="32"/>
        </w:rPr>
        <w:t>率均达到100%。</w:t>
      </w:r>
    </w:p>
    <w:p w:rsidR="00823AB9" w:rsidRPr="00946631" w:rsidRDefault="00946631" w:rsidP="00946631">
      <w:pPr>
        <w:spacing w:line="596" w:lineRule="exact"/>
        <w:ind w:firstLineChars="200" w:firstLine="640"/>
        <w:rPr>
          <w:rFonts w:eastAsia="方正黑体_GBK"/>
          <w:sz w:val="32"/>
          <w:szCs w:val="32"/>
        </w:rPr>
      </w:pPr>
      <w:r>
        <w:rPr>
          <w:rFonts w:eastAsia="方正黑体_GBK" w:hint="eastAsia"/>
          <w:sz w:val="32"/>
          <w:szCs w:val="32"/>
        </w:rPr>
        <w:t>四</w:t>
      </w:r>
      <w:r>
        <w:rPr>
          <w:rFonts w:eastAsia="方正黑体_GBK"/>
          <w:sz w:val="32"/>
          <w:szCs w:val="32"/>
        </w:rPr>
        <w:t>、</w:t>
      </w:r>
      <w:r>
        <w:rPr>
          <w:rFonts w:eastAsia="方正黑体_GBK" w:hint="eastAsia"/>
          <w:sz w:val="32"/>
          <w:szCs w:val="32"/>
        </w:rPr>
        <w:t>需重点关注的问题</w:t>
      </w:r>
    </w:p>
    <w:p w:rsidR="00823AB9" w:rsidRPr="003B2E44" w:rsidRDefault="00823AB9" w:rsidP="00823AB9">
      <w:pPr>
        <w:ind w:firstLineChars="200" w:firstLine="640"/>
        <w:rPr>
          <w:rFonts w:ascii="方正仿宋_GBK" w:eastAsia="方正仿宋_GBK"/>
          <w:sz w:val="32"/>
          <w:szCs w:val="32"/>
        </w:rPr>
      </w:pPr>
      <w:r w:rsidRPr="003B2E44">
        <w:rPr>
          <w:rFonts w:ascii="方正仿宋_GBK" w:eastAsia="方正仿宋_GBK" w:hint="eastAsia"/>
          <w:sz w:val="32"/>
          <w:szCs w:val="32"/>
        </w:rPr>
        <w:t>（一）</w:t>
      </w:r>
      <w:r w:rsidR="00946631">
        <w:rPr>
          <w:rFonts w:ascii="方正仿宋_GBK" w:eastAsia="方正仿宋_GBK" w:hint="eastAsia"/>
          <w:sz w:val="32"/>
          <w:szCs w:val="32"/>
        </w:rPr>
        <w:t>对项目支出绩效评价，要</w:t>
      </w:r>
      <w:r w:rsidRPr="003B2E44">
        <w:rPr>
          <w:rFonts w:ascii="方正仿宋_GBK" w:eastAsia="方正仿宋_GBK" w:hint="eastAsia"/>
          <w:sz w:val="32"/>
          <w:szCs w:val="32"/>
        </w:rPr>
        <w:t>紧紧围绕年初制定的工作目</w:t>
      </w:r>
      <w:r w:rsidRPr="003B2E44">
        <w:rPr>
          <w:rFonts w:ascii="方正仿宋_GBK" w:eastAsia="方正仿宋_GBK" w:hint="eastAsia"/>
          <w:sz w:val="32"/>
          <w:szCs w:val="32"/>
        </w:rPr>
        <w:lastRenderedPageBreak/>
        <w:t>标，</w:t>
      </w:r>
      <w:r w:rsidR="00946631">
        <w:rPr>
          <w:rFonts w:ascii="方正仿宋_GBK" w:eastAsia="方正仿宋_GBK" w:hint="eastAsia"/>
          <w:sz w:val="32"/>
          <w:szCs w:val="32"/>
        </w:rPr>
        <w:t>以</w:t>
      </w:r>
      <w:r w:rsidRPr="003B2E44">
        <w:rPr>
          <w:rFonts w:ascii="方正仿宋_GBK" w:eastAsia="方正仿宋_GBK" w:hint="eastAsia"/>
          <w:sz w:val="32"/>
          <w:szCs w:val="32"/>
        </w:rPr>
        <w:t>统筹助推全区各项民生项目和重点工作，</w:t>
      </w:r>
      <w:r w:rsidR="00946631">
        <w:rPr>
          <w:rFonts w:ascii="方正仿宋_GBK" w:eastAsia="方正仿宋_GBK" w:hint="eastAsia"/>
          <w:sz w:val="32"/>
          <w:szCs w:val="32"/>
        </w:rPr>
        <w:t>关注具有全局性的项目。</w:t>
      </w:r>
      <w:r w:rsidR="00946631" w:rsidRPr="003B2E44">
        <w:rPr>
          <w:rFonts w:ascii="方正仿宋_GBK" w:eastAsia="方正仿宋_GBK"/>
          <w:sz w:val="32"/>
          <w:szCs w:val="32"/>
        </w:rPr>
        <w:t xml:space="preserve"> </w:t>
      </w:r>
    </w:p>
    <w:p w:rsidR="00823AB9" w:rsidRPr="003B2E44" w:rsidRDefault="00823AB9" w:rsidP="00823AB9">
      <w:pPr>
        <w:spacing w:line="596" w:lineRule="exact"/>
        <w:ind w:firstLineChars="200" w:firstLine="640"/>
        <w:rPr>
          <w:rFonts w:ascii="方正仿宋_GBK" w:eastAsia="方正仿宋_GBK"/>
          <w:sz w:val="32"/>
          <w:szCs w:val="32"/>
        </w:rPr>
      </w:pPr>
      <w:r w:rsidRPr="003B2E44">
        <w:rPr>
          <w:rFonts w:ascii="方正仿宋_GBK" w:eastAsia="方正仿宋_GBK" w:hint="eastAsia"/>
          <w:sz w:val="32"/>
          <w:szCs w:val="32"/>
        </w:rPr>
        <w:t>（二）持续深化财税改革，增强我区经济发展内生动力。全面推进预算绩效目标管理，在“全方位、全过程、全覆盖”预算绩效管理体系建设</w:t>
      </w:r>
      <w:r w:rsidR="00946631">
        <w:rPr>
          <w:rFonts w:ascii="方正仿宋_GBK" w:eastAsia="方正仿宋_GBK" w:hint="eastAsia"/>
          <w:sz w:val="32"/>
          <w:szCs w:val="32"/>
        </w:rPr>
        <w:t>中突出重点</w:t>
      </w:r>
      <w:r w:rsidRPr="003B2E44">
        <w:rPr>
          <w:rFonts w:ascii="方正仿宋_GBK" w:eastAsia="方正仿宋_GBK" w:hint="eastAsia"/>
          <w:sz w:val="32"/>
          <w:szCs w:val="32"/>
        </w:rPr>
        <w:t>。</w:t>
      </w:r>
    </w:p>
    <w:p w:rsidR="00946631" w:rsidRDefault="00946631" w:rsidP="00946631">
      <w:pPr>
        <w:spacing w:line="596" w:lineRule="exact"/>
        <w:ind w:firstLineChars="200" w:firstLine="640"/>
        <w:rPr>
          <w:rFonts w:eastAsia="方正黑体_GBK"/>
          <w:sz w:val="32"/>
          <w:szCs w:val="32"/>
        </w:rPr>
      </w:pPr>
      <w:r>
        <w:rPr>
          <w:rFonts w:eastAsia="方正黑体_GBK" w:hint="eastAsia"/>
          <w:sz w:val="32"/>
          <w:szCs w:val="32"/>
        </w:rPr>
        <w:t>五、有关建议</w:t>
      </w:r>
    </w:p>
    <w:p w:rsidR="00823AB9" w:rsidRPr="003B2E44" w:rsidRDefault="00823AB9" w:rsidP="00823AB9">
      <w:pPr>
        <w:ind w:firstLineChars="200" w:firstLine="640"/>
        <w:jc w:val="left"/>
        <w:outlineLvl w:val="1"/>
        <w:rPr>
          <w:rFonts w:ascii="方正仿宋_GBK" w:eastAsia="方正仿宋_GBK" w:hAnsi="方正楷体_GBK" w:cs="方正楷体_GBK"/>
          <w:sz w:val="32"/>
          <w:szCs w:val="32"/>
        </w:rPr>
      </w:pPr>
      <w:bookmarkStart w:id="11" w:name="_Toc20501"/>
      <w:r w:rsidRPr="003B2E44">
        <w:rPr>
          <w:rFonts w:ascii="方正仿宋_GBK" w:eastAsia="方正仿宋_GBK" w:hAnsi="方正楷体_GBK" w:cs="方正楷体_GBK" w:hint="eastAsia"/>
          <w:sz w:val="32"/>
          <w:szCs w:val="32"/>
        </w:rPr>
        <w:t>（一）预算管理工作水平有待提高</w:t>
      </w:r>
      <w:bookmarkEnd w:id="11"/>
    </w:p>
    <w:p w:rsidR="00823AB9" w:rsidRPr="003B2E44" w:rsidRDefault="00946631" w:rsidP="00823AB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预算管理工作有待</w:t>
      </w:r>
      <w:r w:rsidR="00823AB9" w:rsidRPr="003B2E44">
        <w:rPr>
          <w:rFonts w:ascii="方正仿宋_GBK" w:eastAsia="方正仿宋_GBK" w:hAnsi="方正仿宋_GBK" w:cs="方正仿宋_GBK" w:hint="eastAsia"/>
          <w:sz w:val="32"/>
          <w:szCs w:val="32"/>
        </w:rPr>
        <w:t>加强</w:t>
      </w:r>
      <w:r>
        <w:rPr>
          <w:rFonts w:ascii="方正仿宋_GBK" w:eastAsia="方正仿宋_GBK" w:hAnsi="方正仿宋_GBK" w:cs="方正仿宋_GBK" w:hint="eastAsia"/>
          <w:sz w:val="32"/>
          <w:szCs w:val="32"/>
        </w:rPr>
        <w:t>，预算的可预见性，预算编制的全局性较弱，需要提高站位予以加强。</w:t>
      </w:r>
    </w:p>
    <w:p w:rsidR="00823AB9" w:rsidRPr="003B2E44" w:rsidRDefault="00823AB9" w:rsidP="00823AB9">
      <w:pPr>
        <w:ind w:firstLineChars="200" w:firstLine="640"/>
        <w:jc w:val="left"/>
        <w:outlineLvl w:val="1"/>
        <w:rPr>
          <w:rFonts w:ascii="方正仿宋_GBK" w:eastAsia="方正仿宋_GBK" w:hAnsi="方正楷体_GBK" w:cs="方正楷体_GBK"/>
          <w:sz w:val="32"/>
          <w:szCs w:val="32"/>
        </w:rPr>
      </w:pPr>
      <w:bookmarkStart w:id="12" w:name="_Toc11829"/>
      <w:r w:rsidRPr="003B2E44">
        <w:rPr>
          <w:rFonts w:ascii="方正仿宋_GBK" w:eastAsia="方正仿宋_GBK" w:hAnsi="方正楷体_GBK" w:cs="方正楷体_GBK" w:hint="eastAsia"/>
          <w:sz w:val="32"/>
          <w:szCs w:val="32"/>
        </w:rPr>
        <w:t>（二）</w:t>
      </w:r>
      <w:r w:rsidR="00946631" w:rsidRPr="003B2E44">
        <w:rPr>
          <w:rFonts w:ascii="方正仿宋_GBK" w:eastAsia="方正仿宋_GBK" w:hAnsi="方正楷体_GBK" w:cs="方正楷体_GBK" w:hint="eastAsia"/>
          <w:sz w:val="32"/>
          <w:szCs w:val="32"/>
        </w:rPr>
        <w:t>加强</w:t>
      </w:r>
      <w:r w:rsidR="00946631">
        <w:rPr>
          <w:rFonts w:ascii="方正仿宋_GBK" w:eastAsia="方正仿宋_GBK" w:hAnsi="方正楷体_GBK" w:cs="方正楷体_GBK" w:hint="eastAsia"/>
          <w:sz w:val="32"/>
          <w:szCs w:val="32"/>
        </w:rPr>
        <w:t>项目经费的</w:t>
      </w:r>
      <w:r w:rsidRPr="003B2E44">
        <w:rPr>
          <w:rFonts w:ascii="方正仿宋_GBK" w:eastAsia="方正仿宋_GBK" w:hAnsi="方正楷体_GBK" w:cs="方正楷体_GBK" w:hint="eastAsia"/>
          <w:sz w:val="32"/>
          <w:szCs w:val="32"/>
        </w:rPr>
        <w:t>管控力度</w:t>
      </w:r>
      <w:bookmarkEnd w:id="12"/>
    </w:p>
    <w:p w:rsidR="00823AB9" w:rsidRDefault="00946631" w:rsidP="00823AB9">
      <w:pPr>
        <w:ind w:firstLineChars="200" w:firstLine="640"/>
        <w:jc w:val="left"/>
        <w:outlineLvl w:val="1"/>
        <w:rPr>
          <w:rFonts w:ascii="方正仿宋_GBK" w:eastAsia="方正仿宋_GBK" w:hAnsi="方正楷体_GBK" w:cs="方正楷体_GBK"/>
          <w:sz w:val="32"/>
          <w:szCs w:val="32"/>
        </w:rPr>
      </w:pPr>
      <w:r>
        <w:rPr>
          <w:rFonts w:ascii="方正仿宋_GBK" w:eastAsia="方正仿宋_GBK" w:hAnsi="方正楷体_GBK" w:cs="方正楷体_GBK" w:hint="eastAsia"/>
          <w:sz w:val="32"/>
          <w:szCs w:val="32"/>
        </w:rPr>
        <w:t>2022</w:t>
      </w:r>
      <w:r w:rsidR="00823AB9" w:rsidRPr="003B2E44">
        <w:rPr>
          <w:rFonts w:ascii="方正仿宋_GBK" w:eastAsia="方正仿宋_GBK" w:hAnsi="方正楷体_GBK" w:cs="方正楷体_GBK" w:hint="eastAsia"/>
          <w:sz w:val="32"/>
          <w:szCs w:val="32"/>
        </w:rPr>
        <w:t>年度，本单位对项目经费虽然</w:t>
      </w:r>
      <w:r>
        <w:rPr>
          <w:rFonts w:ascii="方正仿宋_GBK" w:eastAsia="方正仿宋_GBK" w:hAnsi="方正楷体_GBK" w:cs="方正楷体_GBK" w:hint="eastAsia"/>
          <w:sz w:val="32"/>
          <w:szCs w:val="32"/>
        </w:rPr>
        <w:t>均</w:t>
      </w:r>
      <w:r w:rsidR="00823AB9" w:rsidRPr="003B2E44">
        <w:rPr>
          <w:rFonts w:ascii="方正仿宋_GBK" w:eastAsia="方正仿宋_GBK" w:hAnsi="方正楷体_GBK" w:cs="方正楷体_GBK" w:hint="eastAsia"/>
          <w:sz w:val="32"/>
          <w:szCs w:val="32"/>
        </w:rPr>
        <w:t>进行了预算绩效评价，但在执行过程中还存在一些不完善和监督机制不健全的问题。</w:t>
      </w:r>
    </w:p>
    <w:p w:rsidR="00823AB9" w:rsidRDefault="00823AB9" w:rsidP="00823AB9">
      <w:pPr>
        <w:ind w:firstLineChars="200" w:firstLine="640"/>
        <w:jc w:val="left"/>
        <w:outlineLvl w:val="1"/>
        <w:rPr>
          <w:rFonts w:ascii="方正仿宋_GBK" w:eastAsia="方正仿宋_GBK" w:hAnsi="方正楷体_GBK" w:cs="方正楷体_GBK"/>
          <w:sz w:val="32"/>
          <w:szCs w:val="32"/>
        </w:rPr>
      </w:pPr>
    </w:p>
    <w:p w:rsidR="00823AB9" w:rsidRDefault="00823AB9" w:rsidP="00823AB9">
      <w:pPr>
        <w:ind w:firstLineChars="200" w:firstLine="640"/>
        <w:jc w:val="left"/>
        <w:outlineLvl w:val="1"/>
        <w:rPr>
          <w:rFonts w:ascii="方正仿宋_GBK" w:eastAsia="方正仿宋_GBK" w:hAnsi="方正楷体_GBK" w:cs="方正楷体_GBK"/>
          <w:sz w:val="32"/>
          <w:szCs w:val="32"/>
        </w:rPr>
      </w:pPr>
    </w:p>
    <w:p w:rsidR="00823AB9" w:rsidRDefault="00823AB9" w:rsidP="00823AB9">
      <w:pPr>
        <w:ind w:firstLineChars="1700" w:firstLine="5440"/>
        <w:jc w:val="left"/>
        <w:outlineLvl w:val="1"/>
        <w:rPr>
          <w:rFonts w:ascii="方正仿宋_GBK" w:eastAsia="方正仿宋_GBK" w:hAnsi="方正楷体_GBK" w:cs="方正楷体_GBK"/>
          <w:sz w:val="32"/>
          <w:szCs w:val="32"/>
        </w:rPr>
      </w:pPr>
      <w:r>
        <w:rPr>
          <w:rFonts w:ascii="方正仿宋_GBK" w:eastAsia="方正仿宋_GBK" w:hAnsi="方正楷体_GBK" w:cs="方正楷体_GBK" w:hint="eastAsia"/>
          <w:sz w:val="32"/>
          <w:szCs w:val="32"/>
        </w:rPr>
        <w:t>重庆市</w:t>
      </w:r>
      <w:proofErr w:type="gramStart"/>
      <w:r>
        <w:rPr>
          <w:rFonts w:ascii="方正仿宋_GBK" w:eastAsia="方正仿宋_GBK" w:hAnsi="方正楷体_GBK" w:cs="方正楷体_GBK" w:hint="eastAsia"/>
          <w:sz w:val="32"/>
          <w:szCs w:val="32"/>
        </w:rPr>
        <w:t>璧</w:t>
      </w:r>
      <w:proofErr w:type="gramEnd"/>
      <w:r>
        <w:rPr>
          <w:rFonts w:ascii="方正仿宋_GBK" w:eastAsia="方正仿宋_GBK" w:hAnsi="方正楷体_GBK" w:cs="方正楷体_GBK" w:hint="eastAsia"/>
          <w:sz w:val="32"/>
          <w:szCs w:val="32"/>
        </w:rPr>
        <w:t>山区财政局</w:t>
      </w:r>
    </w:p>
    <w:p w:rsidR="00B34D05" w:rsidRPr="00BC3295" w:rsidRDefault="004B3537" w:rsidP="00946631">
      <w:pPr>
        <w:ind w:firstLineChars="1750" w:firstLine="5600"/>
        <w:jc w:val="left"/>
        <w:outlineLvl w:val="1"/>
        <w:rPr>
          <w:rFonts w:eastAsia="方正仿宋_GBK"/>
          <w:sz w:val="32"/>
          <w:szCs w:val="32"/>
        </w:rPr>
      </w:pPr>
      <w:r>
        <w:rPr>
          <w:rFonts w:ascii="方正仿宋_GBK" w:eastAsia="方正仿宋_GBK" w:hAnsi="方正楷体_GBK" w:cs="方正楷体_GBK" w:hint="eastAsia"/>
          <w:sz w:val="32"/>
          <w:szCs w:val="32"/>
        </w:rPr>
        <w:t>2023</w:t>
      </w:r>
      <w:r w:rsidR="00823AB9">
        <w:rPr>
          <w:rFonts w:ascii="方正仿宋_GBK" w:eastAsia="方正仿宋_GBK" w:hAnsi="方正楷体_GBK" w:cs="方正楷体_GBK" w:hint="eastAsia"/>
          <w:sz w:val="32"/>
          <w:szCs w:val="32"/>
        </w:rPr>
        <w:t>年03月</w:t>
      </w:r>
      <w:r>
        <w:rPr>
          <w:rFonts w:ascii="方正仿宋_GBK" w:eastAsia="方正仿宋_GBK" w:hAnsi="方正楷体_GBK" w:cs="方正楷体_GBK" w:hint="eastAsia"/>
          <w:sz w:val="32"/>
          <w:szCs w:val="32"/>
        </w:rPr>
        <w:t>23</w:t>
      </w:r>
      <w:r w:rsidR="00823AB9">
        <w:rPr>
          <w:rFonts w:ascii="方正仿宋_GBK" w:eastAsia="方正仿宋_GBK" w:hAnsi="方正楷体_GBK" w:cs="方正楷体_GBK" w:hint="eastAsia"/>
          <w:sz w:val="32"/>
          <w:szCs w:val="32"/>
        </w:rPr>
        <w:t>日</w:t>
      </w:r>
    </w:p>
    <w:sectPr w:rsidR="00B34D05" w:rsidRPr="00BC3295" w:rsidSect="00CC5203">
      <w:headerReference w:type="even" r:id="rId9"/>
      <w:headerReference w:type="default" r:id="rId10"/>
      <w:footerReference w:type="even" r:id="rId11"/>
      <w:footerReference w:type="default" r:id="rId12"/>
      <w:headerReference w:type="first" r:id="rId13"/>
      <w:footerReference w:type="first" r:id="rId14"/>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4B" w:rsidRDefault="00A6734B" w:rsidP="00BC3295">
      <w:r>
        <w:separator/>
      </w:r>
    </w:p>
  </w:endnote>
  <w:endnote w:type="continuationSeparator" w:id="0">
    <w:p w:rsidR="00A6734B" w:rsidRDefault="00A6734B" w:rsidP="00BC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BC" w:rsidRDefault="00125A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BC" w:rsidRDefault="00125A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BC" w:rsidRDefault="00125A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4B" w:rsidRDefault="00A6734B" w:rsidP="00BC3295">
      <w:r>
        <w:separator/>
      </w:r>
    </w:p>
  </w:footnote>
  <w:footnote w:type="continuationSeparator" w:id="0">
    <w:p w:rsidR="00A6734B" w:rsidRDefault="00A6734B" w:rsidP="00BC3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BC" w:rsidRDefault="00125A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E8" w:rsidRDefault="001058E8" w:rsidP="00125AB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BC" w:rsidRDefault="00125A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865"/>
    <w:rsid w:val="00043A15"/>
    <w:rsid w:val="000575E2"/>
    <w:rsid w:val="00063B15"/>
    <w:rsid w:val="0009607E"/>
    <w:rsid w:val="00097014"/>
    <w:rsid w:val="000B5DB9"/>
    <w:rsid w:val="000C0972"/>
    <w:rsid w:val="000D6AE6"/>
    <w:rsid w:val="001058E8"/>
    <w:rsid w:val="00125ABC"/>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066B8"/>
    <w:rsid w:val="00333D24"/>
    <w:rsid w:val="0034410B"/>
    <w:rsid w:val="003443BB"/>
    <w:rsid w:val="003532F1"/>
    <w:rsid w:val="00357647"/>
    <w:rsid w:val="00365C0E"/>
    <w:rsid w:val="00367528"/>
    <w:rsid w:val="00381982"/>
    <w:rsid w:val="00381F5B"/>
    <w:rsid w:val="00384864"/>
    <w:rsid w:val="003B01B9"/>
    <w:rsid w:val="003E4915"/>
    <w:rsid w:val="003E75C4"/>
    <w:rsid w:val="00401B11"/>
    <w:rsid w:val="00422429"/>
    <w:rsid w:val="0043034C"/>
    <w:rsid w:val="00443E03"/>
    <w:rsid w:val="00450F77"/>
    <w:rsid w:val="0045325E"/>
    <w:rsid w:val="00487348"/>
    <w:rsid w:val="00497B55"/>
    <w:rsid w:val="004B3537"/>
    <w:rsid w:val="004C051C"/>
    <w:rsid w:val="005056DD"/>
    <w:rsid w:val="00516F77"/>
    <w:rsid w:val="00546FEB"/>
    <w:rsid w:val="00547BAD"/>
    <w:rsid w:val="00550210"/>
    <w:rsid w:val="005516E1"/>
    <w:rsid w:val="00563118"/>
    <w:rsid w:val="005A221A"/>
    <w:rsid w:val="005B5ED1"/>
    <w:rsid w:val="00606BA5"/>
    <w:rsid w:val="006417E5"/>
    <w:rsid w:val="0064309B"/>
    <w:rsid w:val="00671BB5"/>
    <w:rsid w:val="006772C6"/>
    <w:rsid w:val="006B08AB"/>
    <w:rsid w:val="006B7AE7"/>
    <w:rsid w:val="006C7720"/>
    <w:rsid w:val="006C793C"/>
    <w:rsid w:val="006D100A"/>
    <w:rsid w:val="006E6E29"/>
    <w:rsid w:val="00704B56"/>
    <w:rsid w:val="00725E01"/>
    <w:rsid w:val="00732DA5"/>
    <w:rsid w:val="00770339"/>
    <w:rsid w:val="0077453E"/>
    <w:rsid w:val="0079497F"/>
    <w:rsid w:val="0079676F"/>
    <w:rsid w:val="007B27A0"/>
    <w:rsid w:val="007C2693"/>
    <w:rsid w:val="007D04AB"/>
    <w:rsid w:val="007D7B0E"/>
    <w:rsid w:val="007E54DF"/>
    <w:rsid w:val="00806211"/>
    <w:rsid w:val="00806865"/>
    <w:rsid w:val="0081273A"/>
    <w:rsid w:val="0082343D"/>
    <w:rsid w:val="00823AB9"/>
    <w:rsid w:val="00831BF0"/>
    <w:rsid w:val="00837D1D"/>
    <w:rsid w:val="00844EE6"/>
    <w:rsid w:val="00871B89"/>
    <w:rsid w:val="00880010"/>
    <w:rsid w:val="008A7625"/>
    <w:rsid w:val="008D02AF"/>
    <w:rsid w:val="008D25A0"/>
    <w:rsid w:val="009108DF"/>
    <w:rsid w:val="00946631"/>
    <w:rsid w:val="0095012D"/>
    <w:rsid w:val="00974291"/>
    <w:rsid w:val="009A23DE"/>
    <w:rsid w:val="00A1196F"/>
    <w:rsid w:val="00A27343"/>
    <w:rsid w:val="00A3725D"/>
    <w:rsid w:val="00A45BE4"/>
    <w:rsid w:val="00A6734B"/>
    <w:rsid w:val="00AC5AEE"/>
    <w:rsid w:val="00AD0DAD"/>
    <w:rsid w:val="00AF31E0"/>
    <w:rsid w:val="00B07031"/>
    <w:rsid w:val="00B17BC3"/>
    <w:rsid w:val="00B34D05"/>
    <w:rsid w:val="00B85927"/>
    <w:rsid w:val="00BC3295"/>
    <w:rsid w:val="00BD1848"/>
    <w:rsid w:val="00BF6FF2"/>
    <w:rsid w:val="00C31CE4"/>
    <w:rsid w:val="00C77086"/>
    <w:rsid w:val="00C858DD"/>
    <w:rsid w:val="00CC5203"/>
    <w:rsid w:val="00CD33CE"/>
    <w:rsid w:val="00CF26C3"/>
    <w:rsid w:val="00D610B4"/>
    <w:rsid w:val="00D86135"/>
    <w:rsid w:val="00E05A32"/>
    <w:rsid w:val="00E11CE4"/>
    <w:rsid w:val="00E225F8"/>
    <w:rsid w:val="00E25A0F"/>
    <w:rsid w:val="00E42BE7"/>
    <w:rsid w:val="00E55405"/>
    <w:rsid w:val="00E72086"/>
    <w:rsid w:val="00E91393"/>
    <w:rsid w:val="00E93983"/>
    <w:rsid w:val="00EB0A75"/>
    <w:rsid w:val="00EF2A45"/>
    <w:rsid w:val="00F70C2E"/>
    <w:rsid w:val="00F9262E"/>
    <w:rsid w:val="00F93438"/>
    <w:rsid w:val="00FA41F0"/>
    <w:rsid w:val="00FD0041"/>
    <w:rsid w:val="00FE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712312899">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 w:id="1512068177">
      <w:bodyDiv w:val="1"/>
      <w:marLeft w:val="0"/>
      <w:marRight w:val="0"/>
      <w:marTop w:val="0"/>
      <w:marBottom w:val="0"/>
      <w:divBdr>
        <w:top w:val="none" w:sz="0" w:space="0" w:color="auto"/>
        <w:left w:val="none" w:sz="0" w:space="0" w:color="auto"/>
        <w:bottom w:val="none" w:sz="0" w:space="0" w:color="auto"/>
        <w:right w:val="none" w:sz="0" w:space="0" w:color="auto"/>
      </w:divBdr>
    </w:div>
    <w:div w:id="20033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3BEB-ABE9-4A7F-957F-46B190CB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510</Words>
  <Characters>2907</Characters>
  <Application>Microsoft Office Word</Application>
  <DocSecurity>0</DocSecurity>
  <Lines>24</Lines>
  <Paragraphs>6</Paragraphs>
  <ScaleCrop>false</ScaleCrop>
  <Company>微软中国</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李世伟[李世伟]</cp:lastModifiedBy>
  <cp:revision>2</cp:revision>
  <cp:lastPrinted>2020-04-20T08:58:00Z</cp:lastPrinted>
  <dcterms:created xsi:type="dcterms:W3CDTF">2023-03-27T02:19:00Z</dcterms:created>
  <dcterms:modified xsi:type="dcterms:W3CDTF">2023-03-27T02:19:00Z</dcterms:modified>
</cp:coreProperties>
</file>