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0D" w:rsidRDefault="00411419">
      <w:pPr>
        <w:spacing w:line="596"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3</w:t>
      </w:r>
    </w:p>
    <w:p w:rsidR="00A3060D" w:rsidRDefault="00411419">
      <w:pPr>
        <w:spacing w:line="596" w:lineRule="exact"/>
        <w:jc w:val="center"/>
        <w:rPr>
          <w:rFonts w:eastAsia="方正小标宋_GBK"/>
          <w:sz w:val="44"/>
          <w:szCs w:val="32"/>
        </w:rPr>
      </w:pPr>
      <w:r>
        <w:rPr>
          <w:rFonts w:eastAsia="方正小标宋_GBK" w:hint="eastAsia"/>
          <w:sz w:val="44"/>
          <w:szCs w:val="32"/>
        </w:rPr>
        <w:t>璧山</w:t>
      </w:r>
      <w:r>
        <w:rPr>
          <w:rFonts w:eastAsia="方正小标宋_GBK"/>
          <w:sz w:val="44"/>
          <w:szCs w:val="32"/>
        </w:rPr>
        <w:t>区</w:t>
      </w:r>
      <w:r>
        <w:rPr>
          <w:rFonts w:eastAsia="方正小标宋_GBK" w:hint="eastAsia"/>
          <w:sz w:val="44"/>
          <w:szCs w:val="32"/>
        </w:rPr>
        <w:t>纪委</w:t>
      </w:r>
    </w:p>
    <w:p w:rsidR="00A3060D" w:rsidRDefault="00411419">
      <w:pPr>
        <w:pStyle w:val="a7"/>
        <w:spacing w:line="596" w:lineRule="exact"/>
        <w:ind w:leftChars="171" w:left="359" w:firstLineChars="250" w:firstLine="1100"/>
        <w:rPr>
          <w:rFonts w:eastAsia="方正小标宋_GBK"/>
          <w:sz w:val="44"/>
          <w:szCs w:val="32"/>
        </w:rPr>
      </w:pPr>
      <w:r>
        <w:rPr>
          <w:rFonts w:eastAsia="方正小标宋_GBK" w:hint="eastAsia"/>
          <w:sz w:val="44"/>
          <w:szCs w:val="32"/>
        </w:rPr>
        <w:t>2022</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A3060D" w:rsidRDefault="00A3060D">
      <w:pPr>
        <w:spacing w:line="596" w:lineRule="exact"/>
        <w:ind w:firstLineChars="200" w:firstLine="640"/>
        <w:rPr>
          <w:rFonts w:eastAsia="方正黑体_GBK"/>
          <w:sz w:val="32"/>
          <w:szCs w:val="32"/>
        </w:rPr>
      </w:pPr>
    </w:p>
    <w:p w:rsidR="00A3060D" w:rsidRDefault="00411419">
      <w:pPr>
        <w:spacing w:line="596"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A3060D" w:rsidRDefault="00411419">
      <w:pPr>
        <w:autoSpaceDE w:val="0"/>
        <w:autoSpaceDN w:val="0"/>
        <w:adjustRightInd w:val="0"/>
        <w:spacing w:line="594" w:lineRule="exact"/>
        <w:ind w:firstLine="630"/>
        <w:rPr>
          <w:rFonts w:eastAsia="方正仿宋_GBK"/>
          <w:sz w:val="32"/>
          <w:szCs w:val="32"/>
        </w:rPr>
      </w:pPr>
      <w:r>
        <w:rPr>
          <w:rFonts w:eastAsia="方正仿宋_GBK"/>
          <w:sz w:val="32"/>
          <w:szCs w:val="32"/>
        </w:rPr>
        <w:t>（一）</w:t>
      </w:r>
      <w:r>
        <w:rPr>
          <w:rFonts w:eastAsia="方正仿宋_GBK" w:hint="eastAsia"/>
          <w:sz w:val="32"/>
          <w:szCs w:val="32"/>
        </w:rPr>
        <w:t>部门基本情况</w:t>
      </w:r>
      <w:r>
        <w:rPr>
          <w:rFonts w:eastAsia="方正仿宋_GBK"/>
          <w:sz w:val="32"/>
          <w:szCs w:val="32"/>
        </w:rPr>
        <w:t>。</w:t>
      </w:r>
    </w:p>
    <w:p w:rsidR="00A3060D" w:rsidRDefault="00411419">
      <w:pPr>
        <w:autoSpaceDE w:val="0"/>
        <w:autoSpaceDN w:val="0"/>
        <w:adjustRightInd w:val="0"/>
        <w:spacing w:line="594" w:lineRule="exact"/>
        <w:ind w:firstLine="630"/>
        <w:rPr>
          <w:rFonts w:ascii="方正仿宋_GBK" w:eastAsia="方正仿宋_GBK" w:cs="方正仿宋_GBK"/>
          <w:sz w:val="32"/>
          <w:szCs w:val="32"/>
          <w:lang w:val="zh-CN"/>
        </w:rPr>
      </w:pPr>
      <w:r>
        <w:rPr>
          <w:rFonts w:eastAsia="方正仿宋_GBK" w:hint="eastAsia"/>
          <w:sz w:val="32"/>
          <w:szCs w:val="32"/>
        </w:rPr>
        <w:t>1.</w:t>
      </w:r>
      <w:r>
        <w:rPr>
          <w:rFonts w:ascii="方正楷体_GBK" w:eastAsia="方正楷体_GBK" w:cs="方正楷体_GBK" w:hint="eastAsia"/>
          <w:sz w:val="32"/>
          <w:szCs w:val="32"/>
          <w:lang w:val="zh-CN"/>
        </w:rPr>
        <w:t>职能职责方面。</w:t>
      </w:r>
    </w:p>
    <w:p w:rsidR="00A3060D" w:rsidRDefault="00411419">
      <w:pPr>
        <w:autoSpaceDE w:val="0"/>
        <w:autoSpaceDN w:val="0"/>
        <w:adjustRightInd w:val="0"/>
        <w:spacing w:line="594" w:lineRule="exact"/>
        <w:ind w:firstLine="630"/>
        <w:rPr>
          <w:rFonts w:ascii="方正仿宋_GBK" w:eastAsia="方正仿宋_GBK" w:cs="方正仿宋_GBK"/>
          <w:sz w:val="32"/>
          <w:szCs w:val="32"/>
          <w:lang w:val="zh-CN"/>
        </w:rPr>
      </w:pPr>
      <w:r>
        <w:rPr>
          <w:rFonts w:ascii="方正仿宋_GBK" w:eastAsia="方正仿宋_GBK" w:hAnsi="方正仿宋_GBK" w:cs="方正仿宋_GBK" w:hint="eastAsia"/>
          <w:kern w:val="0"/>
          <w:sz w:val="32"/>
          <w:szCs w:val="32"/>
        </w:rPr>
        <w:t>区纪委的主要职能职责是维护党的章程和其他党内法规，检查党的路线、方针、政策和决议的执行情况，协助区委推进全面从严治党，加强党风建设和组织协调反腐败工作。履行监督、执纪、问责职责。区监委的主要职能职责是维护宪法和法律法规权威，依法监察公职人员行使公权力情况，调查职务违法和职务犯罪，开展廉政建设和反腐败工作。履行监督、调查、处置职责。履行有关法律法规赋予的其他职责。</w:t>
      </w:r>
    </w:p>
    <w:p w:rsidR="00A3060D" w:rsidRDefault="00411419">
      <w:pPr>
        <w:spacing w:line="594" w:lineRule="exact"/>
        <w:ind w:firstLineChars="200" w:firstLine="640"/>
        <w:rPr>
          <w:rFonts w:eastAsia="方正仿宋_GBK"/>
          <w:kern w:val="0"/>
          <w:sz w:val="32"/>
          <w:szCs w:val="32"/>
        </w:rPr>
      </w:pPr>
      <w:r>
        <w:rPr>
          <w:rFonts w:ascii="方正仿宋_GBK" w:eastAsia="方正仿宋_GBK" w:cs="方正仿宋_GBK" w:hint="eastAsia"/>
          <w:sz w:val="32"/>
          <w:szCs w:val="32"/>
          <w:lang w:val="zh-CN"/>
        </w:rPr>
        <w:t>2.</w:t>
      </w:r>
      <w:r>
        <w:rPr>
          <w:rFonts w:ascii="方正楷体_GBK" w:eastAsia="方正楷体_GBK" w:cs="方正楷体_GBK" w:hint="eastAsia"/>
          <w:sz w:val="32"/>
          <w:szCs w:val="32"/>
          <w:lang w:val="zh-CN"/>
        </w:rPr>
        <w:t>单位构成方面。</w:t>
      </w:r>
      <w:r>
        <w:rPr>
          <w:rFonts w:ascii="方正仿宋_GBK" w:eastAsia="方正仿宋_GBK" w:hAnsi="方正仿宋_GBK" w:cs="方正仿宋_GBK" w:hint="eastAsia"/>
          <w:kern w:val="0"/>
          <w:sz w:val="32"/>
          <w:szCs w:val="32"/>
        </w:rPr>
        <w:t>区纪委下设办公室、组织部、宣传部、党风政风监督室、信访室、案件监督管理室、案件审理室、干部监督室，第一、第二、第三、第四、第五、第六、第七纪检监察室，</w:t>
      </w:r>
      <w:r>
        <w:rPr>
          <w:rFonts w:eastAsia="方正仿宋_GBK"/>
          <w:kern w:val="0"/>
          <w:sz w:val="32"/>
          <w:szCs w:val="32"/>
        </w:rPr>
        <w:t>10</w:t>
      </w:r>
      <w:r>
        <w:rPr>
          <w:rFonts w:ascii="方正仿宋_GBK" w:eastAsia="方正仿宋_GBK" w:hAnsi="方正仿宋_GBK" w:cs="方正仿宋_GBK" w:hint="eastAsia"/>
          <w:kern w:val="0"/>
          <w:sz w:val="32"/>
          <w:szCs w:val="32"/>
        </w:rPr>
        <w:t>个派驻纪检监察组，</w:t>
      </w:r>
      <w:r>
        <w:rPr>
          <w:rFonts w:eastAsia="方正仿宋_GBK"/>
          <w:kern w:val="0"/>
          <w:sz w:val="32"/>
          <w:szCs w:val="32"/>
        </w:rPr>
        <w:t>4</w:t>
      </w:r>
      <w:r>
        <w:rPr>
          <w:rFonts w:ascii="方正仿宋_GBK" w:eastAsia="方正仿宋_GBK" w:hAnsi="方正仿宋_GBK" w:cs="方正仿宋_GBK" w:hint="eastAsia"/>
          <w:kern w:val="0"/>
          <w:sz w:val="32"/>
          <w:szCs w:val="32"/>
        </w:rPr>
        <w:t>个派出监察室；下设事业单位区廉政事务中心；区委巡察办为区委工作机关，其人事和工资（含区巡察事务中心）均依托区纪委管理，日常经费由区纪委保障。</w:t>
      </w:r>
    </w:p>
    <w:p w:rsidR="00A3060D" w:rsidRDefault="00411419">
      <w:pPr>
        <w:autoSpaceDE w:val="0"/>
        <w:autoSpaceDN w:val="0"/>
        <w:adjustRightInd w:val="0"/>
        <w:spacing w:line="594" w:lineRule="exact"/>
        <w:ind w:firstLine="630"/>
        <w:rPr>
          <w:rFonts w:eastAsia="方正仿宋_GBK"/>
          <w:sz w:val="32"/>
          <w:szCs w:val="32"/>
        </w:rPr>
      </w:pPr>
      <w:r>
        <w:rPr>
          <w:rFonts w:eastAsia="方正仿宋_GBK"/>
          <w:sz w:val="32"/>
          <w:szCs w:val="32"/>
        </w:rPr>
        <w:t>（二）</w:t>
      </w:r>
      <w:r>
        <w:rPr>
          <w:rFonts w:eastAsia="方正仿宋_GBK" w:hint="eastAsia"/>
          <w:sz w:val="32"/>
          <w:szCs w:val="32"/>
        </w:rPr>
        <w:t>预算及支出情况</w:t>
      </w:r>
      <w:r>
        <w:rPr>
          <w:rFonts w:eastAsia="方正仿宋_GBK"/>
          <w:sz w:val="32"/>
          <w:szCs w:val="32"/>
        </w:rPr>
        <w:t>。</w:t>
      </w:r>
    </w:p>
    <w:p w:rsidR="00A3060D" w:rsidRDefault="00411419">
      <w:pPr>
        <w:autoSpaceDE w:val="0"/>
        <w:autoSpaceDN w:val="0"/>
        <w:adjustRightInd w:val="0"/>
        <w:spacing w:line="594" w:lineRule="exact"/>
        <w:ind w:firstLine="630"/>
        <w:rPr>
          <w:rFonts w:eastAsia="方正仿宋_GBK"/>
          <w:sz w:val="32"/>
          <w:szCs w:val="32"/>
        </w:rPr>
      </w:pPr>
      <w:r>
        <w:rPr>
          <w:rFonts w:ascii="方正仿宋_GBK" w:eastAsia="方正仿宋_GBK" w:hint="eastAsia"/>
          <w:sz w:val="32"/>
          <w:szCs w:val="32"/>
        </w:rPr>
        <w:t>202</w:t>
      </w:r>
      <w:r>
        <w:rPr>
          <w:rFonts w:ascii="方正仿宋_GBK" w:eastAsia="方正仿宋_GBK" w:hint="eastAsia"/>
          <w:sz w:val="32"/>
          <w:szCs w:val="32"/>
        </w:rPr>
        <w:t>2</w:t>
      </w:r>
      <w:r>
        <w:rPr>
          <w:rFonts w:ascii="方正仿宋_GBK" w:eastAsia="方正仿宋_GBK" w:hint="eastAsia"/>
          <w:sz w:val="32"/>
          <w:szCs w:val="32"/>
        </w:rPr>
        <w:t>年度，财政预算收入总计</w:t>
      </w:r>
      <w:r>
        <w:rPr>
          <w:rFonts w:ascii="方正仿宋_GBK" w:eastAsia="方正仿宋_GBK" w:hint="eastAsia"/>
          <w:sz w:val="32"/>
          <w:szCs w:val="32"/>
        </w:rPr>
        <w:t>2801.9</w:t>
      </w:r>
      <w:r>
        <w:rPr>
          <w:rFonts w:ascii="方正仿宋_GBK" w:eastAsia="方正仿宋_GBK" w:hint="eastAsia"/>
          <w:sz w:val="32"/>
          <w:szCs w:val="32"/>
        </w:rPr>
        <w:t>万元，其中一般共公预</w:t>
      </w:r>
      <w:r>
        <w:rPr>
          <w:rFonts w:ascii="方正仿宋_GBK" w:eastAsia="方正仿宋_GBK" w:hint="eastAsia"/>
          <w:sz w:val="32"/>
          <w:szCs w:val="32"/>
        </w:rPr>
        <w:lastRenderedPageBreak/>
        <w:t>算财政</w:t>
      </w:r>
      <w:r w:rsidR="004E04E6">
        <w:rPr>
          <w:rFonts w:ascii="方正仿宋_GBK" w:eastAsia="方正仿宋_GBK" w:hint="eastAsia"/>
          <w:sz w:val="32"/>
          <w:szCs w:val="32"/>
        </w:rPr>
        <w:t>拨款</w:t>
      </w:r>
      <w:r>
        <w:rPr>
          <w:rFonts w:ascii="方正仿宋_GBK" w:eastAsia="方正仿宋_GBK" w:hint="eastAsia"/>
          <w:sz w:val="32"/>
          <w:szCs w:val="32"/>
        </w:rPr>
        <w:t>收入</w:t>
      </w:r>
      <w:r>
        <w:rPr>
          <w:rFonts w:ascii="方正仿宋_GBK" w:eastAsia="方正仿宋_GBK" w:hint="eastAsia"/>
          <w:sz w:val="32"/>
          <w:szCs w:val="32"/>
        </w:rPr>
        <w:t>2757.77</w:t>
      </w:r>
      <w:r>
        <w:rPr>
          <w:rFonts w:ascii="方正仿宋_GBK" w:eastAsia="方正仿宋_GBK" w:hint="eastAsia"/>
          <w:sz w:val="32"/>
          <w:szCs w:val="32"/>
        </w:rPr>
        <w:t>万元，</w:t>
      </w:r>
      <w:r>
        <w:rPr>
          <w:rFonts w:ascii="方正仿宋_GBK" w:eastAsia="方正仿宋_GBK" w:hint="eastAsia"/>
          <w:sz w:val="32"/>
          <w:szCs w:val="32"/>
        </w:rPr>
        <w:t>政府性基金财政</w:t>
      </w:r>
      <w:r w:rsidR="004E04E6">
        <w:rPr>
          <w:rFonts w:ascii="方正仿宋_GBK" w:eastAsia="方正仿宋_GBK" w:hint="eastAsia"/>
          <w:sz w:val="32"/>
          <w:szCs w:val="32"/>
        </w:rPr>
        <w:t>拨款</w:t>
      </w:r>
      <w:r>
        <w:rPr>
          <w:rFonts w:ascii="方正仿宋_GBK" w:eastAsia="方正仿宋_GBK" w:hint="eastAsia"/>
          <w:sz w:val="32"/>
          <w:szCs w:val="32"/>
        </w:rPr>
        <w:t>收入</w:t>
      </w:r>
      <w:r>
        <w:rPr>
          <w:rFonts w:ascii="方正仿宋_GBK" w:eastAsia="方正仿宋_GBK" w:hint="eastAsia"/>
          <w:sz w:val="32"/>
          <w:szCs w:val="32"/>
        </w:rPr>
        <w:t>44.13</w:t>
      </w:r>
      <w:r>
        <w:rPr>
          <w:rFonts w:ascii="方正仿宋_GBK" w:eastAsia="方正仿宋_GBK" w:hint="eastAsia"/>
          <w:sz w:val="32"/>
          <w:szCs w:val="32"/>
        </w:rPr>
        <w:t>万元。</w:t>
      </w:r>
      <w:r>
        <w:rPr>
          <w:rFonts w:ascii="方正仿宋_GBK" w:eastAsia="方正仿宋_GBK" w:hint="eastAsia"/>
          <w:sz w:val="32"/>
          <w:szCs w:val="32"/>
        </w:rPr>
        <w:t>财政拨款支出总计</w:t>
      </w:r>
      <w:r>
        <w:rPr>
          <w:rFonts w:ascii="方正仿宋_GBK" w:eastAsia="方正仿宋_GBK" w:hint="eastAsia"/>
          <w:sz w:val="32"/>
          <w:szCs w:val="32"/>
        </w:rPr>
        <w:t>2801.9</w:t>
      </w:r>
      <w:r>
        <w:rPr>
          <w:rFonts w:ascii="方正仿宋_GBK" w:eastAsia="方正仿宋_GBK" w:hint="eastAsia"/>
          <w:sz w:val="32"/>
          <w:szCs w:val="32"/>
        </w:rPr>
        <w:t>万元，较上</w:t>
      </w:r>
      <w:r>
        <w:rPr>
          <w:rFonts w:ascii="方正仿宋_GBK" w:eastAsia="方正仿宋_GBK" w:hint="eastAsia"/>
          <w:sz w:val="32"/>
          <w:szCs w:val="32"/>
        </w:rPr>
        <w:t>年决算数减少</w:t>
      </w:r>
      <w:r>
        <w:rPr>
          <w:rFonts w:ascii="方正仿宋_GBK" w:eastAsia="方正仿宋_GBK" w:hint="eastAsia"/>
          <w:sz w:val="32"/>
          <w:szCs w:val="32"/>
        </w:rPr>
        <w:t>234.14</w:t>
      </w:r>
      <w:r>
        <w:rPr>
          <w:rFonts w:ascii="方正仿宋_GBK" w:eastAsia="方正仿宋_GBK" w:hint="eastAsia"/>
          <w:sz w:val="32"/>
          <w:szCs w:val="32"/>
        </w:rPr>
        <w:t>万元，减少</w:t>
      </w:r>
      <w:r>
        <w:rPr>
          <w:rFonts w:ascii="方正仿宋_GBK" w:eastAsia="方正仿宋_GBK" w:hint="eastAsia"/>
          <w:sz w:val="32"/>
          <w:szCs w:val="32"/>
        </w:rPr>
        <w:t>7.7</w:t>
      </w:r>
      <w:r>
        <w:rPr>
          <w:rFonts w:ascii="方正仿宋_GBK" w:eastAsia="方正仿宋_GBK" w:hint="eastAsia"/>
          <w:sz w:val="32"/>
          <w:szCs w:val="32"/>
        </w:rPr>
        <w:t>%</w:t>
      </w:r>
      <w:r>
        <w:rPr>
          <w:rFonts w:ascii="方正仿宋_GBK" w:eastAsia="方正仿宋_GBK" w:hint="eastAsia"/>
          <w:sz w:val="32"/>
          <w:szCs w:val="32"/>
        </w:rPr>
        <w:t>，主要原因是</w:t>
      </w:r>
      <w:r>
        <w:rPr>
          <w:rFonts w:ascii="方正仿宋_GBK" w:eastAsia="方正仿宋_GBK" w:hint="eastAsia"/>
          <w:sz w:val="32"/>
          <w:szCs w:val="32"/>
        </w:rPr>
        <w:t>2022</w:t>
      </w:r>
      <w:r>
        <w:rPr>
          <w:rFonts w:ascii="方正仿宋_GBK" w:eastAsia="方正仿宋_GBK" w:hint="eastAsia"/>
          <w:sz w:val="32"/>
          <w:szCs w:val="32"/>
        </w:rPr>
        <w:t>年无留置场所改造相关支出，</w:t>
      </w:r>
      <w:r>
        <w:rPr>
          <w:rFonts w:ascii="方正仿宋_GBK" w:eastAsia="方正仿宋_GBK" w:hint="eastAsia"/>
          <w:sz w:val="32"/>
          <w:szCs w:val="32"/>
        </w:rPr>
        <w:t>项目支出中留置场所</w:t>
      </w:r>
      <w:r>
        <w:rPr>
          <w:rFonts w:ascii="方正仿宋_GBK" w:eastAsia="方正仿宋_GBK" w:hint="eastAsia"/>
          <w:sz w:val="32"/>
          <w:szCs w:val="32"/>
        </w:rPr>
        <w:t>运行维护费因疫情、政策调整等原因</w:t>
      </w:r>
      <w:r>
        <w:rPr>
          <w:rFonts w:ascii="方正仿宋_GBK" w:eastAsia="方正仿宋_GBK" w:hint="eastAsia"/>
          <w:sz w:val="32"/>
          <w:szCs w:val="32"/>
        </w:rPr>
        <w:t>留置场所</w:t>
      </w:r>
      <w:r>
        <w:rPr>
          <w:rFonts w:ascii="方正仿宋_GBK" w:eastAsia="方正仿宋_GBK" w:hint="eastAsia"/>
          <w:sz w:val="32"/>
          <w:szCs w:val="32"/>
        </w:rPr>
        <w:t>运行维护费支出</w:t>
      </w:r>
      <w:r>
        <w:rPr>
          <w:rFonts w:ascii="方正仿宋_GBK" w:eastAsia="方正仿宋_GBK" w:hint="eastAsia"/>
          <w:sz w:val="32"/>
          <w:szCs w:val="32"/>
        </w:rPr>
        <w:t>减少。其中，基本支出</w:t>
      </w:r>
      <w:r>
        <w:rPr>
          <w:rFonts w:ascii="方正仿宋_GBK" w:eastAsia="方正仿宋_GBK" w:hint="eastAsia"/>
          <w:sz w:val="32"/>
          <w:szCs w:val="32"/>
        </w:rPr>
        <w:t>24</w:t>
      </w:r>
      <w:r>
        <w:rPr>
          <w:rFonts w:ascii="方正仿宋_GBK" w:eastAsia="方正仿宋_GBK" w:hint="eastAsia"/>
          <w:sz w:val="32"/>
          <w:szCs w:val="32"/>
        </w:rPr>
        <w:t>55</w:t>
      </w:r>
      <w:r>
        <w:rPr>
          <w:rFonts w:ascii="方正仿宋_GBK" w:eastAsia="方正仿宋_GBK" w:hint="eastAsia"/>
          <w:sz w:val="32"/>
          <w:szCs w:val="32"/>
        </w:rPr>
        <w:t>.</w:t>
      </w:r>
      <w:r>
        <w:rPr>
          <w:rFonts w:ascii="方正仿宋_GBK" w:eastAsia="方正仿宋_GBK" w:hint="eastAsia"/>
          <w:sz w:val="32"/>
          <w:szCs w:val="32"/>
        </w:rPr>
        <w:t>65</w:t>
      </w:r>
      <w:r>
        <w:rPr>
          <w:rFonts w:ascii="方正仿宋_GBK" w:eastAsia="方正仿宋_GBK" w:hint="eastAsia"/>
          <w:sz w:val="32"/>
          <w:szCs w:val="32"/>
        </w:rPr>
        <w:t>万元（包括工资福利支出</w:t>
      </w:r>
      <w:r>
        <w:rPr>
          <w:rFonts w:ascii="方正仿宋_GBK" w:eastAsia="方正仿宋_GBK" w:hint="eastAsia"/>
          <w:sz w:val="32"/>
          <w:szCs w:val="32"/>
        </w:rPr>
        <w:t>1848.08</w:t>
      </w:r>
      <w:r>
        <w:rPr>
          <w:rFonts w:ascii="方正仿宋_GBK" w:eastAsia="方正仿宋_GBK" w:hint="eastAsia"/>
          <w:sz w:val="32"/>
          <w:szCs w:val="32"/>
        </w:rPr>
        <w:t>万元，机关运行维护费</w:t>
      </w:r>
      <w:r>
        <w:rPr>
          <w:rFonts w:ascii="方正仿宋_GBK" w:eastAsia="方正仿宋_GBK" w:hint="eastAsia"/>
          <w:sz w:val="32"/>
          <w:szCs w:val="32"/>
        </w:rPr>
        <w:t>792.51</w:t>
      </w:r>
      <w:r>
        <w:rPr>
          <w:rFonts w:ascii="方正仿宋_GBK" w:eastAsia="方正仿宋_GBK" w:hint="eastAsia"/>
          <w:sz w:val="32"/>
          <w:szCs w:val="32"/>
        </w:rPr>
        <w:t>万元，对个人和家庭的补助</w:t>
      </w:r>
      <w:r>
        <w:rPr>
          <w:rFonts w:ascii="方正仿宋_GBK" w:eastAsia="方正仿宋_GBK" w:hint="eastAsia"/>
          <w:sz w:val="32"/>
          <w:szCs w:val="32"/>
        </w:rPr>
        <w:t>114.59</w:t>
      </w:r>
      <w:r>
        <w:rPr>
          <w:rFonts w:ascii="方正仿宋_GBK" w:eastAsia="方正仿宋_GBK" w:hint="eastAsia"/>
          <w:sz w:val="32"/>
          <w:szCs w:val="32"/>
        </w:rPr>
        <w:t>万元，</w:t>
      </w:r>
      <w:r>
        <w:rPr>
          <w:rFonts w:ascii="方正仿宋_GBK" w:eastAsia="方正仿宋_GBK" w:hint="eastAsia"/>
          <w:sz w:val="32"/>
          <w:szCs w:val="32"/>
        </w:rPr>
        <w:t>资本性支出</w:t>
      </w:r>
      <w:r>
        <w:rPr>
          <w:rFonts w:ascii="方正仿宋_GBK" w:eastAsia="方正仿宋_GBK" w:hint="eastAsia"/>
          <w:sz w:val="32"/>
          <w:szCs w:val="32"/>
        </w:rPr>
        <w:t>46.71</w:t>
      </w:r>
      <w:r>
        <w:rPr>
          <w:rFonts w:ascii="方正仿宋_GBK" w:eastAsia="方正仿宋_GBK" w:hint="eastAsia"/>
          <w:sz w:val="32"/>
          <w:szCs w:val="32"/>
        </w:rPr>
        <w:t>万元</w:t>
      </w:r>
      <w:r>
        <w:rPr>
          <w:rFonts w:ascii="方正仿宋_GBK" w:eastAsia="方正仿宋_GBK" w:hint="eastAsia"/>
          <w:sz w:val="32"/>
          <w:szCs w:val="32"/>
        </w:rPr>
        <w:t>）；项目支出</w:t>
      </w:r>
      <w:r>
        <w:rPr>
          <w:rFonts w:ascii="方正仿宋_GBK" w:eastAsia="方正仿宋_GBK" w:hint="eastAsia"/>
          <w:sz w:val="32"/>
          <w:szCs w:val="32"/>
        </w:rPr>
        <w:t>346.24</w:t>
      </w:r>
      <w:r>
        <w:rPr>
          <w:rFonts w:ascii="方正仿宋_GBK" w:eastAsia="方正仿宋_GBK" w:hint="eastAsia"/>
          <w:sz w:val="32"/>
          <w:szCs w:val="32"/>
        </w:rPr>
        <w:t>万元，涉及绩效自评项目</w:t>
      </w:r>
      <w:r>
        <w:rPr>
          <w:rFonts w:ascii="方正仿宋_GBK" w:eastAsia="方正仿宋_GBK" w:hint="eastAsia"/>
          <w:sz w:val="32"/>
          <w:szCs w:val="32"/>
        </w:rPr>
        <w:t>1</w:t>
      </w:r>
      <w:r>
        <w:rPr>
          <w:rFonts w:ascii="方正仿宋_GBK" w:eastAsia="方正仿宋_GBK" w:hint="eastAsia"/>
          <w:sz w:val="32"/>
          <w:szCs w:val="32"/>
        </w:rPr>
        <w:t>3</w:t>
      </w:r>
      <w:r>
        <w:rPr>
          <w:rFonts w:ascii="方正仿宋_GBK" w:eastAsia="方正仿宋_GBK" w:hint="eastAsia"/>
          <w:sz w:val="32"/>
          <w:szCs w:val="32"/>
        </w:rPr>
        <w:t>个，其中不涉及政策绩效自评。</w:t>
      </w:r>
    </w:p>
    <w:p w:rsidR="00A3060D" w:rsidRDefault="00411419">
      <w:pPr>
        <w:spacing w:line="596" w:lineRule="exact"/>
        <w:ind w:firstLineChars="200" w:firstLine="640"/>
        <w:rPr>
          <w:rFonts w:eastAsia="方正仿宋_GBK"/>
          <w:sz w:val="32"/>
          <w:szCs w:val="32"/>
        </w:rPr>
      </w:pPr>
      <w:r>
        <w:rPr>
          <w:rFonts w:eastAsia="方正黑体_GBK"/>
          <w:sz w:val="32"/>
          <w:szCs w:val="32"/>
        </w:rPr>
        <w:t>二、绩效评价</w:t>
      </w:r>
      <w:r>
        <w:rPr>
          <w:rFonts w:eastAsia="方正黑体_GBK" w:hint="eastAsia"/>
          <w:sz w:val="32"/>
          <w:szCs w:val="32"/>
        </w:rPr>
        <w:t>基本</w:t>
      </w:r>
      <w:r>
        <w:rPr>
          <w:rFonts w:eastAsia="方正黑体_GBK"/>
          <w:sz w:val="32"/>
          <w:szCs w:val="32"/>
        </w:rPr>
        <w:t>情况</w:t>
      </w:r>
    </w:p>
    <w:p w:rsidR="00A3060D" w:rsidRDefault="00411419">
      <w:pPr>
        <w:spacing w:line="596" w:lineRule="exact"/>
        <w:ind w:firstLineChars="200" w:firstLine="640"/>
        <w:rPr>
          <w:rFonts w:eastAsia="方正仿宋_GBK"/>
          <w:sz w:val="32"/>
          <w:szCs w:val="32"/>
        </w:rPr>
      </w:pPr>
      <w:r>
        <w:rPr>
          <w:rFonts w:eastAsia="方正仿宋_GBK"/>
          <w:sz w:val="32"/>
          <w:szCs w:val="32"/>
        </w:rPr>
        <w:t>（一）绩效评价目的</w:t>
      </w:r>
    </w:p>
    <w:p w:rsidR="00A3060D" w:rsidRDefault="00411419">
      <w:pPr>
        <w:spacing w:line="596" w:lineRule="exact"/>
        <w:ind w:firstLineChars="200" w:firstLine="640"/>
        <w:rPr>
          <w:rFonts w:ascii="方正楷体_GBK" w:eastAsia="方正楷体_GBK"/>
          <w:sz w:val="32"/>
          <w:szCs w:val="32"/>
        </w:rPr>
      </w:pPr>
      <w:r>
        <w:rPr>
          <w:rStyle w:val="a5"/>
          <w:rFonts w:ascii="方正仿宋_GBK" w:eastAsia="方正仿宋_GBK" w:hAnsi="方正仿宋_GBK" w:cs="方正仿宋_GBK" w:hint="eastAsia"/>
          <w:sz w:val="32"/>
          <w:szCs w:val="32"/>
        </w:rPr>
        <w:t>加强和规范纪检监察专项资金管理，提高资金使用效益；</w:t>
      </w:r>
      <w:r>
        <w:rPr>
          <w:rStyle w:val="a5"/>
          <w:rFonts w:ascii="方正仿宋_GBK" w:eastAsia="方正仿宋_GBK" w:hAnsi="方正仿宋_GBK" w:cs="方正仿宋_GBK"/>
          <w:sz w:val="32"/>
          <w:szCs w:val="32"/>
        </w:rPr>
        <w:t>建立健全绩效评价机制，更好实现</w:t>
      </w:r>
      <w:r>
        <w:rPr>
          <w:rStyle w:val="a5"/>
          <w:rFonts w:ascii="方正仿宋_GBK" w:eastAsia="方正仿宋_GBK" w:hAnsi="方正仿宋_GBK" w:cs="方正仿宋_GBK" w:hint="eastAsia"/>
          <w:sz w:val="32"/>
          <w:szCs w:val="32"/>
        </w:rPr>
        <w:t>纪检监察专项资金管理</w:t>
      </w:r>
      <w:r>
        <w:rPr>
          <w:rStyle w:val="a5"/>
          <w:rFonts w:ascii="方正仿宋_GBK" w:eastAsia="方正仿宋_GBK" w:hAnsi="方正仿宋_GBK" w:cs="方正仿宋_GBK"/>
          <w:sz w:val="32"/>
          <w:szCs w:val="32"/>
        </w:rPr>
        <w:t>目标。</w:t>
      </w:r>
    </w:p>
    <w:p w:rsidR="00A3060D" w:rsidRDefault="00411419">
      <w:pPr>
        <w:spacing w:line="596" w:lineRule="exact"/>
        <w:ind w:firstLineChars="200" w:firstLine="640"/>
        <w:rPr>
          <w:rFonts w:eastAsia="方正仿宋_GBK"/>
          <w:sz w:val="32"/>
          <w:szCs w:val="32"/>
        </w:rPr>
      </w:pPr>
      <w:r>
        <w:rPr>
          <w:rFonts w:eastAsia="方正仿宋_GBK"/>
          <w:sz w:val="32"/>
          <w:szCs w:val="32"/>
        </w:rPr>
        <w:t>（二）绩效评价原则</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绩效评价原则包括</w:t>
      </w:r>
      <w:r>
        <w:rPr>
          <w:rFonts w:eastAsia="方正仿宋_GBK"/>
          <w:sz w:val="32"/>
          <w:szCs w:val="32"/>
        </w:rPr>
        <w:t>科学规范原则</w:t>
      </w:r>
      <w:r>
        <w:rPr>
          <w:rFonts w:eastAsia="方正仿宋_GBK" w:hint="eastAsia"/>
          <w:sz w:val="32"/>
          <w:szCs w:val="32"/>
        </w:rPr>
        <w:t>、</w:t>
      </w:r>
      <w:r>
        <w:rPr>
          <w:rFonts w:eastAsia="方正仿宋_GBK"/>
          <w:sz w:val="32"/>
          <w:szCs w:val="32"/>
        </w:rPr>
        <w:t>公开公正原则</w:t>
      </w:r>
      <w:r>
        <w:rPr>
          <w:rFonts w:eastAsia="方正仿宋_GBK" w:hint="eastAsia"/>
          <w:sz w:val="32"/>
          <w:szCs w:val="32"/>
        </w:rPr>
        <w:t>、</w:t>
      </w:r>
      <w:r>
        <w:rPr>
          <w:rFonts w:eastAsia="方正仿宋_GBK"/>
          <w:sz w:val="32"/>
          <w:szCs w:val="32"/>
        </w:rPr>
        <w:t>分级分类原则</w:t>
      </w:r>
      <w:r>
        <w:rPr>
          <w:rFonts w:eastAsia="方正仿宋_GBK" w:hint="eastAsia"/>
          <w:sz w:val="32"/>
          <w:szCs w:val="32"/>
        </w:rPr>
        <w:t>、</w:t>
      </w:r>
      <w:r>
        <w:rPr>
          <w:rFonts w:eastAsia="方正仿宋_GBK"/>
          <w:sz w:val="32"/>
          <w:szCs w:val="32"/>
        </w:rPr>
        <w:t>绩效相关原则。</w:t>
      </w:r>
    </w:p>
    <w:p w:rsidR="00A3060D" w:rsidRDefault="00411419">
      <w:pPr>
        <w:spacing w:line="596" w:lineRule="exact"/>
        <w:ind w:firstLineChars="200" w:firstLine="640"/>
        <w:rPr>
          <w:rFonts w:eastAsia="方正仿宋_GBK"/>
          <w:sz w:val="32"/>
          <w:szCs w:val="32"/>
        </w:rPr>
      </w:pPr>
      <w:r>
        <w:rPr>
          <w:rFonts w:eastAsia="方正仿宋_GBK"/>
          <w:sz w:val="32"/>
          <w:szCs w:val="32"/>
        </w:rPr>
        <w:t>（三）绩效评价工作过程</w:t>
      </w:r>
    </w:p>
    <w:p w:rsidR="00A3060D" w:rsidRDefault="00411419">
      <w:pPr>
        <w:spacing w:line="594" w:lineRule="exact"/>
        <w:ind w:firstLineChars="200" w:firstLine="640"/>
        <w:outlineLvl w:val="0"/>
        <w:rPr>
          <w:rStyle w:val="a5"/>
          <w:rFonts w:ascii="方正仿宋_GBK" w:eastAsia="方正仿宋_GBK" w:hAnsi="方正仿宋_GBK" w:cs="方正仿宋_GBK"/>
          <w:sz w:val="32"/>
          <w:szCs w:val="32"/>
        </w:rPr>
      </w:pPr>
      <w:r>
        <w:rPr>
          <w:rStyle w:val="a5"/>
          <w:rFonts w:ascii="方正仿宋_GBK" w:eastAsia="方正仿宋_GBK" w:hAnsi="方正仿宋_GBK" w:cs="方正仿宋_GBK" w:hint="eastAsia"/>
          <w:sz w:val="32"/>
          <w:szCs w:val="32"/>
        </w:rPr>
        <w:t>本次绩效评价以项目支出为重点，重点评价</w:t>
      </w:r>
      <w:r>
        <w:rPr>
          <w:rStyle w:val="a5"/>
          <w:rFonts w:ascii="方正仿宋_GBK" w:eastAsia="方正仿宋_GBK" w:hAnsi="方正仿宋_GBK" w:cs="方正仿宋_GBK" w:hint="eastAsia"/>
          <w:sz w:val="32"/>
          <w:szCs w:val="32"/>
        </w:rPr>
        <w:t>202</w:t>
      </w:r>
      <w:r>
        <w:rPr>
          <w:rStyle w:val="a5"/>
          <w:rFonts w:ascii="方正仿宋_GBK" w:eastAsia="方正仿宋_GBK" w:hAnsi="方正仿宋_GBK" w:cs="方正仿宋_GBK" w:hint="eastAsia"/>
          <w:sz w:val="32"/>
          <w:szCs w:val="32"/>
        </w:rPr>
        <w:t>2</w:t>
      </w:r>
      <w:r>
        <w:rPr>
          <w:rStyle w:val="a5"/>
          <w:rFonts w:ascii="方正仿宋_GBK" w:eastAsia="方正仿宋_GBK" w:hAnsi="方正仿宋_GBK" w:cs="方正仿宋_GBK" w:hint="eastAsia"/>
          <w:sz w:val="32"/>
          <w:szCs w:val="32"/>
        </w:rPr>
        <w:t>年区纪委机关（含下属事业单位）整体运行资金绩效情况，共涉及项目</w:t>
      </w:r>
      <w:r>
        <w:rPr>
          <w:rStyle w:val="a5"/>
          <w:rFonts w:ascii="方正仿宋_GBK" w:eastAsia="方正仿宋_GBK" w:hAnsi="方正仿宋_GBK" w:cs="方正仿宋_GBK" w:hint="eastAsia"/>
          <w:sz w:val="32"/>
          <w:szCs w:val="32"/>
        </w:rPr>
        <w:t>1</w:t>
      </w:r>
      <w:r>
        <w:rPr>
          <w:rStyle w:val="a5"/>
          <w:rFonts w:ascii="方正仿宋_GBK" w:eastAsia="方正仿宋_GBK" w:hAnsi="方正仿宋_GBK" w:cs="方正仿宋_GBK" w:hint="eastAsia"/>
          <w:sz w:val="32"/>
          <w:szCs w:val="32"/>
        </w:rPr>
        <w:t>3</w:t>
      </w:r>
      <w:r>
        <w:rPr>
          <w:rStyle w:val="a5"/>
          <w:rFonts w:ascii="方正仿宋_GBK" w:eastAsia="方正仿宋_GBK" w:hAnsi="方正仿宋_GBK" w:cs="方正仿宋_GBK" w:hint="eastAsia"/>
          <w:sz w:val="32"/>
          <w:szCs w:val="32"/>
        </w:rPr>
        <w:t>个。年初由相关部室根据全年重点工作提出具体的项目规划和资金计划，由分管领导初审，交书记办公会会议研究通过后，由各部室负责具体执行。日常工作中，由纪委办公室具体负责统筹拨付资金；年中与责任部室</w:t>
      </w:r>
      <w:r>
        <w:rPr>
          <w:rStyle w:val="a5"/>
          <w:rFonts w:ascii="方正仿宋_GBK" w:eastAsia="方正仿宋_GBK" w:hAnsi="方正仿宋_GBK" w:cs="方正仿宋_GBK"/>
          <w:sz w:val="32"/>
          <w:szCs w:val="32"/>
        </w:rPr>
        <w:t>核实调整</w:t>
      </w:r>
      <w:r>
        <w:rPr>
          <w:rStyle w:val="a5"/>
          <w:rFonts w:ascii="方正仿宋_GBK" w:eastAsia="方正仿宋_GBK" w:hAnsi="方正仿宋_GBK" w:cs="方正仿宋_GBK" w:hint="eastAsia"/>
          <w:sz w:val="32"/>
          <w:szCs w:val="32"/>
        </w:rPr>
        <w:t>绩效管理</w:t>
      </w:r>
      <w:r>
        <w:rPr>
          <w:rStyle w:val="a5"/>
          <w:rFonts w:ascii="方正仿宋_GBK" w:eastAsia="方正仿宋_GBK" w:hAnsi="方正仿宋_GBK" w:cs="方正仿宋_GBK"/>
          <w:sz w:val="32"/>
          <w:szCs w:val="32"/>
        </w:rPr>
        <w:t>相关事项，再深入分</w:t>
      </w:r>
      <w:r>
        <w:rPr>
          <w:rStyle w:val="a5"/>
          <w:rFonts w:ascii="方正仿宋_GBK" w:eastAsia="方正仿宋_GBK" w:hAnsi="方正仿宋_GBK" w:cs="方正仿宋_GBK"/>
          <w:sz w:val="32"/>
          <w:szCs w:val="32"/>
        </w:rPr>
        <w:lastRenderedPageBreak/>
        <w:t>析调查获取的各种信息</w:t>
      </w:r>
      <w:r>
        <w:rPr>
          <w:rStyle w:val="a5"/>
          <w:rFonts w:ascii="方正仿宋_GBK" w:eastAsia="方正仿宋_GBK" w:hAnsi="方正仿宋_GBK" w:cs="方正仿宋_GBK" w:hint="eastAsia"/>
          <w:sz w:val="32"/>
          <w:szCs w:val="32"/>
        </w:rPr>
        <w:t>，进一步做好绩效管理；年末</w:t>
      </w:r>
      <w:r>
        <w:rPr>
          <w:rStyle w:val="a5"/>
          <w:rFonts w:ascii="方正仿宋_GBK" w:eastAsia="方正仿宋_GBK" w:hAnsi="方正仿宋_GBK" w:cs="方正仿宋_GBK"/>
          <w:sz w:val="32"/>
          <w:szCs w:val="32"/>
        </w:rPr>
        <w:t>按照要求</w:t>
      </w:r>
      <w:r>
        <w:rPr>
          <w:rStyle w:val="a5"/>
          <w:rFonts w:ascii="方正仿宋_GBK" w:eastAsia="方正仿宋_GBK" w:hAnsi="方正仿宋_GBK" w:cs="方正仿宋_GBK" w:hint="eastAsia"/>
          <w:sz w:val="32"/>
          <w:szCs w:val="32"/>
        </w:rPr>
        <w:t>开展绩效自评，</w:t>
      </w:r>
      <w:r>
        <w:rPr>
          <w:rStyle w:val="a5"/>
          <w:rFonts w:ascii="方正仿宋_GBK" w:eastAsia="方正仿宋_GBK" w:hAnsi="方正仿宋_GBK" w:cs="方正仿宋_GBK"/>
          <w:sz w:val="32"/>
          <w:szCs w:val="32"/>
        </w:rPr>
        <w:t>撰写绩效评价报告。</w:t>
      </w:r>
    </w:p>
    <w:p w:rsidR="00A3060D" w:rsidRDefault="00411419">
      <w:pPr>
        <w:spacing w:line="596" w:lineRule="exact"/>
        <w:ind w:firstLineChars="200" w:firstLine="640"/>
        <w:rPr>
          <w:rFonts w:eastAsia="方正黑体_GBK"/>
          <w:sz w:val="32"/>
          <w:szCs w:val="32"/>
        </w:rPr>
      </w:pPr>
      <w:r>
        <w:rPr>
          <w:rFonts w:eastAsia="方正黑体_GBK"/>
          <w:sz w:val="32"/>
          <w:szCs w:val="32"/>
        </w:rPr>
        <w:t>三、</w:t>
      </w:r>
      <w:r>
        <w:rPr>
          <w:rFonts w:eastAsia="方正黑体_GBK" w:hint="eastAsia"/>
          <w:sz w:val="32"/>
          <w:szCs w:val="32"/>
        </w:rPr>
        <w:t>绩效</w:t>
      </w:r>
      <w:r>
        <w:rPr>
          <w:rFonts w:eastAsia="方正黑体_GBK"/>
          <w:sz w:val="32"/>
          <w:szCs w:val="32"/>
        </w:rPr>
        <w:t>评价情况及结论</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对照年初绩效预算，结合实际情况，以本单位各项工作推进情况、总结、报告等为依据，对我单</w:t>
      </w:r>
      <w:r>
        <w:rPr>
          <w:rFonts w:eastAsia="方正仿宋_GBK" w:hint="eastAsia"/>
          <w:sz w:val="32"/>
          <w:szCs w:val="32"/>
        </w:rPr>
        <w:t>1</w:t>
      </w:r>
      <w:r>
        <w:rPr>
          <w:rFonts w:eastAsia="方正仿宋_GBK" w:hint="eastAsia"/>
          <w:sz w:val="32"/>
          <w:szCs w:val="32"/>
        </w:rPr>
        <w:t>3</w:t>
      </w:r>
      <w:r>
        <w:rPr>
          <w:rFonts w:eastAsia="方正仿宋_GBK" w:hint="eastAsia"/>
          <w:sz w:val="32"/>
          <w:szCs w:val="32"/>
        </w:rPr>
        <w:t>个项目进行了认真自评，并对整体目标绩效实行了自评，</w:t>
      </w:r>
      <w:r>
        <w:rPr>
          <w:rFonts w:eastAsia="方正仿宋_GBK" w:hint="eastAsia"/>
          <w:sz w:val="32"/>
          <w:szCs w:val="32"/>
        </w:rPr>
        <w:t>1</w:t>
      </w:r>
      <w:r>
        <w:rPr>
          <w:rFonts w:eastAsia="方正仿宋_GBK" w:hint="eastAsia"/>
          <w:sz w:val="32"/>
          <w:szCs w:val="32"/>
        </w:rPr>
        <w:t>3</w:t>
      </w:r>
      <w:r>
        <w:rPr>
          <w:rFonts w:eastAsia="方正仿宋_GBK" w:hint="eastAsia"/>
          <w:sz w:val="32"/>
          <w:szCs w:val="32"/>
        </w:rPr>
        <w:t>个项目自评得分均为</w:t>
      </w:r>
      <w:r>
        <w:rPr>
          <w:rFonts w:eastAsia="方正仿宋_GBK" w:hint="eastAsia"/>
          <w:sz w:val="32"/>
          <w:szCs w:val="32"/>
        </w:rPr>
        <w:t>100</w:t>
      </w:r>
      <w:r>
        <w:rPr>
          <w:rFonts w:eastAsia="方正仿宋_GBK" w:hint="eastAsia"/>
          <w:sz w:val="32"/>
          <w:szCs w:val="32"/>
        </w:rPr>
        <w:t>分。</w:t>
      </w:r>
    </w:p>
    <w:p w:rsidR="00A3060D" w:rsidRDefault="00411419">
      <w:pPr>
        <w:spacing w:line="596" w:lineRule="exact"/>
        <w:ind w:firstLineChars="200" w:firstLine="640"/>
        <w:rPr>
          <w:rFonts w:eastAsia="方正黑体_GBK"/>
          <w:sz w:val="32"/>
          <w:szCs w:val="32"/>
        </w:rPr>
      </w:pPr>
      <w:r>
        <w:rPr>
          <w:rFonts w:eastAsia="方正黑体_GBK" w:hint="eastAsia"/>
          <w:sz w:val="32"/>
          <w:szCs w:val="32"/>
        </w:rPr>
        <w:t>四、主要经验及做法</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一是扎实做好基础性工作，预算过程中，要求各相关部室尽量准确详实填报绩效目标表；支出过程中，做到资金使用合法合规，实现既定目标，切实推进相关工作。</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二是加强沟通协作，部室人员和办公室财务人员做到经常沟通，共同商议，做好资金支出和管理，财务人员适时提醒相关部室工作人员核对资金使用情况和拨付进度。</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三是加强资金监管，在项目实施、资金支付、审核报销过程中，切实做到厉行节约、专款专用、账实相符。</w:t>
      </w:r>
    </w:p>
    <w:p w:rsidR="00A3060D" w:rsidRDefault="00411419">
      <w:pPr>
        <w:spacing w:line="596" w:lineRule="exact"/>
        <w:ind w:firstLineChars="200" w:firstLine="640"/>
        <w:rPr>
          <w:rFonts w:eastAsia="方正黑体_GBK"/>
          <w:sz w:val="32"/>
          <w:szCs w:val="32"/>
        </w:rPr>
      </w:pPr>
      <w:r>
        <w:rPr>
          <w:rFonts w:eastAsia="方正黑体_GBK" w:hint="eastAsia"/>
          <w:sz w:val="32"/>
          <w:szCs w:val="32"/>
        </w:rPr>
        <w:t>五、</w:t>
      </w:r>
      <w:r>
        <w:rPr>
          <w:rFonts w:eastAsia="方正黑体_GBK"/>
          <w:sz w:val="32"/>
          <w:szCs w:val="32"/>
        </w:rPr>
        <w:t>存在的问题和建议</w:t>
      </w:r>
    </w:p>
    <w:p w:rsidR="00A3060D" w:rsidRDefault="00411419">
      <w:pPr>
        <w:spacing w:line="596" w:lineRule="exact"/>
        <w:ind w:firstLineChars="200" w:firstLine="640"/>
        <w:rPr>
          <w:rFonts w:eastAsia="方正仿宋_GBK"/>
          <w:sz w:val="32"/>
          <w:szCs w:val="32"/>
        </w:rPr>
      </w:pPr>
      <w:r>
        <w:rPr>
          <w:rFonts w:eastAsia="方正仿宋_GBK" w:hint="eastAsia"/>
          <w:sz w:val="32"/>
          <w:szCs w:val="32"/>
        </w:rPr>
        <w:t>机关各部室及下属事业单位对绩效目标预算、管理和自评的概念较为模糊，业务能力不强，主动性不够，希望区绩效管理部门将各单位项目资金使用管理部室工作人员纳入绩效管理工作的培训对象。</w:t>
      </w:r>
    </w:p>
    <w:p w:rsidR="00A3060D" w:rsidRDefault="00411419">
      <w:pPr>
        <w:spacing w:line="596" w:lineRule="exact"/>
        <w:jc w:val="right"/>
        <w:rPr>
          <w:rFonts w:eastAsia="方正仿宋_GBK"/>
          <w:sz w:val="32"/>
          <w:szCs w:val="32"/>
        </w:rPr>
      </w:pPr>
      <w:bookmarkStart w:id="0" w:name="_GoBack"/>
      <w:bookmarkEnd w:id="0"/>
      <w:r>
        <w:rPr>
          <w:rFonts w:eastAsia="方正仿宋_GBK" w:hint="eastAsia"/>
          <w:sz w:val="32"/>
          <w:szCs w:val="32"/>
        </w:rPr>
        <w:t>中共</w:t>
      </w:r>
      <w:r>
        <w:rPr>
          <w:rFonts w:eastAsia="方正仿宋_GBK"/>
          <w:sz w:val="32"/>
          <w:szCs w:val="32"/>
        </w:rPr>
        <w:t>重庆市</w:t>
      </w:r>
      <w:r>
        <w:rPr>
          <w:rFonts w:eastAsia="方正仿宋_GBK" w:hint="eastAsia"/>
          <w:sz w:val="32"/>
          <w:szCs w:val="32"/>
        </w:rPr>
        <w:t>璧山</w:t>
      </w:r>
      <w:r>
        <w:rPr>
          <w:rFonts w:eastAsia="方正仿宋_GBK"/>
          <w:sz w:val="32"/>
          <w:szCs w:val="32"/>
        </w:rPr>
        <w:t>区</w:t>
      </w:r>
      <w:r>
        <w:rPr>
          <w:rFonts w:eastAsia="方正仿宋_GBK" w:hint="eastAsia"/>
          <w:sz w:val="32"/>
          <w:szCs w:val="32"/>
        </w:rPr>
        <w:t>纪委</w:t>
      </w:r>
    </w:p>
    <w:p w:rsidR="00A3060D" w:rsidRDefault="00411419">
      <w:pPr>
        <w:spacing w:line="596" w:lineRule="exact"/>
        <w:ind w:firstLineChars="200" w:firstLine="640"/>
        <w:jc w:val="right"/>
        <w:rPr>
          <w:rFonts w:eastAsia="方正仿宋_GBK"/>
          <w:sz w:val="32"/>
          <w:szCs w:val="32"/>
        </w:rPr>
      </w:pPr>
      <w:r>
        <w:rPr>
          <w:rFonts w:eastAsia="方正仿宋_GBK" w:hint="eastAsia"/>
          <w:sz w:val="32"/>
          <w:szCs w:val="32"/>
        </w:rPr>
        <w:t>202</w:t>
      </w:r>
      <w:r>
        <w:rPr>
          <w:rFonts w:eastAsia="方正仿宋_GBK" w:hint="eastAsia"/>
          <w:sz w:val="32"/>
          <w:szCs w:val="32"/>
        </w:rPr>
        <w:t>3</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w:t>
      </w:r>
    </w:p>
    <w:sectPr w:rsidR="00A3060D" w:rsidSect="00A3060D">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419" w:rsidRDefault="00411419" w:rsidP="004E04E6">
      <w:r>
        <w:separator/>
      </w:r>
    </w:p>
  </w:endnote>
  <w:endnote w:type="continuationSeparator" w:id="1">
    <w:p w:rsidR="00411419" w:rsidRDefault="00411419" w:rsidP="004E0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419" w:rsidRDefault="00411419" w:rsidP="004E04E6">
      <w:r>
        <w:separator/>
      </w:r>
    </w:p>
  </w:footnote>
  <w:footnote w:type="continuationSeparator" w:id="1">
    <w:p w:rsidR="00411419" w:rsidRDefault="00411419" w:rsidP="004E0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VhODZkYzNmZDJlNzRlZDIwNWFkNjgyYWUyZjE3YjM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11419"/>
    <w:rsid w:val="00422429"/>
    <w:rsid w:val="0043034C"/>
    <w:rsid w:val="00443E03"/>
    <w:rsid w:val="00487348"/>
    <w:rsid w:val="00497B55"/>
    <w:rsid w:val="004C051C"/>
    <w:rsid w:val="004E04E6"/>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060D"/>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16E33A09"/>
    <w:rsid w:val="1FF27AD1"/>
    <w:rsid w:val="4A5A156D"/>
    <w:rsid w:val="53A46038"/>
    <w:rsid w:val="7BC40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0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3060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3060D"/>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rsid w:val="00A3060D"/>
  </w:style>
  <w:style w:type="paragraph" w:styleId="a6">
    <w:name w:val="No Spacing"/>
    <w:uiPriority w:val="99"/>
    <w:qFormat/>
    <w:rsid w:val="00A3060D"/>
    <w:pPr>
      <w:widowControl w:val="0"/>
      <w:jc w:val="both"/>
    </w:pPr>
    <w:rPr>
      <w:kern w:val="2"/>
      <w:sz w:val="21"/>
      <w:szCs w:val="22"/>
    </w:rPr>
  </w:style>
  <w:style w:type="character" w:customStyle="1" w:styleId="Char0">
    <w:name w:val="页眉 Char"/>
    <w:basedOn w:val="a0"/>
    <w:link w:val="a4"/>
    <w:uiPriority w:val="99"/>
    <w:qFormat/>
    <w:rsid w:val="00A3060D"/>
    <w:rPr>
      <w:rFonts w:ascii="Times New Roman" w:eastAsia="宋体" w:hAnsi="Times New Roman" w:cs="Times New Roman"/>
      <w:sz w:val="18"/>
      <w:szCs w:val="18"/>
    </w:rPr>
  </w:style>
  <w:style w:type="character" w:customStyle="1" w:styleId="Char">
    <w:name w:val="页脚 Char"/>
    <w:basedOn w:val="a0"/>
    <w:link w:val="a3"/>
    <w:uiPriority w:val="99"/>
    <w:qFormat/>
    <w:rsid w:val="00A3060D"/>
    <w:rPr>
      <w:rFonts w:ascii="Times New Roman" w:eastAsia="宋体" w:hAnsi="Times New Roman" w:cs="Times New Roman"/>
      <w:sz w:val="18"/>
      <w:szCs w:val="18"/>
    </w:rPr>
  </w:style>
  <w:style w:type="paragraph" w:styleId="a7">
    <w:name w:val="List Paragraph"/>
    <w:basedOn w:val="a"/>
    <w:uiPriority w:val="34"/>
    <w:qFormat/>
    <w:rsid w:val="00A306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220</Words>
  <Characters>1258</Characters>
  <Application>Microsoft Office Word</Application>
  <DocSecurity>0</DocSecurity>
  <Lines>10</Lines>
  <Paragraphs>2</Paragraphs>
  <ScaleCrop>false</ScaleCrop>
  <Company>微软中国</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张敏[张敏]</cp:lastModifiedBy>
  <cp:revision>65</cp:revision>
  <cp:lastPrinted>2023-03-28T08:04:00Z</cp:lastPrinted>
  <dcterms:created xsi:type="dcterms:W3CDTF">2020-04-20T08:58:00Z</dcterms:created>
  <dcterms:modified xsi:type="dcterms:W3CDTF">2023-09-22T06:14:00Z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A30D52A4C3B14EB993E9BE433D043AC7</vt:lpwstr>
  </property>
</Properties>
</file>