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94" w:lineRule="exact"/>
        <w:ind w:firstLine="0" w:firstLineChars="0"/>
        <w:jc w:val="center"/>
        <w:rPr>
          <w:rFonts w:eastAsia="方正小标宋_GBK"/>
          <w:sz w:val="44"/>
          <w:szCs w:val="32"/>
        </w:rPr>
      </w:pPr>
    </w:p>
    <w:p>
      <w:pPr>
        <w:pStyle w:val="11"/>
        <w:spacing w:line="594" w:lineRule="exact"/>
        <w:ind w:firstLine="0" w:firstLineChars="0"/>
        <w:jc w:val="center"/>
        <w:rPr>
          <w:rFonts w:eastAsia="方正小标宋_GBK"/>
          <w:sz w:val="44"/>
          <w:szCs w:val="32"/>
        </w:rPr>
      </w:pPr>
    </w:p>
    <w:p>
      <w:pPr>
        <w:pStyle w:val="11"/>
        <w:spacing w:line="594" w:lineRule="exact"/>
        <w:ind w:firstLine="0" w:firstLineChars="0"/>
        <w:jc w:val="center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</w:rPr>
        <w:t>政协重庆市璧山区委员会办公室</w:t>
      </w:r>
    </w:p>
    <w:p>
      <w:pPr>
        <w:pStyle w:val="11"/>
        <w:spacing w:line="594" w:lineRule="exact"/>
        <w:ind w:firstLine="0" w:firstLineChars="0"/>
        <w:jc w:val="center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</w:rPr>
        <w:t>2022</w:t>
      </w:r>
      <w:r>
        <w:rPr>
          <w:rFonts w:eastAsia="方正小标宋_GBK"/>
          <w:sz w:val="44"/>
          <w:szCs w:val="32"/>
        </w:rPr>
        <w:t>年整体支出绩效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spacing w:line="594" w:lineRule="exact"/>
        <w:ind w:firstLine="640" w:firstLineChars="200"/>
        <w:rPr>
          <w:rFonts w:eastAsia="方正黑体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eastAsia="方正仿宋_GBK"/>
          <w:sz w:val="32"/>
          <w:szCs w:val="32"/>
        </w:rPr>
        <w:t>职能职责</w:t>
      </w:r>
      <w:r>
        <w:rPr>
          <w:rFonts w:eastAsia="方正仿宋_GBK"/>
          <w:sz w:val="32"/>
          <w:szCs w:val="32"/>
        </w:rPr>
        <w:t>。</w:t>
      </w:r>
    </w:p>
    <w:p>
      <w:pPr>
        <w:autoSpaceDE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1.负责区政协全体会议、常委会议、主席会议、秘书长会议和其他重要会议的会务工作。</w:t>
      </w:r>
    </w:p>
    <w:p>
      <w:pPr>
        <w:autoSpaceDE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2.</w:t>
      </w:r>
      <w:r>
        <w:rPr>
          <w:rFonts w:hint="eastAsia" w:ascii="方正仿宋_GBK" w:eastAsia="方正仿宋_GBK"/>
          <w:sz w:val="32"/>
          <w:szCs w:val="32"/>
        </w:rPr>
        <w:t xml:space="preserve"> 组织实施区政协全体会议、常委会议、主席会议、秘书长会议和其他重要会议的决议、决定</w:t>
      </w:r>
    </w:p>
    <w:p>
      <w:pPr>
        <w:autoSpaceDE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3．负责起草区政协年度工作计划、工作报告、会议决议、会议决定等重要文稿。</w:t>
      </w:r>
    </w:p>
    <w:p>
      <w:pPr>
        <w:autoSpaceDE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4．负责办理公文的收发、传阅、送批、催办、立卷、归档等工作。</w:t>
      </w:r>
    </w:p>
    <w:p>
      <w:pPr>
        <w:autoSpaceDE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5．组织起草和办理以区政协名义发布的文件，审核以区政协办公室名义发布的文件。</w:t>
      </w:r>
    </w:p>
    <w:p>
      <w:pPr>
        <w:autoSpaceDE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6．负责区政协机关人事、劳资、财务、财物、安全、卫生、计生、档案、精神文明建设、接待、离退休人员管理等工作。</w:t>
      </w:r>
    </w:p>
    <w:p>
      <w:pPr>
        <w:autoSpaceDE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7．负责组织机关学习，研究统一战线和人民政协理论、政策，总结政协工作经验。</w:t>
      </w:r>
    </w:p>
    <w:p>
      <w:pPr>
        <w:autoSpaceDE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8．负责宣传报道，收集、反映社情民意，处理群众来信来访工作。</w:t>
      </w:r>
    </w:p>
    <w:p>
      <w:pPr>
        <w:autoSpaceDE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9．负责与上级政协、区各部门（镇街）、各民主党派、各人民团体、工商联的联系，协调处理有关事务。</w:t>
      </w:r>
    </w:p>
    <w:p>
      <w:pPr>
        <w:autoSpaceDE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10．负责协调区政协各专门委员会工作。</w:t>
      </w:r>
    </w:p>
    <w:p>
      <w:pPr>
        <w:autoSpaceDE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11．负责我区市政协委员的联络以及有关学习、调研、视察等活动的组织和服务工作。</w:t>
      </w:r>
    </w:p>
    <w:p>
      <w:pPr>
        <w:autoSpaceDE w:val="0"/>
        <w:spacing w:line="594" w:lineRule="exact"/>
        <w:ind w:firstLine="640" w:firstLineChars="200"/>
        <w:rPr>
          <w:rFonts w:ascii="方正仿宋_GBK" w:hAnsi="仿宋_GB2312" w:eastAsia="方正仿宋_GBK" w:cs="仿宋_GB2312"/>
          <w:sz w:val="32"/>
        </w:rPr>
      </w:pPr>
      <w:r>
        <w:rPr>
          <w:rFonts w:hint="eastAsia" w:ascii="方正仿宋_GBK" w:eastAsia="方正仿宋_GBK"/>
          <w:sz w:val="32"/>
          <w:szCs w:val="32"/>
        </w:rPr>
        <w:t>12．完成区政协领导交办的工作。</w:t>
      </w:r>
    </w:p>
    <w:p>
      <w:pPr>
        <w:pStyle w:val="12"/>
        <w:tabs>
          <w:tab w:val="center" w:pos="4153"/>
          <w:tab w:val="left" w:pos="7275"/>
        </w:tabs>
        <w:spacing w:line="594" w:lineRule="exact"/>
        <w:ind w:left="640" w:firstLine="0" w:firstLineChars="0"/>
        <w:jc w:val="left"/>
        <w:rPr>
          <w:rFonts w:ascii="方正仿宋_GBK" w:hAnsi="仿宋_GB2312" w:eastAsia="方正仿宋_GBK" w:cs="仿宋_GB2312"/>
          <w:sz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hint="eastAsia" w:ascii="方正仿宋_GBK" w:hAnsi="仿宋_GB2312" w:eastAsia="方正仿宋_GBK" w:cs="仿宋_GB2312"/>
          <w:sz w:val="32"/>
        </w:rPr>
        <w:t>组织机构。</w:t>
      </w:r>
    </w:p>
    <w:p>
      <w:pPr>
        <w:autoSpaceDE w:val="0"/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政协重庆市璧山区委员会办公室是区政协综合办事机构。区政协办公室</w:t>
      </w:r>
      <w:r>
        <w:rPr>
          <w:rFonts w:hint="eastAsia" w:ascii="方正仿宋_GBK" w:eastAsia="方正仿宋_GBK"/>
          <w:sz w:val="32"/>
          <w:szCs w:val="32"/>
        </w:rPr>
        <w:t>设内设机构3个：行政科、秘书科、信访科。</w:t>
      </w:r>
    </w:p>
    <w:p>
      <w:pPr>
        <w:spacing w:line="594" w:lineRule="exact"/>
        <w:ind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下设1个全额拨款事业单位：区政协社情意信息中心。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区政协办公室现有在编在岗44人，其中行政编制37人，事业编制7人。离休人员2人。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预算及支出情况</w:t>
      </w:r>
      <w:r>
        <w:rPr>
          <w:rFonts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2022年，区政协办年初预算</w:t>
      </w:r>
      <w:r>
        <w:rPr>
          <w:rFonts w:hint="eastAsia" w:ascii="仿宋_GB2312" w:hAnsi="仿宋_GB2312" w:eastAsia="仿宋_GB2312" w:cs="仿宋_GB2312"/>
          <w:sz w:val="32"/>
        </w:rPr>
        <w:t>1650.52</w:t>
      </w:r>
      <w:r>
        <w:rPr>
          <w:rFonts w:hint="eastAsia" w:eastAsia="方正仿宋_GBK"/>
          <w:sz w:val="32"/>
          <w:szCs w:val="32"/>
        </w:rPr>
        <w:t>万元，其中：基本支出1370.22万元，项目支出280.3万元</w:t>
      </w:r>
      <w:r>
        <w:rPr>
          <w:rFonts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仿宋_GBK"/>
          <w:color w:val="FF000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2022年，区政协办决算收入1805.75万元，决算支出1805.75万元。其中：基本支出1457.33万元，项目支出393.42万元</w:t>
      </w:r>
      <w:r>
        <w:rPr>
          <w:rFonts w:hint="eastAsia" w:eastAsia="方正仿宋_GBK"/>
          <w:color w:val="FF000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hint="eastAsia" w:eastAsia="方正黑体_GBK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bookmarkStart w:id="0" w:name="OLE_LINK2"/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加强和规范资金管理，提高资金使用效率，更好完成项目目标；</w:t>
      </w:r>
      <w:r>
        <w:rPr>
          <w:rStyle w:val="6"/>
          <w:rFonts w:ascii="方正仿宋_GBK" w:hAnsi="方正仿宋_GBK" w:eastAsia="方正仿宋_GBK" w:cs="方正仿宋_GBK"/>
          <w:sz w:val="32"/>
          <w:szCs w:val="32"/>
        </w:rPr>
        <w:t>建立健全绩效评价机制，实现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>资金高效管理</w:t>
      </w:r>
      <w:r>
        <w:rPr>
          <w:rStyle w:val="6"/>
          <w:rFonts w:ascii="方正仿宋_GBK" w:hAnsi="方正仿宋_GBK" w:eastAsia="方正仿宋_GBK" w:cs="方正仿宋_GBK"/>
          <w:sz w:val="32"/>
          <w:szCs w:val="32"/>
        </w:rPr>
        <w:t>。</w:t>
      </w:r>
      <w:bookmarkEnd w:id="0"/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（二）绩效评价原则、评价指标体系、评价方法</w:t>
      </w:r>
    </w:p>
    <w:p>
      <w:pPr>
        <w:spacing w:line="594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绩效评价原则包括</w:t>
      </w:r>
      <w:r>
        <w:rPr>
          <w:rFonts w:ascii="仿宋_GB2312" w:eastAsia="仿宋_GB2312"/>
          <w:bCs/>
          <w:sz w:val="32"/>
          <w:szCs w:val="32"/>
        </w:rPr>
        <w:t>科学规范原则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公开公正原则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分级分类原则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绩效相关原则。</w:t>
      </w:r>
    </w:p>
    <w:p>
      <w:pPr>
        <w:spacing w:line="594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整个指标体系分为.</w:t>
      </w:r>
    </w:p>
    <w:p>
      <w:pPr>
        <w:spacing w:line="594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投入（7分），过程（24分），产出（x分），效益（x分），共设置了4个一级指标，x个二级指标，x个三级指标。</w:t>
      </w:r>
    </w:p>
    <w:p>
      <w:pPr>
        <w:spacing w:line="594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评价的方法主要包括成本效益分析法、比较法、因素分析法、最低成本法、公众评判法、标杆管理法等。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2022</w:t>
      </w:r>
      <w:r>
        <w:rPr>
          <w:rFonts w:eastAsia="方正仿宋_GBK"/>
          <w:color w:val="000000"/>
          <w:sz w:val="32"/>
          <w:szCs w:val="32"/>
        </w:rPr>
        <w:t>年，</w:t>
      </w:r>
      <w:r>
        <w:rPr>
          <w:rFonts w:hint="eastAsia" w:eastAsia="方正仿宋_GBK"/>
          <w:color w:val="000000"/>
          <w:sz w:val="32"/>
          <w:szCs w:val="32"/>
        </w:rPr>
        <w:t>区政协办</w:t>
      </w:r>
      <w:r>
        <w:rPr>
          <w:rFonts w:eastAsia="方正仿宋_GBK"/>
          <w:color w:val="000000"/>
          <w:sz w:val="32"/>
          <w:szCs w:val="32"/>
        </w:rPr>
        <w:t>坚持以绩效目标实现为导向，不断加强制度建设，提升绩效管理工作质量，预算绩效管理取得新成效。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前期准备。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1）召开绩效评价工作</w:t>
      </w:r>
      <w:r>
        <w:rPr>
          <w:rFonts w:hint="eastAsia" w:eastAsia="方正仿宋_GBK"/>
          <w:color w:val="000000"/>
          <w:sz w:val="32"/>
          <w:szCs w:val="32"/>
        </w:rPr>
        <w:t>布置</w:t>
      </w:r>
      <w:r>
        <w:rPr>
          <w:rFonts w:eastAsia="方正仿宋_GBK"/>
          <w:color w:val="000000"/>
          <w:sz w:val="32"/>
          <w:szCs w:val="32"/>
        </w:rPr>
        <w:t>会。学习传达绩效评价工作相关要求，听取各</w:t>
      </w:r>
      <w:r>
        <w:rPr>
          <w:rFonts w:hint="eastAsia" w:eastAsia="方正仿宋_GBK"/>
          <w:color w:val="000000"/>
          <w:sz w:val="32"/>
          <w:szCs w:val="32"/>
        </w:rPr>
        <w:t>委室</w:t>
      </w:r>
      <w:r>
        <w:rPr>
          <w:rFonts w:eastAsia="方正仿宋_GBK"/>
          <w:color w:val="000000"/>
          <w:sz w:val="32"/>
          <w:szCs w:val="32"/>
        </w:rPr>
        <w:t>的意见、建议。（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）制定评价工作计划。结合实际制定</w:t>
      </w:r>
      <w:r>
        <w:rPr>
          <w:rFonts w:hint="eastAsia" w:eastAsia="方正仿宋_GBK"/>
          <w:color w:val="000000"/>
          <w:sz w:val="32"/>
          <w:szCs w:val="32"/>
        </w:rPr>
        <w:t>2022年区政协办整体支出绩效评价工作计划。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组织实施。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1）收集基础资料、财政资金绩效目标及其设立依据和调整情况、管理措施及组织实施情况。（2）审核绩效目标完成情况表和基础资料。对填报的绩效目标完成情况表进行审核，对基础资料进行分类整理、核实分析，对缺失的资料及时补充，对存在疑问的重要基础数据资料进行解释说明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分析评价。</w:t>
      </w:r>
    </w:p>
    <w:p>
      <w:pPr>
        <w:spacing w:line="594" w:lineRule="exact"/>
        <w:ind w:firstLine="5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明确目标、层层分解任务、强化督促等多项工作措施</w:t>
      </w:r>
      <w:r>
        <w:rPr>
          <w:rFonts w:hint="eastAsia" w:eastAsia="方正仿宋_GBK"/>
          <w:sz w:val="32"/>
          <w:szCs w:val="32"/>
        </w:rPr>
        <w:t>确保</w:t>
      </w:r>
      <w:r>
        <w:rPr>
          <w:rFonts w:eastAsia="方正仿宋_GBK"/>
          <w:sz w:val="32"/>
          <w:szCs w:val="32"/>
        </w:rPr>
        <w:t>绩效评价工作的完成。在评价过程中，按照实事求是原则，客观、公正的对各项资金使用情况进行了评价，各项资金使用做到了管理规范、专款专用，</w:t>
      </w:r>
      <w:r>
        <w:rPr>
          <w:rFonts w:hint="eastAsia" w:eastAsia="方正仿宋_GBK"/>
          <w:sz w:val="32"/>
          <w:szCs w:val="32"/>
        </w:rPr>
        <w:t>较好</w:t>
      </w:r>
      <w:r>
        <w:rPr>
          <w:rFonts w:eastAsia="方正仿宋_GBK"/>
          <w:sz w:val="32"/>
          <w:szCs w:val="32"/>
        </w:rPr>
        <w:t>实现各项绩效目标。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hint="eastAsia" w:eastAsia="方正黑体_GBK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结合区政协办实际情况，客观公正的根据预算部门整体支出管理绩效项目自评进行评分，综合得分100分。</w:t>
      </w:r>
    </w:p>
    <w:p>
      <w:pPr>
        <w:pStyle w:val="13"/>
        <w:numPr>
          <w:ilvl w:val="0"/>
          <w:numId w:val="2"/>
        </w:numPr>
        <w:spacing w:line="594" w:lineRule="exact"/>
        <w:ind w:firstLineChars="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产出指标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编印社情民意期数，开展政协委员培训活动，提案立案件数，召开区政协全体会议、常委</w:t>
      </w:r>
      <w:r>
        <w:rPr>
          <w:rFonts w:hint="eastAsia" w:eastAsia="方正仿宋_GBK"/>
          <w:sz w:val="32"/>
          <w:szCs w:val="32"/>
          <w:lang w:eastAsia="zh-CN"/>
        </w:rPr>
        <w:t>会</w:t>
      </w:r>
      <w:r>
        <w:rPr>
          <w:rFonts w:hint="eastAsia" w:eastAsia="方正仿宋_GBK"/>
          <w:sz w:val="32"/>
          <w:szCs w:val="32"/>
        </w:rPr>
        <w:t>会议、主席会议、秘书长会议和其他重要会议次数，召开专题协商会形成专题意见，组织专题调研形成调研报告完成率均达100%；项目绩效管理率、预算决算公开率、预算执行率均达100%。</w:t>
      </w:r>
      <w:bookmarkStart w:id="1" w:name="_GoBack"/>
      <w:bookmarkEnd w:id="1"/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 效益指标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有效为政协委员开展各项工作提供会务、人力等支持。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 满意度指标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服务对象满意率100%。</w:t>
      </w:r>
    </w:p>
    <w:p>
      <w:pPr>
        <w:numPr>
          <w:ilvl w:val="0"/>
          <w:numId w:val="3"/>
        </w:numPr>
        <w:spacing w:line="594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主要经验及做法</w:t>
      </w:r>
    </w:p>
    <w:p>
      <w:pPr>
        <w:spacing w:line="594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一是领导重视，措施得力；二是科学谋划，方法得当；三是管理严格，制度保证。</w:t>
      </w:r>
    </w:p>
    <w:p>
      <w:pPr>
        <w:spacing w:line="594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存在的问题和建议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目前存在的问题是</w:t>
      </w:r>
      <w:r>
        <w:rPr>
          <w:rFonts w:eastAsia="方正仿宋_GBK"/>
          <w:sz w:val="32"/>
          <w:szCs w:val="32"/>
        </w:rPr>
        <w:t>预算绩效管理</w:t>
      </w:r>
      <w:r>
        <w:rPr>
          <w:rFonts w:hint="eastAsia" w:eastAsia="方正仿宋_GBK"/>
          <w:sz w:val="32"/>
          <w:szCs w:val="32"/>
        </w:rPr>
        <w:t>相关知识和工作</w:t>
      </w:r>
      <w:r>
        <w:rPr>
          <w:rFonts w:eastAsia="方正仿宋_GBK"/>
          <w:sz w:val="32"/>
          <w:szCs w:val="32"/>
        </w:rPr>
        <w:t>能力</w:t>
      </w:r>
      <w:r>
        <w:rPr>
          <w:rFonts w:hint="eastAsia" w:eastAsia="方正仿宋_GBK"/>
          <w:sz w:val="32"/>
          <w:szCs w:val="32"/>
        </w:rPr>
        <w:t>有待提高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建议加强</w:t>
      </w:r>
      <w:r>
        <w:rPr>
          <w:rFonts w:eastAsia="方正仿宋_GBK"/>
          <w:sz w:val="32"/>
          <w:szCs w:val="32"/>
        </w:rPr>
        <w:t>预算绩效管理工作</w:t>
      </w:r>
      <w:r>
        <w:rPr>
          <w:rFonts w:hint="eastAsia" w:eastAsia="方正仿宋_GBK"/>
          <w:sz w:val="32"/>
          <w:szCs w:val="32"/>
        </w:rPr>
        <w:t>学习</w:t>
      </w:r>
      <w:r>
        <w:rPr>
          <w:rFonts w:eastAsia="方正仿宋_GBK"/>
          <w:sz w:val="32"/>
          <w:szCs w:val="32"/>
        </w:rPr>
        <w:t>培训，提高</w:t>
      </w:r>
      <w:r>
        <w:rPr>
          <w:rFonts w:hint="eastAsia" w:eastAsia="方正仿宋_GBK"/>
          <w:sz w:val="32"/>
          <w:szCs w:val="32"/>
        </w:rPr>
        <w:t>干部职工思想</w:t>
      </w:r>
      <w:r>
        <w:rPr>
          <w:rFonts w:eastAsia="方正仿宋_GBK"/>
          <w:sz w:val="32"/>
          <w:szCs w:val="32"/>
        </w:rPr>
        <w:t>认识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完善预算绩效管理制度</w:t>
      </w:r>
      <w:r>
        <w:rPr>
          <w:rFonts w:hint="eastAsia" w:eastAsia="方正仿宋_GBK"/>
          <w:sz w:val="32"/>
          <w:szCs w:val="32"/>
        </w:rPr>
        <w:t>，强化规范化建设，明确职责分工，坚持用制度管人管事，</w:t>
      </w:r>
      <w:r>
        <w:rPr>
          <w:rFonts w:eastAsia="方正仿宋_GBK"/>
          <w:sz w:val="32"/>
          <w:szCs w:val="32"/>
        </w:rPr>
        <w:t>提高工作能力和效率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jc w:val="left"/>
        <w:rPr>
          <w:rFonts w:eastAsia="方正仿宋_GBK"/>
          <w:sz w:val="32"/>
          <w:szCs w:val="32"/>
        </w:rPr>
      </w:pP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7334472">
    <w:nsid w:val="606690C8"/>
    <w:multiLevelType w:val="singleLevel"/>
    <w:tmpl w:val="606690C8"/>
    <w:lvl w:ilvl="0" w:tentative="1">
      <w:start w:val="4"/>
      <w:numFmt w:val="chineseCounting"/>
      <w:suff w:val="nothing"/>
      <w:lvlText w:val="%1、"/>
      <w:lvlJc w:val="left"/>
    </w:lvl>
  </w:abstractNum>
  <w:abstractNum w:abstractNumId="345518344">
    <w:nsid w:val="14983108"/>
    <w:multiLevelType w:val="multilevel"/>
    <w:tmpl w:val="14983108"/>
    <w:lvl w:ilvl="0" w:tentative="1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17330276">
    <w:nsid w:val="60668064"/>
    <w:multiLevelType w:val="singleLevel"/>
    <w:tmpl w:val="60668064"/>
    <w:lvl w:ilvl="0" w:tentative="1">
      <w:start w:val="3"/>
      <w:numFmt w:val="chineseCounting"/>
      <w:suff w:val="nothing"/>
      <w:lvlText w:val="（%1）"/>
      <w:lvlJc w:val="left"/>
    </w:lvl>
  </w:abstractNum>
  <w:num w:numId="1">
    <w:abstractNumId w:val="1617330276"/>
  </w:num>
  <w:num w:numId="2">
    <w:abstractNumId w:val="345518344"/>
  </w:num>
  <w:num w:numId="3">
    <w:abstractNumId w:val="16173344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2MzA5NzJlMmJhOWZkZDNlYWJkODdhMzlmNWM0NzAifQ=="/>
  </w:docVars>
  <w:rsids>
    <w:rsidRoot w:val="00806865"/>
    <w:rsid w:val="0000472D"/>
    <w:rsid w:val="00043A15"/>
    <w:rsid w:val="000575E2"/>
    <w:rsid w:val="00063B15"/>
    <w:rsid w:val="0009607E"/>
    <w:rsid w:val="000B5DB9"/>
    <w:rsid w:val="000C0972"/>
    <w:rsid w:val="00121648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7F65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4D7511"/>
    <w:rsid w:val="00547BAD"/>
    <w:rsid w:val="00550210"/>
    <w:rsid w:val="005516E1"/>
    <w:rsid w:val="00556757"/>
    <w:rsid w:val="00563118"/>
    <w:rsid w:val="005A221A"/>
    <w:rsid w:val="005B5ED1"/>
    <w:rsid w:val="00606BA5"/>
    <w:rsid w:val="006417E5"/>
    <w:rsid w:val="0064309B"/>
    <w:rsid w:val="00671BB5"/>
    <w:rsid w:val="006772C6"/>
    <w:rsid w:val="006976EC"/>
    <w:rsid w:val="006C793C"/>
    <w:rsid w:val="006D100A"/>
    <w:rsid w:val="006E6E29"/>
    <w:rsid w:val="00725E01"/>
    <w:rsid w:val="00732DA5"/>
    <w:rsid w:val="00770339"/>
    <w:rsid w:val="0077453E"/>
    <w:rsid w:val="007B27A0"/>
    <w:rsid w:val="007C2693"/>
    <w:rsid w:val="007D04AB"/>
    <w:rsid w:val="007D7B0E"/>
    <w:rsid w:val="007E03A0"/>
    <w:rsid w:val="007E54DF"/>
    <w:rsid w:val="00806211"/>
    <w:rsid w:val="00806865"/>
    <w:rsid w:val="0081273A"/>
    <w:rsid w:val="0081738B"/>
    <w:rsid w:val="0082343D"/>
    <w:rsid w:val="00823817"/>
    <w:rsid w:val="00831BF0"/>
    <w:rsid w:val="00837D1D"/>
    <w:rsid w:val="00844EE6"/>
    <w:rsid w:val="008460C7"/>
    <w:rsid w:val="00871B89"/>
    <w:rsid w:val="00880010"/>
    <w:rsid w:val="008A7625"/>
    <w:rsid w:val="008D02AF"/>
    <w:rsid w:val="008D25A0"/>
    <w:rsid w:val="009108DF"/>
    <w:rsid w:val="009534E0"/>
    <w:rsid w:val="00974291"/>
    <w:rsid w:val="009A23DE"/>
    <w:rsid w:val="009C7C94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77086"/>
    <w:rsid w:val="00C858DD"/>
    <w:rsid w:val="00CB064B"/>
    <w:rsid w:val="00CD33CE"/>
    <w:rsid w:val="00CF26C3"/>
    <w:rsid w:val="00D610B4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EF04AA7"/>
    <w:rsid w:val="114D7D4E"/>
    <w:rsid w:val="3A972C4A"/>
    <w:rsid w:val="3FE1619E"/>
    <w:rsid w:val="45582FFC"/>
    <w:rsid w:val="5F69060A"/>
    <w:rsid w:val="78EE3F5C"/>
    <w:rsid w:val="7FEB56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8">
    <w:name w:val="无间隔1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qFormat/>
    <w:uiPriority w:val="34"/>
    <w:pPr>
      <w:ind w:firstLine="420" w:firstLineChars="200"/>
    </w:p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269</Words>
  <Characters>1538</Characters>
  <Lines>12</Lines>
  <Paragraphs>3</Paragraphs>
  <TotalTime>0</TotalTime>
  <ScaleCrop>false</ScaleCrop>
  <LinksUpToDate>false</LinksUpToDate>
  <CharactersWithSpaces>1804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2022-10-14T02:12:00Z</dcterms:created>
  <dc:creator>Administrator</dc:creator>
  <cp:lastModifiedBy>Administrator</cp:lastModifiedBy>
  <cp:lastPrinted>2023-03-30T03:47:00Z</cp:lastPrinted>
  <dcterms:modified xsi:type="dcterms:W3CDTF">2024-04-17T09:39:15Z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BB528AB2E99047B0966857E2E7EE56F0</vt:lpwstr>
  </property>
</Properties>
</file>