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hint="eastAsia" w:eastAsia="方正小标宋_GBK"/>
          <w:sz w:val="44"/>
          <w:szCs w:val="32"/>
          <w:lang w:val="en-US" w:eastAsia="zh-CN"/>
        </w:rPr>
        <w:t xml:space="preserve"> </w:t>
      </w:r>
      <w:r>
        <w:rPr>
          <w:rFonts w:eastAsia="方正小标宋_GBK"/>
          <w:sz w:val="44"/>
          <w:szCs w:val="32"/>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rPr>
        <w:t>民政局</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eastAsia="方正小标宋_GBK"/>
          <w:sz w:val="44"/>
          <w:szCs w:val="32"/>
        </w:rPr>
        <w:t>年</w:t>
      </w:r>
      <w:r>
        <w:rPr>
          <w:rFonts w:hint="eastAsia" w:eastAsia="方正小标宋_GBK"/>
          <w:sz w:val="44"/>
          <w:szCs w:val="32"/>
          <w:lang w:eastAsia="zh-CN"/>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7"/>
        <w:spacing w:line="594" w:lineRule="exact"/>
        <w:jc w:val="left"/>
        <w:rPr>
          <w:rStyle w:val="6"/>
          <w:rFonts w:hint="eastAsia" w:ascii="方正仿宋_GBK" w:hAnsi="方正仿宋_GBK" w:eastAsia="方正仿宋_GBK" w:cs="方正仿宋_GBK"/>
          <w:sz w:val="32"/>
          <w:szCs w:val="32"/>
        </w:rPr>
      </w:pPr>
    </w:p>
    <w:p>
      <w:pPr>
        <w:pStyle w:val="7"/>
        <w:spacing w:line="594" w:lineRule="exact"/>
        <w:jc w:val="left"/>
        <w:rPr>
          <w:rStyle w:val="6"/>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区财政局：</w:t>
      </w:r>
    </w:p>
    <w:p>
      <w:pPr>
        <w:pStyle w:val="7"/>
        <w:spacing w:line="594" w:lineRule="exact"/>
        <w:ind w:firstLine="640" w:firstLineChars="200"/>
        <w:jc w:val="left"/>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根据你局《关于开展202</w:t>
      </w:r>
      <w:r>
        <w:rPr>
          <w:rStyle w:val="6"/>
          <w:rFonts w:hint="eastAsia" w:ascii="方正仿宋_GBK" w:hAnsi="方正仿宋_GBK" w:eastAsia="方正仿宋_GBK" w:cs="方正仿宋_GBK"/>
          <w:sz w:val="32"/>
          <w:szCs w:val="32"/>
          <w:lang w:val="en-US" w:eastAsia="zh-CN"/>
        </w:rPr>
        <w:t>2</w:t>
      </w:r>
      <w:r>
        <w:rPr>
          <w:rStyle w:val="6"/>
          <w:rFonts w:hint="eastAsia" w:ascii="方正仿宋_GBK" w:hAnsi="方正仿宋_GBK" w:eastAsia="方正仿宋_GBK" w:cs="方正仿宋_GBK"/>
          <w:sz w:val="32"/>
          <w:szCs w:val="32"/>
        </w:rPr>
        <w:t>年度绩效</w:t>
      </w:r>
      <w:r>
        <w:rPr>
          <w:rStyle w:val="6"/>
          <w:rFonts w:hint="eastAsia" w:ascii="方正仿宋_GBK" w:hAnsi="方正仿宋_GBK" w:eastAsia="方正仿宋_GBK" w:cs="方正仿宋_GBK"/>
          <w:sz w:val="32"/>
          <w:szCs w:val="32"/>
          <w:lang w:eastAsia="zh-CN"/>
        </w:rPr>
        <w:t>自</w:t>
      </w:r>
      <w:r>
        <w:rPr>
          <w:rStyle w:val="6"/>
          <w:rFonts w:hint="eastAsia" w:ascii="方正仿宋_GBK" w:hAnsi="方正仿宋_GBK" w:eastAsia="方正仿宋_GBK" w:cs="方正仿宋_GBK"/>
          <w:sz w:val="32"/>
          <w:szCs w:val="32"/>
        </w:rPr>
        <w:t>评工作的通知》（璧财绩〔202</w:t>
      </w:r>
      <w:r>
        <w:rPr>
          <w:rStyle w:val="6"/>
          <w:rFonts w:hint="eastAsia" w:ascii="方正仿宋_GBK" w:hAnsi="方正仿宋_GBK" w:eastAsia="方正仿宋_GBK" w:cs="方正仿宋_GBK"/>
          <w:sz w:val="32"/>
          <w:szCs w:val="32"/>
          <w:lang w:val="en-US" w:eastAsia="zh-CN"/>
        </w:rPr>
        <w:t>3</w:t>
      </w:r>
      <w:r>
        <w:rPr>
          <w:rStyle w:val="6"/>
          <w:rFonts w:hint="eastAsia" w:ascii="方正仿宋_GBK" w:hAnsi="方正仿宋_GBK" w:eastAsia="方正仿宋_GBK" w:cs="方正仿宋_GBK"/>
          <w:sz w:val="32"/>
          <w:szCs w:val="32"/>
        </w:rPr>
        <w:t>〕</w:t>
      </w:r>
      <w:r>
        <w:rPr>
          <w:rStyle w:val="6"/>
          <w:rFonts w:hint="eastAsia" w:ascii="方正仿宋_GBK" w:hAnsi="方正仿宋_GBK" w:eastAsia="方正仿宋_GBK" w:cs="方正仿宋_GBK"/>
          <w:sz w:val="32"/>
          <w:szCs w:val="32"/>
          <w:lang w:val="en-US" w:eastAsia="zh-CN"/>
        </w:rPr>
        <w:t>1</w:t>
      </w:r>
      <w:r>
        <w:rPr>
          <w:rStyle w:val="6"/>
          <w:rFonts w:hint="eastAsia" w:ascii="方正仿宋_GBK" w:hAnsi="方正仿宋_GBK" w:eastAsia="方正仿宋_GBK" w:cs="方正仿宋_GBK"/>
          <w:sz w:val="32"/>
          <w:szCs w:val="32"/>
        </w:rPr>
        <w:t>号）文件要求，我局组织人员对202</w:t>
      </w:r>
      <w:r>
        <w:rPr>
          <w:rStyle w:val="6"/>
          <w:rFonts w:hint="eastAsia" w:ascii="方正仿宋_GBK" w:hAnsi="方正仿宋_GBK" w:eastAsia="方正仿宋_GBK" w:cs="方正仿宋_GBK"/>
          <w:sz w:val="32"/>
          <w:szCs w:val="32"/>
          <w:lang w:val="en-US" w:eastAsia="zh-CN"/>
        </w:rPr>
        <w:t>2</w:t>
      </w:r>
      <w:r>
        <w:rPr>
          <w:rStyle w:val="6"/>
          <w:rFonts w:hint="eastAsia" w:ascii="方正仿宋_GBK" w:hAnsi="方正仿宋_GBK" w:eastAsia="方正仿宋_GBK" w:cs="方正仿宋_GBK"/>
          <w:sz w:val="32"/>
          <w:szCs w:val="32"/>
        </w:rPr>
        <w:t>年部门整体运行及支出情况进行了自查</w:t>
      </w:r>
      <w:bookmarkStart w:id="0" w:name="_GoBack"/>
      <w:bookmarkEnd w:id="0"/>
      <w:r>
        <w:rPr>
          <w:rStyle w:val="6"/>
          <w:rFonts w:hint="eastAsia" w:ascii="方正仿宋_GBK" w:hAnsi="方正仿宋_GBK" w:eastAsia="方正仿宋_GBK" w:cs="方正仿宋_GBK"/>
          <w:sz w:val="32"/>
          <w:szCs w:val="32"/>
        </w:rPr>
        <w:t>自评，并对部门整体支出绩效</w:t>
      </w:r>
      <w:r>
        <w:rPr>
          <w:rStyle w:val="6"/>
          <w:rFonts w:hint="eastAsia" w:ascii="方正仿宋_GBK" w:hAnsi="方正仿宋_GBK" w:eastAsia="方正仿宋_GBK" w:cs="方正仿宋_GBK"/>
          <w:sz w:val="32"/>
          <w:szCs w:val="32"/>
          <w:lang w:eastAsia="zh-CN"/>
        </w:rPr>
        <w:t>自评</w:t>
      </w:r>
      <w:r>
        <w:rPr>
          <w:rStyle w:val="6"/>
          <w:rFonts w:hint="eastAsia" w:ascii="方正仿宋_GBK" w:hAnsi="方正仿宋_GBK" w:eastAsia="方正仿宋_GBK" w:cs="方正仿宋_GBK"/>
          <w:sz w:val="32"/>
          <w:szCs w:val="32"/>
        </w:rPr>
        <w:t>表上的</w:t>
      </w:r>
      <w:r>
        <w:rPr>
          <w:rStyle w:val="6"/>
          <w:rFonts w:hint="eastAsia" w:ascii="方正仿宋_GBK" w:hAnsi="方正仿宋_GBK" w:eastAsia="方正仿宋_GBK" w:cs="方正仿宋_GBK"/>
          <w:sz w:val="32"/>
          <w:szCs w:val="32"/>
          <w:lang w:eastAsia="zh-CN"/>
        </w:rPr>
        <w:t>绩效指标</w:t>
      </w:r>
      <w:r>
        <w:rPr>
          <w:rStyle w:val="6"/>
          <w:rFonts w:hint="eastAsia" w:ascii="方正仿宋_GBK" w:hAnsi="方正仿宋_GBK" w:eastAsia="方正仿宋_GBK" w:cs="方正仿宋_GBK"/>
          <w:sz w:val="32"/>
          <w:szCs w:val="32"/>
        </w:rPr>
        <w:t>进行了评分，自评得分</w:t>
      </w:r>
      <w:r>
        <w:rPr>
          <w:rStyle w:val="6"/>
          <w:rFonts w:hint="eastAsia" w:ascii="方正仿宋_GBK" w:hAnsi="方正仿宋_GBK" w:eastAsia="方正仿宋_GBK" w:cs="方正仿宋_GBK"/>
          <w:sz w:val="32"/>
          <w:szCs w:val="32"/>
          <w:lang w:val="en-US" w:eastAsia="zh-CN"/>
        </w:rPr>
        <w:t>95.39</w:t>
      </w:r>
      <w:r>
        <w:rPr>
          <w:rStyle w:val="6"/>
          <w:rFonts w:hint="eastAsia" w:ascii="方正仿宋_GBK" w:hAnsi="方正仿宋_GBK" w:eastAsia="方正仿宋_GBK" w:cs="方正仿宋_GBK"/>
          <w:sz w:val="32"/>
          <w:szCs w:val="32"/>
        </w:rPr>
        <w:t>分</w:t>
      </w:r>
      <w:r>
        <w:rPr>
          <w:rStyle w:val="6"/>
          <w:rFonts w:hint="eastAsia" w:ascii="方正仿宋_GBK" w:hAnsi="方正仿宋_GBK" w:eastAsia="方正仿宋_GBK" w:cs="方正仿宋_GBK"/>
          <w:sz w:val="32"/>
          <w:szCs w:val="32"/>
          <w:lang w:eastAsia="zh-CN"/>
        </w:rPr>
        <w:t>，自评等级优</w:t>
      </w:r>
      <w:r>
        <w:rPr>
          <w:rStyle w:val="6"/>
          <w:rFonts w:hint="eastAsia" w:ascii="方正仿宋_GBK" w:hAnsi="方正仿宋_GBK" w:eastAsia="方正仿宋_GBK" w:cs="方正仿宋_GBK"/>
          <w:sz w:val="32"/>
          <w:szCs w:val="32"/>
        </w:rPr>
        <w:t>。现将自评情况报告如下：</w:t>
      </w: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hint="eastAsia" w:eastAsia="方正仿宋_GBK"/>
          <w:sz w:val="32"/>
          <w:szCs w:val="32"/>
        </w:rPr>
      </w:pPr>
      <w:r>
        <w:rPr>
          <w:rFonts w:eastAsia="方正仿宋_GBK"/>
          <w:sz w:val="32"/>
          <w:szCs w:val="32"/>
        </w:rPr>
        <w:t>（一）</w:t>
      </w:r>
      <w:r>
        <w:rPr>
          <w:rFonts w:hint="eastAsia" w:eastAsia="方正仿宋_GBK"/>
          <w:sz w:val="32"/>
          <w:szCs w:val="32"/>
        </w:rPr>
        <w:t>部门基本情况</w:t>
      </w:r>
    </w:p>
    <w:p>
      <w:pPr>
        <w:spacing w:line="594" w:lineRule="exact"/>
        <w:ind w:firstLine="640" w:firstLineChars="200"/>
        <w:jc w:val="left"/>
        <w:rPr>
          <w:rFonts w:hint="eastAsia" w:ascii="方正仿宋_GBK" w:eastAsia="方正仿宋_GBK"/>
          <w:color w:val="000000"/>
          <w:sz w:val="32"/>
          <w:szCs w:val="32"/>
        </w:rPr>
      </w:pPr>
      <w:r>
        <w:rPr>
          <w:rFonts w:hint="eastAsia" w:eastAsia="方正仿宋_GBK"/>
          <w:sz w:val="32"/>
          <w:szCs w:val="32"/>
        </w:rPr>
        <w:t>璧山</w:t>
      </w:r>
      <w:r>
        <w:rPr>
          <w:rFonts w:eastAsia="方正仿宋_GBK"/>
          <w:sz w:val="32"/>
          <w:szCs w:val="32"/>
        </w:rPr>
        <w:t>区</w:t>
      </w:r>
      <w:r>
        <w:rPr>
          <w:rFonts w:hint="eastAsia" w:eastAsia="方正仿宋_GBK"/>
          <w:sz w:val="32"/>
          <w:szCs w:val="32"/>
        </w:rPr>
        <w:t>民政</w:t>
      </w:r>
      <w:r>
        <w:rPr>
          <w:rFonts w:eastAsia="方正仿宋_GBK"/>
          <w:sz w:val="32"/>
          <w:szCs w:val="32"/>
        </w:rPr>
        <w:t>局是区政府正处级工作部门</w:t>
      </w:r>
      <w:r>
        <w:rPr>
          <w:rFonts w:hint="eastAsia" w:eastAsia="方正仿宋_GBK"/>
          <w:sz w:val="32"/>
          <w:szCs w:val="32"/>
        </w:rPr>
        <w:t>，核定行政编制14人，在编1</w:t>
      </w:r>
      <w:r>
        <w:rPr>
          <w:rFonts w:hint="eastAsia" w:eastAsia="方正仿宋_GBK"/>
          <w:sz w:val="32"/>
          <w:szCs w:val="32"/>
          <w:lang w:val="en-US" w:eastAsia="zh-CN"/>
        </w:rPr>
        <w:t>3</w:t>
      </w:r>
      <w:r>
        <w:rPr>
          <w:rFonts w:hint="eastAsia" w:eastAsia="方正仿宋_GBK"/>
          <w:sz w:val="32"/>
          <w:szCs w:val="32"/>
        </w:rPr>
        <w:t>人。</w:t>
      </w:r>
      <w:r>
        <w:rPr>
          <w:rFonts w:hint="eastAsia" w:ascii="方正仿宋_GBK" w:eastAsia="方正仿宋_GBK"/>
          <w:color w:val="000000"/>
          <w:sz w:val="32"/>
          <w:szCs w:val="32"/>
        </w:rPr>
        <w:t>内设七个科室，即：办公室、规划财务科、社会救助科、基层政权和区划地名科、社会事务和儿童福利科、养老服务和慈善事业促进科、社会组织管理科（行政审批科）；下属五个直属单位，即：璧山区社会救助服务中心、璧山区民政局婚姻登记处、璧山区救助管理站、璧山区殡葬管理服务中心、璧山区</w:t>
      </w:r>
      <w:r>
        <w:rPr>
          <w:rFonts w:hint="eastAsia" w:ascii="方正仿宋_GBK" w:eastAsia="方正仿宋_GBK"/>
          <w:color w:val="000000"/>
          <w:sz w:val="32"/>
          <w:szCs w:val="32"/>
          <w:lang w:eastAsia="zh-CN"/>
        </w:rPr>
        <w:t>康养服务指导中心</w:t>
      </w:r>
      <w:r>
        <w:rPr>
          <w:rFonts w:hint="eastAsia" w:ascii="方正仿宋_GBK" w:hAnsi="仿宋_GB2312" w:eastAsia="方正仿宋_GBK" w:cs="仿宋_GB2312"/>
          <w:sz w:val="32"/>
        </w:rPr>
        <w:t>。</w:t>
      </w:r>
    </w:p>
    <w:p>
      <w:pPr>
        <w:spacing w:line="594" w:lineRule="exact"/>
        <w:ind w:firstLine="640" w:firstLineChars="200"/>
        <w:jc w:val="left"/>
        <w:rPr>
          <w:rFonts w:hint="eastAsia" w:ascii="方正仿宋_GBK" w:eastAsia="方正仿宋_GBK"/>
          <w:color w:val="FF0000"/>
          <w:sz w:val="32"/>
          <w:szCs w:val="32"/>
        </w:rPr>
      </w:pPr>
      <w:r>
        <w:rPr>
          <w:rFonts w:hint="eastAsia" w:ascii="方正仿宋_GBK" w:eastAsia="方正仿宋_GBK"/>
          <w:color w:val="000000"/>
          <w:sz w:val="32"/>
          <w:szCs w:val="32"/>
        </w:rPr>
        <w:t>区民政局贯彻落实党中央、市委关于民政工作的方针政策、决策部署和区委工作要求，在履行职责过程中坚持和加强党对民政工作的集中统一领导。主要职责是：</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1．贯彻执行民政工作法律、法规和方针政策，研究提出民政事业发展规划，负责组织实施和监督检查。</w:t>
      </w:r>
    </w:p>
    <w:p>
      <w:pPr>
        <w:spacing w:line="594" w:lineRule="exact"/>
        <w:ind w:firstLine="632" w:firstLineChars="200"/>
        <w:rPr>
          <w:rFonts w:hint="eastAsia" w:ascii="方正仿宋_GBK" w:eastAsia="方正仿宋_GBK"/>
          <w:color w:val="FF0000"/>
          <w:sz w:val="32"/>
          <w:szCs w:val="32"/>
        </w:rPr>
      </w:pPr>
      <w:r>
        <w:rPr>
          <w:rFonts w:hint="eastAsia" w:ascii="方正仿宋_GBK" w:eastAsia="方正仿宋_GBK"/>
          <w:color w:val="000000"/>
          <w:spacing w:val="-2"/>
          <w:sz w:val="32"/>
          <w:szCs w:val="32"/>
        </w:rPr>
        <w:t>2．依法对社会团体、社会服务机构等社会组织进行登记管理和执法监督。</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3．拟订社会救助政策措施、标准并组织实施，统筹社会救助体系建设。负责城乡居民最低生活保障、特困人员救助供养、临时救助、生活无着流浪乞讨人员救助工作。</w:t>
      </w:r>
    </w:p>
    <w:p>
      <w:pPr>
        <w:spacing w:line="594" w:lineRule="exact"/>
        <w:ind w:firstLine="640" w:firstLineChars="200"/>
        <w:rPr>
          <w:rFonts w:hint="eastAsia" w:ascii="方正仿宋_GBK" w:eastAsia="方正仿宋_GBK"/>
          <w:color w:val="FF0000"/>
          <w:sz w:val="32"/>
          <w:szCs w:val="20"/>
        </w:rPr>
      </w:pPr>
      <w:r>
        <w:rPr>
          <w:rFonts w:hint="eastAsia" w:ascii="方正仿宋_GBK" w:eastAsia="方正仿宋_GBK"/>
          <w:color w:val="000000"/>
          <w:sz w:val="32"/>
          <w:szCs w:val="20"/>
        </w:rPr>
        <w:t>4．拟订城乡基层群众自治建设和社区治理政策措施，指导城乡社区治理体系和治理能力建设，提出加强和改进城乡基层政权建设的建议，推动基层民主政治建设。</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5．负责行政区划、行政区域界限管理和地名管理政策、标准的贯彻执行，负责行政区划设立、撤销、调整、更名及政府</w:t>
      </w:r>
      <w:r>
        <w:rPr>
          <w:rFonts w:hint="eastAsia" w:ascii="方正仿宋_GBK" w:eastAsia="方正仿宋_GBK"/>
          <w:color w:val="000000"/>
          <w:spacing w:val="-6"/>
          <w:sz w:val="32"/>
          <w:szCs w:val="20"/>
        </w:rPr>
        <w:t>驻地迁移的报批工作，负责辖区内行政区域界线的勘定和管理工作，负责地名管理工作，负责毗邻区县行政区划边界线的管护工作。</w:t>
      </w:r>
    </w:p>
    <w:p>
      <w:pPr>
        <w:spacing w:line="594"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20"/>
        </w:rPr>
        <w:t>6．</w:t>
      </w:r>
      <w:r>
        <w:rPr>
          <w:rFonts w:hint="eastAsia" w:ascii="方正仿宋_GBK" w:eastAsia="方正仿宋_GBK"/>
          <w:color w:val="000000"/>
          <w:sz w:val="32"/>
          <w:szCs w:val="32"/>
        </w:rPr>
        <w:t>负责婚姻管理政策的组织实施，推进婚俗改革。</w:t>
      </w:r>
    </w:p>
    <w:p>
      <w:pPr>
        <w:spacing w:line="594" w:lineRule="exact"/>
        <w:ind w:firstLine="656" w:firstLineChars="200"/>
        <w:rPr>
          <w:rFonts w:hint="eastAsia" w:ascii="方正仿宋_GBK" w:eastAsia="方正仿宋_GBK"/>
          <w:color w:val="000000"/>
          <w:spacing w:val="4"/>
          <w:sz w:val="32"/>
          <w:szCs w:val="20"/>
        </w:rPr>
      </w:pPr>
      <w:r>
        <w:rPr>
          <w:rFonts w:hint="eastAsia" w:ascii="方正仿宋_GBK" w:eastAsia="方正仿宋_GBK"/>
          <w:color w:val="000000"/>
          <w:spacing w:val="4"/>
          <w:sz w:val="32"/>
          <w:szCs w:val="32"/>
        </w:rPr>
        <w:t>7．负责殡葬管理政策、服务规范的组织实施，推进殡葬改革。</w:t>
      </w:r>
    </w:p>
    <w:p>
      <w:pPr>
        <w:spacing w:line="594"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20"/>
        </w:rPr>
        <w:t>8．</w:t>
      </w:r>
      <w:r>
        <w:rPr>
          <w:rFonts w:hint="eastAsia" w:ascii="方正仿宋_GBK" w:eastAsia="方正仿宋_GBK"/>
          <w:color w:val="000000"/>
          <w:sz w:val="32"/>
          <w:szCs w:val="32"/>
        </w:rPr>
        <w:t>统筹推进、督促指导、监督管理养老服务工作，拟订养老服务体系建设规划、政策措施并按标准组织实施，承担老年人福利和特殊困难老年人救助工作。负责养老机构的备案、管理、监督工作。</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9．负责残疾人权益保护政策的组织实施，推进残疾人福利制度建设和康复辅助器具产业发展。</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32"/>
        </w:rPr>
        <w:t>10．负责儿童福利、孤弃儿童保障、儿童收养、儿童救助保护政策、标准的组织实施，健全农村留守儿童关爱服务体系和困境儿童保障制度。</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11．负责全区慈善事业促进工作，组织、指导社会捐赠工作，协助管理福利彩票发行，按规定权限管理本级福利彩票公益金，指导福利彩票公益金的使用。</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12．拟订社会工作发展规划和职业规范建设，会同有关部门推进社会工作人才队伍建设和志愿者队伍建设。</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13．完成区委、区政府交办的其他任务。</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14．职能转变。区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15．有关职责分工</w:t>
      </w:r>
    </w:p>
    <w:p>
      <w:pPr>
        <w:spacing w:line="594" w:lineRule="exact"/>
        <w:ind w:firstLine="640" w:firstLineChars="200"/>
        <w:rPr>
          <w:rFonts w:hint="eastAsia" w:ascii="方正仿宋_GBK" w:eastAsia="方正仿宋_GBK"/>
          <w:color w:val="000000"/>
          <w:sz w:val="32"/>
          <w:szCs w:val="20"/>
        </w:rPr>
      </w:pPr>
      <w:r>
        <w:rPr>
          <w:rFonts w:hint="eastAsia" w:ascii="方正仿宋_GBK" w:eastAsia="方正仿宋_GBK"/>
          <w:color w:val="000000"/>
          <w:sz w:val="32"/>
          <w:szCs w:val="20"/>
        </w:rPr>
        <w:t>(1)与重庆市璧山区卫生健康委员会的有关职责分工。区民政局负责统筹推进、督促指导、监督管理养老服务工作，拟订全区养老服务体系建设规划、标准并组织实施，承担老年人福利和特殊困难老年人救助工作。区卫生健康委负责拟订应对人口老龄化、医养结合政策措施，综合协调、督促指导、组织推进老龄事业发展，承担老年疾病防治、老年人医疗照护、老年人心理健康与关怀服务等老年健康工作。</w:t>
      </w:r>
    </w:p>
    <w:p>
      <w:pPr>
        <w:pStyle w:val="10"/>
        <w:tabs>
          <w:tab w:val="center" w:pos="4153"/>
          <w:tab w:val="left" w:pos="7275"/>
        </w:tabs>
        <w:spacing w:line="600" w:lineRule="exact"/>
        <w:ind w:firstLine="640"/>
        <w:jc w:val="left"/>
        <w:rPr>
          <w:rFonts w:hint="eastAsia" w:ascii="方正仿宋_GBK" w:eastAsia="方正仿宋_GBK"/>
          <w:color w:val="000000"/>
          <w:sz w:val="32"/>
          <w:szCs w:val="20"/>
        </w:rPr>
      </w:pPr>
      <w:r>
        <w:rPr>
          <w:rFonts w:hint="eastAsia" w:ascii="方正仿宋_GBK" w:eastAsia="方正仿宋_GBK"/>
          <w:color w:val="000000"/>
          <w:sz w:val="32"/>
          <w:szCs w:val="20"/>
        </w:rPr>
        <w:t>(2)与重庆市璧山区规划和自然资源局的有关职责分工。区民政局会同区规划自然资源局组织编制公布行政区划信息的重庆市璧山区行政区划图。</w:t>
      </w:r>
    </w:p>
    <w:p>
      <w:pPr>
        <w:spacing w:line="596" w:lineRule="exact"/>
        <w:ind w:firstLine="640" w:firstLineChars="200"/>
        <w:rPr>
          <w:rFonts w:hint="eastAsia" w:eastAsia="方正仿宋_GBK"/>
          <w:sz w:val="32"/>
          <w:szCs w:val="32"/>
        </w:rPr>
      </w:pPr>
      <w:r>
        <w:rPr>
          <w:rFonts w:eastAsia="方正仿宋_GBK"/>
          <w:sz w:val="32"/>
          <w:szCs w:val="32"/>
        </w:rPr>
        <w:t>（二）</w:t>
      </w:r>
      <w:r>
        <w:rPr>
          <w:rFonts w:hint="eastAsia" w:eastAsia="方正仿宋_GBK"/>
          <w:sz w:val="32"/>
          <w:szCs w:val="32"/>
        </w:rPr>
        <w:t>预算及支出情况</w:t>
      </w:r>
    </w:p>
    <w:p>
      <w:pPr>
        <w:spacing w:line="596" w:lineRule="exact"/>
        <w:ind w:firstLine="640" w:firstLineChars="20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w:t>
      </w:r>
      <w:r>
        <w:rPr>
          <w:rFonts w:hint="eastAsia" w:eastAsia="方正仿宋_GBK"/>
          <w:sz w:val="32"/>
          <w:szCs w:val="32"/>
          <w:lang w:eastAsia="zh-CN"/>
        </w:rPr>
        <w:t>，</w:t>
      </w:r>
      <w:r>
        <w:rPr>
          <w:rFonts w:hint="eastAsia" w:eastAsia="方正仿宋_GBK"/>
          <w:sz w:val="32"/>
          <w:szCs w:val="32"/>
        </w:rPr>
        <w:t>本部门年初预算14674</w:t>
      </w:r>
      <w:r>
        <w:rPr>
          <w:rFonts w:hint="eastAsia" w:eastAsia="方正仿宋_GBK"/>
          <w:sz w:val="32"/>
          <w:szCs w:val="32"/>
          <w:lang w:val="en-US" w:eastAsia="zh-CN"/>
        </w:rPr>
        <w:t>.</w:t>
      </w:r>
      <w:r>
        <w:rPr>
          <w:rFonts w:hint="eastAsia" w:eastAsia="方正仿宋_GBK"/>
          <w:sz w:val="32"/>
          <w:szCs w:val="32"/>
        </w:rPr>
        <w:t>1</w:t>
      </w:r>
      <w:r>
        <w:rPr>
          <w:rFonts w:hint="eastAsia" w:eastAsia="方正仿宋_GBK"/>
          <w:sz w:val="32"/>
          <w:szCs w:val="32"/>
          <w:lang w:val="en-US" w:eastAsia="zh-CN"/>
        </w:rPr>
        <w:t>4</w:t>
      </w:r>
      <w:r>
        <w:rPr>
          <w:rFonts w:hint="eastAsia" w:eastAsia="方正仿宋_GBK"/>
          <w:sz w:val="32"/>
          <w:szCs w:val="32"/>
        </w:rPr>
        <w:t>万元</w:t>
      </w:r>
      <w:r>
        <w:rPr>
          <w:rFonts w:hint="eastAsia" w:eastAsia="方正仿宋_GBK"/>
          <w:sz w:val="32"/>
          <w:szCs w:val="32"/>
          <w:lang w:eastAsia="zh-CN"/>
        </w:rPr>
        <w:t>（含</w:t>
      </w:r>
      <w:r>
        <w:rPr>
          <w:rFonts w:hint="eastAsia" w:eastAsia="方正仿宋_GBK"/>
          <w:sz w:val="32"/>
          <w:szCs w:val="32"/>
        </w:rPr>
        <w:t>一般公共预算财政拨款14674</w:t>
      </w:r>
      <w:r>
        <w:rPr>
          <w:rFonts w:hint="eastAsia" w:eastAsia="方正仿宋_GBK"/>
          <w:sz w:val="32"/>
          <w:szCs w:val="32"/>
          <w:lang w:val="en-US" w:eastAsia="zh-CN"/>
        </w:rPr>
        <w:t>.</w:t>
      </w:r>
      <w:r>
        <w:rPr>
          <w:rFonts w:hint="eastAsia" w:eastAsia="方正仿宋_GBK"/>
          <w:sz w:val="32"/>
          <w:szCs w:val="32"/>
        </w:rPr>
        <w:t>1</w:t>
      </w:r>
      <w:r>
        <w:rPr>
          <w:rFonts w:hint="eastAsia" w:eastAsia="方正仿宋_GBK"/>
          <w:sz w:val="32"/>
          <w:szCs w:val="32"/>
          <w:lang w:val="en-US" w:eastAsia="zh-CN"/>
        </w:rPr>
        <w:t>4万元，无政府性基金预算拨款）</w:t>
      </w:r>
      <w:r>
        <w:rPr>
          <w:rFonts w:hint="eastAsia" w:eastAsia="方正仿宋_GBK"/>
          <w:sz w:val="32"/>
          <w:szCs w:val="32"/>
        </w:rPr>
        <w:t>，其中：基本支出</w:t>
      </w:r>
      <w:r>
        <w:rPr>
          <w:rFonts w:hint="eastAsia" w:eastAsia="方正仿宋_GBK"/>
          <w:sz w:val="32"/>
          <w:szCs w:val="32"/>
          <w:lang w:val="en-US" w:eastAsia="zh-CN"/>
        </w:rPr>
        <w:t>785.68</w:t>
      </w:r>
      <w:r>
        <w:rPr>
          <w:rFonts w:hint="eastAsia" w:eastAsia="方正仿宋_GBK"/>
          <w:sz w:val="32"/>
          <w:szCs w:val="32"/>
        </w:rPr>
        <w:t>万元，项目支出</w:t>
      </w:r>
      <w:r>
        <w:rPr>
          <w:rFonts w:hint="eastAsia" w:eastAsia="方正仿宋_GBK"/>
          <w:sz w:val="32"/>
          <w:szCs w:val="32"/>
          <w:lang w:val="en-US" w:eastAsia="zh-CN"/>
        </w:rPr>
        <w:t>13888.45</w:t>
      </w:r>
      <w:r>
        <w:rPr>
          <w:rFonts w:hint="eastAsia" w:eastAsia="方正仿宋_GBK"/>
          <w:sz w:val="32"/>
          <w:szCs w:val="32"/>
        </w:rPr>
        <w:t>万元</w:t>
      </w:r>
      <w:r>
        <w:rPr>
          <w:rFonts w:eastAsia="方正仿宋_GBK"/>
          <w:sz w:val="32"/>
          <w:szCs w:val="32"/>
        </w:rPr>
        <w:t>。</w:t>
      </w:r>
      <w:r>
        <w:rPr>
          <w:rFonts w:hint="eastAsia" w:eastAsia="方正仿宋_GBK"/>
          <w:sz w:val="32"/>
          <w:szCs w:val="32"/>
        </w:rPr>
        <w:t>调整预算</w:t>
      </w:r>
      <w:r>
        <w:rPr>
          <w:rFonts w:hint="eastAsia" w:eastAsia="方正仿宋_GBK"/>
          <w:sz w:val="32"/>
          <w:szCs w:val="32"/>
          <w:lang w:val="en-US" w:eastAsia="zh-CN"/>
        </w:rPr>
        <w:t>19042.92</w:t>
      </w:r>
      <w:r>
        <w:rPr>
          <w:rFonts w:hint="eastAsia" w:eastAsia="方正仿宋_GBK"/>
          <w:sz w:val="32"/>
          <w:szCs w:val="32"/>
        </w:rPr>
        <w:t>万元，其中本年预算</w:t>
      </w:r>
      <w:r>
        <w:rPr>
          <w:rFonts w:hint="eastAsia" w:eastAsia="方正仿宋_GBK"/>
          <w:sz w:val="32"/>
          <w:szCs w:val="32"/>
          <w:lang w:val="en-US" w:eastAsia="zh-CN"/>
        </w:rPr>
        <w:t>18150.78</w:t>
      </w:r>
      <w:r>
        <w:rPr>
          <w:rFonts w:hint="eastAsia" w:eastAsia="方正仿宋_GBK"/>
          <w:sz w:val="32"/>
          <w:szCs w:val="32"/>
        </w:rPr>
        <w:t>万元。</w:t>
      </w:r>
    </w:p>
    <w:p>
      <w:pPr>
        <w:spacing w:line="596"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hint="eastAsia" w:eastAsia="方正仿宋_GBK"/>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年本部门决算收入</w:t>
      </w:r>
      <w:r>
        <w:rPr>
          <w:rFonts w:hint="eastAsia" w:eastAsia="方正仿宋_GBK"/>
          <w:sz w:val="32"/>
          <w:szCs w:val="32"/>
          <w:lang w:val="en-US" w:eastAsia="zh-CN"/>
        </w:rPr>
        <w:t>15481.07</w:t>
      </w:r>
      <w:r>
        <w:rPr>
          <w:rFonts w:hint="eastAsia" w:eastAsia="方正仿宋_GBK"/>
          <w:sz w:val="32"/>
          <w:szCs w:val="32"/>
        </w:rPr>
        <w:t>万元，决算支出</w:t>
      </w:r>
      <w:r>
        <w:rPr>
          <w:rFonts w:hint="eastAsia" w:eastAsia="方正仿宋_GBK"/>
          <w:sz w:val="32"/>
          <w:szCs w:val="32"/>
          <w:lang w:val="en-US" w:eastAsia="zh-CN"/>
        </w:rPr>
        <w:t>15481.07</w:t>
      </w:r>
      <w:r>
        <w:rPr>
          <w:rFonts w:hint="eastAsia" w:eastAsia="方正仿宋_GBK"/>
          <w:sz w:val="32"/>
          <w:szCs w:val="32"/>
        </w:rPr>
        <w:t>万元，其中：基本支出</w:t>
      </w:r>
      <w:r>
        <w:rPr>
          <w:rFonts w:hint="eastAsia" w:eastAsia="方正仿宋_GBK"/>
          <w:sz w:val="32"/>
          <w:szCs w:val="32"/>
          <w:lang w:val="en-US" w:eastAsia="zh-CN"/>
        </w:rPr>
        <w:t>777.92</w:t>
      </w:r>
      <w:r>
        <w:rPr>
          <w:rFonts w:hint="eastAsia" w:eastAsia="方正仿宋_GBK"/>
          <w:sz w:val="32"/>
          <w:szCs w:val="32"/>
        </w:rPr>
        <w:t>万元，项目支出</w:t>
      </w:r>
      <w:r>
        <w:rPr>
          <w:rFonts w:hint="eastAsia" w:eastAsia="方正仿宋_GBK"/>
          <w:sz w:val="32"/>
          <w:szCs w:val="32"/>
          <w:lang w:val="en-US" w:eastAsia="zh-CN"/>
        </w:rPr>
        <w:t>14703.15</w:t>
      </w:r>
      <w:r>
        <w:rPr>
          <w:rFonts w:hint="eastAsia" w:eastAsia="方正仿宋_GBK"/>
          <w:sz w:val="32"/>
          <w:szCs w:val="32"/>
        </w:rPr>
        <w:t xml:space="preserve">万元。 </w:t>
      </w:r>
    </w:p>
    <w:p>
      <w:pPr>
        <w:spacing w:line="596"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hint="eastAsia" w:eastAsia="方正仿宋_GBK"/>
          <w:sz w:val="32"/>
          <w:szCs w:val="32"/>
          <w:lang w:val="en-US" w:eastAsia="zh-CN"/>
        </w:rPr>
        <w:t xml:space="preserve"> </w:t>
      </w:r>
      <w:r>
        <w:rPr>
          <w:rFonts w:hint="eastAsia" w:eastAsia="方正仿宋_GBK"/>
          <w:sz w:val="32"/>
          <w:szCs w:val="32"/>
        </w:rPr>
        <w:t>我局严格按照内部控制制度执行预算，由财政按时足额统发工资，项目资金严格按项目完成情况及时支付相关费用。严格执行季度和半年支出分析评价及项目实施进度分析，确保所有项目资金专款专用支出合规，无虚列项目支出，确保全年绩效目标完成。</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hint="eastAsia" w:eastAsia="方正仿宋_GBK"/>
          <w:sz w:val="32"/>
          <w:szCs w:val="32"/>
        </w:rPr>
      </w:pPr>
      <w:r>
        <w:rPr>
          <w:rFonts w:eastAsia="方正仿宋_GBK"/>
          <w:sz w:val="32"/>
          <w:szCs w:val="32"/>
        </w:rPr>
        <w:t>（一）绩效评价目的</w:t>
      </w:r>
    </w:p>
    <w:p>
      <w:pPr>
        <w:spacing w:line="596" w:lineRule="exact"/>
        <w:ind w:firstLine="640" w:firstLineChars="200"/>
        <w:rPr>
          <w:rFonts w:eastAsia="方正仿宋_GBK"/>
          <w:sz w:val="32"/>
          <w:szCs w:val="32"/>
        </w:rPr>
      </w:pPr>
      <w:r>
        <w:rPr>
          <w:rFonts w:hint="eastAsia" w:eastAsia="方正仿宋_GBK"/>
          <w:sz w:val="32"/>
          <w:szCs w:val="32"/>
        </w:rPr>
        <w:t>通过实施项目绩效评价，落实项目绩效指标完成情况，及时发现项目实施中存在的问题，评判项目立项决策是否正确，项目执行是否高效、项目产出是否达标、项目效果是否明显，同时促进本部门绩效管理，提高资金管理及项目管理水平，为下一年度预算安排提供参考依据，促进财政资金分配和使用更加科学有效，提高财政资金使用效益。</w:t>
      </w:r>
    </w:p>
    <w:p>
      <w:pPr>
        <w:spacing w:line="596" w:lineRule="exact"/>
        <w:ind w:firstLine="640" w:firstLineChars="200"/>
        <w:rPr>
          <w:rFonts w:hint="eastAsia" w:eastAsia="方正仿宋_GBK"/>
          <w:sz w:val="32"/>
          <w:szCs w:val="32"/>
        </w:rPr>
      </w:pPr>
      <w:r>
        <w:rPr>
          <w:rFonts w:eastAsia="方正仿宋_GBK"/>
          <w:sz w:val="32"/>
          <w:szCs w:val="32"/>
        </w:rPr>
        <w:t>（二）绩效评价原则</w:t>
      </w:r>
    </w:p>
    <w:p>
      <w:pPr>
        <w:ind w:firstLine="640" w:firstLineChars="200"/>
        <w:rPr>
          <w:rFonts w:eastAsia="方正仿宋_GBK"/>
          <w:sz w:val="32"/>
          <w:szCs w:val="32"/>
        </w:rPr>
      </w:pPr>
      <w:r>
        <w:rPr>
          <w:rStyle w:val="6"/>
          <w:rFonts w:hint="eastAsia" w:ascii="方正仿宋_GBK" w:hAnsi="方正仿宋_GBK" w:eastAsia="方正仿宋_GBK" w:cs="方正仿宋_GBK"/>
          <w:sz w:val="32"/>
          <w:szCs w:val="32"/>
        </w:rPr>
        <w:t>绩效评价原则：科学规范、公开公正、分级分类、绩效相关。</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6" w:lineRule="exact"/>
        <w:ind w:firstLine="640" w:firstLineChars="20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w:t>
      </w:r>
      <w:r>
        <w:rPr>
          <w:rFonts w:hint="eastAsia" w:eastAsia="方正仿宋_GBK"/>
          <w:color w:val="000000"/>
          <w:sz w:val="32"/>
          <w:szCs w:val="32"/>
          <w:lang w:val="en-US" w:eastAsia="zh-CN"/>
        </w:rPr>
        <w:t>2</w:t>
      </w:r>
      <w:r>
        <w:rPr>
          <w:rFonts w:eastAsia="方正仿宋_GBK"/>
          <w:color w:val="000000"/>
          <w:sz w:val="32"/>
          <w:szCs w:val="32"/>
        </w:rPr>
        <w:t>年，我局坚持以绩效目标实现为导向，不断加强制度建设，提升绩效管理工作质量，预算绩效管理取得新成效。</w:t>
      </w:r>
    </w:p>
    <w:p>
      <w:pPr>
        <w:pStyle w:val="10"/>
        <w:numPr>
          <w:ilvl w:val="0"/>
          <w:numId w:val="1"/>
        </w:numPr>
        <w:spacing w:line="596" w:lineRule="exact"/>
        <w:ind w:firstLineChars="0"/>
        <w:rPr>
          <w:rFonts w:eastAsia="方正仿宋_GBK"/>
          <w:sz w:val="32"/>
          <w:szCs w:val="32"/>
        </w:rPr>
      </w:pPr>
      <w:r>
        <w:rPr>
          <w:rFonts w:eastAsia="方正仿宋_GBK"/>
          <w:sz w:val="32"/>
          <w:szCs w:val="32"/>
        </w:rPr>
        <w:t>前期准备</w:t>
      </w:r>
    </w:p>
    <w:p>
      <w:pPr>
        <w:spacing w:line="596" w:lineRule="exact"/>
        <w:ind w:firstLine="640" w:firstLineChars="200"/>
        <w:rPr>
          <w:rFonts w:hint="eastAsia" w:eastAsia="方正仿宋_GBK"/>
          <w:color w:val="000000"/>
          <w:sz w:val="32"/>
          <w:szCs w:val="32"/>
        </w:rPr>
      </w:pPr>
      <w:r>
        <w:rPr>
          <w:rFonts w:hint="eastAsia" w:eastAsia="方正仿宋_GBK"/>
          <w:color w:val="000000"/>
          <w:sz w:val="32"/>
          <w:szCs w:val="32"/>
        </w:rPr>
        <w:t>我局</w:t>
      </w:r>
      <w:r>
        <w:rPr>
          <w:rFonts w:eastAsia="方正仿宋_GBK"/>
          <w:color w:val="000000"/>
          <w:sz w:val="32"/>
          <w:szCs w:val="32"/>
        </w:rPr>
        <w:t>召开绩效评价工作</w:t>
      </w:r>
      <w:r>
        <w:rPr>
          <w:rFonts w:hint="eastAsia" w:eastAsia="方正仿宋_GBK"/>
          <w:color w:val="000000"/>
          <w:sz w:val="32"/>
          <w:szCs w:val="32"/>
        </w:rPr>
        <w:t>布置</w:t>
      </w:r>
      <w:r>
        <w:rPr>
          <w:rFonts w:eastAsia="方正仿宋_GBK"/>
          <w:color w:val="000000"/>
          <w:sz w:val="32"/>
          <w:szCs w:val="32"/>
        </w:rPr>
        <w:t>会</w:t>
      </w:r>
      <w:r>
        <w:rPr>
          <w:rFonts w:hint="eastAsia" w:eastAsia="方正仿宋_GBK"/>
          <w:color w:val="000000"/>
          <w:sz w:val="32"/>
          <w:szCs w:val="32"/>
        </w:rPr>
        <w:t>，</w:t>
      </w:r>
      <w:r>
        <w:rPr>
          <w:rFonts w:eastAsia="方正仿宋_GBK"/>
          <w:color w:val="000000"/>
          <w:sz w:val="32"/>
          <w:szCs w:val="32"/>
        </w:rPr>
        <w:t>学习</w:t>
      </w:r>
      <w:r>
        <w:rPr>
          <w:rFonts w:hint="eastAsia" w:eastAsia="方正仿宋_GBK"/>
          <w:color w:val="000000"/>
          <w:sz w:val="32"/>
          <w:szCs w:val="32"/>
        </w:rPr>
        <w:t>了</w:t>
      </w:r>
      <w:r>
        <w:rPr>
          <w:rFonts w:eastAsia="方正仿宋_GBK"/>
          <w:color w:val="000000"/>
          <w:sz w:val="32"/>
          <w:szCs w:val="32"/>
        </w:rPr>
        <w:t>传达绩效评价工作相关要求，听取各科室的意见、建议。</w:t>
      </w:r>
    </w:p>
    <w:p>
      <w:pPr>
        <w:spacing w:line="596"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组织实施</w:t>
      </w:r>
    </w:p>
    <w:p>
      <w:pPr>
        <w:spacing w:line="596" w:lineRule="exact"/>
        <w:ind w:firstLine="640" w:firstLineChars="200"/>
        <w:rPr>
          <w:rFonts w:hint="eastAsia" w:eastAsia="方正仿宋_GBK"/>
          <w:sz w:val="32"/>
          <w:szCs w:val="32"/>
        </w:rPr>
      </w:pPr>
      <w:r>
        <w:rPr>
          <w:rFonts w:hint="eastAsia" w:eastAsia="方正仿宋_GBK"/>
          <w:sz w:val="32"/>
          <w:szCs w:val="32"/>
        </w:rPr>
        <w:t>（1）收集基础资料、财政资金绩效目标及其设立依据和调整情况、管理措施及组织实施情况。</w:t>
      </w:r>
    </w:p>
    <w:p>
      <w:pPr>
        <w:spacing w:line="596" w:lineRule="exact"/>
        <w:ind w:firstLine="640" w:firstLineChars="200"/>
        <w:rPr>
          <w:rFonts w:eastAsia="方正仿宋_GBK"/>
          <w:sz w:val="32"/>
          <w:szCs w:val="32"/>
        </w:rPr>
      </w:pPr>
      <w:r>
        <w:rPr>
          <w:rFonts w:hint="eastAsia" w:eastAsia="方正仿宋_GBK"/>
          <w:sz w:val="32"/>
          <w:szCs w:val="32"/>
        </w:rPr>
        <w:t>（2）审核各科室填报的项目支出绩效自评表和基础资料。对填报的项目支出绩效自评表进行审核，对基础资料进行分类整理、核实分析，对缺失的资料及时补充，对存在疑问的重要基础数据资料进行解释说明。</w:t>
      </w:r>
    </w:p>
    <w:p>
      <w:pPr>
        <w:spacing w:line="596"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分析评价</w:t>
      </w:r>
    </w:p>
    <w:p>
      <w:pPr>
        <w:spacing w:line="596" w:lineRule="exact"/>
        <w:ind w:firstLine="560"/>
        <w:rPr>
          <w:rFonts w:eastAsia="方正仿宋_GBK"/>
          <w:sz w:val="32"/>
          <w:szCs w:val="32"/>
        </w:rPr>
      </w:pPr>
      <w:r>
        <w:rPr>
          <w:rFonts w:hint="eastAsia" w:eastAsia="方正仿宋_GBK"/>
          <w:sz w:val="32"/>
          <w:szCs w:val="32"/>
        </w:rPr>
        <w:t>我局</w:t>
      </w:r>
      <w:r>
        <w:rPr>
          <w:rFonts w:eastAsia="方正仿宋_GBK"/>
          <w:sz w:val="32"/>
          <w:szCs w:val="32"/>
        </w:rPr>
        <w:t>明确目标、层层分解任务、强化督促等多项工作措施</w:t>
      </w:r>
      <w:r>
        <w:rPr>
          <w:rFonts w:hint="eastAsia" w:eastAsia="方正仿宋_GBK"/>
          <w:sz w:val="32"/>
          <w:szCs w:val="32"/>
        </w:rPr>
        <w:t>确保</w:t>
      </w:r>
      <w:r>
        <w:rPr>
          <w:rFonts w:eastAsia="方正仿宋_GBK"/>
          <w:sz w:val="32"/>
          <w:szCs w:val="32"/>
        </w:rPr>
        <w:t>绩效评价工作的完成。在评价过程中，</w:t>
      </w:r>
      <w:r>
        <w:rPr>
          <w:rFonts w:hint="eastAsia" w:eastAsia="方正仿宋_GBK"/>
          <w:sz w:val="32"/>
          <w:szCs w:val="32"/>
        </w:rPr>
        <w:t>我局</w:t>
      </w:r>
      <w:r>
        <w:rPr>
          <w:rFonts w:eastAsia="方正仿宋_GBK"/>
          <w:sz w:val="32"/>
          <w:szCs w:val="32"/>
        </w:rPr>
        <w:t>按照实事求是原则，客观、公正的对各项资金使用情况进行了评价，各项资金使用基本做到了管理规范、专款专用，基本实现各项绩效目标，</w:t>
      </w:r>
      <w:r>
        <w:rPr>
          <w:rFonts w:hint="eastAsia" w:eastAsia="方正仿宋_GBK"/>
          <w:sz w:val="32"/>
          <w:szCs w:val="32"/>
        </w:rPr>
        <w:t>工作满意度及群众信访件回复满意度均</w:t>
      </w:r>
      <w:r>
        <w:rPr>
          <w:rFonts w:eastAsia="方正仿宋_GBK"/>
          <w:sz w:val="32"/>
          <w:szCs w:val="32"/>
        </w:rPr>
        <w:t>较高。</w:t>
      </w:r>
    </w:p>
    <w:p>
      <w:pPr>
        <w:spacing w:line="596" w:lineRule="exact"/>
        <w:ind w:firstLine="640" w:firstLineChars="200"/>
        <w:rPr>
          <w:rFonts w:eastAsia="方正仿宋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hint="eastAsia" w:eastAsia="方正仿宋_GBK"/>
          <w:sz w:val="32"/>
          <w:szCs w:val="32"/>
        </w:rPr>
      </w:pPr>
      <w:r>
        <w:rPr>
          <w:rFonts w:hint="eastAsia" w:eastAsia="方正仿宋_GBK"/>
          <w:sz w:val="32"/>
          <w:szCs w:val="32"/>
        </w:rPr>
        <w:t>本单位部门整体支出绩效自评得分</w:t>
      </w:r>
      <w:r>
        <w:rPr>
          <w:rFonts w:hint="eastAsia" w:eastAsia="方正仿宋_GBK"/>
          <w:sz w:val="32"/>
          <w:szCs w:val="32"/>
          <w:lang w:val="en-US" w:eastAsia="zh-CN"/>
        </w:rPr>
        <w:t>95.17</w:t>
      </w:r>
      <w:r>
        <w:rPr>
          <w:rFonts w:hint="eastAsia" w:eastAsia="方正仿宋_GBK"/>
          <w:sz w:val="32"/>
          <w:szCs w:val="32"/>
        </w:rPr>
        <w:t>分</w:t>
      </w:r>
      <w:r>
        <w:rPr>
          <w:rFonts w:hint="eastAsia" w:eastAsia="方正仿宋_GBK"/>
          <w:sz w:val="32"/>
          <w:szCs w:val="32"/>
          <w:lang w:eastAsia="zh-CN"/>
        </w:rPr>
        <w:t>，自评等级优</w:t>
      </w:r>
      <w:r>
        <w:rPr>
          <w:rFonts w:hint="eastAsia" w:eastAsia="方正仿宋_GBK"/>
          <w:sz w:val="32"/>
          <w:szCs w:val="32"/>
        </w:rPr>
        <w:t>。</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lang w:eastAsia="zh-CN"/>
        </w:rPr>
        <w:t>当年绩效目标评价</w:t>
      </w:r>
      <w:r>
        <w:rPr>
          <w:rFonts w:hint="eastAsia" w:eastAsia="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 xml:space="preserve">目标1：城乡低保对象基本生活得到了切实保障；                                     </w:t>
      </w:r>
      <w:r>
        <w:rPr>
          <w:rFonts w:hint="eastAsia" w:eastAsia="方正仿宋_GBK"/>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rPr>
      </w:pPr>
      <w:r>
        <w:rPr>
          <w:rFonts w:hint="eastAsia" w:eastAsia="方正仿宋_GBK"/>
          <w:sz w:val="32"/>
          <w:szCs w:val="32"/>
        </w:rPr>
        <w:t>目标2：特困对象基本生活得到了切实保障；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 xml:space="preserve">目标3：临时救助及时高效，发挥了兜底性救助作用；                                                                                                                                                                         </w:t>
      </w:r>
      <w:r>
        <w:rPr>
          <w:rFonts w:hint="eastAsia" w:eastAsia="方正仿宋_GBK"/>
          <w:sz w:val="32"/>
          <w:szCs w:val="32"/>
          <w:lang w:eastAsia="zh-CN"/>
        </w:rPr>
        <w:t>　　</w:t>
      </w:r>
      <w:r>
        <w:rPr>
          <w:rFonts w:hint="eastAsia" w:eastAsia="方正仿宋_GBK"/>
          <w:sz w:val="32"/>
          <w:szCs w:val="32"/>
        </w:rPr>
        <w:t xml:space="preserve">                                                                 </w:t>
      </w:r>
      <w:r>
        <w:rPr>
          <w:rFonts w:hint="eastAsia" w:eastAsia="方正仿宋_GBK"/>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4</w:t>
      </w:r>
      <w:r>
        <w:rPr>
          <w:rFonts w:hint="eastAsia" w:eastAsia="方正仿宋_GBK"/>
          <w:sz w:val="32"/>
          <w:szCs w:val="32"/>
        </w:rPr>
        <w:t>：为儿童做好了关爱救助工作；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5</w:t>
      </w:r>
      <w:r>
        <w:rPr>
          <w:rFonts w:hint="eastAsia" w:eastAsia="方正仿宋_GBK"/>
          <w:sz w:val="32"/>
          <w:szCs w:val="32"/>
        </w:rPr>
        <w:t>：养老服务供给得到了增强，年新增养老床位</w:t>
      </w:r>
      <w:r>
        <w:rPr>
          <w:rFonts w:hint="eastAsia" w:eastAsia="方正仿宋_GBK"/>
          <w:sz w:val="32"/>
          <w:szCs w:val="32"/>
          <w:lang w:val="en-US" w:eastAsia="zh-CN"/>
        </w:rPr>
        <w:t>115</w:t>
      </w:r>
      <w:r>
        <w:rPr>
          <w:rFonts w:hint="eastAsia" w:eastAsia="方正仿宋_GBK"/>
          <w:sz w:val="32"/>
          <w:szCs w:val="32"/>
        </w:rPr>
        <w:t xml:space="preserve">张；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6</w:t>
      </w:r>
      <w:r>
        <w:rPr>
          <w:rFonts w:hint="eastAsia" w:eastAsia="方正仿宋_GBK"/>
          <w:sz w:val="32"/>
          <w:szCs w:val="32"/>
        </w:rPr>
        <w:t xml:space="preserve">：高龄老人营养补贴得到了及时发放；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7</w:t>
      </w:r>
      <w:r>
        <w:rPr>
          <w:rFonts w:hint="eastAsia" w:eastAsia="方正仿宋_GBK"/>
          <w:sz w:val="32"/>
          <w:szCs w:val="32"/>
        </w:rPr>
        <w:t xml:space="preserve">：国家第二次地名普查成果得到了转化；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8</w:t>
      </w:r>
      <w:r>
        <w:rPr>
          <w:rFonts w:hint="eastAsia" w:eastAsia="方正仿宋_GBK"/>
          <w:sz w:val="32"/>
          <w:szCs w:val="32"/>
        </w:rPr>
        <w:t xml:space="preserve">：社会团体及社会服务机构管理有序，现有社会组织586个；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rPr>
      </w:pPr>
      <w:r>
        <w:rPr>
          <w:rFonts w:hint="eastAsia" w:eastAsia="方正仿宋_GBK"/>
          <w:sz w:val="32"/>
          <w:szCs w:val="32"/>
        </w:rPr>
        <w:t>目标</w:t>
      </w:r>
      <w:r>
        <w:rPr>
          <w:rFonts w:hint="eastAsia" w:eastAsia="方正仿宋_GBK"/>
          <w:sz w:val="32"/>
          <w:szCs w:val="32"/>
          <w:lang w:val="en-US" w:eastAsia="zh-CN"/>
        </w:rPr>
        <w:t>9</w:t>
      </w:r>
      <w:r>
        <w:rPr>
          <w:rFonts w:hint="eastAsia" w:eastAsia="方正仿宋_GBK"/>
          <w:sz w:val="32"/>
          <w:szCs w:val="32"/>
        </w:rPr>
        <w:t>：社会工作专业人才队伍建设有序推进，现有社工专业人才</w:t>
      </w:r>
      <w:r>
        <w:rPr>
          <w:rFonts w:hint="eastAsia" w:eastAsia="方正仿宋_GBK"/>
          <w:sz w:val="32"/>
          <w:szCs w:val="32"/>
          <w:lang w:val="en-US" w:eastAsia="zh-CN"/>
        </w:rPr>
        <w:t>464</w:t>
      </w:r>
      <w:r>
        <w:rPr>
          <w:rFonts w:hint="eastAsia" w:eastAsia="方正仿宋_GBK"/>
          <w:sz w:val="32"/>
          <w:szCs w:val="32"/>
        </w:rPr>
        <w:t xml:space="preserve">人；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rPr>
      </w:pPr>
      <w:r>
        <w:rPr>
          <w:rFonts w:hint="eastAsia" w:eastAsia="方正仿宋_GBK"/>
          <w:sz w:val="32"/>
          <w:szCs w:val="32"/>
        </w:rPr>
        <w:t>目标1</w:t>
      </w:r>
      <w:r>
        <w:rPr>
          <w:rFonts w:hint="eastAsia" w:eastAsia="方正仿宋_GBK"/>
          <w:sz w:val="32"/>
          <w:szCs w:val="32"/>
          <w:lang w:val="en-US" w:eastAsia="zh-CN"/>
        </w:rPr>
        <w:t>0</w:t>
      </w:r>
      <w:r>
        <w:rPr>
          <w:rFonts w:hint="eastAsia" w:eastAsia="方正仿宋_GBK"/>
          <w:sz w:val="32"/>
          <w:szCs w:val="32"/>
        </w:rPr>
        <w:t xml:space="preserve">：保障了局机关在职职工和离退休干部工资福利待遇和退休待遇及时发放；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eastAsia="方正仿宋_GBK"/>
          <w:sz w:val="32"/>
          <w:szCs w:val="32"/>
        </w:rPr>
      </w:pPr>
      <w:r>
        <w:rPr>
          <w:rFonts w:hint="eastAsia" w:eastAsia="方正仿宋_GBK"/>
          <w:sz w:val="32"/>
          <w:szCs w:val="32"/>
        </w:rPr>
        <w:t>目标1</w:t>
      </w:r>
      <w:r>
        <w:rPr>
          <w:rFonts w:hint="eastAsia" w:eastAsia="方正仿宋_GBK"/>
          <w:sz w:val="32"/>
          <w:szCs w:val="32"/>
          <w:lang w:val="en-US" w:eastAsia="zh-CN"/>
        </w:rPr>
        <w:t>1</w:t>
      </w:r>
      <w:r>
        <w:rPr>
          <w:rFonts w:hint="eastAsia" w:eastAsia="方正仿宋_GBK"/>
          <w:sz w:val="32"/>
          <w:szCs w:val="32"/>
        </w:rPr>
        <w:t>：保障了局机关和下属事业单位正常运转。</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eastAsia="方正仿宋_GBK"/>
          <w:sz w:val="32"/>
          <w:szCs w:val="32"/>
        </w:rPr>
      </w:pPr>
      <w:r>
        <w:rPr>
          <w:rFonts w:eastAsia="方正仿宋_GBK"/>
          <w:sz w:val="32"/>
          <w:szCs w:val="32"/>
        </w:rPr>
        <w:t>（二）</w:t>
      </w:r>
      <w:r>
        <w:rPr>
          <w:rFonts w:hint="eastAsia" w:eastAsia="方正仿宋_GBK"/>
          <w:sz w:val="32"/>
          <w:szCs w:val="32"/>
          <w:lang w:eastAsia="zh-CN"/>
        </w:rPr>
        <w:t>绩效指标</w:t>
      </w:r>
      <w:r>
        <w:rPr>
          <w:rFonts w:hint="eastAsia" w:eastAsia="方正仿宋_GBK"/>
          <w:sz w:val="32"/>
          <w:szCs w:val="32"/>
        </w:rPr>
        <w:t>评价情况</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 困难群众救助覆盖面指标：年度指标100%，全年完成100%，指标得分15分；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 城乡低保保障标准比指标：年度指标≥80%，全年完成80%，指标得分15分；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3. 困难群众救助资金及时发放率指标：年度指标100%，全年完成100%，指标得分15分；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4. 年新增养老床位数指标：年度指标≥100张，全年完成115张，指标得分15分；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5. 每万名常住人口拥有社会组织数量指标：年度指标≥5个，全年完成8.14个，指标得分10分；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6. 社会工作专业人才数量指标：年度指标≥350人，全年完成464人，指标得分10分；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7. 群众信访件回复满意度指标：年度指标≥90%，全年完成100%，指标得分5分；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8. 工作满意度指标：年度指标≥90%，全年完成96%，指标得分5分；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9. 预决算公开率（涉密信息除外）指标：年度指标100%，全年完成100%，指标得分5分；</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10. 预算执行率指标：年度指标≥90%，全年完成81.3%，指标得分0.17分；该指标未达到年初绩效目标，主要是财政资金紧张，执行进度慢。</w:t>
      </w:r>
    </w:p>
    <w:p>
      <w:pPr>
        <w:spacing w:line="596" w:lineRule="exact"/>
        <w:ind w:firstLine="640" w:firstLineChars="200"/>
        <w:rPr>
          <w:rFonts w:hint="eastAsia" w:eastAsia="方正黑体_GBK"/>
          <w:sz w:val="32"/>
          <w:szCs w:val="32"/>
        </w:rPr>
      </w:pPr>
      <w:r>
        <w:rPr>
          <w:rFonts w:hint="eastAsia" w:eastAsia="方正黑体_GBK"/>
          <w:sz w:val="32"/>
          <w:szCs w:val="32"/>
        </w:rPr>
        <w:t>四</w:t>
      </w:r>
      <w:r>
        <w:rPr>
          <w:rFonts w:eastAsia="方正黑体_GBK"/>
          <w:sz w:val="32"/>
          <w:szCs w:val="32"/>
        </w:rPr>
        <w:t>、主要经验及做法</w:t>
      </w:r>
    </w:p>
    <w:p>
      <w:pPr>
        <w:spacing w:line="596" w:lineRule="exact"/>
        <w:ind w:firstLine="640" w:firstLineChars="200"/>
        <w:rPr>
          <w:rFonts w:eastAsia="方正仿宋_GBK"/>
          <w:sz w:val="32"/>
          <w:szCs w:val="32"/>
        </w:rPr>
      </w:pPr>
      <w:r>
        <w:rPr>
          <w:rFonts w:eastAsia="方正仿宋_GBK"/>
          <w:sz w:val="32"/>
          <w:szCs w:val="32"/>
        </w:rPr>
        <w:t>主要经验及做法：一是领导重视，措施得力；二是管理严格，制度保证；三是科学谋划，方法得当。</w:t>
      </w:r>
    </w:p>
    <w:p>
      <w:pPr>
        <w:spacing w:line="596" w:lineRule="exact"/>
        <w:ind w:firstLine="640" w:firstLineChars="200"/>
        <w:rPr>
          <w:rFonts w:hint="eastAsia" w:eastAsia="方正黑体_GBK"/>
          <w:sz w:val="32"/>
          <w:szCs w:val="32"/>
        </w:rPr>
      </w:pPr>
      <w:r>
        <w:rPr>
          <w:rFonts w:hint="eastAsia" w:eastAsia="方正黑体_GBK"/>
          <w:sz w:val="32"/>
          <w:szCs w:val="32"/>
        </w:rPr>
        <w:t>五、</w:t>
      </w:r>
      <w:r>
        <w:rPr>
          <w:rFonts w:eastAsia="方正黑体_GBK"/>
          <w:sz w:val="32"/>
          <w:szCs w:val="32"/>
        </w:rPr>
        <w:t>存在的问题和建议</w:t>
      </w:r>
    </w:p>
    <w:p>
      <w:pPr>
        <w:spacing w:line="596" w:lineRule="exact"/>
        <w:ind w:firstLine="640" w:firstLineChars="200"/>
        <w:rPr>
          <w:rFonts w:hint="eastAsia" w:eastAsia="方正仿宋_GBK"/>
          <w:sz w:val="32"/>
          <w:szCs w:val="32"/>
        </w:rPr>
      </w:pPr>
      <w:r>
        <w:rPr>
          <w:rFonts w:hint="eastAsia" w:eastAsia="方正仿宋_GBK"/>
          <w:sz w:val="32"/>
          <w:szCs w:val="32"/>
        </w:rPr>
        <w:t>（</w:t>
      </w:r>
      <w:r>
        <w:rPr>
          <w:rFonts w:hint="eastAsia" w:eastAsia="方正仿宋_GBK"/>
          <w:sz w:val="32"/>
          <w:szCs w:val="32"/>
          <w:lang w:eastAsia="zh-CN"/>
        </w:rPr>
        <w:t>一</w:t>
      </w:r>
      <w:r>
        <w:rPr>
          <w:rFonts w:hint="eastAsia" w:eastAsia="方正仿宋_GBK"/>
          <w:sz w:val="32"/>
          <w:szCs w:val="32"/>
        </w:rPr>
        <w:t>）存在问题及整改措施</w:t>
      </w:r>
    </w:p>
    <w:p>
      <w:pPr>
        <w:spacing w:line="596" w:lineRule="exact"/>
        <w:ind w:firstLine="640" w:firstLineChars="200"/>
        <w:rPr>
          <w:rFonts w:hint="eastAsia" w:eastAsia="方正仿宋_GBK"/>
          <w:sz w:val="32"/>
          <w:szCs w:val="32"/>
        </w:rPr>
      </w:pPr>
      <w:r>
        <w:rPr>
          <w:rFonts w:hint="eastAsia" w:eastAsia="方正仿宋_GBK"/>
          <w:sz w:val="32"/>
          <w:szCs w:val="32"/>
        </w:rPr>
        <w:t>（1）绩效指标制定太宽泛。整改措施：</w:t>
      </w:r>
      <w:r>
        <w:rPr>
          <w:rFonts w:hint="eastAsia" w:eastAsia="方正仿宋_GBK"/>
          <w:sz w:val="32"/>
          <w:szCs w:val="32"/>
          <w:lang w:eastAsia="zh-CN"/>
        </w:rPr>
        <w:t>我单位在设定</w:t>
      </w:r>
      <w:r>
        <w:rPr>
          <w:rFonts w:hint="eastAsia" w:eastAsia="方正仿宋_GBK"/>
          <w:sz w:val="32"/>
          <w:szCs w:val="32"/>
        </w:rPr>
        <w:t>项目绩效指标</w:t>
      </w:r>
      <w:r>
        <w:rPr>
          <w:rFonts w:hint="eastAsia" w:eastAsia="方正仿宋_GBK"/>
          <w:sz w:val="32"/>
          <w:szCs w:val="32"/>
          <w:lang w:eastAsia="zh-CN"/>
        </w:rPr>
        <w:t>时，将</w:t>
      </w:r>
      <w:r>
        <w:rPr>
          <w:rFonts w:hint="eastAsia" w:eastAsia="方正仿宋_GBK"/>
          <w:sz w:val="32"/>
          <w:szCs w:val="32"/>
        </w:rPr>
        <w:t>紧紧围绕项目实施内容，制定出全面反映项目产出、效果及效率的指标，</w:t>
      </w:r>
      <w:r>
        <w:rPr>
          <w:rFonts w:hint="eastAsia" w:eastAsia="方正仿宋_GBK"/>
          <w:sz w:val="32"/>
          <w:szCs w:val="32"/>
          <w:lang w:eastAsia="zh-CN"/>
        </w:rPr>
        <w:t>从而</w:t>
      </w:r>
      <w:r>
        <w:rPr>
          <w:rFonts w:hint="eastAsia" w:eastAsia="方正仿宋_GBK"/>
          <w:sz w:val="32"/>
          <w:szCs w:val="32"/>
        </w:rPr>
        <w:t>全面提升专业化、规范化和精细化管理水平，提高财政资金使用效益。</w:t>
      </w:r>
    </w:p>
    <w:p>
      <w:pPr>
        <w:spacing w:line="596" w:lineRule="exact"/>
        <w:ind w:firstLine="640" w:firstLineChars="200"/>
        <w:rPr>
          <w:rFonts w:hint="eastAsia" w:eastAsia="方正仿宋_GBK"/>
          <w:sz w:val="32"/>
          <w:szCs w:val="32"/>
        </w:rPr>
      </w:pPr>
      <w:r>
        <w:rPr>
          <w:rFonts w:hint="eastAsia" w:eastAsia="方正仿宋_GBK"/>
          <w:sz w:val="32"/>
          <w:szCs w:val="32"/>
        </w:rPr>
        <w:t>（2）内部控制制度需不断完善和健全。整改措施：</w:t>
      </w:r>
      <w:r>
        <w:rPr>
          <w:rFonts w:hint="eastAsia" w:eastAsia="方正仿宋_GBK"/>
          <w:sz w:val="32"/>
          <w:szCs w:val="32"/>
          <w:lang w:eastAsia="zh-CN"/>
        </w:rPr>
        <w:t>我单位将</w:t>
      </w:r>
      <w:r>
        <w:rPr>
          <w:rFonts w:hint="eastAsia" w:eastAsia="方正仿宋_GBK"/>
          <w:sz w:val="32"/>
          <w:szCs w:val="32"/>
        </w:rPr>
        <w:t>以建立和实施全面、完整、规范的内部控制制度为着力点，</w:t>
      </w:r>
      <w:r>
        <w:rPr>
          <w:rFonts w:hint="eastAsia" w:eastAsia="方正仿宋_GBK"/>
          <w:sz w:val="32"/>
          <w:szCs w:val="32"/>
          <w:lang w:eastAsia="zh-CN"/>
        </w:rPr>
        <w:t>进一步修订</w:t>
      </w:r>
      <w:r>
        <w:rPr>
          <w:rFonts w:hint="eastAsia" w:eastAsia="方正仿宋_GBK"/>
          <w:sz w:val="32"/>
          <w:szCs w:val="32"/>
        </w:rPr>
        <w:t>完善全面涵盖预算、收支、政府采购、资产、项目五大业务控制的内部流程制度。</w:t>
      </w:r>
    </w:p>
    <w:p>
      <w:pPr>
        <w:spacing w:line="596" w:lineRule="exact"/>
        <w:ind w:firstLine="640" w:firstLineChars="200"/>
        <w:rPr>
          <w:rFonts w:hint="eastAsia" w:eastAsia="方正仿宋_GBK"/>
          <w:sz w:val="32"/>
          <w:szCs w:val="32"/>
          <w:lang w:eastAsia="zh-CN"/>
        </w:rPr>
      </w:pPr>
      <w:r>
        <w:rPr>
          <w:rFonts w:hint="eastAsia" w:eastAsia="方正仿宋_GBK"/>
          <w:sz w:val="32"/>
          <w:szCs w:val="32"/>
        </w:rPr>
        <w:t>（</w:t>
      </w:r>
      <w:r>
        <w:rPr>
          <w:rFonts w:hint="eastAsia" w:eastAsia="方正仿宋_GBK"/>
          <w:sz w:val="32"/>
          <w:szCs w:val="32"/>
          <w:lang w:eastAsia="zh-CN"/>
        </w:rPr>
        <w:t>二</w:t>
      </w:r>
      <w:r>
        <w:rPr>
          <w:rFonts w:hint="eastAsia" w:eastAsia="方正仿宋_GBK"/>
          <w:sz w:val="32"/>
          <w:szCs w:val="32"/>
        </w:rPr>
        <w:t>）</w:t>
      </w:r>
      <w:r>
        <w:rPr>
          <w:rFonts w:hint="eastAsia" w:eastAsia="方正仿宋_GBK"/>
          <w:sz w:val="32"/>
          <w:szCs w:val="32"/>
          <w:lang w:eastAsia="zh-CN"/>
        </w:rPr>
        <w:t>几点建议</w:t>
      </w:r>
    </w:p>
    <w:p>
      <w:pPr>
        <w:spacing w:line="596"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进一步落实责任，强化督导。</w:t>
      </w:r>
      <w:r>
        <w:rPr>
          <w:rFonts w:hint="eastAsia" w:eastAsia="方正仿宋_GBK"/>
          <w:sz w:val="32"/>
          <w:szCs w:val="32"/>
          <w:lang w:eastAsia="zh-CN"/>
        </w:rPr>
        <w:t>建议</w:t>
      </w:r>
      <w:r>
        <w:rPr>
          <w:rFonts w:eastAsia="方正仿宋_GBK"/>
          <w:sz w:val="32"/>
          <w:szCs w:val="32"/>
        </w:rPr>
        <w:t>加强对预算绩效管理工作的领导，将预算绩效管理工作纳入重要日程，</w:t>
      </w:r>
      <w:r>
        <w:rPr>
          <w:rFonts w:hint="eastAsia" w:eastAsia="方正仿宋_GBK"/>
          <w:sz w:val="32"/>
          <w:szCs w:val="32"/>
        </w:rPr>
        <w:t>不断强化</w:t>
      </w:r>
      <w:r>
        <w:rPr>
          <w:rFonts w:eastAsia="方正仿宋_GBK"/>
          <w:sz w:val="32"/>
          <w:szCs w:val="32"/>
        </w:rPr>
        <w:t>责任意识</w:t>
      </w:r>
      <w:r>
        <w:rPr>
          <w:rFonts w:hint="eastAsia" w:eastAsia="方正仿宋_GBK"/>
          <w:sz w:val="32"/>
          <w:szCs w:val="32"/>
        </w:rPr>
        <w:t>。</w:t>
      </w:r>
      <w:r>
        <w:rPr>
          <w:rFonts w:eastAsia="方正仿宋_GBK"/>
          <w:sz w:val="32"/>
          <w:szCs w:val="32"/>
        </w:rPr>
        <w:t>加强预算绩效管理工作督促指导，</w:t>
      </w:r>
      <w:r>
        <w:rPr>
          <w:rFonts w:hint="eastAsia" w:eastAsia="方正仿宋_GBK"/>
          <w:sz w:val="32"/>
          <w:szCs w:val="32"/>
        </w:rPr>
        <w:t>强化绩效评价结果运用，充分发挥</w:t>
      </w:r>
      <w:r>
        <w:rPr>
          <w:rFonts w:eastAsia="方正仿宋_GBK"/>
          <w:sz w:val="32"/>
          <w:szCs w:val="32"/>
        </w:rPr>
        <w:t>财政资金使用效益</w:t>
      </w:r>
      <w:r>
        <w:rPr>
          <w:rFonts w:hint="eastAsia" w:eastAsia="方正仿宋_GBK"/>
          <w:sz w:val="32"/>
          <w:szCs w:val="32"/>
        </w:rPr>
        <w:t>。</w:t>
      </w:r>
    </w:p>
    <w:p>
      <w:pPr>
        <w:spacing w:line="596"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2</w:t>
      </w:r>
      <w:r>
        <w:rPr>
          <w:rFonts w:eastAsia="方正仿宋_GBK"/>
          <w:sz w:val="32"/>
          <w:szCs w:val="32"/>
        </w:rPr>
        <w:t>）进一步科学设定绩效目标。设定绩效目标时，</w:t>
      </w:r>
      <w:r>
        <w:rPr>
          <w:rFonts w:hint="eastAsia" w:eastAsia="方正仿宋_GBK"/>
          <w:sz w:val="32"/>
          <w:szCs w:val="32"/>
          <w:lang w:eastAsia="zh-CN"/>
        </w:rPr>
        <w:t>建议</w:t>
      </w:r>
      <w:r>
        <w:rPr>
          <w:rFonts w:hint="eastAsia" w:eastAsia="方正仿宋_GBK"/>
          <w:sz w:val="32"/>
          <w:szCs w:val="32"/>
        </w:rPr>
        <w:t>各部门</w:t>
      </w:r>
      <w:r>
        <w:rPr>
          <w:rFonts w:eastAsia="方正仿宋_GBK"/>
          <w:sz w:val="32"/>
          <w:szCs w:val="32"/>
        </w:rPr>
        <w:t>加强与区财政局的沟通</w:t>
      </w:r>
      <w:r>
        <w:rPr>
          <w:rFonts w:hint="eastAsia" w:eastAsia="方正仿宋_GBK"/>
          <w:sz w:val="32"/>
          <w:szCs w:val="32"/>
        </w:rPr>
        <w:t>联系</w:t>
      </w:r>
      <w:r>
        <w:rPr>
          <w:rFonts w:eastAsia="方正仿宋_GBK"/>
          <w:sz w:val="32"/>
          <w:szCs w:val="32"/>
        </w:rPr>
        <w:t>，在深入调研、充分理解的前提下，结合工作实际，设置更科学、更合理的指标体系，提高指标的可操作性，充分反应</w:t>
      </w:r>
      <w:r>
        <w:rPr>
          <w:rFonts w:hint="eastAsia" w:eastAsia="方正仿宋_GBK"/>
          <w:sz w:val="32"/>
          <w:szCs w:val="32"/>
        </w:rPr>
        <w:t>本单位</w:t>
      </w:r>
      <w:r>
        <w:rPr>
          <w:rFonts w:eastAsia="方正仿宋_GBK"/>
          <w:sz w:val="32"/>
          <w:szCs w:val="32"/>
        </w:rPr>
        <w:t>工作情况，</w:t>
      </w:r>
      <w:r>
        <w:rPr>
          <w:rFonts w:hint="eastAsia" w:eastAsia="方正仿宋_GBK"/>
          <w:sz w:val="32"/>
          <w:szCs w:val="32"/>
        </w:rPr>
        <w:t>优化</w:t>
      </w:r>
      <w:r>
        <w:rPr>
          <w:rFonts w:eastAsia="方正仿宋_GBK"/>
          <w:sz w:val="32"/>
          <w:szCs w:val="32"/>
        </w:rPr>
        <w:t>财政资金使用效果和效率。</w:t>
      </w:r>
    </w:p>
    <w:p>
      <w:pPr>
        <w:spacing w:line="596" w:lineRule="exact"/>
        <w:ind w:firstLine="640" w:firstLineChars="200"/>
        <w:rPr>
          <w:rFonts w:hint="eastAsia" w:eastAsia="方正仿宋_GBK"/>
          <w:sz w:val="32"/>
          <w:szCs w:val="32"/>
        </w:rPr>
      </w:pPr>
      <w:r>
        <w:rPr>
          <w:rFonts w:eastAsia="方正仿宋_GBK"/>
          <w:sz w:val="32"/>
          <w:szCs w:val="32"/>
        </w:rPr>
        <w:t>（</w:t>
      </w:r>
      <w:r>
        <w:rPr>
          <w:rFonts w:hint="eastAsia" w:eastAsia="方正仿宋_GBK"/>
          <w:sz w:val="32"/>
          <w:szCs w:val="32"/>
        </w:rPr>
        <w:t>3</w:t>
      </w:r>
      <w:r>
        <w:rPr>
          <w:rFonts w:eastAsia="方正仿宋_GBK"/>
          <w:sz w:val="32"/>
          <w:szCs w:val="32"/>
        </w:rPr>
        <w:t>）进一步提高预算绩效管理工作认识和能力。</w:t>
      </w:r>
      <w:r>
        <w:rPr>
          <w:rFonts w:hint="eastAsia" w:eastAsia="方正仿宋_GBK"/>
          <w:sz w:val="32"/>
          <w:szCs w:val="32"/>
          <w:lang w:eastAsia="zh-CN"/>
        </w:rPr>
        <w:t>建议</w:t>
      </w:r>
      <w:r>
        <w:rPr>
          <w:rFonts w:hint="eastAsia" w:eastAsia="方正仿宋_GBK"/>
          <w:sz w:val="32"/>
          <w:szCs w:val="32"/>
        </w:rPr>
        <w:t>加强</w:t>
      </w:r>
      <w:r>
        <w:rPr>
          <w:rFonts w:eastAsia="方正仿宋_GBK"/>
          <w:sz w:val="32"/>
          <w:szCs w:val="32"/>
        </w:rPr>
        <w:t>预算绩效管理工作</w:t>
      </w:r>
      <w:r>
        <w:rPr>
          <w:rFonts w:hint="eastAsia" w:eastAsia="方正仿宋_GBK"/>
          <w:sz w:val="32"/>
          <w:szCs w:val="32"/>
        </w:rPr>
        <w:t>学习</w:t>
      </w:r>
      <w:r>
        <w:rPr>
          <w:rFonts w:eastAsia="方正仿宋_GBK"/>
          <w:sz w:val="32"/>
          <w:szCs w:val="32"/>
        </w:rPr>
        <w:t>培训，提高</w:t>
      </w:r>
      <w:r>
        <w:rPr>
          <w:rFonts w:hint="eastAsia" w:eastAsia="方正仿宋_GBK"/>
          <w:sz w:val="32"/>
          <w:szCs w:val="32"/>
        </w:rPr>
        <w:t>干部职工思想</w:t>
      </w:r>
      <w:r>
        <w:rPr>
          <w:rFonts w:eastAsia="方正仿宋_GBK"/>
          <w:sz w:val="32"/>
          <w:szCs w:val="32"/>
        </w:rPr>
        <w:t>认识</w:t>
      </w:r>
      <w:r>
        <w:rPr>
          <w:rFonts w:hint="eastAsia" w:eastAsia="方正仿宋_GBK"/>
          <w:sz w:val="32"/>
          <w:szCs w:val="32"/>
        </w:rPr>
        <w:t>，进一步</w:t>
      </w:r>
      <w:r>
        <w:rPr>
          <w:rFonts w:eastAsia="方正仿宋_GBK"/>
          <w:sz w:val="32"/>
          <w:szCs w:val="32"/>
        </w:rPr>
        <w:t>完善预算绩效管理制度</w:t>
      </w:r>
      <w:r>
        <w:rPr>
          <w:rFonts w:hint="eastAsia" w:eastAsia="方正仿宋_GBK"/>
          <w:sz w:val="32"/>
          <w:szCs w:val="32"/>
        </w:rPr>
        <w:t>，强化规范化建设，明确职责分工，坚持用制度管人管事，</w:t>
      </w:r>
      <w:r>
        <w:rPr>
          <w:rFonts w:eastAsia="方正仿宋_GBK"/>
          <w:sz w:val="32"/>
          <w:szCs w:val="32"/>
        </w:rPr>
        <w:t>提高工作能力和效率</w:t>
      </w:r>
      <w:r>
        <w:rPr>
          <w:rFonts w:hint="eastAsia" w:eastAsia="方正仿宋_GBK"/>
          <w:sz w:val="32"/>
          <w:szCs w:val="32"/>
        </w:rPr>
        <w:t>。</w:t>
      </w:r>
    </w:p>
    <w:p>
      <w:pPr>
        <w:spacing w:line="596" w:lineRule="exact"/>
        <w:ind w:firstLine="640" w:firstLineChars="200"/>
        <w:jc w:val="right"/>
        <w:rPr>
          <w:rFonts w:hint="eastAsia" w:eastAsia="方正仿宋_GBK"/>
          <w:sz w:val="32"/>
          <w:szCs w:val="32"/>
        </w:rPr>
      </w:pPr>
    </w:p>
    <w:p>
      <w:pPr>
        <w:spacing w:line="596" w:lineRule="exact"/>
        <w:ind w:right="320" w:firstLine="640" w:firstLineChars="200"/>
        <w:jc w:val="right"/>
        <w:rPr>
          <w:rFonts w:eastAsia="方正仿宋_GBK"/>
          <w:sz w:val="32"/>
          <w:szCs w:val="32"/>
        </w:rPr>
      </w:pPr>
      <w:r>
        <w:rPr>
          <w:rFonts w:hint="eastAsia" w:eastAsia="方正仿宋_GBK"/>
          <w:sz w:val="32"/>
          <w:szCs w:val="32"/>
        </w:rPr>
        <w:t>重庆市璧山区民政局</w:t>
      </w:r>
    </w:p>
    <w:p>
      <w:pPr>
        <w:spacing w:line="596" w:lineRule="exact"/>
        <w:ind w:right="480" w:firstLine="640" w:firstLineChars="200"/>
        <w:jc w:val="right"/>
        <w:rPr>
          <w:rFonts w:hint="eastAsia" w:eastAsia="方正仿宋_GBK"/>
          <w:sz w:val="32"/>
          <w:szCs w:val="32"/>
        </w:rPr>
      </w:pP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年3月</w:t>
      </w:r>
      <w:r>
        <w:rPr>
          <w:rFonts w:hint="eastAsia" w:eastAsia="方正仿宋_GBK"/>
          <w:sz w:val="32"/>
          <w:szCs w:val="32"/>
          <w:lang w:val="en-US" w:eastAsia="zh-CN"/>
        </w:rPr>
        <w:t>29</w:t>
      </w:r>
      <w:r>
        <w:rPr>
          <w:rFonts w:hint="eastAsia" w:eastAsia="方正仿宋_GBK"/>
          <w:sz w:val="32"/>
          <w:szCs w:val="32"/>
        </w:rPr>
        <w:t>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E4204"/>
    <w:multiLevelType w:val="multilevel"/>
    <w:tmpl w:val="75CE420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OGNhYTM2MjY4N2U3OTc3NmJlOTY0OWVlM2I3ODIifQ=="/>
  </w:docVars>
  <w:rsids>
    <w:rsidRoot w:val="00806865"/>
    <w:rsid w:val="00043A15"/>
    <w:rsid w:val="000575E2"/>
    <w:rsid w:val="00063B15"/>
    <w:rsid w:val="0009607E"/>
    <w:rsid w:val="000B5DB9"/>
    <w:rsid w:val="000C0972"/>
    <w:rsid w:val="00171AB3"/>
    <w:rsid w:val="001925FE"/>
    <w:rsid w:val="001B4306"/>
    <w:rsid w:val="001C3D64"/>
    <w:rsid w:val="001C641A"/>
    <w:rsid w:val="001C6822"/>
    <w:rsid w:val="001E256D"/>
    <w:rsid w:val="001E2D5B"/>
    <w:rsid w:val="00247BB1"/>
    <w:rsid w:val="00251CD1"/>
    <w:rsid w:val="002571F7"/>
    <w:rsid w:val="002641A6"/>
    <w:rsid w:val="002834C5"/>
    <w:rsid w:val="00293914"/>
    <w:rsid w:val="002B7986"/>
    <w:rsid w:val="002C141E"/>
    <w:rsid w:val="002C718E"/>
    <w:rsid w:val="002F6627"/>
    <w:rsid w:val="00304656"/>
    <w:rsid w:val="00333D24"/>
    <w:rsid w:val="003532F1"/>
    <w:rsid w:val="00357647"/>
    <w:rsid w:val="00365C0E"/>
    <w:rsid w:val="0036613A"/>
    <w:rsid w:val="0037182A"/>
    <w:rsid w:val="00381982"/>
    <w:rsid w:val="00381F5B"/>
    <w:rsid w:val="003B01B9"/>
    <w:rsid w:val="003C0252"/>
    <w:rsid w:val="003E4915"/>
    <w:rsid w:val="003E75C4"/>
    <w:rsid w:val="00401B11"/>
    <w:rsid w:val="00422429"/>
    <w:rsid w:val="0043034C"/>
    <w:rsid w:val="00443E03"/>
    <w:rsid w:val="00487348"/>
    <w:rsid w:val="00497B55"/>
    <w:rsid w:val="004C051C"/>
    <w:rsid w:val="00531B1D"/>
    <w:rsid w:val="00547BAD"/>
    <w:rsid w:val="00550210"/>
    <w:rsid w:val="005516E1"/>
    <w:rsid w:val="00563118"/>
    <w:rsid w:val="005A221A"/>
    <w:rsid w:val="005B5ED1"/>
    <w:rsid w:val="00606BA5"/>
    <w:rsid w:val="006417E5"/>
    <w:rsid w:val="0064309B"/>
    <w:rsid w:val="00645C9E"/>
    <w:rsid w:val="00671BB5"/>
    <w:rsid w:val="006772C6"/>
    <w:rsid w:val="006C793C"/>
    <w:rsid w:val="006D100A"/>
    <w:rsid w:val="006D7FC1"/>
    <w:rsid w:val="006E6E29"/>
    <w:rsid w:val="00725E01"/>
    <w:rsid w:val="00732DA5"/>
    <w:rsid w:val="00770339"/>
    <w:rsid w:val="0077453E"/>
    <w:rsid w:val="007B27A0"/>
    <w:rsid w:val="007C2693"/>
    <w:rsid w:val="007D04AB"/>
    <w:rsid w:val="007D494E"/>
    <w:rsid w:val="007D7B0E"/>
    <w:rsid w:val="007E54DF"/>
    <w:rsid w:val="00806211"/>
    <w:rsid w:val="00806865"/>
    <w:rsid w:val="0081273A"/>
    <w:rsid w:val="0082343D"/>
    <w:rsid w:val="00831BF0"/>
    <w:rsid w:val="00837D1D"/>
    <w:rsid w:val="00844EE6"/>
    <w:rsid w:val="008623C5"/>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38D3"/>
    <w:rsid w:val="00C52B7F"/>
    <w:rsid w:val="00C6369E"/>
    <w:rsid w:val="00C77086"/>
    <w:rsid w:val="00C858DD"/>
    <w:rsid w:val="00CD33CE"/>
    <w:rsid w:val="00CF26C3"/>
    <w:rsid w:val="00D46CF5"/>
    <w:rsid w:val="00D610B4"/>
    <w:rsid w:val="00E05A32"/>
    <w:rsid w:val="00E225F8"/>
    <w:rsid w:val="00E25A0F"/>
    <w:rsid w:val="00E42BE7"/>
    <w:rsid w:val="00E55405"/>
    <w:rsid w:val="00E60B4B"/>
    <w:rsid w:val="00E72086"/>
    <w:rsid w:val="00E91393"/>
    <w:rsid w:val="00EB0A75"/>
    <w:rsid w:val="00EF2A45"/>
    <w:rsid w:val="00F70C2E"/>
    <w:rsid w:val="00F847D8"/>
    <w:rsid w:val="00F9262E"/>
    <w:rsid w:val="00F93438"/>
    <w:rsid w:val="00FA41F0"/>
    <w:rsid w:val="00FC379D"/>
    <w:rsid w:val="00FD0041"/>
    <w:rsid w:val="00FD4811"/>
    <w:rsid w:val="05226A7F"/>
    <w:rsid w:val="13AE504B"/>
    <w:rsid w:val="1E3E6F6F"/>
    <w:rsid w:val="274F4E09"/>
    <w:rsid w:val="2FAE0271"/>
    <w:rsid w:val="318274F5"/>
    <w:rsid w:val="372257BB"/>
    <w:rsid w:val="397209B3"/>
    <w:rsid w:val="43254909"/>
    <w:rsid w:val="459B5811"/>
    <w:rsid w:val="466F6780"/>
    <w:rsid w:val="6D381B1E"/>
    <w:rsid w:val="71772BE1"/>
    <w:rsid w:val="78663D09"/>
    <w:rsid w:val="79285B5A"/>
    <w:rsid w:val="79523AA4"/>
    <w:rsid w:val="7AC3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3596</Words>
  <Characters>3788</Characters>
  <Lines>27</Lines>
  <Paragraphs>7</Paragraphs>
  <TotalTime>26</TotalTime>
  <ScaleCrop>false</ScaleCrop>
  <LinksUpToDate>false</LinksUpToDate>
  <CharactersWithSpaces>4796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2021-03-31T02:45:00Z</dcterms:created>
  <dc:creator>Administrator</dc:creator>
  <cp:lastModifiedBy>Administrator</cp:lastModifiedBy>
  <cp:lastPrinted>2023-03-30T03:31:00Z</cp:lastPrinted>
  <dcterms:modified xsi:type="dcterms:W3CDTF">2023-04-04T08:37:51Z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73B2C548A6BE4CA48891BA2B10B84EB2</vt:lpwstr>
  </property>
</Properties>
</file>