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4"/>
          <w:szCs w:val="44"/>
        </w:rPr>
        <w:t>参加体检人员公布表</w:t>
      </w:r>
    </w:p>
    <w:p>
      <w:pPr>
        <w:spacing w:line="6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left="0" w:leftChars="0" w:right="84" w:rightChars="40" w:firstLine="601" w:firstLineChars="0"/>
        <w:jc w:val="both"/>
        <w:textAlignment w:val="auto"/>
        <w:outlineLvl w:val="9"/>
        <w:rPr>
          <w:rFonts w:hint="default" w:ascii="Times New Roman" w:hAnsi="Times New Roman" w:eastAsia="楷体" w:cs="Times New Roman"/>
          <w:color w:val="00000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根据公告规定，考生的笔试和面试成绩按规定比例进行折算后由高分到低分排序，以招录指标1:1进入体检。现将进入体检的人员公布如下：</w:t>
      </w:r>
    </w:p>
    <w:tbl>
      <w:tblPr>
        <w:tblStyle w:val="2"/>
        <w:tblW w:w="9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2127"/>
        <w:gridCol w:w="1380"/>
        <w:gridCol w:w="1773"/>
        <w:gridCol w:w="1245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招录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招考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体检人员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总成绩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璧山区医疗保障事务中心（参照）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医保综合管理职位1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夏杨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8"/>
                <w:szCs w:val="28"/>
                <w:lang w:val="en-US" w:eastAsia="zh-CN"/>
              </w:rPr>
              <w:t>药物化学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66.55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璧山区医疗保障事务中心（参照）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医保综合管理职位2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何玉溪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8"/>
                <w:szCs w:val="28"/>
                <w:lang w:val="en-US" w:eastAsia="zh-CN"/>
              </w:rPr>
              <w:t>药物化学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74.075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璧山区医疗保障事务中心（参照）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医保综合管理职位3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贺新媛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行政管理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73.475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璧山区国库集中收付中心（参照）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财务管理职位1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陈羽丰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会计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77.4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璧山区国库集中收付中心（参照）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财务管理职位2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袁梦林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市场营销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74.425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璧山区国库集中收付中心（参照）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综合管理职位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代真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中国近现代史基本问题研究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75.225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方正仿宋_GBK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璧山区行政服务中心（参照）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综合管理职位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唐瑜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8"/>
                <w:szCs w:val="28"/>
                <w:lang w:val="en-US" w:eastAsia="zh-CN"/>
              </w:rPr>
              <w:t>人机交互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68.575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璧山区社会经济调查队（参照）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综合管理职位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8"/>
                <w:szCs w:val="28"/>
                <w:lang w:val="en-US" w:eastAsia="zh-CN"/>
              </w:rPr>
              <w:t>朱培伟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sz w:val="28"/>
                <w:szCs w:val="28"/>
                <w:lang w:val="en-US" w:eastAsia="zh-CN"/>
              </w:rPr>
              <w:t>产业经济学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73.35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璧山区广普镇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人民政府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综合管理职位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尹世怡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8"/>
                <w:szCs w:val="28"/>
                <w:lang w:val="en-US" w:eastAsia="zh-CN"/>
              </w:rPr>
              <w:t>应用统计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79.8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璧山区健龙镇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人民政府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综合管理职位1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陈杰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8"/>
                <w:szCs w:val="28"/>
                <w:lang w:val="en-US" w:eastAsia="zh-CN"/>
              </w:rPr>
              <w:t>新闻与传播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77.9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  <w:t>璧山区健龙镇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  <w:t>人民政府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  <w:t>综合管理职位2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  <w:t>陈婷婷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8"/>
                <w:szCs w:val="28"/>
                <w:highlight w:val="none"/>
                <w:lang w:val="en-US" w:eastAsia="zh-CN"/>
              </w:rPr>
              <w:t>社会工作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76.1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璧山区应急管理综合行政执法支队（参照）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Times New Roman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应急执法职位1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张志旭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8"/>
                <w:szCs w:val="28"/>
                <w:lang w:val="en-US" w:eastAsia="zh-CN"/>
              </w:rPr>
              <w:t>安全工程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74.825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璧山区应急管理综合行政执法支队（参照）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Times New Roman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应急执法职位2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Times New Roman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吕春梅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Times New Roman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8"/>
                <w:szCs w:val="28"/>
                <w:lang w:val="en-US" w:eastAsia="zh-CN"/>
              </w:rPr>
              <w:t>法律（非法学）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77.95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璧山区卫生健康综合行政执法支队（参照）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卫生执法职位1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李颖颖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护理学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73.45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璧山区卫生健康综合行政执法支队（参照）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卫生执法职位2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杨雪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法律（非法学）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74.375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璧山区交通运输综合行政执法支队（参照）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交通执法职位1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代丹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公共管理（宏观质量管理）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74.475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璧山区交通运输综合行政执法支队（参照）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交通执法职位2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陈海燕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资产评估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76.15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璧山区文化市场综合行政执法支队（参照）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Times New Roman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文化执法职位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李蓝蓝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8"/>
                <w:szCs w:val="28"/>
                <w:lang w:val="en-US" w:eastAsia="zh-CN"/>
              </w:rPr>
              <w:t>传播学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71.475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璧山区生态环境保护综合行政执法支队（参照）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Times New Roman" w:eastAsia="宋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法制审核职位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熊耘帆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8"/>
                <w:szCs w:val="28"/>
                <w:lang w:val="en-US" w:eastAsia="zh-CN"/>
              </w:rPr>
              <w:t>法律（非法学）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71.65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璧山区生态环境保护综合行政执法支队（参照）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环境执法职位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杨宇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环境工程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75.1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璧山区生态环境保护综合行政执法支队（参照）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信息技术职位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吴冰清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计算机科学与技术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73.65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璧山区生态环境保护综合行政执法支队（参照）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综合管理职位1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凌桢然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核工程与核技术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76.425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璧山区生态环境保护综合行政执法支队（参照）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综合管理职位2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胡霜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马克思主义理论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75.15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璧山区城市管理综合行政执法支队（参照）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城市执法职位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陈久佳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军事高技术应用与管理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70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请以上考生于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月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日上午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时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lang w:val="en-US" w:eastAsia="zh-CN"/>
        </w:rPr>
        <w:t>30分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空腹准时到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lang w:val="en-US" w:eastAsia="zh-CN"/>
        </w:rPr>
        <w:t>璧山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区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lang w:val="en-US" w:eastAsia="zh-CN"/>
        </w:rPr>
        <w:t>委组织部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（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lang w:val="en-US" w:eastAsia="zh-CN"/>
        </w:rPr>
        <w:t>璧山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区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lang w:val="en-US" w:eastAsia="zh-CN"/>
        </w:rPr>
        <w:t>双星大道369号区行政中心1号楼629室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）集中，统一参加体检。并请做好体检准备工作。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sz w:val="22"/>
          <w:szCs w:val="24"/>
        </w:rPr>
      </w:pP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lang w:val="en-US" w:eastAsia="zh-CN"/>
        </w:rPr>
        <w:t>2022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年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月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NzBjYWRmNjRmMzEwZWU5MDgxNDMwODZmOTZkZWEifQ=="/>
  </w:docVars>
  <w:rsids>
    <w:rsidRoot w:val="00000000"/>
    <w:rsid w:val="03F67448"/>
    <w:rsid w:val="0D7C2BF8"/>
    <w:rsid w:val="0F8503C1"/>
    <w:rsid w:val="138F7720"/>
    <w:rsid w:val="1C312C52"/>
    <w:rsid w:val="20ED6ED4"/>
    <w:rsid w:val="27055AD0"/>
    <w:rsid w:val="2A7A1DF3"/>
    <w:rsid w:val="33413DD7"/>
    <w:rsid w:val="3C331E16"/>
    <w:rsid w:val="3CEA749A"/>
    <w:rsid w:val="42771CA5"/>
    <w:rsid w:val="47A15481"/>
    <w:rsid w:val="4A816C45"/>
    <w:rsid w:val="4E5C7B51"/>
    <w:rsid w:val="58E703D0"/>
    <w:rsid w:val="5AC460E5"/>
    <w:rsid w:val="5F1E65F5"/>
    <w:rsid w:val="690933D6"/>
    <w:rsid w:val="6EC75B36"/>
    <w:rsid w:val="71637527"/>
    <w:rsid w:val="74122E0A"/>
    <w:rsid w:val="7678509F"/>
    <w:rsid w:val="77E50E84"/>
    <w:rsid w:val="7A857FCB"/>
    <w:rsid w:val="7CB156B1"/>
    <w:rsid w:val="7D3562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737</Words>
  <Characters>819</Characters>
  <Lines>0</Lines>
  <Paragraphs>0</Paragraphs>
  <TotalTime>1</TotalTime>
  <ScaleCrop>false</ScaleCrop>
  <LinksUpToDate>false</LinksUpToDate>
  <CharactersWithSpaces>839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cp:lastPrinted>2021-05-15T04:16:00Z</cp:lastPrinted>
  <dcterms:modified xsi:type="dcterms:W3CDTF">2022-08-06T10:46:14Z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6DB93ADEEFE243BEB25F24877A3F2168</vt:lpwstr>
  </property>
</Properties>
</file>