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92" w:type="dxa"/>
        <w:jc w:val="center"/>
        <w:tblLayout w:type="fixed"/>
        <w:tblLook w:val="04A0" w:firstRow="1" w:lastRow="0" w:firstColumn="1" w:lastColumn="0" w:noHBand="0" w:noVBand="1"/>
      </w:tblPr>
      <w:tblGrid>
        <w:gridCol w:w="988"/>
        <w:gridCol w:w="2976"/>
        <w:gridCol w:w="1555"/>
        <w:gridCol w:w="5533"/>
        <w:gridCol w:w="1559"/>
        <w:gridCol w:w="777"/>
        <w:gridCol w:w="499"/>
        <w:gridCol w:w="205"/>
      </w:tblGrid>
      <w:tr w:rsidR="000E06BF" w:rsidTr="005F710A">
        <w:trPr>
          <w:trHeight w:val="1302"/>
          <w:jc w:val="center"/>
        </w:trPr>
        <w:tc>
          <w:tcPr>
            <w:tcW w:w="13388" w:type="dxa"/>
            <w:gridSpan w:val="6"/>
            <w:tcBorders>
              <w:top w:val="nil"/>
              <w:left w:val="nil"/>
              <w:bottom w:val="nil"/>
              <w:right w:val="nil"/>
            </w:tcBorders>
            <w:shd w:val="clear" w:color="auto" w:fill="auto"/>
            <w:noWrap/>
            <w:vAlign w:val="center"/>
          </w:tcPr>
          <w:p w:rsidR="000E06BF" w:rsidRDefault="005F710A" w:rsidP="005F710A">
            <w:pPr>
              <w:spacing w:line="640" w:lineRule="atLeast"/>
              <w:jc w:val="center"/>
              <w:rPr>
                <w:rFonts w:ascii="方正小标宋_GBK" w:eastAsia="方正小标宋_GBK" w:hAnsi="宋体" w:cs="宋体"/>
                <w:kern w:val="0"/>
                <w:sz w:val="48"/>
                <w:szCs w:val="48"/>
              </w:rPr>
            </w:pPr>
            <w:r>
              <w:rPr>
                <w:rFonts w:ascii="方正小标宋_GBK" w:eastAsia="方正小标宋_GBK" w:hAnsi="宋体" w:cs="宋体"/>
                <w:kern w:val="0"/>
                <w:sz w:val="48"/>
                <w:szCs w:val="48"/>
              </w:rPr>
              <w:t>2022年社会民生领域科技计划</w:t>
            </w:r>
            <w:r>
              <w:rPr>
                <w:rFonts w:ascii="方正小标宋_GBK" w:eastAsia="方正小标宋_GBK" w:hAnsi="宋体" w:cs="宋体" w:hint="eastAsia"/>
                <w:kern w:val="0"/>
                <w:sz w:val="48"/>
                <w:szCs w:val="48"/>
              </w:rPr>
              <w:t>项目评审验收结果汇总表</w:t>
            </w:r>
          </w:p>
        </w:tc>
        <w:tc>
          <w:tcPr>
            <w:tcW w:w="704" w:type="dxa"/>
            <w:gridSpan w:val="2"/>
            <w:tcBorders>
              <w:top w:val="nil"/>
              <w:left w:val="nil"/>
              <w:bottom w:val="nil"/>
              <w:right w:val="nil"/>
            </w:tcBorders>
            <w:vAlign w:val="center"/>
          </w:tcPr>
          <w:p w:rsidR="000E06BF" w:rsidRDefault="000E06BF">
            <w:pPr>
              <w:widowControl/>
              <w:rPr>
                <w:rFonts w:ascii="方正小标宋_GBK" w:eastAsia="方正小标宋_GBK" w:hAnsi="宋体" w:cs="宋体"/>
                <w:kern w:val="0"/>
                <w:sz w:val="48"/>
                <w:szCs w:val="48"/>
              </w:rPr>
            </w:pPr>
          </w:p>
        </w:tc>
      </w:tr>
      <w:tr w:rsidR="005F710A" w:rsidTr="005F710A">
        <w:trPr>
          <w:gridAfter w:val="1"/>
          <w:wAfter w:w="205" w:type="dxa"/>
          <w:trHeight w:val="822"/>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序号</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承担单位</w:t>
            </w:r>
          </w:p>
        </w:tc>
        <w:tc>
          <w:tcPr>
            <w:tcW w:w="1555" w:type="dxa"/>
            <w:tcBorders>
              <w:top w:val="single" w:sz="4" w:space="0" w:color="auto"/>
              <w:left w:val="nil"/>
              <w:bottom w:val="single" w:sz="4" w:space="0" w:color="auto"/>
              <w:right w:val="single" w:sz="4" w:space="0" w:color="auto"/>
            </w:tcBorders>
            <w:shd w:val="clear" w:color="auto" w:fill="auto"/>
            <w:vAlign w:val="center"/>
          </w:tcPr>
          <w:p w:rsidR="00530FA4" w:rsidRDefault="00530FA4" w:rsidP="00530FA4">
            <w:pPr>
              <w:widowControl/>
              <w:spacing w:line="40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立项年度</w:t>
            </w:r>
          </w:p>
        </w:tc>
        <w:tc>
          <w:tcPr>
            <w:tcW w:w="5533" w:type="dxa"/>
            <w:tcBorders>
              <w:top w:val="single" w:sz="4" w:space="0" w:color="auto"/>
              <w:left w:val="nil"/>
              <w:bottom w:val="single" w:sz="4" w:space="0" w:color="auto"/>
              <w:right w:val="single" w:sz="4" w:space="0" w:color="auto"/>
            </w:tcBorders>
            <w:shd w:val="clear" w:color="auto" w:fill="auto"/>
            <w:vAlign w:val="center"/>
          </w:tcPr>
          <w:p w:rsidR="00530FA4" w:rsidRDefault="00530FA4">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项目名称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项目</w:t>
            </w:r>
          </w:p>
          <w:p w:rsidR="00530FA4" w:rsidRDefault="00530FA4">
            <w:pPr>
              <w:widowControl/>
              <w:spacing w:line="400" w:lineRule="exact"/>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负责人</w:t>
            </w:r>
          </w:p>
        </w:tc>
        <w:tc>
          <w:tcPr>
            <w:tcW w:w="1276" w:type="dxa"/>
            <w:gridSpan w:val="2"/>
            <w:tcBorders>
              <w:top w:val="single" w:sz="4" w:space="0" w:color="auto"/>
              <w:left w:val="nil"/>
              <w:bottom w:val="single" w:sz="4" w:space="0" w:color="auto"/>
              <w:right w:val="single" w:sz="4" w:space="0" w:color="auto"/>
            </w:tcBorders>
            <w:vAlign w:val="center"/>
          </w:tcPr>
          <w:p w:rsidR="00530FA4" w:rsidRDefault="00530FA4">
            <w:pPr>
              <w:widowControl/>
              <w:jc w:val="center"/>
              <w:rPr>
                <w:rFonts w:ascii="方正仿宋_GBK" w:eastAsia="方正仿宋_GBK" w:hAnsi="宋体" w:cs="宋体"/>
                <w:b/>
                <w:bCs/>
                <w:kern w:val="0"/>
                <w:sz w:val="24"/>
                <w:szCs w:val="24"/>
              </w:rPr>
            </w:pPr>
            <w:r>
              <w:rPr>
                <w:rFonts w:ascii="方正仿宋_GBK" w:eastAsia="方正仿宋_GBK" w:hAnsi="宋体" w:cs="宋体" w:hint="eastAsia"/>
                <w:b/>
                <w:bCs/>
                <w:kern w:val="0"/>
                <w:sz w:val="24"/>
                <w:szCs w:val="24"/>
              </w:rPr>
              <w:t>评审</w:t>
            </w:r>
            <w:r>
              <w:rPr>
                <w:rFonts w:ascii="方正仿宋_GBK" w:eastAsia="方正仿宋_GBK" w:hAnsi="宋体" w:cs="宋体"/>
                <w:b/>
                <w:bCs/>
                <w:kern w:val="0"/>
                <w:sz w:val="24"/>
                <w:szCs w:val="24"/>
              </w:rPr>
              <w:t>结果</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rsidP="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大</w:t>
            </w:r>
            <w:r>
              <w:rPr>
                <w:rFonts w:ascii="方正仿宋_GBK" w:eastAsia="方正仿宋_GBK" w:hAnsi="宋体" w:cs="宋体"/>
                <w:kern w:val="0"/>
                <w:sz w:val="24"/>
                <w:szCs w:val="24"/>
              </w:rPr>
              <w:t>兴镇农业服务中心</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2021年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eastAsia="方正仿宋_GBK" w:hint="eastAsia"/>
                <w:sz w:val="24"/>
              </w:rPr>
              <w:t>大兴镇</w:t>
            </w:r>
            <w:r>
              <w:rPr>
                <w:rFonts w:eastAsia="方正仿宋_GBK"/>
                <w:sz w:val="24"/>
              </w:rPr>
              <w:t>高桥村数字地图</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廖</w:t>
            </w:r>
            <w:r>
              <w:rPr>
                <w:rFonts w:ascii="方正仿宋_GBK" w:eastAsia="方正仿宋_GBK" w:hAnsi="宋体" w:cs="宋体"/>
                <w:kern w:val="0"/>
                <w:sz w:val="24"/>
                <w:szCs w:val="24"/>
              </w:rPr>
              <w:t>彬</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eastAsia="方正仿宋_GBK" w:hint="eastAsia"/>
                <w:sz w:val="24"/>
              </w:rPr>
              <w:t>重庆市璧山区中医院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eastAsia="方正仿宋_GBK" w:hint="eastAsia"/>
                <w:sz w:val="24"/>
              </w:rPr>
              <w:t>2018</w:t>
            </w:r>
            <w:r>
              <w:rPr>
                <w:rFonts w:eastAsia="方正仿宋_GBK" w:hint="eastAsia"/>
                <w:sz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eastAsia="方正仿宋_GBK" w:hint="eastAsia"/>
                <w:sz w:val="24"/>
              </w:rPr>
              <w:t>自</w:t>
            </w:r>
            <w:r>
              <w:rPr>
                <w:rFonts w:eastAsia="方正仿宋_GBK"/>
                <w:sz w:val="24"/>
              </w:rPr>
              <w:t>拟温胃散寒方穴位贴敷治疗虚脾胃寒性胃痛的疗效观察</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eastAsia="方正仿宋_GBK" w:hint="eastAsia"/>
                <w:sz w:val="24"/>
              </w:rPr>
              <w:t>张</w:t>
            </w:r>
            <w:r>
              <w:rPr>
                <w:rFonts w:eastAsia="方正仿宋_GBK"/>
                <w:sz w:val="24"/>
              </w:rPr>
              <w:t>定容</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3</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eastAsia="方正仿宋_GBK" w:hint="eastAsia"/>
                <w:sz w:val="24"/>
              </w:rPr>
              <w:t>重庆市璧山区中医院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eastAsia="方正仿宋_GBK" w:hint="eastAsia"/>
                <w:sz w:val="24"/>
              </w:rPr>
              <w:t>2020</w:t>
            </w:r>
            <w:r>
              <w:rPr>
                <w:rFonts w:eastAsia="方正仿宋_GBK" w:hint="eastAsia"/>
                <w:sz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eastAsia="方正仿宋_GBK" w:hint="eastAsia"/>
                <w:sz w:val="24"/>
              </w:rPr>
              <w:t>血府逐瘀汤联合舒适护理对痰瘀互结型鼾眠患者的临床研究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eastAsia="方正仿宋_GBK" w:hint="eastAsia"/>
                <w:sz w:val="24"/>
              </w:rPr>
              <w:t>张艳</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kern w:val="0"/>
                <w:sz w:val="24"/>
                <w:szCs w:val="24"/>
              </w:rPr>
              <w:t>4</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重庆市璧山区中医院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eastAsia="方正仿宋_GBK" w:hint="eastAsia"/>
                <w:sz w:val="24"/>
              </w:rPr>
              <w:t>2020</w:t>
            </w:r>
            <w:r>
              <w:rPr>
                <w:rFonts w:eastAsia="方正仿宋_GBK" w:hint="eastAsia"/>
                <w:sz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中药熨疗预防骨科卧床患者便秘的疗效研究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潘阳梅</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5</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宋体" w:cs="宋体" w:hint="eastAsia"/>
                <w:kern w:val="0"/>
                <w:sz w:val="24"/>
                <w:szCs w:val="24"/>
              </w:rPr>
              <w:t>重庆市璧山</w:t>
            </w:r>
            <w:r>
              <w:rPr>
                <w:rFonts w:ascii="方正仿宋_GBK" w:eastAsia="方正仿宋_GBK" w:hAnsi="方正仿宋_GBK" w:cs="方正仿宋_GBK" w:hint="eastAsia"/>
                <w:kern w:val="0"/>
                <w:sz w:val="24"/>
                <w:szCs w:val="24"/>
              </w:rPr>
              <w:t>区妇幼保健院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w:t>
            </w:r>
            <w:r>
              <w:rPr>
                <w:rFonts w:ascii="方正仿宋_GBK" w:eastAsia="方正仿宋_GBK" w:hAnsi="方正仿宋_GBK" w:cs="方正仿宋_GBK"/>
                <w:kern w:val="0"/>
                <w:sz w:val="24"/>
                <w:szCs w:val="24"/>
              </w:rPr>
              <w:t>0</w:t>
            </w:r>
            <w:r>
              <w:rPr>
                <w:rFonts w:ascii="方正仿宋_GBK" w:eastAsia="方正仿宋_GBK" w:hAnsi="方正仿宋_GBK" w:cs="方正仿宋_GBK" w:hint="eastAsia"/>
                <w:kern w:val="0"/>
                <w:sz w:val="24"/>
                <w:szCs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应用改良RCL评分法指导新生儿早发性败血症患者的抗生素合理使用</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吴丕六</w:t>
            </w:r>
          </w:p>
        </w:tc>
        <w:tc>
          <w:tcPr>
            <w:tcW w:w="1276" w:type="dxa"/>
            <w:gridSpan w:val="2"/>
            <w:tcBorders>
              <w:top w:val="nil"/>
              <w:left w:val="nil"/>
              <w:bottom w:val="single" w:sz="4" w:space="0" w:color="auto"/>
              <w:right w:val="single" w:sz="4" w:space="0" w:color="auto"/>
            </w:tcBorders>
            <w:vAlign w:val="center"/>
          </w:tcPr>
          <w:p w:rsidR="00530FA4" w:rsidRDefault="00530FA4" w:rsidP="00A2661B">
            <w:pPr>
              <w:widowControl/>
              <w:spacing w:line="400" w:lineRule="exact"/>
              <w:jc w:val="center"/>
              <w:rPr>
                <w:rFonts w:ascii="方正仿宋_GBK" w:eastAsia="方正仿宋_GBK" w:hAnsi="宋体" w:cs="宋体" w:hint="eastAsia"/>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bookmarkStart w:id="0" w:name="_GoBack"/>
            <w:bookmarkEnd w:id="0"/>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6</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宋体" w:cs="宋体" w:hint="eastAsia"/>
                <w:kern w:val="0"/>
                <w:sz w:val="24"/>
                <w:szCs w:val="24"/>
              </w:rPr>
              <w:t>重庆市璧山</w:t>
            </w:r>
            <w:r>
              <w:rPr>
                <w:rFonts w:ascii="方正仿宋_GBK" w:eastAsia="方正仿宋_GBK" w:hAnsi="方正仿宋_GBK" w:cs="方正仿宋_GBK" w:hint="eastAsia"/>
                <w:kern w:val="0"/>
                <w:sz w:val="24"/>
                <w:szCs w:val="24"/>
              </w:rPr>
              <w:t>区妇幼保健院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w:t>
            </w:r>
            <w:r>
              <w:rPr>
                <w:rFonts w:ascii="方正仿宋_GBK" w:eastAsia="方正仿宋_GBK" w:hAnsi="方正仿宋_GBK" w:cs="方正仿宋_GBK"/>
                <w:kern w:val="0"/>
                <w:sz w:val="24"/>
                <w:szCs w:val="24"/>
              </w:rPr>
              <w:t>0</w:t>
            </w:r>
            <w:r>
              <w:rPr>
                <w:rFonts w:ascii="方正仿宋_GBK" w:eastAsia="方正仿宋_GBK" w:hAnsi="方正仿宋_GBK" w:cs="方正仿宋_GBK" w:hint="eastAsia"/>
                <w:kern w:val="0"/>
                <w:sz w:val="24"/>
                <w:szCs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重庆市璧山区婚检人群HBsAg、HIV-Ab、TP检测结果分析及医务人员防护措施研究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刘显川</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7</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宋体" w:cs="宋体" w:hint="eastAsia"/>
                <w:kern w:val="0"/>
                <w:sz w:val="24"/>
                <w:szCs w:val="24"/>
              </w:rPr>
              <w:t>重庆市璧山</w:t>
            </w:r>
            <w:r>
              <w:rPr>
                <w:rFonts w:ascii="方正仿宋_GBK" w:eastAsia="方正仿宋_GBK" w:hAnsi="方正仿宋_GBK" w:cs="方正仿宋_GBK" w:hint="eastAsia"/>
                <w:kern w:val="0"/>
                <w:sz w:val="24"/>
                <w:szCs w:val="24"/>
              </w:rPr>
              <w:t>区妇幼保健院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w:t>
            </w:r>
            <w:r>
              <w:rPr>
                <w:rFonts w:ascii="方正仿宋_GBK" w:eastAsia="方正仿宋_GBK" w:hAnsi="方正仿宋_GBK" w:cs="方正仿宋_GBK"/>
                <w:kern w:val="0"/>
                <w:sz w:val="24"/>
                <w:szCs w:val="24"/>
              </w:rPr>
              <w:t>0</w:t>
            </w:r>
            <w:r>
              <w:rPr>
                <w:rFonts w:ascii="方正仿宋_GBK" w:eastAsia="方正仿宋_GBK" w:hAnsi="方正仿宋_GBK" w:cs="方正仿宋_GBK" w:hint="eastAsia"/>
                <w:kern w:val="0"/>
                <w:sz w:val="24"/>
                <w:szCs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电针联合功能锻炼和中药外敷治疗膝骨性关节炎的临床疗效研究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潘蓉</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8</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重庆</w:t>
            </w:r>
            <w:r>
              <w:rPr>
                <w:rFonts w:ascii="方正仿宋_GBK" w:eastAsia="方正仿宋_GBK" w:hAnsi="宋体" w:cs="宋体"/>
                <w:kern w:val="0"/>
                <w:sz w:val="24"/>
                <w:szCs w:val="24"/>
              </w:rPr>
              <w:t>医科大学附属第一医院青杠老年护</w:t>
            </w:r>
            <w:r>
              <w:rPr>
                <w:rFonts w:ascii="方正仿宋_GBK" w:eastAsia="方正仿宋_GBK" w:hAnsi="宋体" w:cs="宋体" w:hint="eastAsia"/>
                <w:kern w:val="0"/>
                <w:sz w:val="24"/>
                <w:szCs w:val="24"/>
              </w:rPr>
              <w:t>养中</w:t>
            </w:r>
            <w:r>
              <w:rPr>
                <w:rFonts w:ascii="方正仿宋_GBK" w:eastAsia="方正仿宋_GBK" w:hAnsi="宋体" w:cs="宋体"/>
                <w:kern w:val="0"/>
                <w:sz w:val="24"/>
                <w:szCs w:val="24"/>
              </w:rPr>
              <w:t>心</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kern w:val="0"/>
                <w:sz w:val="24"/>
                <w:szCs w:val="24"/>
              </w:rPr>
              <w:t>2020</w:t>
            </w:r>
            <w:r>
              <w:rPr>
                <w:rFonts w:ascii="方正仿宋_GBK" w:eastAsia="方正仿宋_GBK" w:hAnsi="宋体" w:cs="宋体" w:hint="eastAsia"/>
                <w:kern w:val="0"/>
                <w:sz w:val="24"/>
                <w:szCs w:val="24"/>
              </w:rPr>
              <w:t>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医养结合</w:t>
            </w:r>
            <w:r>
              <w:rPr>
                <w:rFonts w:ascii="方正仿宋_GBK" w:eastAsia="方正仿宋_GBK" w:hAnsi="宋体" w:cs="宋体"/>
                <w:kern w:val="0"/>
                <w:sz w:val="24"/>
                <w:szCs w:val="24"/>
              </w:rPr>
              <w:t>机构远程视频入住评估的可行性研究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童立</w:t>
            </w:r>
            <w:r>
              <w:rPr>
                <w:rFonts w:ascii="方正仿宋_GBK" w:eastAsia="方正仿宋_GBK" w:hAnsi="宋体" w:cs="宋体"/>
                <w:kern w:val="0"/>
                <w:sz w:val="24"/>
                <w:szCs w:val="24"/>
              </w:rPr>
              <w:t>纺</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lastRenderedPageBreak/>
              <w:t>9</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肾下腹主动脉重要参数测量及其在腹主动脉球囊阻断术中的应用研究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李治遵</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10</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530FA4" w:rsidRPr="00530FA4" w:rsidRDefault="00530FA4" w:rsidP="00530FA4">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腹腔镜下阑尾切除术在基层医院的运用</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彭小超</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11</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瑞舒伐他汀对重庆地区冠心病患者血清HDL2的影响及其抗动脉粥样硬化的临床研究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闫庆凯</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12</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端粒酶协同蛋白hTP1在宫颈上皮内瘤变中的表达及意义</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陈娟</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13</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璧山地区血清肝酶水平对妊娠糖尿病预测价值研究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侯玉兰</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14</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3D-slicer软件辅助神经内镜手术治疗幕上高血压脑出血</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邹福建</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15</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能谱扫描和虚拟平扫在头颈部血管成像的应用</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宾大庆</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16</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探讨降钙素原（PCT）在革兰阳性菌、革兰阴性菌导致脓毒症的变化范围</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何松</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17</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rsidP="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超微血流成像联合剪切波弹性成像对乳腺癌的早期诊断价值</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李旭</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18</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CT引导与超声引导下肺穿刺活检的阳性率及安全性对比分析研究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胡学进</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19</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重庆市基层医疗机构眼科器械清洗质量的调查研究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刘明秀</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lastRenderedPageBreak/>
              <w:t>20</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2021年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智慧医疗APP指导对心力衰竭出院患者心脏康复临床研究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罗孝平</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21</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rsidP="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璧山区不同人群围绝经期妇女对骨质疏松认知调查研究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陈春燕</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22</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PCT截点对儿童下呼吸道感染临床抗生素运用的指导意义</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廖顺莉</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23</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炎琥宁与干扰素对传染性单核细胞增多症的疗效对比分析</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张勇</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24</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sz w:val="24"/>
                <w:szCs w:val="24"/>
              </w:rPr>
              <w:t>NCP流行期间隔离留观患者的心理调查分析</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陈国涛</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25</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sz w:val="24"/>
                <w:szCs w:val="24"/>
              </w:rPr>
              <w:t>颈动脉内膜剥脱术治疗颈动脉狭窄的应用与研究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蒋登志</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26</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sz w:val="24"/>
                <w:szCs w:val="24"/>
              </w:rPr>
              <w:t>探讨干手纸巾灭菌与否对外科手消毒的影响</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柴娟</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宋体" w:cs="宋体"/>
                <w:kern w:val="0"/>
                <w:sz w:val="24"/>
                <w:szCs w:val="24"/>
              </w:rPr>
            </w:pPr>
            <w:r>
              <w:rPr>
                <w:rFonts w:ascii="方正仿宋_GBK" w:eastAsia="方正仿宋_GBK" w:hAnsi="方正仿宋_GBK" w:cs="方正仿宋_GBK" w:hint="eastAsia"/>
                <w:kern w:val="0"/>
                <w:sz w:val="24"/>
                <w:szCs w:val="24"/>
              </w:rPr>
              <w:t>27</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sz w:val="24"/>
                <w:szCs w:val="24"/>
              </w:rPr>
              <w:t>辛伐他汀治疗自发性颅内出血的单中心、随机对照试验</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eastAsia="方正仿宋_GBK"/>
                <w:sz w:val="24"/>
              </w:rPr>
            </w:pPr>
            <w:r>
              <w:rPr>
                <w:rFonts w:ascii="方正仿宋_GBK" w:eastAsia="方正仿宋_GBK" w:hAnsi="方正仿宋_GBK" w:cs="方正仿宋_GBK" w:hint="eastAsia"/>
                <w:kern w:val="0"/>
                <w:sz w:val="24"/>
                <w:szCs w:val="24"/>
              </w:rPr>
              <w:t>唐荣锐</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28</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2016年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LigaSureTM在肠道闭合、吻合中应用的可行性研究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王亚荣</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29</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ERCP术中右美托咪定维持下不同麻醉深度表现的临床研究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汪晶晶</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lastRenderedPageBreak/>
              <w:t>30</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2016年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硫辛酸对DN患者血清血红素氧酶-1以及炎性因子表达的影响</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罗奕</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31</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维格列汀对2型糖尿病患者颈动脉粥样斑块进展的影响</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黄田甜</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32</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2016年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不同剂量右美托咪定复合瑞芬太尼靶控输注用于内镜下逆行胆胰管造影术的临床研究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程剑</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33</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2017年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2型糖尿病患者血尿酸水平与大血管病变的关系</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陈瑜</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34</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人乳头瘤病毒检测对宫颈上皮内瘤变患者术后复发的预测价值研究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陈继德</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35</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璧山区一体化创伤救治体系建设</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曾勇</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36</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2015年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CT引导下标志物定位微创穿刺引流</w:t>
            </w:r>
          </w:p>
          <w:p w:rsidR="00530FA4" w:rsidRDefault="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术治疗高血压脑出血的临床研究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邓雷</w:t>
            </w:r>
          </w:p>
        </w:tc>
        <w:tc>
          <w:tcPr>
            <w:tcW w:w="1276" w:type="dxa"/>
            <w:gridSpan w:val="2"/>
            <w:tcBorders>
              <w:top w:val="nil"/>
              <w:left w:val="nil"/>
              <w:bottom w:val="single" w:sz="4" w:space="0" w:color="auto"/>
              <w:right w:val="single" w:sz="4" w:space="0" w:color="auto"/>
            </w:tcBorders>
            <w:vAlign w:val="center"/>
          </w:tcPr>
          <w:p w:rsidR="00530FA4" w:rsidRDefault="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5F710A"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530FA4" w:rsidRDefault="00530FA4" w:rsidP="00530FA4">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37</w:t>
            </w:r>
          </w:p>
        </w:tc>
        <w:tc>
          <w:tcPr>
            <w:tcW w:w="2976" w:type="dxa"/>
            <w:tcBorders>
              <w:top w:val="nil"/>
              <w:left w:val="nil"/>
              <w:bottom w:val="single" w:sz="4" w:space="0" w:color="auto"/>
              <w:right w:val="single" w:sz="4" w:space="0" w:color="auto"/>
            </w:tcBorders>
            <w:shd w:val="clear" w:color="auto" w:fill="auto"/>
            <w:noWrap/>
            <w:vAlign w:val="center"/>
          </w:tcPr>
          <w:p w:rsidR="00530FA4" w:rsidRDefault="00530FA4" w:rsidP="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530FA4" w:rsidRDefault="00530FA4" w:rsidP="00530FA4">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2017年</w:t>
            </w:r>
          </w:p>
        </w:tc>
        <w:tc>
          <w:tcPr>
            <w:tcW w:w="5533" w:type="dxa"/>
            <w:tcBorders>
              <w:top w:val="nil"/>
              <w:left w:val="nil"/>
              <w:bottom w:val="single" w:sz="4" w:space="0" w:color="auto"/>
              <w:right w:val="single" w:sz="4" w:space="0" w:color="auto"/>
            </w:tcBorders>
            <w:shd w:val="clear" w:color="auto" w:fill="auto"/>
            <w:vAlign w:val="center"/>
          </w:tcPr>
          <w:p w:rsidR="00530FA4" w:rsidRDefault="00530FA4" w:rsidP="00530FA4">
            <w:pPr>
              <w:widowControl/>
              <w:spacing w:line="400"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枳实导滞丸加减治疗腰椎间盘突出症的临床研究</w:t>
            </w:r>
          </w:p>
        </w:tc>
        <w:tc>
          <w:tcPr>
            <w:tcW w:w="1559" w:type="dxa"/>
            <w:tcBorders>
              <w:top w:val="nil"/>
              <w:left w:val="nil"/>
              <w:bottom w:val="single" w:sz="4" w:space="0" w:color="auto"/>
              <w:right w:val="single" w:sz="4" w:space="0" w:color="auto"/>
            </w:tcBorders>
            <w:shd w:val="clear" w:color="auto" w:fill="auto"/>
            <w:vAlign w:val="center"/>
          </w:tcPr>
          <w:p w:rsidR="00530FA4" w:rsidRDefault="00530FA4" w:rsidP="005F710A">
            <w:pPr>
              <w:widowControl/>
              <w:spacing w:line="400" w:lineRule="exact"/>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叶常青</w:t>
            </w:r>
          </w:p>
        </w:tc>
        <w:tc>
          <w:tcPr>
            <w:tcW w:w="1276" w:type="dxa"/>
            <w:gridSpan w:val="2"/>
            <w:tcBorders>
              <w:top w:val="nil"/>
              <w:left w:val="nil"/>
              <w:bottom w:val="single" w:sz="4" w:space="0" w:color="auto"/>
              <w:right w:val="single" w:sz="4" w:space="0" w:color="auto"/>
            </w:tcBorders>
            <w:vAlign w:val="center"/>
          </w:tcPr>
          <w:p w:rsidR="00530FA4" w:rsidRDefault="00530FA4" w:rsidP="00530FA4">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38</w:t>
            </w:r>
          </w:p>
        </w:tc>
        <w:tc>
          <w:tcPr>
            <w:tcW w:w="2976" w:type="dxa"/>
            <w:tcBorders>
              <w:top w:val="nil"/>
              <w:left w:val="nil"/>
              <w:bottom w:val="single" w:sz="4" w:space="0" w:color="auto"/>
              <w:right w:val="single" w:sz="4" w:space="0" w:color="auto"/>
            </w:tcBorders>
            <w:shd w:val="clear" w:color="auto" w:fill="auto"/>
            <w:noWrap/>
            <w:vAlign w:val="center"/>
          </w:tcPr>
          <w:p w:rsidR="00A127B6" w:rsidRDefault="00A127B6" w:rsidP="00A127B6">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Default="00A127B6" w:rsidP="00A127B6">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A127B6" w:rsidRDefault="00A127B6" w:rsidP="00A127B6">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肺康复治疗对慢性阻塞性肺疾病急性加重期合并肺炎患者疗效研究</w:t>
            </w:r>
          </w:p>
        </w:tc>
        <w:tc>
          <w:tcPr>
            <w:tcW w:w="1559" w:type="dxa"/>
            <w:tcBorders>
              <w:top w:val="nil"/>
              <w:left w:val="nil"/>
              <w:bottom w:val="single" w:sz="4" w:space="0" w:color="auto"/>
              <w:right w:val="single" w:sz="4" w:space="0" w:color="auto"/>
            </w:tcBorders>
            <w:shd w:val="clear" w:color="auto" w:fill="auto"/>
            <w:vAlign w:val="center"/>
          </w:tcPr>
          <w:p w:rsidR="00A127B6" w:rsidRDefault="00A127B6" w:rsidP="00A127B6">
            <w:pPr>
              <w:widowControl/>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刘锡娇</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39</w:t>
            </w:r>
          </w:p>
        </w:tc>
        <w:tc>
          <w:tcPr>
            <w:tcW w:w="2976"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sz w:val="24"/>
                <w:szCs w:val="24"/>
              </w:rPr>
            </w:pPr>
            <w:r w:rsidRPr="000D3F2E">
              <w:rPr>
                <w:rFonts w:ascii="方正仿宋_GBK" w:eastAsia="方正仿宋_GBK" w:hAnsi="方正仿宋_GBK" w:cs="方正仿宋_GBK" w:hint="eastAsia"/>
                <w:color w:val="000000" w:themeColor="text1"/>
                <w:sz w:val="24"/>
                <w:szCs w:val="24"/>
              </w:rPr>
              <w:t>LAP、VAI、CVAI与2型糖尿病的心脏代谢风险指标的相关性研究</w:t>
            </w:r>
          </w:p>
        </w:tc>
        <w:tc>
          <w:tcPr>
            <w:tcW w:w="1559"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谢欣</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40</w:t>
            </w:r>
          </w:p>
        </w:tc>
        <w:tc>
          <w:tcPr>
            <w:tcW w:w="2976"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sz w:val="24"/>
                <w:szCs w:val="24"/>
              </w:rPr>
            </w:pPr>
            <w:r w:rsidRPr="000D3F2E">
              <w:rPr>
                <w:rFonts w:ascii="方正仿宋_GBK" w:eastAsia="方正仿宋_GBK" w:hAnsi="方正仿宋_GBK" w:cs="方正仿宋_GBK" w:hint="eastAsia"/>
                <w:color w:val="000000" w:themeColor="text1"/>
                <w:sz w:val="24"/>
                <w:szCs w:val="24"/>
              </w:rPr>
              <w:t>左西孟旦对缺血性心肌病HFmrEF患者临床研究</w:t>
            </w:r>
          </w:p>
        </w:tc>
        <w:tc>
          <w:tcPr>
            <w:tcW w:w="1559"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罗文苹</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lastRenderedPageBreak/>
              <w:t>41</w:t>
            </w:r>
          </w:p>
        </w:tc>
        <w:tc>
          <w:tcPr>
            <w:tcW w:w="2976"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2019年</w:t>
            </w:r>
          </w:p>
        </w:tc>
        <w:tc>
          <w:tcPr>
            <w:tcW w:w="5533"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sz w:val="24"/>
                <w:szCs w:val="24"/>
              </w:rPr>
            </w:pPr>
            <w:r w:rsidRPr="000D3F2E">
              <w:rPr>
                <w:rFonts w:ascii="方正仿宋_GBK" w:eastAsia="方正仿宋_GBK" w:hAnsi="方正仿宋_GBK" w:cs="方正仿宋_GBK" w:hint="eastAsia"/>
                <w:color w:val="000000" w:themeColor="text1"/>
                <w:sz w:val="24"/>
                <w:szCs w:val="24"/>
              </w:rPr>
              <w:t>沙库巴曲缬沙坦在射血分数中间值的缺血性心肌病心力衰竭患者中的疗效</w:t>
            </w:r>
          </w:p>
        </w:tc>
        <w:tc>
          <w:tcPr>
            <w:tcW w:w="1559"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刘大伟</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42</w:t>
            </w:r>
          </w:p>
        </w:tc>
        <w:tc>
          <w:tcPr>
            <w:tcW w:w="2976"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sz w:val="24"/>
                <w:szCs w:val="24"/>
              </w:rPr>
            </w:pPr>
            <w:r w:rsidRPr="000D3F2E">
              <w:rPr>
                <w:rFonts w:ascii="方正仿宋_GBK" w:eastAsia="方正仿宋_GBK" w:hAnsi="方正仿宋_GBK" w:cs="方正仿宋_GBK" w:hint="eastAsia"/>
                <w:color w:val="000000" w:themeColor="text1"/>
                <w:sz w:val="24"/>
                <w:szCs w:val="24"/>
              </w:rPr>
              <w:t>臭氧联合三伏贴治疗膝骨性关节炎临床研究</w:t>
            </w:r>
          </w:p>
        </w:tc>
        <w:tc>
          <w:tcPr>
            <w:tcW w:w="1559"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江娟</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43</w:t>
            </w:r>
          </w:p>
        </w:tc>
        <w:tc>
          <w:tcPr>
            <w:tcW w:w="2976"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2018年</w:t>
            </w:r>
          </w:p>
        </w:tc>
        <w:tc>
          <w:tcPr>
            <w:tcW w:w="5533"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sz w:val="24"/>
                <w:szCs w:val="24"/>
              </w:rPr>
            </w:pPr>
            <w:r w:rsidRPr="000D3F2E">
              <w:rPr>
                <w:rFonts w:ascii="方正仿宋_GBK" w:eastAsia="方正仿宋_GBK" w:hAnsi="方正仿宋_GBK" w:cs="方正仿宋_GBK" w:hint="eastAsia"/>
                <w:color w:val="000000" w:themeColor="text1"/>
                <w:sz w:val="24"/>
                <w:szCs w:val="24"/>
              </w:rPr>
              <w:t>璧山区带状疱疹诊疗现状的调查研究</w:t>
            </w:r>
          </w:p>
        </w:tc>
        <w:tc>
          <w:tcPr>
            <w:tcW w:w="1559"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霍晏</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r w:rsidR="00A127B6" w:rsidTr="005F710A">
        <w:trPr>
          <w:gridAfter w:val="1"/>
          <w:wAfter w:w="205" w:type="dxa"/>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27B6" w:rsidRDefault="00A127B6" w:rsidP="00A127B6">
            <w:pPr>
              <w:widowControl/>
              <w:jc w:val="center"/>
              <w:rPr>
                <w:rFonts w:ascii="方正仿宋_GBK" w:eastAsia="方正仿宋_GBK" w:hAnsi="方正仿宋_GBK" w:cs="方正仿宋_GBK"/>
                <w:color w:val="000000" w:themeColor="text1"/>
                <w:kern w:val="0"/>
                <w:sz w:val="24"/>
                <w:szCs w:val="24"/>
              </w:rPr>
            </w:pPr>
            <w:r>
              <w:rPr>
                <w:rFonts w:ascii="方正仿宋_GBK" w:eastAsia="方正仿宋_GBK" w:hAnsi="方正仿宋_GBK" w:cs="方正仿宋_GBK" w:hint="eastAsia"/>
                <w:color w:val="000000" w:themeColor="text1"/>
                <w:kern w:val="0"/>
                <w:sz w:val="24"/>
                <w:szCs w:val="24"/>
              </w:rPr>
              <w:t>44</w:t>
            </w:r>
          </w:p>
        </w:tc>
        <w:tc>
          <w:tcPr>
            <w:tcW w:w="2976"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璧山区人民医院</w:t>
            </w:r>
          </w:p>
        </w:tc>
        <w:tc>
          <w:tcPr>
            <w:tcW w:w="1555" w:type="dxa"/>
            <w:tcBorders>
              <w:top w:val="nil"/>
              <w:left w:val="nil"/>
              <w:bottom w:val="single" w:sz="4" w:space="0" w:color="auto"/>
              <w:right w:val="single" w:sz="4" w:space="0" w:color="auto"/>
            </w:tcBorders>
            <w:shd w:val="clear" w:color="auto" w:fill="auto"/>
            <w:noWrap/>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2020年</w:t>
            </w:r>
          </w:p>
        </w:tc>
        <w:tc>
          <w:tcPr>
            <w:tcW w:w="5533"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sz w:val="24"/>
                <w:szCs w:val="24"/>
              </w:rPr>
            </w:pPr>
            <w:r w:rsidRPr="000D3F2E">
              <w:rPr>
                <w:rFonts w:ascii="方正仿宋_GBK" w:eastAsia="方正仿宋_GBK" w:hAnsi="方正仿宋_GBK" w:cs="方正仿宋_GBK" w:hint="eastAsia"/>
                <w:color w:val="000000" w:themeColor="text1"/>
                <w:sz w:val="24"/>
                <w:szCs w:val="24"/>
              </w:rPr>
              <w:t>公众卫生应急技能提升培训方式研究及应用示范</w:t>
            </w:r>
          </w:p>
        </w:tc>
        <w:tc>
          <w:tcPr>
            <w:tcW w:w="1559" w:type="dxa"/>
            <w:tcBorders>
              <w:top w:val="nil"/>
              <w:left w:val="nil"/>
              <w:bottom w:val="single" w:sz="4" w:space="0" w:color="auto"/>
              <w:right w:val="single" w:sz="4" w:space="0" w:color="auto"/>
            </w:tcBorders>
            <w:shd w:val="clear" w:color="auto" w:fill="auto"/>
            <w:vAlign w:val="center"/>
          </w:tcPr>
          <w:p w:rsidR="00A127B6" w:rsidRPr="000D3F2E" w:rsidRDefault="00A127B6" w:rsidP="00A127B6">
            <w:pPr>
              <w:widowControl/>
              <w:spacing w:line="400" w:lineRule="exact"/>
              <w:jc w:val="center"/>
              <w:rPr>
                <w:rFonts w:ascii="方正仿宋_GBK" w:eastAsia="方正仿宋_GBK" w:hAnsi="方正仿宋_GBK" w:cs="方正仿宋_GBK"/>
                <w:color w:val="000000" w:themeColor="text1"/>
                <w:kern w:val="0"/>
                <w:sz w:val="24"/>
                <w:szCs w:val="24"/>
              </w:rPr>
            </w:pPr>
            <w:r w:rsidRPr="000D3F2E">
              <w:rPr>
                <w:rFonts w:ascii="方正仿宋_GBK" w:eastAsia="方正仿宋_GBK" w:hAnsi="方正仿宋_GBK" w:cs="方正仿宋_GBK" w:hint="eastAsia"/>
                <w:color w:val="000000" w:themeColor="text1"/>
                <w:kern w:val="0"/>
                <w:sz w:val="24"/>
                <w:szCs w:val="24"/>
              </w:rPr>
              <w:t>张成琛</w:t>
            </w:r>
          </w:p>
        </w:tc>
        <w:tc>
          <w:tcPr>
            <w:tcW w:w="1276" w:type="dxa"/>
            <w:gridSpan w:val="2"/>
            <w:tcBorders>
              <w:top w:val="nil"/>
              <w:left w:val="nil"/>
              <w:bottom w:val="single" w:sz="4" w:space="0" w:color="auto"/>
              <w:right w:val="single" w:sz="4" w:space="0" w:color="auto"/>
            </w:tcBorders>
            <w:vAlign w:val="center"/>
          </w:tcPr>
          <w:p w:rsidR="00A127B6" w:rsidRDefault="00A127B6" w:rsidP="00A127B6">
            <w:pPr>
              <w:widowControl/>
              <w:spacing w:line="40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不通</w:t>
            </w:r>
            <w:r>
              <w:rPr>
                <w:rFonts w:ascii="方正仿宋_GBK" w:eastAsia="方正仿宋_GBK" w:hAnsi="宋体" w:cs="宋体"/>
                <w:kern w:val="0"/>
                <w:sz w:val="24"/>
                <w:szCs w:val="24"/>
              </w:rPr>
              <w:t>过</w:t>
            </w:r>
          </w:p>
        </w:tc>
      </w:tr>
    </w:tbl>
    <w:p w:rsidR="000E06BF" w:rsidRDefault="000E06BF">
      <w:pPr>
        <w:widowControl/>
        <w:jc w:val="center"/>
        <w:rPr>
          <w:rFonts w:ascii="方正仿宋_GBK" w:eastAsia="方正仿宋_GBK" w:hAnsi="宋体" w:cs="宋体"/>
          <w:b/>
          <w:bCs/>
          <w:kern w:val="0"/>
          <w:sz w:val="24"/>
          <w:szCs w:val="24"/>
        </w:rPr>
      </w:pPr>
    </w:p>
    <w:sectPr w:rsidR="000E06BF">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xMmQyNDQ3MzM2MzkyZWQ5OWM5N2ZiYmMyNGNjMTUifQ=="/>
  </w:docVars>
  <w:rsids>
    <w:rsidRoot w:val="005533E3"/>
    <w:rsid w:val="00092F87"/>
    <w:rsid w:val="000D3F2E"/>
    <w:rsid w:val="000D59EA"/>
    <w:rsid w:val="000E06BF"/>
    <w:rsid w:val="00116000"/>
    <w:rsid w:val="0014126D"/>
    <w:rsid w:val="00164E95"/>
    <w:rsid w:val="00166CA6"/>
    <w:rsid w:val="00171A73"/>
    <w:rsid w:val="0019556E"/>
    <w:rsid w:val="00210AD6"/>
    <w:rsid w:val="002125CB"/>
    <w:rsid w:val="002249D6"/>
    <w:rsid w:val="002B5E45"/>
    <w:rsid w:val="0030375D"/>
    <w:rsid w:val="0031336B"/>
    <w:rsid w:val="00351C44"/>
    <w:rsid w:val="00363FDB"/>
    <w:rsid w:val="00394D77"/>
    <w:rsid w:val="004246C3"/>
    <w:rsid w:val="00430715"/>
    <w:rsid w:val="0044622B"/>
    <w:rsid w:val="004A42A5"/>
    <w:rsid w:val="004A7A59"/>
    <w:rsid w:val="004C7673"/>
    <w:rsid w:val="004D76C7"/>
    <w:rsid w:val="004E3FB0"/>
    <w:rsid w:val="00521E1B"/>
    <w:rsid w:val="00530866"/>
    <w:rsid w:val="00530FA4"/>
    <w:rsid w:val="00545078"/>
    <w:rsid w:val="005533E3"/>
    <w:rsid w:val="00576E32"/>
    <w:rsid w:val="00584C5F"/>
    <w:rsid w:val="00586584"/>
    <w:rsid w:val="005B3931"/>
    <w:rsid w:val="005E143D"/>
    <w:rsid w:val="005F6979"/>
    <w:rsid w:val="005F710A"/>
    <w:rsid w:val="00663544"/>
    <w:rsid w:val="0067374F"/>
    <w:rsid w:val="006E7797"/>
    <w:rsid w:val="006F20C3"/>
    <w:rsid w:val="0072545D"/>
    <w:rsid w:val="00755F4B"/>
    <w:rsid w:val="007B45CC"/>
    <w:rsid w:val="007D0E62"/>
    <w:rsid w:val="00844D9F"/>
    <w:rsid w:val="00875EF9"/>
    <w:rsid w:val="0088078F"/>
    <w:rsid w:val="008B2C1F"/>
    <w:rsid w:val="008E3A44"/>
    <w:rsid w:val="008E581C"/>
    <w:rsid w:val="008F089B"/>
    <w:rsid w:val="00920042"/>
    <w:rsid w:val="0093229C"/>
    <w:rsid w:val="00940001"/>
    <w:rsid w:val="00972BED"/>
    <w:rsid w:val="00990450"/>
    <w:rsid w:val="009A298D"/>
    <w:rsid w:val="009D7C78"/>
    <w:rsid w:val="00A06801"/>
    <w:rsid w:val="00A127B6"/>
    <w:rsid w:val="00A16724"/>
    <w:rsid w:val="00A2661B"/>
    <w:rsid w:val="00A50F2B"/>
    <w:rsid w:val="00A5133F"/>
    <w:rsid w:val="00A9664B"/>
    <w:rsid w:val="00AA5859"/>
    <w:rsid w:val="00AB0B71"/>
    <w:rsid w:val="00AE544A"/>
    <w:rsid w:val="00B0736F"/>
    <w:rsid w:val="00B36CF0"/>
    <w:rsid w:val="00B849AF"/>
    <w:rsid w:val="00B87A8B"/>
    <w:rsid w:val="00BD1D4F"/>
    <w:rsid w:val="00C10F33"/>
    <w:rsid w:val="00C45B1D"/>
    <w:rsid w:val="00C64921"/>
    <w:rsid w:val="00C65334"/>
    <w:rsid w:val="00C8615E"/>
    <w:rsid w:val="00CE6150"/>
    <w:rsid w:val="00D039ED"/>
    <w:rsid w:val="00D05EB8"/>
    <w:rsid w:val="00D22D0D"/>
    <w:rsid w:val="00D46146"/>
    <w:rsid w:val="00D474A7"/>
    <w:rsid w:val="00D66E3F"/>
    <w:rsid w:val="00D76BFB"/>
    <w:rsid w:val="00DE6F93"/>
    <w:rsid w:val="00E34B60"/>
    <w:rsid w:val="00E462B0"/>
    <w:rsid w:val="00E47E5F"/>
    <w:rsid w:val="00EB1CB1"/>
    <w:rsid w:val="00F07C8A"/>
    <w:rsid w:val="00F471DD"/>
    <w:rsid w:val="00F55631"/>
    <w:rsid w:val="00F65B72"/>
    <w:rsid w:val="00F9678A"/>
    <w:rsid w:val="02AE36B4"/>
    <w:rsid w:val="05554B21"/>
    <w:rsid w:val="07C733D5"/>
    <w:rsid w:val="0A1A2368"/>
    <w:rsid w:val="12EA441C"/>
    <w:rsid w:val="14087971"/>
    <w:rsid w:val="15C417D8"/>
    <w:rsid w:val="166757E1"/>
    <w:rsid w:val="172D0D7B"/>
    <w:rsid w:val="233D5EA2"/>
    <w:rsid w:val="273B094A"/>
    <w:rsid w:val="29B81C9A"/>
    <w:rsid w:val="2A2F33DA"/>
    <w:rsid w:val="2AE40ED2"/>
    <w:rsid w:val="2B5D17D7"/>
    <w:rsid w:val="2D216E0B"/>
    <w:rsid w:val="2DA75F0F"/>
    <w:rsid w:val="2FF94DDA"/>
    <w:rsid w:val="336851BD"/>
    <w:rsid w:val="388B4CDC"/>
    <w:rsid w:val="39754711"/>
    <w:rsid w:val="3A0379ED"/>
    <w:rsid w:val="40EB11DB"/>
    <w:rsid w:val="41C757A4"/>
    <w:rsid w:val="43E842C2"/>
    <w:rsid w:val="46F1430E"/>
    <w:rsid w:val="481F488D"/>
    <w:rsid w:val="482C45B3"/>
    <w:rsid w:val="56BF3C1A"/>
    <w:rsid w:val="5DEF1EB3"/>
    <w:rsid w:val="5E9C52AF"/>
    <w:rsid w:val="602D762D"/>
    <w:rsid w:val="60366A34"/>
    <w:rsid w:val="632F6079"/>
    <w:rsid w:val="63FC70D8"/>
    <w:rsid w:val="689C6B88"/>
    <w:rsid w:val="6D8A305E"/>
    <w:rsid w:val="6E5378F4"/>
    <w:rsid w:val="75426372"/>
    <w:rsid w:val="75E860A5"/>
    <w:rsid w:val="7A150154"/>
    <w:rsid w:val="7EAB1087"/>
    <w:rsid w:val="7F5F6BF2"/>
    <w:rsid w:val="7FF37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D3E8B-3663-4B7B-B4CF-C01DCEA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347</Words>
  <Characters>1983</Characters>
  <Application>Microsoft Office Word</Application>
  <DocSecurity>0</DocSecurity>
  <Lines>16</Lines>
  <Paragraphs>4</Paragraphs>
  <ScaleCrop>false</ScaleCrop>
  <Company>microsoft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2021-11-26T07:21:00Z</cp:lastPrinted>
  <dcterms:created xsi:type="dcterms:W3CDTF">2021-10-09T02:31:00Z</dcterms:created>
  <dcterms:modified xsi:type="dcterms:W3CDTF">2022-11-07T08:09:00Z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3A5A458EF4AB4145AA8CEBAD7CF74C79</vt:lpwstr>
  </property>
</Properties>
</file>