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24" w:rsidRPr="002458D9" w:rsidRDefault="00E95B4F" w:rsidP="002458D9">
      <w:pPr>
        <w:spacing w:line="56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bookmarkStart w:id="0" w:name="_GoBack"/>
      <w:r w:rsidRPr="002458D9">
        <w:rPr>
          <w:rFonts w:ascii="方正小标宋_GBK" w:eastAsia="方正小标宋_GBK" w:hAnsi="Times New Roman" w:cs="Times New Roman" w:hint="eastAsia"/>
          <w:sz w:val="44"/>
          <w:szCs w:val="44"/>
        </w:rPr>
        <w:t>关于璧城派出所业务用房建设项目1000KVA配电工程相关问题及回复</w:t>
      </w:r>
    </w:p>
    <w:bookmarkEnd w:id="0"/>
    <w:p w:rsidR="00677324" w:rsidRPr="002458D9" w:rsidRDefault="00677324" w:rsidP="002458D9">
      <w:pPr>
        <w:spacing w:line="5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77324" w:rsidRPr="002458D9" w:rsidRDefault="002458D9" w:rsidP="002458D9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1.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配电室照明部分是否在本次范围内？如是，请明确配电箱出线回路的布置情况；</w:t>
      </w:r>
    </w:p>
    <w:p w:rsidR="00677324" w:rsidRPr="002458D9" w:rsidRDefault="002458D9" w:rsidP="002458D9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回复：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配电室照明部分不在本次施工范围内</w:t>
      </w:r>
    </w:p>
    <w:p w:rsidR="00677324" w:rsidRPr="002458D9" w:rsidRDefault="00677324" w:rsidP="002458D9">
      <w:pPr>
        <w:spacing w:line="560" w:lineRule="exact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677324" w:rsidRPr="002458D9" w:rsidRDefault="002458D9" w:rsidP="002458D9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2.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配电室内接地系统是否在本次范围内？</w:t>
      </w:r>
    </w:p>
    <w:p w:rsidR="00677324" w:rsidRPr="002458D9" w:rsidRDefault="002458D9" w:rsidP="002458D9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回复：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配电室内接地系统在本次施工范围内</w:t>
      </w:r>
    </w:p>
    <w:p w:rsidR="00677324" w:rsidRPr="002458D9" w:rsidRDefault="00677324" w:rsidP="002458D9">
      <w:pPr>
        <w:spacing w:line="560" w:lineRule="exact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677324" w:rsidRPr="002458D9" w:rsidRDefault="002458D9" w:rsidP="002458D9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3.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配电室内设备基础是否在本次范围内？</w:t>
      </w:r>
    </w:p>
    <w:p w:rsidR="00677324" w:rsidRPr="002458D9" w:rsidRDefault="002458D9" w:rsidP="002458D9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回复：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配电室内设备基础是在本次施工范围内</w:t>
      </w:r>
    </w:p>
    <w:p w:rsidR="00677324" w:rsidRPr="002458D9" w:rsidRDefault="00677324" w:rsidP="002458D9">
      <w:pPr>
        <w:spacing w:line="560" w:lineRule="exact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677324" w:rsidRPr="002458D9" w:rsidRDefault="002458D9" w:rsidP="002458D9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4.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电缆井压顶包边采用的镀锌角钢，规格型号不明确；</w:t>
      </w:r>
    </w:p>
    <w:p w:rsidR="00677324" w:rsidRPr="002458D9" w:rsidRDefault="002458D9" w:rsidP="002458D9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回复：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球磨井盖包含电缆井包边，无镀锌角钢</w:t>
      </w:r>
    </w:p>
    <w:p w:rsidR="00677324" w:rsidRPr="002458D9" w:rsidRDefault="00677324" w:rsidP="002458D9">
      <w:pPr>
        <w:spacing w:line="560" w:lineRule="exact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677324" w:rsidRPr="002458D9" w:rsidRDefault="002458D9" w:rsidP="002458D9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5.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拆除路面的断面图未明确，请补充；</w:t>
      </w:r>
    </w:p>
    <w:p w:rsidR="00677324" w:rsidRDefault="002458D9" w:rsidP="002458D9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 w:hint="eastAsia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回复：</w:t>
      </w:r>
      <w:r w:rsidR="00E95B4F" w:rsidRPr="002458D9">
        <w:rPr>
          <w:rFonts w:ascii="Times New Roman" w:eastAsia="方正仿宋_GBK" w:hAnsi="Times New Roman" w:cs="Times New Roman"/>
          <w:sz w:val="32"/>
          <w:szCs w:val="32"/>
        </w:rPr>
        <w:t>见建筑施工图</w:t>
      </w:r>
    </w:p>
    <w:p w:rsidR="00EF7CA5" w:rsidRDefault="00EF7CA5" w:rsidP="002458D9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EF7CA5" w:rsidRPr="002458D9" w:rsidRDefault="00EF7CA5" w:rsidP="002458D9">
      <w:pPr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充电桩</w:t>
      </w:r>
      <w:r w:rsidR="00F63EF1">
        <w:rPr>
          <w:rFonts w:ascii="Times New Roman" w:eastAsia="方正仿宋_GBK" w:hAnsi="Times New Roman" w:cs="Times New Roman" w:hint="eastAsia"/>
          <w:sz w:val="32"/>
          <w:szCs w:val="32"/>
        </w:rPr>
        <w:t>数量</w:t>
      </w:r>
      <w:r w:rsidR="00F63EF1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F63EF1">
        <w:rPr>
          <w:rFonts w:ascii="Times New Roman" w:eastAsia="方正仿宋_GBK" w:hAnsi="Times New Roman" w:cs="Times New Roman" w:hint="eastAsia"/>
          <w:sz w:val="32"/>
          <w:szCs w:val="32"/>
        </w:rPr>
        <w:t>个，形式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为</w:t>
      </w:r>
      <w:r w:rsidR="00F63EF1">
        <w:rPr>
          <w:rFonts w:ascii="Times New Roman" w:eastAsia="方正仿宋_GBK" w:hAnsi="Times New Roman" w:cs="Times New Roman" w:hint="eastAsia"/>
          <w:sz w:val="32"/>
          <w:szCs w:val="32"/>
        </w:rPr>
        <w:t>室外机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一柱双充，每个充电桩额定功率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60KW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677324" w:rsidRDefault="00677324" w:rsidP="002458D9">
      <w:pPr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E95B4F" w:rsidRPr="002458D9" w:rsidRDefault="00E95B4F" w:rsidP="002458D9">
      <w:pPr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458D9" w:rsidRPr="002458D9" w:rsidRDefault="002458D9" w:rsidP="002458D9">
      <w:pPr>
        <w:spacing w:line="560" w:lineRule="exact"/>
        <w:ind w:right="800"/>
        <w:rPr>
          <w:rFonts w:ascii="Times New Roman" w:eastAsia="方正仿宋_GBK" w:hAnsi="Times New Roman" w:cs="Times New Roman"/>
          <w:sz w:val="32"/>
          <w:szCs w:val="32"/>
        </w:rPr>
      </w:pPr>
    </w:p>
    <w:sectPr w:rsidR="002458D9" w:rsidRPr="002458D9" w:rsidSect="00677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35881"/>
    <w:multiLevelType w:val="singleLevel"/>
    <w:tmpl w:val="0933588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A09EBF"/>
    <w:multiLevelType w:val="singleLevel"/>
    <w:tmpl w:val="38A09E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116B0E0F"/>
    <w:rsid w:val="002458D9"/>
    <w:rsid w:val="00600238"/>
    <w:rsid w:val="00677324"/>
    <w:rsid w:val="0077227A"/>
    <w:rsid w:val="00920790"/>
    <w:rsid w:val="00D67850"/>
    <w:rsid w:val="00E95B4F"/>
    <w:rsid w:val="00EF7CA5"/>
    <w:rsid w:val="00F63EF1"/>
    <w:rsid w:val="116B0E0F"/>
    <w:rsid w:val="15C50F21"/>
    <w:rsid w:val="1B902D11"/>
    <w:rsid w:val="28234FF1"/>
    <w:rsid w:val="3E4E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2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2458D9"/>
    <w:pPr>
      <w:ind w:leftChars="2500" w:left="100"/>
    </w:pPr>
  </w:style>
  <w:style w:type="character" w:customStyle="1" w:styleId="Char">
    <w:name w:val="日期 Char"/>
    <w:basedOn w:val="a0"/>
    <w:link w:val="a3"/>
    <w:rsid w:val="002458D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</dc:creator>
  <cp:lastModifiedBy>Administrator</cp:lastModifiedBy>
  <cp:revision>9</cp:revision>
  <cp:lastPrinted>2022-03-28T09:17:00Z</cp:lastPrinted>
  <dcterms:created xsi:type="dcterms:W3CDTF">2021-12-14T08:08:00Z</dcterms:created>
  <dcterms:modified xsi:type="dcterms:W3CDTF">2022-04-15T07:05:00Z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B2BE0749798D4475A74AE05A9C32CC8C</vt:lpwstr>
  </property>
</Properties>
</file>