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璧山区广普镇坪中村、马鞍村两个</w:t>
      </w:r>
    </w:p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便民公厕建设工程</w:t>
      </w:r>
    </w:p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hint="eastAsia"/>
        </w:rPr>
      </w:pPr>
      <w:r>
        <w:rPr>
          <w:rFonts w:hint="eastAsia"/>
        </w:rPr>
        <w:t>一、工程基本情况</w:t>
      </w:r>
    </w:p>
    <w:p>
      <w:pPr>
        <w:rPr>
          <w:rFonts w:hint="eastAsia"/>
        </w:rPr>
      </w:pPr>
      <w:r>
        <w:rPr>
          <w:rFonts w:hint="eastAsia"/>
        </w:rPr>
        <w:t>璧山区广普镇坪中村、马鞍村两个便民公厕建设工程主要内容为新建坪中村、马鞍村2个公厕，包括建筑工程、装饰工程、电气工程、给排水工程等。</w:t>
      </w:r>
    </w:p>
    <w:p>
      <w:pPr>
        <w:rPr>
          <w:rFonts w:hint="eastAsia"/>
        </w:rPr>
      </w:pPr>
      <w:r>
        <w:rPr>
          <w:rFonts w:hint="eastAsia"/>
        </w:rPr>
        <w:t>二、审核依据</w:t>
      </w:r>
    </w:p>
    <w:p>
      <w:pPr>
        <w:rPr>
          <w:rFonts w:hint="eastAsia"/>
        </w:rPr>
      </w:pPr>
      <w:r>
        <w:rPr>
          <w:rFonts w:hint="eastAsia"/>
        </w:rPr>
        <w:t>1.2022年6月19日你镇提供的的西桥设计有限公司编制的《广普镇马鞍村凉望亭景区公厕工程施工设计图册》《广普镇坪中村公厕建设工程施工设计图册》电子版文件。</w:t>
      </w:r>
    </w:p>
    <w:p>
      <w:pPr>
        <w:rPr>
          <w:rFonts w:hint="eastAsia"/>
        </w:rPr>
      </w:pPr>
      <w:r>
        <w:rPr>
          <w:rFonts w:hint="eastAsia"/>
        </w:rPr>
        <w:t>2.经设计单位西桥设计有限公司明确并报你镇确认后的《关于广普镇坪中村、马鞍村两个便民公厕建设工程相关问题及回复》。</w:t>
      </w:r>
    </w:p>
    <w:p>
      <w:pPr>
        <w:rPr>
          <w:rFonts w:hint="eastAsia"/>
        </w:rPr>
      </w:pPr>
      <w:r>
        <w:rPr>
          <w:rFonts w:hint="eastAsia"/>
        </w:rPr>
        <w:t>3.《重庆市建设工程工程量清单计价规范》</w:t>
      </w:r>
      <w:r>
        <w:rPr>
          <w:rFonts w:hint="eastAsia"/>
          <w:lang w:eastAsia="zh-CN"/>
        </w:rPr>
        <w:t>（</w:t>
      </w:r>
      <w:r>
        <w:rPr>
          <w:rFonts w:hint="eastAsia"/>
        </w:rPr>
        <w:t>GB50500-2013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、《重庆市建设工程工程量清单计价规则》</w:t>
      </w:r>
      <w:r>
        <w:rPr>
          <w:rFonts w:hint="eastAsia"/>
          <w:lang w:eastAsia="zh-CN"/>
        </w:rPr>
        <w:t>（</w:t>
      </w:r>
      <w:r>
        <w:rPr>
          <w:rFonts w:hint="eastAsia"/>
        </w:rPr>
        <w:t>CQJJGZ-2013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、《重庆市建设工程工程量计算规则》</w:t>
      </w:r>
      <w:r>
        <w:rPr>
          <w:rFonts w:hint="eastAsia"/>
          <w:lang w:eastAsia="zh-CN"/>
        </w:rPr>
        <w:t>（</w:t>
      </w:r>
      <w:r>
        <w:rPr>
          <w:rFonts w:hint="eastAsia"/>
        </w:rPr>
        <w:t>CQJLGZ-2013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、2018年《重庆市建设工程费用定额》、2018年《重庆市房屋建筑与装饰工程计价定额、2018年《重庆市通用安装工程计价定额》、重庆市住房城乡建委《关于适用增值税新税率调整建设工程计价依据的通知》</w:t>
      </w:r>
      <w:r>
        <w:rPr>
          <w:rFonts w:hint="eastAsia"/>
          <w:lang w:eastAsia="zh-CN"/>
        </w:rPr>
        <w:t>（</w:t>
      </w:r>
      <w:r>
        <w:rPr>
          <w:rFonts w:hint="eastAsia"/>
        </w:rPr>
        <w:t>渝建</w:t>
      </w:r>
      <w:r>
        <w:rPr>
          <w:rFonts w:hint="eastAsia" w:ascii="宋体" w:hAnsi="宋体" w:eastAsia="宋体" w:cs="宋体"/>
        </w:rPr>
        <w:t>〔</w:t>
      </w:r>
      <w:r>
        <w:rPr>
          <w:rFonts w:hint="eastAsia"/>
        </w:rPr>
        <w:t>2019</w:t>
      </w:r>
      <w:r>
        <w:rPr>
          <w:rFonts w:hint="eastAsia" w:ascii="宋体" w:hAnsi="宋体" w:eastAsia="宋体" w:cs="宋体"/>
        </w:rPr>
        <w:t>〕</w:t>
      </w:r>
      <w:r>
        <w:rPr>
          <w:rFonts w:hint="eastAsia"/>
        </w:rPr>
        <w:t>143号</w:t>
      </w:r>
      <w:r>
        <w:rPr>
          <w:rFonts w:hint="eastAsia"/>
          <w:lang w:eastAsia="zh-CN"/>
        </w:rPr>
        <w:t>）</w:t>
      </w:r>
      <w:r>
        <w:rPr>
          <w:rFonts w:hint="eastAsia"/>
        </w:rPr>
        <w:t>及相关配套文件。</w:t>
      </w:r>
    </w:p>
    <w:p>
      <w:pPr>
        <w:rPr>
          <w:rFonts w:hint="eastAsia"/>
        </w:rPr>
      </w:pPr>
      <w:r>
        <w:rPr>
          <w:rFonts w:hint="eastAsia"/>
        </w:rPr>
        <w:t>4.你镇提供的其他相关资料。</w:t>
      </w:r>
    </w:p>
    <w:p>
      <w:pPr>
        <w:rPr>
          <w:rFonts w:hint="eastAsia"/>
        </w:rPr>
      </w:pPr>
      <w:r>
        <w:rPr>
          <w:rFonts w:hint="eastAsia"/>
        </w:rPr>
        <w:t>三、相关问题说明</w:t>
      </w:r>
    </w:p>
    <w:p>
      <w:pPr>
        <w:rPr>
          <w:rFonts w:hint="eastAsia"/>
        </w:rPr>
      </w:pPr>
      <w:r>
        <w:rPr>
          <w:rFonts w:hint="eastAsia"/>
        </w:rPr>
        <w:t>1.本工程所需费用审核范围包括2022年6月19日你镇提供的《广普镇马鞍村凉望亭景区公厕工程施工设计图册》</w:t>
      </w:r>
      <w:r>
        <w:rPr>
          <w:rFonts w:hint="eastAsia"/>
          <w:lang w:eastAsia="zh-CN"/>
        </w:rPr>
        <w:t>、《</w:t>
      </w:r>
      <w:r>
        <w:rPr>
          <w:rFonts w:hint="eastAsia"/>
        </w:rPr>
        <w:t>广普镇坪中村公厕建设工程施工设计图册》</w:t>
      </w:r>
      <w:r>
        <w:rPr>
          <w:rFonts w:hint="eastAsia"/>
          <w:lang w:eastAsia="zh-CN"/>
        </w:rPr>
        <w:t>（</w:t>
      </w:r>
      <w:r>
        <w:rPr>
          <w:rFonts w:hint="eastAsia"/>
        </w:rPr>
        <w:t>电子版</w:t>
      </w:r>
      <w:r>
        <w:rPr>
          <w:rFonts w:hint="eastAsia"/>
          <w:lang w:eastAsia="zh-CN"/>
        </w:rPr>
        <w:t>）</w:t>
      </w:r>
      <w:r>
        <w:rPr>
          <w:rFonts w:hint="eastAsia"/>
        </w:rPr>
        <w:t>所包含的全部内容。</w:t>
      </w:r>
    </w:p>
    <w:p>
      <w:pPr>
        <w:rPr>
          <w:rFonts w:hint="eastAsia" w:eastAsia="方正仿宋_GBK"/>
          <w:lang w:eastAsia="zh-CN"/>
        </w:rPr>
      </w:pPr>
      <w:r>
        <w:rPr>
          <w:rFonts w:hint="eastAsia"/>
        </w:rPr>
        <w:t>2.本工程所需费用审核范围内对设计图纸不明确的内容</w:t>
      </w:r>
      <w:r>
        <w:rPr>
          <w:rFonts w:hint="eastAsia"/>
          <w:lang w:eastAsia="zh-CN"/>
        </w:rPr>
        <w:t>，</w:t>
      </w:r>
      <w:r>
        <w:rPr>
          <w:rFonts w:hint="eastAsia"/>
        </w:rPr>
        <w:t>根据《关于广普镇坪中村、马鞍村两个便民公厕建设工程相关问题及回复》并经商你镇按以下原则处理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</w:t>
      </w:r>
      <w:r>
        <w:rPr>
          <w:rFonts w:hint="eastAsia"/>
        </w:rPr>
        <w:t>通用事项</w:t>
      </w:r>
    </w:p>
    <w:p>
      <w:pPr>
        <w:rPr>
          <w:rFonts w:hint="eastAsia"/>
        </w:rPr>
      </w:pPr>
      <w:r>
        <w:rPr>
          <w:rFonts w:hint="eastAsia"/>
        </w:rPr>
        <w:t>A.本工程的2个分项单位工程名称为</w:t>
      </w:r>
      <w:r>
        <w:rPr>
          <w:rFonts w:hint="eastAsia"/>
          <w:lang w:eastAsia="zh-CN"/>
        </w:rPr>
        <w:t>：</w:t>
      </w:r>
      <w:r>
        <w:rPr>
          <w:rFonts w:hint="eastAsia"/>
        </w:rPr>
        <w:t>广普镇马鞍村公厕建设工程、广普镇坪中村公厕建设工程。</w:t>
      </w:r>
    </w:p>
    <w:p>
      <w:pPr>
        <w:rPr>
          <w:rFonts w:hint="eastAsia"/>
        </w:rPr>
      </w:pPr>
      <w:r>
        <w:rPr>
          <w:rFonts w:hint="eastAsia"/>
        </w:rPr>
        <w:t>B.土石比按照土</w:t>
      </w:r>
      <w:r>
        <w:rPr>
          <w:rFonts w:hint="eastAsia"/>
          <w:lang w:eastAsia="zh-CN"/>
        </w:rPr>
        <w:t>：</w:t>
      </w:r>
      <w:r>
        <w:rPr>
          <w:rFonts w:hint="eastAsia"/>
        </w:rPr>
        <w:t>石=5:5计算，外运3km，不计渣场费。</w:t>
      </w:r>
    </w:p>
    <w:p>
      <w:pPr>
        <w:rPr>
          <w:rFonts w:hint="eastAsia"/>
        </w:rPr>
      </w:pPr>
      <w:r>
        <w:rPr>
          <w:rFonts w:hint="eastAsia"/>
        </w:rPr>
        <w:t>C.外墙砌体材质为</w:t>
      </w:r>
      <w:r>
        <w:rPr>
          <w:rFonts w:hint="eastAsia"/>
          <w:lang w:eastAsia="zh-CN"/>
        </w:rPr>
        <w:t>：</w:t>
      </w:r>
      <w:r>
        <w:rPr>
          <w:rFonts w:hint="eastAsia"/>
        </w:rPr>
        <w:t>多孔砖砖墙，砂浆等级M5。砼与砌体交接处挂300mm镀锌钢丝网。</w:t>
      </w:r>
    </w:p>
    <w:p>
      <w:pPr>
        <w:rPr>
          <w:rFonts w:hint="eastAsia"/>
        </w:rPr>
      </w:pPr>
      <w:r>
        <w:rPr>
          <w:rFonts w:hint="eastAsia"/>
        </w:rPr>
        <w:t>D.散水的宽度800mm。</w:t>
      </w:r>
    </w:p>
    <w:p>
      <w:pPr>
        <w:rPr>
          <w:rFonts w:hint="eastAsia"/>
        </w:rPr>
      </w:pPr>
      <w:r>
        <w:rPr>
          <w:rFonts w:hint="eastAsia"/>
        </w:rPr>
        <w:t>E.屋面卷材做一道。地面防水层上翻300，取消墙面1.5厚聚合物水泥基复合防水涂料防水层。防水按公共卫生间大样图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一</w:t>
      </w:r>
      <w:r>
        <w:rPr>
          <w:rFonts w:hint="eastAsia"/>
          <w:lang w:eastAsia="zh-CN"/>
        </w:rPr>
        <w:t>）</w:t>
      </w:r>
      <w:r>
        <w:rPr>
          <w:rFonts w:hint="eastAsia"/>
        </w:rPr>
        <w:t>为准。</w:t>
      </w:r>
    </w:p>
    <w:p>
      <w:pPr>
        <w:rPr>
          <w:rFonts w:hint="eastAsia"/>
        </w:rPr>
      </w:pPr>
      <w:r>
        <w:rPr>
          <w:rFonts w:hint="eastAsia"/>
        </w:rPr>
        <w:t>F.墙面1.5米以下为瓷砖，1.5米以上为乳胶漆。</w:t>
      </w:r>
    </w:p>
    <w:p>
      <w:pPr>
        <w:rPr>
          <w:rFonts w:hint="eastAsia"/>
        </w:rPr>
      </w:pPr>
      <w:r>
        <w:rPr>
          <w:rFonts w:hint="eastAsia"/>
        </w:rPr>
        <w:t>G.洗漱台法详洗手盆做法参照16J914-1-XT12、XT11，面板采用3cm黑金沙花岗石。</w:t>
      </w:r>
    </w:p>
    <w:p>
      <w:pPr>
        <w:rPr>
          <w:rFonts w:hint="eastAsia"/>
        </w:rPr>
      </w:pPr>
      <w:r>
        <w:rPr>
          <w:rFonts w:hint="eastAsia"/>
        </w:rPr>
        <w:t>H.膩子的遍数为2遍。</w:t>
      </w:r>
    </w:p>
    <w:p>
      <w:pPr>
        <w:rPr>
          <w:rFonts w:hint="eastAsia"/>
        </w:rPr>
      </w:pPr>
      <w:r>
        <w:rPr>
          <w:rFonts w:hint="eastAsia"/>
        </w:rPr>
        <w:t>I.陶粒混凝土等级为LC5.0。</w:t>
      </w:r>
    </w:p>
    <w:p>
      <w:pPr>
        <w:rPr>
          <w:rFonts w:hint="eastAsia"/>
        </w:rPr>
      </w:pPr>
      <w:r>
        <w:rPr>
          <w:rFonts w:hint="eastAsia"/>
        </w:rPr>
        <w:t>J.地砖的采用800*800规格。</w:t>
      </w:r>
    </w:p>
    <w:p>
      <w:pPr>
        <w:rPr>
          <w:rFonts w:hint="eastAsia"/>
        </w:rPr>
      </w:pPr>
      <w:r>
        <w:rPr>
          <w:rFonts w:hint="eastAsia"/>
        </w:rPr>
        <w:t>K.男、女卫生间金属铭牌、公厕标志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外墙、公厕标志指示牌-道路，不在本次审核范围内。</w:t>
      </w:r>
    </w:p>
    <w:p>
      <w:pPr>
        <w:rPr>
          <w:rFonts w:hint="eastAsia"/>
        </w:rPr>
      </w:pPr>
      <w:r>
        <w:rPr>
          <w:rFonts w:hint="eastAsia"/>
        </w:rPr>
        <w:t>L.平场土石方不在本次审核范围内。</w:t>
      </w:r>
    </w:p>
    <w:p>
      <w:pPr>
        <w:rPr>
          <w:rFonts w:hint="eastAsia"/>
        </w:rPr>
      </w:pPr>
      <w:r>
        <w:rPr>
          <w:rFonts w:hint="eastAsia"/>
        </w:rPr>
        <w:t>M.墙面砖粘贴层4厚强力胶粉泥粘结层揉挤压实改为20mm厚1:3水泥砂浆粘贴。</w:t>
      </w:r>
    </w:p>
    <w:p>
      <w:pPr>
        <w:rPr>
          <w:rFonts w:hint="eastAsia"/>
        </w:rPr>
      </w:pPr>
      <w:r>
        <w:rPr>
          <w:rFonts w:hint="eastAsia"/>
        </w:rPr>
        <w:t>(2)广普镇马鞍村公厕建设工程</w:t>
      </w:r>
    </w:p>
    <w:p>
      <w:pPr>
        <w:rPr>
          <w:rFonts w:hint="eastAsia"/>
        </w:rPr>
      </w:pPr>
      <w:r>
        <w:rPr>
          <w:rFonts w:hint="eastAsia"/>
        </w:rPr>
        <w:t>A.电源电箱进线的长度暂按30m计算。</w:t>
      </w:r>
    </w:p>
    <w:p>
      <w:pPr>
        <w:rPr>
          <w:rFonts w:hint="eastAsia" w:eastAsia="方正仿宋_GBK"/>
          <w:lang w:eastAsia="zh-CN"/>
        </w:rPr>
      </w:pPr>
      <w:r>
        <w:rPr>
          <w:rFonts w:hint="eastAsia"/>
        </w:rPr>
        <w:t>B.吸顶圆盘灯40W，双管荧光灯25W，开关220V10A，五孔插座220V 10A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/>
        </w:rPr>
        <w:t>C.排水管网计算至化粪池。</w:t>
      </w:r>
    </w:p>
    <w:p>
      <w:pPr>
        <w:rPr>
          <w:rFonts w:hint="eastAsia"/>
        </w:rPr>
      </w:pPr>
      <w:r>
        <w:rPr>
          <w:rFonts w:hint="eastAsia"/>
        </w:rPr>
        <w:t>D.女儿墙为砌砖，女儿墙外采用百叶装饰，墙内外均做外墙漆。</w:t>
      </w:r>
    </w:p>
    <w:p>
      <w:pPr>
        <w:rPr>
          <w:rFonts w:hint="eastAsia"/>
        </w:rPr>
      </w:pPr>
      <w:r>
        <w:rPr>
          <w:rFonts w:hint="eastAsia"/>
        </w:rPr>
        <w:t>E.女儿墙顶及板筋图中悬挑板分布筋配筋为:中</w:t>
      </w:r>
      <w:r>
        <w:rPr>
          <w:rFonts w:hint="default" w:ascii="Times New Roman" w:hAnsi="Times New Roman" w:cs="Times New Roman"/>
        </w:rPr>
        <w:t>Φ</w:t>
      </w:r>
      <w:r>
        <w:rPr>
          <w:rFonts w:hint="eastAsia" w:cs="Times New Roman"/>
          <w:lang w:val="en-US" w:eastAsia="zh-CN"/>
        </w:rPr>
        <w:t>8</w:t>
      </w:r>
      <w:r>
        <w:rPr>
          <w:rFonts w:hint="eastAsia"/>
        </w:rPr>
        <w:t>@200，双层。</w:t>
      </w:r>
    </w:p>
    <w:p>
      <w:pPr>
        <w:rPr>
          <w:rFonts w:hint="eastAsia"/>
        </w:rPr>
      </w:pPr>
      <w:r>
        <w:rPr>
          <w:rFonts w:hint="eastAsia"/>
        </w:rPr>
        <w:t>F.检修梯不在本次审核范围内。</w:t>
      </w:r>
    </w:p>
    <w:p>
      <w:pPr>
        <w:rPr>
          <w:rFonts w:hint="eastAsia"/>
        </w:rPr>
      </w:pPr>
      <w:r>
        <w:rPr>
          <w:rFonts w:hint="eastAsia"/>
        </w:rPr>
        <w:t>G.外墙划线为5mm宽、300*450cm的矩形图样。</w:t>
      </w:r>
    </w:p>
    <w:p>
      <w:pPr>
        <w:rPr>
          <w:rFonts w:hint="eastAsia"/>
        </w:rPr>
      </w:pPr>
      <w:r>
        <w:rPr>
          <w:rFonts w:hint="eastAsia"/>
        </w:rPr>
        <w:t>H.雨蓬龙骨刷2遍氟碳漆。</w:t>
      </w:r>
    </w:p>
    <w:p>
      <w:pPr>
        <w:rPr>
          <w:rFonts w:hint="eastAsia"/>
        </w:rPr>
      </w:pPr>
      <w:r>
        <w:rPr>
          <w:rFonts w:hint="eastAsia"/>
        </w:rPr>
        <w:t>I.入户台阶的做法参照室内地面。</w:t>
      </w:r>
    </w:p>
    <w:p>
      <w:pPr>
        <w:rPr>
          <w:rFonts w:hint="eastAsia"/>
        </w:rPr>
      </w:pPr>
      <w:r>
        <w:rPr>
          <w:rFonts w:hint="eastAsia"/>
        </w:rPr>
        <w:t>J.楼面设计说明中楼面、楼梯踏步、不锈钢栏杆等不在本次审核范围内。</w:t>
      </w:r>
    </w:p>
    <w:p>
      <w:pPr>
        <w:rPr>
          <w:rFonts w:hint="eastAsia"/>
        </w:rPr>
      </w:pPr>
      <w:r>
        <w:rPr>
          <w:rFonts w:hint="eastAsia"/>
        </w:rPr>
        <w:t>K.百叶窗不在本次审核范围内。</w:t>
      </w:r>
    </w:p>
    <w:p>
      <w:pPr>
        <w:rPr>
          <w:rFonts w:hint="default" w:eastAsia="方正仿宋_GBK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广普镇坪中村公厕建设工程</w:t>
      </w:r>
    </w:p>
    <w:p>
      <w:pPr>
        <w:rPr>
          <w:rFonts w:hint="eastAsia"/>
        </w:rPr>
      </w:pPr>
      <w:r>
        <w:rPr>
          <w:rFonts w:hint="eastAsia"/>
        </w:rPr>
        <w:t>A.窗的框架及玻璃材质参照马鞍村窗的做法。</w:t>
      </w:r>
    </w:p>
    <w:p>
      <w:pPr>
        <w:rPr>
          <w:rFonts w:hint="eastAsia"/>
        </w:rPr>
      </w:pPr>
      <w:r>
        <w:rPr>
          <w:rFonts w:hint="eastAsia"/>
        </w:rPr>
        <w:t>B.入户台阶的做法为</w:t>
      </w:r>
      <w:r>
        <w:rPr>
          <w:rFonts w:hint="eastAsia"/>
          <w:lang w:eastAsia="zh-CN"/>
        </w:rPr>
        <w:t>：</w:t>
      </w:r>
      <w:r>
        <w:rPr>
          <w:rFonts w:hint="eastAsia"/>
        </w:rPr>
        <w:t>平台参照室内地面做法，地梁外做一步150mm高300mm宽的砖砌台阶，砖下面做100mmC15垫层，面层与室内地面一致，20厚1:3水泥砂浆粘贴防滑砖，不做防水。</w:t>
      </w:r>
    </w:p>
    <w:p>
      <w:pPr>
        <w:rPr>
          <w:rFonts w:hint="eastAsia"/>
        </w:rPr>
      </w:pPr>
      <w:r>
        <w:rPr>
          <w:rFonts w:hint="eastAsia"/>
        </w:rPr>
        <w:t>C.入户门处的柱刷外墙漆，做法参照外墙面做法。</w:t>
      </w:r>
    </w:p>
    <w:p>
      <w:pPr>
        <w:rPr>
          <w:rFonts w:hint="eastAsia"/>
        </w:rPr>
      </w:pPr>
      <w:r>
        <w:rPr>
          <w:rFonts w:hint="eastAsia"/>
        </w:rPr>
        <w:t>D.屋面龙骨的间距及规格</w:t>
      </w:r>
      <w:r>
        <w:rPr>
          <w:rFonts w:hint="eastAsia"/>
          <w:lang w:eastAsia="zh-CN"/>
        </w:rPr>
        <w:t>：</w:t>
      </w:r>
      <w:r>
        <w:rPr>
          <w:rFonts w:hint="eastAsia"/>
        </w:rPr>
        <w:t>30*50*2镀锌管次龙骨，50*100*3</w:t>
      </w:r>
    </w:p>
    <w:p>
      <w:pPr>
        <w:ind w:left="0" w:leftChars="0" w:firstLine="0" w:firstLineChars="0"/>
        <w:rPr>
          <w:rFonts w:hint="eastAsia"/>
        </w:rPr>
      </w:pPr>
      <w:r>
        <w:rPr>
          <w:rFonts w:hint="eastAsia"/>
        </w:rPr>
        <w:t>镀锌管主龙骨，主龙骨间距1000mm，次龙骨间距400mm，详下图。沥青瓦规格采用1000*333mm。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/>
        </w:rPr>
      </w:pPr>
      <w:r>
        <w:drawing>
          <wp:inline distT="0" distB="0" distL="114300" distR="114300">
            <wp:extent cx="5749290" cy="3791585"/>
            <wp:effectExtent l="0" t="0" r="381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37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E.梁顶标高全部为3.9米，柱的标高与梁顶齐平，屋面钢筋砼板不在本次审核范围内。</w:t>
      </w:r>
    </w:p>
    <w:p>
      <w:pPr>
        <w:rPr>
          <w:rFonts w:hint="eastAsia" w:eastAsia="方正仿宋_GBK"/>
          <w:lang w:eastAsia="zh-CN"/>
        </w:rPr>
      </w:pPr>
      <w:r>
        <w:rPr>
          <w:rFonts w:hint="eastAsia"/>
        </w:rPr>
        <w:t>F.15欧松板采用50钢钉与墙面固定，8水泥板用30射钉固定在欧松板上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/>
        </w:rPr>
        <w:t>G.卫生间中竖向隔断采用20mm厚抗倍特板，高度1.8m高。</w:t>
      </w:r>
    </w:p>
    <w:p>
      <w:pPr>
        <w:rPr>
          <w:rFonts w:hint="eastAsia"/>
        </w:rPr>
      </w:pPr>
      <w:r>
        <w:rPr>
          <w:rFonts w:hint="eastAsia"/>
        </w:rPr>
        <w:t>H.外墙划线为5mm宽、间距270mm水平方向的线条。</w:t>
      </w:r>
    </w:p>
    <w:p>
      <w:pPr>
        <w:rPr>
          <w:rFonts w:hint="eastAsia"/>
        </w:rPr>
      </w:pPr>
      <w:r>
        <w:rPr>
          <w:rFonts w:hint="eastAsia"/>
        </w:rPr>
        <w:t>I.楼面、楼梯踏步、不锈钢栏杆等内容不在本次审核范围内。</w:t>
      </w:r>
    </w:p>
    <w:p>
      <w:pPr>
        <w:rPr>
          <w:rFonts w:hint="eastAsia"/>
        </w:rPr>
      </w:pPr>
      <w:r>
        <w:rPr>
          <w:rFonts w:hint="eastAsia"/>
        </w:rPr>
        <w:t>J.屋面采用镀锌钢龙骨+15欧松板+沥青瓦片。</w:t>
      </w:r>
    </w:p>
    <w:p>
      <w:pPr>
        <w:rPr>
          <w:rFonts w:hint="eastAsia"/>
        </w:rPr>
      </w:pPr>
      <w:r>
        <w:rPr>
          <w:rFonts w:hint="eastAsia"/>
        </w:rPr>
        <w:t>K.化粪池已实施不在本次审核范围内。</w:t>
      </w:r>
    </w:p>
    <w:p>
      <w:pPr>
        <w:rPr>
          <w:rFonts w:hint="eastAsia"/>
        </w:rPr>
      </w:pPr>
      <w:r>
        <w:rPr>
          <w:rFonts w:hint="eastAsia"/>
        </w:rPr>
        <w:t>四、该工程采用工程量清单计价模式的单价合同方式，由你镇按相关规定程序组织实施，并采取总价控制和清单单价双控的方式对外发包，所需费用控制在审核金额34.24968万元以内，清单单价控制在《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附表</w:t>
      </w:r>
      <w:bookmarkStart w:id="0" w:name="_GoBack"/>
      <w:bookmarkEnd w:id="0"/>
      <w:r>
        <w:rPr>
          <w:rFonts w:hint="eastAsia"/>
          <w:lang w:eastAsia="zh-CN"/>
        </w:rPr>
        <w:t>）</w:t>
      </w:r>
      <w:r>
        <w:rPr>
          <w:rFonts w:hint="eastAsia"/>
        </w:rPr>
        <w:t>璧山区广普镇坪中村、马鞍村两个便民公厕建设工程全费用单价审核表》相关表格的全费用单价内。</w:t>
      </w:r>
    </w:p>
    <w:p/>
    <w:sectPr>
      <w:pgSz w:w="11906" w:h="16838"/>
      <w:pgMar w:top="1712" w:right="1423" w:bottom="1480" w:left="14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703B8"/>
    <w:rsid w:val="06814161"/>
    <w:rsid w:val="09CA4ABF"/>
    <w:rsid w:val="1722424D"/>
    <w:rsid w:val="1CCA624D"/>
    <w:rsid w:val="29D56E93"/>
    <w:rsid w:val="345B303D"/>
    <w:rsid w:val="431E4914"/>
    <w:rsid w:val="5C0A05CD"/>
    <w:rsid w:val="721703B8"/>
    <w:rsid w:val="7332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ind w:firstLine="200" w:firstLineChars="200"/>
      <w:jc w:val="both"/>
    </w:pPr>
    <w:rPr>
      <w:rFonts w:ascii="Times New Roman" w:hAnsi="Times New Roman" w:eastAsia="方正仿宋_GBK" w:cs="方正仿宋_GBK"/>
      <w:color w:val="00000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94" w:lineRule="exact"/>
      <w:ind w:firstLine="883" w:firstLineChars="200"/>
      <w:outlineLvl w:val="0"/>
    </w:pPr>
    <w:rPr>
      <w:rFonts w:ascii="Calibri" w:hAnsi="Calibri" w:eastAsia="方正黑体_GBK"/>
      <w:kern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方正楷体_GBK" w:cs="方正仿宋_GBK"/>
      <w:color w:val="000000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2022-07-04T09:38:00Z</dcterms:created>
  <dc:creator>Administrator</dc:creator>
  <cp:lastModifiedBy>Administrator</cp:lastModifiedBy>
  <dcterms:modified xsi:type="dcterms:W3CDTF">2022-07-04T10:24:16Z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