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龙宝村水果收购场建设实施方案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璧财农便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〔2021〕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、市财政局渝财农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〔2021〕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文件、璧财农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105号文件</w:t>
      </w:r>
      <w:r>
        <w:rPr>
          <w:rFonts w:hint="eastAsia" w:cs="Times New Roman"/>
          <w:spacing w:val="-10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，结合我</w:t>
      </w:r>
      <w:r>
        <w:rPr>
          <w:rFonts w:hint="eastAsia" w:cs="Times New Roman"/>
          <w:spacing w:val="-1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实际</w:t>
      </w:r>
      <w:r>
        <w:rPr>
          <w:rFonts w:hint="eastAsia" w:cs="Times New Roman"/>
          <w:spacing w:val="-10"/>
          <w:sz w:val="32"/>
          <w:szCs w:val="32"/>
          <w:lang w:val="en-US" w:eastAsia="zh-CN"/>
        </w:rPr>
        <w:t>拟新建水果收购销售场实施方案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pStyle w:val="2"/>
        <w:bidi w:val="0"/>
        <w:ind w:left="0" w:leftChars="0" w:firstLine="643" w:firstLineChars="200"/>
        <w:rPr>
          <w:rFonts w:hint="eastAsia"/>
        </w:rPr>
      </w:pPr>
      <w:r>
        <w:rPr>
          <w:rFonts w:hint="eastAsia"/>
        </w:rPr>
        <w:t>一、建设背景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近年来，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龙宝村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重点培育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以沃柑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种植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为重点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的优势特色产业，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种植沃柑1000余亩，涉及农户400余户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。为进一步推动全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村沃柑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种植产业发展，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拓宽销售渠道，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解决农户销售路径不畅、经济效益低下等问题，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拟在龙宝村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2组新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建水果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集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收购销售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场1个，占地面积2340平方米。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二、总体目标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以拓宽农业增收渠道，有效助力乡村振兴为目标。围绕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龙宝村2社沙帽山沃柑基地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收购销售为一体的沃柑销售中心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。销售中心占地面积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平方米，计划于2021年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月开工，6月30日前建设完成，项目总投资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31.76435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三、建设内容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（一）建设主体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福禄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镇人民政府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（二）实施地点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福禄镇龙宝村2组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（三）实施内容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1、新建长60米、宽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38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水果收购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销售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1个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占地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面积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340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平方米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硬化面积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1200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平方米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。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2、新建长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米、宽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沃柑收购厂房1个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</w:t>
      </w:r>
      <w:r>
        <w:rPr>
          <w:rFonts w:hint="eastAsia" w:ascii="方正仿宋_GBK" w:hAnsi="方正仿宋_GBK" w:cs="方正仿宋_GBK"/>
          <w:color w:val="auto"/>
          <w:sz w:val="28"/>
          <w:szCs w:val="28"/>
          <w:lang w:val="en-US" w:eastAsia="zh-CN"/>
        </w:rPr>
        <w:t>彩钢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搭建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，库容量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00立方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以上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。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（四）土地使用及来源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龙宝村2组占地3.5亩，赔付标准10000元/亩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四、投资概算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项目总投资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31.76435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万元,其中：</w:t>
      </w:r>
    </w:p>
    <w:p>
      <w:pPr>
        <w:ind w:left="0" w:leftChars="0" w:firstLine="600" w:firstLineChars="200"/>
        <w:rPr>
          <w:rFonts w:hint="default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1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场地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勘测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0.5万元；</w:t>
      </w:r>
    </w:p>
    <w:p>
      <w:pPr>
        <w:ind w:left="0" w:leftChars="0" w:firstLine="600" w:firstLineChars="200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土地费用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3.5亩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×1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00元/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=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万元；</w:t>
      </w:r>
    </w:p>
    <w:p>
      <w:pPr>
        <w:ind w:left="0" w:leftChars="0" w:firstLine="600" w:firstLineChars="200"/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3、石方开挖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元/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立方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米=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4.0158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万元;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（土石比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3:7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）</w:t>
      </w:r>
    </w:p>
    <w:p>
      <w:pPr>
        <w:ind w:left="0" w:leftChars="0" w:firstLine="600" w:firstLineChars="200"/>
        <w:rPr>
          <w:rFonts w:hint="default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4、土方开挖：50米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14米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0.55米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8.5元/立方米=0.32895元</w:t>
      </w:r>
    </w:p>
    <w:p>
      <w:pPr>
        <w:ind w:left="0" w:leftChars="0" w:firstLine="600" w:firstLineChars="200"/>
        <w:rPr>
          <w:rFonts w:hint="default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4、场地平整：60*39=2340平方米*1.6=3744元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㎜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厚水泥稳定碎石基层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: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64.52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元/平方米=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7.7424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万元；</w:t>
      </w:r>
    </w:p>
    <w:p>
      <w:pPr>
        <w:numPr>
          <w:ilvl w:val="0"/>
          <w:numId w:val="1"/>
        </w:numPr>
        <w:ind w:left="0" w:leftChars="0" w:firstLine="600" w:firstLineChars="0"/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沥青：改性乳化沥青稀浆封层1200平方米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5.48元=0.6576元</w:t>
      </w:r>
    </w:p>
    <w:p>
      <w:pPr>
        <w:numPr>
          <w:ilvl w:val="0"/>
          <w:numId w:val="1"/>
        </w:numPr>
        <w:ind w:left="0" w:leftChars="0" w:firstLine="600" w:firstLineChars="0"/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5mm厚AC-20粗粒式沥青砼1200平方米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54.77元=6.5724元</w:t>
      </w:r>
    </w:p>
    <w:p>
      <w:pPr>
        <w:numPr>
          <w:ilvl w:val="0"/>
          <w:numId w:val="0"/>
        </w:numPr>
        <w:ind w:leftChars="200"/>
        <w:rPr>
          <w:rFonts w:hint="default" w:ascii="方正仿宋_GBK" w:hAnsi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8、30mm厚AC-13细粒式沥青砼1200平方米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35.79元=4.2948元</w:t>
      </w:r>
    </w:p>
    <w:p>
      <w:pPr>
        <w:ind w:left="0" w:leftChars="0"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厂房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</w:t>
      </w:r>
      <w:r>
        <w:rPr>
          <w:rFonts w:hint="eastAsia" w:ascii="方正仿宋_GBK" w:hAnsi="方正仿宋_GBK" w:cs="方正仿宋_GBK"/>
          <w:color w:val="auto"/>
          <w:sz w:val="28"/>
          <w:szCs w:val="28"/>
          <w:lang w:val="en-US" w:eastAsia="zh-CN"/>
        </w:rPr>
        <w:t>彩钢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房顶瓦面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: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21.5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元/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平方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米=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1.978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万元；</w:t>
      </w:r>
      <w:r>
        <w:rPr>
          <w:rFonts w:hint="eastAsia" w:ascii="方正仿宋_GBK" w:hAnsi="方正仿宋_GBK" w:cs="方正仿宋_GBK"/>
          <w:color w:val="auto"/>
          <w:sz w:val="28"/>
          <w:szCs w:val="28"/>
          <w:lang w:val="en-US" w:eastAsia="zh-CN"/>
        </w:rPr>
        <w:t>彩钢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围面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米×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元/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平方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米=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1.8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万元；合计</w:t>
      </w: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3.778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万元。</w:t>
      </w:r>
    </w:p>
    <w:p>
      <w:pPr>
        <w:ind w:left="0" w:leftChars="0" w:firstLine="0" w:firstLineChars="0"/>
        <w:rPr>
          <w:rFonts w:hint="eastAsia" w:eastAsia="方正仿宋_GBK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附表：</w:t>
      </w:r>
    </w:p>
    <w:p>
      <w:pPr>
        <w:ind w:left="0" w:leftChars="0" w:firstLine="0" w:firstLineChars="0"/>
        <w:jc w:val="center"/>
        <w:rPr>
          <w:rFonts w:hint="default" w:eastAsia="方正仿宋_GBK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龙宝村沙帽山沃柑销售中心建设内容及资金估算表</w:t>
      </w:r>
    </w:p>
    <w:tbl>
      <w:tblPr>
        <w:tblStyle w:val="5"/>
        <w:tblW w:w="88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4"/>
        <w:gridCol w:w="1372"/>
        <w:gridCol w:w="1372"/>
        <w:gridCol w:w="1494"/>
        <w:gridCol w:w="140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场地勘测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宗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土地费用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石方开挖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873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4.0158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土方开挖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立方米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0.32895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场地平整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2340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1.6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0.3744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㎜</w:t>
            </w: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厚水泥稳定碎石基层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64.52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7.7424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改性乳化沥青稀浆封层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1200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5.48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0.6576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50mm厚AC-20粗粒式沥青砼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54.77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6.5724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30mm厚AC-13细粒式沥青砼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35.79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4.2948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厂房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彩钢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瓦面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247.25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元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1.978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8"/>
                <w:szCs w:val="28"/>
                <w:lang w:val="en-US" w:eastAsia="zh-CN"/>
              </w:rPr>
              <w:t>彩钢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围面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30"/>
                <w:szCs w:val="30"/>
                <w:lang w:val="en-US" w:eastAsia="zh-CN"/>
              </w:rPr>
              <w:t>31.76435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0E6A9"/>
    <w:multiLevelType w:val="singleLevel"/>
    <w:tmpl w:val="1F70E6A9"/>
    <w:lvl w:ilvl="0" w:tentative="0">
      <w:start w:val="6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D3B32"/>
    <w:rsid w:val="04F77720"/>
    <w:rsid w:val="068B7E19"/>
    <w:rsid w:val="07916C70"/>
    <w:rsid w:val="192A54AF"/>
    <w:rsid w:val="257E186C"/>
    <w:rsid w:val="26334945"/>
    <w:rsid w:val="27E52C9C"/>
    <w:rsid w:val="3B6469ED"/>
    <w:rsid w:val="3D1317C1"/>
    <w:rsid w:val="3F9767D6"/>
    <w:rsid w:val="428012C1"/>
    <w:rsid w:val="43372790"/>
    <w:rsid w:val="4C2D3B32"/>
    <w:rsid w:val="51150DB7"/>
    <w:rsid w:val="5F1E47E8"/>
    <w:rsid w:val="69C778E9"/>
    <w:rsid w:val="71D6790F"/>
    <w:rsid w:val="74746D70"/>
    <w:rsid w:val="77EE0E17"/>
    <w:rsid w:val="78353A09"/>
    <w:rsid w:val="7F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方正黑体_GBK" w:cs="Times New Roman"/>
      <w:b/>
      <w:kern w:val="44"/>
      <w:sz w:val="32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楷体_GBK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方正楷体_GBK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2022-01-23T05:28:00Z</dcterms:created>
  <dc:creator>花儿</dc:creator>
  <cp:lastModifiedBy>Administrator</cp:lastModifiedBy>
  <cp:lastPrinted>2022-02-09T08:57:00Z</cp:lastPrinted>
  <dcterms:modified xsi:type="dcterms:W3CDTF">2022-02-10T07:53:37Z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31E63E338F924E9CA90A932ABCFAB1B2</vt:lpwstr>
  </property>
</Properties>
</file>