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1400" w:firstLineChars="5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河边镇农村公路水毁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修复项目合同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清单明细表</w:t>
      </w:r>
      <w:bookmarkStart w:id="1" w:name="_GoBack"/>
      <w:bookmarkEnd w:id="1"/>
    </w:p>
    <w:p>
      <w:pPr>
        <w:spacing w:line="570" w:lineRule="exac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表一：</w:t>
      </w:r>
    </w:p>
    <w:tbl>
      <w:tblPr>
        <w:tblStyle w:val="2"/>
        <w:tblW w:w="10481" w:type="dxa"/>
        <w:tblInd w:w="-64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81"/>
        <w:gridCol w:w="1627"/>
        <w:gridCol w:w="2520"/>
        <w:gridCol w:w="828"/>
        <w:gridCol w:w="1100"/>
        <w:gridCol w:w="945"/>
        <w:gridCol w:w="1080"/>
        <w:gridCol w:w="90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编号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主要工作内容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工程量（暂估）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  <w:t>合同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合价(元）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C20混凝土挡墙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混凝土材料、摊铺、运输及转运费（运距15Km）、碾压、整平及初期养护等；全费用单价（含安全文明施工费）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225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414.8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93330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C30 混凝土路面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混凝土材料、摊铺、运输及转运费（运距15Km）、碾压、整平及初期养护等；全费用单价（含安全文明施工费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438.3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7451.1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3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切割破碎挖除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混凝土旧路面切割、破碎、挖除、弃渣运输5km等；坑穴的回填、整平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128.25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2180.25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4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拆装防护栏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m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1484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5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挖土方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机械、土方、 弃渣外运、渣场费全费用单价（含安全文明施工费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15770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6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片石回填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39558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</w:rPr>
              <w:t>7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  <w:t>木模板（含配件）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平方米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350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19950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</w:rPr>
              <w:t>8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  <w:t>其它材料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  <w:t>项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2000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用于购买涵管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  <w:t>等，据实结算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</w:rPr>
              <w:t>9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波形梁钢护栏及配套材料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产品规格（国标B级，含配套产品）：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1.护栏型号为4320mm×310mm×85mm×3.0mm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2.立柱为114mm×2100mm×4.5 mm，4米栏板配1根立柱，采用Q235冷弯型钢产品，热镀锌表面处理，配同规格规格端头、防阻块、防水帽、螺栓、垫片等。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米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156.75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11286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钢筋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项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5000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  <w:t>据实结算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计时工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工日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3420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lang w:eastAsia="zh-CN"/>
              </w:rPr>
              <w:t>用于清单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lang w:val="en-US" w:eastAsia="zh-CN"/>
              </w:rPr>
              <w:t>1.2、3.4.5.6.7.8.9.10.12单项以外的事项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226174.65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0" w:hRule="atLeast"/>
        </w:trPr>
        <w:tc>
          <w:tcPr>
            <w:tcW w:w="104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8"/>
          <w:szCs w:val="28"/>
          <w:vertAlign w:val="superscript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表二：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大铁路</w:t>
      </w:r>
    </w:p>
    <w:tbl>
      <w:tblPr>
        <w:tblStyle w:val="2"/>
        <w:tblW w:w="10416" w:type="dxa"/>
        <w:tblInd w:w="-5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84"/>
        <w:gridCol w:w="4416"/>
        <w:gridCol w:w="696"/>
        <w:gridCol w:w="864"/>
        <w:gridCol w:w="756"/>
        <w:gridCol w:w="1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合同单价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  <w:t>排水工程-路堑坡体排水-PVC-U排水管-φ100mm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1.钻孔、清孔；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2.包裹土工布、安装排水管；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3.排水口处理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55.93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喷射混凝土和喷浆边坡防护-喷射混凝土和喷浆防护-钢筋网φ8mm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1.脚手架制作、运输、安装、拆除、维修、保养；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2.坡面整修；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3.钢筋网的制作、运输、挂网、绑扎、支垫、点焊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8.06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喷射混凝土和喷浆边坡防护-喷射混凝土和喷浆防护-喷射混凝土-C25混凝土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1.脚手架制作、运输、安装、拆除、维修、保养；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2.边坡整修；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3.喷射设备安装、拆除；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4.混凝土拌和、运输、喷射、养生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  <w:t>m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  <w:t>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1042.14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12505.69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喷射混凝土和喷浆边坡防护-喷射混凝土和喷浆防护-锚杆-φ18mm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1.脚手架制作、运输、安装、拆除、维修、保养；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2.钻孔、清孔；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3.锚杆及附件的制作、运输、安装；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4.浆液制作、运输、注浆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40.31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1612.34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  <w:t>喷射混凝土和喷浆边坡防护-喷射混凝土和喷浆防护-地梁-C30地梁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1.模板制作、运输、安装、拆除、维修、保养；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2.混凝土拌和、运输、喷射、养生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  <w:t>m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  <w:t>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939.71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939.71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  <w:t>喷射混凝土和喷浆边坡防护-喷射混凝土和喷浆防护-地梁-地梁钢筋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1.钢筋的保护、储存及除锈；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2.钢筋调直、接头；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3.钢筋截断、弯曲；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4.钢筋安设及固定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7.13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  <w:t>边坡清理-清表、挖台阶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1.所有垃圾、有机物残渣、灌木、竹林、胸径(即离地面1.3m高处的直径)小于100mm的树木、石头、废料以及原地面表层300mm腐殖土、草皮、农作物的根系和表土的铲除与开挖；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2.土石方开挖；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3.废料移运至弃土场，运距5km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  <w:t>m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lang w:val="en-US" w:eastAsia="zh-CN" w:bidi="ar"/>
              </w:rPr>
              <w:t>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43.01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22829.67 </w:t>
            </w:r>
          </w:p>
        </w:tc>
      </w:tr>
    </w:tbl>
    <w:p>
      <w:pPr>
        <w:ind w:firstLine="420" w:firstLineChars="200"/>
        <w:rPr>
          <w:rFonts w:hint="eastAsia" w:ascii="宋体" w:hAnsi="宋体" w:eastAsia="宋体" w:cs="宋体"/>
          <w:b w:val="0"/>
          <w:bCs w:val="0"/>
          <w:vertAlign w:val="superscript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</w:rPr>
        <w:t>备注：以上工程量为暂估量，施工地点由业主指定，无施工图，按照中标单价据实结算。</w:t>
      </w:r>
      <w:r>
        <w:rPr>
          <w:rFonts w:hint="eastAsia" w:ascii="宋体" w:hAnsi="宋体" w:eastAsia="宋体" w:cs="宋体"/>
          <w:b w:val="0"/>
          <w:bCs w:val="0"/>
          <w:color w:val="000000"/>
          <w:lang w:eastAsia="zh-CN"/>
        </w:rPr>
        <w:t>未包含的事项，由业主按照相关规定核价。</w:t>
      </w:r>
    </w:p>
    <w:p>
      <w:pPr>
        <w:spacing w:line="570" w:lineRule="exact"/>
        <w:ind w:firstLine="1120" w:firstLineChars="4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福绿镇农村公路水毁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修复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工程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合同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清单明细表</w:t>
      </w:r>
    </w:p>
    <w:p>
      <w:pPr>
        <w:spacing w:line="570" w:lineRule="exac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</w:p>
    <w:tbl>
      <w:tblPr>
        <w:tblStyle w:val="2"/>
        <w:tblW w:w="10481" w:type="dxa"/>
        <w:tblInd w:w="-64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81"/>
        <w:gridCol w:w="1627"/>
        <w:gridCol w:w="2520"/>
        <w:gridCol w:w="828"/>
        <w:gridCol w:w="1100"/>
        <w:gridCol w:w="945"/>
        <w:gridCol w:w="1080"/>
        <w:gridCol w:w="90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编号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主要工作内容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工程量（暂估）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  <w:t>合同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合价(元）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C20混凝土挡墙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混凝土材料、摊铺、运输及转运费（运距15Km）、碾压、整平及初期养护等；全费用单价（含安全文明施工费）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414.8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9540.4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挖土方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机械、土方、 弃渣外运、渣场费全费用单价（含安全文明施工费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760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3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护栏拆装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米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636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</w:rPr>
              <w:t>4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  <w:t>木模板（含配件）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平方米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5130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</w:rPr>
              <w:t>5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  <w:t>其它材料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  <w:t>项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3000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3000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用于购买钢筋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  <w:t>等，据实结算</w:t>
            </w:r>
          </w:p>
        </w:tc>
      </w:tr>
      <w:bookmarkEnd w:id="0"/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19066.4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0" w:hRule="atLeast"/>
        </w:trPr>
        <w:tc>
          <w:tcPr>
            <w:tcW w:w="104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备注：以上工程量为暂估量，施工地点由业主指定，无施工图，按照中标单价据实结算。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  <w:t>未包含的事项，由业主按照相关规定核价</w:t>
            </w:r>
          </w:p>
        </w:tc>
      </w:tr>
    </w:tbl>
    <w:p>
      <w:pPr>
        <w:spacing w:line="570" w:lineRule="exact"/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璧城街道农村公路水毁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修复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工程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合同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清单明细表</w:t>
      </w:r>
    </w:p>
    <w:p>
      <w:pPr>
        <w:spacing w:line="570" w:lineRule="exac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</w:p>
    <w:tbl>
      <w:tblPr>
        <w:tblStyle w:val="2"/>
        <w:tblW w:w="10481" w:type="dxa"/>
        <w:tblInd w:w="-64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81"/>
        <w:gridCol w:w="1627"/>
        <w:gridCol w:w="2520"/>
        <w:gridCol w:w="828"/>
        <w:gridCol w:w="1100"/>
        <w:gridCol w:w="945"/>
        <w:gridCol w:w="1080"/>
        <w:gridCol w:w="90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编号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主要工作内容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工程量（暂估）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  <w:t>合同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合价(元）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C20混凝土挡墙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混凝土材料、摊铺、运输及转运费（运距15Km）、碾压、整平及初期养护等；全费用单价（含安全文明施工费）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53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414.8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21984.4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计时工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工日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1710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lang w:eastAsia="zh-CN"/>
              </w:rPr>
              <w:t>用于清单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lang w:val="en-US" w:eastAsia="zh-CN"/>
              </w:rPr>
              <w:t>1.3.4.5清单项以外的事项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3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木模板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m2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3762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</w:rPr>
              <w:t>4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片石回填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M3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2850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</w:rPr>
              <w:t>5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  <w:t>挖土方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全费用单价（含安全文明施工费）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M3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1554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31860.4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0" w:hRule="atLeast"/>
        </w:trPr>
        <w:tc>
          <w:tcPr>
            <w:tcW w:w="104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备注：以上工程量为暂估量，施工地点由业主指定，无施工图，按照中标单价据实结算。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  <w:t>未包含的事项，由业主按照相关规定核价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M2IxZjdlMDE4ZWI3NGYwODU3NTUxMmI5MmQ3YjYifQ=="/>
  </w:docVars>
  <w:rsids>
    <w:rsidRoot w:val="004F276A"/>
    <w:rsid w:val="004F276A"/>
    <w:rsid w:val="00816543"/>
    <w:rsid w:val="00FD3617"/>
    <w:rsid w:val="143C0B97"/>
    <w:rsid w:val="19C26E12"/>
    <w:rsid w:val="1B8A054A"/>
    <w:rsid w:val="251E530A"/>
    <w:rsid w:val="28E55058"/>
    <w:rsid w:val="2B3B53BD"/>
    <w:rsid w:val="37702A00"/>
    <w:rsid w:val="419456E2"/>
    <w:rsid w:val="4C3E6663"/>
    <w:rsid w:val="4FAF16B5"/>
    <w:rsid w:val="52175619"/>
    <w:rsid w:val="5B83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1709</Words>
  <Characters>2130</Characters>
  <Lines>11</Lines>
  <Paragraphs>3</Paragraphs>
  <TotalTime>4</TotalTime>
  <ScaleCrop>false</ScaleCrop>
  <LinksUpToDate>false</LinksUpToDate>
  <CharactersWithSpaces>2155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2023-09-05T06:17:00Z</dcterms:created>
  <dc:creator>Administrator</dc:creator>
  <cp:lastModifiedBy>快乐每一天</cp:lastModifiedBy>
  <dcterms:modified xsi:type="dcterms:W3CDTF">2023-09-07T06:16:53Z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9B59136520B047E5A20689940E15CB7E_13</vt:lpwstr>
  </property>
</Properties>
</file>