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ind w:firstLine="1897" w:firstLineChars="900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大兴镇农村公路水毁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修复项目合同</w:t>
      </w:r>
      <w:r>
        <w:rPr>
          <w:rFonts w:hint="eastAsia" w:ascii="宋体" w:hAnsi="宋体" w:eastAsia="宋体" w:cs="宋体"/>
          <w:bCs/>
          <w:sz w:val="21"/>
          <w:szCs w:val="21"/>
        </w:rPr>
        <w:t>清单明细表</w:t>
      </w:r>
    </w:p>
    <w:p>
      <w:pPr>
        <w:spacing w:line="57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</w:t>
      </w:r>
    </w:p>
    <w:tbl>
      <w:tblPr>
        <w:tblStyle w:val="2"/>
        <w:tblW w:w="10481" w:type="dxa"/>
        <w:tblInd w:w="-647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481"/>
        <w:gridCol w:w="1627"/>
        <w:gridCol w:w="2520"/>
        <w:gridCol w:w="828"/>
        <w:gridCol w:w="1100"/>
        <w:gridCol w:w="945"/>
        <w:gridCol w:w="1080"/>
        <w:gridCol w:w="900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5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编号</w:t>
            </w:r>
          </w:p>
        </w:tc>
        <w:tc>
          <w:tcPr>
            <w:tcW w:w="16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项目名称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主要工作内容</w:t>
            </w:r>
          </w:p>
        </w:tc>
        <w:tc>
          <w:tcPr>
            <w:tcW w:w="8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单位</w:t>
            </w: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工程量（暂估）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eastAsia="zh-CN"/>
              </w:rPr>
              <w:t>合同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单价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合价(元）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C20混凝土挡墙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混凝土材料、摊铺、运输及转运费（运距15Km）、碾压、整平及初期养护等；全费用单价（含安全文明施工费）</w:t>
            </w:r>
          </w:p>
        </w:tc>
        <w:tc>
          <w:tcPr>
            <w:tcW w:w="8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m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68.2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414.8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28289.36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16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C30 混凝土路面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混凝土材料、摊铺、运输及转运费（运距15Km）、碾压、整平及初期养护等；全费用单价（含安全文明施工费</w:t>
            </w:r>
          </w:p>
        </w:tc>
        <w:tc>
          <w:tcPr>
            <w:tcW w:w="8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m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40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438.3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17532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16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切割破碎挖除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混凝土旧路面切割、破碎、挖除、弃渣运输5km等；坑穴的回填、整平</w:t>
            </w:r>
          </w:p>
        </w:tc>
        <w:tc>
          <w:tcPr>
            <w:tcW w:w="8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m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40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128.25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5130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16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拆装防护栏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全费用单价（含安全文明施工费）</w:t>
            </w:r>
          </w:p>
        </w:tc>
        <w:tc>
          <w:tcPr>
            <w:tcW w:w="8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m</w:t>
            </w: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53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1060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16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挖土方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机械、土方、 弃渣外运、渣场费全费用单价（含安全文明施工费</w:t>
            </w:r>
          </w:p>
        </w:tc>
        <w:tc>
          <w:tcPr>
            <w:tcW w:w="8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m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80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38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3040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片石回填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全费用单价（含安全文明施工费）</w:t>
            </w:r>
          </w:p>
        </w:tc>
        <w:tc>
          <w:tcPr>
            <w:tcW w:w="8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m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145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190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27550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16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木模板（含配件）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全费用单价（含安全文明施工费）</w:t>
            </w:r>
          </w:p>
        </w:tc>
        <w:tc>
          <w:tcPr>
            <w:tcW w:w="8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平方米</w:t>
            </w: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270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15390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</w:t>
            </w:r>
          </w:p>
        </w:tc>
        <w:tc>
          <w:tcPr>
            <w:tcW w:w="16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其它材料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项</w:t>
            </w: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1000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1000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用于购买涵管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，据实结算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合计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98991.36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80" w:hRule="atLeast"/>
        </w:trPr>
        <w:tc>
          <w:tcPr>
            <w:tcW w:w="1048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备注：以上工程量为暂估量，施工地点由业主指定，无施工图，按照中标单价据实结算。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  <w:t>未包含的事项，由业主按照相关规定核价。</w:t>
            </w:r>
          </w:p>
        </w:tc>
      </w:tr>
    </w:tbl>
    <w:p>
      <w:pPr>
        <w:spacing w:line="570" w:lineRule="exact"/>
        <w:ind w:firstLine="2530" w:firstLineChars="1200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正兴镇农村公路水毁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修复项目合同</w:t>
      </w:r>
      <w:r>
        <w:rPr>
          <w:rFonts w:hint="eastAsia" w:ascii="宋体" w:hAnsi="宋体" w:eastAsia="宋体" w:cs="宋体"/>
          <w:bCs/>
          <w:sz w:val="21"/>
          <w:szCs w:val="21"/>
        </w:rPr>
        <w:t>清单明细表</w:t>
      </w:r>
    </w:p>
    <w:p>
      <w:pPr>
        <w:spacing w:line="57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</w:t>
      </w:r>
    </w:p>
    <w:tbl>
      <w:tblPr>
        <w:tblStyle w:val="2"/>
        <w:tblW w:w="10481" w:type="dxa"/>
        <w:tblInd w:w="-647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481"/>
        <w:gridCol w:w="1627"/>
        <w:gridCol w:w="2520"/>
        <w:gridCol w:w="828"/>
        <w:gridCol w:w="1100"/>
        <w:gridCol w:w="945"/>
        <w:gridCol w:w="1080"/>
        <w:gridCol w:w="900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5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编号</w:t>
            </w:r>
          </w:p>
        </w:tc>
        <w:tc>
          <w:tcPr>
            <w:tcW w:w="16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项目名称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主要工作内容</w:t>
            </w:r>
          </w:p>
        </w:tc>
        <w:tc>
          <w:tcPr>
            <w:tcW w:w="8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单位</w:t>
            </w: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工程量（暂估）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eastAsia="zh-CN"/>
              </w:rPr>
              <w:t>合同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单价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合价(元）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C20混凝土挡墙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混凝土材料、摊铺、运输及转运费（运距15Km）、碾压、整平及初期养护等；全费用单价（含安全文明施工费）</w:t>
            </w:r>
          </w:p>
        </w:tc>
        <w:tc>
          <w:tcPr>
            <w:tcW w:w="8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m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75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414.8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31110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C30 混凝土路面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混凝土材料、摊铺、运输及转运费（运距15Km）、碾压、整平及初期养护等；全费用单价（含安全文明施工费</w:t>
            </w:r>
          </w:p>
        </w:tc>
        <w:tc>
          <w:tcPr>
            <w:tcW w:w="8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m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110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438.3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48213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切割破碎挖除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混凝土旧路面切割、破碎、挖除、弃渣运输5km等；坑穴的回填、整平</w:t>
            </w:r>
          </w:p>
        </w:tc>
        <w:tc>
          <w:tcPr>
            <w:tcW w:w="8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m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35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128.25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4488.75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拆装防护栏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全费用单价（含安全文明施工费）</w:t>
            </w:r>
          </w:p>
        </w:tc>
        <w:tc>
          <w:tcPr>
            <w:tcW w:w="8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m</w:t>
            </w: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24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53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1272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挖土方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机械、土方、 弃渣外运、渣场费全费用单价（含安全文明施工费</w:t>
            </w:r>
          </w:p>
        </w:tc>
        <w:tc>
          <w:tcPr>
            <w:tcW w:w="8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m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125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4750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6</w:t>
            </w:r>
          </w:p>
        </w:tc>
        <w:tc>
          <w:tcPr>
            <w:tcW w:w="16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片石回填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全费用单价（含安全文明施工费）</w:t>
            </w:r>
          </w:p>
        </w:tc>
        <w:tc>
          <w:tcPr>
            <w:tcW w:w="8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m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64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190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12160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16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木模板（含配件）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全费用单价（含安全文明施工费）</w:t>
            </w:r>
          </w:p>
        </w:tc>
        <w:tc>
          <w:tcPr>
            <w:tcW w:w="8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平方米</w:t>
            </w: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500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28500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</w:t>
            </w:r>
          </w:p>
        </w:tc>
        <w:tc>
          <w:tcPr>
            <w:tcW w:w="16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其它材料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项</w:t>
            </w: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1000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1000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用于购买涵管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，据实结算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6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新安公路防护栏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米</w:t>
            </w: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320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156.75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50160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合计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181653.75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80" w:hRule="atLeast"/>
        </w:trPr>
        <w:tc>
          <w:tcPr>
            <w:tcW w:w="1048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备注：以上工程量为暂估量，施工地点由业主指定，无施工图，按照中标单价据实结算。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  <w:t>未包含的事项，由业主按照相关规定核价。</w:t>
            </w:r>
          </w:p>
        </w:tc>
      </w:tr>
    </w:tbl>
    <w:p>
      <w:pPr>
        <w:rPr>
          <w:rFonts w:hint="eastAsia" w:ascii="宋体" w:hAnsi="宋体" w:eastAsia="宋体" w:cs="宋体"/>
          <w:sz w:val="21"/>
          <w:szCs w:val="21"/>
          <w:vertAlign w:val="superscript"/>
        </w:rPr>
      </w:pPr>
      <w:r>
        <w:rPr>
          <w:rFonts w:hint="eastAsia" w:ascii="宋体" w:hAnsi="宋体" w:eastAsia="宋体" w:cs="宋体"/>
          <w:sz w:val="21"/>
          <w:szCs w:val="21"/>
          <w:vertAlign w:val="superscript"/>
        </w:rPr>
        <w:t xml:space="preserve"> </w:t>
      </w:r>
    </w:p>
    <w:p>
      <w:pPr>
        <w:spacing w:line="570" w:lineRule="exact"/>
        <w:ind w:firstLine="1687" w:firstLineChars="800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三合镇镇农村公路水毁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修复项目合同</w:t>
      </w:r>
      <w:r>
        <w:rPr>
          <w:rFonts w:hint="eastAsia" w:ascii="宋体" w:hAnsi="宋体" w:eastAsia="宋体" w:cs="宋体"/>
          <w:bCs/>
          <w:sz w:val="21"/>
          <w:szCs w:val="21"/>
        </w:rPr>
        <w:t>清单明细表</w:t>
      </w:r>
    </w:p>
    <w:p>
      <w:pPr>
        <w:spacing w:line="57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</w:t>
      </w:r>
    </w:p>
    <w:tbl>
      <w:tblPr>
        <w:tblStyle w:val="2"/>
        <w:tblW w:w="10481" w:type="dxa"/>
        <w:tblInd w:w="-647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481"/>
        <w:gridCol w:w="1627"/>
        <w:gridCol w:w="2520"/>
        <w:gridCol w:w="828"/>
        <w:gridCol w:w="1100"/>
        <w:gridCol w:w="945"/>
        <w:gridCol w:w="1080"/>
        <w:gridCol w:w="900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5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编号</w:t>
            </w:r>
          </w:p>
        </w:tc>
        <w:tc>
          <w:tcPr>
            <w:tcW w:w="16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项目名称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主要工作内容</w:t>
            </w:r>
          </w:p>
        </w:tc>
        <w:tc>
          <w:tcPr>
            <w:tcW w:w="8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单位</w:t>
            </w: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工程量（暂估）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lang w:eastAsia="zh-CN"/>
              </w:rPr>
              <w:t>合同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单价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合价(元）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C20混凝土挡墙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混凝土材料、摊铺、运输及转运费（运距15Km）、碾压、整平及初期养护等；全费用单价（含安全文明施工费）</w:t>
            </w:r>
          </w:p>
        </w:tc>
        <w:tc>
          <w:tcPr>
            <w:tcW w:w="8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m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40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414.8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16592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计时工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全费用单价（含安全文明施工费）</w:t>
            </w:r>
          </w:p>
        </w:tc>
        <w:tc>
          <w:tcPr>
            <w:tcW w:w="8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工日</w:t>
            </w: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171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3420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用于清单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1.4、5单项以外的事项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技术工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全费用单价（含安全文明施工费）</w:t>
            </w:r>
          </w:p>
        </w:tc>
        <w:tc>
          <w:tcPr>
            <w:tcW w:w="8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工日</w:t>
            </w: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380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11400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用于清单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1.4、5单项以外的事项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16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其他材料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项目</w:t>
            </w: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1500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1600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用于购买零星建材、据实结算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6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木模板（含配件）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全费用单价（含安全文明施工费）</w:t>
            </w:r>
          </w:p>
        </w:tc>
        <w:tc>
          <w:tcPr>
            <w:tcW w:w="8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平方米</w:t>
            </w: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50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  <w:t>2850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合计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  <w:t>35862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80" w:hRule="atLeast"/>
        </w:trPr>
        <w:tc>
          <w:tcPr>
            <w:tcW w:w="1048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备注：以上工程量为暂估量，施工地点由业主指定，无施工图，按照中标单价据实结算。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  <w:t>未包含的事项，由业主按照相关规定核价。</w:t>
            </w:r>
          </w:p>
        </w:tc>
      </w:tr>
    </w:tbl>
    <w:p>
      <w:pPr>
        <w:spacing w:line="570" w:lineRule="exact"/>
        <w:ind w:firstLine="2108" w:firstLineChars="1000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广普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>镇农村公路水毁</w:t>
      </w:r>
      <w:r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  <w:t>修复项目合同</w:t>
      </w:r>
      <w:r>
        <w:rPr>
          <w:rFonts w:hint="eastAsia" w:ascii="宋体" w:hAnsi="宋体" w:eastAsia="宋体" w:cs="宋体"/>
          <w:bCs/>
          <w:sz w:val="21"/>
          <w:szCs w:val="21"/>
        </w:rPr>
        <w:t>清单明细表</w:t>
      </w:r>
    </w:p>
    <w:p>
      <w:pPr>
        <w:spacing w:line="570" w:lineRule="exac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 xml:space="preserve"> </w:t>
      </w:r>
    </w:p>
    <w:tbl>
      <w:tblPr>
        <w:tblStyle w:val="2"/>
        <w:tblW w:w="10481" w:type="dxa"/>
        <w:tblInd w:w="-647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481"/>
        <w:gridCol w:w="1627"/>
        <w:gridCol w:w="2520"/>
        <w:gridCol w:w="828"/>
        <w:gridCol w:w="1100"/>
        <w:gridCol w:w="945"/>
        <w:gridCol w:w="1080"/>
        <w:gridCol w:w="900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5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编号</w:t>
            </w:r>
          </w:p>
        </w:tc>
        <w:tc>
          <w:tcPr>
            <w:tcW w:w="16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项目名称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主要工作内容</w:t>
            </w:r>
          </w:p>
        </w:tc>
        <w:tc>
          <w:tcPr>
            <w:tcW w:w="8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单位</w:t>
            </w: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工程量（暂估）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 w:val="21"/>
                <w:szCs w:val="21"/>
                <w:lang w:eastAsia="zh-CN"/>
              </w:rPr>
              <w:t>合同</w:t>
            </w: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单价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合价(元）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C20混凝土挡墙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混凝土材料、摊铺、运输及转运费（运距15Km）、碾压、整平及初期养护等；全费用单价（含安全文明施工费）</w:t>
            </w:r>
          </w:p>
        </w:tc>
        <w:tc>
          <w:tcPr>
            <w:tcW w:w="8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m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108.75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414.8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45109.5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2</w:t>
            </w:r>
          </w:p>
        </w:tc>
        <w:tc>
          <w:tcPr>
            <w:tcW w:w="16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C30 混凝土路面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混凝土材料、摊铺、运输及转运费（运距15Km）、碾压、整平及初期养护等；全费用单价（含安全文明施工费</w:t>
            </w:r>
          </w:p>
        </w:tc>
        <w:tc>
          <w:tcPr>
            <w:tcW w:w="8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m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12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438.3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4930.87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</w:t>
            </w:r>
          </w:p>
        </w:tc>
        <w:tc>
          <w:tcPr>
            <w:tcW w:w="16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切割破碎挖除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混凝土旧路面切割、破碎、挖除、弃渣运输5km等；坑穴的回填、整平</w:t>
            </w:r>
          </w:p>
        </w:tc>
        <w:tc>
          <w:tcPr>
            <w:tcW w:w="8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m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13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128.25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1667.25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挖石方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机械、土方、 弃渣外运、渣场费全费用单价（含安全文明施工费</w:t>
            </w:r>
          </w:p>
        </w:tc>
        <w:tc>
          <w:tcPr>
            <w:tcW w:w="8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m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47.5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330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</w:t>
            </w:r>
          </w:p>
        </w:tc>
        <w:tc>
          <w:tcPr>
            <w:tcW w:w="16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挖土方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机械、土方、 弃渣外运、渣场费全费用单价（含安全文明施工费</w:t>
            </w:r>
          </w:p>
        </w:tc>
        <w:tc>
          <w:tcPr>
            <w:tcW w:w="8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m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38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3800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16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木模板（含配件）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全费用单价（含安全文明施工费）</w:t>
            </w:r>
          </w:p>
        </w:tc>
        <w:tc>
          <w:tcPr>
            <w:tcW w:w="8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平方米</w:t>
            </w: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200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57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11400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16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其它材料</w:t>
            </w: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eastAsia="zh-CN"/>
              </w:rPr>
              <w:t>项</w:t>
            </w: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  <w:lang w:val="en-US" w:eastAsia="zh-CN"/>
              </w:rPr>
              <w:t>8000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8000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用于购买钢筋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eastAsia="zh-CN"/>
              </w:rPr>
              <w:t>等，据实结算</w:t>
            </w: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70" w:hRule="atLeast"/>
        </w:trPr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合计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75237.62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80" w:hRule="atLeast"/>
        </w:trPr>
        <w:tc>
          <w:tcPr>
            <w:tcW w:w="1048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备注：以上工程量为暂估量，施工地点由业主指定，无施工图，按照中标单价据实结算。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1"/>
                <w:szCs w:val="21"/>
                <w:lang w:eastAsia="zh-CN"/>
              </w:rPr>
              <w:t>未包含的事项，由业主按照相关规定核价。</w:t>
            </w:r>
          </w:p>
        </w:tc>
      </w:tr>
    </w:tbl>
    <w:p>
      <w:pPr>
        <w:rPr>
          <w:rFonts w:hint="eastAsia" w:ascii="宋体" w:hAnsi="宋体" w:eastAsia="宋体" w:cs="宋体"/>
          <w:sz w:val="21"/>
          <w:szCs w:val="21"/>
          <w:vertAlign w:val="superscript"/>
        </w:rPr>
      </w:pPr>
      <w:r>
        <w:rPr>
          <w:rFonts w:hint="eastAsia" w:ascii="宋体" w:hAnsi="宋体" w:eastAsia="宋体" w:cs="宋体"/>
          <w:sz w:val="21"/>
          <w:szCs w:val="21"/>
          <w:vertAlign w:val="superscript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2MjA0YjA5NTY1OTU2ZGY1NTA2MjdlMDc0YjA1NTgifQ=="/>
  </w:docVars>
  <w:rsids>
    <w:rsidRoot w:val="004439EB"/>
    <w:rsid w:val="004439EB"/>
    <w:rsid w:val="00CD65EE"/>
    <w:rsid w:val="093717D3"/>
    <w:rsid w:val="142A5DE4"/>
    <w:rsid w:val="19745206"/>
    <w:rsid w:val="2728280B"/>
    <w:rsid w:val="3AB17449"/>
    <w:rsid w:val="433C742E"/>
    <w:rsid w:val="47206B69"/>
    <w:rsid w:val="4BDA60D4"/>
    <w:rsid w:val="51CD25B0"/>
    <w:rsid w:val="546832F7"/>
    <w:rsid w:val="6BAC4A79"/>
    <w:rsid w:val="71D6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1514</Words>
  <Characters>1822</Characters>
  <Lines>14</Lines>
  <Paragraphs>4</Paragraphs>
  <TotalTime>4</TotalTime>
  <ScaleCrop>false</ScaleCrop>
  <LinksUpToDate>false</LinksUpToDate>
  <CharactersWithSpaces>1835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2023-09-05T06:57:00Z</dcterms:created>
  <dc:creator>Administrator</dc:creator>
  <cp:lastModifiedBy>⑥絮</cp:lastModifiedBy>
  <dcterms:modified xsi:type="dcterms:W3CDTF">2023-09-12T17:52:46Z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7DCB21C782A943B6AE0EE5E92D0DF1CA_12</vt:lpwstr>
  </property>
</Properties>
</file>