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A3683">
      <w:pPr>
        <w:bidi w:val="0"/>
        <w:spacing w:line="360" w:lineRule="auto"/>
        <w:ind w:left="0" w:leftChars="0" w:firstLine="0" w:firstLineChars="0"/>
        <w:jc w:val="center"/>
        <w:rPr>
          <w:rFonts w:hint="eastAsia" w:ascii="Times New Roman" w:hAnsi="Times New Roman" w:eastAsia="黑体" w:cs="Times New Roman"/>
          <w:spacing w:val="-11"/>
          <w:kern w:val="0"/>
          <w:sz w:val="44"/>
          <w:szCs w:val="44"/>
          <w:lang w:val="en-US" w:eastAsia="zh-CN" w:bidi="ar-SA"/>
        </w:rPr>
      </w:pPr>
      <w:bookmarkStart w:id="0" w:name="_Toc18403"/>
      <w:r>
        <w:rPr>
          <w:rFonts w:hint="eastAsia" w:ascii="Times New Roman" w:hAnsi="Times New Roman" w:eastAsia="黑体" w:cs="Times New Roman"/>
          <w:spacing w:val="-11"/>
          <w:kern w:val="0"/>
          <w:sz w:val="44"/>
          <w:szCs w:val="44"/>
          <w:lang w:val="en-US" w:eastAsia="zh-CN" w:bidi="ar-SA"/>
        </w:rPr>
        <w:t>璧山区正兴镇沙塝村</w:t>
      </w:r>
    </w:p>
    <w:p w14:paraId="750ACA81">
      <w:pPr>
        <w:bidi w:val="0"/>
        <w:spacing w:line="360" w:lineRule="auto"/>
        <w:ind w:left="0" w:leftChars="0" w:firstLine="0" w:firstLineChars="0"/>
        <w:jc w:val="center"/>
        <w:rPr>
          <w:rFonts w:hint="default" w:ascii="Times New Roman" w:hAnsi="Times New Roman" w:cs="Times New Roman"/>
          <w:sz w:val="44"/>
          <w:szCs w:val="44"/>
          <w:lang w:eastAsia="zh-CN"/>
        </w:rPr>
      </w:pPr>
      <w:r>
        <w:rPr>
          <w:rFonts w:hint="eastAsia" w:ascii="Times New Roman" w:hAnsi="Times New Roman" w:eastAsia="黑体" w:cs="Times New Roman"/>
          <w:spacing w:val="-11"/>
          <w:kern w:val="0"/>
          <w:sz w:val="44"/>
          <w:szCs w:val="44"/>
          <w:lang w:val="en-US" w:eastAsia="zh-CN" w:bidi="ar-SA"/>
        </w:rPr>
        <w:t>廖家基房山坪塘整治工程</w:t>
      </w:r>
    </w:p>
    <w:p w14:paraId="6EFBB2A1">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p>
    <w:p w14:paraId="0AA29B99">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p>
    <w:p w14:paraId="01BE2416">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p>
    <w:p w14:paraId="44786D1C">
      <w:pPr>
        <w:pStyle w:val="7"/>
        <w:spacing w:before="312" w:beforeLines="100" w:after="0" w:afterLines="0" w:line="120" w:lineRule="auto"/>
        <w:ind w:firstLine="0" w:firstLineChars="0"/>
        <w:jc w:val="center"/>
        <w:rPr>
          <w:rFonts w:hint="default" w:ascii="Times New Roman" w:hAnsi="Times New Roman" w:eastAsia="黑体" w:cs="Times New Roman"/>
          <w:kern w:val="0"/>
          <w:sz w:val="72"/>
          <w:szCs w:val="72"/>
          <w:lang w:val="en-US" w:eastAsia="zh-CN" w:bidi="ar-SA"/>
        </w:rPr>
      </w:pPr>
      <w:r>
        <w:rPr>
          <w:rFonts w:hint="default" w:ascii="Times New Roman" w:hAnsi="Times New Roman" w:eastAsia="黑体" w:cs="Times New Roman"/>
          <w:kern w:val="0"/>
          <w:sz w:val="72"/>
          <w:szCs w:val="72"/>
          <w:lang w:val="en-US" w:eastAsia="zh-CN" w:bidi="ar-SA"/>
        </w:rPr>
        <w:t>实</w:t>
      </w:r>
      <w:bookmarkEnd w:id="0"/>
    </w:p>
    <w:p w14:paraId="7AACBAE3">
      <w:pPr>
        <w:pStyle w:val="7"/>
        <w:spacing w:before="312" w:beforeLines="100" w:after="0" w:afterLines="0" w:line="120" w:lineRule="auto"/>
        <w:ind w:firstLine="0" w:firstLineChars="0"/>
        <w:jc w:val="center"/>
        <w:rPr>
          <w:rFonts w:hint="default" w:ascii="Times New Roman" w:hAnsi="Times New Roman" w:eastAsia="黑体" w:cs="Times New Roman"/>
          <w:kern w:val="0"/>
          <w:sz w:val="72"/>
          <w:szCs w:val="72"/>
          <w:lang w:val="en-US" w:eastAsia="zh-CN" w:bidi="ar-SA"/>
        </w:rPr>
      </w:pPr>
      <w:bookmarkStart w:id="1" w:name="_Toc28014"/>
      <w:r>
        <w:rPr>
          <w:rFonts w:hint="default" w:ascii="Times New Roman" w:hAnsi="Times New Roman" w:eastAsia="黑体" w:cs="Times New Roman"/>
          <w:kern w:val="0"/>
          <w:sz w:val="72"/>
          <w:szCs w:val="72"/>
          <w:lang w:val="en-US" w:eastAsia="zh-CN" w:bidi="ar-SA"/>
        </w:rPr>
        <w:t>施</w:t>
      </w:r>
      <w:bookmarkEnd w:id="1"/>
    </w:p>
    <w:p w14:paraId="1AE8350A">
      <w:pPr>
        <w:pStyle w:val="7"/>
        <w:spacing w:before="312" w:beforeLines="100" w:after="0" w:afterLines="0" w:line="120" w:lineRule="auto"/>
        <w:ind w:firstLine="0" w:firstLineChars="0"/>
        <w:jc w:val="center"/>
        <w:rPr>
          <w:rFonts w:hint="default" w:ascii="Times New Roman" w:hAnsi="Times New Roman" w:eastAsia="黑体" w:cs="Times New Roman"/>
          <w:kern w:val="0"/>
          <w:sz w:val="72"/>
          <w:szCs w:val="72"/>
          <w:lang w:val="en-US" w:eastAsia="zh-CN" w:bidi="ar-SA"/>
        </w:rPr>
      </w:pPr>
      <w:bookmarkStart w:id="2" w:name="_Toc21003"/>
      <w:r>
        <w:rPr>
          <w:rFonts w:hint="default" w:ascii="Times New Roman" w:hAnsi="Times New Roman" w:eastAsia="黑体" w:cs="Times New Roman"/>
          <w:kern w:val="0"/>
          <w:sz w:val="72"/>
          <w:szCs w:val="72"/>
          <w:lang w:val="en-US" w:eastAsia="zh-CN" w:bidi="ar-SA"/>
        </w:rPr>
        <w:t>方</w:t>
      </w:r>
      <w:bookmarkEnd w:id="2"/>
    </w:p>
    <w:p w14:paraId="02D9819B">
      <w:pPr>
        <w:pStyle w:val="7"/>
        <w:spacing w:before="312" w:beforeLines="100" w:after="0" w:afterLines="0" w:line="120" w:lineRule="auto"/>
        <w:ind w:firstLine="0" w:firstLineChars="0"/>
        <w:jc w:val="center"/>
        <w:rPr>
          <w:rFonts w:hint="default" w:ascii="Times New Roman" w:hAnsi="Times New Roman" w:eastAsia="黑体" w:cs="Times New Roman"/>
          <w:kern w:val="0"/>
          <w:sz w:val="72"/>
          <w:szCs w:val="72"/>
          <w:lang w:val="en-US" w:eastAsia="zh-CN" w:bidi="ar-SA"/>
        </w:rPr>
      </w:pPr>
      <w:bookmarkStart w:id="3" w:name="_Toc9318"/>
      <w:r>
        <w:rPr>
          <w:rFonts w:hint="default" w:ascii="Times New Roman" w:hAnsi="Times New Roman" w:eastAsia="黑体" w:cs="Times New Roman"/>
          <w:kern w:val="0"/>
          <w:sz w:val="72"/>
          <w:szCs w:val="72"/>
          <w:lang w:val="en-US" w:eastAsia="zh-CN" w:bidi="ar-SA"/>
        </w:rPr>
        <w:t>案</w:t>
      </w:r>
      <w:bookmarkEnd w:id="3"/>
    </w:p>
    <w:p w14:paraId="6AF55D6C">
      <w:pPr>
        <w:pStyle w:val="2"/>
        <w:outlineLvl w:val="9"/>
        <w:rPr>
          <w:rFonts w:hint="default" w:ascii="Times New Roman" w:hAnsi="Times New Roman" w:cs="Times New Roman"/>
        </w:rPr>
      </w:pPr>
    </w:p>
    <w:p w14:paraId="12A7C5AE">
      <w:pPr>
        <w:rPr>
          <w:rFonts w:hint="default" w:ascii="Times New Roman" w:hAnsi="Times New Roman" w:cs="Times New Roman"/>
        </w:rPr>
      </w:pPr>
    </w:p>
    <w:p w14:paraId="755D604E">
      <w:pPr>
        <w:tabs>
          <w:tab w:val="left" w:pos="2286"/>
        </w:tabs>
        <w:rPr>
          <w:rFonts w:hint="default" w:ascii="Times New Roman" w:hAnsi="Times New Roman" w:cs="Times New Roman"/>
        </w:rPr>
      </w:pPr>
      <w:r>
        <w:rPr>
          <w:rFonts w:hint="eastAsia" w:ascii="仿宋_GB2312" w:hAnsi="宋体" w:eastAsia="仿宋_GB2312" w:cs="Times New Roman"/>
          <w:b/>
          <w:sz w:val="44"/>
          <w:szCs w:val="44"/>
        </w:rPr>
        <w:drawing>
          <wp:anchor distT="0" distB="0" distL="114300" distR="114300" simplePos="0" relativeHeight="251661312" behindDoc="0" locked="0" layoutInCell="1" allowOverlap="1">
            <wp:simplePos x="0" y="0"/>
            <wp:positionH relativeFrom="column">
              <wp:posOffset>5127625</wp:posOffset>
            </wp:positionH>
            <wp:positionV relativeFrom="paragraph">
              <wp:posOffset>7645400</wp:posOffset>
            </wp:positionV>
            <wp:extent cx="800100" cy="495300"/>
            <wp:effectExtent l="0" t="0" r="0" b="0"/>
            <wp:wrapNone/>
            <wp:docPr id="9" name="图片 1" descr="C:\Documents and Settings\王甦\桌面\g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Documents and Settings\王甦\桌面\gjn.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00100" cy="495300"/>
                    </a:xfrm>
                    <a:prstGeom prst="rect">
                      <a:avLst/>
                    </a:prstGeom>
                    <a:noFill/>
                    <a:ln>
                      <a:noFill/>
                    </a:ln>
                  </pic:spPr>
                </pic:pic>
              </a:graphicData>
            </a:graphic>
          </wp:anchor>
        </w:drawing>
      </w:r>
      <w:r>
        <w:rPr>
          <w:rFonts w:hint="eastAsia" w:cs="Times New Roman"/>
          <w:lang w:eastAsia="zh-CN"/>
        </w:rPr>
        <w:tab/>
      </w:r>
    </w:p>
    <w:p w14:paraId="28D8A3E7">
      <w:pPr>
        <w:rPr>
          <w:rFonts w:hint="default" w:ascii="Times New Roman" w:hAnsi="Times New Roman" w:cs="Times New Roman"/>
        </w:rPr>
      </w:pPr>
    </w:p>
    <w:p w14:paraId="1EE5E282">
      <w:pPr>
        <w:rPr>
          <w:rFonts w:hint="default" w:ascii="Times New Roman" w:hAnsi="Times New Roman" w:cs="Times New Roman"/>
        </w:rPr>
      </w:pPr>
    </w:p>
    <w:p w14:paraId="6821CB13">
      <w:pPr>
        <w:rPr>
          <w:rFonts w:hint="default" w:ascii="Times New Roman" w:hAnsi="Times New Roman" w:cs="Times New Roman"/>
        </w:rPr>
      </w:pPr>
      <w:r>
        <w:rPr>
          <w:rFonts w:hint="eastAsia" w:ascii="仿宋_GB2312" w:hAnsi="宋体" w:eastAsia="仿宋_GB2312" w:cs="Times New Roman"/>
          <w:b/>
          <w:sz w:val="44"/>
          <w:szCs w:val="44"/>
        </w:rPr>
        <w:drawing>
          <wp:anchor distT="0" distB="0" distL="114300" distR="114300" simplePos="0" relativeHeight="251662336" behindDoc="0" locked="0" layoutInCell="1" allowOverlap="1">
            <wp:simplePos x="0" y="0"/>
            <wp:positionH relativeFrom="column">
              <wp:posOffset>556260</wp:posOffset>
            </wp:positionH>
            <wp:positionV relativeFrom="paragraph">
              <wp:posOffset>227965</wp:posOffset>
            </wp:positionV>
            <wp:extent cx="800100" cy="495300"/>
            <wp:effectExtent l="0" t="0" r="0" b="0"/>
            <wp:wrapNone/>
            <wp:docPr id="10" name="图片 1" descr="C:\Documents and Settings\王甦\桌面\g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Documents and Settings\王甦\桌面\gjn.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00100" cy="495300"/>
                    </a:xfrm>
                    <a:prstGeom prst="rect">
                      <a:avLst/>
                    </a:prstGeom>
                    <a:noFill/>
                    <a:ln>
                      <a:noFill/>
                    </a:ln>
                  </pic:spPr>
                </pic:pic>
              </a:graphicData>
            </a:graphic>
          </wp:anchor>
        </w:drawing>
      </w:r>
    </w:p>
    <w:p w14:paraId="455B1603">
      <w:pPr>
        <w:spacing w:before="156" w:beforeLines="50" w:line="0" w:lineRule="atLeast"/>
        <w:ind w:firstLine="0" w:firstLineChars="0"/>
        <w:jc w:val="center"/>
        <w:rPr>
          <w:rFonts w:hint="eastAsia" w:ascii="Times New Roman" w:hAnsi="Times New Roman" w:eastAsia="黑体" w:cs="Times New Roman"/>
          <w:spacing w:val="10"/>
          <w:position w:val="12"/>
          <w:sz w:val="36"/>
          <w:szCs w:val="36"/>
          <w:lang w:val="en-US" w:eastAsia="zh-CN"/>
        </w:rPr>
      </w:pPr>
      <w:r>
        <w:rPr>
          <w:rFonts w:hint="eastAsia" w:ascii="仿宋_GB2312" w:hAnsi="宋体" w:eastAsia="仿宋_GB2312" w:cs="Times New Roman"/>
          <w:b/>
          <w:sz w:val="44"/>
          <w:szCs w:val="44"/>
        </w:rPr>
        <w:drawing>
          <wp:anchor distT="0" distB="0" distL="114300" distR="114300" simplePos="0" relativeHeight="251660288" behindDoc="0" locked="0" layoutInCell="1" allowOverlap="1">
            <wp:simplePos x="0" y="0"/>
            <wp:positionH relativeFrom="column">
              <wp:posOffset>5127625</wp:posOffset>
            </wp:positionH>
            <wp:positionV relativeFrom="paragraph">
              <wp:posOffset>7645400</wp:posOffset>
            </wp:positionV>
            <wp:extent cx="800100" cy="495300"/>
            <wp:effectExtent l="0" t="0" r="0" b="0"/>
            <wp:wrapNone/>
            <wp:docPr id="8" name="图片 1" descr="C:\Documents and Settings\王甦\桌面\g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Documents and Settings\王甦\桌面\gjn.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00100" cy="495300"/>
                    </a:xfrm>
                    <a:prstGeom prst="rect">
                      <a:avLst/>
                    </a:prstGeom>
                    <a:noFill/>
                    <a:ln>
                      <a:noFill/>
                    </a:ln>
                  </pic:spPr>
                </pic:pic>
              </a:graphicData>
            </a:graphic>
          </wp:anchor>
        </w:drawing>
      </w:r>
      <w:r>
        <w:rPr>
          <w:rFonts w:hint="eastAsia" w:ascii="Times New Roman" w:hAnsi="Times New Roman" w:eastAsia="黑体" w:cs="Times New Roman"/>
          <w:spacing w:val="10"/>
          <w:position w:val="12"/>
          <w:sz w:val="36"/>
          <w:szCs w:val="36"/>
          <w:lang w:val="en-US" w:eastAsia="zh-CN"/>
        </w:rPr>
        <w:t xml:space="preserve">     重庆江源工程勘察设计有限公司</w:t>
      </w:r>
    </w:p>
    <w:p w14:paraId="72C994E1">
      <w:pPr>
        <w:spacing w:before="156" w:beforeLines="50" w:line="0" w:lineRule="atLeast"/>
        <w:ind w:firstLine="0" w:firstLineChars="0"/>
        <w:jc w:val="center"/>
        <w:rPr>
          <w:rFonts w:hint="eastAsia" w:ascii="Times New Roman" w:hAnsi="Times New Roman" w:eastAsia="黑体" w:cs="Times New Roman"/>
          <w:spacing w:val="10"/>
          <w:position w:val="12"/>
          <w:sz w:val="36"/>
          <w:szCs w:val="36"/>
          <w:lang w:val="en-US" w:eastAsia="zh-CN"/>
        </w:rPr>
      </w:pPr>
      <w:r>
        <w:rPr>
          <w:rFonts w:ascii="Arial" w:hAnsi="Arial" w:cs="Arial"/>
          <w:b/>
          <w:w w:val="88"/>
          <w:sz w:val="28"/>
          <w:szCs w:val="28"/>
        </w:rPr>
        <w:t>Jiang Yuan Chongqing engineering survey and Design Co.,Ltd.</w:t>
      </w:r>
    </w:p>
    <w:p w14:paraId="516D144D">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r>
        <w:rPr>
          <w:rFonts w:hint="eastAsia" w:ascii="Times New Roman" w:hAnsi="Times New Roman" w:eastAsia="黑体" w:cs="Times New Roman"/>
          <w:spacing w:val="10"/>
          <w:position w:val="12"/>
          <w:sz w:val="36"/>
          <w:szCs w:val="36"/>
        </w:rPr>
        <w:t>二〇</w:t>
      </w:r>
      <w:r>
        <w:rPr>
          <w:rFonts w:hint="eastAsia" w:ascii="Times New Roman" w:hAnsi="Times New Roman" w:eastAsia="黑体" w:cs="Times New Roman"/>
          <w:spacing w:val="10"/>
          <w:position w:val="12"/>
          <w:sz w:val="36"/>
          <w:szCs w:val="36"/>
          <w:lang w:val="en-US" w:eastAsia="zh-CN"/>
        </w:rPr>
        <w:t>二三</w:t>
      </w:r>
      <w:r>
        <w:rPr>
          <w:rFonts w:hint="eastAsia" w:ascii="Times New Roman" w:hAnsi="Times New Roman" w:eastAsia="黑体" w:cs="Times New Roman"/>
          <w:spacing w:val="10"/>
          <w:position w:val="12"/>
          <w:sz w:val="36"/>
          <w:szCs w:val="36"/>
        </w:rPr>
        <w:t>年</w:t>
      </w:r>
      <w:r>
        <w:rPr>
          <w:rFonts w:hint="eastAsia" w:ascii="Times New Roman" w:hAnsi="Times New Roman" w:eastAsia="黑体" w:cs="Times New Roman"/>
          <w:spacing w:val="10"/>
          <w:position w:val="12"/>
          <w:sz w:val="36"/>
          <w:szCs w:val="36"/>
          <w:lang w:val="en-US" w:eastAsia="zh-CN"/>
        </w:rPr>
        <w:t>十二</w:t>
      </w:r>
      <w:r>
        <w:rPr>
          <w:rFonts w:hint="eastAsia" w:ascii="Times New Roman" w:hAnsi="Times New Roman" w:eastAsia="黑体" w:cs="Times New Roman"/>
          <w:spacing w:val="10"/>
          <w:position w:val="12"/>
          <w:sz w:val="36"/>
          <w:szCs w:val="36"/>
        </w:rPr>
        <w:t>月</w:t>
      </w:r>
    </w:p>
    <w:p w14:paraId="07129734">
      <w:pPr>
        <w:bidi w:val="0"/>
        <w:spacing w:line="480" w:lineRule="auto"/>
        <w:ind w:left="0" w:leftChars="0" w:firstLine="0" w:firstLineChars="0"/>
        <w:jc w:val="center"/>
        <w:rPr>
          <w:rFonts w:hint="eastAsia" w:ascii="Times New Roman" w:hAnsi="Times New Roman" w:eastAsia="黑体" w:cs="Times New Roman"/>
          <w:spacing w:val="-11"/>
          <w:kern w:val="0"/>
          <w:sz w:val="44"/>
          <w:szCs w:val="44"/>
          <w:lang w:val="en-US" w:eastAsia="zh-CN" w:bidi="ar-SA"/>
        </w:rPr>
      </w:pPr>
      <w:r>
        <w:rPr>
          <w:rFonts w:hint="eastAsia" w:ascii="Times New Roman" w:hAnsi="Times New Roman" w:eastAsia="黑体" w:cs="Times New Roman"/>
          <w:spacing w:val="-11"/>
          <w:kern w:val="0"/>
          <w:sz w:val="44"/>
          <w:szCs w:val="44"/>
          <w:lang w:val="en-US" w:eastAsia="zh-CN" w:bidi="ar-SA"/>
        </w:rPr>
        <w:t>璧山区正兴镇沙塝村</w:t>
      </w:r>
    </w:p>
    <w:p w14:paraId="730A0213">
      <w:pPr>
        <w:bidi w:val="0"/>
        <w:spacing w:line="480" w:lineRule="auto"/>
        <w:ind w:left="0" w:leftChars="0" w:firstLine="0" w:firstLineChars="0"/>
        <w:jc w:val="center"/>
        <w:rPr>
          <w:rFonts w:hint="default" w:ascii="Times New Roman" w:hAnsi="Times New Roman" w:cs="Times New Roman"/>
          <w:sz w:val="44"/>
          <w:szCs w:val="44"/>
          <w:lang w:eastAsia="zh-CN"/>
        </w:rPr>
      </w:pPr>
      <w:r>
        <w:rPr>
          <w:rFonts w:hint="eastAsia" w:ascii="Times New Roman" w:hAnsi="Times New Roman" w:eastAsia="黑体" w:cs="Times New Roman"/>
          <w:spacing w:val="-11"/>
          <w:kern w:val="0"/>
          <w:sz w:val="44"/>
          <w:szCs w:val="44"/>
          <w:lang w:val="en-US" w:eastAsia="zh-CN" w:bidi="ar-SA"/>
        </w:rPr>
        <w:t>廖家基房山坪塘整治工程</w:t>
      </w:r>
    </w:p>
    <w:p w14:paraId="1485366F">
      <w:pPr>
        <w:pStyle w:val="7"/>
        <w:spacing w:before="249" w:beforeLines="80" w:after="0" w:afterLines="0" w:line="480" w:lineRule="auto"/>
        <w:ind w:firstLine="0" w:firstLineChars="0"/>
        <w:jc w:val="center"/>
        <w:rPr>
          <w:rFonts w:hint="default" w:ascii="Times New Roman" w:hAnsi="Times New Roman" w:eastAsia="黑体" w:cs="Times New Roman"/>
          <w:spacing w:val="-11"/>
          <w:kern w:val="0"/>
          <w:sz w:val="44"/>
          <w:szCs w:val="44"/>
          <w:lang w:val="en-US" w:eastAsia="zh-CN" w:bidi="ar-SA"/>
        </w:rPr>
      </w:pPr>
      <w:r>
        <w:rPr>
          <w:rFonts w:hint="default" w:ascii="Times New Roman" w:hAnsi="Times New Roman" w:eastAsia="黑体" w:cs="Times New Roman"/>
          <w:spacing w:val="-11"/>
          <w:kern w:val="0"/>
          <w:sz w:val="44"/>
          <w:szCs w:val="44"/>
          <w:lang w:val="en-US" w:eastAsia="zh-CN" w:bidi="ar-SA"/>
        </w:rPr>
        <w:t>编审人员名单</w:t>
      </w:r>
    </w:p>
    <w:p w14:paraId="00CF6BD8">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p>
    <w:p w14:paraId="0E95C746">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p>
    <w:p w14:paraId="7E6AF413">
      <w:pPr>
        <w:spacing w:before="120" w:beforeLines="50" w:after="120" w:afterLines="50" w:line="600" w:lineRule="exact"/>
        <w:ind w:firstLine="1440" w:firstLineChars="400"/>
        <w:jc w:val="both"/>
        <w:rPr>
          <w:rFonts w:hint="eastAsia" w:ascii="Times New Roman" w:hAnsi="Times New Roman" w:eastAsia="宋体" w:cs="Times New Roman"/>
          <w:sz w:val="36"/>
          <w:szCs w:val="36"/>
          <w:highlight w:val="none"/>
          <w:lang w:val="zh-CN" w:eastAsia="zh-CN"/>
        </w:rPr>
      </w:pPr>
      <w:r>
        <w:rPr>
          <w:rFonts w:hint="default" w:ascii="Times New Roman" w:hAnsi="Times New Roman" w:eastAsia="宋体" w:cs="Times New Roman"/>
          <w:sz w:val="36"/>
          <w:szCs w:val="36"/>
          <w:highlight w:val="none"/>
        </w:rPr>
        <w:t>批    准：</w:t>
      </w:r>
      <w:r>
        <w:rPr>
          <w:rFonts w:hint="eastAsia" w:ascii="Times New Roman" w:hAnsi="Times New Roman" w:eastAsia="宋体" w:cs="Times New Roman"/>
          <w:sz w:val="36"/>
          <w:szCs w:val="36"/>
          <w:highlight w:val="none"/>
          <w:lang w:val="zh-CN" w:eastAsia="zh-CN"/>
        </w:rPr>
        <w:t>王永江</w:t>
      </w:r>
    </w:p>
    <w:p w14:paraId="518C192B">
      <w:pPr>
        <w:spacing w:before="120" w:beforeLines="50" w:after="120" w:afterLines="50" w:line="600" w:lineRule="exact"/>
        <w:ind w:firstLine="1440" w:firstLineChars="400"/>
        <w:jc w:val="both"/>
        <w:rPr>
          <w:rFonts w:hint="default" w:ascii="Times New Roman" w:hAnsi="Times New Roman" w:eastAsia="宋体" w:cs="Times New Roman"/>
          <w:sz w:val="36"/>
          <w:szCs w:val="36"/>
          <w:highlight w:val="none"/>
          <w:lang w:val="zh-CN" w:eastAsia="zh-CN"/>
        </w:rPr>
      </w:pPr>
      <w:r>
        <w:rPr>
          <w:rFonts w:hint="eastAsia" w:ascii="Times New Roman" w:hAnsi="Times New Roman" w:eastAsia="宋体" w:cs="Times New Roman"/>
          <w:sz w:val="36"/>
          <w:szCs w:val="36"/>
          <w:highlight w:val="none"/>
        </w:rPr>
        <w:t>核    定：</w:t>
      </w:r>
      <w:r>
        <w:rPr>
          <w:rFonts w:hint="eastAsia" w:ascii="Times New Roman" w:hAnsi="Times New Roman" w:eastAsia="宋体" w:cs="Times New Roman"/>
          <w:sz w:val="36"/>
          <w:szCs w:val="36"/>
          <w:highlight w:val="none"/>
          <w:lang w:val="zh-CN" w:eastAsia="zh-CN"/>
        </w:rPr>
        <w:t>黎  丹</w:t>
      </w:r>
    </w:p>
    <w:p w14:paraId="4B61F6C9">
      <w:pPr>
        <w:spacing w:before="120" w:beforeLines="50" w:after="120" w:afterLines="50" w:line="600" w:lineRule="exact"/>
        <w:ind w:firstLine="1440" w:firstLineChars="400"/>
        <w:jc w:val="both"/>
        <w:rPr>
          <w:rFonts w:hint="eastAsia" w:ascii="Times New Roman" w:hAnsi="Times New Roman" w:eastAsia="宋体" w:cs="Times New Roman"/>
          <w:sz w:val="36"/>
          <w:szCs w:val="36"/>
          <w:highlight w:val="none"/>
          <w:lang w:val="zh-CN" w:eastAsia="zh-CN"/>
        </w:rPr>
      </w:pPr>
      <w:r>
        <w:rPr>
          <w:rFonts w:hint="default" w:ascii="Times New Roman" w:hAnsi="Times New Roman" w:eastAsia="宋体" w:cs="Times New Roman"/>
          <w:sz w:val="36"/>
          <w:szCs w:val="36"/>
          <w:highlight w:val="none"/>
        </w:rPr>
        <w:t>审    查：</w:t>
      </w:r>
      <w:r>
        <w:rPr>
          <w:rFonts w:hint="eastAsia" w:ascii="Times New Roman" w:hAnsi="Times New Roman" w:eastAsia="宋体" w:cs="Times New Roman"/>
          <w:sz w:val="36"/>
          <w:szCs w:val="36"/>
          <w:highlight w:val="none"/>
          <w:lang w:val="zh-CN" w:eastAsia="zh-CN"/>
        </w:rPr>
        <w:t>吴</w:t>
      </w:r>
      <w:r>
        <w:rPr>
          <w:rFonts w:hint="eastAsia" w:ascii="Times New Roman" w:hAnsi="Times New Roman" w:eastAsia="宋体" w:cs="Times New Roman"/>
          <w:sz w:val="36"/>
          <w:szCs w:val="36"/>
          <w:highlight w:val="none"/>
          <w:lang w:val="en-US" w:eastAsia="zh-CN"/>
        </w:rPr>
        <w:t xml:space="preserve">  </w:t>
      </w:r>
      <w:r>
        <w:rPr>
          <w:rFonts w:hint="eastAsia" w:ascii="Times New Roman" w:hAnsi="Times New Roman" w:eastAsia="宋体" w:cs="Times New Roman"/>
          <w:sz w:val="36"/>
          <w:szCs w:val="36"/>
          <w:highlight w:val="none"/>
          <w:lang w:val="zh-CN" w:eastAsia="zh-CN"/>
        </w:rPr>
        <w:t>涛</w:t>
      </w:r>
    </w:p>
    <w:p w14:paraId="756BEFC5">
      <w:pPr>
        <w:spacing w:before="120" w:beforeLines="50" w:after="120" w:afterLines="50" w:line="600" w:lineRule="exact"/>
        <w:ind w:firstLine="1440" w:firstLineChars="400"/>
        <w:jc w:val="both"/>
        <w:rPr>
          <w:rFonts w:hint="default" w:ascii="Times New Roman" w:hAnsi="Times New Roman" w:eastAsia="宋体" w:cs="Times New Roman"/>
          <w:sz w:val="36"/>
          <w:szCs w:val="36"/>
          <w:highlight w:val="none"/>
          <w:lang w:val="zh-CN" w:eastAsia="zh-CN"/>
        </w:rPr>
      </w:pPr>
      <w:r>
        <w:rPr>
          <w:rFonts w:hint="eastAsia" w:ascii="Times New Roman" w:hAnsi="Times New Roman" w:eastAsia="宋体" w:cs="Times New Roman"/>
          <w:sz w:val="36"/>
          <w:szCs w:val="36"/>
          <w:highlight w:val="none"/>
        </w:rPr>
        <w:t>校    核：</w:t>
      </w:r>
      <w:r>
        <w:rPr>
          <w:rFonts w:hint="eastAsia" w:ascii="Times New Roman" w:hAnsi="Times New Roman" w:eastAsia="宋体" w:cs="Times New Roman"/>
          <w:sz w:val="36"/>
          <w:szCs w:val="36"/>
          <w:highlight w:val="none"/>
          <w:lang w:val="zh-CN"/>
        </w:rPr>
        <w:t>李明飞</w:t>
      </w:r>
    </w:p>
    <w:p w14:paraId="6CB2B53D">
      <w:pPr>
        <w:spacing w:before="120" w:beforeLines="50" w:after="120" w:afterLines="50" w:line="600" w:lineRule="exact"/>
        <w:ind w:firstLine="1440" w:firstLineChars="400"/>
        <w:jc w:val="both"/>
        <w:rPr>
          <w:rFonts w:hint="default" w:ascii="Times New Roman" w:hAnsi="Times New Roman" w:eastAsia="宋体" w:cs="Times New Roman"/>
          <w:sz w:val="36"/>
          <w:szCs w:val="36"/>
          <w:highlight w:val="none"/>
          <w:lang w:val="en-US" w:eastAsia="zh-CN"/>
        </w:rPr>
      </w:pPr>
      <w:r>
        <w:rPr>
          <w:rFonts w:hint="default" w:ascii="Times New Roman" w:hAnsi="Times New Roman" w:eastAsia="宋体" w:cs="Times New Roman"/>
          <w:sz w:val="36"/>
          <w:szCs w:val="36"/>
          <w:highlight w:val="none"/>
        </w:rPr>
        <w:t>项目负责：</w:t>
      </w:r>
      <w:r>
        <w:rPr>
          <w:rFonts w:hint="eastAsia" w:ascii="Times New Roman" w:hAnsi="Times New Roman" w:eastAsia="宋体" w:cs="Times New Roman"/>
          <w:sz w:val="36"/>
          <w:szCs w:val="36"/>
          <w:highlight w:val="none"/>
          <w:lang w:val="zh-CN" w:eastAsia="zh-CN"/>
        </w:rPr>
        <w:t>李绍含</w:t>
      </w:r>
    </w:p>
    <w:p w14:paraId="2E417D68">
      <w:pPr>
        <w:spacing w:before="120" w:beforeLines="50" w:after="120" w:afterLines="50" w:line="600" w:lineRule="exact"/>
        <w:ind w:firstLine="1440" w:firstLineChars="400"/>
        <w:jc w:val="both"/>
        <w:rPr>
          <w:rFonts w:hint="default" w:ascii="Times New Roman" w:hAnsi="Times New Roman" w:eastAsia="宋体" w:cs="Times New Roman"/>
          <w:sz w:val="36"/>
          <w:szCs w:val="36"/>
          <w:highlight w:val="none"/>
          <w:lang w:eastAsia="zh-CN"/>
        </w:rPr>
      </w:pPr>
      <w:r>
        <w:rPr>
          <w:rFonts w:hint="default" w:ascii="Times New Roman" w:hAnsi="Times New Roman" w:eastAsia="宋体" w:cs="Times New Roman"/>
          <w:sz w:val="36"/>
          <w:szCs w:val="36"/>
          <w:highlight w:val="none"/>
        </w:rPr>
        <w:t>报告编写：</w:t>
      </w:r>
      <w:r>
        <w:rPr>
          <w:rFonts w:hint="eastAsia" w:ascii="Times New Roman" w:hAnsi="Times New Roman" w:eastAsia="宋体" w:cs="Times New Roman"/>
          <w:sz w:val="36"/>
          <w:szCs w:val="36"/>
          <w:highlight w:val="none"/>
          <w:lang w:val="zh-CN"/>
        </w:rPr>
        <w:t>李  洪</w:t>
      </w:r>
      <w:r>
        <w:rPr>
          <w:rFonts w:hint="eastAsia" w:ascii="Times New Roman" w:hAnsi="Times New Roman" w:eastAsia="宋体" w:cs="Times New Roman"/>
          <w:sz w:val="36"/>
          <w:szCs w:val="36"/>
          <w:highlight w:val="none"/>
          <w:lang w:val="en-US" w:eastAsia="zh-CN"/>
        </w:rPr>
        <w:t xml:space="preserve">   张  顺</w:t>
      </w:r>
    </w:p>
    <w:p w14:paraId="3D9876EA">
      <w:pPr>
        <w:pStyle w:val="13"/>
        <w:ind w:left="0" w:leftChars="0" w:firstLine="0" w:firstLineChars="0"/>
        <w:rPr>
          <w:rFonts w:hint="default" w:ascii="Times New Roman" w:hAnsi="Times New Roman" w:cs="Times New Roman"/>
          <w:highlight w:val="none"/>
        </w:rPr>
      </w:pPr>
    </w:p>
    <w:p w14:paraId="3D554A7D">
      <w:pPr>
        <w:rPr>
          <w:rFonts w:hint="default" w:ascii="Times New Roman" w:hAnsi="Times New Roman" w:cs="Times New Roman"/>
          <w:highlight w:val="none"/>
        </w:rPr>
      </w:pPr>
    </w:p>
    <w:p w14:paraId="1DBB1620">
      <w:pPr>
        <w:pStyle w:val="13"/>
        <w:rPr>
          <w:rFonts w:hint="default" w:ascii="Times New Roman" w:hAnsi="Times New Roman" w:cs="Times New Roman"/>
          <w:highlight w:val="none"/>
        </w:rPr>
      </w:pPr>
    </w:p>
    <w:p w14:paraId="321FDAC6">
      <w:pPr>
        <w:rPr>
          <w:rFonts w:hint="default" w:ascii="Times New Roman" w:hAnsi="Times New Roman" w:cs="Times New Roman"/>
          <w:highlight w:val="none"/>
        </w:rPr>
      </w:pPr>
    </w:p>
    <w:p w14:paraId="0DBEBE82">
      <w:pPr>
        <w:pStyle w:val="13"/>
        <w:rPr>
          <w:rFonts w:hint="default" w:ascii="Times New Roman" w:hAnsi="Times New Roman" w:cs="Times New Roman"/>
          <w:highlight w:val="none"/>
        </w:rPr>
      </w:pPr>
      <w:r>
        <w:rPr>
          <w:rFonts w:hint="eastAsia" w:ascii="仿宋_GB2312" w:hAnsi="宋体" w:eastAsia="仿宋_GB2312" w:cs="Times New Roman"/>
          <w:b/>
          <w:sz w:val="44"/>
          <w:szCs w:val="44"/>
        </w:rPr>
        <w:drawing>
          <wp:anchor distT="0" distB="0" distL="114300" distR="114300" simplePos="0" relativeHeight="251664384" behindDoc="0" locked="0" layoutInCell="1" allowOverlap="1">
            <wp:simplePos x="0" y="0"/>
            <wp:positionH relativeFrom="column">
              <wp:posOffset>532765</wp:posOffset>
            </wp:positionH>
            <wp:positionV relativeFrom="paragraph">
              <wp:posOffset>361950</wp:posOffset>
            </wp:positionV>
            <wp:extent cx="800100" cy="495300"/>
            <wp:effectExtent l="0" t="0" r="0" b="0"/>
            <wp:wrapNone/>
            <wp:docPr id="12" name="图片 1" descr="C:\Documents and Settings\王甦\桌面\g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Documents and Settings\王甦\桌面\gjn.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00100" cy="495300"/>
                    </a:xfrm>
                    <a:prstGeom prst="rect">
                      <a:avLst/>
                    </a:prstGeom>
                    <a:noFill/>
                    <a:ln>
                      <a:noFill/>
                    </a:ln>
                  </pic:spPr>
                </pic:pic>
              </a:graphicData>
            </a:graphic>
          </wp:anchor>
        </w:drawing>
      </w:r>
    </w:p>
    <w:p w14:paraId="68D2A835">
      <w:pPr>
        <w:spacing w:before="156" w:beforeLines="50" w:line="0" w:lineRule="atLeast"/>
        <w:ind w:firstLine="0" w:firstLineChars="0"/>
        <w:jc w:val="center"/>
        <w:rPr>
          <w:rFonts w:hint="eastAsia" w:ascii="Times New Roman" w:hAnsi="Times New Roman" w:eastAsia="黑体" w:cs="Times New Roman"/>
          <w:spacing w:val="10"/>
          <w:position w:val="12"/>
          <w:sz w:val="36"/>
          <w:szCs w:val="36"/>
          <w:lang w:val="en-US" w:eastAsia="zh-CN"/>
        </w:rPr>
      </w:pPr>
      <w:r>
        <w:rPr>
          <w:rFonts w:hint="eastAsia" w:ascii="仿宋_GB2312" w:hAnsi="宋体" w:eastAsia="仿宋_GB2312" w:cs="Times New Roman"/>
          <w:b/>
          <w:sz w:val="44"/>
          <w:szCs w:val="44"/>
        </w:rPr>
        <w:drawing>
          <wp:anchor distT="0" distB="0" distL="114300" distR="114300" simplePos="0" relativeHeight="251663360" behindDoc="0" locked="0" layoutInCell="1" allowOverlap="1">
            <wp:simplePos x="0" y="0"/>
            <wp:positionH relativeFrom="column">
              <wp:posOffset>5127625</wp:posOffset>
            </wp:positionH>
            <wp:positionV relativeFrom="paragraph">
              <wp:posOffset>7645400</wp:posOffset>
            </wp:positionV>
            <wp:extent cx="800100" cy="495300"/>
            <wp:effectExtent l="0" t="0" r="0" b="0"/>
            <wp:wrapNone/>
            <wp:docPr id="11" name="图片 1" descr="C:\Documents and Settings\王甦\桌面\g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Documents and Settings\王甦\桌面\gjn.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00100" cy="495300"/>
                    </a:xfrm>
                    <a:prstGeom prst="rect">
                      <a:avLst/>
                    </a:prstGeom>
                    <a:noFill/>
                    <a:ln>
                      <a:noFill/>
                    </a:ln>
                  </pic:spPr>
                </pic:pic>
              </a:graphicData>
            </a:graphic>
          </wp:anchor>
        </w:drawing>
      </w:r>
      <w:r>
        <w:rPr>
          <w:rFonts w:hint="eastAsia" w:ascii="Times New Roman" w:hAnsi="Times New Roman" w:eastAsia="黑体" w:cs="Times New Roman"/>
          <w:spacing w:val="10"/>
          <w:position w:val="12"/>
          <w:sz w:val="36"/>
          <w:szCs w:val="36"/>
          <w:lang w:val="en-US" w:eastAsia="zh-CN"/>
        </w:rPr>
        <w:t xml:space="preserve">     重庆江源工程勘察设计有限公司</w:t>
      </w:r>
    </w:p>
    <w:p w14:paraId="573077CE">
      <w:pPr>
        <w:spacing w:before="156" w:beforeLines="50" w:line="0" w:lineRule="atLeast"/>
        <w:ind w:firstLine="0" w:firstLineChars="0"/>
        <w:jc w:val="center"/>
        <w:rPr>
          <w:rFonts w:hint="eastAsia" w:ascii="Times New Roman" w:hAnsi="Times New Roman" w:eastAsia="黑体" w:cs="Times New Roman"/>
          <w:spacing w:val="10"/>
          <w:position w:val="12"/>
          <w:sz w:val="36"/>
          <w:szCs w:val="36"/>
          <w:lang w:val="en-US" w:eastAsia="zh-CN"/>
        </w:rPr>
      </w:pPr>
      <w:r>
        <w:rPr>
          <w:rFonts w:ascii="Arial" w:hAnsi="Arial" w:cs="Arial"/>
          <w:b/>
          <w:w w:val="88"/>
          <w:sz w:val="28"/>
          <w:szCs w:val="28"/>
        </w:rPr>
        <w:t>Jiang Yuan Chongqing engineering survey and Design Co.,Ltd.</w:t>
      </w:r>
    </w:p>
    <w:p w14:paraId="357E91B1">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r>
        <w:rPr>
          <w:rFonts w:hint="eastAsia" w:ascii="Times New Roman" w:hAnsi="Times New Roman" w:eastAsia="黑体" w:cs="Times New Roman"/>
          <w:spacing w:val="10"/>
          <w:position w:val="12"/>
          <w:sz w:val="36"/>
          <w:szCs w:val="36"/>
        </w:rPr>
        <w:t>二〇</w:t>
      </w:r>
      <w:r>
        <w:rPr>
          <w:rFonts w:hint="eastAsia" w:ascii="Times New Roman" w:hAnsi="Times New Roman" w:eastAsia="黑体" w:cs="Times New Roman"/>
          <w:spacing w:val="10"/>
          <w:position w:val="12"/>
          <w:sz w:val="36"/>
          <w:szCs w:val="36"/>
          <w:lang w:val="en-US" w:eastAsia="zh-CN"/>
        </w:rPr>
        <w:t>二三</w:t>
      </w:r>
      <w:r>
        <w:rPr>
          <w:rFonts w:hint="eastAsia" w:ascii="Times New Roman" w:hAnsi="Times New Roman" w:eastAsia="黑体" w:cs="Times New Roman"/>
          <w:spacing w:val="10"/>
          <w:position w:val="12"/>
          <w:sz w:val="36"/>
          <w:szCs w:val="36"/>
        </w:rPr>
        <w:t>年</w:t>
      </w:r>
      <w:r>
        <w:rPr>
          <w:rFonts w:hint="eastAsia" w:ascii="Times New Roman" w:hAnsi="Times New Roman" w:eastAsia="黑体" w:cs="Times New Roman"/>
          <w:spacing w:val="10"/>
          <w:position w:val="12"/>
          <w:sz w:val="36"/>
          <w:szCs w:val="36"/>
          <w:lang w:val="en-US" w:eastAsia="zh-CN"/>
        </w:rPr>
        <w:t>十二</w:t>
      </w:r>
      <w:r>
        <w:rPr>
          <w:rFonts w:hint="eastAsia" w:ascii="Times New Roman" w:hAnsi="Times New Roman" w:eastAsia="黑体" w:cs="Times New Roman"/>
          <w:spacing w:val="10"/>
          <w:position w:val="12"/>
          <w:sz w:val="36"/>
          <w:szCs w:val="36"/>
        </w:rPr>
        <w:t>月</w:t>
      </w:r>
    </w:p>
    <w:sdt>
      <w:sdtPr>
        <w:rPr>
          <w:rFonts w:hint="eastAsia" w:ascii="宋体" w:hAnsi="宋体" w:eastAsia="宋体" w:cs="宋体"/>
          <w:b/>
          <w:bCs/>
          <w:kern w:val="2"/>
          <w:sz w:val="32"/>
          <w:szCs w:val="32"/>
          <w:lang w:val="en-US" w:eastAsia="zh-CN" w:bidi="ar-SA"/>
        </w:rPr>
        <w:id w:val="147472563"/>
        <w15:color w:val="DBDBDB"/>
        <w:docPartObj>
          <w:docPartGallery w:val="Table of Contents"/>
          <w:docPartUnique/>
        </w:docPartObj>
      </w:sdtPr>
      <w:sdtEndPr>
        <w:rPr>
          <w:rFonts w:hint="default" w:ascii="Times New Roman" w:hAnsi="Times New Roman" w:eastAsia="宋体" w:cs="Times New Roman"/>
          <w:b/>
          <w:bCs/>
          <w:kern w:val="2"/>
          <w:sz w:val="24"/>
          <w:szCs w:val="24"/>
          <w:lang w:val="en-US" w:eastAsia="zh-CN" w:bidi="ar-SA"/>
        </w:rPr>
      </w:sdtEndPr>
      <w:sdtContent>
        <w:p w14:paraId="6E19534D">
          <w:pPr>
            <w:spacing w:before="0" w:beforeLines="0" w:after="0" w:afterLines="0" w:line="240" w:lineRule="auto"/>
            <w:ind w:left="0" w:leftChars="0" w:right="0" w:rightChars="0" w:firstLine="0" w:firstLineChars="0"/>
            <w:jc w:val="center"/>
            <w:rPr>
              <w:rFonts w:hint="eastAsia" w:ascii="宋体" w:hAnsi="宋体" w:eastAsia="宋体" w:cs="宋体"/>
              <w:b/>
              <w:bCs/>
              <w:kern w:val="2"/>
              <w:sz w:val="32"/>
              <w:szCs w:val="32"/>
              <w:lang w:val="en-US" w:eastAsia="zh-CN" w:bidi="ar-SA"/>
            </w:rPr>
          </w:pPr>
        </w:p>
        <w:p w14:paraId="0E43A3E3">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14:paraId="707738CF">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kern w:val="2"/>
              <w:sz w:val="24"/>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5873AE12">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_Toc16044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bidi="en-US"/>
            </w:rPr>
            <w:t xml:space="preserve">1 </w:t>
          </w:r>
          <w:r>
            <w:rPr>
              <w:rFonts w:hint="eastAsia" w:asciiTheme="majorEastAsia" w:hAnsiTheme="majorEastAsia" w:eastAsiaTheme="majorEastAsia" w:cstheme="majorEastAsia"/>
              <w:sz w:val="24"/>
              <w:szCs w:val="24"/>
              <w:highlight w:val="none"/>
              <w:lang w:eastAsia="zh-CN" w:bidi="en-US"/>
            </w:rPr>
            <w:t>概况</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_Toc16044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41EBD29">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_Toc5617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en-US" w:bidi="en-US"/>
            </w:rPr>
            <w:t xml:space="preserve">1.1 </w:t>
          </w:r>
          <w:r>
            <w:rPr>
              <w:rFonts w:hint="eastAsia" w:asciiTheme="majorEastAsia" w:hAnsiTheme="majorEastAsia" w:eastAsiaTheme="majorEastAsia" w:cstheme="majorEastAsia"/>
              <w:sz w:val="24"/>
              <w:szCs w:val="24"/>
            </w:rPr>
            <w:t>工程建设基本情况</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_Toc5617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4D9BC61">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_Toc18760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1.2 </w:t>
          </w:r>
          <w:r>
            <w:rPr>
              <w:rFonts w:hint="eastAsia" w:asciiTheme="majorEastAsia" w:hAnsiTheme="majorEastAsia" w:eastAsiaTheme="majorEastAsia" w:cstheme="majorEastAsia"/>
              <w:sz w:val="24"/>
              <w:szCs w:val="24"/>
              <w:highlight w:val="none"/>
              <w:lang w:val="en-US" w:eastAsia="zh-CN" w:bidi="en-US"/>
            </w:rPr>
            <w:t>实施背景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_Toc18760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182F5C0">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1.3 </w:t>
          </w:r>
          <w:r>
            <w:rPr>
              <w:rFonts w:hint="eastAsia" w:asciiTheme="majorEastAsia" w:hAnsiTheme="majorEastAsia" w:eastAsiaTheme="majorEastAsia" w:cstheme="majorEastAsia"/>
              <w:sz w:val="24"/>
              <w:szCs w:val="24"/>
            </w:rPr>
            <w:t>工程现状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_Toc9793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DA3B133">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_Toc2001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1.4 </w:t>
          </w:r>
          <w:r>
            <w:rPr>
              <w:rFonts w:hint="eastAsia" w:asciiTheme="majorEastAsia" w:hAnsiTheme="majorEastAsia" w:eastAsiaTheme="majorEastAsia" w:cstheme="majorEastAsia"/>
              <w:sz w:val="24"/>
              <w:szCs w:val="24"/>
              <w:highlight w:val="none"/>
              <w:lang w:val="en-US" w:eastAsia="zh-CN" w:bidi="en-US"/>
            </w:rPr>
            <w:t>工程建设的必要性</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_Toc2001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78644D7">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_Toc807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1.5 </w:t>
          </w:r>
          <w:r>
            <w:rPr>
              <w:rFonts w:hint="eastAsia" w:asciiTheme="majorEastAsia" w:hAnsiTheme="majorEastAsia" w:eastAsiaTheme="majorEastAsia" w:cstheme="majorEastAsia"/>
              <w:sz w:val="24"/>
              <w:szCs w:val="24"/>
              <w:highlight w:val="none"/>
              <w:lang w:val="en-US" w:eastAsia="zh-CN" w:bidi="en-US"/>
            </w:rPr>
            <w:t>工程特性表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_Toc807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CD086C2">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2 </w:t>
          </w:r>
          <w:r>
            <w:rPr>
              <w:rFonts w:hint="eastAsia" w:asciiTheme="majorEastAsia" w:hAnsiTheme="majorEastAsia" w:eastAsiaTheme="majorEastAsia" w:cstheme="majorEastAsia"/>
              <w:sz w:val="24"/>
              <w:szCs w:val="24"/>
              <w:highlight w:val="none"/>
              <w:lang w:val="en-US" w:eastAsia="zh-CN" w:bidi="en-US"/>
            </w:rPr>
            <w:t>水文与地质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_Toc27667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5D0FBAF">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_Toc12658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2.1 </w:t>
          </w:r>
          <w:r>
            <w:rPr>
              <w:rFonts w:hint="eastAsia" w:asciiTheme="majorEastAsia" w:hAnsiTheme="majorEastAsia" w:eastAsiaTheme="majorEastAsia" w:cstheme="majorEastAsia"/>
              <w:sz w:val="24"/>
              <w:szCs w:val="24"/>
              <w:highlight w:val="none"/>
              <w:lang w:eastAsia="en-US" w:bidi="en-US"/>
            </w:rPr>
            <w:t>水文</w:t>
          </w:r>
          <w:r>
            <w:rPr>
              <w:rFonts w:hint="eastAsia" w:asciiTheme="majorEastAsia" w:hAnsiTheme="majorEastAsia" w:eastAsiaTheme="majorEastAsia" w:cstheme="majorEastAsia"/>
              <w:sz w:val="24"/>
              <w:szCs w:val="24"/>
              <w:highlight w:val="none"/>
              <w:lang w:val="en-US" w:eastAsia="zh-CN" w:bidi="en-US"/>
            </w:rPr>
            <w:t>气象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_Toc12658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3FF1494">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_Toc28193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en-US" w:bidi="en-US"/>
            </w:rPr>
            <w:t xml:space="preserve">2.2 </w:t>
          </w:r>
          <w:r>
            <w:rPr>
              <w:rFonts w:hint="eastAsia" w:asciiTheme="majorEastAsia" w:hAnsiTheme="majorEastAsia" w:eastAsiaTheme="majorEastAsia" w:cstheme="majorEastAsia"/>
              <w:sz w:val="24"/>
              <w:szCs w:val="24"/>
              <w:highlight w:val="none"/>
              <w:lang w:eastAsia="en-US" w:bidi="en-US"/>
            </w:rPr>
            <w:t>洪水</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_Toc28193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08184D9">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28"/>
              <w:sz w:val="24"/>
              <w:szCs w:val="24"/>
            </w:rPr>
            <w:t xml:space="preserve">2.3 </w:t>
          </w:r>
          <w:r>
            <w:rPr>
              <w:rFonts w:hint="eastAsia" w:asciiTheme="majorEastAsia" w:hAnsiTheme="majorEastAsia" w:eastAsiaTheme="majorEastAsia" w:cstheme="majorEastAsia"/>
              <w:bCs/>
              <w:kern w:val="0"/>
              <w:sz w:val="24"/>
              <w:szCs w:val="24"/>
              <w:highlight w:val="none"/>
              <w:lang w:val="en-US" w:eastAsia="en-US" w:bidi="en-US"/>
            </w:rPr>
            <w:t>设计洪水总量及设计洪水过程线</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_Toc10785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9160E2E">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_Toc5800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0"/>
              <w:sz w:val="24"/>
              <w:szCs w:val="24"/>
              <w:lang w:val="en-US" w:eastAsia="zh-CN" w:bidi="en-US"/>
            </w:rPr>
            <w:t xml:space="preserve">2.4 </w:t>
          </w:r>
          <w:r>
            <w:rPr>
              <w:rFonts w:hint="eastAsia" w:asciiTheme="majorEastAsia" w:hAnsiTheme="majorEastAsia" w:eastAsiaTheme="majorEastAsia" w:cstheme="majorEastAsia"/>
              <w:bCs/>
              <w:kern w:val="0"/>
              <w:sz w:val="24"/>
              <w:szCs w:val="24"/>
              <w:highlight w:val="none"/>
              <w:lang w:val="en-US" w:eastAsia="zh-CN" w:bidi="en-US"/>
            </w:rPr>
            <w:t>调洪演算</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_Toc5800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84AC151">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_Toc19311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0"/>
              <w:sz w:val="24"/>
              <w:szCs w:val="24"/>
              <w:lang w:val="en-US" w:eastAsia="zh-CN" w:bidi="en-US"/>
            </w:rPr>
            <w:t xml:space="preserve">2.5 </w:t>
          </w:r>
          <w:r>
            <w:rPr>
              <w:rFonts w:hint="eastAsia" w:asciiTheme="majorEastAsia" w:hAnsiTheme="majorEastAsia" w:eastAsiaTheme="majorEastAsia" w:cstheme="majorEastAsia"/>
              <w:bCs/>
              <w:kern w:val="0"/>
              <w:sz w:val="24"/>
              <w:szCs w:val="24"/>
              <w:highlight w:val="none"/>
              <w:lang w:val="en-US" w:eastAsia="zh-CN" w:bidi="en-US"/>
            </w:rPr>
            <w:t>坝顶高程复核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_Toc19311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CE1BF20">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_Toc27187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kern w:val="0"/>
              <w:sz w:val="24"/>
              <w:szCs w:val="24"/>
              <w:lang w:val="en-US" w:eastAsia="zh-CN" w:bidi="en-US"/>
            </w:rPr>
            <w:t xml:space="preserve">2.6 </w:t>
          </w:r>
          <w:r>
            <w:rPr>
              <w:rFonts w:hint="eastAsia" w:asciiTheme="majorEastAsia" w:hAnsiTheme="majorEastAsia" w:eastAsiaTheme="majorEastAsia" w:cstheme="majorEastAsia"/>
              <w:bCs/>
              <w:kern w:val="0"/>
              <w:sz w:val="24"/>
              <w:szCs w:val="24"/>
              <w:highlight w:val="none"/>
              <w:lang w:val="en-US" w:eastAsia="zh-CN" w:bidi="en-US"/>
            </w:rPr>
            <w:t>工程地质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_Toc27187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26A3CF3">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_Toc4623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3 </w:t>
          </w:r>
          <w:r>
            <w:rPr>
              <w:rFonts w:hint="eastAsia" w:asciiTheme="majorEastAsia" w:hAnsiTheme="majorEastAsia" w:eastAsiaTheme="majorEastAsia" w:cstheme="majorEastAsia"/>
              <w:sz w:val="24"/>
              <w:szCs w:val="24"/>
              <w:highlight w:val="none"/>
              <w:lang w:val="en-US" w:eastAsia="zh-CN" w:bidi="en-US"/>
            </w:rPr>
            <w:t>工程设计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_Toc4623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C577D40">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3.1 </w:t>
          </w:r>
          <w:r>
            <w:rPr>
              <w:rFonts w:hint="eastAsia" w:asciiTheme="majorEastAsia" w:hAnsiTheme="majorEastAsia" w:eastAsiaTheme="majorEastAsia" w:cstheme="majorEastAsia"/>
              <w:sz w:val="24"/>
              <w:szCs w:val="24"/>
              <w:highlight w:val="none"/>
              <w:lang w:val="en-US" w:eastAsia="zh-CN" w:bidi="en-US"/>
            </w:rPr>
            <w:t>工程等级及洪水标准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_Toc7090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8162EAF">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_Toc4622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3.2 </w:t>
          </w:r>
          <w:r>
            <w:rPr>
              <w:rFonts w:hint="eastAsia" w:asciiTheme="majorEastAsia" w:hAnsiTheme="majorEastAsia" w:eastAsiaTheme="majorEastAsia" w:cstheme="majorEastAsia"/>
              <w:sz w:val="24"/>
              <w:szCs w:val="24"/>
              <w:highlight w:val="none"/>
              <w:lang w:val="en-US" w:eastAsia="zh-CN" w:bidi="en-US"/>
            </w:rPr>
            <w:t>设计依据及规范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_Toc4622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A9FF7AA">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_Toc28764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3.3 </w:t>
          </w:r>
          <w:r>
            <w:rPr>
              <w:rFonts w:hint="eastAsia" w:asciiTheme="majorEastAsia" w:hAnsiTheme="majorEastAsia" w:eastAsiaTheme="majorEastAsia" w:cstheme="majorEastAsia"/>
              <w:sz w:val="24"/>
              <w:szCs w:val="24"/>
              <w:highlight w:val="none"/>
              <w:lang w:val="en-US" w:eastAsia="zh-CN" w:bidi="en-US"/>
            </w:rPr>
            <w:t>工程设计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_Toc28764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E6FEA4C">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_Toc24513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 </w:t>
          </w:r>
          <w:r>
            <w:rPr>
              <w:rFonts w:hint="eastAsia" w:asciiTheme="majorEastAsia" w:hAnsiTheme="majorEastAsia" w:eastAsiaTheme="majorEastAsia" w:cstheme="majorEastAsia"/>
              <w:sz w:val="24"/>
              <w:szCs w:val="24"/>
              <w:highlight w:val="none"/>
              <w:lang w:val="en-US" w:eastAsia="zh-CN" w:bidi="en-US"/>
            </w:rPr>
            <w:t>施工组织设计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_Toc24513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04A7DA6">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_Toc18266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4.1 </w:t>
          </w:r>
          <w:r>
            <w:rPr>
              <w:rFonts w:hint="eastAsia" w:asciiTheme="majorEastAsia" w:hAnsiTheme="majorEastAsia" w:eastAsiaTheme="majorEastAsia" w:cstheme="majorEastAsia"/>
              <w:sz w:val="24"/>
              <w:szCs w:val="24"/>
              <w:highlight w:val="none"/>
              <w:lang w:val="en-US" w:eastAsia="zh-CN" w:bidi="en-US"/>
            </w:rPr>
            <w:t>施工条件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_Toc18266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6C2AC04">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_Toc12584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4.2 </w:t>
          </w:r>
          <w:r>
            <w:rPr>
              <w:rFonts w:hint="eastAsia" w:asciiTheme="majorEastAsia" w:hAnsiTheme="majorEastAsia" w:eastAsiaTheme="majorEastAsia" w:cstheme="majorEastAsia"/>
              <w:sz w:val="24"/>
              <w:szCs w:val="24"/>
              <w:highlight w:val="none"/>
              <w:lang w:val="en-US" w:eastAsia="zh-CN" w:bidi="en-US"/>
            </w:rPr>
            <w:t>施工导流及度汛</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_Toc12584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47D43D8">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4.3 </w:t>
          </w:r>
          <w:r>
            <w:rPr>
              <w:rFonts w:hint="eastAsia" w:asciiTheme="majorEastAsia" w:hAnsiTheme="majorEastAsia" w:eastAsiaTheme="majorEastAsia" w:cstheme="majorEastAsia"/>
              <w:sz w:val="24"/>
              <w:szCs w:val="24"/>
              <w:highlight w:val="none"/>
              <w:lang w:val="en-US" w:eastAsia="zh-CN" w:bidi="en-US"/>
            </w:rPr>
            <w:t>主要工程施工要求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_Toc3107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C04FCF7">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4.4 </w:t>
          </w:r>
          <w:r>
            <w:rPr>
              <w:rFonts w:hint="eastAsia" w:asciiTheme="majorEastAsia" w:hAnsiTheme="majorEastAsia" w:eastAsiaTheme="majorEastAsia" w:cstheme="majorEastAsia"/>
              <w:sz w:val="24"/>
              <w:szCs w:val="24"/>
              <w:highlight w:val="none"/>
              <w:lang w:val="en-US" w:eastAsia="zh-CN" w:bidi="en-US"/>
            </w:rPr>
            <w:t>施工总布置</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_Toc881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9E71453">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_Toc20600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4.5 </w:t>
          </w:r>
          <w:r>
            <w:rPr>
              <w:rFonts w:hint="eastAsia" w:asciiTheme="majorEastAsia" w:hAnsiTheme="majorEastAsia" w:eastAsiaTheme="majorEastAsia" w:cstheme="majorEastAsia"/>
              <w:sz w:val="24"/>
              <w:szCs w:val="24"/>
              <w:highlight w:val="none"/>
              <w:lang w:val="en-US" w:eastAsia="zh-CN" w:bidi="en-US"/>
            </w:rPr>
            <w:t>施工进度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_Toc20600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7354763">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_Toc11646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5 </w:t>
          </w:r>
          <w:r>
            <w:rPr>
              <w:rFonts w:hint="eastAsia" w:asciiTheme="majorEastAsia" w:hAnsiTheme="majorEastAsia" w:eastAsiaTheme="majorEastAsia" w:cstheme="majorEastAsia"/>
              <w:sz w:val="24"/>
              <w:szCs w:val="24"/>
              <w:highlight w:val="none"/>
              <w:lang w:val="en-US" w:eastAsia="zh-CN" w:bidi="en-US"/>
            </w:rPr>
            <w:t>工程管理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_Toc11646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DA5D056">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_Toc29522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5.1 </w:t>
          </w:r>
          <w:r>
            <w:rPr>
              <w:rFonts w:hint="eastAsia" w:asciiTheme="majorEastAsia" w:hAnsiTheme="majorEastAsia" w:eastAsiaTheme="majorEastAsia" w:cstheme="majorEastAsia"/>
              <w:sz w:val="24"/>
              <w:szCs w:val="24"/>
              <w:highlight w:val="none"/>
              <w:lang w:val="en-US" w:eastAsia="zh-CN" w:bidi="en-US"/>
            </w:rPr>
            <w:t>施工管理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_Toc29522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BAEE7FF">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_Toc20369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5.2 </w:t>
          </w:r>
          <w:r>
            <w:rPr>
              <w:rFonts w:hint="eastAsia" w:asciiTheme="majorEastAsia" w:hAnsiTheme="majorEastAsia" w:eastAsiaTheme="majorEastAsia" w:cstheme="majorEastAsia"/>
              <w:sz w:val="24"/>
              <w:szCs w:val="24"/>
              <w:highlight w:val="none"/>
              <w:lang w:val="en-US" w:eastAsia="zh-CN" w:bidi="en-US"/>
            </w:rPr>
            <w:t>工程运行管理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_Toc20369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74E3EC1">
          <w:pPr>
            <w:pStyle w:val="13"/>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_Toc9293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 </w:t>
          </w:r>
          <w:r>
            <w:rPr>
              <w:rFonts w:hint="eastAsia" w:asciiTheme="majorEastAsia" w:hAnsiTheme="majorEastAsia" w:eastAsiaTheme="majorEastAsia" w:cstheme="majorEastAsia"/>
              <w:sz w:val="24"/>
              <w:szCs w:val="24"/>
              <w:highlight w:val="none"/>
              <w:lang w:val="en-US" w:eastAsia="zh-CN" w:bidi="en-US"/>
            </w:rPr>
            <w:t>工程预算</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_Toc9293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86DF4EB">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_Toc20894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6.1 </w:t>
          </w:r>
          <w:r>
            <w:rPr>
              <w:rFonts w:hint="eastAsia" w:asciiTheme="majorEastAsia" w:hAnsiTheme="majorEastAsia" w:eastAsiaTheme="majorEastAsia" w:cstheme="majorEastAsia"/>
              <w:sz w:val="24"/>
              <w:szCs w:val="24"/>
              <w:highlight w:val="none"/>
              <w:lang w:val="en-US" w:eastAsia="zh-CN" w:bidi="en-US"/>
            </w:rPr>
            <w:t>编制定额及有关规定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_Toc20894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0EA502B">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_Toc20301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6.2 </w:t>
          </w:r>
          <w:r>
            <w:rPr>
              <w:rFonts w:hint="eastAsia" w:asciiTheme="majorEastAsia" w:hAnsiTheme="majorEastAsia" w:eastAsiaTheme="majorEastAsia" w:cstheme="majorEastAsia"/>
              <w:sz w:val="24"/>
              <w:szCs w:val="24"/>
              <w:highlight w:val="none"/>
              <w:lang w:val="en-US" w:eastAsia="zh-CN" w:bidi="en-US"/>
            </w:rPr>
            <w:t>基础资料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_Toc20301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17BE2FA">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_Toc27848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6.3 </w:t>
          </w:r>
          <w:r>
            <w:rPr>
              <w:rFonts w:hint="eastAsia" w:asciiTheme="majorEastAsia" w:hAnsiTheme="majorEastAsia" w:eastAsiaTheme="majorEastAsia" w:cstheme="majorEastAsia"/>
              <w:sz w:val="24"/>
              <w:szCs w:val="24"/>
              <w:highlight w:val="none"/>
              <w:lang w:val="en-US" w:eastAsia="zh-CN" w:bidi="en-US"/>
            </w:rPr>
            <w:t>其他应说明问题</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_Toc27848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D055CD6">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_Toc6772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6.4 </w:t>
          </w:r>
          <w:r>
            <w:rPr>
              <w:rFonts w:hint="eastAsia" w:asciiTheme="majorEastAsia" w:hAnsiTheme="majorEastAsia" w:eastAsiaTheme="majorEastAsia" w:cstheme="majorEastAsia"/>
              <w:sz w:val="24"/>
              <w:szCs w:val="24"/>
              <w:highlight w:val="none"/>
              <w:lang w:val="en-US" w:eastAsia="zh-CN" w:bidi="en-US"/>
            </w:rPr>
            <w:t>工程投资预算</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_Toc6772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C439427">
          <w:pPr>
            <w:pStyle w:val="14"/>
            <w:tabs>
              <w:tab w:val="right" w:leader="dot" w:pos="9072"/>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_Toc25099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bidi="en-US"/>
            </w:rPr>
            <w:t xml:space="preserve">6.5 </w:t>
          </w:r>
          <w:r>
            <w:rPr>
              <w:rFonts w:hint="eastAsia" w:asciiTheme="majorEastAsia" w:hAnsiTheme="majorEastAsia" w:eastAsiaTheme="majorEastAsia" w:cstheme="majorEastAsia"/>
              <w:sz w:val="24"/>
              <w:szCs w:val="24"/>
              <w:highlight w:val="none"/>
              <w:lang w:val="en-US" w:eastAsia="zh-CN" w:bidi="en-US"/>
            </w:rPr>
            <w:t>资金来源</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_Toc25099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F99B315">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b/>
            </w:rPr>
            <w:fldChar w:fldCharType="end"/>
          </w:r>
        </w:p>
      </w:sdtContent>
    </w:sdt>
    <w:p w14:paraId="69F99446">
      <w:pPr>
        <w:rPr>
          <w:rFonts w:hint="default" w:ascii="Times New Roman" w:hAnsi="Times New Roman" w:cs="Times New Roman"/>
        </w:rPr>
      </w:pPr>
      <w:r>
        <w:rPr>
          <w:rFonts w:hint="default" w:ascii="Times New Roman" w:hAnsi="Times New Roman" w:cs="Times New Roman"/>
        </w:rPr>
        <w:br w:type="page"/>
      </w:r>
    </w:p>
    <w:p w14:paraId="7035C1C0">
      <w:pPr>
        <w:rPr>
          <w:rFonts w:hint="default" w:ascii="Times New Roman" w:hAnsi="Times New Roman" w:cs="Times New Roman"/>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492747D">
      <w:pPr>
        <w:pStyle w:val="28"/>
        <w:spacing w:before="120"/>
        <w:ind w:firstLine="200"/>
        <w:rPr>
          <w:rFonts w:hint="default" w:ascii="Times New Roman" w:hAnsi="Times New Roman" w:cs="Times New Roman"/>
          <w:color w:val="auto"/>
          <w:highlight w:val="none"/>
          <w:lang w:eastAsia="zh-CN" w:bidi="en-US"/>
        </w:rPr>
      </w:pPr>
      <w:bookmarkStart w:id="4" w:name="_Toc16044"/>
      <w:r>
        <w:rPr>
          <w:rFonts w:hint="default" w:ascii="Times New Roman" w:hAnsi="Times New Roman" w:cs="Times New Roman"/>
          <w:color w:val="auto"/>
          <w:highlight w:val="none"/>
          <w:lang w:eastAsia="zh-CN" w:bidi="en-US"/>
        </w:rPr>
        <w:t>概况</w:t>
      </w:r>
      <w:bookmarkEnd w:id="4"/>
    </w:p>
    <w:p w14:paraId="011D60FA">
      <w:pPr>
        <w:pStyle w:val="29"/>
        <w:pageBreakBefore w:val="0"/>
        <w:kinsoku/>
        <w:wordWrap/>
        <w:overflowPunct/>
        <w:topLinePunct w:val="0"/>
        <w:autoSpaceDE/>
        <w:autoSpaceDN/>
        <w:bidi w:val="0"/>
        <w:adjustRightInd/>
        <w:snapToGrid/>
        <w:spacing w:line="360" w:lineRule="exact"/>
        <w:ind w:left="-200" w:leftChars="0" w:firstLine="200" w:firstLineChars="0"/>
        <w:textAlignment w:val="auto"/>
        <w:rPr>
          <w:rFonts w:hint="default" w:ascii="Times New Roman" w:hAnsi="Times New Roman" w:cs="Times New Roman"/>
          <w:color w:val="auto"/>
          <w:highlight w:val="none"/>
          <w:lang w:eastAsia="en-US" w:bidi="en-US"/>
        </w:rPr>
      </w:pPr>
      <w:bookmarkStart w:id="5" w:name="_Toc5617"/>
      <w:r>
        <w:rPr>
          <w:rFonts w:hint="eastAsia"/>
        </w:rPr>
        <w:t>工程建设基本情况</w:t>
      </w:r>
      <w:bookmarkEnd w:id="5"/>
    </w:p>
    <w:p w14:paraId="4FED8F5D">
      <w:pPr>
        <w:pStyle w:val="4"/>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lang w:val="en-US" w:eastAsia="zh-CN"/>
        </w:rPr>
      </w:pPr>
      <w:r>
        <w:rPr>
          <w:rFonts w:hint="eastAsia"/>
          <w:sz w:val="28"/>
          <w:szCs w:val="28"/>
          <w:lang w:val="en-US" w:eastAsia="zh-CN"/>
        </w:rPr>
        <w:t>1.1.1</w:t>
      </w:r>
      <w:r>
        <w:rPr>
          <w:rFonts w:hint="eastAsia"/>
          <w:sz w:val="28"/>
          <w:szCs w:val="28"/>
        </w:rPr>
        <w:t>工程区概况</w:t>
      </w:r>
    </w:p>
    <w:p w14:paraId="73EFFE2C">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正兴镇地处</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"https://baike.baidu.com/item/%E7%92%A7%E5%B1%B1%E5%8C%BA/14190453?fromModule=lemma_inlink" \t "https://baike.baidu.com/item/%E6%AD%A3%E5%85%B4%E9%95%87/_blank"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璧山区</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西南部，东连</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"https://baike.baidu.com/item/%E6%9D%A5%E5%87%A4%E8%A1%97%E9%81%93/3202473?fromModule=lemma_inlink" \t "https://baike.baidu.com/item/%E6%AD%A3%E5%85%B4%E9%95%87/_blank"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来凤街道</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，南和</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"https://baike.baidu.com/item/%E4%B8%81%E5%AE%B6%E8%A1%97%E9%81%93/10292882?fromModule=lemma_inlink" \t "https://baike.baidu.com/item/%E6%AD%A3%E5%85%B4%E9%95%87/_blank"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丁家街道</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接壤，西与永川区</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"https://baike.baidu.com/item/%E9%87%91%E9%BE%99%E9%95%87/23852?fromModule=lemma_inlink" \t "https://baike.baidu.com/item/%E6%AD%A3%E5%85%B4%E9%95%87/_blank"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金龙镇</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为邻，北与</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"https://baike.baidu.com/item/%E5%A4%A7%E5%85%B4%E9%95%87/8216170?fromModule=lemma_inlink" \t "https://baike.baidu.com/item/%E6%AD%A3%E5%85%B4%E9%95%87/_blank"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大兴镇</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为邻，距璧山城区27千米，区域总面积72.81平方千米</w:t>
      </w:r>
      <w:r>
        <w:rPr>
          <w:rFonts w:hint="eastAsia" w:ascii="Times New Roman" w:hAnsi="Times New Roman" w:eastAsia="宋体" w:cs="Times New Roman"/>
          <w:lang w:val="en-US" w:eastAsia="zh-CN"/>
        </w:rPr>
        <w:t>。正兴镇地势西高东低，地形以背斜、桌状丘陵、平坝地区浅丘宽谷为主，西部为山地。</w:t>
      </w:r>
      <w:r>
        <w:rPr>
          <w:rFonts w:hint="default" w:ascii="Times New Roman" w:hAnsi="Times New Roman" w:eastAsia="宋体" w:cs="Times New Roman"/>
          <w:lang w:val="en-US" w:eastAsia="zh-CN"/>
        </w:rPr>
        <w:t>正兴镇户籍人口为40596人</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正兴镇下辖2个社区、12个行政村</w:t>
      </w:r>
      <w:r>
        <w:rPr>
          <w:rFonts w:hint="eastAsia" w:ascii="Times New Roman" w:hAnsi="Times New Roman" w:eastAsia="宋体" w:cs="Times New Roman"/>
          <w:lang w:val="en-US" w:eastAsia="zh-CN"/>
        </w:rPr>
        <w:t>。</w:t>
      </w:r>
    </w:p>
    <w:p w14:paraId="707D0929">
      <w:pPr>
        <w:pStyle w:val="4"/>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1.1.2工程概况</w:t>
      </w:r>
    </w:p>
    <w:p w14:paraId="05E098EC">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廖家基房山坪塘位于重庆市璧山区正兴镇沙塝村廖家基房。廖家基房山坪塘上游浆砌条石挡墙垮塌26m；坝顶混凝土路面脱空26m；下游完整并运行正常；坝顶为混凝土路面；溢洪道和放水设施完好。</w:t>
      </w:r>
    </w:p>
    <w:p w14:paraId="29CADB52">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主要建设内容</w:t>
      </w:r>
      <w:r>
        <w:rPr>
          <w:rFonts w:hint="eastAsia" w:ascii="Times New Roman" w:hAnsi="Times New Roman" w:eastAsia="宋体" w:cs="Times New Roman"/>
          <w:lang w:val="en-US" w:eastAsia="zh-CN"/>
        </w:rPr>
        <w:t>：拆除原垮塌的浆砌条石挡墙，并采用M7.5浆砌条石重建；拆除脱空部分混凝土路面，并采用C25混凝土重新浇筑。</w:t>
      </w:r>
    </w:p>
    <w:p w14:paraId="31C044EB">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工程投资</w:t>
      </w:r>
      <w:r>
        <w:rPr>
          <w:rFonts w:hint="eastAsia" w:ascii="Times New Roman" w:hAnsi="Times New Roman" w:eastAsia="宋体" w:cs="Times New Roman"/>
          <w:lang w:val="en-US" w:eastAsia="zh-CN"/>
        </w:rPr>
        <w:t>20.60万元</w:t>
      </w:r>
      <w:r>
        <w:rPr>
          <w:rFonts w:hint="default" w:ascii="Times New Roman" w:hAnsi="Times New Roman" w:eastAsia="宋体" w:cs="Times New Roman"/>
          <w:lang w:val="en-US" w:eastAsia="zh-CN"/>
        </w:rPr>
        <w:t>，资金来源为</w:t>
      </w:r>
      <w:r>
        <w:rPr>
          <w:rFonts w:hint="eastAsia" w:cs="Times New Roman"/>
          <w:lang w:val="en-US" w:eastAsia="zh-CN"/>
        </w:rPr>
        <w:t>山坪塘维修</w:t>
      </w:r>
      <w:r>
        <w:rPr>
          <w:rFonts w:hint="default" w:ascii="Times New Roman" w:hAnsi="Times New Roman" w:eastAsia="宋体" w:cs="Times New Roman"/>
          <w:lang w:val="en-US" w:eastAsia="zh-CN"/>
        </w:rPr>
        <w:t>资金。</w:t>
      </w:r>
    </w:p>
    <w:p w14:paraId="4AB8FFD4">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6" w:name="_Toc18760"/>
      <w:r>
        <w:rPr>
          <w:rFonts w:hint="default" w:ascii="Times New Roman" w:hAnsi="Times New Roman" w:cs="Times New Roman"/>
          <w:color w:val="auto"/>
          <w:highlight w:val="none"/>
          <w:lang w:val="en-US" w:eastAsia="zh-CN" w:bidi="en-US"/>
        </w:rPr>
        <w:t>实施背景</w:t>
      </w:r>
      <w:bookmarkEnd w:id="6"/>
    </w:p>
    <w:p w14:paraId="4D0CABDC">
      <w:pPr>
        <w:ind w:firstLine="480"/>
        <w:rPr>
          <w:rFonts w:hint="default" w:ascii="Times New Roman" w:hAnsi="Times New Roman" w:eastAsia="宋体" w:cs="Times New Roman"/>
          <w:lang w:val="en-US" w:eastAsia="zh-CN"/>
        </w:rPr>
      </w:pPr>
      <w:r>
        <w:rPr>
          <w:rFonts w:hint="eastAsia" w:cs="宋体"/>
          <w:lang w:val="en-US" w:eastAsia="zh-CN"/>
        </w:rPr>
        <w:t>由于汛期洪水原因，造</w:t>
      </w:r>
      <w:r>
        <w:rPr>
          <w:rFonts w:hint="eastAsia" w:ascii="Times New Roman" w:hAnsi="Times New Roman" w:eastAsia="宋体" w:cs="Times New Roman"/>
          <w:lang w:val="en-US" w:eastAsia="zh-CN"/>
        </w:rPr>
        <w:t>成山坪塘浆砌条石挡墙垮塌，为了保护人民生命财产安全的需要，保证廖家基房山坪塘正常、安全运行。</w:t>
      </w:r>
      <w:r>
        <w:rPr>
          <w:rFonts w:hint="default" w:ascii="Times New Roman" w:hAnsi="Times New Roman" w:eastAsia="宋体" w:cs="Times New Roman"/>
          <w:lang w:val="en-US" w:eastAsia="zh-CN"/>
        </w:rPr>
        <w:t>最近几年常出现季节性缺水</w:t>
      </w:r>
      <w:r>
        <w:rPr>
          <w:rFonts w:hint="eastAsia" w:ascii="Times New Roman" w:hAnsi="Times New Roman" w:eastAsia="宋体" w:cs="Times New Roman"/>
          <w:lang w:val="en-US" w:eastAsia="zh-CN"/>
        </w:rPr>
        <w:t>问题，为了给璧山区正兴镇群众创造良好的水利基础条件，抗预旱灾，保障粮食生产安全，增强农业综合生产能力和综合效益。同时为贯彻落实重庆市水利局、璧山区水务局病险山坪塘的整治要求。</w:t>
      </w:r>
    </w:p>
    <w:p w14:paraId="0BD8894E">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7" w:name="_Toc9793"/>
      <w:r>
        <w:rPr>
          <w:rFonts w:hint="eastAsia"/>
        </w:rPr>
        <w:t>工程现状</w:t>
      </w:r>
      <w:bookmarkEnd w:id="7"/>
    </w:p>
    <w:p w14:paraId="6225D5B2">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廖家基房山坪塘位于正兴镇沙塝村，大坝为土石坝，坝长65m，坝顶宽6m，最大坝高4.2m，水面面积3100</w:t>
      </w:r>
      <w:r>
        <w:rPr>
          <w:rFonts w:hint="default" w:ascii="Times New Roman" w:hAnsi="Times New Roman" w:cs="Times New Roman"/>
          <w:color w:val="auto"/>
          <w:lang w:val="en-US" w:eastAsia="zh-CN"/>
        </w:rPr>
        <w:t>m</w:t>
      </w:r>
      <w:r>
        <w:rPr>
          <w:rFonts w:hint="default" w:ascii="Times New Roman" w:hAnsi="Times New Roman" w:cs="Times New Roman"/>
          <w:color w:val="auto"/>
          <w:sz w:val="24"/>
          <w:vertAlign w:val="superscript"/>
          <w:lang w:val="en-US" w:eastAsia="zh-CN"/>
        </w:rPr>
        <w:t>2</w:t>
      </w:r>
      <w:r>
        <w:rPr>
          <w:rFonts w:hint="eastAsia" w:ascii="Times New Roman" w:hAnsi="Times New Roman" w:eastAsia="宋体" w:cs="Times New Roman"/>
          <w:lang w:val="en-US" w:eastAsia="zh-CN"/>
        </w:rPr>
        <w:t>，现状蓄水深度2.6m，现状蓄水量约8060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eastAsia" w:ascii="Times New Roman" w:hAnsi="Times New Roman" w:eastAsia="宋体" w:cs="Times New Roman"/>
          <w:lang w:val="en-US" w:eastAsia="zh-CN"/>
        </w:rPr>
        <w:t>。溢洪道长6m，宽1.2m，高1.2m。放水设施为涵卧管。廖家基房山坪塘上游浆砌条石挡墙垮塌26m；坝顶混凝土路面脱空26m；下游完整并运行正常；坝顶为混凝土路面；溢洪道和放水设施完好。</w:t>
      </w:r>
    </w:p>
    <w:p w14:paraId="219B0C65">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主要建设内容</w:t>
      </w:r>
      <w:r>
        <w:rPr>
          <w:rFonts w:hint="eastAsia" w:ascii="Times New Roman" w:hAnsi="Times New Roman" w:eastAsia="宋体" w:cs="Times New Roman"/>
          <w:lang w:val="en-US" w:eastAsia="zh-CN"/>
        </w:rPr>
        <w:t>：拆除原垮塌的浆砌条石挡墙，并采用M7.5浆砌条石重建；拆除脱空部分混凝土路面，并采用C25混凝土重新浇筑。</w:t>
      </w:r>
    </w:p>
    <w:p w14:paraId="18F2E8CC">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工程投资</w:t>
      </w:r>
      <w:r>
        <w:rPr>
          <w:rFonts w:hint="eastAsia" w:ascii="Times New Roman" w:hAnsi="Times New Roman" w:eastAsia="宋体" w:cs="Times New Roman"/>
          <w:lang w:val="en-US" w:eastAsia="zh-CN"/>
        </w:rPr>
        <w:t>20.60万元</w:t>
      </w:r>
      <w:r>
        <w:rPr>
          <w:rFonts w:hint="default" w:ascii="Times New Roman" w:hAnsi="Times New Roman" w:eastAsia="宋体" w:cs="Times New Roman"/>
          <w:lang w:val="en-US" w:eastAsia="zh-CN"/>
        </w:rPr>
        <w:t>，资金来源为农村供水保障资金。</w:t>
      </w:r>
    </w:p>
    <w:p w14:paraId="4550FB26">
      <w:pPr>
        <w:ind w:firstLine="480"/>
        <w:rPr>
          <w:rFonts w:hint="eastAsia" w:ascii="宋体" w:hAnsi="宋体" w:eastAsia="宋体" w:cs="Times New Roman"/>
          <w:sz w:val="24"/>
          <w:lang w:eastAsia="zh-CN"/>
        </w:rPr>
      </w:pPr>
      <w:r>
        <w:rPr>
          <w:rFonts w:hint="eastAsia" w:ascii="宋体" w:hAnsi="宋体" w:eastAsia="宋体" w:cs="Times New Roman"/>
          <w:sz w:val="24"/>
          <w:lang w:eastAsia="zh-CN"/>
        </w:rPr>
        <w:t>山坪塘现状照片：</w:t>
      </w:r>
    </w:p>
    <w:p w14:paraId="32538D62">
      <w:pPr>
        <w:spacing w:line="360" w:lineRule="auto"/>
        <w:ind w:left="0" w:leftChars="0" w:firstLine="0" w:firstLineChars="0"/>
        <w:outlineLvl w:val="0"/>
        <w:rPr>
          <w:rFonts w:hint="default" w:ascii="宋体" w:hAnsi="宋体" w:eastAsia="宋体"/>
          <w:b/>
          <w:sz w:val="30"/>
          <w:szCs w:val="30"/>
          <w:lang w:val="en-US" w:eastAsia="zh-CN"/>
        </w:rPr>
      </w:pPr>
      <w:bookmarkStart w:id="8" w:name="_Toc777"/>
      <w:r>
        <w:rPr>
          <w:rFonts w:hint="eastAsia" w:ascii="宋体" w:hAnsi="宋体" w:eastAsia="宋体"/>
          <w:b/>
          <w:sz w:val="30"/>
          <w:szCs w:val="30"/>
          <w:lang w:eastAsia="zh-CN"/>
        </w:rPr>
        <w:drawing>
          <wp:inline distT="0" distB="0" distL="114300" distR="114300">
            <wp:extent cx="2730500" cy="2049145"/>
            <wp:effectExtent l="0" t="0" r="12700" b="8255"/>
            <wp:docPr id="21" name="图片 7" descr="acaa59d819c0eb4d7333901b51a2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acaa59d819c0eb4d7333901b51a20f4"/>
                    <pic:cNvPicPr>
                      <a:picLocks noChangeAspect="1"/>
                    </pic:cNvPicPr>
                  </pic:nvPicPr>
                  <pic:blipFill>
                    <a:blip r:embed="rId9"/>
                    <a:stretch>
                      <a:fillRect/>
                    </a:stretch>
                  </pic:blipFill>
                  <pic:spPr>
                    <a:xfrm>
                      <a:off x="0" y="0"/>
                      <a:ext cx="2730500" cy="2049145"/>
                    </a:xfrm>
                    <a:prstGeom prst="rect">
                      <a:avLst/>
                    </a:prstGeom>
                    <a:noFill/>
                    <a:ln>
                      <a:noFill/>
                    </a:ln>
                  </pic:spPr>
                </pic:pic>
              </a:graphicData>
            </a:graphic>
          </wp:inline>
        </w:drawing>
      </w:r>
      <w:r>
        <w:rPr>
          <w:rFonts w:hint="eastAsia" w:ascii="宋体" w:hAnsi="宋体" w:eastAsia="宋体"/>
          <w:b/>
          <w:sz w:val="30"/>
          <w:szCs w:val="30"/>
          <w:lang w:val="en-US" w:eastAsia="zh-CN"/>
        </w:rPr>
        <w:t xml:space="preserve"> </w:t>
      </w:r>
      <w:r>
        <w:rPr>
          <w:rFonts w:hint="default" w:ascii="宋体" w:hAnsi="宋体" w:eastAsia="宋体"/>
          <w:b/>
          <w:sz w:val="30"/>
          <w:szCs w:val="30"/>
          <w:lang w:val="en-US" w:eastAsia="zh-CN"/>
        </w:rPr>
        <w:drawing>
          <wp:inline distT="0" distB="0" distL="114300" distR="114300">
            <wp:extent cx="2818130" cy="2113915"/>
            <wp:effectExtent l="0" t="0" r="1270" b="635"/>
            <wp:docPr id="22" name="图片 8" descr="e704304e8ba657dedc5eb2eab84b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e704304e8ba657dedc5eb2eab84b0e2"/>
                    <pic:cNvPicPr>
                      <a:picLocks noChangeAspect="1"/>
                    </pic:cNvPicPr>
                  </pic:nvPicPr>
                  <pic:blipFill>
                    <a:blip r:embed="rId10"/>
                    <a:stretch>
                      <a:fillRect/>
                    </a:stretch>
                  </pic:blipFill>
                  <pic:spPr>
                    <a:xfrm>
                      <a:off x="0" y="0"/>
                      <a:ext cx="2818130" cy="2113915"/>
                    </a:xfrm>
                    <a:prstGeom prst="rect">
                      <a:avLst/>
                    </a:prstGeom>
                    <a:noFill/>
                    <a:ln>
                      <a:noFill/>
                    </a:ln>
                  </pic:spPr>
                </pic:pic>
              </a:graphicData>
            </a:graphic>
          </wp:inline>
        </w:drawing>
      </w:r>
      <w:bookmarkEnd w:id="8"/>
    </w:p>
    <w:p w14:paraId="64DF95F4">
      <w:pPr>
        <w:spacing w:line="360" w:lineRule="auto"/>
        <w:ind w:firstLine="720" w:firstLineChars="300"/>
        <w:outlineLvl w:val="0"/>
        <w:rPr>
          <w:rFonts w:hint="default" w:ascii="宋体" w:hAnsi="宋体" w:eastAsia="宋体" w:cs="Times New Roman"/>
          <w:sz w:val="24"/>
          <w:lang w:val="en-US" w:eastAsia="zh-CN"/>
        </w:rPr>
      </w:pPr>
      <w:bookmarkStart w:id="9" w:name="_Toc18307"/>
      <w:r>
        <w:rPr>
          <w:rFonts w:hint="eastAsia" w:ascii="宋体" w:hAnsi="宋体"/>
          <w:sz w:val="24"/>
          <w:lang w:eastAsia="zh-CN"/>
        </w:rPr>
        <w:t>廖家基房山坪塘</w:t>
      </w:r>
      <w:r>
        <w:rPr>
          <w:rFonts w:hint="eastAsia" w:ascii="宋体" w:hAnsi="宋体"/>
          <w:sz w:val="24"/>
          <w:lang w:val="en-US" w:eastAsia="zh-CN"/>
        </w:rPr>
        <w:t xml:space="preserve">现场照片一              </w:t>
      </w:r>
      <w:r>
        <w:rPr>
          <w:rFonts w:hint="eastAsia" w:ascii="宋体" w:hAnsi="宋体"/>
          <w:sz w:val="24"/>
          <w:lang w:eastAsia="zh-CN"/>
        </w:rPr>
        <w:t>廖家基房山坪塘</w:t>
      </w:r>
      <w:r>
        <w:rPr>
          <w:rFonts w:hint="eastAsia" w:ascii="宋体" w:hAnsi="宋体"/>
          <w:sz w:val="24"/>
          <w:lang w:val="en-US" w:eastAsia="zh-CN"/>
        </w:rPr>
        <w:t>现场照片二</w:t>
      </w:r>
      <w:bookmarkEnd w:id="9"/>
    </w:p>
    <w:p w14:paraId="2E70BEA7">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10" w:name="_Toc2001"/>
      <w:r>
        <w:rPr>
          <w:rFonts w:hint="default" w:ascii="Times New Roman" w:hAnsi="Times New Roman" w:cs="Times New Roman"/>
          <w:color w:val="auto"/>
          <w:highlight w:val="none"/>
          <w:lang w:val="en-US" w:eastAsia="zh-CN" w:bidi="en-US"/>
        </w:rPr>
        <w:t>工程建设的必要性</w:t>
      </w:r>
      <w:bookmarkEnd w:id="10"/>
    </w:p>
    <w:p w14:paraId="5DD7590C">
      <w:pPr>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廖家基房山坪塘是正兴镇沙塝村廖家基房重要的养殖灌溉水源，正常蓄水库容达到8060m3以上。廖家基房山坪塘上游浆砌条石挡墙垮塌26m，坝顶混凝土路面脱空26m山坪塘存在重大的安全隐患。为了保护人民生命财产安全的需要，保证廖家基房山坪塘正常、安全运行。同时为了给璧山区福禄镇群众创造良好的水利基础条件，抗预旱灾，保障粮食生产安全，增强农业综合生产能力和综合效益。因此，对廖家基房山坪塘进行彻底整治是非常必要和迫切的</w:t>
      </w:r>
      <w:r>
        <w:rPr>
          <w:rFonts w:hint="default" w:ascii="Times New Roman" w:hAnsi="Times New Roman" w:eastAsia="宋体" w:cs="Times New Roman"/>
          <w:lang w:val="en-US" w:eastAsia="zh-CN"/>
        </w:rPr>
        <w:t>。</w:t>
      </w:r>
    </w:p>
    <w:p w14:paraId="7CB4C197">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11" w:name="_Toc807"/>
      <w:r>
        <w:rPr>
          <w:rFonts w:hint="default" w:ascii="Times New Roman" w:hAnsi="Times New Roman" w:cs="Times New Roman"/>
          <w:color w:val="auto"/>
          <w:highlight w:val="none"/>
          <w:lang w:val="en-US" w:eastAsia="zh-CN" w:bidi="en-US"/>
        </w:rPr>
        <w:t>工程特性表</w:t>
      </w:r>
      <w:bookmarkEnd w:id="11"/>
    </w:p>
    <w:p w14:paraId="32375994">
      <w:pPr>
        <w:bidi w:val="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表1-1  工程特性表</w:t>
      </w:r>
    </w:p>
    <w:p w14:paraId="159299F1">
      <w:pPr>
        <w:rPr>
          <w:rFonts w:hint="default" w:ascii="Times New Roman" w:hAnsi="Times New Roman" w:cs="Times New Roman"/>
          <w:color w:val="auto"/>
          <w:highlight w:val="none"/>
          <w:lang w:val="en-US" w:eastAsia="zh-CN" w:bidi="en-US"/>
        </w:rPr>
      </w:pPr>
      <w:r>
        <w:rPr>
          <w:rFonts w:hint="default" w:ascii="Times New Roman" w:hAnsi="Times New Roman" w:cs="Times New Roman"/>
          <w:color w:val="auto"/>
          <w:highlight w:val="none"/>
          <w:lang w:val="en-US" w:eastAsia="zh-CN" w:bidi="en-US"/>
        </w:rP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65"/>
        <w:gridCol w:w="961"/>
        <w:gridCol w:w="2088"/>
        <w:gridCol w:w="1624"/>
        <w:gridCol w:w="1412"/>
      </w:tblGrid>
      <w:tr w14:paraId="62AD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6" w:type="dxa"/>
            <w:noWrap w:val="0"/>
            <w:vAlign w:val="center"/>
          </w:tcPr>
          <w:p w14:paraId="731F979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2365" w:type="dxa"/>
            <w:noWrap w:val="0"/>
            <w:vAlign w:val="center"/>
          </w:tcPr>
          <w:p w14:paraId="6DFCD5D6">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名    称</w:t>
            </w:r>
          </w:p>
        </w:tc>
        <w:tc>
          <w:tcPr>
            <w:tcW w:w="961" w:type="dxa"/>
            <w:noWrap w:val="0"/>
            <w:vAlign w:val="center"/>
          </w:tcPr>
          <w:p w14:paraId="23A7DE74">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单  位</w:t>
            </w:r>
          </w:p>
        </w:tc>
        <w:tc>
          <w:tcPr>
            <w:tcW w:w="2088" w:type="dxa"/>
            <w:noWrap w:val="0"/>
            <w:vAlign w:val="center"/>
          </w:tcPr>
          <w:p w14:paraId="4798547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现状值</w:t>
            </w:r>
          </w:p>
        </w:tc>
        <w:tc>
          <w:tcPr>
            <w:tcW w:w="1624" w:type="dxa"/>
            <w:noWrap w:val="0"/>
            <w:vAlign w:val="center"/>
          </w:tcPr>
          <w:p w14:paraId="36EB7B2E">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设计值</w:t>
            </w:r>
          </w:p>
        </w:tc>
        <w:tc>
          <w:tcPr>
            <w:tcW w:w="1412" w:type="dxa"/>
            <w:noWrap w:val="0"/>
            <w:vAlign w:val="center"/>
          </w:tcPr>
          <w:p w14:paraId="4E3C75E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备 注</w:t>
            </w:r>
          </w:p>
        </w:tc>
      </w:tr>
      <w:tr w14:paraId="2F39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09274BB7">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365" w:type="dxa"/>
            <w:noWrap w:val="0"/>
            <w:vAlign w:val="center"/>
          </w:tcPr>
          <w:p w14:paraId="45B2E8AF">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集雨面积</w:t>
            </w:r>
          </w:p>
        </w:tc>
        <w:tc>
          <w:tcPr>
            <w:tcW w:w="961" w:type="dxa"/>
            <w:noWrap w:val="0"/>
            <w:vAlign w:val="center"/>
          </w:tcPr>
          <w:p w14:paraId="4237BB4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km2</w:t>
            </w:r>
          </w:p>
        </w:tc>
        <w:tc>
          <w:tcPr>
            <w:tcW w:w="2088" w:type="dxa"/>
            <w:noWrap w:val="0"/>
            <w:vAlign w:val="center"/>
          </w:tcPr>
          <w:p w14:paraId="2C19FDB2">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0.065</w:t>
            </w:r>
          </w:p>
        </w:tc>
        <w:tc>
          <w:tcPr>
            <w:tcW w:w="1624" w:type="dxa"/>
            <w:noWrap w:val="0"/>
            <w:vAlign w:val="center"/>
          </w:tcPr>
          <w:p w14:paraId="1C44B8BA">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0.065</w:t>
            </w:r>
          </w:p>
        </w:tc>
        <w:tc>
          <w:tcPr>
            <w:tcW w:w="1412" w:type="dxa"/>
            <w:noWrap w:val="0"/>
            <w:vAlign w:val="center"/>
          </w:tcPr>
          <w:p w14:paraId="0288537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6E41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5F9626AF">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365" w:type="dxa"/>
            <w:noWrap w:val="0"/>
            <w:vAlign w:val="center"/>
          </w:tcPr>
          <w:p w14:paraId="238083C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蓄水深度</w:t>
            </w:r>
          </w:p>
        </w:tc>
        <w:tc>
          <w:tcPr>
            <w:tcW w:w="961" w:type="dxa"/>
            <w:noWrap w:val="0"/>
            <w:vAlign w:val="center"/>
          </w:tcPr>
          <w:p w14:paraId="07EB16E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0F702D54">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w:t>
            </w:r>
          </w:p>
        </w:tc>
        <w:tc>
          <w:tcPr>
            <w:tcW w:w="1624" w:type="dxa"/>
            <w:noWrap w:val="0"/>
            <w:vAlign w:val="center"/>
          </w:tcPr>
          <w:p w14:paraId="6B99945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412" w:type="dxa"/>
            <w:noWrap w:val="0"/>
            <w:vAlign w:val="center"/>
          </w:tcPr>
          <w:p w14:paraId="280DB43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56D6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56595CB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2365" w:type="dxa"/>
            <w:noWrap w:val="0"/>
            <w:vAlign w:val="center"/>
          </w:tcPr>
          <w:p w14:paraId="66E2C10B">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蓄水量</w:t>
            </w:r>
          </w:p>
        </w:tc>
        <w:tc>
          <w:tcPr>
            <w:tcW w:w="961" w:type="dxa"/>
            <w:noWrap w:val="0"/>
            <w:vAlign w:val="center"/>
          </w:tcPr>
          <w:p w14:paraId="5E5F452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m3</w:t>
            </w:r>
          </w:p>
        </w:tc>
        <w:tc>
          <w:tcPr>
            <w:tcW w:w="2088" w:type="dxa"/>
            <w:noWrap w:val="0"/>
            <w:vAlign w:val="center"/>
          </w:tcPr>
          <w:p w14:paraId="2DB520F2">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8060</w:t>
            </w:r>
          </w:p>
        </w:tc>
        <w:tc>
          <w:tcPr>
            <w:tcW w:w="1624" w:type="dxa"/>
            <w:noWrap w:val="0"/>
            <w:vAlign w:val="center"/>
          </w:tcPr>
          <w:p w14:paraId="111BC790">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9300</w:t>
            </w:r>
          </w:p>
        </w:tc>
        <w:tc>
          <w:tcPr>
            <w:tcW w:w="1412" w:type="dxa"/>
            <w:noWrap w:val="0"/>
            <w:vAlign w:val="center"/>
          </w:tcPr>
          <w:p w14:paraId="70E2FB46">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57D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00692F7F">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2365" w:type="dxa"/>
            <w:noWrap w:val="0"/>
            <w:vAlign w:val="center"/>
          </w:tcPr>
          <w:p w14:paraId="2B980FC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水面面积</w:t>
            </w:r>
          </w:p>
        </w:tc>
        <w:tc>
          <w:tcPr>
            <w:tcW w:w="961" w:type="dxa"/>
            <w:noWrap w:val="0"/>
            <w:vAlign w:val="center"/>
          </w:tcPr>
          <w:p w14:paraId="2508EA0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亩</w:t>
            </w:r>
          </w:p>
        </w:tc>
        <w:tc>
          <w:tcPr>
            <w:tcW w:w="2088" w:type="dxa"/>
            <w:noWrap w:val="0"/>
            <w:vAlign w:val="center"/>
          </w:tcPr>
          <w:p w14:paraId="713DBE00">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3100</w:t>
            </w:r>
          </w:p>
        </w:tc>
        <w:tc>
          <w:tcPr>
            <w:tcW w:w="1624" w:type="dxa"/>
            <w:noWrap w:val="0"/>
            <w:vAlign w:val="center"/>
          </w:tcPr>
          <w:p w14:paraId="3F3E4E9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3100</w:t>
            </w:r>
          </w:p>
        </w:tc>
        <w:tc>
          <w:tcPr>
            <w:tcW w:w="1412" w:type="dxa"/>
            <w:noWrap w:val="0"/>
            <w:vAlign w:val="center"/>
          </w:tcPr>
          <w:p w14:paraId="0962D95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6ED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4816A56F">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2365" w:type="dxa"/>
            <w:noWrap w:val="0"/>
            <w:vAlign w:val="center"/>
          </w:tcPr>
          <w:p w14:paraId="7E352C5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灌溉面积</w:t>
            </w:r>
          </w:p>
        </w:tc>
        <w:tc>
          <w:tcPr>
            <w:tcW w:w="961" w:type="dxa"/>
            <w:noWrap w:val="0"/>
            <w:vAlign w:val="center"/>
          </w:tcPr>
          <w:p w14:paraId="1A7F15E4">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亩</w:t>
            </w:r>
          </w:p>
        </w:tc>
        <w:tc>
          <w:tcPr>
            <w:tcW w:w="2088" w:type="dxa"/>
            <w:noWrap w:val="0"/>
            <w:vAlign w:val="center"/>
          </w:tcPr>
          <w:p w14:paraId="5F9ADAA9">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w:t>
            </w:r>
          </w:p>
        </w:tc>
        <w:tc>
          <w:tcPr>
            <w:tcW w:w="1624" w:type="dxa"/>
            <w:noWrap w:val="0"/>
            <w:vAlign w:val="center"/>
          </w:tcPr>
          <w:p w14:paraId="53E30EB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47.5</w:t>
            </w:r>
          </w:p>
        </w:tc>
        <w:tc>
          <w:tcPr>
            <w:tcW w:w="1412" w:type="dxa"/>
            <w:noWrap w:val="0"/>
            <w:vAlign w:val="center"/>
          </w:tcPr>
          <w:p w14:paraId="669E287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525F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6" w:type="dxa"/>
            <w:gridSpan w:val="6"/>
            <w:noWrap w:val="0"/>
            <w:vAlign w:val="center"/>
          </w:tcPr>
          <w:p w14:paraId="1DBEE400">
            <w:pPr>
              <w:widowControl/>
              <w:spacing w:line="240" w:lineRule="auto"/>
              <w:ind w:firstLine="0" w:firstLine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一、大    坝</w:t>
            </w:r>
          </w:p>
        </w:tc>
      </w:tr>
      <w:tr w14:paraId="45C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39D3E98E">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2365" w:type="dxa"/>
            <w:noWrap w:val="0"/>
            <w:vAlign w:val="center"/>
          </w:tcPr>
          <w:p w14:paraId="6966FFC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坝  型</w:t>
            </w:r>
          </w:p>
        </w:tc>
        <w:tc>
          <w:tcPr>
            <w:tcW w:w="961" w:type="dxa"/>
            <w:noWrap w:val="0"/>
            <w:vAlign w:val="center"/>
          </w:tcPr>
          <w:p w14:paraId="7BB9061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c>
          <w:tcPr>
            <w:tcW w:w="2088" w:type="dxa"/>
            <w:noWrap w:val="0"/>
            <w:vAlign w:val="center"/>
          </w:tcPr>
          <w:p w14:paraId="24290783">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土石坝</w:t>
            </w:r>
          </w:p>
        </w:tc>
        <w:tc>
          <w:tcPr>
            <w:tcW w:w="1624" w:type="dxa"/>
            <w:noWrap w:val="0"/>
            <w:vAlign w:val="center"/>
          </w:tcPr>
          <w:p w14:paraId="16165F47">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土石坝</w:t>
            </w:r>
          </w:p>
        </w:tc>
        <w:tc>
          <w:tcPr>
            <w:tcW w:w="1412" w:type="dxa"/>
            <w:noWrap w:val="0"/>
            <w:vAlign w:val="center"/>
          </w:tcPr>
          <w:p w14:paraId="6DF56AB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6F50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45AEF10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2365" w:type="dxa"/>
            <w:noWrap w:val="0"/>
            <w:vAlign w:val="center"/>
          </w:tcPr>
          <w:p w14:paraId="335F5C7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最大坝高</w:t>
            </w:r>
          </w:p>
        </w:tc>
        <w:tc>
          <w:tcPr>
            <w:tcW w:w="961" w:type="dxa"/>
            <w:noWrap w:val="0"/>
            <w:vAlign w:val="center"/>
          </w:tcPr>
          <w:p w14:paraId="3ED84DC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3A7A664E">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w:t>
            </w:r>
          </w:p>
        </w:tc>
        <w:tc>
          <w:tcPr>
            <w:tcW w:w="1624" w:type="dxa"/>
            <w:noWrap w:val="0"/>
            <w:vAlign w:val="center"/>
          </w:tcPr>
          <w:p w14:paraId="5C8DB53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w:t>
            </w:r>
          </w:p>
        </w:tc>
        <w:tc>
          <w:tcPr>
            <w:tcW w:w="1412" w:type="dxa"/>
            <w:noWrap w:val="0"/>
            <w:vAlign w:val="center"/>
          </w:tcPr>
          <w:p w14:paraId="2A923197">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428B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298486E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2365" w:type="dxa"/>
            <w:noWrap w:val="0"/>
            <w:vAlign w:val="top"/>
          </w:tcPr>
          <w:p w14:paraId="3008D68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坝顶轴线长</w:t>
            </w:r>
          </w:p>
        </w:tc>
        <w:tc>
          <w:tcPr>
            <w:tcW w:w="961" w:type="dxa"/>
            <w:noWrap w:val="0"/>
            <w:vAlign w:val="center"/>
          </w:tcPr>
          <w:p w14:paraId="4443582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08CBF0B4">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65</w:t>
            </w:r>
          </w:p>
        </w:tc>
        <w:tc>
          <w:tcPr>
            <w:tcW w:w="1624" w:type="dxa"/>
            <w:noWrap w:val="0"/>
            <w:vAlign w:val="center"/>
          </w:tcPr>
          <w:p w14:paraId="72CDC7C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65</w:t>
            </w:r>
          </w:p>
        </w:tc>
        <w:tc>
          <w:tcPr>
            <w:tcW w:w="1412" w:type="dxa"/>
            <w:noWrap w:val="0"/>
            <w:vAlign w:val="center"/>
          </w:tcPr>
          <w:p w14:paraId="19646D1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6FD8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79B998FB">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2365" w:type="dxa"/>
            <w:noWrap w:val="0"/>
            <w:vAlign w:val="top"/>
          </w:tcPr>
          <w:p w14:paraId="091D261B">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坝顶宽</w:t>
            </w:r>
          </w:p>
        </w:tc>
        <w:tc>
          <w:tcPr>
            <w:tcW w:w="961" w:type="dxa"/>
            <w:noWrap w:val="0"/>
            <w:vAlign w:val="center"/>
          </w:tcPr>
          <w:p w14:paraId="4EA3E4C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1CC3DD1E">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624" w:type="dxa"/>
            <w:noWrap w:val="0"/>
            <w:vAlign w:val="center"/>
          </w:tcPr>
          <w:p w14:paraId="4EF1B66B">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412" w:type="dxa"/>
            <w:noWrap w:val="0"/>
            <w:vAlign w:val="center"/>
          </w:tcPr>
          <w:p w14:paraId="393EAA0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4F4F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684" w:type="dxa"/>
            <w:gridSpan w:val="5"/>
            <w:noWrap w:val="0"/>
            <w:vAlign w:val="center"/>
          </w:tcPr>
          <w:p w14:paraId="6F2FEF6D">
            <w:pPr>
              <w:widowControl/>
              <w:spacing w:line="240" w:lineRule="auto"/>
              <w:ind w:firstLine="0" w:firstLine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二、溢 洪 道</w:t>
            </w:r>
          </w:p>
        </w:tc>
        <w:tc>
          <w:tcPr>
            <w:tcW w:w="1412" w:type="dxa"/>
            <w:noWrap w:val="0"/>
            <w:vAlign w:val="center"/>
          </w:tcPr>
          <w:p w14:paraId="553FD53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1F3C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3AED426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2365" w:type="dxa"/>
            <w:noWrap w:val="0"/>
            <w:vAlign w:val="center"/>
          </w:tcPr>
          <w:p w14:paraId="04A505B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溢洪道堰型</w:t>
            </w:r>
          </w:p>
        </w:tc>
        <w:tc>
          <w:tcPr>
            <w:tcW w:w="961" w:type="dxa"/>
            <w:noWrap w:val="0"/>
            <w:vAlign w:val="center"/>
          </w:tcPr>
          <w:p w14:paraId="65866C6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c>
          <w:tcPr>
            <w:tcW w:w="2088" w:type="dxa"/>
            <w:noWrap w:val="0"/>
            <w:vAlign w:val="center"/>
          </w:tcPr>
          <w:p w14:paraId="0ED36EA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正槽式</w:t>
            </w:r>
          </w:p>
        </w:tc>
        <w:tc>
          <w:tcPr>
            <w:tcW w:w="1624" w:type="dxa"/>
            <w:noWrap w:val="0"/>
            <w:vAlign w:val="center"/>
          </w:tcPr>
          <w:p w14:paraId="6795ECF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正槽式</w:t>
            </w:r>
          </w:p>
        </w:tc>
        <w:tc>
          <w:tcPr>
            <w:tcW w:w="0" w:type="auto"/>
            <w:noWrap w:val="0"/>
            <w:vAlign w:val="center"/>
          </w:tcPr>
          <w:p w14:paraId="09C15CB6">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1212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10EF76B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2365" w:type="dxa"/>
            <w:noWrap w:val="0"/>
            <w:vAlign w:val="center"/>
          </w:tcPr>
          <w:p w14:paraId="3558240E">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溢洪道结构型式</w:t>
            </w:r>
          </w:p>
        </w:tc>
        <w:tc>
          <w:tcPr>
            <w:tcW w:w="961" w:type="dxa"/>
            <w:noWrap w:val="0"/>
            <w:vAlign w:val="center"/>
          </w:tcPr>
          <w:p w14:paraId="495A298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c>
          <w:tcPr>
            <w:tcW w:w="2088" w:type="dxa"/>
            <w:noWrap w:val="0"/>
            <w:vAlign w:val="center"/>
          </w:tcPr>
          <w:p w14:paraId="3E4A1817">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条石</w:t>
            </w:r>
          </w:p>
        </w:tc>
        <w:tc>
          <w:tcPr>
            <w:tcW w:w="1624" w:type="dxa"/>
            <w:noWrap w:val="0"/>
            <w:vAlign w:val="center"/>
          </w:tcPr>
          <w:p w14:paraId="0DD7E17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条石</w:t>
            </w:r>
          </w:p>
        </w:tc>
        <w:tc>
          <w:tcPr>
            <w:tcW w:w="1412" w:type="dxa"/>
            <w:noWrap w:val="0"/>
            <w:vAlign w:val="center"/>
          </w:tcPr>
          <w:p w14:paraId="08AF4974">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425D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4F96976B">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2365" w:type="dxa"/>
            <w:noWrap w:val="0"/>
            <w:vAlign w:val="center"/>
          </w:tcPr>
          <w:p w14:paraId="47939E8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溢洪道宽</w:t>
            </w:r>
          </w:p>
        </w:tc>
        <w:tc>
          <w:tcPr>
            <w:tcW w:w="961" w:type="dxa"/>
            <w:noWrap w:val="0"/>
            <w:vAlign w:val="center"/>
          </w:tcPr>
          <w:p w14:paraId="4BC501E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2139B87D">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624" w:type="dxa"/>
            <w:noWrap w:val="0"/>
            <w:vAlign w:val="center"/>
          </w:tcPr>
          <w:p w14:paraId="750B4D3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412" w:type="dxa"/>
            <w:noWrap w:val="0"/>
            <w:vAlign w:val="center"/>
          </w:tcPr>
          <w:p w14:paraId="4BEEC6E9">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2BCC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5787ABDE">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2365" w:type="dxa"/>
            <w:noWrap w:val="0"/>
            <w:vAlign w:val="center"/>
          </w:tcPr>
          <w:p w14:paraId="2B40DBD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溢洪道长</w:t>
            </w:r>
          </w:p>
        </w:tc>
        <w:tc>
          <w:tcPr>
            <w:tcW w:w="961" w:type="dxa"/>
            <w:noWrap w:val="0"/>
            <w:vAlign w:val="center"/>
          </w:tcPr>
          <w:p w14:paraId="70F6C08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0D6D9348">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p>
        </w:tc>
        <w:tc>
          <w:tcPr>
            <w:tcW w:w="1624" w:type="dxa"/>
            <w:noWrap w:val="0"/>
            <w:vAlign w:val="center"/>
          </w:tcPr>
          <w:p w14:paraId="4D887D80">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p>
        </w:tc>
        <w:tc>
          <w:tcPr>
            <w:tcW w:w="1412" w:type="dxa"/>
            <w:noWrap w:val="0"/>
            <w:vAlign w:val="center"/>
          </w:tcPr>
          <w:p w14:paraId="3156D67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1CC1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1AA3DB2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2365" w:type="dxa"/>
            <w:noWrap w:val="0"/>
            <w:vAlign w:val="center"/>
          </w:tcPr>
          <w:p w14:paraId="321AEA69">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溢洪道边墙高</w:t>
            </w:r>
          </w:p>
        </w:tc>
        <w:tc>
          <w:tcPr>
            <w:tcW w:w="961" w:type="dxa"/>
            <w:noWrap w:val="0"/>
            <w:vAlign w:val="center"/>
          </w:tcPr>
          <w:p w14:paraId="038B13A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2B3A55E5">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624" w:type="dxa"/>
            <w:noWrap w:val="0"/>
            <w:vAlign w:val="center"/>
          </w:tcPr>
          <w:p w14:paraId="0E225DD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412" w:type="dxa"/>
            <w:noWrap w:val="0"/>
            <w:vAlign w:val="center"/>
          </w:tcPr>
          <w:p w14:paraId="3912FDC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7A95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3FAF34A4">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2365" w:type="dxa"/>
            <w:noWrap w:val="0"/>
            <w:vAlign w:val="center"/>
          </w:tcPr>
          <w:p w14:paraId="5377D74D">
            <w:pPr>
              <w:widowControl/>
              <w:spacing w:line="240" w:lineRule="auto"/>
              <w:ind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溢洪道最大下泄流量</w:t>
            </w:r>
          </w:p>
        </w:tc>
        <w:tc>
          <w:tcPr>
            <w:tcW w:w="961" w:type="dxa"/>
            <w:noWrap w:val="0"/>
            <w:vAlign w:val="center"/>
          </w:tcPr>
          <w:p w14:paraId="1EC1A01E">
            <w:pPr>
              <w:widowControl/>
              <w:spacing w:line="240" w:lineRule="auto"/>
              <w:ind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m3/s</w:t>
            </w:r>
          </w:p>
        </w:tc>
        <w:tc>
          <w:tcPr>
            <w:tcW w:w="2088" w:type="dxa"/>
            <w:noWrap w:val="0"/>
            <w:vAlign w:val="center"/>
          </w:tcPr>
          <w:p w14:paraId="0C36FAE6">
            <w:pPr>
              <w:widowControl/>
              <w:spacing w:line="240" w:lineRule="auto"/>
              <w:ind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2.51</w:t>
            </w:r>
          </w:p>
        </w:tc>
        <w:tc>
          <w:tcPr>
            <w:tcW w:w="1624" w:type="dxa"/>
            <w:noWrap w:val="0"/>
            <w:vAlign w:val="center"/>
          </w:tcPr>
          <w:p w14:paraId="6E7F1A47">
            <w:pPr>
              <w:widowControl/>
              <w:spacing w:line="240" w:lineRule="auto"/>
              <w:ind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51</w:t>
            </w:r>
          </w:p>
        </w:tc>
        <w:tc>
          <w:tcPr>
            <w:tcW w:w="1412" w:type="dxa"/>
            <w:noWrap w:val="0"/>
            <w:vAlign w:val="center"/>
          </w:tcPr>
          <w:p w14:paraId="3326B5DA">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1200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5A339A6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p>
        </w:tc>
        <w:tc>
          <w:tcPr>
            <w:tcW w:w="2365" w:type="dxa"/>
            <w:noWrap w:val="0"/>
            <w:vAlign w:val="center"/>
          </w:tcPr>
          <w:p w14:paraId="0DADA70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溢洪道交通桥板长</w:t>
            </w:r>
          </w:p>
        </w:tc>
        <w:tc>
          <w:tcPr>
            <w:tcW w:w="961" w:type="dxa"/>
            <w:noWrap w:val="0"/>
            <w:vAlign w:val="center"/>
          </w:tcPr>
          <w:p w14:paraId="5628804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2088" w:type="dxa"/>
            <w:noWrap w:val="0"/>
            <w:vAlign w:val="center"/>
          </w:tcPr>
          <w:p w14:paraId="7F7DEB43">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624" w:type="dxa"/>
            <w:noWrap w:val="0"/>
            <w:vAlign w:val="center"/>
          </w:tcPr>
          <w:p w14:paraId="3B422D7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412" w:type="dxa"/>
            <w:noWrap w:val="0"/>
            <w:vAlign w:val="center"/>
          </w:tcPr>
          <w:p w14:paraId="129B7165">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5BAF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684" w:type="dxa"/>
            <w:gridSpan w:val="5"/>
            <w:noWrap w:val="0"/>
            <w:vAlign w:val="center"/>
          </w:tcPr>
          <w:p w14:paraId="5008DCAF">
            <w:pPr>
              <w:widowControl/>
              <w:spacing w:line="240" w:lineRule="auto"/>
              <w:ind w:firstLine="0" w:firstLine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三、放水设施</w:t>
            </w:r>
          </w:p>
        </w:tc>
        <w:tc>
          <w:tcPr>
            <w:tcW w:w="1412" w:type="dxa"/>
            <w:noWrap w:val="0"/>
            <w:vAlign w:val="center"/>
          </w:tcPr>
          <w:p w14:paraId="6A08DC38">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78C3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6" w:type="dxa"/>
            <w:noWrap w:val="0"/>
            <w:vAlign w:val="center"/>
          </w:tcPr>
          <w:p w14:paraId="15D1E501">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w:t>
            </w:r>
          </w:p>
        </w:tc>
        <w:tc>
          <w:tcPr>
            <w:tcW w:w="2365" w:type="dxa"/>
            <w:noWrap w:val="0"/>
            <w:vAlign w:val="center"/>
          </w:tcPr>
          <w:p w14:paraId="6A1C0E5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放水设施型式</w:t>
            </w:r>
          </w:p>
        </w:tc>
        <w:tc>
          <w:tcPr>
            <w:tcW w:w="961" w:type="dxa"/>
            <w:noWrap w:val="0"/>
            <w:vAlign w:val="center"/>
          </w:tcPr>
          <w:p w14:paraId="595CA500">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c>
          <w:tcPr>
            <w:tcW w:w="2088" w:type="dxa"/>
            <w:noWrap w:val="0"/>
            <w:vAlign w:val="center"/>
          </w:tcPr>
          <w:p w14:paraId="35CAFA3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涵管</w:t>
            </w:r>
          </w:p>
        </w:tc>
        <w:tc>
          <w:tcPr>
            <w:tcW w:w="1624" w:type="dxa"/>
            <w:noWrap w:val="0"/>
            <w:vAlign w:val="center"/>
          </w:tcPr>
          <w:p w14:paraId="074374E2">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涵管</w:t>
            </w:r>
          </w:p>
        </w:tc>
        <w:tc>
          <w:tcPr>
            <w:tcW w:w="1412" w:type="dxa"/>
            <w:noWrap w:val="0"/>
            <w:vAlign w:val="center"/>
          </w:tcPr>
          <w:p w14:paraId="18C3B4F9">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r w14:paraId="7D5E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6" w:type="dxa"/>
            <w:noWrap w:val="0"/>
            <w:vAlign w:val="center"/>
          </w:tcPr>
          <w:p w14:paraId="27F78CB9">
            <w:pPr>
              <w:widowControl/>
              <w:spacing w:line="240" w:lineRule="auto"/>
              <w:ind w:firstLine="0" w:firstLine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w:t>
            </w:r>
          </w:p>
        </w:tc>
        <w:tc>
          <w:tcPr>
            <w:tcW w:w="2365" w:type="dxa"/>
            <w:noWrap w:val="0"/>
            <w:vAlign w:val="center"/>
          </w:tcPr>
          <w:p w14:paraId="7BDDB2A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最大放水量</w:t>
            </w:r>
          </w:p>
        </w:tc>
        <w:tc>
          <w:tcPr>
            <w:tcW w:w="961" w:type="dxa"/>
            <w:noWrap w:val="0"/>
            <w:vAlign w:val="center"/>
          </w:tcPr>
          <w:p w14:paraId="5944AEF3">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m3/s</w:t>
            </w:r>
          </w:p>
        </w:tc>
        <w:tc>
          <w:tcPr>
            <w:tcW w:w="2088" w:type="dxa"/>
            <w:noWrap w:val="0"/>
            <w:vAlign w:val="center"/>
          </w:tcPr>
          <w:p w14:paraId="6CC4493D">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0.03</w:t>
            </w:r>
          </w:p>
        </w:tc>
        <w:tc>
          <w:tcPr>
            <w:tcW w:w="1624" w:type="dxa"/>
            <w:noWrap w:val="0"/>
            <w:vAlign w:val="center"/>
          </w:tcPr>
          <w:p w14:paraId="522E255C">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0.03</w:t>
            </w:r>
          </w:p>
        </w:tc>
        <w:tc>
          <w:tcPr>
            <w:tcW w:w="1412" w:type="dxa"/>
            <w:noWrap w:val="0"/>
            <w:vAlign w:val="center"/>
          </w:tcPr>
          <w:p w14:paraId="3FE9A099">
            <w:pPr>
              <w:widowControl/>
              <w:spacing w:line="240" w:lineRule="auto"/>
              <w:ind w:firstLine="0" w:firstLineChars="0"/>
              <w:jc w:val="left"/>
              <w:textAlignment w:val="center"/>
              <w:rPr>
                <w:rFonts w:hint="eastAsia" w:ascii="宋体" w:hAnsi="宋体" w:eastAsia="宋体" w:cs="宋体"/>
                <w:color w:val="000000"/>
                <w:kern w:val="0"/>
                <w:sz w:val="21"/>
                <w:szCs w:val="21"/>
                <w:lang w:val="en-US" w:eastAsia="zh-CN" w:bidi="ar"/>
              </w:rPr>
            </w:pPr>
          </w:p>
        </w:tc>
      </w:tr>
    </w:tbl>
    <w:p w14:paraId="54B15AC1">
      <w:pPr>
        <w:rPr>
          <w:rFonts w:hint="default" w:ascii="Times New Roman" w:hAnsi="Times New Roman" w:cs="Times New Roman"/>
          <w:color w:val="auto"/>
          <w:highlight w:val="none"/>
          <w:lang w:val="en-US" w:eastAsia="zh-CN" w:bidi="en-US"/>
        </w:rPr>
      </w:pPr>
    </w:p>
    <w:p w14:paraId="2635392E">
      <w:pPr>
        <w:rPr>
          <w:rFonts w:hint="default" w:ascii="Times New Roman" w:hAnsi="Times New Roman" w:cs="Times New Roman"/>
          <w:color w:val="auto"/>
          <w:highlight w:val="none"/>
          <w:lang w:val="en-US" w:eastAsia="zh-CN" w:bidi="en-US"/>
        </w:rPr>
      </w:pPr>
    </w:p>
    <w:p w14:paraId="54198A4C">
      <w:pPr>
        <w:rPr>
          <w:rFonts w:hint="default" w:ascii="Times New Roman" w:hAnsi="Times New Roman" w:cs="Times New Roman"/>
          <w:color w:val="auto"/>
          <w:highlight w:val="none"/>
          <w:lang w:val="en-US" w:eastAsia="zh-CN" w:bidi="en-US"/>
        </w:rPr>
      </w:pPr>
      <w:r>
        <w:rPr>
          <w:rFonts w:hint="default" w:ascii="Times New Roman" w:hAnsi="Times New Roman" w:cs="Times New Roman"/>
          <w:color w:val="auto"/>
          <w:highlight w:val="none"/>
          <w:lang w:val="en-US" w:eastAsia="zh-CN" w:bidi="en-US"/>
        </w:rPr>
        <w:br w:type="page"/>
      </w:r>
    </w:p>
    <w:p w14:paraId="7C18FC05">
      <w:pPr>
        <w:pStyle w:val="28"/>
        <w:spacing w:before="120"/>
        <w:ind w:firstLine="200"/>
        <w:rPr>
          <w:rFonts w:hint="default" w:ascii="Times New Roman" w:hAnsi="Times New Roman" w:cs="Times New Roman"/>
          <w:color w:val="auto"/>
          <w:highlight w:val="none"/>
          <w:lang w:val="en-US" w:eastAsia="zh-CN" w:bidi="en-US"/>
        </w:rPr>
      </w:pPr>
      <w:bookmarkStart w:id="12" w:name="_Toc27667"/>
      <w:r>
        <w:rPr>
          <w:rFonts w:hint="default" w:ascii="Times New Roman" w:hAnsi="Times New Roman" w:cs="Times New Roman"/>
          <w:color w:val="auto"/>
          <w:highlight w:val="none"/>
          <w:lang w:val="en-US" w:eastAsia="zh-CN" w:bidi="en-US"/>
        </w:rPr>
        <w:t>水文与地质</w:t>
      </w:r>
      <w:bookmarkEnd w:id="12"/>
    </w:p>
    <w:p w14:paraId="2394A813">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13" w:name="_Toc12658"/>
      <w:r>
        <w:rPr>
          <w:rFonts w:hint="default" w:ascii="Times New Roman" w:hAnsi="Times New Roman" w:cs="Times New Roman"/>
          <w:color w:val="auto"/>
          <w:highlight w:val="none"/>
          <w:lang w:eastAsia="en-US" w:bidi="en-US"/>
        </w:rPr>
        <w:t>水文</w:t>
      </w:r>
      <w:r>
        <w:rPr>
          <w:rFonts w:hint="default" w:ascii="Times New Roman" w:hAnsi="Times New Roman" w:cs="Times New Roman"/>
          <w:color w:val="auto"/>
          <w:highlight w:val="none"/>
          <w:lang w:val="en-US" w:eastAsia="zh-CN" w:bidi="en-US"/>
        </w:rPr>
        <w:t>气象</w:t>
      </w:r>
      <w:bookmarkEnd w:id="13"/>
    </w:p>
    <w:p w14:paraId="0EBD244C">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lang w:val="en-US" w:eastAsia="zh-CN"/>
        </w:rPr>
        <w:t>因</w:t>
      </w:r>
      <w:r>
        <w:rPr>
          <w:rFonts w:hint="eastAsia" w:cs="Times New Roman"/>
          <w:color w:val="auto"/>
          <w:kern w:val="28"/>
          <w:lang w:val="en-US" w:eastAsia="zh-CN"/>
        </w:rPr>
        <w:t>廖家基房山坪塘</w:t>
      </w:r>
      <w:r>
        <w:rPr>
          <w:rFonts w:hint="default" w:ascii="Times New Roman" w:hAnsi="Times New Roman" w:cs="Times New Roman"/>
          <w:color w:val="auto"/>
          <w:kern w:val="28"/>
          <w:lang w:val="en-US" w:eastAsia="zh-CN"/>
        </w:rPr>
        <w:t>工程性质为</w:t>
      </w:r>
      <w:r>
        <w:rPr>
          <w:rFonts w:hint="eastAsia" w:cs="Times New Roman"/>
          <w:color w:val="auto"/>
          <w:kern w:val="28"/>
          <w:lang w:val="en-US" w:eastAsia="zh-CN"/>
        </w:rPr>
        <w:t>整治</w:t>
      </w:r>
      <w:r>
        <w:rPr>
          <w:rFonts w:hint="default" w:ascii="Times New Roman" w:hAnsi="Times New Roman" w:cs="Times New Roman"/>
          <w:color w:val="auto"/>
          <w:kern w:val="28"/>
          <w:lang w:val="en-US" w:eastAsia="zh-CN"/>
        </w:rPr>
        <w:t>。根据1：10000地形图量测，</w:t>
      </w:r>
      <w:r>
        <w:rPr>
          <w:rFonts w:hint="eastAsia" w:cs="Times New Roman"/>
          <w:color w:val="auto"/>
          <w:kern w:val="28"/>
          <w:lang w:eastAsia="zh-CN"/>
        </w:rPr>
        <w:t>廖家基房山坪塘</w:t>
      </w:r>
      <w:r>
        <w:rPr>
          <w:rFonts w:hint="default" w:ascii="Times New Roman" w:hAnsi="Times New Roman" w:cs="Times New Roman"/>
          <w:color w:val="auto"/>
          <w:kern w:val="28"/>
        </w:rPr>
        <w:t>坝址以上集雨面积</w:t>
      </w:r>
      <w:r>
        <w:rPr>
          <w:rFonts w:hint="eastAsia" w:cs="Times New Roman"/>
          <w:color w:val="auto"/>
          <w:kern w:val="28"/>
          <w:lang w:val="en-US" w:eastAsia="zh-CN"/>
        </w:rPr>
        <w:t>0.065</w:t>
      </w:r>
      <w:r>
        <w:rPr>
          <w:rFonts w:hint="default" w:ascii="Times New Roman" w:hAnsi="Times New Roman" w:cs="Times New Roman"/>
          <w:color w:val="auto"/>
          <w:kern w:val="28"/>
          <w:lang w:val="en-US" w:eastAsia="zh-CN"/>
        </w:rPr>
        <w:t>k</w:t>
      </w:r>
      <w:r>
        <w:rPr>
          <w:rFonts w:hint="default" w:ascii="Times New Roman" w:hAnsi="Times New Roman" w:cs="Times New Roman"/>
          <w:color w:val="auto"/>
          <w:kern w:val="28"/>
        </w:rPr>
        <w:t>m</w:t>
      </w:r>
      <w:r>
        <w:rPr>
          <w:rFonts w:hint="default" w:ascii="Times New Roman" w:hAnsi="Times New Roman" w:cs="Times New Roman"/>
          <w:color w:val="auto"/>
          <w:kern w:val="28"/>
          <w:vertAlign w:val="superscript"/>
        </w:rPr>
        <w:t>2</w:t>
      </w:r>
      <w:r>
        <w:rPr>
          <w:rFonts w:hint="default" w:ascii="Times New Roman" w:hAnsi="Times New Roman" w:cs="Times New Roman"/>
          <w:color w:val="auto"/>
          <w:kern w:val="28"/>
        </w:rPr>
        <w:t>，河长</w:t>
      </w:r>
      <w:r>
        <w:rPr>
          <w:rFonts w:hint="eastAsia" w:cs="Times New Roman"/>
          <w:color w:val="auto"/>
          <w:kern w:val="28"/>
          <w:lang w:val="en-US" w:eastAsia="zh-CN"/>
        </w:rPr>
        <w:t>0.28</w:t>
      </w:r>
      <w:r>
        <w:rPr>
          <w:rFonts w:hint="default" w:ascii="Times New Roman" w:hAnsi="Times New Roman" w:cs="Times New Roman"/>
          <w:color w:val="auto"/>
          <w:kern w:val="28"/>
          <w:lang w:val="en-US" w:eastAsia="zh-CN"/>
        </w:rPr>
        <w:t>k</w:t>
      </w:r>
      <w:r>
        <w:rPr>
          <w:rFonts w:hint="default" w:ascii="Times New Roman" w:hAnsi="Times New Roman" w:cs="Times New Roman"/>
          <w:color w:val="auto"/>
          <w:kern w:val="28"/>
        </w:rPr>
        <w:t>m，河道平均比降</w:t>
      </w:r>
      <w:r>
        <w:rPr>
          <w:rFonts w:hint="eastAsia" w:cs="Times New Roman"/>
          <w:color w:val="auto"/>
          <w:kern w:val="28"/>
          <w:lang w:val="en-US" w:eastAsia="zh-CN"/>
        </w:rPr>
        <w:t>72</w:t>
      </w:r>
      <w:r>
        <w:rPr>
          <w:rFonts w:hint="default" w:ascii="Times New Roman" w:hAnsi="Times New Roman" w:cs="Times New Roman"/>
          <w:color w:val="auto"/>
          <w:kern w:val="28"/>
        </w:rPr>
        <w:t>‰。</w:t>
      </w:r>
    </w:p>
    <w:p w14:paraId="29930E88">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根据璧山区气象站实测资料统计：多年平均降雨量1055.5mm，最大年降雨量1516.4mm（1968年），最小年降雨量642.8mm（1961年），一般每隔2年～4年有一个少雨低值年出现，每隔7年左右则出现一个降雨量高值年，季节降雨差异明显。多年平均风速1.6m/s，多年平均最大风速12m/s，风向NW。</w:t>
      </w:r>
    </w:p>
    <w:p w14:paraId="0BB9C440">
      <w:pPr>
        <w:pStyle w:val="29"/>
        <w:spacing w:line="520" w:lineRule="exact"/>
        <w:ind w:left="-200" w:leftChars="0" w:firstLine="200" w:firstLineChars="0"/>
        <w:rPr>
          <w:rFonts w:hint="default" w:ascii="Times New Roman" w:hAnsi="Times New Roman" w:cs="Times New Roman"/>
          <w:color w:val="auto"/>
          <w:highlight w:val="none"/>
          <w:lang w:eastAsia="en-US" w:bidi="en-US"/>
        </w:rPr>
      </w:pPr>
      <w:bookmarkStart w:id="14" w:name="_Toc28193"/>
      <w:r>
        <w:rPr>
          <w:rFonts w:hint="default" w:ascii="Times New Roman" w:hAnsi="Times New Roman" w:cs="Times New Roman"/>
          <w:color w:val="auto"/>
          <w:highlight w:val="none"/>
          <w:lang w:eastAsia="en-US" w:bidi="en-US"/>
        </w:rPr>
        <w:t>洪水</w:t>
      </w:r>
      <w:bookmarkEnd w:id="14"/>
    </w:p>
    <w:p w14:paraId="2B48C2D3">
      <w:pPr>
        <w:spacing w:line="520" w:lineRule="exact"/>
        <w:ind w:right="-42" w:firstLine="480"/>
        <w:rPr>
          <w:rFonts w:hint="default" w:ascii="Times New Roman" w:hAnsi="Times New Roman" w:cs="Times New Roman"/>
        </w:rPr>
      </w:pPr>
      <w:r>
        <w:rPr>
          <w:rFonts w:hint="default" w:ascii="Times New Roman" w:hAnsi="Times New Roman" w:cs="Times New Roman"/>
        </w:rPr>
        <w:t>璧山气象站与本工程属同一暴雨气候区，具有1980年～20</w:t>
      </w:r>
      <w:r>
        <w:rPr>
          <w:rFonts w:hint="default" w:ascii="Times New Roman" w:hAnsi="Times New Roman" w:cs="Times New Roman"/>
          <w:lang w:val="en-US" w:eastAsia="zh-CN"/>
        </w:rPr>
        <w:t>23</w:t>
      </w:r>
      <w:r>
        <w:rPr>
          <w:rFonts w:hint="default" w:ascii="Times New Roman" w:hAnsi="Times New Roman" w:cs="Times New Roman"/>
        </w:rPr>
        <w:t>年共</w:t>
      </w:r>
      <w:r>
        <w:rPr>
          <w:rFonts w:hint="default" w:ascii="Times New Roman" w:hAnsi="Times New Roman" w:cs="Times New Roman"/>
          <w:lang w:val="en-US" w:eastAsia="zh-CN"/>
        </w:rPr>
        <w:t>44</w:t>
      </w:r>
      <w:r>
        <w:rPr>
          <w:rFonts w:hint="default" w:ascii="Times New Roman" w:hAnsi="Times New Roman" w:cs="Times New Roman"/>
        </w:rPr>
        <w:t>年实测暴雨资料，系列较长，有较好的代表性，精度较高、可靠。《手册》资料统计年限截至1978年，没有反映1978年至今的近年大暴雨对特征值的影响。为此，本工程选璧山气象站1980年～20</w:t>
      </w:r>
      <w:r>
        <w:rPr>
          <w:rFonts w:hint="default" w:ascii="Times New Roman" w:hAnsi="Times New Roman" w:cs="Times New Roman"/>
          <w:lang w:val="en-US" w:eastAsia="zh-CN"/>
        </w:rPr>
        <w:t>23</w:t>
      </w:r>
      <w:r>
        <w:rPr>
          <w:rFonts w:hint="default" w:ascii="Times New Roman" w:hAnsi="Times New Roman" w:cs="Times New Roman"/>
        </w:rPr>
        <w:t>年短历时暴雨特征参数和设计暴雨作为洪水计算的依据。</w:t>
      </w:r>
    </w:p>
    <w:p w14:paraId="2D034DCD">
      <w:pPr>
        <w:spacing w:line="520" w:lineRule="exact"/>
        <w:ind w:firstLine="0" w:firstLineChars="0"/>
        <w:jc w:val="center"/>
        <w:rPr>
          <w:rFonts w:hint="default" w:ascii="Times New Roman" w:hAnsi="Times New Roman" w:cs="Times New Roman"/>
          <w:szCs w:val="21"/>
        </w:rPr>
      </w:pPr>
      <w:r>
        <w:rPr>
          <w:rFonts w:hint="default" w:ascii="Times New Roman" w:hAnsi="Times New Roman" w:cs="Times New Roman"/>
          <w:b/>
        </w:rPr>
        <w:t>表</w:t>
      </w:r>
      <w:r>
        <w:rPr>
          <w:rFonts w:hint="default" w:ascii="Times New Roman" w:hAnsi="Times New Roman" w:cs="Times New Roman"/>
          <w:b/>
          <w:lang w:val="en-US" w:eastAsia="zh-CN"/>
        </w:rPr>
        <w:t>2</w:t>
      </w:r>
      <w:r>
        <w:rPr>
          <w:rFonts w:hint="default" w:ascii="Times New Roman" w:hAnsi="Times New Roman" w:cs="Times New Roman"/>
          <w:b/>
        </w:rPr>
        <w:t>-1 各站暴雨参数分析成果表</w:t>
      </w:r>
      <w:r>
        <w:rPr>
          <w:rFonts w:hint="default" w:ascii="Times New Roman" w:hAnsi="Times New Roman" w:cs="Times New Roman"/>
        </w:rPr>
        <w:t></w:t>
      </w:r>
    </w:p>
    <w:tbl>
      <w:tblPr>
        <w:tblStyle w:val="1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92"/>
        <w:gridCol w:w="1792"/>
        <w:gridCol w:w="1792"/>
        <w:gridCol w:w="1792"/>
      </w:tblGrid>
      <w:tr w14:paraId="6BD0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91" w:type="dxa"/>
            <w:vAlign w:val="center"/>
          </w:tcPr>
          <w:p w14:paraId="7FDCD761">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站点</w:t>
            </w:r>
          </w:p>
        </w:tc>
        <w:tc>
          <w:tcPr>
            <w:tcW w:w="1792" w:type="dxa"/>
            <w:vAlign w:val="center"/>
          </w:tcPr>
          <w:p w14:paraId="0B6DCA93">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时 段</w:t>
            </w:r>
          </w:p>
        </w:tc>
        <w:tc>
          <w:tcPr>
            <w:tcW w:w="1792" w:type="dxa"/>
            <w:vAlign w:val="center"/>
          </w:tcPr>
          <w:p w14:paraId="002925B4">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均值(mm)</w:t>
            </w:r>
          </w:p>
        </w:tc>
        <w:tc>
          <w:tcPr>
            <w:tcW w:w="1792" w:type="dxa"/>
            <w:vAlign w:val="center"/>
          </w:tcPr>
          <w:p w14:paraId="281FA39A">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Cv</w:t>
            </w:r>
          </w:p>
        </w:tc>
        <w:tc>
          <w:tcPr>
            <w:tcW w:w="1792" w:type="dxa"/>
            <w:vAlign w:val="center"/>
          </w:tcPr>
          <w:p w14:paraId="266392BC">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Cs/Cv</w:t>
            </w:r>
          </w:p>
        </w:tc>
      </w:tr>
      <w:tr w14:paraId="7DCC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restart"/>
            <w:vAlign w:val="center"/>
          </w:tcPr>
          <w:p w14:paraId="12617419">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璧山气象站</w:t>
            </w:r>
          </w:p>
        </w:tc>
        <w:tc>
          <w:tcPr>
            <w:tcW w:w="1792" w:type="dxa"/>
            <w:vAlign w:val="center"/>
          </w:tcPr>
          <w:p w14:paraId="4A454BFA">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1/6h</w:t>
            </w:r>
          </w:p>
        </w:tc>
        <w:tc>
          <w:tcPr>
            <w:tcW w:w="1792" w:type="dxa"/>
            <w:vAlign w:val="center"/>
          </w:tcPr>
          <w:p w14:paraId="2072B190">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16.3</w:t>
            </w:r>
          </w:p>
        </w:tc>
        <w:tc>
          <w:tcPr>
            <w:tcW w:w="1792" w:type="dxa"/>
            <w:vAlign w:val="center"/>
          </w:tcPr>
          <w:p w14:paraId="07A28DA4">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0.33</w:t>
            </w:r>
          </w:p>
        </w:tc>
        <w:tc>
          <w:tcPr>
            <w:tcW w:w="1792" w:type="dxa"/>
            <w:vAlign w:val="center"/>
          </w:tcPr>
          <w:p w14:paraId="3BC8FB64">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14:paraId="164A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14:paraId="01E67CC8">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14:paraId="50046CD7">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1h</w:t>
            </w:r>
          </w:p>
        </w:tc>
        <w:tc>
          <w:tcPr>
            <w:tcW w:w="1792" w:type="dxa"/>
            <w:vAlign w:val="center"/>
          </w:tcPr>
          <w:p w14:paraId="1FC12839">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44.5</w:t>
            </w:r>
          </w:p>
        </w:tc>
        <w:tc>
          <w:tcPr>
            <w:tcW w:w="1792" w:type="dxa"/>
            <w:vAlign w:val="center"/>
          </w:tcPr>
          <w:p w14:paraId="513D9745">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0.45</w:t>
            </w:r>
          </w:p>
        </w:tc>
        <w:tc>
          <w:tcPr>
            <w:tcW w:w="1792" w:type="dxa"/>
            <w:vAlign w:val="center"/>
          </w:tcPr>
          <w:p w14:paraId="250BEC6B">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14:paraId="4541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14:paraId="2E39BD35">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14:paraId="7BB9CF5D">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6h</w:t>
            </w:r>
          </w:p>
        </w:tc>
        <w:tc>
          <w:tcPr>
            <w:tcW w:w="1792" w:type="dxa"/>
            <w:vAlign w:val="center"/>
          </w:tcPr>
          <w:p w14:paraId="7B60CFFB">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80.1</w:t>
            </w:r>
          </w:p>
        </w:tc>
        <w:tc>
          <w:tcPr>
            <w:tcW w:w="1792" w:type="dxa"/>
            <w:vAlign w:val="center"/>
          </w:tcPr>
          <w:p w14:paraId="51B9B0E4">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0.49</w:t>
            </w:r>
          </w:p>
        </w:tc>
        <w:tc>
          <w:tcPr>
            <w:tcW w:w="1792" w:type="dxa"/>
            <w:vAlign w:val="center"/>
          </w:tcPr>
          <w:p w14:paraId="4DD6FD87">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14:paraId="302A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14:paraId="6DA73BA5">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14:paraId="70C7B332">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24h</w:t>
            </w:r>
          </w:p>
        </w:tc>
        <w:tc>
          <w:tcPr>
            <w:tcW w:w="1792" w:type="dxa"/>
            <w:vAlign w:val="center"/>
          </w:tcPr>
          <w:p w14:paraId="76E861F9">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105</w:t>
            </w:r>
          </w:p>
        </w:tc>
        <w:tc>
          <w:tcPr>
            <w:tcW w:w="1792" w:type="dxa"/>
            <w:vAlign w:val="center"/>
          </w:tcPr>
          <w:p w14:paraId="1AB1CB25">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0.42</w:t>
            </w:r>
          </w:p>
        </w:tc>
        <w:tc>
          <w:tcPr>
            <w:tcW w:w="1792" w:type="dxa"/>
            <w:vAlign w:val="center"/>
          </w:tcPr>
          <w:p w14:paraId="77FACD8C">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bl>
    <w:p w14:paraId="38D1B763">
      <w:pPr>
        <w:snapToGrid w:val="0"/>
        <w:ind w:firstLine="480"/>
        <w:rPr>
          <w:rFonts w:hint="default" w:ascii="Times New Roman" w:hAnsi="Times New Roman" w:cs="Times New Roman"/>
          <w:szCs w:val="28"/>
        </w:rPr>
      </w:pPr>
      <w:r>
        <w:rPr>
          <w:rFonts w:hint="default" w:ascii="Times New Roman" w:hAnsi="Times New Roman" w:cs="Times New Roman"/>
          <w:color w:val="auto"/>
          <w:kern w:val="28"/>
          <w:lang w:val="en-US" w:eastAsia="zh-CN"/>
        </w:rPr>
        <w:t>工程集雨面积很小，其洪水主要受10min和1h参数影响，由于瞬时单位线法仅采用6h和24h进行洪水计算，因此采用推理公式法计算坝址设计洪水。</w:t>
      </w:r>
      <w:r>
        <w:rPr>
          <w:rFonts w:hint="default" w:ascii="Times New Roman" w:hAnsi="Times New Roman" w:cs="Times New Roman"/>
          <w:szCs w:val="28"/>
        </w:rPr>
        <w:t>根据设计暴雨参数及丘陵区产、汇流参数采用推理公式推求设计洪水，成果见下表。</w:t>
      </w:r>
    </w:p>
    <w:p w14:paraId="3AB3F241">
      <w:pPr>
        <w:spacing w:line="520" w:lineRule="exact"/>
        <w:ind w:firstLine="0" w:firstLineChars="0"/>
        <w:jc w:val="center"/>
        <w:rPr>
          <w:rFonts w:hint="default" w:ascii="Times New Roman" w:hAnsi="Times New Roman" w:cs="Times New Roman"/>
          <w:b/>
        </w:rPr>
      </w:pPr>
      <w:r>
        <w:rPr>
          <w:rFonts w:hint="default" w:ascii="Times New Roman" w:hAnsi="Times New Roman" w:cs="Times New Roman"/>
          <w:b/>
        </w:rPr>
        <w:t>表</w:t>
      </w:r>
      <w:r>
        <w:rPr>
          <w:rFonts w:hint="default" w:ascii="Times New Roman" w:hAnsi="Times New Roman" w:cs="Times New Roman"/>
          <w:b/>
          <w:lang w:val="en-US" w:eastAsia="zh-CN"/>
        </w:rPr>
        <w:t>2</w:t>
      </w:r>
      <w:r>
        <w:rPr>
          <w:rFonts w:hint="default" w:ascii="Times New Roman" w:hAnsi="Times New Roman" w:cs="Times New Roman"/>
          <w:b/>
        </w:rPr>
        <w:t>-2 山坪塘坝址设计洪峰流量成果表</w:t>
      </w:r>
    </w:p>
    <w:tbl>
      <w:tblPr>
        <w:tblStyle w:val="15"/>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412"/>
        <w:gridCol w:w="1380"/>
        <w:gridCol w:w="1350"/>
        <w:gridCol w:w="585"/>
        <w:gridCol w:w="699"/>
        <w:gridCol w:w="718"/>
        <w:gridCol w:w="757"/>
        <w:gridCol w:w="746"/>
        <w:gridCol w:w="757"/>
        <w:gridCol w:w="820"/>
      </w:tblGrid>
      <w:tr w14:paraId="22D3A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765" w:type="pct"/>
            <w:vMerge w:val="restart"/>
            <w:tcBorders>
              <w:tl2br w:val="nil"/>
              <w:tr2bl w:val="nil"/>
            </w:tcBorders>
            <w:shd w:val="clear" w:color="auto" w:fill="auto"/>
            <w:noWrap/>
            <w:vAlign w:val="center"/>
          </w:tcPr>
          <w:p w14:paraId="6F8A77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w:t>
            </w:r>
          </w:p>
        </w:tc>
        <w:tc>
          <w:tcPr>
            <w:tcW w:w="748" w:type="pct"/>
            <w:vMerge w:val="restart"/>
            <w:tcBorders>
              <w:tl2br w:val="nil"/>
              <w:tr2bl w:val="nil"/>
            </w:tcBorders>
            <w:shd w:val="clear" w:color="auto" w:fill="auto"/>
            <w:vAlign w:val="center"/>
          </w:tcPr>
          <w:p w14:paraId="35503D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cs="Times New Roman"/>
                <w:lang w:val="en-US" w:eastAsia="zh-CN" w:bidi="ar"/>
              </w:rPr>
              <w:t>采用资料</w:t>
            </w:r>
          </w:p>
        </w:tc>
        <w:tc>
          <w:tcPr>
            <w:tcW w:w="731" w:type="pct"/>
            <w:vMerge w:val="restart"/>
            <w:tcBorders>
              <w:tl2br w:val="nil"/>
              <w:tr2bl w:val="nil"/>
            </w:tcBorders>
            <w:shd w:val="clear" w:color="auto" w:fill="auto"/>
            <w:vAlign w:val="center"/>
          </w:tcPr>
          <w:p w14:paraId="07380A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cs="Times New Roman"/>
                <w:lang w:val="en-US" w:eastAsia="zh-CN" w:bidi="ar"/>
              </w:rPr>
              <w:t>计算方法</w:t>
            </w:r>
          </w:p>
        </w:tc>
        <w:tc>
          <w:tcPr>
            <w:tcW w:w="2754" w:type="pct"/>
            <w:gridSpan w:val="7"/>
            <w:tcBorders>
              <w:tl2br w:val="nil"/>
              <w:tr2bl w:val="nil"/>
            </w:tcBorders>
            <w:shd w:val="clear" w:color="auto" w:fill="auto"/>
            <w:vAlign w:val="center"/>
          </w:tcPr>
          <w:p w14:paraId="41B68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cs="Times New Roman"/>
                <w:lang w:val="en-US" w:eastAsia="zh-CN" w:bidi="ar"/>
              </w:rPr>
              <w:t>各频率设计值</w:t>
            </w:r>
            <w:r>
              <w:rPr>
                <w:rStyle w:val="24"/>
                <w:rFonts w:hint="default" w:ascii="Times New Roman" w:hAnsi="Times New Roman" w:eastAsia="宋体" w:cs="Times New Roman"/>
                <w:lang w:val="en-US" w:eastAsia="zh-CN" w:bidi="ar"/>
              </w:rPr>
              <w:t>Xp(m</w:t>
            </w:r>
            <w:r>
              <w:rPr>
                <w:rStyle w:val="25"/>
                <w:rFonts w:hint="default" w:ascii="Times New Roman" w:hAnsi="Times New Roman" w:eastAsia="宋体" w:cs="Times New Roman"/>
                <w:lang w:val="en-US" w:eastAsia="zh-CN" w:bidi="ar"/>
              </w:rPr>
              <w:t>3</w:t>
            </w:r>
            <w:r>
              <w:rPr>
                <w:rStyle w:val="24"/>
                <w:rFonts w:hint="default" w:ascii="Times New Roman" w:hAnsi="Times New Roman" w:eastAsia="宋体" w:cs="Times New Roman"/>
                <w:lang w:val="en-US" w:eastAsia="zh-CN" w:bidi="ar"/>
              </w:rPr>
              <w:t>/s)</w:t>
            </w:r>
          </w:p>
        </w:tc>
      </w:tr>
      <w:tr w14:paraId="6B94B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765" w:type="pct"/>
            <w:vMerge w:val="continue"/>
            <w:tcBorders>
              <w:tl2br w:val="nil"/>
              <w:tr2bl w:val="nil"/>
            </w:tcBorders>
            <w:shd w:val="clear" w:color="auto" w:fill="auto"/>
            <w:noWrap/>
            <w:vAlign w:val="center"/>
          </w:tcPr>
          <w:p w14:paraId="76D83115">
            <w:pPr>
              <w:jc w:val="center"/>
              <w:rPr>
                <w:rFonts w:hint="default" w:ascii="Times New Roman" w:hAnsi="Times New Roman" w:eastAsia="宋体" w:cs="Times New Roman"/>
                <w:i w:val="0"/>
                <w:iCs w:val="0"/>
                <w:color w:val="000000"/>
                <w:sz w:val="22"/>
                <w:szCs w:val="22"/>
                <w:u w:val="none"/>
              </w:rPr>
            </w:pPr>
          </w:p>
        </w:tc>
        <w:tc>
          <w:tcPr>
            <w:tcW w:w="748" w:type="pct"/>
            <w:vMerge w:val="continue"/>
            <w:tcBorders>
              <w:tl2br w:val="nil"/>
              <w:tr2bl w:val="nil"/>
            </w:tcBorders>
            <w:shd w:val="clear" w:color="auto" w:fill="auto"/>
            <w:vAlign w:val="center"/>
          </w:tcPr>
          <w:p w14:paraId="4CB5AF9B">
            <w:pPr>
              <w:jc w:val="center"/>
              <w:rPr>
                <w:rFonts w:hint="default" w:ascii="Times New Roman" w:hAnsi="Times New Roman" w:eastAsia="宋体" w:cs="Times New Roman"/>
                <w:i w:val="0"/>
                <w:iCs w:val="0"/>
                <w:color w:val="000000"/>
                <w:sz w:val="21"/>
                <w:szCs w:val="21"/>
                <w:u w:val="none"/>
              </w:rPr>
            </w:pPr>
          </w:p>
        </w:tc>
        <w:tc>
          <w:tcPr>
            <w:tcW w:w="731" w:type="pct"/>
            <w:vMerge w:val="continue"/>
            <w:tcBorders>
              <w:tl2br w:val="nil"/>
              <w:tr2bl w:val="nil"/>
            </w:tcBorders>
            <w:shd w:val="clear" w:color="auto" w:fill="auto"/>
            <w:vAlign w:val="center"/>
          </w:tcPr>
          <w:p w14:paraId="541CE56F">
            <w:pPr>
              <w:jc w:val="center"/>
              <w:rPr>
                <w:rFonts w:hint="default" w:ascii="Times New Roman" w:hAnsi="Times New Roman" w:eastAsia="宋体" w:cs="Times New Roman"/>
                <w:i w:val="0"/>
                <w:iCs w:val="0"/>
                <w:color w:val="000000"/>
                <w:sz w:val="21"/>
                <w:szCs w:val="21"/>
                <w:u w:val="none"/>
              </w:rPr>
            </w:pPr>
          </w:p>
        </w:tc>
        <w:tc>
          <w:tcPr>
            <w:tcW w:w="317" w:type="pct"/>
            <w:tcBorders>
              <w:tl2br w:val="nil"/>
              <w:tr2bl w:val="nil"/>
            </w:tcBorders>
            <w:shd w:val="clear" w:color="auto" w:fill="auto"/>
            <w:vAlign w:val="center"/>
          </w:tcPr>
          <w:p w14:paraId="55B23109">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78" w:type="pct"/>
            <w:tcBorders>
              <w:tl2br w:val="nil"/>
              <w:tr2bl w:val="nil"/>
            </w:tcBorders>
            <w:shd w:val="clear" w:color="auto" w:fill="auto"/>
            <w:vAlign w:val="center"/>
          </w:tcPr>
          <w:p w14:paraId="0F33C6CA">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89" w:type="pct"/>
            <w:tcBorders>
              <w:tl2br w:val="nil"/>
              <w:tr2bl w:val="nil"/>
            </w:tcBorders>
            <w:shd w:val="clear" w:color="auto" w:fill="auto"/>
            <w:vAlign w:val="center"/>
          </w:tcPr>
          <w:p w14:paraId="4590B158">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410" w:type="pct"/>
            <w:tcBorders>
              <w:tl2br w:val="nil"/>
              <w:tr2bl w:val="nil"/>
            </w:tcBorders>
            <w:shd w:val="clear" w:color="auto" w:fill="auto"/>
            <w:vAlign w:val="center"/>
          </w:tcPr>
          <w:p w14:paraId="08AD4167">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04" w:type="pct"/>
            <w:tcBorders>
              <w:tl2br w:val="nil"/>
              <w:tr2bl w:val="nil"/>
            </w:tcBorders>
            <w:shd w:val="clear" w:color="auto" w:fill="auto"/>
            <w:vAlign w:val="center"/>
          </w:tcPr>
          <w:p w14:paraId="02ED3067">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10" w:type="pct"/>
            <w:tcBorders>
              <w:tl2br w:val="nil"/>
              <w:tr2bl w:val="nil"/>
            </w:tcBorders>
            <w:shd w:val="clear" w:color="auto" w:fill="auto"/>
            <w:vAlign w:val="center"/>
          </w:tcPr>
          <w:p w14:paraId="062FB124">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44" w:type="pct"/>
            <w:tcBorders>
              <w:tl2br w:val="nil"/>
              <w:tr2bl w:val="nil"/>
            </w:tcBorders>
            <w:shd w:val="clear" w:color="auto" w:fill="auto"/>
            <w:vAlign w:val="center"/>
          </w:tcPr>
          <w:p w14:paraId="598F14DD">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14:paraId="776FA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trPr>
        <w:tc>
          <w:tcPr>
            <w:tcW w:w="765" w:type="pct"/>
            <w:tcBorders>
              <w:tl2br w:val="nil"/>
              <w:tr2bl w:val="nil"/>
            </w:tcBorders>
            <w:shd w:val="clear" w:color="auto" w:fill="auto"/>
            <w:noWrap/>
            <w:vAlign w:val="center"/>
          </w:tcPr>
          <w:p w14:paraId="360CEC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廖家基房山坪塘</w:t>
            </w:r>
          </w:p>
        </w:tc>
        <w:tc>
          <w:tcPr>
            <w:tcW w:w="748" w:type="pct"/>
            <w:tcBorders>
              <w:tl2br w:val="nil"/>
              <w:tr2bl w:val="nil"/>
            </w:tcBorders>
            <w:shd w:val="clear" w:color="auto" w:fill="auto"/>
            <w:vAlign w:val="center"/>
          </w:tcPr>
          <w:p w14:paraId="3C5482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cs="Times New Roman"/>
                <w:lang w:val="en-US" w:eastAsia="zh-CN" w:bidi="ar"/>
              </w:rPr>
              <w:t>璧山气象站</w:t>
            </w:r>
          </w:p>
        </w:tc>
        <w:tc>
          <w:tcPr>
            <w:tcW w:w="731" w:type="pct"/>
            <w:tcBorders>
              <w:tl2br w:val="nil"/>
              <w:tr2bl w:val="nil"/>
            </w:tcBorders>
            <w:shd w:val="clear" w:color="auto" w:fill="auto"/>
            <w:vAlign w:val="center"/>
          </w:tcPr>
          <w:p w14:paraId="429BAB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cs="Times New Roman"/>
                <w:lang w:val="en-US" w:eastAsia="zh-CN" w:bidi="ar"/>
              </w:rPr>
              <w:t>推理公式法</w:t>
            </w:r>
          </w:p>
        </w:tc>
        <w:tc>
          <w:tcPr>
            <w:tcW w:w="317" w:type="pct"/>
            <w:tcBorders>
              <w:tl2br w:val="nil"/>
              <w:tr2bl w:val="nil"/>
            </w:tcBorders>
            <w:shd w:val="clear" w:color="auto" w:fill="auto"/>
            <w:vAlign w:val="center"/>
          </w:tcPr>
          <w:p w14:paraId="33CF9B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2.62</w:t>
            </w:r>
          </w:p>
        </w:tc>
        <w:tc>
          <w:tcPr>
            <w:tcW w:w="378" w:type="pct"/>
            <w:tcBorders>
              <w:tl2br w:val="nil"/>
              <w:tr2bl w:val="nil"/>
            </w:tcBorders>
            <w:shd w:val="clear" w:color="auto" w:fill="auto"/>
            <w:vAlign w:val="center"/>
          </w:tcPr>
          <w:p w14:paraId="433E7F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2.34</w:t>
            </w:r>
          </w:p>
        </w:tc>
        <w:tc>
          <w:tcPr>
            <w:tcW w:w="389" w:type="pct"/>
            <w:tcBorders>
              <w:tl2br w:val="nil"/>
              <w:tr2bl w:val="nil"/>
            </w:tcBorders>
            <w:shd w:val="clear" w:color="auto" w:fill="auto"/>
            <w:vAlign w:val="center"/>
          </w:tcPr>
          <w:p w14:paraId="0ABC48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2.13</w:t>
            </w:r>
          </w:p>
        </w:tc>
        <w:tc>
          <w:tcPr>
            <w:tcW w:w="410" w:type="pct"/>
            <w:tcBorders>
              <w:tl2br w:val="nil"/>
              <w:tr2bl w:val="nil"/>
            </w:tcBorders>
            <w:shd w:val="clear" w:color="auto" w:fill="auto"/>
            <w:vAlign w:val="center"/>
          </w:tcPr>
          <w:p w14:paraId="588FEF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1.96</w:t>
            </w:r>
          </w:p>
        </w:tc>
        <w:tc>
          <w:tcPr>
            <w:tcW w:w="404" w:type="pct"/>
            <w:tcBorders>
              <w:tl2br w:val="nil"/>
              <w:tr2bl w:val="nil"/>
            </w:tcBorders>
            <w:shd w:val="clear" w:color="auto" w:fill="auto"/>
            <w:vAlign w:val="center"/>
          </w:tcPr>
          <w:p w14:paraId="149A9B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1.66</w:t>
            </w:r>
          </w:p>
        </w:tc>
        <w:tc>
          <w:tcPr>
            <w:tcW w:w="410" w:type="pct"/>
            <w:tcBorders>
              <w:tl2br w:val="nil"/>
              <w:tr2bl w:val="nil"/>
            </w:tcBorders>
            <w:shd w:val="clear" w:color="auto" w:fill="auto"/>
            <w:vAlign w:val="center"/>
          </w:tcPr>
          <w:p w14:paraId="38289F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1.35</w:t>
            </w:r>
          </w:p>
        </w:tc>
        <w:tc>
          <w:tcPr>
            <w:tcW w:w="444" w:type="pct"/>
            <w:tcBorders>
              <w:tl2br w:val="nil"/>
              <w:tr2bl w:val="nil"/>
            </w:tcBorders>
            <w:shd w:val="clear" w:color="auto" w:fill="auto"/>
            <w:vAlign w:val="center"/>
          </w:tcPr>
          <w:p w14:paraId="4F1875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0.891</w:t>
            </w:r>
          </w:p>
        </w:tc>
      </w:tr>
    </w:tbl>
    <w:p w14:paraId="53E96762">
      <w:pPr>
        <w:pStyle w:val="29"/>
        <w:spacing w:line="520" w:lineRule="exact"/>
        <w:ind w:left="-200" w:leftChars="0" w:firstLine="200" w:firstLineChars="0"/>
        <w:rPr>
          <w:rFonts w:hint="default" w:ascii="Times New Roman" w:hAnsi="Times New Roman" w:cs="Times New Roman"/>
          <w:color w:val="auto"/>
          <w:kern w:val="28"/>
        </w:rPr>
      </w:pPr>
      <w:bookmarkStart w:id="15" w:name="_Toc10785"/>
      <w:r>
        <w:rPr>
          <w:rFonts w:hint="default" w:ascii="Times New Roman" w:hAnsi="Times New Roman" w:eastAsia="宋体" w:cs="Times New Roman"/>
          <w:b/>
          <w:bCs/>
          <w:color w:val="auto"/>
          <w:kern w:val="0"/>
          <w:sz w:val="30"/>
          <w:szCs w:val="32"/>
          <w:highlight w:val="none"/>
          <w:lang w:val="en-US" w:eastAsia="en-US" w:bidi="en-US"/>
        </w:rPr>
        <w:t>设计洪水总量及设计洪水过程线</w:t>
      </w:r>
      <w:bookmarkEnd w:id="15"/>
    </w:p>
    <w:p w14:paraId="4FCEF14C">
      <w:pPr>
        <w:snapToGrid w:val="0"/>
        <w:ind w:firstLine="480"/>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lang w:val="en-US" w:eastAsia="zh-CN"/>
        </w:rPr>
        <w:t>工程无实测洪水过程线资料，采用推理公式推求的设计洪水过程线成果。设计洪水总量按照设计洪水过程线概化计算，其成果见下表。</w:t>
      </w:r>
    </w:p>
    <w:p w14:paraId="497FA62D">
      <w:pPr>
        <w:spacing w:line="540" w:lineRule="exact"/>
        <w:ind w:firstLine="482"/>
        <w:jc w:val="center"/>
        <w:rPr>
          <w:rFonts w:hint="default" w:ascii="Times New Roman" w:hAnsi="Times New Roman" w:cs="Times New Roman"/>
          <w:b/>
          <w:spacing w:val="4"/>
        </w:rPr>
      </w:pPr>
      <w:r>
        <w:rPr>
          <w:rFonts w:hint="default" w:ascii="Times New Roman" w:hAnsi="Times New Roman" w:cs="Times New Roman"/>
          <w:b/>
          <w:spacing w:val="4"/>
          <w:lang w:val="en-US" w:eastAsia="zh-CN"/>
        </w:rPr>
        <w:t xml:space="preserve">表2-3  </w:t>
      </w:r>
      <w:r>
        <w:rPr>
          <w:rFonts w:hint="default" w:ascii="Times New Roman" w:hAnsi="Times New Roman" w:cs="Times New Roman"/>
          <w:b/>
          <w:spacing w:val="4"/>
        </w:rPr>
        <w:t>坝址处设计洪水过程线成果表</w:t>
      </w:r>
    </w:p>
    <w:tbl>
      <w:tblPr>
        <w:tblStyle w:val="15"/>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764"/>
        <w:gridCol w:w="763"/>
        <w:gridCol w:w="764"/>
        <w:gridCol w:w="759"/>
        <w:gridCol w:w="759"/>
        <w:gridCol w:w="759"/>
        <w:gridCol w:w="754"/>
        <w:gridCol w:w="754"/>
        <w:gridCol w:w="748"/>
        <w:gridCol w:w="747"/>
        <w:gridCol w:w="746"/>
      </w:tblGrid>
      <w:tr w14:paraId="76D4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572" w:type="dxa"/>
            <w:gridSpan w:val="6"/>
            <w:vAlign w:val="center"/>
          </w:tcPr>
          <w:p w14:paraId="572683D0">
            <w:pPr>
              <w:widowControl/>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p=2%</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校核</w:t>
            </w:r>
            <w:r>
              <w:rPr>
                <w:rFonts w:hint="default" w:ascii="Times New Roman" w:hAnsi="Times New Roman" w:cs="Times New Roman"/>
                <w:kern w:val="0"/>
                <w:sz w:val="18"/>
                <w:szCs w:val="18"/>
                <w:lang w:eastAsia="zh-CN"/>
              </w:rPr>
              <w:t>）</w:t>
            </w:r>
          </w:p>
        </w:tc>
        <w:tc>
          <w:tcPr>
            <w:tcW w:w="4508" w:type="dxa"/>
            <w:gridSpan w:val="6"/>
            <w:vAlign w:val="center"/>
          </w:tcPr>
          <w:p w14:paraId="0E863876">
            <w:pPr>
              <w:widowControl/>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p=10%</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设计</w:t>
            </w:r>
            <w:r>
              <w:rPr>
                <w:rFonts w:hint="default" w:ascii="Times New Roman" w:hAnsi="Times New Roman" w:cs="Times New Roman"/>
                <w:kern w:val="0"/>
                <w:sz w:val="18"/>
                <w:szCs w:val="18"/>
                <w:lang w:eastAsia="zh-CN"/>
              </w:rPr>
              <w:t>）</w:t>
            </w:r>
          </w:p>
        </w:tc>
      </w:tr>
      <w:tr w14:paraId="6E1F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421B929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64" w:type="dxa"/>
            <w:vAlign w:val="center"/>
          </w:tcPr>
          <w:p w14:paraId="41AC0C6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63" w:type="dxa"/>
            <w:vAlign w:val="center"/>
          </w:tcPr>
          <w:p w14:paraId="0A20F6E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64" w:type="dxa"/>
            <w:vAlign w:val="center"/>
          </w:tcPr>
          <w:p w14:paraId="6D75053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59" w:type="dxa"/>
            <w:vAlign w:val="center"/>
          </w:tcPr>
          <w:p w14:paraId="4937B6D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59" w:type="dxa"/>
            <w:vAlign w:val="center"/>
          </w:tcPr>
          <w:p w14:paraId="429E739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59" w:type="dxa"/>
            <w:vAlign w:val="center"/>
          </w:tcPr>
          <w:p w14:paraId="7668474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54" w:type="dxa"/>
            <w:vAlign w:val="center"/>
          </w:tcPr>
          <w:p w14:paraId="479FF9A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54" w:type="dxa"/>
            <w:vAlign w:val="center"/>
          </w:tcPr>
          <w:p w14:paraId="659C10D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48" w:type="dxa"/>
            <w:vAlign w:val="center"/>
          </w:tcPr>
          <w:p w14:paraId="4FEC1F0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47" w:type="dxa"/>
            <w:vAlign w:val="center"/>
          </w:tcPr>
          <w:p w14:paraId="099A30C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46" w:type="dxa"/>
            <w:vAlign w:val="center"/>
          </w:tcPr>
          <w:p w14:paraId="2B67045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r>
      <w:tr w14:paraId="56AA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763" w:type="dxa"/>
            <w:vAlign w:val="center"/>
          </w:tcPr>
          <w:p w14:paraId="2488AA9F">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764" w:type="dxa"/>
            <w:vAlign w:val="center"/>
          </w:tcPr>
          <w:p w14:paraId="78C8060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0.000</w:t>
            </w:r>
          </w:p>
        </w:tc>
        <w:tc>
          <w:tcPr>
            <w:tcW w:w="763" w:type="dxa"/>
            <w:vAlign w:val="center"/>
          </w:tcPr>
          <w:p w14:paraId="0D7B6B2B">
            <w:pPr>
              <w:widowControl/>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cs="Times New Roman"/>
                <w:kern w:val="0"/>
                <w:sz w:val="18"/>
                <w:szCs w:val="18"/>
                <w:lang w:val="en-US" w:eastAsia="zh-CN"/>
              </w:rPr>
              <w:t>0</w:t>
            </w:r>
          </w:p>
        </w:tc>
        <w:tc>
          <w:tcPr>
            <w:tcW w:w="764" w:type="dxa"/>
            <w:vAlign w:val="center"/>
          </w:tcPr>
          <w:p w14:paraId="153ED1F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59" w:type="dxa"/>
            <w:vAlign w:val="center"/>
          </w:tcPr>
          <w:p w14:paraId="474F4CE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0.594</w:t>
            </w:r>
          </w:p>
        </w:tc>
        <w:tc>
          <w:tcPr>
            <w:tcW w:w="759" w:type="dxa"/>
            <w:vAlign w:val="center"/>
          </w:tcPr>
          <w:p w14:paraId="3775CEAF">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2.22</w:t>
            </w:r>
          </w:p>
        </w:tc>
        <w:tc>
          <w:tcPr>
            <w:tcW w:w="759" w:type="dxa"/>
            <w:vAlign w:val="center"/>
          </w:tcPr>
          <w:p w14:paraId="4372CF7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754" w:type="dxa"/>
            <w:vAlign w:val="center"/>
          </w:tcPr>
          <w:p w14:paraId="4612BE7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0.000</w:t>
            </w:r>
          </w:p>
        </w:tc>
        <w:tc>
          <w:tcPr>
            <w:tcW w:w="754" w:type="dxa"/>
            <w:vAlign w:val="center"/>
          </w:tcPr>
          <w:p w14:paraId="17773286">
            <w:pPr>
              <w:widowControl/>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cs="Times New Roman"/>
                <w:kern w:val="0"/>
                <w:sz w:val="18"/>
                <w:szCs w:val="18"/>
                <w:lang w:val="en-US" w:eastAsia="zh-CN"/>
              </w:rPr>
              <w:t>0</w:t>
            </w:r>
          </w:p>
        </w:tc>
        <w:tc>
          <w:tcPr>
            <w:tcW w:w="748" w:type="dxa"/>
            <w:vAlign w:val="center"/>
          </w:tcPr>
          <w:p w14:paraId="7ABD139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47" w:type="dxa"/>
            <w:vAlign w:val="center"/>
          </w:tcPr>
          <w:p w14:paraId="5169E99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0.547</w:t>
            </w:r>
          </w:p>
        </w:tc>
        <w:tc>
          <w:tcPr>
            <w:tcW w:w="746" w:type="dxa"/>
            <w:vAlign w:val="center"/>
          </w:tcPr>
          <w:p w14:paraId="2DA3705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1.58</w:t>
            </w:r>
          </w:p>
        </w:tc>
      </w:tr>
      <w:tr w14:paraId="64F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62077E0C">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764" w:type="dxa"/>
            <w:vAlign w:val="center"/>
          </w:tcPr>
          <w:p w14:paraId="06AA313C">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0.121</w:t>
            </w:r>
          </w:p>
        </w:tc>
        <w:tc>
          <w:tcPr>
            <w:tcW w:w="763" w:type="dxa"/>
            <w:vAlign w:val="center"/>
          </w:tcPr>
          <w:p w14:paraId="401F48F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0.117</w:t>
            </w:r>
          </w:p>
        </w:tc>
        <w:tc>
          <w:tcPr>
            <w:tcW w:w="764" w:type="dxa"/>
            <w:vAlign w:val="center"/>
          </w:tcPr>
          <w:p w14:paraId="6D964869">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759" w:type="dxa"/>
            <w:vAlign w:val="center"/>
          </w:tcPr>
          <w:p w14:paraId="28F6EFC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0.727</w:t>
            </w:r>
          </w:p>
        </w:tc>
        <w:tc>
          <w:tcPr>
            <w:tcW w:w="759" w:type="dxa"/>
            <w:vAlign w:val="center"/>
          </w:tcPr>
          <w:p w14:paraId="4164EF0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1.87</w:t>
            </w:r>
          </w:p>
        </w:tc>
        <w:tc>
          <w:tcPr>
            <w:tcW w:w="759" w:type="dxa"/>
            <w:vAlign w:val="center"/>
          </w:tcPr>
          <w:p w14:paraId="413D5DF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754" w:type="dxa"/>
            <w:vAlign w:val="center"/>
          </w:tcPr>
          <w:p w14:paraId="0BDE40E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0.112</w:t>
            </w:r>
          </w:p>
        </w:tc>
        <w:tc>
          <w:tcPr>
            <w:tcW w:w="754" w:type="dxa"/>
            <w:vAlign w:val="center"/>
          </w:tcPr>
          <w:p w14:paraId="2D672D1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0.0832</w:t>
            </w:r>
          </w:p>
        </w:tc>
        <w:tc>
          <w:tcPr>
            <w:tcW w:w="748" w:type="dxa"/>
            <w:vAlign w:val="center"/>
          </w:tcPr>
          <w:p w14:paraId="13002CFD">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747" w:type="dxa"/>
            <w:vAlign w:val="center"/>
          </w:tcPr>
          <w:p w14:paraId="49C8FCE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0.670</w:t>
            </w:r>
          </w:p>
        </w:tc>
        <w:tc>
          <w:tcPr>
            <w:tcW w:w="746" w:type="dxa"/>
            <w:vAlign w:val="center"/>
          </w:tcPr>
          <w:p w14:paraId="66B6EB7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1.33</w:t>
            </w:r>
          </w:p>
        </w:tc>
      </w:tr>
      <w:tr w14:paraId="5338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268BE55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764" w:type="dxa"/>
            <w:vAlign w:val="center"/>
          </w:tcPr>
          <w:p w14:paraId="3D99C6A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0.157</w:t>
            </w:r>
          </w:p>
        </w:tc>
        <w:tc>
          <w:tcPr>
            <w:tcW w:w="763" w:type="dxa"/>
            <w:vAlign w:val="center"/>
          </w:tcPr>
          <w:p w14:paraId="730BB34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0.234</w:t>
            </w:r>
          </w:p>
        </w:tc>
        <w:tc>
          <w:tcPr>
            <w:tcW w:w="764" w:type="dxa"/>
            <w:vAlign w:val="center"/>
          </w:tcPr>
          <w:p w14:paraId="20F793B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759" w:type="dxa"/>
            <w:vAlign w:val="center"/>
          </w:tcPr>
          <w:p w14:paraId="2441C7D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0.945</w:t>
            </w:r>
          </w:p>
        </w:tc>
        <w:tc>
          <w:tcPr>
            <w:tcW w:w="759" w:type="dxa"/>
            <w:vAlign w:val="center"/>
          </w:tcPr>
          <w:p w14:paraId="5F58DFD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1.41</w:t>
            </w:r>
          </w:p>
        </w:tc>
        <w:tc>
          <w:tcPr>
            <w:tcW w:w="759" w:type="dxa"/>
            <w:vAlign w:val="center"/>
          </w:tcPr>
          <w:p w14:paraId="31C59E4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754" w:type="dxa"/>
            <w:vAlign w:val="center"/>
          </w:tcPr>
          <w:p w14:paraId="71B9C89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0.145</w:t>
            </w:r>
          </w:p>
        </w:tc>
        <w:tc>
          <w:tcPr>
            <w:tcW w:w="754" w:type="dxa"/>
            <w:vAlign w:val="center"/>
          </w:tcPr>
          <w:p w14:paraId="50FB8E9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0.166</w:t>
            </w:r>
          </w:p>
        </w:tc>
        <w:tc>
          <w:tcPr>
            <w:tcW w:w="748" w:type="dxa"/>
            <w:vAlign w:val="center"/>
          </w:tcPr>
          <w:p w14:paraId="76973FD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747" w:type="dxa"/>
            <w:vAlign w:val="center"/>
          </w:tcPr>
          <w:p w14:paraId="0C65D70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0.871</w:t>
            </w:r>
          </w:p>
        </w:tc>
        <w:tc>
          <w:tcPr>
            <w:tcW w:w="746" w:type="dxa"/>
            <w:vAlign w:val="center"/>
          </w:tcPr>
          <w:p w14:paraId="3C91A95C">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0.999</w:t>
            </w:r>
          </w:p>
        </w:tc>
      </w:tr>
      <w:tr w14:paraId="6ED1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3B36C93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764" w:type="dxa"/>
            <w:vAlign w:val="center"/>
          </w:tcPr>
          <w:p w14:paraId="04A11FA9">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0.218</w:t>
            </w:r>
          </w:p>
        </w:tc>
        <w:tc>
          <w:tcPr>
            <w:tcW w:w="763" w:type="dxa"/>
            <w:vAlign w:val="center"/>
          </w:tcPr>
          <w:p w14:paraId="21ED638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0.468</w:t>
            </w:r>
          </w:p>
        </w:tc>
        <w:tc>
          <w:tcPr>
            <w:tcW w:w="764" w:type="dxa"/>
            <w:vAlign w:val="center"/>
          </w:tcPr>
          <w:p w14:paraId="2F31AB29">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c>
          <w:tcPr>
            <w:tcW w:w="759" w:type="dxa"/>
            <w:vAlign w:val="center"/>
          </w:tcPr>
          <w:p w14:paraId="7F27147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1.296</w:t>
            </w:r>
          </w:p>
        </w:tc>
        <w:tc>
          <w:tcPr>
            <w:tcW w:w="759" w:type="dxa"/>
            <w:vAlign w:val="center"/>
          </w:tcPr>
          <w:p w14:paraId="0C7704E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0.937</w:t>
            </w:r>
          </w:p>
        </w:tc>
        <w:tc>
          <w:tcPr>
            <w:tcW w:w="759" w:type="dxa"/>
            <w:vAlign w:val="center"/>
          </w:tcPr>
          <w:p w14:paraId="18E418C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754" w:type="dxa"/>
            <w:vAlign w:val="center"/>
          </w:tcPr>
          <w:p w14:paraId="17D395B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0.201</w:t>
            </w:r>
          </w:p>
        </w:tc>
        <w:tc>
          <w:tcPr>
            <w:tcW w:w="754" w:type="dxa"/>
            <w:vAlign w:val="center"/>
          </w:tcPr>
          <w:p w14:paraId="6BEB694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0.333</w:t>
            </w:r>
          </w:p>
        </w:tc>
        <w:tc>
          <w:tcPr>
            <w:tcW w:w="748" w:type="dxa"/>
            <w:vAlign w:val="center"/>
          </w:tcPr>
          <w:p w14:paraId="26F9BCF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c>
          <w:tcPr>
            <w:tcW w:w="747" w:type="dxa"/>
            <w:vAlign w:val="center"/>
          </w:tcPr>
          <w:p w14:paraId="52E8BA5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1.195</w:t>
            </w:r>
          </w:p>
        </w:tc>
        <w:tc>
          <w:tcPr>
            <w:tcW w:w="746" w:type="dxa"/>
            <w:vAlign w:val="center"/>
          </w:tcPr>
          <w:p w14:paraId="3EFE0B6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0.666</w:t>
            </w:r>
          </w:p>
        </w:tc>
      </w:tr>
      <w:tr w14:paraId="23E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4459D50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764" w:type="dxa"/>
            <w:vAlign w:val="center"/>
          </w:tcPr>
          <w:p w14:paraId="40DCA02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0.279</w:t>
            </w:r>
          </w:p>
        </w:tc>
        <w:tc>
          <w:tcPr>
            <w:tcW w:w="763" w:type="dxa"/>
            <w:vAlign w:val="center"/>
          </w:tcPr>
          <w:p w14:paraId="7D0AE2A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0.937</w:t>
            </w:r>
          </w:p>
        </w:tc>
        <w:tc>
          <w:tcPr>
            <w:tcW w:w="764" w:type="dxa"/>
            <w:vAlign w:val="center"/>
          </w:tcPr>
          <w:p w14:paraId="5EC96C7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759" w:type="dxa"/>
            <w:vAlign w:val="center"/>
          </w:tcPr>
          <w:p w14:paraId="7D0C347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2.180</w:t>
            </w:r>
          </w:p>
        </w:tc>
        <w:tc>
          <w:tcPr>
            <w:tcW w:w="759" w:type="dxa"/>
            <w:vAlign w:val="center"/>
          </w:tcPr>
          <w:p w14:paraId="7315536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0.468</w:t>
            </w:r>
          </w:p>
        </w:tc>
        <w:tc>
          <w:tcPr>
            <w:tcW w:w="759" w:type="dxa"/>
            <w:vAlign w:val="center"/>
          </w:tcPr>
          <w:p w14:paraId="1A4C5D6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754" w:type="dxa"/>
            <w:vAlign w:val="center"/>
          </w:tcPr>
          <w:p w14:paraId="2FF41B0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0.257</w:t>
            </w:r>
          </w:p>
        </w:tc>
        <w:tc>
          <w:tcPr>
            <w:tcW w:w="754" w:type="dxa"/>
            <w:vAlign w:val="center"/>
          </w:tcPr>
          <w:p w14:paraId="2524C26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0.666</w:t>
            </w:r>
          </w:p>
        </w:tc>
        <w:tc>
          <w:tcPr>
            <w:tcW w:w="748" w:type="dxa"/>
            <w:vAlign w:val="center"/>
          </w:tcPr>
          <w:p w14:paraId="2D0A356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747" w:type="dxa"/>
            <w:vAlign w:val="center"/>
          </w:tcPr>
          <w:p w14:paraId="2DDF250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2.011</w:t>
            </w:r>
          </w:p>
        </w:tc>
        <w:tc>
          <w:tcPr>
            <w:tcW w:w="746" w:type="dxa"/>
            <w:vAlign w:val="center"/>
          </w:tcPr>
          <w:p w14:paraId="0BCE89B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0.333</w:t>
            </w:r>
          </w:p>
        </w:tc>
      </w:tr>
      <w:tr w14:paraId="32CB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6A7B4CF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764" w:type="dxa"/>
            <w:vAlign w:val="center"/>
          </w:tcPr>
          <w:p w14:paraId="6214F692">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0.339</w:t>
            </w:r>
          </w:p>
        </w:tc>
        <w:tc>
          <w:tcPr>
            <w:tcW w:w="763" w:type="dxa"/>
            <w:vAlign w:val="center"/>
          </w:tcPr>
          <w:p w14:paraId="7C30F02D">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1.41</w:t>
            </w:r>
          </w:p>
        </w:tc>
        <w:tc>
          <w:tcPr>
            <w:tcW w:w="764" w:type="dxa"/>
            <w:vAlign w:val="center"/>
          </w:tcPr>
          <w:p w14:paraId="730DF9F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759" w:type="dxa"/>
            <w:vAlign w:val="center"/>
          </w:tcPr>
          <w:p w14:paraId="3ED9F7F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3.149</w:t>
            </w:r>
          </w:p>
        </w:tc>
        <w:tc>
          <w:tcPr>
            <w:tcW w:w="759" w:type="dxa"/>
            <w:vAlign w:val="center"/>
          </w:tcPr>
          <w:p w14:paraId="40E502D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0.234</w:t>
            </w:r>
          </w:p>
        </w:tc>
        <w:tc>
          <w:tcPr>
            <w:tcW w:w="759" w:type="dxa"/>
            <w:vAlign w:val="center"/>
          </w:tcPr>
          <w:p w14:paraId="0A88A09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754" w:type="dxa"/>
            <w:vAlign w:val="center"/>
          </w:tcPr>
          <w:p w14:paraId="4D58904C">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0.313</w:t>
            </w:r>
          </w:p>
        </w:tc>
        <w:tc>
          <w:tcPr>
            <w:tcW w:w="754" w:type="dxa"/>
            <w:vAlign w:val="center"/>
          </w:tcPr>
          <w:p w14:paraId="3EBC887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0.999</w:t>
            </w:r>
          </w:p>
        </w:tc>
        <w:tc>
          <w:tcPr>
            <w:tcW w:w="748" w:type="dxa"/>
            <w:vAlign w:val="center"/>
          </w:tcPr>
          <w:p w14:paraId="0C67278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747" w:type="dxa"/>
            <w:vAlign w:val="center"/>
          </w:tcPr>
          <w:p w14:paraId="048F14D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2.904</w:t>
            </w:r>
          </w:p>
        </w:tc>
        <w:tc>
          <w:tcPr>
            <w:tcW w:w="746" w:type="dxa"/>
            <w:vAlign w:val="center"/>
          </w:tcPr>
          <w:p w14:paraId="7EA97FC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0.166</w:t>
            </w:r>
          </w:p>
        </w:tc>
      </w:tr>
      <w:tr w14:paraId="3716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1617D16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764" w:type="dxa"/>
            <w:vAlign w:val="center"/>
          </w:tcPr>
          <w:p w14:paraId="24C2D8A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0.400</w:t>
            </w:r>
          </w:p>
        </w:tc>
        <w:tc>
          <w:tcPr>
            <w:tcW w:w="763" w:type="dxa"/>
            <w:vAlign w:val="center"/>
          </w:tcPr>
          <w:p w14:paraId="0B48057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1.87</w:t>
            </w:r>
          </w:p>
        </w:tc>
        <w:tc>
          <w:tcPr>
            <w:tcW w:w="764" w:type="dxa"/>
            <w:vAlign w:val="center"/>
          </w:tcPr>
          <w:p w14:paraId="21B68A9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759" w:type="dxa"/>
            <w:vAlign w:val="center"/>
          </w:tcPr>
          <w:p w14:paraId="218E2D2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3.876</w:t>
            </w:r>
          </w:p>
        </w:tc>
        <w:tc>
          <w:tcPr>
            <w:tcW w:w="759" w:type="dxa"/>
            <w:vAlign w:val="center"/>
          </w:tcPr>
          <w:p w14:paraId="2448E00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0.117</w:t>
            </w:r>
          </w:p>
        </w:tc>
        <w:tc>
          <w:tcPr>
            <w:tcW w:w="759" w:type="dxa"/>
            <w:vAlign w:val="center"/>
          </w:tcPr>
          <w:p w14:paraId="5F93ADE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754" w:type="dxa"/>
            <w:vAlign w:val="center"/>
          </w:tcPr>
          <w:p w14:paraId="797BE043">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0.369</w:t>
            </w:r>
          </w:p>
        </w:tc>
        <w:tc>
          <w:tcPr>
            <w:tcW w:w="754" w:type="dxa"/>
            <w:vAlign w:val="center"/>
          </w:tcPr>
          <w:p w14:paraId="2D36DE8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1.33</w:t>
            </w:r>
          </w:p>
        </w:tc>
        <w:tc>
          <w:tcPr>
            <w:tcW w:w="748" w:type="dxa"/>
            <w:vAlign w:val="center"/>
          </w:tcPr>
          <w:p w14:paraId="632304A0">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747" w:type="dxa"/>
            <w:vAlign w:val="center"/>
          </w:tcPr>
          <w:p w14:paraId="341EB35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3.575</w:t>
            </w:r>
          </w:p>
        </w:tc>
        <w:tc>
          <w:tcPr>
            <w:tcW w:w="746" w:type="dxa"/>
            <w:vAlign w:val="center"/>
          </w:tcPr>
          <w:p w14:paraId="7AE9418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0.0832</w:t>
            </w:r>
          </w:p>
        </w:tc>
      </w:tr>
      <w:tr w14:paraId="3F0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1FAB6E4F">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764" w:type="dxa"/>
            <w:vAlign w:val="center"/>
          </w:tcPr>
          <w:p w14:paraId="639202AA">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0.436</w:t>
            </w:r>
          </w:p>
        </w:tc>
        <w:tc>
          <w:tcPr>
            <w:tcW w:w="763" w:type="dxa"/>
            <w:vAlign w:val="center"/>
          </w:tcPr>
          <w:p w14:paraId="3A1A1C8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2.22</w:t>
            </w:r>
          </w:p>
        </w:tc>
        <w:tc>
          <w:tcPr>
            <w:tcW w:w="764" w:type="dxa"/>
            <w:vAlign w:val="center"/>
          </w:tcPr>
          <w:p w14:paraId="447491D9">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w:t>
            </w:r>
          </w:p>
        </w:tc>
        <w:tc>
          <w:tcPr>
            <w:tcW w:w="759" w:type="dxa"/>
            <w:vAlign w:val="center"/>
          </w:tcPr>
          <w:p w14:paraId="64CFD144">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4.724</w:t>
            </w:r>
          </w:p>
        </w:tc>
        <w:tc>
          <w:tcPr>
            <w:tcW w:w="759" w:type="dxa"/>
            <w:vAlign w:val="center"/>
          </w:tcPr>
          <w:p w14:paraId="66057A5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w:t>
            </w:r>
          </w:p>
        </w:tc>
        <w:tc>
          <w:tcPr>
            <w:tcW w:w="759" w:type="dxa"/>
            <w:vAlign w:val="center"/>
          </w:tcPr>
          <w:p w14:paraId="5F7068C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754" w:type="dxa"/>
            <w:vAlign w:val="center"/>
          </w:tcPr>
          <w:p w14:paraId="7DB333C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0.402</w:t>
            </w:r>
          </w:p>
        </w:tc>
        <w:tc>
          <w:tcPr>
            <w:tcW w:w="754" w:type="dxa"/>
            <w:vAlign w:val="center"/>
          </w:tcPr>
          <w:p w14:paraId="42E332ED">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1.58</w:t>
            </w:r>
          </w:p>
        </w:tc>
        <w:tc>
          <w:tcPr>
            <w:tcW w:w="748" w:type="dxa"/>
            <w:vAlign w:val="center"/>
          </w:tcPr>
          <w:p w14:paraId="122935AC">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w:t>
            </w:r>
          </w:p>
        </w:tc>
        <w:tc>
          <w:tcPr>
            <w:tcW w:w="747" w:type="dxa"/>
            <w:vAlign w:val="center"/>
          </w:tcPr>
          <w:p w14:paraId="18CB5575">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4.357</w:t>
            </w:r>
          </w:p>
        </w:tc>
        <w:tc>
          <w:tcPr>
            <w:tcW w:w="746" w:type="dxa"/>
            <w:vAlign w:val="center"/>
          </w:tcPr>
          <w:p w14:paraId="31390AE8">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w:t>
            </w:r>
          </w:p>
        </w:tc>
      </w:tr>
      <w:tr w14:paraId="6F98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14:paraId="36AF920F">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764" w:type="dxa"/>
            <w:vAlign w:val="center"/>
          </w:tcPr>
          <w:p w14:paraId="08A0D32B">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0.485</w:t>
            </w:r>
          </w:p>
        </w:tc>
        <w:tc>
          <w:tcPr>
            <w:tcW w:w="763" w:type="dxa"/>
            <w:vAlign w:val="center"/>
          </w:tcPr>
          <w:p w14:paraId="6B5F9FB1">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2.34</w:t>
            </w:r>
          </w:p>
        </w:tc>
        <w:tc>
          <w:tcPr>
            <w:tcW w:w="1523" w:type="dxa"/>
            <w:gridSpan w:val="2"/>
            <w:vAlign w:val="center"/>
          </w:tcPr>
          <w:p w14:paraId="32D8CA67">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洪量（万m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759" w:type="dxa"/>
            <w:vAlign w:val="center"/>
          </w:tcPr>
          <w:p w14:paraId="6029B8DE">
            <w:pPr>
              <w:widowControl/>
              <w:spacing w:line="240" w:lineRule="auto"/>
              <w:ind w:firstLine="0" w:firstLineChars="0"/>
              <w:jc w:val="center"/>
              <w:textAlignment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1.187</w:t>
            </w:r>
          </w:p>
        </w:tc>
        <w:tc>
          <w:tcPr>
            <w:tcW w:w="759" w:type="dxa"/>
            <w:vAlign w:val="center"/>
          </w:tcPr>
          <w:p w14:paraId="35845C16">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754" w:type="dxa"/>
            <w:vAlign w:val="center"/>
          </w:tcPr>
          <w:p w14:paraId="267E3D4E">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0.447</w:t>
            </w:r>
          </w:p>
        </w:tc>
        <w:tc>
          <w:tcPr>
            <w:tcW w:w="754" w:type="dxa"/>
            <w:vAlign w:val="center"/>
          </w:tcPr>
          <w:p w14:paraId="3D1C8207">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1.66</w:t>
            </w:r>
          </w:p>
        </w:tc>
        <w:tc>
          <w:tcPr>
            <w:tcW w:w="1495" w:type="dxa"/>
            <w:gridSpan w:val="2"/>
            <w:vAlign w:val="center"/>
          </w:tcPr>
          <w:p w14:paraId="1C75A85C">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洪量（万m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746" w:type="dxa"/>
            <w:vAlign w:val="center"/>
          </w:tcPr>
          <w:p w14:paraId="34AD88B7">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0.825</w:t>
            </w:r>
          </w:p>
        </w:tc>
      </w:tr>
    </w:tbl>
    <w:p w14:paraId="078E6BA7">
      <w:pPr>
        <w:pStyle w:val="29"/>
        <w:spacing w:line="520" w:lineRule="exact"/>
        <w:ind w:left="-200" w:leftChars="0" w:firstLine="200" w:firstLineChars="0"/>
        <w:rPr>
          <w:rFonts w:hint="default" w:ascii="Times New Roman" w:hAnsi="Times New Roman" w:eastAsia="宋体" w:cs="Times New Roman"/>
          <w:b/>
          <w:bCs/>
          <w:color w:val="auto"/>
          <w:kern w:val="0"/>
          <w:sz w:val="30"/>
          <w:szCs w:val="32"/>
          <w:highlight w:val="none"/>
          <w:lang w:val="en-US" w:eastAsia="zh-CN" w:bidi="en-US"/>
        </w:rPr>
      </w:pPr>
      <w:bookmarkStart w:id="16" w:name="_Toc5800"/>
      <w:r>
        <w:rPr>
          <w:rFonts w:hint="default" w:ascii="Times New Roman" w:hAnsi="Times New Roman" w:eastAsia="宋体" w:cs="Times New Roman"/>
          <w:b/>
          <w:bCs/>
          <w:color w:val="auto"/>
          <w:kern w:val="0"/>
          <w:sz w:val="30"/>
          <w:szCs w:val="32"/>
          <w:highlight w:val="none"/>
          <w:lang w:val="en-US" w:eastAsia="zh-CN" w:bidi="en-US"/>
        </w:rPr>
        <w:t>调洪演算</w:t>
      </w:r>
      <w:bookmarkEnd w:id="16"/>
    </w:p>
    <w:p w14:paraId="48AB01A4">
      <w:pPr>
        <w:spacing w:line="520" w:lineRule="exact"/>
        <w:ind w:left="8" w:firstLine="482" w:firstLineChars="201"/>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水位～库容曲线</w:t>
      </w:r>
    </w:p>
    <w:p w14:paraId="65AB68F7">
      <w:pPr>
        <w:spacing w:line="520" w:lineRule="exact"/>
        <w:ind w:left="8" w:firstLine="482" w:firstLineChars="201"/>
        <w:rPr>
          <w:rFonts w:hint="default" w:ascii="Times New Roman" w:hAnsi="Times New Roman" w:cs="Times New Roman"/>
        </w:rPr>
      </w:pPr>
      <w:r>
        <w:rPr>
          <w:rFonts w:hint="default" w:ascii="Times New Roman" w:hAnsi="Times New Roman" w:cs="Times New Roman"/>
          <w:lang w:val="en-US" w:eastAsia="zh-CN"/>
        </w:rPr>
        <w:t>高程为假定高程，</w:t>
      </w:r>
      <w:r>
        <w:rPr>
          <w:rFonts w:hint="default" w:ascii="Times New Roman" w:hAnsi="Times New Roman" w:cs="Times New Roman"/>
        </w:rPr>
        <w:t>水库～库容曲线见下表：</w:t>
      </w:r>
    </w:p>
    <w:p w14:paraId="30D2ECDD">
      <w:pPr>
        <w:spacing w:line="540" w:lineRule="exact"/>
        <w:ind w:firstLine="3373" w:firstLineChars="1400"/>
        <w:jc w:val="both"/>
        <w:rPr>
          <w:rFonts w:hint="default" w:ascii="Times New Roman" w:hAnsi="Times New Roman" w:cs="Times New Roman"/>
          <w:b/>
        </w:rPr>
      </w:pPr>
      <w:r>
        <w:rPr>
          <w:rFonts w:hint="default" w:ascii="Times New Roman" w:hAnsi="Times New Roman" w:cs="Times New Roman"/>
          <w:b/>
        </w:rPr>
        <w:t>表</w:t>
      </w:r>
      <w:r>
        <w:rPr>
          <w:rFonts w:hint="default" w:ascii="Times New Roman" w:hAnsi="Times New Roman" w:cs="Times New Roman"/>
          <w:b/>
          <w:lang w:val="en-US" w:eastAsia="zh-CN"/>
        </w:rPr>
        <w:t>2-4</w:t>
      </w:r>
      <w:r>
        <w:rPr>
          <w:rFonts w:hint="default" w:ascii="Times New Roman" w:hAnsi="Times New Roman" w:cs="Times New Roman"/>
          <w:b/>
        </w:rPr>
        <w:t xml:space="preserve"> 水位～库容曲线表</w:t>
      </w:r>
    </w:p>
    <w:tbl>
      <w:tblPr>
        <w:tblStyle w:val="1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9"/>
        <w:gridCol w:w="798"/>
        <w:gridCol w:w="799"/>
        <w:gridCol w:w="799"/>
        <w:gridCol w:w="798"/>
        <w:gridCol w:w="798"/>
        <w:gridCol w:w="798"/>
        <w:gridCol w:w="801"/>
        <w:gridCol w:w="801"/>
        <w:gridCol w:w="801"/>
      </w:tblGrid>
      <w:tr w14:paraId="7067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00" w:type="dxa"/>
            <w:vAlign w:val="center"/>
          </w:tcPr>
          <w:p w14:paraId="4BFA7BFB">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lang w:val="en-US" w:eastAsia="zh-CN"/>
              </w:rPr>
              <w:t>相对</w:t>
            </w:r>
            <w:r>
              <w:rPr>
                <w:rFonts w:hint="default" w:ascii="Times New Roman" w:hAnsi="Times New Roman" w:cs="Times New Roman"/>
                <w:spacing w:val="4"/>
                <w:sz w:val="18"/>
                <w:szCs w:val="18"/>
              </w:rPr>
              <w:t>高程(m)</w:t>
            </w:r>
          </w:p>
        </w:tc>
        <w:tc>
          <w:tcPr>
            <w:tcW w:w="799" w:type="dxa"/>
            <w:vAlign w:val="center"/>
          </w:tcPr>
          <w:p w14:paraId="23E3001D">
            <w:pPr>
              <w:pStyle w:val="9"/>
              <w:spacing w:line="240" w:lineRule="auto"/>
              <w:ind w:firstLine="0" w:firstLineChars="0"/>
              <w:jc w:val="center"/>
              <w:rPr>
                <w:rFonts w:hint="default" w:ascii="Times New Roman" w:hAnsi="Times New Roman" w:eastAsia="宋体" w:cs="Times New Roman"/>
                <w:spacing w:val="4"/>
                <w:sz w:val="18"/>
                <w:szCs w:val="18"/>
                <w:lang w:eastAsia="zh-CN"/>
              </w:rPr>
            </w:pPr>
            <w:r>
              <w:rPr>
                <w:rFonts w:hint="default" w:ascii="Times New Roman" w:hAnsi="Times New Roman" w:cs="Times New Roman"/>
                <w:spacing w:val="4"/>
                <w:sz w:val="18"/>
                <w:szCs w:val="18"/>
                <w:lang w:val="en-US" w:eastAsia="zh-CN"/>
              </w:rPr>
              <w:t>0</w:t>
            </w:r>
          </w:p>
        </w:tc>
        <w:tc>
          <w:tcPr>
            <w:tcW w:w="798" w:type="dxa"/>
            <w:vAlign w:val="center"/>
          </w:tcPr>
          <w:p w14:paraId="10FA7623">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0.5</w:t>
            </w:r>
          </w:p>
        </w:tc>
        <w:tc>
          <w:tcPr>
            <w:tcW w:w="799" w:type="dxa"/>
            <w:vAlign w:val="center"/>
          </w:tcPr>
          <w:p w14:paraId="02ABBF50">
            <w:pPr>
              <w:pStyle w:val="9"/>
              <w:spacing w:line="240" w:lineRule="auto"/>
              <w:ind w:firstLine="0" w:firstLineChars="0"/>
              <w:jc w:val="center"/>
              <w:rPr>
                <w:rFonts w:hint="default" w:ascii="Times New Roman" w:hAnsi="Times New Roman" w:eastAsia="宋体" w:cs="Times New Roman"/>
                <w:spacing w:val="4"/>
                <w:sz w:val="18"/>
                <w:szCs w:val="18"/>
                <w:lang w:eastAsia="zh-CN"/>
              </w:rPr>
            </w:pPr>
            <w:r>
              <w:rPr>
                <w:rFonts w:hint="default" w:ascii="Times New Roman" w:hAnsi="Times New Roman" w:cs="Times New Roman"/>
                <w:spacing w:val="4"/>
                <w:sz w:val="18"/>
                <w:szCs w:val="18"/>
                <w:lang w:val="en-US" w:eastAsia="zh-CN"/>
              </w:rPr>
              <w:t>1</w:t>
            </w:r>
          </w:p>
        </w:tc>
        <w:tc>
          <w:tcPr>
            <w:tcW w:w="799" w:type="dxa"/>
            <w:vAlign w:val="center"/>
          </w:tcPr>
          <w:p w14:paraId="7FA60B98">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1.5</w:t>
            </w:r>
          </w:p>
        </w:tc>
        <w:tc>
          <w:tcPr>
            <w:tcW w:w="798" w:type="dxa"/>
            <w:vAlign w:val="center"/>
          </w:tcPr>
          <w:p w14:paraId="4AF36635">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2.0</w:t>
            </w:r>
          </w:p>
        </w:tc>
        <w:tc>
          <w:tcPr>
            <w:tcW w:w="798" w:type="dxa"/>
            <w:vAlign w:val="center"/>
          </w:tcPr>
          <w:p w14:paraId="365B8793">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2.5</w:t>
            </w:r>
          </w:p>
        </w:tc>
        <w:tc>
          <w:tcPr>
            <w:tcW w:w="798" w:type="dxa"/>
            <w:vAlign w:val="center"/>
          </w:tcPr>
          <w:p w14:paraId="196DF404">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3.0</w:t>
            </w:r>
          </w:p>
        </w:tc>
        <w:tc>
          <w:tcPr>
            <w:tcW w:w="801" w:type="dxa"/>
            <w:vAlign w:val="center"/>
          </w:tcPr>
          <w:p w14:paraId="69163712">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3.5</w:t>
            </w:r>
          </w:p>
        </w:tc>
        <w:tc>
          <w:tcPr>
            <w:tcW w:w="801" w:type="dxa"/>
            <w:vAlign w:val="center"/>
          </w:tcPr>
          <w:p w14:paraId="621DB8A2">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4</w:t>
            </w:r>
          </w:p>
        </w:tc>
        <w:tc>
          <w:tcPr>
            <w:tcW w:w="801" w:type="dxa"/>
            <w:vAlign w:val="center"/>
          </w:tcPr>
          <w:p w14:paraId="7B832877">
            <w:pPr>
              <w:pStyle w:val="9"/>
              <w:spacing w:line="240" w:lineRule="auto"/>
              <w:ind w:firstLine="0" w:firstLineChars="0"/>
              <w:jc w:val="center"/>
              <w:rPr>
                <w:rFonts w:hint="default" w:hAnsi="Times New Roman" w:cs="Times New Roman"/>
                <w:spacing w:val="4"/>
                <w:sz w:val="18"/>
                <w:szCs w:val="18"/>
                <w:lang w:val="en-US" w:eastAsia="zh-CN"/>
              </w:rPr>
            </w:pPr>
            <w:r>
              <w:rPr>
                <w:rFonts w:hint="eastAsia" w:hAnsi="Times New Roman" w:cs="Times New Roman"/>
                <w:spacing w:val="4"/>
                <w:sz w:val="18"/>
                <w:szCs w:val="18"/>
                <w:lang w:val="en-US" w:eastAsia="zh-CN"/>
              </w:rPr>
              <w:t>4.5</w:t>
            </w:r>
          </w:p>
        </w:tc>
      </w:tr>
      <w:tr w14:paraId="528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00" w:type="dxa"/>
            <w:vAlign w:val="center"/>
          </w:tcPr>
          <w:p w14:paraId="6DFE837F">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库容(万m</w:t>
            </w:r>
            <w:r>
              <w:rPr>
                <w:rFonts w:hint="default" w:ascii="Times New Roman" w:hAnsi="Times New Roman" w:cs="Times New Roman"/>
                <w:spacing w:val="4"/>
                <w:sz w:val="18"/>
                <w:szCs w:val="18"/>
                <w:vertAlign w:val="superscript"/>
              </w:rPr>
              <w:t>3</w:t>
            </w:r>
            <w:r>
              <w:rPr>
                <w:rFonts w:hint="default" w:ascii="Times New Roman" w:hAnsi="Times New Roman" w:cs="Times New Roman"/>
                <w:spacing w:val="4"/>
                <w:sz w:val="18"/>
                <w:szCs w:val="18"/>
              </w:rPr>
              <w:t>)</w:t>
            </w:r>
          </w:p>
        </w:tc>
        <w:tc>
          <w:tcPr>
            <w:tcW w:w="799" w:type="dxa"/>
            <w:vAlign w:val="center"/>
          </w:tcPr>
          <w:p w14:paraId="63C3AE09">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0</w:t>
            </w:r>
          </w:p>
        </w:tc>
        <w:tc>
          <w:tcPr>
            <w:tcW w:w="798" w:type="dxa"/>
            <w:vAlign w:val="center"/>
          </w:tcPr>
          <w:p w14:paraId="0D3D515E">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0.054</w:t>
            </w:r>
          </w:p>
        </w:tc>
        <w:tc>
          <w:tcPr>
            <w:tcW w:w="799" w:type="dxa"/>
            <w:vAlign w:val="center"/>
          </w:tcPr>
          <w:p w14:paraId="515C63C6">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0.16</w:t>
            </w:r>
          </w:p>
        </w:tc>
        <w:tc>
          <w:tcPr>
            <w:tcW w:w="799" w:type="dxa"/>
            <w:vAlign w:val="center"/>
          </w:tcPr>
          <w:p w14:paraId="70BFE4EF">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0.35</w:t>
            </w:r>
          </w:p>
        </w:tc>
        <w:tc>
          <w:tcPr>
            <w:tcW w:w="798" w:type="dxa"/>
            <w:vAlign w:val="center"/>
          </w:tcPr>
          <w:p w14:paraId="5C83102A">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0.62</w:t>
            </w:r>
          </w:p>
        </w:tc>
        <w:tc>
          <w:tcPr>
            <w:tcW w:w="798" w:type="dxa"/>
            <w:vAlign w:val="center"/>
          </w:tcPr>
          <w:p w14:paraId="4E361301">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0.78</w:t>
            </w:r>
          </w:p>
        </w:tc>
        <w:tc>
          <w:tcPr>
            <w:tcW w:w="798" w:type="dxa"/>
            <w:vAlign w:val="center"/>
          </w:tcPr>
          <w:p w14:paraId="55B17524">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0.93</w:t>
            </w:r>
          </w:p>
        </w:tc>
        <w:tc>
          <w:tcPr>
            <w:tcW w:w="801" w:type="dxa"/>
            <w:vAlign w:val="center"/>
          </w:tcPr>
          <w:p w14:paraId="0964D5EB">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1.09</w:t>
            </w:r>
          </w:p>
        </w:tc>
        <w:tc>
          <w:tcPr>
            <w:tcW w:w="801" w:type="dxa"/>
            <w:vAlign w:val="center"/>
          </w:tcPr>
          <w:p w14:paraId="74E3098A">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1.24</w:t>
            </w:r>
          </w:p>
        </w:tc>
        <w:tc>
          <w:tcPr>
            <w:tcW w:w="801" w:type="dxa"/>
            <w:vAlign w:val="center"/>
          </w:tcPr>
          <w:p w14:paraId="3FD6577B">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1.4</w:t>
            </w:r>
          </w:p>
        </w:tc>
      </w:tr>
    </w:tbl>
    <w:p w14:paraId="4D68D345">
      <w:pPr>
        <w:spacing w:line="520" w:lineRule="exact"/>
        <w:ind w:left="8" w:firstLine="482" w:firstLineChars="201"/>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）泄流能力曲线</w:t>
      </w:r>
    </w:p>
    <w:p w14:paraId="6B6BBD2B">
      <w:pPr>
        <w:spacing w:line="520" w:lineRule="exact"/>
        <w:ind w:firstLine="480"/>
        <w:rPr>
          <w:rFonts w:hint="default" w:ascii="Times New Roman" w:hAnsi="Times New Roman" w:cs="Times New Roman"/>
        </w:rPr>
      </w:pPr>
      <w:r>
        <w:rPr>
          <w:rFonts w:hint="eastAsia" w:cs="Times New Roman"/>
          <w:lang w:val="en-US" w:eastAsia="zh-CN"/>
        </w:rPr>
        <w:t>廖家基房山坪塘</w:t>
      </w:r>
      <w:r>
        <w:rPr>
          <w:rFonts w:hint="default" w:ascii="Times New Roman" w:hAnsi="Times New Roman" w:cs="Times New Roman"/>
        </w:rPr>
        <w:t>溢洪道堰净宽</w:t>
      </w:r>
      <w:r>
        <w:rPr>
          <w:rFonts w:hint="eastAsia" w:cs="Times New Roman"/>
          <w:lang w:val="en-US" w:eastAsia="zh-CN"/>
        </w:rPr>
        <w:t>1.2</w:t>
      </w:r>
      <w:r>
        <w:rPr>
          <w:rFonts w:hint="default" w:ascii="Times New Roman" w:hAnsi="Times New Roman" w:cs="Times New Roman"/>
        </w:rPr>
        <w:t>m，为宽顶堰，堰顶高程</w:t>
      </w:r>
      <w:r>
        <w:rPr>
          <w:rFonts w:hint="default" w:ascii="Times New Roman" w:hAnsi="Times New Roman" w:cs="Times New Roman"/>
          <w:lang w:val="en-US" w:eastAsia="zh-CN"/>
        </w:rPr>
        <w:t>3.0</w:t>
      </w:r>
      <w:r>
        <w:rPr>
          <w:rFonts w:hint="default" w:ascii="Times New Roman" w:hAnsi="Times New Roman" w:cs="Times New Roman"/>
        </w:rPr>
        <w:t>m</w:t>
      </w:r>
      <w:r>
        <w:rPr>
          <w:rFonts w:hint="default" w:ascii="Times New Roman" w:hAnsi="Times New Roman" w:cs="Times New Roman"/>
          <w:lang w:eastAsia="zh-CN"/>
        </w:rPr>
        <w:t>。</w:t>
      </w:r>
      <w:r>
        <w:rPr>
          <w:rFonts w:hint="default" w:ascii="Times New Roman" w:hAnsi="Times New Roman" w:cs="Times New Roman"/>
        </w:rPr>
        <w:t>溢洪道泄流能力曲线采用宽顶堰堰流公式</w:t>
      </w:r>
      <w:r>
        <w:rPr>
          <w:rFonts w:hint="default" w:ascii="Times New Roman" w:hAnsi="Times New Roman" w:cs="Times New Roman"/>
          <w:position w:val="-12"/>
        </w:rPr>
        <w:object>
          <v:shape id="_x0000_i1025" o:spt="75" type="#_x0000_t75" style="height:23.25pt;width:86.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default" w:ascii="Times New Roman" w:hAnsi="Times New Roman" w:cs="Times New Roman"/>
        </w:rPr>
        <w:t>进行计算，计算成果见下表。</w:t>
      </w:r>
    </w:p>
    <w:p w14:paraId="66903C3B">
      <w:pPr>
        <w:spacing w:line="520" w:lineRule="exact"/>
        <w:ind w:firstLine="480"/>
        <w:rPr>
          <w:rFonts w:hint="default" w:ascii="Times New Roman" w:hAnsi="Times New Roman" w:cs="Times New Roman"/>
        </w:rPr>
      </w:pPr>
      <w:r>
        <w:rPr>
          <w:rFonts w:hint="default" w:ascii="Times New Roman" w:hAnsi="Times New Roman" w:cs="Times New Roman"/>
        </w:rPr>
        <w:t>式中：b—堰宽；H—堰上总水头；ε—侧收缩系数</w:t>
      </w:r>
      <w:r>
        <w:rPr>
          <w:rFonts w:hint="default" w:ascii="Times New Roman" w:hAnsi="Times New Roman" w:cs="Times New Roman"/>
          <w:lang w:eastAsia="zh-CN"/>
        </w:rPr>
        <w:t>，</w:t>
      </w:r>
      <w:r>
        <w:rPr>
          <w:rFonts w:hint="default" w:ascii="Times New Roman" w:hAnsi="Times New Roman" w:cs="Times New Roman"/>
          <w:lang w:val="en-US" w:eastAsia="zh-CN"/>
        </w:rPr>
        <w:t>本次取1</w:t>
      </w:r>
      <w:r>
        <w:rPr>
          <w:rFonts w:hint="default" w:ascii="Times New Roman" w:hAnsi="Times New Roman" w:cs="Times New Roman"/>
        </w:rPr>
        <w:t>；m—自由溢流的流量系数</w:t>
      </w:r>
      <w:r>
        <w:rPr>
          <w:rFonts w:hint="default" w:ascii="Times New Roman" w:hAnsi="Times New Roman" w:cs="Times New Roman"/>
          <w:lang w:eastAsia="zh-CN"/>
        </w:rPr>
        <w:t>，</w:t>
      </w:r>
      <w:r>
        <w:rPr>
          <w:rFonts w:hint="default" w:ascii="Times New Roman" w:hAnsi="Times New Roman" w:cs="Times New Roman"/>
          <w:lang w:val="en-US" w:eastAsia="zh-CN"/>
        </w:rPr>
        <w:t>本次取0.36</w:t>
      </w:r>
      <w:r>
        <w:rPr>
          <w:rFonts w:hint="default" w:ascii="Times New Roman" w:hAnsi="Times New Roman" w:cs="Times New Roman"/>
        </w:rPr>
        <w:t>。</w:t>
      </w:r>
    </w:p>
    <w:p w14:paraId="2831E8E4">
      <w:pPr>
        <w:spacing w:line="520" w:lineRule="exact"/>
        <w:ind w:left="6" w:firstLine="484" w:firstLineChars="201"/>
        <w:jc w:val="center"/>
        <w:rPr>
          <w:rFonts w:hint="default" w:ascii="Times New Roman" w:hAnsi="Times New Roman" w:cs="Times New Roman"/>
          <w:b/>
          <w:bCs/>
          <w:spacing w:val="4"/>
        </w:rPr>
      </w:pPr>
      <w:r>
        <w:rPr>
          <w:rFonts w:hint="default" w:ascii="Times New Roman" w:hAnsi="Times New Roman" w:cs="Times New Roman"/>
          <w:b/>
        </w:rPr>
        <w:t>表</w:t>
      </w:r>
      <w:r>
        <w:rPr>
          <w:rFonts w:hint="default" w:ascii="Times New Roman" w:hAnsi="Times New Roman" w:cs="Times New Roman"/>
          <w:b/>
          <w:lang w:val="en-US" w:eastAsia="zh-CN"/>
        </w:rPr>
        <w:t>2-5</w:t>
      </w:r>
      <w:r>
        <w:rPr>
          <w:rFonts w:hint="default" w:ascii="Times New Roman" w:hAnsi="Times New Roman" w:cs="Times New Roman"/>
          <w:b/>
        </w:rPr>
        <w:t xml:space="preserve"> </w:t>
      </w:r>
      <w:r>
        <w:rPr>
          <w:rFonts w:hint="default" w:ascii="Times New Roman" w:hAnsi="Times New Roman" w:cs="Times New Roman"/>
          <w:b/>
          <w:bCs/>
          <w:spacing w:val="4"/>
        </w:rPr>
        <w:t>泄流能力曲线表</w:t>
      </w:r>
    </w:p>
    <w:tbl>
      <w:tblPr>
        <w:tblStyle w:val="15"/>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54"/>
        <w:gridCol w:w="655"/>
        <w:gridCol w:w="655"/>
        <w:gridCol w:w="655"/>
        <w:gridCol w:w="654"/>
        <w:gridCol w:w="655"/>
        <w:gridCol w:w="655"/>
        <w:gridCol w:w="654"/>
        <w:gridCol w:w="655"/>
        <w:gridCol w:w="656"/>
        <w:gridCol w:w="656"/>
        <w:gridCol w:w="656"/>
        <w:gridCol w:w="656"/>
      </w:tblGrid>
      <w:tr w14:paraId="008F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36" w:type="dxa"/>
            <w:vAlign w:val="center"/>
          </w:tcPr>
          <w:p w14:paraId="45FADE0A">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高程(m)</w:t>
            </w:r>
          </w:p>
        </w:tc>
        <w:tc>
          <w:tcPr>
            <w:tcW w:w="654" w:type="dxa"/>
            <w:vAlign w:val="center"/>
          </w:tcPr>
          <w:p w14:paraId="1F1A8E49">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3.0</w:t>
            </w:r>
          </w:p>
        </w:tc>
        <w:tc>
          <w:tcPr>
            <w:tcW w:w="655" w:type="dxa"/>
            <w:vAlign w:val="center"/>
          </w:tcPr>
          <w:p w14:paraId="089BDADC">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1</w:t>
            </w:r>
          </w:p>
        </w:tc>
        <w:tc>
          <w:tcPr>
            <w:tcW w:w="655" w:type="dxa"/>
            <w:vAlign w:val="center"/>
          </w:tcPr>
          <w:p w14:paraId="4F2DD6A0">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2</w:t>
            </w:r>
          </w:p>
        </w:tc>
        <w:tc>
          <w:tcPr>
            <w:tcW w:w="655" w:type="dxa"/>
            <w:vAlign w:val="center"/>
          </w:tcPr>
          <w:p w14:paraId="5DE35E65">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3</w:t>
            </w:r>
          </w:p>
        </w:tc>
        <w:tc>
          <w:tcPr>
            <w:tcW w:w="654" w:type="dxa"/>
            <w:vAlign w:val="center"/>
          </w:tcPr>
          <w:p w14:paraId="243C850E">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4</w:t>
            </w:r>
          </w:p>
        </w:tc>
        <w:tc>
          <w:tcPr>
            <w:tcW w:w="655" w:type="dxa"/>
            <w:vAlign w:val="center"/>
          </w:tcPr>
          <w:p w14:paraId="2F477461">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5</w:t>
            </w:r>
          </w:p>
        </w:tc>
        <w:tc>
          <w:tcPr>
            <w:tcW w:w="655" w:type="dxa"/>
            <w:vAlign w:val="center"/>
          </w:tcPr>
          <w:p w14:paraId="5E8B22F0">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6</w:t>
            </w:r>
          </w:p>
        </w:tc>
        <w:tc>
          <w:tcPr>
            <w:tcW w:w="654" w:type="dxa"/>
            <w:vAlign w:val="center"/>
          </w:tcPr>
          <w:p w14:paraId="7083187F">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7</w:t>
            </w:r>
          </w:p>
        </w:tc>
        <w:tc>
          <w:tcPr>
            <w:tcW w:w="655" w:type="dxa"/>
            <w:vAlign w:val="center"/>
          </w:tcPr>
          <w:p w14:paraId="3B947D96">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8</w:t>
            </w:r>
          </w:p>
        </w:tc>
        <w:tc>
          <w:tcPr>
            <w:tcW w:w="656" w:type="dxa"/>
            <w:vAlign w:val="center"/>
          </w:tcPr>
          <w:p w14:paraId="7D05626B">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w:t>
            </w:r>
            <w:r>
              <w:rPr>
                <w:rFonts w:hint="eastAsia" w:hAnsi="Times New Roman" w:cs="Times New Roman"/>
                <w:spacing w:val="4"/>
                <w:sz w:val="18"/>
                <w:szCs w:val="18"/>
                <w:lang w:val="en-US" w:eastAsia="zh-CN"/>
              </w:rPr>
              <w:t>9</w:t>
            </w:r>
          </w:p>
        </w:tc>
        <w:tc>
          <w:tcPr>
            <w:tcW w:w="656" w:type="dxa"/>
            <w:vAlign w:val="center"/>
          </w:tcPr>
          <w:p w14:paraId="0957795A">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4.0</w:t>
            </w:r>
          </w:p>
        </w:tc>
        <w:tc>
          <w:tcPr>
            <w:tcW w:w="656" w:type="dxa"/>
            <w:vAlign w:val="center"/>
          </w:tcPr>
          <w:p w14:paraId="3AE65389">
            <w:pPr>
              <w:pStyle w:val="9"/>
              <w:spacing w:line="240" w:lineRule="auto"/>
              <w:ind w:firstLine="0" w:firstLineChars="0"/>
              <w:jc w:val="center"/>
              <w:rPr>
                <w:rFonts w:hint="default" w:hAnsi="Times New Roman" w:cs="Times New Roman"/>
                <w:spacing w:val="4"/>
                <w:sz w:val="18"/>
                <w:szCs w:val="18"/>
                <w:lang w:val="en-US" w:eastAsia="zh-CN"/>
              </w:rPr>
            </w:pPr>
            <w:r>
              <w:rPr>
                <w:rFonts w:hint="eastAsia" w:hAnsi="Times New Roman" w:cs="Times New Roman"/>
                <w:spacing w:val="4"/>
                <w:sz w:val="18"/>
                <w:szCs w:val="18"/>
                <w:lang w:val="en-US" w:eastAsia="zh-CN"/>
              </w:rPr>
              <w:t>4.1</w:t>
            </w:r>
          </w:p>
        </w:tc>
        <w:tc>
          <w:tcPr>
            <w:tcW w:w="656" w:type="dxa"/>
            <w:vAlign w:val="center"/>
          </w:tcPr>
          <w:p w14:paraId="21A81758">
            <w:pPr>
              <w:pStyle w:val="9"/>
              <w:spacing w:line="240" w:lineRule="auto"/>
              <w:ind w:firstLine="0" w:firstLineChars="0"/>
              <w:jc w:val="center"/>
              <w:rPr>
                <w:rFonts w:hint="default" w:hAnsi="Times New Roman" w:cs="Times New Roman"/>
                <w:spacing w:val="4"/>
                <w:sz w:val="18"/>
                <w:szCs w:val="18"/>
                <w:lang w:val="en-US" w:eastAsia="zh-CN"/>
              </w:rPr>
            </w:pPr>
            <w:r>
              <w:rPr>
                <w:rFonts w:hint="eastAsia" w:hAnsi="Times New Roman" w:cs="Times New Roman"/>
                <w:spacing w:val="4"/>
                <w:sz w:val="18"/>
                <w:szCs w:val="18"/>
                <w:lang w:val="en-US" w:eastAsia="zh-CN"/>
              </w:rPr>
              <w:t>4.2</w:t>
            </w:r>
          </w:p>
        </w:tc>
      </w:tr>
      <w:tr w14:paraId="4D1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6" w:type="dxa"/>
            <w:vAlign w:val="center"/>
          </w:tcPr>
          <w:p w14:paraId="5181D6B6">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流量(m</w:t>
            </w:r>
            <w:r>
              <w:rPr>
                <w:rFonts w:hint="default" w:ascii="Times New Roman" w:hAnsi="Times New Roman" w:cs="Times New Roman"/>
                <w:spacing w:val="4"/>
                <w:sz w:val="18"/>
                <w:szCs w:val="18"/>
                <w:vertAlign w:val="superscript"/>
              </w:rPr>
              <w:t>3</w:t>
            </w:r>
            <w:r>
              <w:rPr>
                <w:rFonts w:hint="default" w:ascii="Times New Roman" w:hAnsi="Times New Roman" w:cs="Times New Roman"/>
                <w:spacing w:val="4"/>
                <w:sz w:val="18"/>
                <w:szCs w:val="18"/>
              </w:rPr>
              <w:t>/s)</w:t>
            </w:r>
          </w:p>
        </w:tc>
        <w:tc>
          <w:tcPr>
            <w:tcW w:w="654" w:type="dxa"/>
            <w:vAlign w:val="center"/>
          </w:tcPr>
          <w:p w14:paraId="61912A36">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0</w:t>
            </w:r>
          </w:p>
        </w:tc>
        <w:tc>
          <w:tcPr>
            <w:tcW w:w="655" w:type="dxa"/>
            <w:vAlign w:val="center"/>
          </w:tcPr>
          <w:p w14:paraId="72542272">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0.06</w:t>
            </w:r>
          </w:p>
        </w:tc>
        <w:tc>
          <w:tcPr>
            <w:tcW w:w="655" w:type="dxa"/>
            <w:vAlign w:val="center"/>
          </w:tcPr>
          <w:p w14:paraId="6B6663C2">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0.17</w:t>
            </w:r>
          </w:p>
        </w:tc>
        <w:tc>
          <w:tcPr>
            <w:tcW w:w="655" w:type="dxa"/>
            <w:vAlign w:val="center"/>
          </w:tcPr>
          <w:p w14:paraId="678E1965">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0.31</w:t>
            </w:r>
          </w:p>
        </w:tc>
        <w:tc>
          <w:tcPr>
            <w:tcW w:w="654" w:type="dxa"/>
            <w:vAlign w:val="center"/>
          </w:tcPr>
          <w:p w14:paraId="321A1D35">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0.48</w:t>
            </w:r>
          </w:p>
        </w:tc>
        <w:tc>
          <w:tcPr>
            <w:tcW w:w="655" w:type="dxa"/>
            <w:vAlign w:val="center"/>
          </w:tcPr>
          <w:p w14:paraId="2059CDBC">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0.68</w:t>
            </w:r>
          </w:p>
        </w:tc>
        <w:tc>
          <w:tcPr>
            <w:tcW w:w="655" w:type="dxa"/>
            <w:vAlign w:val="center"/>
          </w:tcPr>
          <w:p w14:paraId="547AE3E8">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0.89</w:t>
            </w:r>
          </w:p>
        </w:tc>
        <w:tc>
          <w:tcPr>
            <w:tcW w:w="654" w:type="dxa"/>
            <w:vAlign w:val="center"/>
          </w:tcPr>
          <w:p w14:paraId="0C515455">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1.12</w:t>
            </w:r>
          </w:p>
        </w:tc>
        <w:tc>
          <w:tcPr>
            <w:tcW w:w="655" w:type="dxa"/>
            <w:vAlign w:val="center"/>
          </w:tcPr>
          <w:p w14:paraId="7CE04C4B">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1.37</w:t>
            </w:r>
          </w:p>
        </w:tc>
        <w:tc>
          <w:tcPr>
            <w:tcW w:w="656" w:type="dxa"/>
            <w:vAlign w:val="center"/>
          </w:tcPr>
          <w:p w14:paraId="614E2B22">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1.63</w:t>
            </w:r>
          </w:p>
        </w:tc>
        <w:tc>
          <w:tcPr>
            <w:tcW w:w="656" w:type="dxa"/>
            <w:vAlign w:val="center"/>
          </w:tcPr>
          <w:p w14:paraId="50AC1A36">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eastAsia" w:hAnsi="Times New Roman" w:cs="Times New Roman"/>
                <w:spacing w:val="4"/>
                <w:sz w:val="18"/>
                <w:szCs w:val="18"/>
                <w:lang w:val="en-US" w:eastAsia="zh-CN"/>
              </w:rPr>
              <w:t>1.91</w:t>
            </w:r>
          </w:p>
        </w:tc>
        <w:tc>
          <w:tcPr>
            <w:tcW w:w="656" w:type="dxa"/>
            <w:vAlign w:val="center"/>
          </w:tcPr>
          <w:p w14:paraId="05B2BFEF">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2.21</w:t>
            </w:r>
          </w:p>
        </w:tc>
        <w:tc>
          <w:tcPr>
            <w:tcW w:w="656" w:type="dxa"/>
            <w:vAlign w:val="center"/>
          </w:tcPr>
          <w:p w14:paraId="16396146">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eastAsia" w:hAnsi="Times New Roman" w:cs="Times New Roman"/>
                <w:spacing w:val="4"/>
                <w:sz w:val="18"/>
                <w:szCs w:val="18"/>
                <w:lang w:val="en-US" w:eastAsia="zh-CN"/>
              </w:rPr>
              <w:t>2.51</w:t>
            </w:r>
          </w:p>
        </w:tc>
      </w:tr>
    </w:tbl>
    <w:p w14:paraId="0F493F93">
      <w:pPr>
        <w:spacing w:line="520" w:lineRule="exact"/>
        <w:ind w:left="8" w:firstLine="482" w:firstLineChars="201"/>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）调洪计算</w:t>
      </w:r>
    </w:p>
    <w:p w14:paraId="15188D65">
      <w:pPr>
        <w:spacing w:line="520" w:lineRule="exact"/>
        <w:ind w:firstLine="480"/>
        <w:rPr>
          <w:rFonts w:hint="default" w:ascii="Times New Roman" w:hAnsi="Times New Roman" w:cs="Times New Roman"/>
        </w:rPr>
      </w:pPr>
      <w:r>
        <w:rPr>
          <w:rFonts w:hint="default" w:ascii="Times New Roman" w:hAnsi="Times New Roman" w:cs="Times New Roman"/>
        </w:rPr>
        <w:t>山坪塘整治后正常蓄水位为</w:t>
      </w:r>
      <w:r>
        <w:rPr>
          <w:rFonts w:hint="default" w:ascii="Times New Roman" w:hAnsi="Times New Roman" w:cs="Times New Roman"/>
          <w:lang w:val="en-US" w:eastAsia="zh-CN"/>
        </w:rPr>
        <w:t>3.0</w:t>
      </w:r>
      <w:r>
        <w:rPr>
          <w:rFonts w:hint="default" w:ascii="Times New Roman" w:hAnsi="Times New Roman" w:cs="Times New Roman"/>
        </w:rPr>
        <w:t>m，相应正常库容</w:t>
      </w:r>
      <w:r>
        <w:rPr>
          <w:rFonts w:hint="eastAsia" w:cs="Times New Roman"/>
          <w:lang w:val="en-US" w:eastAsia="zh-CN"/>
        </w:rPr>
        <w:t>9300</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。入库洪水采用坝址设计洪水过程线，设计洪水标准为P=10%，校核洪水标准为P=</w:t>
      </w:r>
      <w:r>
        <w:rPr>
          <w:rFonts w:hint="default" w:ascii="Times New Roman" w:hAnsi="Times New Roman" w:cs="Times New Roman"/>
          <w:lang w:val="en-US" w:eastAsia="zh-CN"/>
        </w:rPr>
        <w:t>2</w:t>
      </w:r>
      <w:r>
        <w:rPr>
          <w:rFonts w:hint="default" w:ascii="Times New Roman" w:hAnsi="Times New Roman" w:cs="Times New Roman"/>
        </w:rPr>
        <w:t>%，起调水位为正常水位，调洪按静库容水量平衡法，自由下泄进行计算，调洪成果见下表。</w:t>
      </w:r>
    </w:p>
    <w:p w14:paraId="6FC48C08">
      <w:pPr>
        <w:spacing w:line="520" w:lineRule="exact"/>
        <w:ind w:firstLine="480"/>
        <w:rPr>
          <w:rFonts w:hint="default" w:ascii="Times New Roman" w:hAnsi="Times New Roman" w:cs="Times New Roman"/>
        </w:rPr>
      </w:pPr>
    </w:p>
    <w:p w14:paraId="291444A2">
      <w:pPr>
        <w:pStyle w:val="9"/>
        <w:spacing w:line="520" w:lineRule="exact"/>
        <w:ind w:firstLine="482"/>
        <w:jc w:val="center"/>
        <w:rPr>
          <w:rFonts w:hint="default" w:ascii="Times New Roman" w:hAnsi="Times New Roman" w:cs="Times New Roman"/>
          <w:b/>
          <w:bCs/>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2-6</w:t>
      </w:r>
      <w:r>
        <w:rPr>
          <w:rFonts w:hint="default" w:ascii="Times New Roman" w:hAnsi="Times New Roman" w:cs="Times New Roman"/>
          <w:b/>
          <w:sz w:val="24"/>
        </w:rPr>
        <w:t xml:space="preserve"> </w:t>
      </w:r>
      <w:r>
        <w:rPr>
          <w:rFonts w:hint="default" w:ascii="Times New Roman" w:hAnsi="Times New Roman" w:cs="Times New Roman"/>
          <w:b/>
          <w:bCs/>
          <w:sz w:val="24"/>
        </w:rPr>
        <w:t>调洪演算结果</w:t>
      </w:r>
    </w:p>
    <w:tbl>
      <w:tblPr>
        <w:tblStyle w:val="1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60"/>
        <w:gridCol w:w="1361"/>
        <w:gridCol w:w="1360"/>
        <w:gridCol w:w="1361"/>
        <w:gridCol w:w="1360"/>
        <w:gridCol w:w="1364"/>
      </w:tblGrid>
      <w:tr w14:paraId="5780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A0EAFCC">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频率</w:t>
            </w:r>
          </w:p>
        </w:tc>
        <w:tc>
          <w:tcPr>
            <w:tcW w:w="1360" w:type="dxa"/>
            <w:vAlign w:val="center"/>
          </w:tcPr>
          <w:p w14:paraId="58C1A8DE">
            <w:pPr>
              <w:widowControl/>
              <w:spacing w:line="240" w:lineRule="auto"/>
              <w:ind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起调水位</w:t>
            </w:r>
          </w:p>
          <w:p w14:paraId="487C4641">
            <w:pPr>
              <w:widowControl/>
              <w:spacing w:line="240" w:lineRule="auto"/>
              <w:ind w:firstLine="0" w:firstLineChars="0"/>
              <w:jc w:val="center"/>
              <w:textAlignment w:val="center"/>
              <w:rPr>
                <w:rFonts w:hint="default" w:ascii="Times New Roman" w:hAnsi="Times New Roman" w:cs="Times New Roman"/>
                <w:spacing w:val="4"/>
                <w:sz w:val="21"/>
                <w:szCs w:val="21"/>
                <w:highlight w:val="none"/>
              </w:rPr>
            </w:pPr>
            <w:r>
              <w:rPr>
                <w:rFonts w:hint="default" w:ascii="Times New Roman" w:hAnsi="Times New Roman" w:cs="Times New Roman"/>
                <w:kern w:val="0"/>
                <w:sz w:val="21"/>
                <w:szCs w:val="21"/>
                <w:highlight w:val="none"/>
              </w:rPr>
              <w:t>（m）</w:t>
            </w:r>
          </w:p>
        </w:tc>
        <w:tc>
          <w:tcPr>
            <w:tcW w:w="1361" w:type="dxa"/>
            <w:vAlign w:val="center"/>
          </w:tcPr>
          <w:p w14:paraId="37261FC9">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洪峰流量（m</w:t>
            </w:r>
            <w:r>
              <w:rPr>
                <w:rFonts w:hint="default" w:ascii="Times New Roman" w:hAnsi="Times New Roman" w:cs="Times New Roman"/>
                <w:spacing w:val="4"/>
                <w:highlight w:val="none"/>
                <w:vertAlign w:val="superscript"/>
              </w:rPr>
              <w:t>3</w:t>
            </w:r>
            <w:r>
              <w:rPr>
                <w:rFonts w:hint="default" w:ascii="Times New Roman" w:hAnsi="Times New Roman" w:cs="Times New Roman"/>
                <w:spacing w:val="4"/>
                <w:highlight w:val="none"/>
              </w:rPr>
              <w:t>/s）</w:t>
            </w:r>
          </w:p>
        </w:tc>
        <w:tc>
          <w:tcPr>
            <w:tcW w:w="1360" w:type="dxa"/>
            <w:vAlign w:val="center"/>
          </w:tcPr>
          <w:p w14:paraId="54F76349">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最大下泄流量（m</w:t>
            </w:r>
            <w:r>
              <w:rPr>
                <w:rFonts w:hint="default" w:ascii="Times New Roman" w:hAnsi="Times New Roman" w:cs="Times New Roman"/>
                <w:spacing w:val="4"/>
                <w:highlight w:val="none"/>
                <w:vertAlign w:val="superscript"/>
              </w:rPr>
              <w:t>3</w:t>
            </w:r>
            <w:r>
              <w:rPr>
                <w:rFonts w:hint="default" w:ascii="Times New Roman" w:hAnsi="Times New Roman" w:cs="Times New Roman"/>
                <w:spacing w:val="4"/>
                <w:highlight w:val="none"/>
              </w:rPr>
              <w:t>/s）</w:t>
            </w:r>
          </w:p>
        </w:tc>
        <w:tc>
          <w:tcPr>
            <w:tcW w:w="1361" w:type="dxa"/>
            <w:vAlign w:val="center"/>
          </w:tcPr>
          <w:p w14:paraId="69B03374">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削峰流量</w:t>
            </w:r>
          </w:p>
          <w:p w14:paraId="016A0A99">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（m</w:t>
            </w:r>
            <w:r>
              <w:rPr>
                <w:rFonts w:hint="default" w:ascii="Times New Roman" w:hAnsi="Times New Roman" w:cs="Times New Roman"/>
                <w:spacing w:val="4"/>
                <w:highlight w:val="none"/>
                <w:vertAlign w:val="superscript"/>
              </w:rPr>
              <w:t>3</w:t>
            </w:r>
            <w:r>
              <w:rPr>
                <w:rFonts w:hint="default" w:ascii="Times New Roman" w:hAnsi="Times New Roman" w:cs="Times New Roman"/>
                <w:spacing w:val="4"/>
                <w:highlight w:val="none"/>
              </w:rPr>
              <w:t>/s）</w:t>
            </w:r>
          </w:p>
        </w:tc>
        <w:tc>
          <w:tcPr>
            <w:tcW w:w="1360" w:type="dxa"/>
            <w:vAlign w:val="center"/>
          </w:tcPr>
          <w:p w14:paraId="4E53A2AF">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最高库水位</w:t>
            </w:r>
          </w:p>
          <w:p w14:paraId="7E0A5EC3">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（m）</w:t>
            </w:r>
          </w:p>
        </w:tc>
        <w:tc>
          <w:tcPr>
            <w:tcW w:w="1364" w:type="dxa"/>
            <w:vAlign w:val="center"/>
          </w:tcPr>
          <w:p w14:paraId="692692E7">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相应库容</w:t>
            </w:r>
          </w:p>
          <w:p w14:paraId="62E5899E">
            <w:pPr>
              <w:pStyle w:val="9"/>
              <w:spacing w:line="240" w:lineRule="auto"/>
              <w:ind w:firstLine="0" w:firstLineChars="0"/>
              <w:jc w:val="center"/>
              <w:rPr>
                <w:rFonts w:hint="default" w:ascii="Times New Roman" w:hAnsi="Times New Roman" w:cs="Times New Roman"/>
                <w:spacing w:val="4"/>
                <w:highlight w:val="none"/>
              </w:rPr>
            </w:pPr>
            <w:r>
              <w:rPr>
                <w:rFonts w:hint="default" w:ascii="Times New Roman" w:hAnsi="Times New Roman" w:cs="Times New Roman"/>
                <w:spacing w:val="4"/>
                <w:highlight w:val="none"/>
              </w:rPr>
              <w:t>（万m</w:t>
            </w:r>
            <w:r>
              <w:rPr>
                <w:rFonts w:hint="default" w:ascii="Times New Roman" w:hAnsi="Times New Roman" w:cs="Times New Roman"/>
                <w:spacing w:val="4"/>
                <w:highlight w:val="none"/>
                <w:vertAlign w:val="superscript"/>
              </w:rPr>
              <w:t>3</w:t>
            </w:r>
            <w:r>
              <w:rPr>
                <w:rFonts w:hint="default" w:ascii="Times New Roman" w:hAnsi="Times New Roman" w:cs="Times New Roman"/>
                <w:spacing w:val="4"/>
                <w:highlight w:val="none"/>
              </w:rPr>
              <w:t>）</w:t>
            </w:r>
          </w:p>
        </w:tc>
      </w:tr>
      <w:tr w14:paraId="0A5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14:paraId="12A0CACF">
            <w:pPr>
              <w:widowControl/>
              <w:spacing w:line="240" w:lineRule="auto"/>
              <w:ind w:firstLine="0" w:firstLineChars="0"/>
              <w:jc w:val="center"/>
              <w:textAlignment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P=</w:t>
            </w:r>
            <w:r>
              <w:rPr>
                <w:rFonts w:hint="default" w:ascii="Times New Roman" w:hAnsi="Times New Roman" w:cs="Times New Roman"/>
                <w:kern w:val="0"/>
                <w:sz w:val="21"/>
                <w:szCs w:val="21"/>
                <w:highlight w:val="none"/>
                <w:lang w:val="en-US" w:eastAsia="zh-CN"/>
              </w:rPr>
              <w:t>2</w:t>
            </w:r>
            <w:r>
              <w:rPr>
                <w:rFonts w:hint="default" w:ascii="Times New Roman" w:hAnsi="Times New Roman" w:cs="Times New Roman"/>
                <w:kern w:val="0"/>
                <w:sz w:val="21"/>
                <w:szCs w:val="21"/>
                <w:highlight w:val="none"/>
              </w:rPr>
              <w:t>%</w:t>
            </w:r>
          </w:p>
        </w:tc>
        <w:tc>
          <w:tcPr>
            <w:tcW w:w="1360" w:type="dxa"/>
            <w:vAlign w:val="center"/>
          </w:tcPr>
          <w:p w14:paraId="7F9AB90D">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3.0</w:t>
            </w:r>
          </w:p>
        </w:tc>
        <w:tc>
          <w:tcPr>
            <w:tcW w:w="1361" w:type="dxa"/>
            <w:vAlign w:val="center"/>
          </w:tcPr>
          <w:p w14:paraId="1109FD83">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red"/>
                <w:lang w:val="en-US" w:eastAsia="zh-CN"/>
              </w:rPr>
            </w:pPr>
            <w:r>
              <w:rPr>
                <w:rFonts w:hint="default" w:ascii="Times New Roman" w:hAnsi="Times New Roman" w:cs="Times New Roman"/>
                <w:kern w:val="0"/>
                <w:sz w:val="18"/>
                <w:szCs w:val="18"/>
              </w:rPr>
              <w:t>2.34</w:t>
            </w:r>
          </w:p>
        </w:tc>
        <w:tc>
          <w:tcPr>
            <w:tcW w:w="1360" w:type="dxa"/>
            <w:vAlign w:val="center"/>
          </w:tcPr>
          <w:p w14:paraId="7120B553">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0.99</w:t>
            </w:r>
          </w:p>
        </w:tc>
        <w:tc>
          <w:tcPr>
            <w:tcW w:w="1361" w:type="dxa"/>
            <w:vAlign w:val="center"/>
          </w:tcPr>
          <w:p w14:paraId="081B8C2C">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bidi="ar"/>
              </w:rPr>
              <w:t>1.35</w:t>
            </w:r>
          </w:p>
        </w:tc>
        <w:tc>
          <w:tcPr>
            <w:tcW w:w="1360" w:type="dxa"/>
            <w:vAlign w:val="center"/>
          </w:tcPr>
          <w:p w14:paraId="1506695D">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3.644</w:t>
            </w:r>
          </w:p>
        </w:tc>
        <w:tc>
          <w:tcPr>
            <w:tcW w:w="1364" w:type="dxa"/>
            <w:vAlign w:val="center"/>
          </w:tcPr>
          <w:p w14:paraId="047FFDF0">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1.134</w:t>
            </w:r>
          </w:p>
        </w:tc>
      </w:tr>
      <w:tr w14:paraId="2567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14:paraId="76ECA62C">
            <w:pPr>
              <w:widowControl/>
              <w:spacing w:line="240" w:lineRule="auto"/>
              <w:ind w:firstLine="0" w:firstLineChars="0"/>
              <w:jc w:val="center"/>
              <w:textAlignment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P=10%</w:t>
            </w:r>
          </w:p>
        </w:tc>
        <w:tc>
          <w:tcPr>
            <w:tcW w:w="1360" w:type="dxa"/>
            <w:vAlign w:val="center"/>
          </w:tcPr>
          <w:p w14:paraId="262C2C61">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3.0</w:t>
            </w:r>
          </w:p>
        </w:tc>
        <w:tc>
          <w:tcPr>
            <w:tcW w:w="1361" w:type="dxa"/>
            <w:vAlign w:val="center"/>
          </w:tcPr>
          <w:p w14:paraId="7165CE49">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red"/>
                <w:lang w:val="en-US" w:eastAsia="zh-CN"/>
              </w:rPr>
            </w:pPr>
            <w:r>
              <w:rPr>
                <w:rFonts w:hint="default" w:ascii="Times New Roman" w:hAnsi="Times New Roman" w:cs="Times New Roman"/>
                <w:kern w:val="0"/>
                <w:sz w:val="18"/>
                <w:szCs w:val="18"/>
              </w:rPr>
              <w:t>1.66</w:t>
            </w:r>
          </w:p>
        </w:tc>
        <w:tc>
          <w:tcPr>
            <w:tcW w:w="1360" w:type="dxa"/>
            <w:vAlign w:val="center"/>
          </w:tcPr>
          <w:p w14:paraId="1CD0F2A5">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0.601</w:t>
            </w:r>
          </w:p>
        </w:tc>
        <w:tc>
          <w:tcPr>
            <w:tcW w:w="1361" w:type="dxa"/>
            <w:vAlign w:val="center"/>
          </w:tcPr>
          <w:p w14:paraId="571E0E41">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1.06</w:t>
            </w:r>
          </w:p>
        </w:tc>
        <w:tc>
          <w:tcPr>
            <w:tcW w:w="1360" w:type="dxa"/>
            <w:vAlign w:val="center"/>
          </w:tcPr>
          <w:p w14:paraId="526D72C0">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3.462</w:t>
            </w:r>
          </w:p>
        </w:tc>
        <w:tc>
          <w:tcPr>
            <w:tcW w:w="1364" w:type="dxa"/>
            <w:vAlign w:val="center"/>
          </w:tcPr>
          <w:p w14:paraId="51B67A3F">
            <w:pPr>
              <w:widowControl/>
              <w:spacing w:line="240" w:lineRule="auto"/>
              <w:ind w:firstLine="0" w:firstLineChars="0"/>
              <w:jc w:val="center"/>
              <w:textAlignment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1.078</w:t>
            </w:r>
          </w:p>
        </w:tc>
      </w:tr>
    </w:tbl>
    <w:p w14:paraId="0D7105D6">
      <w:pPr>
        <w:pStyle w:val="29"/>
        <w:spacing w:line="520" w:lineRule="exact"/>
        <w:ind w:left="-200" w:leftChars="0" w:firstLine="200" w:firstLineChars="0"/>
        <w:rPr>
          <w:rFonts w:hint="default" w:ascii="Times New Roman" w:hAnsi="Times New Roman" w:eastAsia="宋体" w:cs="Times New Roman"/>
          <w:b/>
          <w:bCs/>
          <w:color w:val="auto"/>
          <w:kern w:val="0"/>
          <w:sz w:val="30"/>
          <w:szCs w:val="32"/>
          <w:highlight w:val="none"/>
          <w:lang w:val="en-US" w:eastAsia="zh-CN" w:bidi="en-US"/>
        </w:rPr>
      </w:pPr>
      <w:bookmarkStart w:id="17" w:name="_Toc19311"/>
      <w:r>
        <w:rPr>
          <w:rFonts w:hint="eastAsia" w:ascii="Times New Roman" w:hAnsi="Times New Roman" w:eastAsia="宋体" w:cs="Times New Roman"/>
          <w:b/>
          <w:bCs/>
          <w:color w:val="auto"/>
          <w:kern w:val="0"/>
          <w:sz w:val="30"/>
          <w:szCs w:val="32"/>
          <w:highlight w:val="none"/>
          <w:lang w:val="en-US" w:eastAsia="zh-CN" w:bidi="en-US"/>
        </w:rPr>
        <w:t>坝顶高程复核</w:t>
      </w:r>
      <w:bookmarkEnd w:id="17"/>
    </w:p>
    <w:p w14:paraId="7EA1455F">
      <w:pPr>
        <w:spacing w:line="520" w:lineRule="exact"/>
        <w:ind w:firstLine="480"/>
        <w:rPr>
          <w:rFonts w:cs="宋体"/>
        </w:rPr>
      </w:pPr>
      <w:r>
        <w:rPr>
          <w:rFonts w:hint="eastAsia" w:cs="宋体"/>
        </w:rPr>
        <w:t>根据中华人民共和国水利部《小型水利水电工程碾压式土石坝设计规范》（SL189-2013）的规定，坝顶超高按Y=R+e+A式计算，坝顶高应等于水库静水位与超高之和，应分别按以下运行情况计算，取其最大值：</w:t>
      </w:r>
    </w:p>
    <w:p w14:paraId="3E4BB2D1">
      <w:pPr>
        <w:spacing w:line="520" w:lineRule="exact"/>
        <w:ind w:firstLine="480"/>
        <w:rPr>
          <w:rFonts w:cs="宋体"/>
        </w:rPr>
      </w:pPr>
      <w:r>
        <w:rPr>
          <w:rFonts w:hint="eastAsia" w:cs="宋体"/>
        </w:rPr>
        <w:t>①设计洪水位加正常运用情况的坝顶超高；</w:t>
      </w:r>
    </w:p>
    <w:p w14:paraId="1AD9803B">
      <w:pPr>
        <w:spacing w:line="520" w:lineRule="exact"/>
        <w:ind w:firstLine="480"/>
        <w:rPr>
          <w:rFonts w:cs="宋体"/>
        </w:rPr>
      </w:pPr>
      <w:r>
        <w:rPr>
          <w:rFonts w:hint="eastAsia" w:cs="宋体"/>
        </w:rPr>
        <w:t>②校核洪水位加非常运用情况的坝顶超高。</w:t>
      </w:r>
    </w:p>
    <w:p w14:paraId="26D92529">
      <w:pPr>
        <w:spacing w:line="520" w:lineRule="exact"/>
        <w:ind w:firstLine="480"/>
        <w:rPr>
          <w:rFonts w:cs="宋体"/>
        </w:rPr>
      </w:pPr>
      <w:r>
        <w:rPr>
          <w:rFonts w:hint="eastAsia" w:cs="宋体"/>
        </w:rPr>
        <w:t>式中Y为坝顶超高，R为最大波浪在坝坡上的爬高，e为最大风雍水面高度，A为安全超高，根据《重庆市山平塘工程整治技术标准》，正常运用情况下的安全加高为A＝0.3m，非常运用情况下A＝0.2m。</w:t>
      </w:r>
    </w:p>
    <w:p w14:paraId="44B32959">
      <w:pPr>
        <w:adjustRightInd w:val="0"/>
        <w:snapToGrid w:val="0"/>
        <w:spacing w:line="520" w:lineRule="exact"/>
        <w:ind w:firstLine="480"/>
        <w:jc w:val="left"/>
        <w:rPr>
          <w:rFonts w:cs="宋体"/>
        </w:rPr>
      </w:pPr>
      <w:r>
        <w:rPr>
          <w:rFonts w:hint="eastAsia" w:cs="宋体"/>
        </w:rPr>
        <w:t>波浪的波高和平均波长公式：</w:t>
      </w:r>
      <w:r>
        <w:rPr>
          <w:rFonts w:hint="eastAsia" w:cs="宋体"/>
        </w:rPr>
        <w:object>
          <v:shape id="_x0000_i1026" o:spt="75" type="#_x0000_t75" style="height:27.55pt;width:94.2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cs="宋体"/>
        </w:rPr>
        <w:t>，</w:t>
      </w:r>
      <w:r>
        <w:rPr>
          <w:rFonts w:hint="eastAsia" w:cs="宋体"/>
        </w:rPr>
        <w:object>
          <v:shape id="_x0000_i1027" o:spt="75" type="#_x0000_t75" style="height:26.2pt;width:78pt;" o:ole="t" filled="f" o:preferrelative="t" stroked="f" coordsize="21600,21600">
            <v:path/>
            <v:fill on="f" focussize="0,0"/>
            <v:stroke on="f"/>
            <v:imagedata r:id="rId16" o:title=""/>
            <o:lock v:ext="edit" aspectratio="t"/>
            <w10:wrap type="none"/>
            <w10:anchorlock/>
          </v:shape>
          <o:OLEObject Type="Embed" ProgID="Equation.3" ShapeID="_x0000_i1027" DrawAspect="Content" ObjectID="_1468075727" r:id="rId15">
            <o:LockedField>false</o:LockedField>
          </o:OLEObject>
        </w:object>
      </w:r>
    </w:p>
    <w:p w14:paraId="073DFA65">
      <w:pPr>
        <w:spacing w:line="520" w:lineRule="exact"/>
        <w:ind w:firstLine="480"/>
        <w:rPr>
          <w:rFonts w:cs="宋体"/>
        </w:rPr>
      </w:pPr>
      <w:r>
        <w:rPr>
          <w:rFonts w:hint="eastAsia" w:cs="宋体"/>
        </w:rPr>
        <w:t>其中：h</w:t>
      </w:r>
      <w:r>
        <w:rPr>
          <w:rFonts w:hint="eastAsia" w:cs="宋体"/>
          <w:vertAlign w:val="subscript"/>
        </w:rPr>
        <w:t>2%</w:t>
      </w:r>
      <w:r>
        <w:rPr>
          <w:rFonts w:hint="eastAsia" w:cs="宋体"/>
        </w:rPr>
        <w:t>―累积频率2%的波高，m； L</w:t>
      </w:r>
      <w:r>
        <w:rPr>
          <w:rFonts w:hint="eastAsia" w:cs="宋体"/>
          <w:vertAlign w:val="subscript"/>
        </w:rPr>
        <w:t>m</w:t>
      </w:r>
      <w:r>
        <w:rPr>
          <w:rFonts w:hint="eastAsia" w:cs="宋体"/>
        </w:rPr>
        <w:t>―平均波长，m。</w:t>
      </w:r>
    </w:p>
    <w:p w14:paraId="4A5A4DEE">
      <w:pPr>
        <w:spacing w:line="240" w:lineRule="auto"/>
        <w:ind w:firstLine="480"/>
        <w:rPr>
          <w:rFonts w:hint="eastAsia" w:cs="宋体"/>
          <w:position w:val="-32"/>
        </w:rPr>
      </w:pPr>
      <w:r>
        <w:rPr>
          <w:rFonts w:hint="eastAsia" w:cs="宋体"/>
        </w:rPr>
        <w:t>平均波浪爬高按正向来波在单坡上的平均爬高公式：</w:t>
      </w:r>
      <w:r>
        <w:rPr>
          <w:rFonts w:hint="eastAsia" w:cs="宋体"/>
          <w:position w:val="-32"/>
        </w:rPr>
        <w:object>
          <v:shape id="_x0000_i1028" o:spt="75" type="#_x0000_t75" style="height:36pt;width:110.2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14:paraId="5CD0BCF5">
      <w:pPr>
        <w:spacing w:line="520" w:lineRule="exact"/>
        <w:ind w:firstLine="48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式中：K</w:t>
      </w:r>
      <w:r>
        <w:rPr>
          <w:rFonts w:hint="eastAsia" w:asciiTheme="minorEastAsia" w:hAnsiTheme="minorEastAsia" w:eastAsiaTheme="minorEastAsia" w:cstheme="minorEastAsia"/>
          <w:sz w:val="24"/>
          <w:vertAlign w:val="subscript"/>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斜坡的粗糙渗透系数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取0.8</w:t>
      </w:r>
      <w:r>
        <w:rPr>
          <w:rFonts w:hint="eastAsia" w:asciiTheme="minorEastAsia" w:hAnsiTheme="minorEastAsia" w:eastAsiaTheme="minorEastAsia" w:cstheme="minorEastAsia"/>
        </w:rPr>
        <w:t>；K</w:t>
      </w:r>
      <w:r>
        <w:rPr>
          <w:rFonts w:hint="eastAsia" w:asciiTheme="minorEastAsia" w:hAnsiTheme="minorEastAsia" w:eastAsiaTheme="minorEastAsia" w:cstheme="minorEastAsia"/>
          <w:sz w:val="24"/>
          <w:vertAlign w:val="subscript"/>
          <w:lang w:val="en-US" w:eastAsia="zh-CN"/>
        </w:rPr>
        <w:t>w</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经验系数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取1.02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单坡的坡度系数；h</w:t>
      </w:r>
      <w:r>
        <w:rPr>
          <w:rFonts w:hint="eastAsia" w:asciiTheme="minorEastAsia" w:hAnsiTheme="minorEastAsia" w:eastAsiaTheme="minorEastAsia" w:cstheme="minorEastAsia"/>
          <w:sz w:val="24"/>
          <w:vertAlign w:val="subscript"/>
          <w:lang w:val="en-US" w:eastAsia="zh-CN"/>
        </w:rPr>
        <w:t>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经验系数</w:t>
      </w:r>
    </w:p>
    <w:p w14:paraId="675B20C2">
      <w:pPr>
        <w:spacing w:line="240" w:lineRule="auto"/>
        <w:ind w:firstLine="480"/>
        <w:rPr>
          <w:rFonts w:cs="宋体"/>
        </w:rPr>
      </w:pPr>
      <w:r>
        <w:rPr>
          <w:rFonts w:hint="eastAsia" w:cs="宋体"/>
        </w:rPr>
        <w:t>风壅高度公式：</w:t>
      </w:r>
      <w:r>
        <w:rPr>
          <w:rFonts w:hint="eastAsia" w:cs="宋体"/>
          <w:position w:val="-30"/>
        </w:rPr>
        <w:object>
          <v:shape id="_x0000_i1029" o:spt="75" type="#_x0000_t75" style="height:39pt;width:89.2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p>
    <w:p w14:paraId="024214BF">
      <w:pPr>
        <w:spacing w:line="520" w:lineRule="exact"/>
        <w:ind w:firstLine="480"/>
        <w:rPr>
          <w:rFonts w:cs="宋体"/>
        </w:rPr>
      </w:pPr>
      <w:r>
        <w:rPr>
          <w:rFonts w:hint="eastAsia" w:cs="宋体"/>
        </w:rPr>
        <w:t xml:space="preserve">    式中：e—风雍水面高度（m）；K—综合摩阻系数，取3.6×10</w:t>
      </w:r>
      <w:r>
        <w:rPr>
          <w:rFonts w:hint="eastAsia" w:cs="宋体"/>
          <w:vertAlign w:val="superscript"/>
        </w:rPr>
        <w:t>-6</w:t>
      </w:r>
      <w:r>
        <w:rPr>
          <w:rFonts w:hint="eastAsia" w:cs="宋体"/>
        </w:rPr>
        <w:t>；β—计算风向与坝轴线法线夹角（°）；H</w:t>
      </w:r>
      <w:r>
        <w:rPr>
          <w:rFonts w:hint="eastAsia" w:cs="宋体"/>
          <w:vertAlign w:val="subscript"/>
        </w:rPr>
        <w:t>m</w:t>
      </w:r>
      <w:r>
        <w:rPr>
          <w:rFonts w:hint="eastAsia" w:cs="宋体"/>
        </w:rPr>
        <w:t>—水域平均水深。</w:t>
      </w:r>
    </w:p>
    <w:p w14:paraId="71CBBBEE">
      <w:pPr>
        <w:spacing w:line="520" w:lineRule="exact"/>
        <w:ind w:firstLine="480"/>
        <w:rPr>
          <w:rFonts w:cs="宋体"/>
        </w:rPr>
      </w:pPr>
      <w:r>
        <w:rPr>
          <w:rFonts w:hint="eastAsia" w:cs="宋体"/>
        </w:rPr>
        <w:t>根据本库多年平均最大风速W=8.73m/s，大坝吹程D=</w:t>
      </w:r>
      <w:r>
        <w:rPr>
          <w:rFonts w:hint="eastAsia" w:cs="宋体"/>
          <w:lang w:val="en-US" w:eastAsia="zh-CN"/>
        </w:rPr>
        <w:t>56</w:t>
      </w:r>
      <w:r>
        <w:rPr>
          <w:rFonts w:hint="eastAsia" w:cs="宋体"/>
        </w:rPr>
        <w:t>m，以及坝前平均水深H等资料，参考《小型水利水电工程碾压式土石坝设计规范》SL189-2013计算坝顶超高。考虑风速时非常运用情况下按多年平均最大风速计，正常运用情况下5级建筑物按多年平均最大风速的1.5倍计算。计算结果见下表。</w:t>
      </w:r>
    </w:p>
    <w:p w14:paraId="38B775ED">
      <w:pPr>
        <w:pStyle w:val="9"/>
        <w:spacing w:line="520" w:lineRule="exact"/>
        <w:ind w:firstLine="482"/>
        <w:jc w:val="center"/>
        <w:rPr>
          <w:rFonts w:hAnsi="宋体" w:cs="Courier New"/>
          <w:b/>
          <w:sz w:val="24"/>
        </w:rPr>
      </w:pPr>
      <w:r>
        <w:rPr>
          <w:rFonts w:hint="eastAsia" w:hAnsi="宋体" w:cs="Courier New"/>
          <w:b/>
          <w:sz w:val="24"/>
        </w:rPr>
        <w:t>表2.6-1 水库坝顶高程计算成果表</w:t>
      </w:r>
    </w:p>
    <w:tbl>
      <w:tblPr>
        <w:tblStyle w:val="1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058"/>
        <w:gridCol w:w="3118"/>
      </w:tblGrid>
      <w:tr w14:paraId="3DD5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3022" w:type="dxa"/>
            <w:vAlign w:val="center"/>
          </w:tcPr>
          <w:p w14:paraId="66A69E6C">
            <w:pPr>
              <w:widowControl/>
              <w:spacing w:line="240" w:lineRule="auto"/>
              <w:ind w:firstLine="0" w:firstLineChars="0"/>
              <w:jc w:val="center"/>
              <w:rPr>
                <w:rFonts w:cs="宋体"/>
                <w:kern w:val="0"/>
                <w:sz w:val="21"/>
                <w:szCs w:val="21"/>
              </w:rPr>
            </w:pPr>
            <w:r>
              <w:rPr>
                <w:rFonts w:hint="eastAsia" w:cs="宋体"/>
                <w:kern w:val="0"/>
                <w:sz w:val="21"/>
                <w:szCs w:val="21"/>
              </w:rPr>
              <w:t>项    目</w:t>
            </w:r>
          </w:p>
        </w:tc>
        <w:tc>
          <w:tcPr>
            <w:tcW w:w="3058" w:type="dxa"/>
            <w:vAlign w:val="center"/>
          </w:tcPr>
          <w:p w14:paraId="3C8E875E">
            <w:pPr>
              <w:widowControl/>
              <w:spacing w:line="240" w:lineRule="auto"/>
              <w:ind w:firstLine="0" w:firstLineChars="0"/>
              <w:jc w:val="center"/>
              <w:rPr>
                <w:rFonts w:cs="宋体"/>
                <w:kern w:val="0"/>
                <w:sz w:val="21"/>
                <w:szCs w:val="21"/>
              </w:rPr>
            </w:pPr>
            <w:r>
              <w:rPr>
                <w:rFonts w:hint="eastAsia" w:cs="宋体"/>
                <w:kern w:val="0"/>
                <w:sz w:val="21"/>
                <w:szCs w:val="21"/>
              </w:rPr>
              <w:t>正常运用（设计）</w:t>
            </w:r>
          </w:p>
        </w:tc>
        <w:tc>
          <w:tcPr>
            <w:tcW w:w="3118" w:type="dxa"/>
            <w:vAlign w:val="center"/>
          </w:tcPr>
          <w:p w14:paraId="11044257">
            <w:pPr>
              <w:widowControl/>
              <w:spacing w:line="240" w:lineRule="auto"/>
              <w:ind w:firstLine="0" w:firstLineChars="0"/>
              <w:jc w:val="center"/>
              <w:rPr>
                <w:rFonts w:cs="宋体"/>
                <w:kern w:val="0"/>
                <w:sz w:val="21"/>
                <w:szCs w:val="21"/>
              </w:rPr>
            </w:pPr>
            <w:r>
              <w:rPr>
                <w:rFonts w:hint="eastAsia" w:cs="宋体"/>
                <w:kern w:val="0"/>
                <w:sz w:val="21"/>
                <w:szCs w:val="21"/>
              </w:rPr>
              <w:t>非常运用（校核）</w:t>
            </w:r>
          </w:p>
        </w:tc>
      </w:tr>
      <w:tr w14:paraId="188F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3022" w:type="dxa"/>
            <w:vAlign w:val="center"/>
          </w:tcPr>
          <w:p w14:paraId="04F9AAA7">
            <w:pPr>
              <w:widowControl/>
              <w:spacing w:line="240" w:lineRule="auto"/>
              <w:ind w:firstLine="0" w:firstLineChars="0"/>
              <w:jc w:val="center"/>
              <w:rPr>
                <w:rFonts w:cs="宋体"/>
                <w:kern w:val="0"/>
                <w:sz w:val="21"/>
                <w:szCs w:val="21"/>
              </w:rPr>
            </w:pPr>
            <w:r>
              <w:rPr>
                <w:rFonts w:hint="eastAsia" w:cs="宋体"/>
                <w:kern w:val="0"/>
                <w:sz w:val="21"/>
                <w:szCs w:val="21"/>
              </w:rPr>
              <w:t>波浪爬高（m）</w:t>
            </w:r>
          </w:p>
        </w:tc>
        <w:tc>
          <w:tcPr>
            <w:tcW w:w="3058" w:type="dxa"/>
            <w:vAlign w:val="center"/>
          </w:tcPr>
          <w:p w14:paraId="5BC64747">
            <w:pPr>
              <w:widowControl/>
              <w:spacing w:line="240" w:lineRule="auto"/>
              <w:ind w:firstLine="0" w:firstLineChars="0"/>
              <w:jc w:val="center"/>
              <w:rPr>
                <w:rFonts w:hint="default" w:eastAsia="宋体" w:cs="宋体"/>
                <w:kern w:val="0"/>
                <w:sz w:val="21"/>
                <w:szCs w:val="21"/>
                <w:lang w:val="en-US" w:eastAsia="zh-CN"/>
              </w:rPr>
            </w:pPr>
            <w:r>
              <w:rPr>
                <w:rFonts w:hint="eastAsia" w:cs="宋体"/>
                <w:kern w:val="0"/>
                <w:sz w:val="21"/>
                <w:szCs w:val="21"/>
                <w:lang w:val="en-US" w:eastAsia="zh-CN"/>
              </w:rPr>
              <w:t>0.093</w:t>
            </w:r>
          </w:p>
        </w:tc>
        <w:tc>
          <w:tcPr>
            <w:tcW w:w="3118" w:type="dxa"/>
            <w:vAlign w:val="center"/>
          </w:tcPr>
          <w:p w14:paraId="218643D4">
            <w:pPr>
              <w:widowControl/>
              <w:spacing w:line="240" w:lineRule="auto"/>
              <w:ind w:firstLine="0" w:firstLineChars="0"/>
              <w:jc w:val="center"/>
              <w:rPr>
                <w:rFonts w:hint="default" w:eastAsia="宋体" w:cs="宋体"/>
                <w:kern w:val="0"/>
                <w:sz w:val="21"/>
                <w:szCs w:val="21"/>
                <w:lang w:val="en-US" w:eastAsia="zh-CN"/>
              </w:rPr>
            </w:pPr>
            <w:r>
              <w:rPr>
                <w:rFonts w:hint="eastAsia" w:cs="宋体"/>
                <w:kern w:val="0"/>
                <w:sz w:val="21"/>
                <w:szCs w:val="21"/>
                <w:lang w:val="en-US" w:eastAsia="zh-CN"/>
              </w:rPr>
              <w:t>0.056</w:t>
            </w:r>
          </w:p>
        </w:tc>
      </w:tr>
      <w:tr w14:paraId="1109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3022" w:type="dxa"/>
            <w:vAlign w:val="center"/>
          </w:tcPr>
          <w:p w14:paraId="151D7D7F">
            <w:pPr>
              <w:widowControl/>
              <w:spacing w:line="240" w:lineRule="auto"/>
              <w:ind w:firstLine="0" w:firstLineChars="0"/>
              <w:jc w:val="center"/>
              <w:rPr>
                <w:rFonts w:cs="宋体"/>
                <w:kern w:val="0"/>
                <w:sz w:val="21"/>
                <w:szCs w:val="21"/>
              </w:rPr>
            </w:pPr>
            <w:r>
              <w:rPr>
                <w:rFonts w:hint="eastAsia" w:cs="宋体"/>
                <w:kern w:val="0"/>
                <w:sz w:val="21"/>
                <w:szCs w:val="21"/>
              </w:rPr>
              <w:t>风雍高度（m）</w:t>
            </w:r>
          </w:p>
        </w:tc>
        <w:tc>
          <w:tcPr>
            <w:tcW w:w="3058" w:type="dxa"/>
            <w:vAlign w:val="center"/>
          </w:tcPr>
          <w:p w14:paraId="4D85624C">
            <w:pPr>
              <w:widowControl/>
              <w:spacing w:line="240" w:lineRule="auto"/>
              <w:ind w:firstLine="0" w:firstLineChars="0"/>
              <w:jc w:val="center"/>
              <w:rPr>
                <w:rFonts w:hint="eastAsia" w:eastAsia="宋体" w:cs="宋体"/>
                <w:kern w:val="0"/>
                <w:sz w:val="21"/>
                <w:szCs w:val="21"/>
                <w:lang w:eastAsia="zh-CN"/>
              </w:rPr>
            </w:pPr>
            <w:r>
              <w:rPr>
                <w:rFonts w:hint="eastAsia" w:cs="宋体"/>
                <w:kern w:val="0"/>
                <w:sz w:val="21"/>
                <w:szCs w:val="21"/>
              </w:rPr>
              <w:t>0.00</w:t>
            </w:r>
            <w:r>
              <w:rPr>
                <w:rFonts w:hint="eastAsia" w:cs="宋体"/>
                <w:kern w:val="0"/>
                <w:sz w:val="21"/>
                <w:szCs w:val="21"/>
                <w:lang w:val="en-US" w:eastAsia="zh-CN"/>
              </w:rPr>
              <w:t>1</w:t>
            </w:r>
          </w:p>
        </w:tc>
        <w:tc>
          <w:tcPr>
            <w:tcW w:w="3118" w:type="dxa"/>
            <w:vAlign w:val="center"/>
          </w:tcPr>
          <w:p w14:paraId="5B231F2B">
            <w:pPr>
              <w:widowControl/>
              <w:spacing w:line="240" w:lineRule="auto"/>
              <w:ind w:firstLine="0" w:firstLineChars="0"/>
              <w:jc w:val="center"/>
              <w:rPr>
                <w:rFonts w:hint="eastAsia" w:eastAsia="宋体" w:cs="宋体"/>
                <w:kern w:val="0"/>
                <w:sz w:val="21"/>
                <w:szCs w:val="21"/>
                <w:lang w:eastAsia="zh-CN"/>
              </w:rPr>
            </w:pPr>
            <w:r>
              <w:rPr>
                <w:rFonts w:hint="eastAsia" w:cs="宋体"/>
                <w:kern w:val="0"/>
                <w:sz w:val="21"/>
                <w:szCs w:val="21"/>
              </w:rPr>
              <w:t>0.00</w:t>
            </w:r>
            <w:r>
              <w:rPr>
                <w:rFonts w:hint="eastAsia" w:cs="宋体"/>
                <w:kern w:val="0"/>
                <w:sz w:val="21"/>
                <w:szCs w:val="21"/>
                <w:lang w:val="en-US" w:eastAsia="zh-CN"/>
              </w:rPr>
              <w:t>0</w:t>
            </w:r>
          </w:p>
        </w:tc>
      </w:tr>
      <w:tr w14:paraId="2601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3022" w:type="dxa"/>
            <w:vAlign w:val="center"/>
          </w:tcPr>
          <w:p w14:paraId="631E40FE">
            <w:pPr>
              <w:widowControl/>
              <w:spacing w:line="240" w:lineRule="auto"/>
              <w:ind w:firstLine="0" w:firstLineChars="0"/>
              <w:jc w:val="center"/>
              <w:rPr>
                <w:rFonts w:cs="宋体"/>
                <w:kern w:val="0"/>
                <w:sz w:val="21"/>
                <w:szCs w:val="21"/>
              </w:rPr>
            </w:pPr>
            <w:r>
              <w:rPr>
                <w:rFonts w:hint="eastAsia" w:cs="宋体"/>
                <w:kern w:val="0"/>
                <w:sz w:val="21"/>
                <w:szCs w:val="21"/>
              </w:rPr>
              <w:t>安全超高A</w:t>
            </w:r>
          </w:p>
        </w:tc>
        <w:tc>
          <w:tcPr>
            <w:tcW w:w="3058" w:type="dxa"/>
            <w:vAlign w:val="center"/>
          </w:tcPr>
          <w:p w14:paraId="100CDFCD">
            <w:pPr>
              <w:widowControl/>
              <w:spacing w:line="240" w:lineRule="auto"/>
              <w:ind w:firstLine="0" w:firstLineChars="0"/>
              <w:jc w:val="center"/>
              <w:rPr>
                <w:rFonts w:cs="宋体"/>
                <w:kern w:val="0"/>
                <w:sz w:val="21"/>
                <w:szCs w:val="21"/>
                <w:highlight w:val="none"/>
              </w:rPr>
            </w:pPr>
            <w:r>
              <w:rPr>
                <w:rFonts w:hint="eastAsia" w:cs="宋体"/>
                <w:kern w:val="0"/>
                <w:sz w:val="21"/>
                <w:szCs w:val="21"/>
                <w:highlight w:val="none"/>
              </w:rPr>
              <w:t>0.3</w:t>
            </w:r>
          </w:p>
        </w:tc>
        <w:tc>
          <w:tcPr>
            <w:tcW w:w="3118" w:type="dxa"/>
            <w:vAlign w:val="center"/>
          </w:tcPr>
          <w:p w14:paraId="73B86BB8">
            <w:pPr>
              <w:widowControl/>
              <w:spacing w:line="240" w:lineRule="auto"/>
              <w:ind w:firstLine="0" w:firstLineChars="0"/>
              <w:jc w:val="center"/>
              <w:rPr>
                <w:rFonts w:cs="宋体"/>
                <w:kern w:val="0"/>
                <w:sz w:val="21"/>
                <w:szCs w:val="21"/>
                <w:highlight w:val="none"/>
              </w:rPr>
            </w:pPr>
            <w:r>
              <w:rPr>
                <w:rFonts w:hint="eastAsia" w:cs="宋体"/>
                <w:kern w:val="0"/>
                <w:sz w:val="21"/>
                <w:szCs w:val="21"/>
                <w:highlight w:val="none"/>
              </w:rPr>
              <w:t>0.2</w:t>
            </w:r>
          </w:p>
        </w:tc>
      </w:tr>
      <w:tr w14:paraId="03A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3022" w:type="dxa"/>
            <w:vAlign w:val="center"/>
          </w:tcPr>
          <w:p w14:paraId="3E4C1F26">
            <w:pPr>
              <w:widowControl/>
              <w:spacing w:line="240" w:lineRule="auto"/>
              <w:ind w:firstLine="0" w:firstLineChars="0"/>
              <w:jc w:val="center"/>
              <w:rPr>
                <w:rFonts w:cs="宋体"/>
                <w:kern w:val="0"/>
                <w:sz w:val="21"/>
                <w:szCs w:val="21"/>
              </w:rPr>
            </w:pPr>
            <w:r>
              <w:rPr>
                <w:rFonts w:hint="eastAsia" w:cs="宋体"/>
                <w:kern w:val="0"/>
                <w:sz w:val="21"/>
                <w:szCs w:val="21"/>
              </w:rPr>
              <w:t>坝顶超高Y（m）</w:t>
            </w:r>
          </w:p>
        </w:tc>
        <w:tc>
          <w:tcPr>
            <w:tcW w:w="3058" w:type="dxa"/>
            <w:vAlign w:val="center"/>
          </w:tcPr>
          <w:p w14:paraId="0EF75920">
            <w:pPr>
              <w:widowControl/>
              <w:spacing w:line="240" w:lineRule="auto"/>
              <w:ind w:firstLine="0" w:firstLineChars="0"/>
              <w:jc w:val="center"/>
              <w:textAlignment w:val="center"/>
              <w:rPr>
                <w:rFonts w:hint="default" w:eastAsia="宋体" w:cs="宋体"/>
                <w:kern w:val="0"/>
                <w:sz w:val="21"/>
                <w:szCs w:val="21"/>
                <w:lang w:val="en-US" w:eastAsia="zh-CN"/>
              </w:rPr>
            </w:pPr>
            <w:r>
              <w:rPr>
                <w:rFonts w:hint="eastAsia" w:cs="宋体"/>
                <w:kern w:val="0"/>
                <w:sz w:val="21"/>
                <w:szCs w:val="21"/>
                <w:lang w:val="en-US" w:eastAsia="zh-CN" w:bidi="ar"/>
              </w:rPr>
              <w:t>0.394</w:t>
            </w:r>
          </w:p>
        </w:tc>
        <w:tc>
          <w:tcPr>
            <w:tcW w:w="3118" w:type="dxa"/>
            <w:vAlign w:val="center"/>
          </w:tcPr>
          <w:p w14:paraId="687152BC">
            <w:pPr>
              <w:widowControl/>
              <w:spacing w:line="240" w:lineRule="auto"/>
              <w:ind w:firstLine="0" w:firstLineChars="0"/>
              <w:jc w:val="center"/>
              <w:textAlignment w:val="center"/>
              <w:rPr>
                <w:rFonts w:hint="default" w:eastAsia="宋体" w:cs="宋体"/>
                <w:kern w:val="0"/>
                <w:sz w:val="21"/>
                <w:szCs w:val="21"/>
                <w:lang w:val="en-US" w:eastAsia="zh-CN"/>
              </w:rPr>
            </w:pPr>
            <w:r>
              <w:rPr>
                <w:rFonts w:hint="eastAsia" w:cs="宋体"/>
                <w:kern w:val="0"/>
                <w:sz w:val="21"/>
                <w:szCs w:val="21"/>
                <w:lang w:val="en-US" w:eastAsia="zh-CN" w:bidi="ar"/>
              </w:rPr>
              <w:t>0.256</w:t>
            </w:r>
          </w:p>
        </w:tc>
      </w:tr>
      <w:tr w14:paraId="605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3022" w:type="dxa"/>
            <w:vAlign w:val="center"/>
          </w:tcPr>
          <w:p w14:paraId="03CE3201">
            <w:pPr>
              <w:widowControl/>
              <w:spacing w:line="240" w:lineRule="auto"/>
              <w:ind w:firstLine="0" w:firstLineChars="0"/>
              <w:jc w:val="center"/>
              <w:rPr>
                <w:rFonts w:cs="宋体"/>
                <w:kern w:val="0"/>
                <w:sz w:val="21"/>
                <w:szCs w:val="21"/>
              </w:rPr>
            </w:pPr>
            <w:r>
              <w:rPr>
                <w:rFonts w:hint="eastAsia" w:cs="宋体"/>
                <w:kern w:val="0"/>
                <w:sz w:val="21"/>
                <w:szCs w:val="21"/>
              </w:rPr>
              <w:t>水库静水位（m）</w:t>
            </w:r>
          </w:p>
        </w:tc>
        <w:tc>
          <w:tcPr>
            <w:tcW w:w="3058" w:type="dxa"/>
            <w:vAlign w:val="center"/>
          </w:tcPr>
          <w:p w14:paraId="133C0C59">
            <w:pPr>
              <w:widowControl/>
              <w:spacing w:line="240" w:lineRule="auto"/>
              <w:ind w:firstLine="0" w:firstLineChars="0"/>
              <w:jc w:val="center"/>
              <w:textAlignment w:val="center"/>
              <w:rPr>
                <w:rFonts w:hint="default" w:cs="宋体"/>
                <w:kern w:val="0"/>
                <w:sz w:val="21"/>
                <w:szCs w:val="21"/>
                <w:highlight w:val="none"/>
                <w:lang w:val="en-US"/>
              </w:rPr>
            </w:pPr>
            <w:r>
              <w:rPr>
                <w:rFonts w:hint="eastAsia" w:cs="宋体"/>
                <w:kern w:val="0"/>
                <w:sz w:val="21"/>
                <w:szCs w:val="21"/>
                <w:highlight w:val="none"/>
                <w:lang w:val="en-US" w:eastAsia="zh-CN"/>
              </w:rPr>
              <w:t>3.462</w:t>
            </w:r>
          </w:p>
        </w:tc>
        <w:tc>
          <w:tcPr>
            <w:tcW w:w="3118" w:type="dxa"/>
            <w:vAlign w:val="center"/>
          </w:tcPr>
          <w:p w14:paraId="6CD3218C">
            <w:pPr>
              <w:widowControl/>
              <w:spacing w:line="240" w:lineRule="auto"/>
              <w:ind w:firstLine="0" w:firstLineChars="0"/>
              <w:jc w:val="center"/>
              <w:textAlignment w:val="center"/>
              <w:rPr>
                <w:rFonts w:hint="default" w:cs="宋体"/>
                <w:kern w:val="0"/>
                <w:sz w:val="21"/>
                <w:szCs w:val="21"/>
                <w:highlight w:val="none"/>
                <w:lang w:val="en-US"/>
              </w:rPr>
            </w:pPr>
            <w:r>
              <w:rPr>
                <w:rFonts w:hint="eastAsia" w:cs="宋体"/>
                <w:kern w:val="0"/>
                <w:sz w:val="21"/>
                <w:szCs w:val="21"/>
                <w:highlight w:val="none"/>
                <w:lang w:val="en-US" w:eastAsia="zh-CN"/>
              </w:rPr>
              <w:t>3.644</w:t>
            </w:r>
          </w:p>
        </w:tc>
      </w:tr>
      <w:tr w14:paraId="59C8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3022" w:type="dxa"/>
            <w:vAlign w:val="center"/>
          </w:tcPr>
          <w:p w14:paraId="125A0085">
            <w:pPr>
              <w:widowControl/>
              <w:spacing w:line="240" w:lineRule="auto"/>
              <w:ind w:firstLine="0" w:firstLineChars="0"/>
              <w:jc w:val="center"/>
              <w:rPr>
                <w:rFonts w:cs="宋体"/>
                <w:kern w:val="0"/>
                <w:sz w:val="21"/>
                <w:szCs w:val="21"/>
              </w:rPr>
            </w:pPr>
            <w:r>
              <w:rPr>
                <w:rFonts w:hint="eastAsia" w:cs="宋体"/>
                <w:kern w:val="0"/>
                <w:sz w:val="21"/>
                <w:szCs w:val="21"/>
              </w:rPr>
              <w:t>计算坝顶高程（m）</w:t>
            </w:r>
          </w:p>
        </w:tc>
        <w:tc>
          <w:tcPr>
            <w:tcW w:w="3058" w:type="dxa"/>
            <w:vAlign w:val="center"/>
          </w:tcPr>
          <w:p w14:paraId="03FD6587">
            <w:pPr>
              <w:widowControl/>
              <w:spacing w:line="240" w:lineRule="auto"/>
              <w:ind w:firstLine="0" w:firstLineChars="0"/>
              <w:jc w:val="center"/>
              <w:textAlignment w:val="center"/>
              <w:rPr>
                <w:rFonts w:hint="default" w:eastAsia="宋体" w:cs="宋体"/>
                <w:kern w:val="0"/>
                <w:sz w:val="21"/>
                <w:szCs w:val="21"/>
                <w:lang w:val="en-US" w:eastAsia="zh-CN"/>
              </w:rPr>
            </w:pPr>
            <w:r>
              <w:rPr>
                <w:rFonts w:hint="eastAsia" w:cs="宋体"/>
                <w:kern w:val="0"/>
                <w:sz w:val="21"/>
                <w:szCs w:val="21"/>
                <w:lang w:val="en-US" w:eastAsia="zh-CN" w:bidi="ar"/>
              </w:rPr>
              <w:t>3.856</w:t>
            </w:r>
          </w:p>
        </w:tc>
        <w:tc>
          <w:tcPr>
            <w:tcW w:w="3118" w:type="dxa"/>
            <w:vAlign w:val="center"/>
          </w:tcPr>
          <w:p w14:paraId="31384545">
            <w:pPr>
              <w:widowControl/>
              <w:spacing w:line="240" w:lineRule="auto"/>
              <w:ind w:firstLine="0" w:firstLineChars="0"/>
              <w:jc w:val="center"/>
              <w:textAlignment w:val="center"/>
              <w:rPr>
                <w:rFonts w:hint="default" w:eastAsia="宋体" w:cs="宋体"/>
                <w:kern w:val="0"/>
                <w:sz w:val="21"/>
                <w:szCs w:val="21"/>
                <w:lang w:val="en-US" w:eastAsia="zh-CN"/>
              </w:rPr>
            </w:pPr>
            <w:r>
              <w:rPr>
                <w:rFonts w:hint="eastAsia" w:cs="宋体"/>
                <w:kern w:val="0"/>
                <w:sz w:val="21"/>
                <w:szCs w:val="21"/>
                <w:lang w:val="en-US" w:eastAsia="zh-CN" w:bidi="ar"/>
              </w:rPr>
              <w:t>3.9</w:t>
            </w:r>
          </w:p>
        </w:tc>
      </w:tr>
    </w:tbl>
    <w:p w14:paraId="1678FD47">
      <w:pPr>
        <w:spacing w:line="520" w:lineRule="exact"/>
        <w:ind w:firstLine="480"/>
        <w:rPr>
          <w:rFonts w:hint="eastAsia" w:cs="宋体"/>
          <w:snapToGrid w:val="0"/>
          <w:kern w:val="0"/>
        </w:rPr>
      </w:pPr>
      <w:r>
        <w:rPr>
          <w:rFonts w:hint="eastAsia" w:cs="宋体"/>
          <w:lang w:val="en-US" w:eastAsia="zh-CN"/>
        </w:rPr>
        <w:t>山坪塘溢洪道进口宽度为1.2m，高度为1.2m，坝顶高程为4.2m，经核算原山坪塘防洪满足要求。</w:t>
      </w:r>
    </w:p>
    <w:p w14:paraId="4AFCDB65">
      <w:pPr>
        <w:pStyle w:val="29"/>
        <w:spacing w:line="520" w:lineRule="exact"/>
        <w:ind w:left="-200" w:leftChars="0" w:firstLine="200" w:firstLineChars="0"/>
        <w:rPr>
          <w:rFonts w:hint="default" w:ascii="Times New Roman" w:hAnsi="Times New Roman" w:eastAsia="宋体" w:cs="Times New Roman"/>
          <w:b/>
          <w:bCs/>
          <w:color w:val="auto"/>
          <w:kern w:val="0"/>
          <w:sz w:val="30"/>
          <w:szCs w:val="32"/>
          <w:highlight w:val="none"/>
          <w:lang w:val="en-US" w:eastAsia="zh-CN" w:bidi="en-US"/>
        </w:rPr>
      </w:pPr>
      <w:bookmarkStart w:id="18" w:name="_Toc27187"/>
      <w:r>
        <w:rPr>
          <w:rFonts w:hint="default" w:ascii="Times New Roman" w:hAnsi="Times New Roman" w:eastAsia="宋体" w:cs="Times New Roman"/>
          <w:b/>
          <w:bCs/>
          <w:color w:val="auto"/>
          <w:kern w:val="0"/>
          <w:sz w:val="30"/>
          <w:szCs w:val="32"/>
          <w:highlight w:val="none"/>
          <w:lang w:val="en-US" w:eastAsia="zh-CN" w:bidi="en-US"/>
        </w:rPr>
        <w:t>工程地质</w:t>
      </w:r>
      <w:bookmarkEnd w:id="18"/>
    </w:p>
    <w:p w14:paraId="2478A04C">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区域地质</w:t>
      </w:r>
    </w:p>
    <w:p w14:paraId="49564663">
      <w:pPr>
        <w:rPr>
          <w:rFonts w:hint="default" w:ascii="Times New Roman" w:hAnsi="Times New Roman" w:cs="Times New Roman"/>
          <w:bCs/>
        </w:rPr>
      </w:pPr>
      <w:r>
        <w:rPr>
          <w:rFonts w:hint="default" w:ascii="Times New Roman" w:hAnsi="Times New Roman" w:cs="Times New Roman"/>
          <w:bCs/>
        </w:rPr>
        <w:t>项目区域位于四川盆地东部边缘，所处大地构造部位属扬子准地台（Ⅰ</w:t>
      </w:r>
      <w:r>
        <w:rPr>
          <w:rFonts w:hint="default" w:ascii="Times New Roman" w:hAnsi="Times New Roman" w:cs="Times New Roman"/>
          <w:bCs/>
          <w:vertAlign w:val="subscript"/>
        </w:rPr>
        <w:t>1</w:t>
      </w:r>
      <w:r>
        <w:rPr>
          <w:rFonts w:hint="default" w:ascii="Times New Roman" w:hAnsi="Times New Roman" w:cs="Times New Roman"/>
          <w:bCs/>
        </w:rPr>
        <w:t>级）重庆台拗（Ⅱ</w:t>
      </w:r>
      <w:r>
        <w:rPr>
          <w:rFonts w:hint="default" w:ascii="Times New Roman" w:hAnsi="Times New Roman" w:cs="Times New Roman"/>
          <w:bCs/>
          <w:vertAlign w:val="subscript"/>
        </w:rPr>
        <w:t>1</w:t>
      </w:r>
      <w:r>
        <w:rPr>
          <w:rFonts w:hint="default" w:ascii="Times New Roman" w:hAnsi="Times New Roman" w:cs="Times New Roman"/>
          <w:bCs/>
        </w:rPr>
        <w:t>级）重庆褶皱束（Ⅲ</w:t>
      </w:r>
      <w:r>
        <w:rPr>
          <w:rFonts w:hint="default" w:ascii="Times New Roman" w:hAnsi="Times New Roman" w:cs="Times New Roman"/>
          <w:bCs/>
          <w:vertAlign w:val="subscript"/>
        </w:rPr>
        <w:t>1</w:t>
      </w:r>
      <w:r>
        <w:rPr>
          <w:rFonts w:hint="default" w:ascii="Times New Roman" w:hAnsi="Times New Roman" w:cs="Times New Roman"/>
          <w:bCs/>
        </w:rPr>
        <w:t>级）华蓥山穹褶束（Ⅳ</w:t>
      </w:r>
      <w:r>
        <w:rPr>
          <w:rFonts w:hint="default" w:ascii="Times New Roman" w:hAnsi="Times New Roman" w:cs="Times New Roman"/>
          <w:bCs/>
          <w:vertAlign w:val="subscript"/>
        </w:rPr>
        <w:t>2</w:t>
      </w:r>
      <w:r>
        <w:rPr>
          <w:rFonts w:hint="default" w:ascii="Times New Roman" w:hAnsi="Times New Roman" w:cs="Times New Roman"/>
          <w:bCs/>
        </w:rPr>
        <w:t>级），构造形迹多定型于燕山运动末期。喜马拉雅山运动以来，本区表现为大面积间歇性缓慢抬升，抬升幅度中等，差异运动弱，构造形迹以北北东—南南西向的褶皱为主，断裂构造仅发育于背斜的核部，规模较小。工程区位于璧山向斜两翼，根据区域地质资料工程区无断层通过。</w:t>
      </w:r>
    </w:p>
    <w:p w14:paraId="21BD2261">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区域稳定性与地震</w:t>
      </w:r>
    </w:p>
    <w:p w14:paraId="06EE4FE8">
      <w:pPr>
        <w:ind w:firstLine="480"/>
        <w:rPr>
          <w:rFonts w:hint="default" w:ascii="Times New Roman" w:hAnsi="Times New Roman" w:cs="Times New Roman"/>
          <w:bCs/>
        </w:rPr>
      </w:pPr>
      <w:r>
        <w:rPr>
          <w:rFonts w:hint="default" w:ascii="Times New Roman" w:hAnsi="Times New Roman" w:cs="Times New Roman"/>
          <w:bCs/>
        </w:rPr>
        <w:t>本工程区内新构造运动不强，主要表现为间歇性上升，全新世以来，上升速度减弱，构造区稳定性良好。</w:t>
      </w:r>
    </w:p>
    <w:p w14:paraId="266EED39">
      <w:pPr>
        <w:ind w:firstLine="480"/>
        <w:rPr>
          <w:rFonts w:hint="default" w:ascii="Times New Roman" w:hAnsi="Times New Roman" w:cs="Times New Roman"/>
          <w:bCs/>
        </w:rPr>
      </w:pPr>
      <w:r>
        <w:rPr>
          <w:rFonts w:hint="default" w:ascii="Times New Roman" w:hAnsi="Times New Roman" w:cs="Times New Roman"/>
          <w:bCs/>
        </w:rPr>
        <w:t>本工程位于华蓥山基底断裂带和长寿—遵义基底断裂带之间。该断裂带小型地震活动较频繁，震级多小于5级，有历史记录以来，发生过的震级大于5.0级的地震主要有三次，即位于长寿—遵义基底断裂带和七曜山—金佛山基底断裂带间的1854年12月24日南川区陈家场(现为南坪镇)5.5级地震、长寿—遵义基底断裂带的1989年11月20日渝北区统景镇5.2级、5.4级地震。位于华蓥山基底断裂带荣昌县1997年8月13日发生的5.2级地震。工程区不在断裂带的中心位置，发生大的破坏性地震可能性小。</w:t>
      </w:r>
    </w:p>
    <w:p w14:paraId="2459483C">
      <w:pPr>
        <w:rPr>
          <w:rFonts w:hint="default" w:ascii="Times New Roman" w:hAnsi="Times New Roman" w:cs="Times New Roman"/>
          <w:bCs/>
        </w:rPr>
      </w:pPr>
      <w:r>
        <w:rPr>
          <w:rFonts w:hint="default" w:ascii="Times New Roman" w:hAnsi="Times New Roman" w:cs="Times New Roman"/>
          <w:bCs/>
        </w:rPr>
        <w:t>据2015年版《中国地震动参数区划图》（GB 18306—2015）（1:400万），工程区在50年超越概率为10％的地震动峰值加速度为0.05g，地震动反应谱特征周期为0.35s，相应地震基本烈度为Ⅵ度。因此，场地区域构造稳定性较好，适宜兴建工程。</w:t>
      </w:r>
    </w:p>
    <w:p w14:paraId="2222DB1E">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地质条件</w:t>
      </w:r>
    </w:p>
    <w:p w14:paraId="096C8066">
      <w:pPr>
        <w:ind w:firstLine="480"/>
        <w:rPr>
          <w:rFonts w:hint="default" w:ascii="Times New Roman" w:hAnsi="Times New Roman" w:cs="Times New Roman"/>
          <w:bCs/>
        </w:rPr>
      </w:pPr>
      <w:r>
        <w:rPr>
          <w:rFonts w:hint="default" w:ascii="Times New Roman" w:hAnsi="Times New Roman" w:cs="Times New Roman"/>
          <w:bCs/>
        </w:rPr>
        <w:t>工程区域位于四川盆地东南部边缘，地形为丘陵与宽缓槽谷相间分布，呈平行岭谷地貌，总的地势为北东高南西低</w:t>
      </w:r>
      <w:r>
        <w:rPr>
          <w:rFonts w:hint="default" w:ascii="Times New Roman" w:hAnsi="Times New Roman" w:cs="Times New Roman"/>
          <w:bCs/>
          <w:lang w:eastAsia="zh-CN"/>
        </w:rPr>
        <w:t>，</w:t>
      </w:r>
      <w:r>
        <w:rPr>
          <w:rFonts w:hint="default" w:ascii="Times New Roman" w:hAnsi="Times New Roman" w:cs="Times New Roman"/>
          <w:bCs/>
        </w:rPr>
        <w:t>属侵蚀—堆积地貌。</w:t>
      </w:r>
    </w:p>
    <w:p w14:paraId="4146DF46">
      <w:pPr>
        <w:ind w:firstLine="480"/>
        <w:rPr>
          <w:rFonts w:hint="default" w:ascii="Times New Roman" w:hAnsi="Times New Roman" w:cs="Times New Roman"/>
          <w:bCs/>
        </w:rPr>
      </w:pPr>
      <w:r>
        <w:rPr>
          <w:rFonts w:hint="default" w:ascii="Times New Roman" w:hAnsi="Times New Roman" w:cs="Times New Roman"/>
          <w:bCs/>
        </w:rPr>
        <w:t>坝址区出露地层均为侏罗系地层，上覆第四系残坡积层，局部地段上覆第四系人工填土层，现将地层岩性由新至老分述如下：</w:t>
      </w:r>
    </w:p>
    <w:p w14:paraId="7CF86DC8">
      <w:pPr>
        <w:ind w:firstLine="480"/>
        <w:rPr>
          <w:rFonts w:hint="default" w:ascii="Times New Roman" w:hAnsi="Times New Roman" w:cs="Times New Roman"/>
          <w:bCs/>
        </w:rPr>
      </w:pPr>
      <w:r>
        <w:rPr>
          <w:rFonts w:hint="default" w:ascii="Times New Roman" w:hAnsi="Times New Roman" w:cs="Times New Roman"/>
          <w:bCs/>
        </w:rPr>
        <w:t>第四系残坡积层（Q</w:t>
      </w:r>
      <w:r>
        <w:rPr>
          <w:rFonts w:hint="default" w:ascii="Times New Roman" w:hAnsi="Times New Roman" w:cs="Times New Roman"/>
          <w:bCs/>
          <w:vertAlign w:val="subscript"/>
        </w:rPr>
        <w:t>4</w:t>
      </w:r>
      <w:r>
        <w:rPr>
          <w:rFonts w:hint="default" w:ascii="Times New Roman" w:hAnsi="Times New Roman" w:cs="Times New Roman"/>
          <w:bCs/>
          <w:vertAlign w:val="superscript"/>
        </w:rPr>
        <w:t>el+dl</w:t>
      </w:r>
      <w:r>
        <w:rPr>
          <w:rFonts w:hint="default" w:ascii="Times New Roman" w:hAnsi="Times New Roman" w:cs="Times New Roman"/>
          <w:bCs/>
        </w:rPr>
        <w:t>）：分布在平缓的丘顶、丘坡及冲沟谷地一带，以粉质粘土为主，厚0.5～3m不等。</w:t>
      </w:r>
    </w:p>
    <w:p w14:paraId="0A9402F1">
      <w:pPr>
        <w:ind w:firstLine="480"/>
        <w:rPr>
          <w:rFonts w:hint="default" w:ascii="Times New Roman" w:hAnsi="Times New Roman" w:cs="Times New Roman"/>
          <w:bCs/>
        </w:rPr>
      </w:pPr>
      <w:r>
        <w:rPr>
          <w:rFonts w:hint="default" w:ascii="Times New Roman" w:hAnsi="Times New Roman" w:cs="Times New Roman"/>
          <w:bCs/>
        </w:rPr>
        <w:t>侏罗系中统沙溪庙组（J</w:t>
      </w:r>
      <w:r>
        <w:rPr>
          <w:rFonts w:hint="default" w:ascii="Times New Roman" w:hAnsi="Times New Roman" w:cs="Times New Roman"/>
          <w:bCs/>
          <w:vertAlign w:val="subscript"/>
        </w:rPr>
        <w:t>2S</w:t>
      </w:r>
      <w:r>
        <w:rPr>
          <w:rFonts w:hint="default" w:ascii="Times New Roman" w:hAnsi="Times New Roman" w:cs="Times New Roman"/>
          <w:bCs/>
        </w:rPr>
        <w:t>）：紫红色泥岩与灰黄色长石砂岩不等厚互层。</w:t>
      </w:r>
    </w:p>
    <w:p w14:paraId="185BD520">
      <w:pPr>
        <w:ind w:firstLine="480"/>
        <w:rPr>
          <w:rFonts w:hint="default" w:ascii="Times New Roman" w:hAnsi="Times New Roman" w:cs="Times New Roman"/>
          <w:bCs/>
        </w:rPr>
      </w:pPr>
      <w:r>
        <w:rPr>
          <w:rFonts w:hint="default" w:ascii="Times New Roman" w:hAnsi="Times New Roman" w:cs="Times New Roman"/>
          <w:bCs/>
        </w:rPr>
        <w:t>据调查，山坪塘坝址附近均无滑坡、泥石流与崩塌等不良地质现象，自然边坡稳定性较好。</w:t>
      </w:r>
    </w:p>
    <w:p w14:paraId="021EA599">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CD60C37">
      <w:pPr>
        <w:pStyle w:val="28"/>
        <w:spacing w:before="120"/>
        <w:ind w:firstLine="200"/>
        <w:rPr>
          <w:rFonts w:hint="default" w:ascii="Times New Roman" w:hAnsi="Times New Roman" w:cs="Times New Roman"/>
          <w:color w:val="auto"/>
          <w:highlight w:val="none"/>
          <w:lang w:val="en-US" w:eastAsia="zh-CN" w:bidi="en-US"/>
        </w:rPr>
      </w:pPr>
      <w:bookmarkStart w:id="19" w:name="_Toc4623"/>
      <w:r>
        <w:rPr>
          <w:rFonts w:hint="default" w:ascii="Times New Roman" w:hAnsi="Times New Roman" w:cs="Times New Roman"/>
          <w:color w:val="auto"/>
          <w:highlight w:val="none"/>
          <w:lang w:val="en-US" w:eastAsia="zh-CN" w:bidi="en-US"/>
        </w:rPr>
        <w:t>工程设计</w:t>
      </w:r>
      <w:bookmarkEnd w:id="19"/>
    </w:p>
    <w:p w14:paraId="66802938">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20" w:name="_Toc7090"/>
      <w:r>
        <w:rPr>
          <w:rFonts w:hint="default" w:ascii="Times New Roman" w:hAnsi="Times New Roman" w:cs="Times New Roman"/>
          <w:color w:val="auto"/>
          <w:highlight w:val="none"/>
          <w:lang w:val="en-US" w:eastAsia="zh-CN" w:bidi="en-US"/>
        </w:rPr>
        <w:t>工程等级及洪水标准</w:t>
      </w:r>
      <w:bookmarkEnd w:id="20"/>
    </w:p>
    <w:p w14:paraId="20D2641E">
      <w:pPr>
        <w:rPr>
          <w:rFonts w:hint="default" w:ascii="Times New Roman" w:hAnsi="Times New Roman" w:cs="Times New Roman"/>
          <w:lang w:val="en-US" w:eastAsia="zh-CN"/>
        </w:rPr>
      </w:pPr>
      <w:r>
        <w:rPr>
          <w:rFonts w:hint="default" w:ascii="Times New Roman" w:hAnsi="Times New Roman" w:cs="Times New Roman"/>
          <w:lang w:val="en-US" w:eastAsia="zh-CN"/>
        </w:rPr>
        <w:t>根据《重庆市山坪塘整治质量管理技术手册》的相关规定，总容积10000～50000m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的山坪塘为山（1）型，总容积500～10000m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为山（2）型。50000m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以上的山坪塘按照小（2）型水库标准执行，设计洪水标准见表3-1。</w:t>
      </w:r>
    </w:p>
    <w:p w14:paraId="1C8265F6">
      <w:pPr>
        <w:adjustRightInd w:val="0"/>
        <w:snapToGrid w:val="0"/>
        <w:spacing w:line="480" w:lineRule="exact"/>
        <w:jc w:val="center"/>
        <w:rPr>
          <w:rFonts w:hint="default" w:ascii="Times New Roman" w:hAnsi="Times New Roman" w:cs="Times New Roman"/>
          <w:snapToGrid w:val="0"/>
          <w:kern w:val="0"/>
          <w:sz w:val="21"/>
          <w:szCs w:val="21"/>
        </w:rPr>
      </w:pPr>
      <w:r>
        <w:rPr>
          <w:rFonts w:hint="default" w:ascii="Times New Roman" w:hAnsi="Times New Roman" w:cs="Times New Roman"/>
          <w:b/>
          <w:snapToGrid w:val="0"/>
          <w:kern w:val="0"/>
        </w:rPr>
        <w:t>表</w:t>
      </w:r>
      <w:r>
        <w:rPr>
          <w:rFonts w:hint="default" w:ascii="Times New Roman" w:hAnsi="Times New Roman" w:cs="Times New Roman"/>
          <w:b/>
          <w:snapToGrid w:val="0"/>
          <w:kern w:val="0"/>
          <w:lang w:val="en-US" w:eastAsia="zh-CN"/>
        </w:rPr>
        <w:t>3</w:t>
      </w:r>
      <w:r>
        <w:rPr>
          <w:rFonts w:hint="default" w:ascii="Times New Roman" w:hAnsi="Times New Roman" w:cs="Times New Roman"/>
          <w:b/>
          <w:snapToGrid w:val="0"/>
          <w:kern w:val="0"/>
        </w:rPr>
        <w:t>-1 工程设计洪水标准表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1"/>
        <w:gridCol w:w="1739"/>
        <w:gridCol w:w="2373"/>
        <w:gridCol w:w="2778"/>
      </w:tblGrid>
      <w:tr w14:paraId="70C4F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restart"/>
            <w:noWrap w:val="0"/>
            <w:vAlign w:val="center"/>
          </w:tcPr>
          <w:p w14:paraId="2C2ED34D">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工程规模</w:t>
            </w:r>
          </w:p>
        </w:tc>
        <w:tc>
          <w:tcPr>
            <w:tcW w:w="6890" w:type="dxa"/>
            <w:gridSpan w:val="3"/>
            <w:noWrap w:val="0"/>
            <w:vAlign w:val="center"/>
          </w:tcPr>
          <w:p w14:paraId="226CE43E">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洪水标准[重现期（年）]</w:t>
            </w:r>
          </w:p>
        </w:tc>
      </w:tr>
      <w:tr w14:paraId="3A9CA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continue"/>
            <w:noWrap w:val="0"/>
            <w:vAlign w:val="center"/>
          </w:tcPr>
          <w:p w14:paraId="691CDC66">
            <w:pPr>
              <w:snapToGrid w:val="0"/>
              <w:spacing w:line="240" w:lineRule="exact"/>
              <w:ind w:firstLine="420"/>
              <w:jc w:val="center"/>
              <w:rPr>
                <w:rFonts w:hint="default" w:ascii="Times New Roman" w:hAnsi="Times New Roman" w:cs="Times New Roman"/>
                <w:snapToGrid w:val="0"/>
                <w:kern w:val="0"/>
                <w:sz w:val="21"/>
                <w:szCs w:val="21"/>
              </w:rPr>
            </w:pPr>
          </w:p>
        </w:tc>
        <w:tc>
          <w:tcPr>
            <w:tcW w:w="1739" w:type="dxa"/>
            <w:vMerge w:val="restart"/>
            <w:noWrap w:val="0"/>
            <w:vAlign w:val="center"/>
          </w:tcPr>
          <w:p w14:paraId="53AB5EB6">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设计</w:t>
            </w:r>
          </w:p>
        </w:tc>
        <w:tc>
          <w:tcPr>
            <w:tcW w:w="5151" w:type="dxa"/>
            <w:gridSpan w:val="2"/>
            <w:noWrap w:val="0"/>
            <w:vAlign w:val="center"/>
          </w:tcPr>
          <w:p w14:paraId="0CE7004E">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校核</w:t>
            </w:r>
          </w:p>
        </w:tc>
      </w:tr>
      <w:tr w14:paraId="5B4E6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continue"/>
            <w:noWrap w:val="0"/>
            <w:vAlign w:val="center"/>
          </w:tcPr>
          <w:p w14:paraId="5E03C410">
            <w:pPr>
              <w:snapToGrid w:val="0"/>
              <w:spacing w:line="240" w:lineRule="exact"/>
              <w:ind w:firstLine="420"/>
              <w:jc w:val="center"/>
              <w:rPr>
                <w:rFonts w:hint="default" w:ascii="Times New Roman" w:hAnsi="Times New Roman" w:cs="Times New Roman"/>
                <w:snapToGrid w:val="0"/>
                <w:kern w:val="0"/>
                <w:sz w:val="21"/>
                <w:szCs w:val="21"/>
              </w:rPr>
            </w:pPr>
          </w:p>
        </w:tc>
        <w:tc>
          <w:tcPr>
            <w:tcW w:w="1739" w:type="dxa"/>
            <w:vMerge w:val="continue"/>
            <w:noWrap w:val="0"/>
            <w:vAlign w:val="center"/>
          </w:tcPr>
          <w:p w14:paraId="7F2DA530">
            <w:pPr>
              <w:snapToGrid w:val="0"/>
              <w:spacing w:line="240" w:lineRule="exact"/>
              <w:ind w:firstLine="420"/>
              <w:jc w:val="center"/>
              <w:rPr>
                <w:rFonts w:hint="default" w:ascii="Times New Roman" w:hAnsi="Times New Roman" w:cs="Times New Roman"/>
                <w:snapToGrid w:val="0"/>
                <w:kern w:val="0"/>
                <w:sz w:val="21"/>
                <w:szCs w:val="21"/>
              </w:rPr>
            </w:pPr>
          </w:p>
        </w:tc>
        <w:tc>
          <w:tcPr>
            <w:tcW w:w="2373" w:type="dxa"/>
            <w:noWrap w:val="0"/>
            <w:vAlign w:val="center"/>
          </w:tcPr>
          <w:p w14:paraId="17B555E9">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土石坝、堆石坝</w:t>
            </w:r>
          </w:p>
        </w:tc>
        <w:tc>
          <w:tcPr>
            <w:tcW w:w="2778" w:type="dxa"/>
            <w:noWrap w:val="0"/>
            <w:vAlign w:val="center"/>
          </w:tcPr>
          <w:p w14:paraId="63ADB252">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混凝土坝、砌石坝</w:t>
            </w:r>
          </w:p>
        </w:tc>
      </w:tr>
      <w:tr w14:paraId="65A3E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noWrap w:val="0"/>
            <w:vAlign w:val="center"/>
          </w:tcPr>
          <w:p w14:paraId="36F2F97F">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山（1）型</w:t>
            </w:r>
          </w:p>
        </w:tc>
        <w:tc>
          <w:tcPr>
            <w:tcW w:w="1739" w:type="dxa"/>
            <w:noWrap w:val="0"/>
            <w:vAlign w:val="center"/>
          </w:tcPr>
          <w:p w14:paraId="495524EF">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20</w:t>
            </w:r>
          </w:p>
        </w:tc>
        <w:tc>
          <w:tcPr>
            <w:tcW w:w="2373" w:type="dxa"/>
            <w:noWrap w:val="0"/>
            <w:vAlign w:val="center"/>
          </w:tcPr>
          <w:p w14:paraId="70DCEA06">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200-100</w:t>
            </w:r>
          </w:p>
        </w:tc>
        <w:tc>
          <w:tcPr>
            <w:tcW w:w="2778" w:type="dxa"/>
            <w:noWrap w:val="0"/>
            <w:vAlign w:val="center"/>
          </w:tcPr>
          <w:p w14:paraId="7EA97768">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100-50</w:t>
            </w:r>
          </w:p>
        </w:tc>
      </w:tr>
      <w:tr w14:paraId="45D62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noWrap w:val="0"/>
            <w:vAlign w:val="center"/>
          </w:tcPr>
          <w:p w14:paraId="19935C92">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山（2）型</w:t>
            </w:r>
          </w:p>
        </w:tc>
        <w:tc>
          <w:tcPr>
            <w:tcW w:w="1739" w:type="dxa"/>
            <w:noWrap w:val="0"/>
            <w:vAlign w:val="center"/>
          </w:tcPr>
          <w:p w14:paraId="01F96BEB">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w:t>
            </w:r>
          </w:p>
        </w:tc>
        <w:tc>
          <w:tcPr>
            <w:tcW w:w="2373" w:type="dxa"/>
            <w:noWrap w:val="0"/>
            <w:vAlign w:val="center"/>
          </w:tcPr>
          <w:p w14:paraId="185CA11C">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100-50</w:t>
            </w:r>
          </w:p>
        </w:tc>
        <w:tc>
          <w:tcPr>
            <w:tcW w:w="2778" w:type="dxa"/>
            <w:noWrap w:val="0"/>
            <w:vAlign w:val="center"/>
          </w:tcPr>
          <w:p w14:paraId="2DFBC0E0">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50-30</w:t>
            </w:r>
          </w:p>
        </w:tc>
      </w:tr>
    </w:tbl>
    <w:p w14:paraId="025693DD">
      <w:pPr>
        <w:rPr>
          <w:rFonts w:hint="default" w:ascii="Times New Roman" w:hAnsi="Times New Roman" w:cs="Times New Roman"/>
          <w:lang w:val="en-US" w:eastAsia="zh-CN"/>
        </w:rPr>
      </w:pPr>
      <w:r>
        <w:rPr>
          <w:rFonts w:hint="default" w:ascii="Times New Roman" w:hAnsi="Times New Roman" w:cs="Times New Roman"/>
          <w:lang w:val="en-US" w:eastAsia="zh-CN"/>
        </w:rPr>
        <w:t>本次</w:t>
      </w:r>
      <w:r>
        <w:rPr>
          <w:rFonts w:hint="eastAsia" w:cs="Times New Roman"/>
          <w:lang w:val="en-US" w:eastAsia="zh-CN"/>
        </w:rPr>
        <w:t>整治</w:t>
      </w:r>
      <w:r>
        <w:rPr>
          <w:rFonts w:hint="default" w:ascii="Times New Roman" w:hAnsi="Times New Roman" w:cs="Times New Roman"/>
          <w:lang w:val="en-US" w:eastAsia="zh-CN"/>
        </w:rPr>
        <w:t>山坪塘总容积未超过1万m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，工程规模为山（2）型</w:t>
      </w:r>
      <w:r>
        <w:rPr>
          <w:rFonts w:hint="eastAsia" w:cs="Times New Roman"/>
          <w:lang w:val="en-US" w:eastAsia="zh-CN"/>
        </w:rPr>
        <w:t>，廖家基房山坪塘</w:t>
      </w:r>
      <w:r>
        <w:rPr>
          <w:rFonts w:hint="default" w:ascii="Times New Roman" w:hAnsi="Times New Roman" w:cs="Times New Roman"/>
          <w:lang w:val="en-US" w:eastAsia="zh-CN"/>
        </w:rPr>
        <w:t>大坝为</w:t>
      </w:r>
      <w:r>
        <w:rPr>
          <w:rFonts w:hint="eastAsia" w:cs="Times New Roman"/>
          <w:lang w:val="en-US" w:eastAsia="zh-CN"/>
        </w:rPr>
        <w:t>土石</w:t>
      </w:r>
      <w:r>
        <w:rPr>
          <w:rFonts w:hint="default" w:ascii="Times New Roman" w:hAnsi="Times New Roman" w:cs="Times New Roman"/>
          <w:lang w:val="en-US" w:eastAsia="zh-CN"/>
        </w:rPr>
        <w:t>坝。工程设计标准为10年一遇，校核为50年一遇。</w:t>
      </w:r>
    </w:p>
    <w:p w14:paraId="691EE15F">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21" w:name="_Toc4622"/>
      <w:r>
        <w:rPr>
          <w:rFonts w:hint="default" w:ascii="Times New Roman" w:hAnsi="Times New Roman" w:cs="Times New Roman"/>
          <w:color w:val="auto"/>
          <w:highlight w:val="none"/>
          <w:lang w:val="en-US" w:eastAsia="zh-CN" w:bidi="en-US"/>
        </w:rPr>
        <w:t>设计依据及规范</w:t>
      </w:r>
      <w:bookmarkEnd w:id="21"/>
    </w:p>
    <w:p w14:paraId="47D2336C">
      <w:pPr>
        <w:pStyle w:val="20"/>
        <w:rPr>
          <w:rFonts w:hint="default" w:ascii="Times New Roman" w:hAnsi="Times New Roman" w:cs="Times New Roman"/>
          <w:bCs/>
          <w:color w:val="auto"/>
        </w:rPr>
      </w:pPr>
      <w:r>
        <w:rPr>
          <w:rFonts w:hint="default" w:ascii="Times New Roman" w:hAnsi="Times New Roman" w:cs="Times New Roman"/>
          <w:color w:val="auto"/>
        </w:rPr>
        <w:t>设计主要依据与业主签订的设计合同、业主提供的有关文件以及有关调查统计资料等，同时还包括</w:t>
      </w:r>
      <w:r>
        <w:rPr>
          <w:rFonts w:hint="default" w:ascii="Times New Roman" w:hAnsi="Times New Roman" w:cs="Times New Roman"/>
          <w:bCs/>
          <w:color w:val="auto"/>
        </w:rPr>
        <w:t>法律法规依据、各有关技术标准和规范。</w:t>
      </w:r>
    </w:p>
    <w:p w14:paraId="5839818A">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《防洪标准》（GB 50201-2014） </w:t>
      </w:r>
    </w:p>
    <w:p w14:paraId="24977BC9">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《水利水电工程等级划分及洪水标准》（SL 252-2017）</w:t>
      </w:r>
    </w:p>
    <w:p w14:paraId="63858156">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《水利水电工程设计洪水计算规范》（SL 44-2006）</w:t>
      </w:r>
    </w:p>
    <w:p w14:paraId="3B30B37E">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《混凝土重力坝设计规范》（SL319-20</w:t>
      </w:r>
      <w:r>
        <w:rPr>
          <w:rFonts w:hint="default" w:ascii="Times New Roman" w:hAnsi="Times New Roman" w:cs="Times New Roman"/>
          <w:color w:val="auto"/>
          <w:kern w:val="28"/>
          <w:lang w:val="en-US" w:eastAsia="zh-CN"/>
        </w:rPr>
        <w:t>18</w:t>
      </w:r>
      <w:r>
        <w:rPr>
          <w:rFonts w:hint="default" w:ascii="Times New Roman" w:hAnsi="Times New Roman" w:cs="Times New Roman"/>
          <w:color w:val="auto"/>
          <w:kern w:val="28"/>
        </w:rPr>
        <w:t>）</w:t>
      </w:r>
    </w:p>
    <w:p w14:paraId="488EE2E3">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《水工挡土墙设计规范》（SL379-2007）</w:t>
      </w:r>
    </w:p>
    <w:p w14:paraId="5B2ABEC0">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《水工建筑物荷载设计规范》（</w:t>
      </w:r>
      <w:r>
        <w:rPr>
          <w:rFonts w:hint="default" w:ascii="Times New Roman" w:hAnsi="Times New Roman" w:cs="Times New Roman"/>
          <w:color w:val="auto"/>
          <w:kern w:val="28"/>
          <w:lang w:val="en-US" w:eastAsia="zh-CN"/>
        </w:rPr>
        <w:t>S</w:t>
      </w:r>
      <w:r>
        <w:rPr>
          <w:rFonts w:hint="default" w:ascii="Times New Roman" w:hAnsi="Times New Roman" w:cs="Times New Roman"/>
          <w:color w:val="auto"/>
          <w:kern w:val="28"/>
        </w:rPr>
        <w:t xml:space="preserve">L </w:t>
      </w:r>
      <w:r>
        <w:rPr>
          <w:rFonts w:hint="default" w:ascii="Times New Roman" w:hAnsi="Times New Roman" w:cs="Times New Roman"/>
          <w:color w:val="auto"/>
          <w:kern w:val="28"/>
          <w:lang w:val="en-US" w:eastAsia="zh-CN"/>
        </w:rPr>
        <w:t>744</w:t>
      </w:r>
      <w:r>
        <w:rPr>
          <w:rFonts w:hint="default" w:ascii="Times New Roman" w:hAnsi="Times New Roman" w:cs="Times New Roman"/>
          <w:color w:val="auto"/>
          <w:kern w:val="28"/>
        </w:rPr>
        <w:t>-</w:t>
      </w:r>
      <w:r>
        <w:rPr>
          <w:rFonts w:hint="default" w:ascii="Times New Roman" w:hAnsi="Times New Roman" w:cs="Times New Roman"/>
          <w:color w:val="auto"/>
          <w:kern w:val="28"/>
          <w:lang w:val="en-US" w:eastAsia="zh-CN"/>
        </w:rPr>
        <w:t>2016</w:t>
      </w:r>
      <w:r>
        <w:rPr>
          <w:rFonts w:hint="default" w:ascii="Times New Roman" w:hAnsi="Times New Roman" w:cs="Times New Roman"/>
          <w:color w:val="auto"/>
          <w:kern w:val="28"/>
        </w:rPr>
        <w:t xml:space="preserve">） </w:t>
      </w:r>
    </w:p>
    <w:p w14:paraId="35B04F48">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《水工混凝土结构设计规范》（SL191-2008）</w:t>
      </w:r>
    </w:p>
    <w:p w14:paraId="4F2844D0">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《水工建筑物抗震设计规范》（SL 594-2013） </w:t>
      </w:r>
    </w:p>
    <w:p w14:paraId="7CF23CDC">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《水利水电工程施工组织设计规范》（SL303-20</w:t>
      </w:r>
      <w:r>
        <w:rPr>
          <w:rFonts w:hint="default" w:ascii="Times New Roman" w:hAnsi="Times New Roman" w:cs="Times New Roman"/>
          <w:color w:val="auto"/>
          <w:kern w:val="28"/>
          <w:lang w:val="en-US" w:eastAsia="zh-CN"/>
        </w:rPr>
        <w:t>17</w:t>
      </w:r>
      <w:r>
        <w:rPr>
          <w:rFonts w:hint="default" w:ascii="Times New Roman" w:hAnsi="Times New Roman" w:cs="Times New Roman"/>
          <w:color w:val="auto"/>
          <w:kern w:val="28"/>
        </w:rPr>
        <w:t xml:space="preserve">） </w:t>
      </w:r>
    </w:p>
    <w:p w14:paraId="747853E6">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《水利水电工程设计工程量计算规定》（SL 328-2005）</w:t>
      </w:r>
    </w:p>
    <w:p w14:paraId="3C2FB886">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rPr>
        <w:t>《水利水电工程合理使用年限及耐久性设计规范》（SL654-2014）</w:t>
      </w:r>
    </w:p>
    <w:p w14:paraId="00E71D8B">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lang w:eastAsia="zh-CN"/>
        </w:rPr>
        <w:t>《</w:t>
      </w:r>
      <w:r>
        <w:rPr>
          <w:rFonts w:hint="default" w:ascii="Times New Roman" w:hAnsi="Times New Roman" w:cs="Times New Roman"/>
          <w:color w:val="auto"/>
          <w:kern w:val="28"/>
        </w:rPr>
        <w:t>工程建设标准强制性条文</w:t>
      </w:r>
      <w:r>
        <w:rPr>
          <w:rFonts w:hint="default" w:ascii="Times New Roman" w:hAnsi="Times New Roman" w:cs="Times New Roman"/>
          <w:color w:val="auto"/>
          <w:kern w:val="28"/>
          <w:lang w:eastAsia="zh-CN"/>
        </w:rPr>
        <w:t>》（</w:t>
      </w:r>
      <w:r>
        <w:rPr>
          <w:rFonts w:hint="default" w:ascii="Times New Roman" w:hAnsi="Times New Roman" w:cs="Times New Roman"/>
          <w:color w:val="auto"/>
          <w:kern w:val="28"/>
        </w:rPr>
        <w:t>水利工程部分</w:t>
      </w:r>
      <w:r>
        <w:rPr>
          <w:rFonts w:hint="default" w:ascii="Times New Roman" w:hAnsi="Times New Roman" w:cs="Times New Roman"/>
          <w:color w:val="auto"/>
          <w:kern w:val="28"/>
          <w:lang w:val="en-US" w:eastAsia="zh-CN"/>
        </w:rPr>
        <w:t>2020</w:t>
      </w:r>
      <w:r>
        <w:rPr>
          <w:rFonts w:hint="default" w:ascii="Times New Roman" w:hAnsi="Times New Roman" w:cs="Times New Roman"/>
          <w:color w:val="auto"/>
          <w:kern w:val="28"/>
          <w:lang w:eastAsia="zh-CN"/>
        </w:rPr>
        <w:t>）</w:t>
      </w:r>
    </w:p>
    <w:p w14:paraId="1697AC1A">
      <w:pPr>
        <w:bidi w:val="0"/>
        <w:rPr>
          <w:rFonts w:hint="default" w:ascii="Times New Roman" w:hAnsi="Times New Roman" w:cs="Times New Roman"/>
          <w:lang w:val="en-US" w:eastAsia="zh-CN"/>
        </w:rPr>
      </w:pPr>
      <w:r>
        <w:rPr>
          <w:rFonts w:hint="default" w:ascii="Times New Roman" w:hAnsi="Times New Roman" w:cs="Times New Roman"/>
          <w:color w:val="auto"/>
        </w:rPr>
        <w:t>《重庆市山坪塘整治质量管理技术手册（</w:t>
      </w:r>
      <w:bookmarkStart w:id="55" w:name="_GoBack"/>
      <w:r>
        <w:rPr>
          <w:rFonts w:hint="default" w:ascii="Times New Roman" w:hAnsi="Times New Roman" w:cs="Times New Roman"/>
          <w:color w:val="auto"/>
        </w:rPr>
        <w:t>试行</w:t>
      </w:r>
      <w:bookmarkEnd w:id="55"/>
      <w:r>
        <w:rPr>
          <w:rFonts w:hint="default" w:ascii="Times New Roman" w:hAnsi="Times New Roman" w:cs="Times New Roman"/>
          <w:color w:val="auto"/>
        </w:rPr>
        <w:t>）》（重庆市水利局2014-7发布）</w:t>
      </w:r>
    </w:p>
    <w:p w14:paraId="7AA28B25">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22" w:name="_Toc28764"/>
      <w:r>
        <w:rPr>
          <w:rFonts w:hint="default" w:ascii="Times New Roman" w:hAnsi="Times New Roman" w:cs="Times New Roman"/>
          <w:color w:val="auto"/>
          <w:highlight w:val="none"/>
          <w:lang w:val="en-US" w:eastAsia="zh-CN" w:bidi="en-US"/>
        </w:rPr>
        <w:t>工程设计</w:t>
      </w:r>
      <w:bookmarkEnd w:id="22"/>
    </w:p>
    <w:p w14:paraId="21AB6061">
      <w:pPr>
        <w:pStyle w:val="31"/>
        <w:spacing w:line="520" w:lineRule="exact"/>
        <w:ind w:firstLine="200"/>
        <w:rPr>
          <w:rFonts w:hint="eastAsia" w:ascii="Times New Roman" w:hAnsi="Times New Roman" w:eastAsia="宋体" w:cs="Times New Roman"/>
          <w:color w:val="auto"/>
          <w:szCs w:val="20"/>
          <w:highlight w:val="none"/>
          <w:lang w:val="en-US" w:eastAsia="zh-CN" w:bidi="en-US"/>
        </w:rPr>
      </w:pPr>
      <w:r>
        <w:rPr>
          <w:rFonts w:hint="eastAsia" w:ascii="Times New Roman" w:hAnsi="Times New Roman" w:eastAsia="宋体" w:cs="Times New Roman"/>
          <w:color w:val="auto"/>
          <w:szCs w:val="20"/>
          <w:highlight w:val="none"/>
          <w:lang w:val="en-US" w:eastAsia="zh-CN" w:bidi="en-US"/>
        </w:rPr>
        <w:t>工程任务</w:t>
      </w:r>
    </w:p>
    <w:p w14:paraId="2A0FE005">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廖家基房山坪塘整治工程任务为：</w:t>
      </w:r>
    </w:p>
    <w:p w14:paraId="3E0A55C4">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1.</w:t>
      </w:r>
      <w:r>
        <w:rPr>
          <w:rFonts w:hint="eastAsia" w:ascii="宋体" w:hAnsi="宋体" w:eastAsia="宋体" w:cs="Times New Roman"/>
          <w:sz w:val="24"/>
          <w:lang w:val="en-US" w:eastAsia="zh-CN"/>
        </w:rPr>
        <w:t>上游</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拆除原垮塌的浆砌条石挡墙</w:t>
      </w:r>
      <w:r>
        <w:rPr>
          <w:rFonts w:hint="eastAsia" w:ascii="宋体" w:hAnsi="宋体" w:eastAsia="宋体" w:cs="Times New Roman"/>
          <w:sz w:val="24"/>
          <w:lang w:eastAsia="zh-CN"/>
        </w:rPr>
        <w:t>，并采用M7.5浆砌条石重建。</w:t>
      </w:r>
    </w:p>
    <w:p w14:paraId="110084A1">
      <w:pPr>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eastAsia="zh-CN"/>
        </w:rPr>
        <w:t>2.</w:t>
      </w:r>
      <w:r>
        <w:rPr>
          <w:rFonts w:hint="eastAsia" w:ascii="宋体" w:hAnsi="宋体" w:eastAsia="宋体" w:cs="Times New Roman"/>
          <w:sz w:val="24"/>
          <w:lang w:val="en-US" w:eastAsia="zh-CN"/>
        </w:rPr>
        <w:t>坝顶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拆除脱空部分混凝土路面，并采用C25混凝土重新浇筑</w:t>
      </w:r>
      <w:r>
        <w:rPr>
          <w:rFonts w:hint="eastAsia" w:ascii="宋体" w:hAnsi="宋体" w:eastAsia="宋体" w:cs="Times New Roman"/>
          <w:sz w:val="24"/>
          <w:lang w:val="zh-CN"/>
        </w:rPr>
        <w:t>。</w:t>
      </w:r>
    </w:p>
    <w:p w14:paraId="5AF023D2">
      <w:pPr>
        <w:pStyle w:val="31"/>
        <w:spacing w:line="520" w:lineRule="exact"/>
        <w:ind w:firstLine="200"/>
        <w:rPr>
          <w:rFonts w:hint="eastAsia" w:ascii="Times New Roman" w:hAnsi="Times New Roman" w:eastAsia="宋体" w:cs="Times New Roman"/>
          <w:color w:val="auto"/>
          <w:szCs w:val="20"/>
          <w:highlight w:val="none"/>
          <w:lang w:val="en-US" w:eastAsia="zh-CN" w:bidi="en-US"/>
        </w:rPr>
      </w:pPr>
      <w:r>
        <w:rPr>
          <w:rFonts w:hint="eastAsia" w:ascii="Times New Roman" w:hAnsi="Times New Roman" w:eastAsia="宋体" w:cs="Times New Roman"/>
          <w:color w:val="auto"/>
          <w:szCs w:val="20"/>
          <w:highlight w:val="none"/>
          <w:lang w:val="en-US" w:eastAsia="zh-CN" w:bidi="en-US"/>
        </w:rPr>
        <w:t xml:space="preserve"> 整治设计</w:t>
      </w:r>
    </w:p>
    <w:p w14:paraId="49B25123">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上游挡墙</w:t>
      </w:r>
    </w:p>
    <w:p w14:paraId="7DE8E316">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拆除原垮塌的浆砌条石挡墙</w:t>
      </w:r>
      <w:r>
        <w:rPr>
          <w:rFonts w:hint="eastAsia" w:ascii="宋体" w:hAnsi="宋体" w:eastAsia="宋体" w:cs="Times New Roman"/>
          <w:sz w:val="24"/>
          <w:lang w:val="zh-CN" w:eastAsia="zh-CN"/>
        </w:rPr>
        <w:t>，并采用M7.5浆砌条石重建，</w:t>
      </w:r>
      <w:r>
        <w:rPr>
          <w:rFonts w:hint="eastAsia" w:ascii="宋体" w:hAnsi="宋体" w:eastAsia="宋体" w:cs="Times New Roman"/>
          <w:sz w:val="24"/>
          <w:lang w:val="en-US" w:eastAsia="zh-CN"/>
        </w:rPr>
        <w:t>长32m（含两侧变形挡墙）</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挡墙</w:t>
      </w:r>
      <w:r>
        <w:rPr>
          <w:rFonts w:hint="eastAsia" w:ascii="宋体" w:hAnsi="宋体" w:eastAsia="宋体" w:cs="Times New Roman"/>
          <w:sz w:val="24"/>
          <w:lang w:val="zh-CN" w:eastAsia="zh-CN"/>
        </w:rPr>
        <w:t>基础地基承载力要求≥</w:t>
      </w:r>
      <w:r>
        <w:rPr>
          <w:rFonts w:hint="eastAsia" w:ascii="宋体" w:hAnsi="宋体" w:eastAsia="宋体" w:cs="Times New Roman"/>
          <w:sz w:val="24"/>
          <w:lang w:val="en-US" w:eastAsia="zh-CN"/>
        </w:rPr>
        <w:t>2</w:t>
      </w:r>
      <w:r>
        <w:rPr>
          <w:rFonts w:hint="eastAsia" w:ascii="宋体" w:hAnsi="宋体" w:eastAsia="宋体" w:cs="Times New Roman"/>
          <w:sz w:val="24"/>
          <w:lang w:val="zh-CN" w:eastAsia="zh-CN"/>
        </w:rPr>
        <w:t>00Kpa（如不满足要求，需加深基础开挖或作相应地基处理，直到满足规范要求）。挡墙底宽</w:t>
      </w:r>
      <w:r>
        <w:rPr>
          <w:rFonts w:hint="eastAsia" w:ascii="宋体" w:hAnsi="宋体" w:eastAsia="宋体" w:cs="Times New Roman"/>
          <w:sz w:val="24"/>
          <w:lang w:val="en-US" w:eastAsia="zh-CN"/>
        </w:rPr>
        <w:t>2.8</w:t>
      </w:r>
      <w:r>
        <w:rPr>
          <w:rFonts w:hint="eastAsia" w:ascii="宋体" w:hAnsi="宋体" w:eastAsia="宋体" w:cs="Times New Roman"/>
          <w:sz w:val="24"/>
          <w:lang w:val="zh-CN" w:eastAsia="zh-CN"/>
        </w:rPr>
        <w:t>m，顶宽0.6m，总高</w:t>
      </w:r>
      <w:r>
        <w:rPr>
          <w:rFonts w:hint="eastAsia" w:ascii="宋体" w:hAnsi="宋体" w:eastAsia="宋体" w:cs="Times New Roman"/>
          <w:sz w:val="24"/>
          <w:lang w:val="en-US" w:eastAsia="zh-CN"/>
        </w:rPr>
        <w:t>0.6</w:t>
      </w:r>
      <w:r>
        <w:rPr>
          <w:rFonts w:hint="eastAsia" w:ascii="宋体" w:hAnsi="宋体" w:eastAsia="宋体" w:cs="Times New Roman"/>
          <w:sz w:val="24"/>
          <w:lang w:val="zh-CN" w:eastAsia="zh-CN"/>
        </w:rPr>
        <w:t>m，背水面坡比为1：0.</w:t>
      </w:r>
      <w:r>
        <w:rPr>
          <w:rFonts w:hint="eastAsia" w:ascii="宋体" w:hAnsi="宋体" w:eastAsia="宋体" w:cs="Times New Roman"/>
          <w:sz w:val="24"/>
          <w:lang w:val="en-US" w:eastAsia="zh-CN"/>
        </w:rPr>
        <w:t>31，迎水面坡比为1:0.21</w:t>
      </w:r>
      <w:r>
        <w:rPr>
          <w:rFonts w:hint="eastAsia" w:ascii="宋体" w:hAnsi="宋体" w:eastAsia="宋体" w:cs="Times New Roman"/>
          <w:sz w:val="24"/>
          <w:lang w:val="zh-CN" w:eastAsia="zh-CN"/>
        </w:rPr>
        <w:t>。挡墙背水面夯填粘土防渗。</w:t>
      </w:r>
      <w:r>
        <w:rPr>
          <w:rFonts w:hint="eastAsia" w:ascii="宋体" w:hAnsi="宋体" w:eastAsia="宋体" w:cs="Times New Roman"/>
          <w:sz w:val="24"/>
          <w:lang w:val="en-US" w:eastAsia="zh-CN"/>
        </w:rPr>
        <w:t>浆砌条石</w:t>
      </w:r>
      <w:r>
        <w:rPr>
          <w:rFonts w:hint="eastAsia" w:ascii="宋体" w:hAnsi="宋体" w:eastAsia="宋体" w:cs="Times New Roman"/>
          <w:sz w:val="24"/>
          <w:lang w:val="zh-CN" w:eastAsia="zh-CN"/>
        </w:rPr>
        <w:t>挡土墙每间隔</w:t>
      </w:r>
      <w:r>
        <w:rPr>
          <w:rFonts w:hint="eastAsia" w:ascii="宋体" w:hAnsi="宋体" w:eastAsia="宋体" w:cs="Times New Roman"/>
          <w:sz w:val="24"/>
          <w:lang w:val="en-US" w:eastAsia="zh-CN"/>
        </w:rPr>
        <w:t>10</w:t>
      </w:r>
      <w:r>
        <w:rPr>
          <w:rFonts w:hint="eastAsia" w:ascii="宋体" w:hAnsi="宋体" w:eastAsia="宋体" w:cs="Times New Roman"/>
          <w:sz w:val="24"/>
          <w:lang w:val="zh-CN" w:eastAsia="zh-CN"/>
        </w:rPr>
        <w:t>m设一条沉降缝（沉降缝兼伸缩缝），缝宽1-2.5cm，缝内</w:t>
      </w:r>
      <w:r>
        <w:rPr>
          <w:rFonts w:hint="eastAsia" w:ascii="宋体" w:hAnsi="宋体" w:eastAsia="宋体" w:cs="Times New Roman"/>
          <w:sz w:val="24"/>
          <w:lang w:val="en-US" w:eastAsia="zh-CN"/>
        </w:rPr>
        <w:t>填充</w:t>
      </w:r>
      <w:r>
        <w:rPr>
          <w:rFonts w:hint="eastAsia" w:ascii="宋体" w:hAnsi="宋体" w:eastAsia="宋体" w:cs="Times New Roman"/>
          <w:sz w:val="24"/>
          <w:lang w:val="zh-CN" w:eastAsia="zh-CN"/>
        </w:rPr>
        <w:t>沥青油毛毡（二毡三油）。</w:t>
      </w:r>
    </w:p>
    <w:p w14:paraId="3B14C626">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2.</w:t>
      </w:r>
      <w:r>
        <w:rPr>
          <w:rFonts w:hint="eastAsia" w:ascii="宋体" w:hAnsi="宋体" w:eastAsia="宋体" w:cs="Times New Roman"/>
          <w:sz w:val="24"/>
          <w:lang w:val="zh-CN" w:eastAsia="zh-CN"/>
        </w:rPr>
        <w:t>坝顶</w:t>
      </w:r>
    </w:p>
    <w:p w14:paraId="24EADBA5">
      <w:pPr>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坝顶拆除脱空部分混凝土路面，长度32m（含两侧变形挡墙拆除部分），由下至上</w:t>
      </w:r>
      <w:r>
        <w:rPr>
          <w:rFonts w:hint="eastAsia" w:ascii="宋体" w:hAnsi="宋体" w:eastAsia="宋体" w:cs="Times New Roman"/>
          <w:sz w:val="24"/>
          <w:lang w:val="zh-CN" w:eastAsia="zh-CN"/>
        </w:rPr>
        <w:t>依次铺设</w:t>
      </w:r>
      <w:r>
        <w:rPr>
          <w:rFonts w:hint="eastAsia" w:ascii="宋体" w:hAnsi="宋体" w:eastAsia="宋体" w:cs="Times New Roman"/>
          <w:sz w:val="24"/>
          <w:lang w:val="en-US" w:eastAsia="zh-CN"/>
        </w:rPr>
        <w:t>2</w:t>
      </w:r>
      <w:r>
        <w:rPr>
          <w:rFonts w:hint="eastAsia" w:ascii="宋体" w:hAnsi="宋体" w:eastAsia="宋体" w:cs="Times New Roman"/>
          <w:sz w:val="24"/>
          <w:lang w:val="zh-CN" w:eastAsia="zh-CN"/>
        </w:rPr>
        <w:t>00mm厚</w:t>
      </w:r>
      <w:r>
        <w:rPr>
          <w:rFonts w:hint="eastAsia" w:ascii="宋体" w:hAnsi="宋体" w:eastAsia="宋体" w:cs="Times New Roman"/>
          <w:sz w:val="24"/>
          <w:lang w:val="en-US" w:eastAsia="zh-CN"/>
        </w:rPr>
        <w:t>手摆片石、50mm厚</w:t>
      </w:r>
      <w:r>
        <w:rPr>
          <w:rFonts w:hint="eastAsia" w:ascii="宋体" w:hAnsi="宋体" w:eastAsia="宋体" w:cs="Times New Roman"/>
          <w:sz w:val="24"/>
          <w:lang w:val="zh-CN" w:eastAsia="zh-CN"/>
        </w:rPr>
        <w:t>碎石</w:t>
      </w:r>
      <w:r>
        <w:rPr>
          <w:rFonts w:hint="eastAsia" w:ascii="宋体" w:hAnsi="宋体" w:eastAsia="宋体" w:cs="Times New Roman"/>
          <w:sz w:val="24"/>
          <w:lang w:val="en-US" w:eastAsia="zh-CN"/>
        </w:rPr>
        <w:t>垫层</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2</w:t>
      </w:r>
      <w:r>
        <w:rPr>
          <w:rFonts w:hint="eastAsia" w:ascii="宋体" w:hAnsi="宋体" w:eastAsia="宋体" w:cs="Times New Roman"/>
          <w:sz w:val="24"/>
          <w:lang w:val="zh-CN" w:eastAsia="zh-CN"/>
        </w:rPr>
        <w:t>00mmC2</w:t>
      </w:r>
      <w:r>
        <w:rPr>
          <w:rFonts w:hint="eastAsia" w:ascii="宋体" w:hAnsi="宋体" w:eastAsia="宋体" w:cs="Times New Roman"/>
          <w:sz w:val="24"/>
          <w:lang w:val="en-US" w:eastAsia="zh-CN"/>
        </w:rPr>
        <w:t>5</w:t>
      </w:r>
      <w:r>
        <w:rPr>
          <w:rFonts w:hint="eastAsia" w:ascii="宋体" w:hAnsi="宋体" w:eastAsia="宋体" w:cs="Times New Roman"/>
          <w:sz w:val="24"/>
          <w:lang w:val="zh-CN" w:eastAsia="zh-CN"/>
        </w:rPr>
        <w:t>混凝土路面。</w:t>
      </w:r>
      <w:r>
        <w:rPr>
          <w:rFonts w:hint="eastAsia" w:ascii="宋体" w:hAnsi="宋体" w:eastAsia="宋体" w:cs="Times New Roman"/>
          <w:sz w:val="24"/>
          <w:lang w:val="en-US" w:eastAsia="zh-CN"/>
        </w:rPr>
        <w:t>拆除并恢复波形护栏长30m。</w:t>
      </w:r>
    </w:p>
    <w:p w14:paraId="057727B9">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3.</w:t>
      </w:r>
      <w:r>
        <w:rPr>
          <w:rFonts w:hint="eastAsia" w:ascii="宋体" w:hAnsi="宋体" w:eastAsia="宋体" w:cs="Times New Roman"/>
          <w:sz w:val="24"/>
          <w:lang w:val="zh-CN" w:eastAsia="zh-CN"/>
        </w:rPr>
        <w:t>下游坝坡</w:t>
      </w:r>
    </w:p>
    <w:p w14:paraId="4888F631">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未垮塌段下游坝坡稳定，运行多年未发生垮塌和滑坡现象，不作处理</w:t>
      </w:r>
      <w:r>
        <w:rPr>
          <w:rFonts w:hint="eastAsia" w:ascii="宋体" w:hAnsi="宋体" w:eastAsia="宋体" w:cs="Times New Roman"/>
          <w:sz w:val="24"/>
          <w:lang w:val="zh-CN" w:eastAsia="zh-CN"/>
        </w:rPr>
        <w:t>。</w:t>
      </w:r>
    </w:p>
    <w:p w14:paraId="77F2291B">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4.其他</w:t>
      </w:r>
    </w:p>
    <w:p w14:paraId="17EAFD00">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溢洪道</w:t>
      </w:r>
      <w:r>
        <w:rPr>
          <w:rFonts w:hint="eastAsia" w:ascii="宋体" w:hAnsi="宋体" w:eastAsia="宋体" w:cs="Times New Roman"/>
          <w:sz w:val="24"/>
          <w:lang w:val="en-US" w:eastAsia="zh-CN"/>
        </w:rPr>
        <w:t>和放水设计完好</w:t>
      </w:r>
      <w:r>
        <w:rPr>
          <w:rFonts w:hint="eastAsia" w:ascii="宋体" w:hAnsi="宋体" w:eastAsia="宋体" w:cs="Times New Roman"/>
          <w:sz w:val="24"/>
          <w:lang w:val="zh-CN" w:eastAsia="zh-CN"/>
        </w:rPr>
        <w:t>。</w:t>
      </w:r>
    </w:p>
    <w:p w14:paraId="1D670EE0">
      <w:pPr>
        <w:pStyle w:val="31"/>
        <w:spacing w:line="520" w:lineRule="exact"/>
        <w:ind w:firstLine="200"/>
        <w:rPr>
          <w:rFonts w:hint="eastAsia" w:ascii="Times New Roman" w:hAnsi="Times New Roman" w:eastAsia="宋体" w:cs="Times New Roman"/>
          <w:color w:val="auto"/>
          <w:szCs w:val="20"/>
          <w:highlight w:val="none"/>
          <w:lang w:val="en-US" w:eastAsia="zh-CN" w:bidi="en-US"/>
        </w:rPr>
      </w:pPr>
      <w:r>
        <w:rPr>
          <w:rFonts w:hint="eastAsia" w:ascii="Times New Roman" w:hAnsi="Times New Roman" w:eastAsia="宋体" w:cs="Times New Roman"/>
          <w:color w:val="auto"/>
          <w:szCs w:val="20"/>
          <w:highlight w:val="none"/>
          <w:lang w:val="en-US" w:eastAsia="zh-CN" w:bidi="en-US"/>
        </w:rPr>
        <w:t>挡墙稳定计算</w:t>
      </w:r>
    </w:p>
    <w:p w14:paraId="364F54D1">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滑动稳定性验算</w:t>
      </w:r>
    </w:p>
    <w:p w14:paraId="41771124">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基底摩擦系数   = 0.500</w:t>
      </w:r>
    </w:p>
    <w:p w14:paraId="5AFE0CCC">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滑移力= 102.922(kN)  抗滑力= 153.204(kN)</w:t>
      </w:r>
    </w:p>
    <w:p w14:paraId="647F1C02">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zh-CN" w:eastAsia="zh-CN"/>
        </w:rPr>
        <w:t>滑移验算满足: Kc =  1.489 &gt; 1.300</w:t>
      </w:r>
    </w:p>
    <w:p w14:paraId="2A030C3D">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2.</w:t>
      </w:r>
      <w:r>
        <w:rPr>
          <w:rFonts w:hint="eastAsia" w:ascii="宋体" w:hAnsi="宋体" w:eastAsia="宋体" w:cs="Times New Roman"/>
          <w:sz w:val="24"/>
          <w:lang w:val="zh-CN" w:eastAsia="zh-CN"/>
        </w:rPr>
        <w:t>倾覆稳定性验算</w:t>
      </w:r>
    </w:p>
    <w:p w14:paraId="79A782B1">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相对于墙趾点，墙身重力的力臂 Zw = 1.394 (m)</w:t>
      </w:r>
    </w:p>
    <w:p w14:paraId="108C3EEB">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相对于墙趾点，Ey的力臂 Zx = 2.492 (m)</w:t>
      </w:r>
    </w:p>
    <w:p w14:paraId="365069D7">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相对于墙趾点，Ex的力臂 Zy = 2.000 (m)</w:t>
      </w:r>
    </w:p>
    <w:p w14:paraId="3B3BCDAA">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验算挡土墙绕墙趾的倾覆稳定性</w:t>
      </w:r>
    </w:p>
    <w:p w14:paraId="1C54F238">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倾覆力矩= 205.845(kN-m)  抗倾覆力矩= 493.933(kN-m)</w:t>
      </w:r>
    </w:p>
    <w:p w14:paraId="6A3CD59B">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倾覆验算满足: K0 = 2.400 &gt; 1.500</w:t>
      </w:r>
    </w:p>
    <w:p w14:paraId="2A10A002">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en-US" w:eastAsia="zh-CN"/>
        </w:rPr>
        <w:t>3.</w:t>
      </w:r>
      <w:r>
        <w:rPr>
          <w:rFonts w:hint="eastAsia" w:ascii="宋体" w:hAnsi="宋体" w:eastAsia="宋体" w:cs="Times New Roman"/>
          <w:sz w:val="24"/>
          <w:lang w:val="zh-CN" w:eastAsia="zh-CN"/>
        </w:rPr>
        <w:t>地基应力及偏心距验算</w:t>
      </w:r>
    </w:p>
    <w:p w14:paraId="6A06D4D4">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基础类型为天然地基，验算墙底偏心距及压应力</w:t>
      </w:r>
    </w:p>
    <w:p w14:paraId="1498CDA3">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作用于基础底的总竖向力=306.409(kN) 作用于墙趾下点的总弯矩=288.088(kN-m)</w:t>
      </w:r>
    </w:p>
    <w:p w14:paraId="0ADC9BCD">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基础底面宽度B=2.958(m) 偏心距e=0.539(m)</w:t>
      </w:r>
    </w:p>
    <w:p w14:paraId="60201E8B">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基础底面合力作用点距离基础趾点的距离Zn=0.940(m)</w:t>
      </w:r>
    </w:p>
    <w:p w14:paraId="5A5D0535">
      <w:pPr>
        <w:spacing w:line="360" w:lineRule="auto"/>
        <w:ind w:firstLine="480" w:firstLineChars="200"/>
        <w:rPr>
          <w:rFonts w:hint="eastAsia" w:ascii="宋体" w:hAnsi="宋体" w:eastAsia="宋体" w:cs="Times New Roman"/>
          <w:sz w:val="24"/>
          <w:lang w:val="zh-CN" w:eastAsia="zh-CN"/>
        </w:rPr>
      </w:pPr>
      <w:r>
        <w:rPr>
          <w:rFonts w:hint="eastAsia" w:ascii="宋体" w:hAnsi="宋体" w:eastAsia="宋体" w:cs="Times New Roman"/>
          <w:sz w:val="24"/>
          <w:lang w:val="zh-CN" w:eastAsia="zh-CN"/>
        </w:rPr>
        <w:t>基底压应力: 趾部=217.263  踵部=0.000(kPa)</w:t>
      </w:r>
    </w:p>
    <w:p w14:paraId="74127F11">
      <w:pPr>
        <w:snapToGrid w:val="0"/>
        <w:ind w:firstLine="480"/>
        <w:rPr>
          <w:rFonts w:hint="default" w:ascii="Times New Roman" w:hAnsi="Times New Roman" w:cs="Times New Roman"/>
          <w:color w:val="auto"/>
          <w:kern w:val="28"/>
          <w:lang w:val="en-US" w:eastAsia="zh-CN"/>
        </w:rPr>
      </w:pPr>
    </w:p>
    <w:p w14:paraId="4D0D9F0F">
      <w:pPr>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lang w:val="en-US" w:eastAsia="zh-CN"/>
        </w:rPr>
        <w:br w:type="page"/>
      </w:r>
    </w:p>
    <w:p w14:paraId="513068E8">
      <w:pPr>
        <w:pStyle w:val="28"/>
        <w:spacing w:before="120"/>
        <w:ind w:firstLine="200"/>
        <w:rPr>
          <w:rFonts w:hint="default" w:ascii="Times New Roman" w:hAnsi="Times New Roman" w:cs="Times New Roman"/>
          <w:color w:val="auto"/>
          <w:highlight w:val="none"/>
          <w:lang w:val="en-US" w:eastAsia="zh-CN" w:bidi="en-US"/>
        </w:rPr>
      </w:pPr>
      <w:bookmarkStart w:id="23" w:name="_Toc24513"/>
      <w:r>
        <w:rPr>
          <w:rFonts w:hint="default" w:ascii="Times New Roman" w:hAnsi="Times New Roman" w:cs="Times New Roman"/>
          <w:color w:val="auto"/>
          <w:highlight w:val="none"/>
          <w:lang w:val="en-US" w:eastAsia="zh-CN" w:bidi="en-US"/>
        </w:rPr>
        <w:t>施工组织设计</w:t>
      </w:r>
      <w:bookmarkEnd w:id="23"/>
    </w:p>
    <w:p w14:paraId="6F8921E1">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24" w:name="_Toc18266"/>
      <w:r>
        <w:rPr>
          <w:rFonts w:hint="default" w:ascii="Times New Roman" w:hAnsi="Times New Roman" w:cs="Times New Roman"/>
          <w:color w:val="auto"/>
          <w:highlight w:val="none"/>
          <w:lang w:val="en-US" w:eastAsia="zh-CN" w:bidi="en-US"/>
        </w:rPr>
        <w:t>施工条件</w:t>
      </w:r>
      <w:bookmarkEnd w:id="24"/>
    </w:p>
    <w:p w14:paraId="018E0D68">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交通条件</w:t>
      </w:r>
    </w:p>
    <w:p w14:paraId="32FD5C39">
      <w:pPr>
        <w:pStyle w:val="20"/>
        <w:spacing w:line="360" w:lineRule="auto"/>
        <w:rPr>
          <w:rFonts w:hint="default" w:ascii="Times New Roman" w:hAnsi="Times New Roman" w:cs="Times New Roman"/>
        </w:rPr>
      </w:pPr>
      <w:r>
        <w:rPr>
          <w:rFonts w:hint="default" w:ascii="Times New Roman" w:hAnsi="Times New Roman" w:cs="Times New Roman"/>
          <w:szCs w:val="24"/>
        </w:rPr>
        <w:t>工程区</w:t>
      </w:r>
      <w:r>
        <w:rPr>
          <w:rFonts w:hint="default" w:ascii="Times New Roman" w:hAnsi="Times New Roman" w:cs="Times New Roman"/>
        </w:rPr>
        <w:t>内乡村道路通达，交通较方便，有</w:t>
      </w:r>
      <w:r>
        <w:rPr>
          <w:rFonts w:hint="default" w:ascii="Times New Roman" w:hAnsi="Times New Roman" w:cs="Times New Roman"/>
          <w:lang w:val="en-US" w:eastAsia="zh-CN"/>
        </w:rPr>
        <w:t>交通道路</w:t>
      </w:r>
      <w:r>
        <w:rPr>
          <w:rFonts w:hint="default" w:ascii="Times New Roman" w:hAnsi="Times New Roman" w:cs="Times New Roman"/>
        </w:rPr>
        <w:t>到达山坪塘附近，约有250m距离需要二次转运。</w:t>
      </w:r>
    </w:p>
    <w:p w14:paraId="5687C243">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施工供水、供电及通信情况</w:t>
      </w:r>
    </w:p>
    <w:p w14:paraId="5B5BF717">
      <w:pPr>
        <w:ind w:firstLine="480"/>
        <w:rPr>
          <w:rFonts w:hint="default" w:ascii="Times New Roman" w:hAnsi="Times New Roman" w:cs="Times New Roman"/>
        </w:rPr>
      </w:pPr>
      <w:r>
        <w:rPr>
          <w:rFonts w:hint="default" w:ascii="Times New Roman" w:hAnsi="Times New Roman" w:cs="Times New Roman"/>
        </w:rPr>
        <w:t>项目区靠近居民点，生活用水直接使用当地生活用水。施工生产用水根据需要就近在河沟、池塘取水。工程区内农用电网密布，施工用电十分方便，仅在局部缺电的地区，在必要的地方可以架设临时输电线路为施工之用，在不方便架设输电线路的地区可以利用柴油机作为施工动力设备。本工程对外通讯主要采用手机联系，对内可采用对讲机联系。</w:t>
      </w:r>
    </w:p>
    <w:p w14:paraId="004BC393">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主要建筑材料的来源</w:t>
      </w:r>
    </w:p>
    <w:p w14:paraId="0C4ECE47">
      <w:pPr>
        <w:pStyle w:val="20"/>
        <w:spacing w:line="360" w:lineRule="auto"/>
        <w:rPr>
          <w:rFonts w:hint="default" w:ascii="Times New Roman" w:hAnsi="Times New Roman" w:cs="Times New Roman"/>
        </w:rPr>
      </w:pPr>
      <w:r>
        <w:rPr>
          <w:rFonts w:hint="default" w:ascii="Times New Roman" w:hAnsi="Times New Roman" w:cs="Times New Roman"/>
        </w:rPr>
        <w:t>工程所需主要建筑物材料有水泥、钢筋、块碎石料、河沙等，均可在璧山区采购运入工地，综合运距为20km。</w:t>
      </w:r>
    </w:p>
    <w:p w14:paraId="1C71CFFD">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25" w:name="_Toc392613661"/>
      <w:bookmarkStart w:id="26" w:name="_Toc429928009"/>
      <w:bookmarkStart w:id="27" w:name="_Toc392210834"/>
      <w:bookmarkStart w:id="28" w:name="_Toc15535"/>
      <w:bookmarkStart w:id="29" w:name="_Toc12584"/>
      <w:r>
        <w:rPr>
          <w:rFonts w:hint="default" w:ascii="Times New Roman" w:hAnsi="Times New Roman" w:cs="Times New Roman"/>
          <w:color w:val="auto"/>
          <w:highlight w:val="none"/>
          <w:lang w:val="en-US" w:eastAsia="zh-CN" w:bidi="en-US"/>
        </w:rPr>
        <w:t>施工导流</w:t>
      </w:r>
      <w:bookmarkEnd w:id="25"/>
      <w:bookmarkEnd w:id="26"/>
      <w:bookmarkEnd w:id="27"/>
      <w:r>
        <w:rPr>
          <w:rFonts w:hint="default" w:ascii="Times New Roman" w:hAnsi="Times New Roman" w:cs="Times New Roman"/>
          <w:color w:val="auto"/>
          <w:highlight w:val="none"/>
          <w:lang w:val="en-US" w:eastAsia="zh-CN" w:bidi="en-US"/>
        </w:rPr>
        <w:t>及度汛</w:t>
      </w:r>
      <w:bookmarkEnd w:id="28"/>
      <w:bookmarkEnd w:id="29"/>
    </w:p>
    <w:p w14:paraId="661BC78E">
      <w:pPr>
        <w:pStyle w:val="20"/>
        <w:spacing w:line="360" w:lineRule="auto"/>
        <w:rPr>
          <w:rFonts w:hint="default" w:ascii="Times New Roman" w:hAnsi="Times New Roman" w:cs="Times New Roman"/>
        </w:rPr>
      </w:pPr>
      <w:r>
        <w:rPr>
          <w:rFonts w:hint="default" w:ascii="Times New Roman" w:hAnsi="Times New Roman" w:cs="Times New Roman"/>
        </w:rPr>
        <w:t>施工主要时段应选择在枯水期进行。施工前期的上游来水可利用潜水泵抽排至下游沟渠，然后进行施工。</w:t>
      </w:r>
    </w:p>
    <w:p w14:paraId="45489334">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30" w:name="_Toc3107"/>
      <w:r>
        <w:rPr>
          <w:rFonts w:hint="default" w:ascii="Times New Roman" w:hAnsi="Times New Roman" w:cs="Times New Roman"/>
          <w:color w:val="auto"/>
          <w:highlight w:val="none"/>
          <w:lang w:val="en-US" w:eastAsia="zh-CN" w:bidi="en-US"/>
        </w:rPr>
        <w:t>主要工程施工要求</w:t>
      </w:r>
      <w:bookmarkEnd w:id="30"/>
    </w:p>
    <w:p w14:paraId="6B2AE693">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大坝基础处理</w:t>
      </w:r>
    </w:p>
    <w:p w14:paraId="3DC7FA8B">
      <w:pPr>
        <w:ind w:firstLine="480"/>
        <w:rPr>
          <w:rFonts w:hint="default" w:ascii="Times New Roman" w:hAnsi="Times New Roman" w:cs="Times New Roman"/>
          <w:color w:val="auto"/>
        </w:rPr>
      </w:pPr>
      <w:r>
        <w:rPr>
          <w:rFonts w:hint="default" w:ascii="Times New Roman" w:hAnsi="Times New Roman" w:cs="Times New Roman"/>
          <w:color w:val="auto"/>
        </w:rPr>
        <w:t>大坝基础开挖基本原则：</w:t>
      </w:r>
    </w:p>
    <w:p w14:paraId="10DA4EBA">
      <w:pPr>
        <w:ind w:firstLine="480"/>
        <w:rPr>
          <w:rFonts w:hint="default" w:ascii="Times New Roman" w:hAnsi="Times New Roman" w:cs="Times New Roman"/>
          <w:color w:val="auto"/>
        </w:rPr>
      </w:pPr>
      <w:r>
        <w:rPr>
          <w:rFonts w:hint="default" w:ascii="Times New Roman" w:hAnsi="Times New Roman" w:cs="Times New Roman"/>
          <w:color w:val="auto"/>
        </w:rPr>
        <w:t>A、满足坝体基础轮廓形态的要求；</w:t>
      </w:r>
    </w:p>
    <w:p w14:paraId="78946327">
      <w:pPr>
        <w:ind w:firstLine="480"/>
        <w:rPr>
          <w:rFonts w:hint="default" w:ascii="Times New Roman" w:hAnsi="Times New Roman" w:cs="Times New Roman"/>
          <w:color w:val="auto"/>
        </w:rPr>
      </w:pPr>
      <w:r>
        <w:rPr>
          <w:rFonts w:hint="default" w:ascii="Times New Roman" w:hAnsi="Times New Roman" w:cs="Times New Roman"/>
          <w:color w:val="auto"/>
        </w:rPr>
        <w:t>B、开挖后的建基面具有足够的强度与一定的完整性，经作适当的固结灌浆加固处理后能满足坝基应力与变形的要求；</w:t>
      </w:r>
    </w:p>
    <w:p w14:paraId="754EBE78">
      <w:pPr>
        <w:ind w:firstLine="480"/>
        <w:rPr>
          <w:rFonts w:hint="default" w:ascii="Times New Roman" w:hAnsi="Times New Roman" w:cs="Times New Roman"/>
          <w:color w:val="auto"/>
        </w:rPr>
      </w:pPr>
      <w:r>
        <w:rPr>
          <w:rFonts w:hint="default" w:ascii="Times New Roman" w:hAnsi="Times New Roman" w:cs="Times New Roman"/>
          <w:color w:val="auto"/>
        </w:rPr>
        <w:t>C、两岸坝肩开挖后的利用岩面纵坡，应和缓平顺，避免突变；</w:t>
      </w:r>
    </w:p>
    <w:p w14:paraId="2C796719">
      <w:pPr>
        <w:ind w:firstLine="480"/>
        <w:rPr>
          <w:rFonts w:hint="default" w:ascii="Times New Roman" w:hAnsi="Times New Roman" w:cs="Times New Roman"/>
          <w:color w:val="auto"/>
        </w:rPr>
      </w:pPr>
      <w:r>
        <w:rPr>
          <w:rFonts w:hint="default" w:ascii="Times New Roman" w:hAnsi="Times New Roman" w:cs="Times New Roman"/>
          <w:color w:val="auto"/>
        </w:rPr>
        <w:t>D、开挖形成的边坡应保持稳定；</w:t>
      </w:r>
    </w:p>
    <w:p w14:paraId="29A6D9DC">
      <w:pPr>
        <w:ind w:firstLine="480"/>
        <w:rPr>
          <w:rFonts w:hint="default" w:ascii="Times New Roman" w:hAnsi="Times New Roman" w:cs="Times New Roman"/>
          <w:color w:val="auto"/>
        </w:rPr>
      </w:pPr>
      <w:r>
        <w:rPr>
          <w:rFonts w:hint="default" w:ascii="Times New Roman" w:hAnsi="Times New Roman" w:cs="Times New Roman"/>
          <w:color w:val="auto"/>
        </w:rPr>
        <w:t>E、在满足上述原则的基础上，尽可能节省开挖工程量，并方便施工。</w:t>
      </w:r>
    </w:p>
    <w:p w14:paraId="5B22A6DF">
      <w:pPr>
        <w:ind w:firstLine="480"/>
        <w:rPr>
          <w:rFonts w:hint="default" w:ascii="Times New Roman" w:hAnsi="Times New Roman" w:cs="Times New Roman"/>
          <w:color w:val="auto"/>
          <w:highlight w:val="none"/>
        </w:rPr>
      </w:pPr>
      <w:r>
        <w:rPr>
          <w:rFonts w:hint="default" w:ascii="Times New Roman" w:hAnsi="Times New Roman" w:cs="Times New Roman"/>
          <w:color w:val="auto"/>
        </w:rPr>
        <w:t>大坝基础开挖采用自上而下开挖，不同高程控制点直线连接，保证满足大坝轮廓的要求，并方便施工。两岸坝肩裂隙及软弱夹层根据风化情况局部掏挖、扩挖，再作混凝土回填处理</w:t>
      </w:r>
      <w:r>
        <w:rPr>
          <w:rFonts w:hint="default" w:ascii="Times New Roman" w:hAnsi="Times New Roman" w:cs="Times New Roman"/>
          <w:color w:val="auto"/>
          <w:highlight w:val="none"/>
        </w:rPr>
        <w:t>。</w:t>
      </w:r>
    </w:p>
    <w:p w14:paraId="4A89A4F1">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河床部位基岩裸露，两坝肩覆盖层深度1.0 m～3.0m，坝基持力层选定为基岩。坝基岩石边坡上下游临时开挖坡度为弱风化1:0.35，强风化1:0.75，永久边坡1:1.0（高度不大于15m）；覆盖层开挖临时边坡6m以下按1:1.0开挖，6m以上按1:1.5开挖，且每隔6m设置马道，马道宽度不小于1.5m，覆盖层永久开挖坡比1:1.75。</w:t>
      </w:r>
    </w:p>
    <w:p w14:paraId="6425F220">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基面清理</w:t>
      </w:r>
    </w:p>
    <w:p w14:paraId="05CA6B11">
      <w:pPr>
        <w:rPr>
          <w:rFonts w:hint="default" w:ascii="Times New Roman" w:hAnsi="Times New Roman" w:cs="Times New Roman"/>
        </w:rPr>
      </w:pPr>
      <w:r>
        <w:rPr>
          <w:rFonts w:hint="default" w:ascii="Times New Roman" w:hAnsi="Times New Roman" w:cs="Times New Roman"/>
        </w:rPr>
        <w:t>坝基中</w:t>
      </w:r>
      <w:r>
        <w:rPr>
          <w:rFonts w:hint="default" w:ascii="Times New Roman" w:hAnsi="Times New Roman" w:cs="Times New Roman"/>
          <w:lang w:val="en-US" w:eastAsia="zh-CN"/>
        </w:rPr>
        <w:t>若</w:t>
      </w:r>
      <w:r>
        <w:rPr>
          <w:rFonts w:hint="default" w:ascii="Times New Roman" w:hAnsi="Times New Roman" w:cs="Times New Roman"/>
        </w:rPr>
        <w:t>存在的表层局部工程地质缺陷（如表层夹泥裂隙、节理密集带等）均应结合基础开挖予以挖除。在浇筑混凝土前，应用高压水枪或金属刷把岩基上残留的污泥、尘土、油渍及各种杂物等冲洗干净，并将岩基上的积水全部排除。基面验收合格后，应及时封闭。基岩面浇筑仓在浇筑第一层混凝土前，先铺一层2-3cm厚的水泥砂浆，砂浆水灰比应与混凝土的浇筑强度相适应，铺设施工工艺保证混凝土与基岩石结合良好。</w:t>
      </w:r>
    </w:p>
    <w:p w14:paraId="585BA339">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土石开挖</w:t>
      </w:r>
    </w:p>
    <w:p w14:paraId="353C04DA">
      <w:pPr>
        <w:rPr>
          <w:rFonts w:hint="default" w:ascii="Times New Roman" w:hAnsi="Times New Roman" w:cs="Times New Roman"/>
        </w:rPr>
      </w:pPr>
      <w:r>
        <w:rPr>
          <w:rFonts w:hint="default" w:ascii="Times New Roman" w:hAnsi="Times New Roman" w:cs="Times New Roman"/>
        </w:rPr>
        <w:t>土方开挖的部位包括：基础开挖、</w:t>
      </w:r>
      <w:r>
        <w:rPr>
          <w:rFonts w:hint="default" w:ascii="Times New Roman" w:hAnsi="Times New Roman" w:cs="Times New Roman"/>
          <w:lang w:val="en-US" w:eastAsia="zh-CN"/>
        </w:rPr>
        <w:t>塘内</w:t>
      </w:r>
      <w:r>
        <w:rPr>
          <w:rFonts w:hint="default" w:ascii="Times New Roman" w:hAnsi="Times New Roman" w:cs="Times New Roman"/>
        </w:rPr>
        <w:t>开挖工程等。由于大坝及库区作业面广，为浅层整形开挖，采用人工开挖辅以机械开挖、集料，开挖后用5t自卸汽车运输至弃渣场或临时堆放场。溢洪道开挖可采用机械开挖辅以人工开挖，5t自卸汽车运输至弃渣场或临时堆放场。</w:t>
      </w:r>
    </w:p>
    <w:p w14:paraId="16474C56">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土石回填</w:t>
      </w:r>
    </w:p>
    <w:p w14:paraId="0F759B67">
      <w:pPr>
        <w:rPr>
          <w:rFonts w:hint="default" w:ascii="Times New Roman" w:hAnsi="Times New Roman" w:cs="Times New Roman"/>
        </w:rPr>
      </w:pPr>
      <w:r>
        <w:rPr>
          <w:rFonts w:hint="default" w:ascii="Times New Roman" w:hAnsi="Times New Roman" w:cs="Times New Roman"/>
        </w:rPr>
        <w:t>工程中山坪塘回填土料部分利用原开挖土料，不足部分采用反铲挖机在指定料场开挖，采用5t自卸汽车运至临时堆料场，土石回填料采用胶轮车辅人工挑抬从坝址附近堆码场运至填筑工作面，人工平料，蛙式打夯辅以人工夯实。填筑层厚度每层不超过20cm或根据现场试验确定，每层土石回填料与坝体接缝处顺坝坡方向的老土刨松一并夯实。</w:t>
      </w:r>
    </w:p>
    <w:p w14:paraId="0B5CDDC5">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混凝土</w:t>
      </w:r>
    </w:p>
    <w:p w14:paraId="3C7C45CE">
      <w:pPr>
        <w:rPr>
          <w:rFonts w:hint="default" w:ascii="Times New Roman" w:hAnsi="Times New Roman" w:cs="Times New Roman"/>
        </w:rPr>
      </w:pPr>
      <w:r>
        <w:rPr>
          <w:rFonts w:hint="default" w:ascii="Times New Roman" w:hAnsi="Times New Roman" w:cs="Times New Roman"/>
        </w:rPr>
        <w:t>混凝土工程施工工艺：</w:t>
      </w:r>
    </w:p>
    <w:p w14:paraId="297BC8DC">
      <w:pPr>
        <w:rPr>
          <w:rFonts w:hint="default" w:ascii="Times New Roman" w:hAnsi="Times New Roman" w:cs="Times New Roman"/>
        </w:rPr>
      </w:pPr>
      <w:r>
        <w:rPr>
          <w:rFonts w:hint="default" w:ascii="Times New Roman" w:hAnsi="Times New Roman" w:cs="Times New Roman"/>
        </w:rPr>
        <w:t>施工顺序：施工准备→测量放样→基面清理→模板安装→自密实混凝土拌制、运输、浇筑→伸缩缝处理→凿毛、混凝土拆模养护。</w:t>
      </w:r>
    </w:p>
    <w:p w14:paraId="052AB951">
      <w:pPr>
        <w:rPr>
          <w:rFonts w:hint="default" w:ascii="Times New Roman" w:hAnsi="Times New Roman" w:cs="Times New Roman"/>
        </w:rPr>
      </w:pPr>
      <w:r>
        <w:rPr>
          <w:rFonts w:hint="default" w:ascii="Times New Roman" w:hAnsi="Times New Roman" w:cs="Times New Roman"/>
        </w:rPr>
        <w:t>（1）施工准备</w:t>
      </w:r>
    </w:p>
    <w:p w14:paraId="33D4A66C">
      <w:pPr>
        <w:rPr>
          <w:rFonts w:hint="default" w:ascii="Times New Roman" w:hAnsi="Times New Roman" w:cs="Times New Roman"/>
        </w:rPr>
      </w:pPr>
      <w:r>
        <w:rPr>
          <w:rFonts w:hint="default" w:ascii="Times New Roman" w:hAnsi="Times New Roman" w:cs="Times New Roman"/>
        </w:rPr>
        <w:t>测量放样必须用测量仪器进行，施工过程中，对测量的基准点、基准线和水准点设置防护设施，以免被破坏。</w:t>
      </w:r>
    </w:p>
    <w:p w14:paraId="39531A21">
      <w:pPr>
        <w:rPr>
          <w:rFonts w:hint="default" w:ascii="Times New Roman" w:hAnsi="Times New Roman" w:cs="Times New Roman"/>
        </w:rPr>
      </w:pPr>
      <w:r>
        <w:rPr>
          <w:rFonts w:hint="default" w:ascii="Times New Roman" w:hAnsi="Times New Roman" w:cs="Times New Roman"/>
        </w:rPr>
        <w:t>在施工区周围设置围堰和开挖周边排水沟以及设置集水坑抽水等措施，防止场外水流进入场地，并有效排除积水。</w:t>
      </w:r>
    </w:p>
    <w:p w14:paraId="7B72FBE4">
      <w:pPr>
        <w:rPr>
          <w:rFonts w:hint="default" w:ascii="Times New Roman" w:hAnsi="Times New Roman" w:cs="Times New Roman"/>
        </w:rPr>
      </w:pPr>
      <w:r>
        <w:rPr>
          <w:rFonts w:hint="default" w:ascii="Times New Roman" w:hAnsi="Times New Roman" w:cs="Times New Roman"/>
        </w:rPr>
        <w:t>（2）混凝土浇筑 </w:t>
      </w:r>
    </w:p>
    <w:p w14:paraId="057AAA6F">
      <w:pPr>
        <w:rPr>
          <w:rFonts w:hint="default" w:ascii="Times New Roman" w:hAnsi="Times New Roman" w:cs="Times New Roman"/>
        </w:rPr>
      </w:pPr>
      <w:r>
        <w:rPr>
          <w:rFonts w:hint="default" w:ascii="Times New Roman" w:hAnsi="Times New Roman" w:cs="Times New Roman"/>
        </w:rPr>
        <w:t>混凝土浇筑的主要施工工艺：拌和→运输→振捣→养护。</w:t>
      </w:r>
    </w:p>
    <w:p w14:paraId="0A1A9669">
      <w:pPr>
        <w:ind w:firstLine="480"/>
        <w:rPr>
          <w:rFonts w:hint="default" w:ascii="Times New Roman" w:hAnsi="Times New Roman" w:cs="Times New Roman"/>
          <w:color w:val="auto"/>
        </w:rPr>
      </w:pPr>
      <w:r>
        <w:rPr>
          <w:rFonts w:hint="default" w:ascii="Times New Roman" w:hAnsi="Times New Roman" w:cs="Times New Roman"/>
          <w:color w:val="auto"/>
        </w:rPr>
        <w:t>混凝土均采用商品混凝土，人工立模。采用人工手推胶轮车运至砌筑点，料后人工平仓，采用插入式振捣器振捣密实，然后采用人工抹面收光。</w:t>
      </w:r>
    </w:p>
    <w:p w14:paraId="792DC4E1">
      <w:pPr>
        <w:ind w:firstLine="480"/>
        <w:rPr>
          <w:rFonts w:hint="default" w:ascii="Times New Roman" w:hAnsi="Times New Roman" w:cs="Times New Roman"/>
          <w:color w:val="auto"/>
        </w:rPr>
      </w:pPr>
      <w:r>
        <w:rPr>
          <w:rFonts w:hint="default" w:ascii="Times New Roman" w:hAnsi="Times New Roman" w:cs="Times New Roman"/>
          <w:color w:val="auto"/>
        </w:rPr>
        <w:t>浇筑建基或岩基面时，应将面上杂物、泥土、水及松动岩石清除干净后再进行浇筑，如遇有地下水，则应采取措施避免新浇混凝土受到伤害。</w:t>
      </w:r>
    </w:p>
    <w:p w14:paraId="1A6E0618">
      <w:pPr>
        <w:ind w:firstLine="480"/>
        <w:rPr>
          <w:rFonts w:hint="default" w:ascii="Times New Roman" w:hAnsi="Times New Roman" w:cs="Times New Roman"/>
          <w:color w:val="auto"/>
        </w:rPr>
      </w:pPr>
      <w:r>
        <w:rPr>
          <w:rFonts w:hint="default" w:ascii="Times New Roman" w:hAnsi="Times New Roman" w:cs="Times New Roman"/>
          <w:color w:val="auto"/>
        </w:rPr>
        <w:t>混凝土工程严格按照相关施工规范进行养护。</w:t>
      </w:r>
    </w:p>
    <w:p w14:paraId="0C8832B2">
      <w:pPr>
        <w:ind w:firstLine="480"/>
        <w:rPr>
          <w:rFonts w:hint="default" w:ascii="Times New Roman" w:hAnsi="Times New Roman" w:cs="Times New Roman"/>
          <w:color w:val="auto"/>
        </w:rPr>
      </w:pPr>
      <w:r>
        <w:rPr>
          <w:rFonts w:hint="default" w:ascii="Times New Roman" w:hAnsi="Times New Roman" w:cs="Times New Roman"/>
          <w:color w:val="auto"/>
        </w:rPr>
        <w:t>混凝土浇注前应详细检查仓内范本、钢筋、永久施工缝和基础面是否符合规范要求，经验收合格后方能浇注。</w:t>
      </w:r>
    </w:p>
    <w:p w14:paraId="0E4DEF29">
      <w:pPr>
        <w:ind w:firstLine="480"/>
        <w:rPr>
          <w:rFonts w:hint="default" w:ascii="Times New Roman" w:hAnsi="Times New Roman" w:cs="Times New Roman"/>
          <w:color w:val="auto"/>
        </w:rPr>
      </w:pPr>
      <w:r>
        <w:rPr>
          <w:rFonts w:hint="default" w:ascii="Times New Roman" w:hAnsi="Times New Roman" w:cs="Times New Roman"/>
          <w:color w:val="auto"/>
        </w:rPr>
        <w:t>混凝土应按顺序和方向分层浇注，并保持连续性，如因故中止且混凝土施工要超过允许间歇时间，则按工作缝处理。</w:t>
      </w:r>
    </w:p>
    <w:p w14:paraId="724444B7">
      <w:pPr>
        <w:ind w:firstLine="480"/>
        <w:rPr>
          <w:rFonts w:hint="default" w:ascii="Times New Roman" w:hAnsi="Times New Roman" w:cs="Times New Roman"/>
          <w:color w:val="auto"/>
        </w:rPr>
      </w:pPr>
      <w:r>
        <w:rPr>
          <w:rFonts w:hint="default" w:ascii="Times New Roman" w:hAnsi="Times New Roman" w:cs="Times New Roman"/>
          <w:color w:val="auto"/>
        </w:rPr>
        <w:t>未尽事宜应严格按照《混凝土结构工程施工及验收规范》。</w:t>
      </w:r>
    </w:p>
    <w:p w14:paraId="7103AFF6">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条、块石</w:t>
      </w:r>
    </w:p>
    <w:p w14:paraId="09ACD5AA">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eastAsia="zh-TW"/>
        </w:rPr>
        <w:t>一般规定</w:t>
      </w:r>
    </w:p>
    <w:p w14:paraId="4F5784CC">
      <w:pPr>
        <w:ind w:firstLine="480"/>
        <w:rPr>
          <w:rFonts w:hint="default" w:ascii="Times New Roman" w:hAnsi="Times New Roman" w:cs="Times New Roman"/>
        </w:rPr>
      </w:pPr>
      <w:r>
        <w:rPr>
          <w:rFonts w:hint="default" w:ascii="Times New Roman" w:hAnsi="Times New Roman" w:cs="Times New Roman"/>
        </w:rPr>
        <w:t>本规定适用于块、条石的堆填和铺筑，填筑施工时还必须遵守《技术条款》有关的规定和施工图要求。</w:t>
      </w:r>
    </w:p>
    <w:p w14:paraId="4B91F67C">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lang w:eastAsia="zh-TW"/>
        </w:rPr>
        <w:t>石料要求</w:t>
      </w:r>
    </w:p>
    <w:p w14:paraId="2429D3F0">
      <w:pPr>
        <w:ind w:firstLine="480"/>
        <w:rPr>
          <w:rFonts w:hint="default" w:ascii="Times New Roman" w:hAnsi="Times New Roman" w:cs="Times New Roman"/>
        </w:rPr>
      </w:pPr>
      <w:r>
        <w:rPr>
          <w:rFonts w:hint="default" w:ascii="Times New Roman" w:hAnsi="Times New Roman" w:cs="Times New Roman"/>
        </w:rPr>
        <w:t>条石要求棱角分明，六面基本平整，长度大于500mm，快高宜大于250mm，长厚比不宜大于3，不符合本规定的异性体不得使用。</w:t>
      </w:r>
    </w:p>
    <w:p w14:paraId="3C905FE3">
      <w:pPr>
        <w:ind w:firstLine="480"/>
        <w:rPr>
          <w:rFonts w:hint="default" w:ascii="Times New Roman" w:hAnsi="Times New Roman" w:cs="Times New Roman"/>
        </w:rPr>
      </w:pPr>
      <w:r>
        <w:rPr>
          <w:rFonts w:hint="default" w:ascii="Times New Roman" w:hAnsi="Times New Roman" w:cs="Times New Roman"/>
        </w:rPr>
        <w:t>块石应用两面大体平行，比较方正，干砌块石厚度应大于200mm。</w:t>
      </w:r>
    </w:p>
    <w:p w14:paraId="751CEB4A">
      <w:pPr>
        <w:ind w:firstLine="480"/>
        <w:rPr>
          <w:rFonts w:hint="default" w:ascii="Times New Roman" w:hAnsi="Times New Roman" w:cs="Times New Roman"/>
        </w:rPr>
      </w:pPr>
      <w:r>
        <w:rPr>
          <w:rFonts w:hint="default" w:ascii="Times New Roman" w:hAnsi="Times New Roman" w:cs="Times New Roman"/>
        </w:rPr>
        <w:t>条石及块石料的饱和抗压强度应不低于30MPa。</w:t>
      </w:r>
    </w:p>
    <w:p w14:paraId="1C970001">
      <w:pPr>
        <w:ind w:firstLine="480"/>
        <w:rPr>
          <w:rFonts w:hint="default" w:ascii="Times New Roman" w:hAnsi="Times New Roman" w:cs="Times New Roman"/>
        </w:rPr>
      </w:pPr>
      <w:r>
        <w:rPr>
          <w:rFonts w:hint="default" w:ascii="Times New Roman" w:hAnsi="Times New Roman" w:cs="Times New Roman"/>
        </w:rPr>
        <w:t>风化石和片石严禁上坝。</w:t>
      </w:r>
    </w:p>
    <w:p w14:paraId="69562F03">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lang w:eastAsia="zh-TW"/>
        </w:rPr>
        <w:t>安砌要求</w:t>
      </w:r>
    </w:p>
    <w:p w14:paraId="0110A659">
      <w:pPr>
        <w:ind w:firstLine="480"/>
        <w:rPr>
          <w:rFonts w:hint="default" w:ascii="Times New Roman" w:hAnsi="Times New Roman" w:cs="Times New Roman"/>
        </w:rPr>
      </w:pPr>
      <w:r>
        <w:rPr>
          <w:rFonts w:hint="default" w:ascii="Times New Roman" w:hAnsi="Times New Roman" w:cs="Times New Roman"/>
        </w:rPr>
        <w:t>本工程永久性建筑物的填筑材料，应分类储存使用，不得混淆。干砌条、块石料应经监理工程师认可后使用。</w:t>
      </w:r>
    </w:p>
    <w:p w14:paraId="5BC62373">
      <w:pPr>
        <w:ind w:firstLine="480"/>
        <w:rPr>
          <w:rFonts w:hint="default" w:ascii="Times New Roman" w:hAnsi="Times New Roman" w:cs="Times New Roman"/>
        </w:rPr>
      </w:pPr>
      <w:r>
        <w:rPr>
          <w:rFonts w:hint="default" w:ascii="Times New Roman" w:hAnsi="Times New Roman" w:cs="Times New Roman"/>
        </w:rPr>
        <w:t>土石方开挖时，应尽量兼顾石方填筑速度，减少开挖弃料的第二次开挖搬运。</w:t>
      </w:r>
    </w:p>
    <w:p w14:paraId="2DBA1AE2">
      <w:pPr>
        <w:ind w:firstLine="480"/>
        <w:rPr>
          <w:rFonts w:hint="default" w:ascii="Times New Roman" w:hAnsi="Times New Roman" w:cs="Times New Roman"/>
        </w:rPr>
      </w:pPr>
      <w:r>
        <w:rPr>
          <w:rFonts w:hint="default" w:ascii="Times New Roman" w:hAnsi="Times New Roman" w:cs="Times New Roman"/>
        </w:rPr>
        <w:t>浆砌石采用铺浆法，砌筑时石料应保持湿润，砌筑要求平整、稳定、密实。</w:t>
      </w:r>
    </w:p>
    <w:p w14:paraId="68C54389">
      <w:pPr>
        <w:ind w:firstLine="480"/>
        <w:rPr>
          <w:rFonts w:hint="default" w:ascii="Times New Roman" w:hAnsi="Times New Roman" w:cs="Times New Roman"/>
        </w:rPr>
      </w:pPr>
      <w:r>
        <w:rPr>
          <w:rFonts w:hint="default" w:ascii="Times New Roman" w:hAnsi="Times New Roman" w:cs="Times New Roman"/>
        </w:rPr>
        <w:t>干砌条石应错缝安砌，抵拢靠紧，无架空现行，孔隙率不大于18%。</w:t>
      </w:r>
    </w:p>
    <w:p w14:paraId="305DB5F9">
      <w:pPr>
        <w:ind w:firstLine="480"/>
        <w:rPr>
          <w:rFonts w:hint="default" w:ascii="Times New Roman" w:hAnsi="Times New Roman" w:cs="Times New Roman"/>
        </w:rPr>
      </w:pPr>
      <w:r>
        <w:rPr>
          <w:rFonts w:hint="default" w:ascii="Times New Roman" w:hAnsi="Times New Roman" w:cs="Times New Roman"/>
        </w:rPr>
        <w:t>干砌块石要求缝口应砌紧，底部垫稳填实，严禁架空，孔隙率不大于28%。</w:t>
      </w:r>
    </w:p>
    <w:p w14:paraId="3C97A48F">
      <w:pPr>
        <w:ind w:firstLine="480"/>
        <w:rPr>
          <w:rFonts w:hint="default" w:ascii="Times New Roman" w:hAnsi="Times New Roman" w:cs="Times New Roman"/>
        </w:rPr>
      </w:pPr>
      <w:r>
        <w:rPr>
          <w:rFonts w:hint="default" w:ascii="Times New Roman" w:hAnsi="Times New Roman" w:cs="Times New Roman"/>
        </w:rPr>
        <w:t>填筑一律采用分层均匀平铺布料，每层人工理砌达到设计要求后，才能继续其上层的铺筑。</w:t>
      </w:r>
    </w:p>
    <w:p w14:paraId="1AAAF3D0">
      <w:pPr>
        <w:ind w:firstLine="480"/>
        <w:rPr>
          <w:rFonts w:hint="default" w:ascii="Times New Roman" w:hAnsi="Times New Roman" w:cs="Times New Roman"/>
        </w:rPr>
      </w:pPr>
      <w:r>
        <w:rPr>
          <w:rFonts w:hint="default" w:ascii="Times New Roman" w:hAnsi="Times New Roman" w:cs="Times New Roman"/>
        </w:rPr>
        <w:t>条石外漏面必须全部采用光面。</w:t>
      </w:r>
    </w:p>
    <w:p w14:paraId="087D0226">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其他材料要求</w:t>
      </w:r>
    </w:p>
    <w:p w14:paraId="5AA03F5C">
      <w:pP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水泥</w:t>
      </w:r>
    </w:p>
    <w:p w14:paraId="4CD01327">
      <w:pPr>
        <w:rPr>
          <w:rFonts w:hint="default" w:ascii="Times New Roman" w:hAnsi="Times New Roman" w:cs="Times New Roman"/>
        </w:rPr>
      </w:pPr>
      <w:r>
        <w:rPr>
          <w:rFonts w:hint="default" w:ascii="Times New Roman" w:hAnsi="Times New Roman" w:cs="Times New Roman"/>
        </w:rPr>
        <w:t>采用的水泥强度等级</w:t>
      </w:r>
      <w:r>
        <w:rPr>
          <w:rFonts w:hint="default" w:ascii="Times New Roman" w:hAnsi="Times New Roman" w:cs="Times New Roman"/>
          <w:lang w:val="en-US" w:eastAsia="zh-CN"/>
        </w:rPr>
        <w:t>3</w:t>
      </w:r>
      <w:r>
        <w:rPr>
          <w:rFonts w:hint="default" w:ascii="Times New Roman" w:hAnsi="Times New Roman" w:cs="Times New Roman"/>
        </w:rPr>
        <w:t>2.5的普通硅酸盐水泥。受潮、结块的水泥，严禁使用。</w:t>
      </w:r>
    </w:p>
    <w:p w14:paraId="711BB7DD">
      <w:pP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碎石</w:t>
      </w:r>
    </w:p>
    <w:p w14:paraId="735D4B55">
      <w:pPr>
        <w:rPr>
          <w:rFonts w:hint="default" w:ascii="Times New Roman" w:hAnsi="Times New Roman" w:cs="Times New Roman"/>
        </w:rPr>
      </w:pPr>
      <w:r>
        <w:rPr>
          <w:rFonts w:hint="default" w:ascii="Times New Roman" w:hAnsi="Times New Roman" w:cs="Times New Roman"/>
        </w:rPr>
        <w:t>原则采用石灰石或Mu50号以上的砂岩由破碎机破碎呈立方体的成型碎石，薄片、针状碎石含量不得大于15</w:t>
      </w:r>
      <w:r>
        <w:rPr>
          <w:rFonts w:hint="default" w:ascii="Times New Roman" w:hAnsi="Times New Roman" w:cs="Times New Roman"/>
          <w:lang w:val="en-US" w:eastAsia="zh-CN"/>
        </w:rPr>
        <w:t>%</w:t>
      </w:r>
      <w:r>
        <w:rPr>
          <w:rFonts w:hint="default" w:ascii="Times New Roman" w:hAnsi="Times New Roman" w:cs="Times New Roman"/>
        </w:rPr>
        <w:t>。碎石的粒径分成5~20mm和20~40mm，最大粒径为40mm。其他粗骨料的质量要求应符合《水工混凝土施工规范》（DL/T5144-2001）中的相关规定。</w:t>
      </w:r>
    </w:p>
    <w:p w14:paraId="14662979">
      <w:pPr>
        <w:numPr>
          <w:ilvl w:val="0"/>
          <w:numId w:val="0"/>
        </w:numPr>
        <w:ind w:firstLine="48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粘土料填筑</w:t>
      </w:r>
    </w:p>
    <w:p w14:paraId="18A5987C">
      <w:pPr>
        <w:rPr>
          <w:rFonts w:hint="default" w:ascii="Times New Roman" w:hAnsi="Times New Roman" w:cs="Times New Roman"/>
          <w:color w:val="auto"/>
          <w:lang w:eastAsia="zh-CN"/>
        </w:rPr>
      </w:pPr>
      <w:r>
        <w:rPr>
          <w:rFonts w:hint="default" w:ascii="Times New Roman" w:hAnsi="Times New Roman" w:cs="Times New Roman"/>
          <w:color w:val="auto"/>
        </w:rPr>
        <w:t>粘土设计干密度为1.65t/m</w:t>
      </w:r>
      <w:r>
        <w:rPr>
          <w:rFonts w:hint="default" w:ascii="Times New Roman" w:hAnsi="Times New Roman" w:cs="Times New Roman"/>
          <w:color w:val="auto"/>
          <w:vertAlign w:val="superscript"/>
        </w:rPr>
        <w:t>3</w:t>
      </w:r>
      <w:r>
        <w:rPr>
          <w:rFonts w:hint="default" w:ascii="Times New Roman" w:hAnsi="Times New Roman" w:cs="Times New Roman"/>
          <w:color w:val="auto"/>
        </w:rPr>
        <w:t>，压实系数不小于0.96，采用小型振动碾分层碾压填筑密实</w:t>
      </w:r>
      <w:r>
        <w:rPr>
          <w:rFonts w:hint="default" w:ascii="Times New Roman" w:hAnsi="Times New Roman" w:cs="Times New Roman"/>
          <w:color w:val="auto"/>
          <w:lang w:eastAsia="zh-CN"/>
        </w:rPr>
        <w:t>。</w:t>
      </w:r>
    </w:p>
    <w:p w14:paraId="4738A146">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31" w:name="_Toc881"/>
      <w:r>
        <w:rPr>
          <w:rFonts w:hint="default" w:ascii="Times New Roman" w:hAnsi="Times New Roman" w:cs="Times New Roman"/>
          <w:color w:val="auto"/>
          <w:highlight w:val="none"/>
          <w:lang w:val="en-US" w:eastAsia="zh-CN" w:bidi="en-US"/>
        </w:rPr>
        <w:t>施工总布置</w:t>
      </w:r>
      <w:bookmarkEnd w:id="31"/>
    </w:p>
    <w:p w14:paraId="21CBE316">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总布置原则</w:t>
      </w:r>
    </w:p>
    <w:p w14:paraId="4199A36A">
      <w:pPr>
        <w:pStyle w:val="20"/>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1</w:t>
      </w:r>
      <w:r>
        <w:rPr>
          <w:rFonts w:hint="default" w:ascii="Times New Roman" w:hAnsi="Times New Roman" w:cs="Times New Roman"/>
          <w:szCs w:val="24"/>
          <w:lang w:eastAsia="zh-CN"/>
        </w:rPr>
        <w:t>）</w:t>
      </w:r>
      <w:r>
        <w:rPr>
          <w:rFonts w:hint="default" w:ascii="Times New Roman" w:hAnsi="Times New Roman" w:cs="Times New Roman"/>
          <w:szCs w:val="24"/>
        </w:rPr>
        <w:t>办公、生活系统充分利用现有设施，尽量减少施工现场临建设施规模。</w:t>
      </w:r>
    </w:p>
    <w:p w14:paraId="630A39F6">
      <w:pPr>
        <w:pStyle w:val="20"/>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2</w:t>
      </w:r>
      <w:r>
        <w:rPr>
          <w:rFonts w:hint="default" w:ascii="Times New Roman" w:hAnsi="Times New Roman" w:cs="Times New Roman"/>
          <w:szCs w:val="24"/>
          <w:lang w:eastAsia="zh-CN"/>
        </w:rPr>
        <w:t>）</w:t>
      </w:r>
      <w:r>
        <w:rPr>
          <w:rFonts w:hint="default" w:ascii="Times New Roman" w:hAnsi="Times New Roman" w:cs="Times New Roman"/>
          <w:szCs w:val="24"/>
        </w:rPr>
        <w:t>因地、因时制宜，有利于生产，方便生活，利于管理，节约用地。</w:t>
      </w:r>
    </w:p>
    <w:p w14:paraId="69F7F20B">
      <w:pPr>
        <w:pStyle w:val="20"/>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3</w:t>
      </w:r>
      <w:r>
        <w:rPr>
          <w:rFonts w:hint="default" w:ascii="Times New Roman" w:hAnsi="Times New Roman" w:cs="Times New Roman"/>
          <w:szCs w:val="24"/>
          <w:lang w:eastAsia="zh-CN"/>
        </w:rPr>
        <w:t>）</w:t>
      </w:r>
      <w:r>
        <w:rPr>
          <w:rFonts w:hint="default" w:ascii="Times New Roman" w:hAnsi="Times New Roman" w:cs="Times New Roman"/>
          <w:szCs w:val="24"/>
        </w:rPr>
        <w:t>加强环境保护，避免乱堆乱弃。</w:t>
      </w:r>
    </w:p>
    <w:p w14:paraId="4BFA72C3">
      <w:pPr>
        <w:pStyle w:val="20"/>
        <w:spacing w:line="360" w:lineRule="auto"/>
        <w:rPr>
          <w:rFonts w:hint="default" w:ascii="Times New Roman" w:hAnsi="Times New Roman" w:cs="Times New Roman"/>
          <w:szCs w:val="24"/>
        </w:rPr>
      </w:pPr>
      <w:r>
        <w:rPr>
          <w:rFonts w:hint="default" w:ascii="Times New Roman" w:hAnsi="Times New Roman" w:cs="Times New Roman"/>
          <w:szCs w:val="24"/>
        </w:rPr>
        <w:t>由于工程区面积比较大，工程点分散，且施工期短，故施工设施按分散、从简原则布置。</w:t>
      </w:r>
    </w:p>
    <w:p w14:paraId="3440A27C">
      <w:pPr>
        <w:pStyle w:val="31"/>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施工布置</w:t>
      </w:r>
    </w:p>
    <w:p w14:paraId="19A31C1E">
      <w:pPr>
        <w:pStyle w:val="20"/>
        <w:spacing w:line="360" w:lineRule="auto"/>
        <w:rPr>
          <w:rFonts w:hint="default" w:ascii="Times New Roman" w:hAnsi="Times New Roman" w:cs="Times New Roman"/>
        </w:rPr>
      </w:pPr>
      <w:r>
        <w:rPr>
          <w:rFonts w:hint="default" w:ascii="Times New Roman" w:hAnsi="Times New Roman" w:cs="Times New Roman"/>
        </w:rPr>
        <w:t>（1）施工分区</w:t>
      </w:r>
    </w:p>
    <w:p w14:paraId="4266A966">
      <w:pPr>
        <w:pStyle w:val="20"/>
        <w:spacing w:line="360" w:lineRule="auto"/>
        <w:rPr>
          <w:rFonts w:hint="default" w:ascii="Times New Roman" w:hAnsi="Times New Roman" w:cs="Times New Roman"/>
        </w:rPr>
      </w:pPr>
      <w:r>
        <w:rPr>
          <w:rFonts w:hint="default" w:ascii="Times New Roman" w:hAnsi="Times New Roman" w:cs="Times New Roman"/>
        </w:rPr>
        <w:t>本项目工程点分布，考虑到施工布置及施工管理的要求，本工程拟设置1个施工区。</w:t>
      </w:r>
    </w:p>
    <w:p w14:paraId="63D1DD51">
      <w:pPr>
        <w:pStyle w:val="20"/>
        <w:spacing w:line="360" w:lineRule="auto"/>
        <w:rPr>
          <w:rFonts w:hint="default" w:ascii="Times New Roman" w:hAnsi="Times New Roman" w:cs="Times New Roman"/>
        </w:rPr>
      </w:pPr>
      <w:r>
        <w:rPr>
          <w:rFonts w:hint="default" w:ascii="Times New Roman" w:hAnsi="Times New Roman" w:cs="Times New Roman"/>
        </w:rPr>
        <w:t>（2）施工布置</w:t>
      </w:r>
    </w:p>
    <w:p w14:paraId="7A029FA9">
      <w:pPr>
        <w:pStyle w:val="20"/>
        <w:spacing w:line="360" w:lineRule="auto"/>
        <w:rPr>
          <w:rFonts w:hint="default" w:ascii="Times New Roman" w:hAnsi="Times New Roman" w:cs="Times New Roman"/>
        </w:rPr>
      </w:pPr>
      <w:r>
        <w:rPr>
          <w:rFonts w:hint="default" w:ascii="Times New Roman" w:hAnsi="Times New Roman" w:cs="Times New Roman"/>
        </w:rPr>
        <w:t>各工区内主要布置有：生产、生活区及风水电系统、综合加工厂、物资仓库等临时设施。</w:t>
      </w:r>
    </w:p>
    <w:p w14:paraId="4D033312">
      <w:pPr>
        <w:pStyle w:val="20"/>
        <w:spacing w:line="360" w:lineRule="auto"/>
        <w:rPr>
          <w:rFonts w:hint="default" w:ascii="Times New Roman" w:hAnsi="Times New Roman" w:cs="Times New Roman"/>
        </w:rPr>
      </w:pPr>
      <w:r>
        <w:rPr>
          <w:rFonts w:hint="default" w:ascii="Times New Roman" w:hAnsi="Times New Roman" w:cs="Times New Roman"/>
        </w:rPr>
        <w:t>另外各施工区前场指挥部可租用附近民房，也可使用工程征地范围内搬迁民房，或者搭建工棚。</w:t>
      </w:r>
    </w:p>
    <w:p w14:paraId="212918EE">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32" w:name="_Toc429928015"/>
      <w:bookmarkStart w:id="33" w:name="_Toc197144989"/>
      <w:bookmarkStart w:id="34" w:name="_Toc291319614"/>
      <w:bookmarkStart w:id="35" w:name="_Toc295919879"/>
      <w:bookmarkStart w:id="36" w:name="_Toc392613665"/>
      <w:bookmarkStart w:id="37" w:name="_Toc228295216"/>
      <w:bookmarkStart w:id="38" w:name="_Toc20600"/>
      <w:bookmarkStart w:id="39" w:name="_Toc392210838"/>
      <w:bookmarkStart w:id="40" w:name="_Toc374540217"/>
      <w:bookmarkStart w:id="41" w:name="_Toc23994"/>
      <w:bookmarkStart w:id="42" w:name="_Toc374542761"/>
      <w:r>
        <w:rPr>
          <w:rFonts w:hint="default" w:ascii="Times New Roman" w:hAnsi="Times New Roman" w:cs="Times New Roman"/>
          <w:color w:val="auto"/>
          <w:highlight w:val="none"/>
          <w:lang w:val="en-US" w:eastAsia="zh-CN" w:bidi="en-US"/>
        </w:rPr>
        <w:t>施工进度</w:t>
      </w:r>
      <w:bookmarkEnd w:id="32"/>
      <w:bookmarkEnd w:id="33"/>
      <w:bookmarkEnd w:id="34"/>
      <w:bookmarkEnd w:id="35"/>
      <w:bookmarkEnd w:id="36"/>
      <w:bookmarkEnd w:id="37"/>
      <w:bookmarkEnd w:id="38"/>
      <w:bookmarkEnd w:id="39"/>
      <w:bookmarkEnd w:id="40"/>
      <w:bookmarkEnd w:id="41"/>
      <w:bookmarkEnd w:id="42"/>
    </w:p>
    <w:p w14:paraId="2C6E60E9">
      <w:pPr>
        <w:rPr>
          <w:rFonts w:hint="default" w:ascii="Times New Roman" w:hAnsi="Times New Roman" w:cs="Times New Roman"/>
          <w:color w:val="auto"/>
          <w:lang w:eastAsia="zh-CN"/>
        </w:rPr>
      </w:pPr>
      <w:r>
        <w:rPr>
          <w:rFonts w:hint="default" w:ascii="Times New Roman" w:hAnsi="Times New Roman" w:cs="Times New Roman"/>
        </w:rPr>
        <w:t>本工程总工期为</w:t>
      </w:r>
      <w:r>
        <w:rPr>
          <w:rFonts w:hint="eastAsia" w:cs="Times New Roman"/>
          <w:lang w:val="en-US" w:eastAsia="zh-CN"/>
        </w:rPr>
        <w:t>30天</w:t>
      </w:r>
      <w:r>
        <w:rPr>
          <w:rFonts w:hint="default" w:ascii="Times New Roman" w:hAnsi="Times New Roman" w:cs="Times New Roman"/>
        </w:rPr>
        <w:t>，其中准备工期</w:t>
      </w:r>
      <w:r>
        <w:rPr>
          <w:rFonts w:hint="eastAsia" w:cs="Times New Roman"/>
          <w:lang w:val="en-US" w:eastAsia="zh-CN"/>
        </w:rPr>
        <w:t>5天</w:t>
      </w:r>
      <w:r>
        <w:rPr>
          <w:rFonts w:hint="default" w:ascii="Times New Roman" w:hAnsi="Times New Roman" w:cs="Times New Roman"/>
        </w:rPr>
        <w:t>，主体工程施工期</w:t>
      </w:r>
      <w:r>
        <w:rPr>
          <w:rFonts w:hint="eastAsia" w:cs="Times New Roman"/>
          <w:lang w:val="en-US" w:eastAsia="zh-CN"/>
        </w:rPr>
        <w:t>20天</w:t>
      </w:r>
      <w:r>
        <w:rPr>
          <w:rFonts w:hint="default" w:ascii="Times New Roman" w:hAnsi="Times New Roman" w:cs="Times New Roman"/>
        </w:rPr>
        <w:t>，完建期</w:t>
      </w:r>
      <w:r>
        <w:rPr>
          <w:rFonts w:hint="eastAsia" w:cs="Times New Roman"/>
          <w:lang w:val="en-US" w:eastAsia="zh-CN"/>
        </w:rPr>
        <w:t>5天</w:t>
      </w:r>
      <w:r>
        <w:rPr>
          <w:rFonts w:hint="default" w:ascii="Times New Roman" w:hAnsi="Times New Roman" w:cs="Times New Roman"/>
        </w:rPr>
        <w:t>。</w:t>
      </w:r>
      <w:r>
        <w:rPr>
          <w:rFonts w:hint="default" w:ascii="Times New Roman" w:hAnsi="Times New Roman" w:cs="Times New Roman"/>
          <w:color w:val="auto"/>
          <w:lang w:eastAsia="zh-CN"/>
        </w:rPr>
        <w:br w:type="page"/>
      </w:r>
    </w:p>
    <w:p w14:paraId="2A0475A6">
      <w:pPr>
        <w:pStyle w:val="28"/>
        <w:spacing w:before="120"/>
        <w:ind w:firstLine="200"/>
        <w:rPr>
          <w:rFonts w:hint="default" w:ascii="Times New Roman" w:hAnsi="Times New Roman" w:cs="Times New Roman"/>
          <w:color w:val="auto"/>
          <w:highlight w:val="none"/>
          <w:lang w:val="en-US" w:eastAsia="zh-CN" w:bidi="en-US"/>
        </w:rPr>
      </w:pPr>
      <w:bookmarkStart w:id="43" w:name="_Toc11646"/>
      <w:r>
        <w:rPr>
          <w:rFonts w:hint="default" w:ascii="Times New Roman" w:hAnsi="Times New Roman" w:cs="Times New Roman"/>
          <w:color w:val="auto"/>
          <w:highlight w:val="none"/>
          <w:lang w:val="en-US" w:eastAsia="zh-CN" w:bidi="en-US"/>
        </w:rPr>
        <w:t>工程管理</w:t>
      </w:r>
      <w:bookmarkEnd w:id="43"/>
    </w:p>
    <w:p w14:paraId="7C08DE7E">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44" w:name="_Toc29522"/>
      <w:r>
        <w:rPr>
          <w:rFonts w:hint="default" w:ascii="Times New Roman" w:hAnsi="Times New Roman" w:cs="Times New Roman"/>
          <w:color w:val="auto"/>
          <w:highlight w:val="none"/>
          <w:lang w:val="en-US" w:eastAsia="zh-CN" w:bidi="en-US"/>
        </w:rPr>
        <w:t>施工管理</w:t>
      </w:r>
      <w:bookmarkEnd w:id="44"/>
    </w:p>
    <w:p w14:paraId="653C79CB">
      <w:pPr>
        <w:rPr>
          <w:rFonts w:hint="default" w:ascii="Times New Roman" w:hAnsi="Times New Roman" w:cs="Times New Roman"/>
        </w:rPr>
      </w:pPr>
      <w:r>
        <w:rPr>
          <w:rFonts w:hint="default" w:ascii="Times New Roman" w:hAnsi="Times New Roman" w:cs="Times New Roman"/>
          <w:lang w:val="en-US" w:eastAsia="zh-CN"/>
        </w:rPr>
        <w:t>本</w:t>
      </w:r>
      <w:r>
        <w:rPr>
          <w:rFonts w:hint="default" w:ascii="Times New Roman" w:hAnsi="Times New Roman" w:cs="Times New Roman"/>
        </w:rPr>
        <w:t>工程由重庆市璧山区</w:t>
      </w:r>
      <w:r>
        <w:rPr>
          <w:rFonts w:hint="default" w:ascii="Times New Roman" w:hAnsi="Times New Roman" w:cs="Times New Roman"/>
          <w:lang w:val="en-US" w:eastAsia="zh-CN"/>
        </w:rPr>
        <w:t>璧泉街道办事处</w:t>
      </w:r>
      <w:r>
        <w:rPr>
          <w:rFonts w:hint="eastAsia" w:ascii="Times New Roman" w:hAnsi="Times New Roman" w:cs="Times New Roman"/>
          <w:lang w:eastAsia="zh-CN"/>
        </w:rPr>
        <w:t>担任</w:t>
      </w:r>
      <w:r>
        <w:rPr>
          <w:rFonts w:hint="default" w:ascii="Times New Roman" w:hAnsi="Times New Roman" w:cs="Times New Roman"/>
        </w:rPr>
        <w:t>项目业主，</w:t>
      </w:r>
      <w:r>
        <w:rPr>
          <w:rFonts w:hint="eastAsia" w:ascii="Times New Roman" w:hAnsi="Times New Roman" w:cs="Times New Roman"/>
          <w:lang w:eastAsia="zh-CN"/>
        </w:rPr>
        <w:t>按照政府投资管理办法等相关规定</w:t>
      </w:r>
      <w:r>
        <w:rPr>
          <w:rFonts w:hint="default" w:ascii="Times New Roman" w:hAnsi="Times New Roman" w:cs="Times New Roman"/>
        </w:rPr>
        <w:t>负责组织工程的招标、实施等工作。在项目实施阶段，</w:t>
      </w:r>
      <w:r>
        <w:rPr>
          <w:rFonts w:hint="eastAsia" w:ascii="Times New Roman" w:hAnsi="Times New Roman" w:cs="Times New Roman"/>
          <w:lang w:eastAsia="zh-CN"/>
        </w:rPr>
        <w:t>鼓励</w:t>
      </w:r>
      <w:r>
        <w:rPr>
          <w:rFonts w:hint="default" w:ascii="Times New Roman" w:hAnsi="Times New Roman" w:cs="Times New Roman"/>
        </w:rPr>
        <w:t>选派</w:t>
      </w:r>
      <w:r>
        <w:rPr>
          <w:rFonts w:hint="eastAsia" w:ascii="Times New Roman" w:hAnsi="Times New Roman" w:cs="Times New Roman"/>
          <w:lang w:eastAsia="zh-CN"/>
        </w:rPr>
        <w:t>群众</w:t>
      </w:r>
      <w:r>
        <w:rPr>
          <w:rFonts w:hint="default" w:ascii="Times New Roman" w:hAnsi="Times New Roman" w:cs="Times New Roman"/>
        </w:rPr>
        <w:t>代表参与项目质量监督</w:t>
      </w:r>
      <w:r>
        <w:rPr>
          <w:rFonts w:hint="eastAsia" w:ascii="Times New Roman" w:hAnsi="Times New Roman" w:cs="Times New Roman"/>
          <w:lang w:eastAsia="zh-CN"/>
        </w:rPr>
        <w:t>和</w:t>
      </w:r>
      <w:r>
        <w:rPr>
          <w:rFonts w:hint="default" w:ascii="Times New Roman" w:hAnsi="Times New Roman" w:cs="Times New Roman"/>
        </w:rPr>
        <w:t>检查，在项目运行阶段，让</w:t>
      </w:r>
      <w:r>
        <w:rPr>
          <w:rFonts w:hint="default" w:ascii="Times New Roman" w:hAnsi="Times New Roman" w:cs="Times New Roman"/>
          <w:lang w:val="en-US" w:eastAsia="zh-CN"/>
        </w:rPr>
        <w:t>村民</w:t>
      </w:r>
      <w:r>
        <w:rPr>
          <w:rFonts w:hint="default" w:ascii="Times New Roman" w:hAnsi="Times New Roman" w:cs="Times New Roman"/>
        </w:rPr>
        <w:t>群众参与管理，以确保</w:t>
      </w:r>
      <w:r>
        <w:rPr>
          <w:rFonts w:hint="default" w:ascii="Times New Roman" w:hAnsi="Times New Roman" w:cs="Times New Roman"/>
          <w:lang w:val="en-US" w:eastAsia="zh-CN"/>
        </w:rPr>
        <w:t>村民</w:t>
      </w:r>
      <w:r>
        <w:rPr>
          <w:rFonts w:hint="default" w:ascii="Times New Roman" w:hAnsi="Times New Roman" w:cs="Times New Roman"/>
        </w:rPr>
        <w:t>项目切实为</w:t>
      </w:r>
      <w:r>
        <w:rPr>
          <w:rFonts w:hint="default" w:ascii="Times New Roman" w:hAnsi="Times New Roman" w:cs="Times New Roman"/>
          <w:lang w:val="en-US" w:eastAsia="zh-CN"/>
        </w:rPr>
        <w:t>村民</w:t>
      </w:r>
      <w:r>
        <w:rPr>
          <w:rFonts w:hint="default" w:ascii="Times New Roman" w:hAnsi="Times New Roman" w:cs="Times New Roman"/>
        </w:rPr>
        <w:t>服务，切实让</w:t>
      </w:r>
      <w:r>
        <w:rPr>
          <w:rFonts w:hint="default" w:ascii="Times New Roman" w:hAnsi="Times New Roman" w:cs="Times New Roman"/>
          <w:lang w:val="en-US" w:eastAsia="zh-CN"/>
        </w:rPr>
        <w:t>村民</w:t>
      </w:r>
      <w:r>
        <w:rPr>
          <w:rFonts w:hint="default" w:ascii="Times New Roman" w:hAnsi="Times New Roman" w:cs="Times New Roman"/>
        </w:rPr>
        <w:t>受益。</w:t>
      </w:r>
    </w:p>
    <w:p w14:paraId="6A5B05D6">
      <w:pPr>
        <w:rPr>
          <w:rFonts w:hint="default" w:ascii="Times New Roman" w:hAnsi="Times New Roman" w:eastAsia="宋体" w:cs="Times New Roman"/>
          <w:lang w:eastAsia="zh-CN"/>
        </w:rPr>
      </w:pPr>
      <w:r>
        <w:rPr>
          <w:rFonts w:hint="default" w:ascii="Times New Roman" w:hAnsi="Times New Roman" w:cs="Times New Roman"/>
        </w:rPr>
        <w:t>工程所涉及工程占地、青苗赔偿等，由</w:t>
      </w:r>
      <w:r>
        <w:rPr>
          <w:rFonts w:hint="default" w:ascii="Times New Roman" w:hAnsi="Times New Roman" w:cs="Times New Roman"/>
          <w:lang w:val="en-US" w:eastAsia="zh-CN"/>
        </w:rPr>
        <w:t>璧泉街道办事处</w:t>
      </w:r>
      <w:r>
        <w:rPr>
          <w:rFonts w:hint="default" w:ascii="Times New Roman" w:hAnsi="Times New Roman" w:cs="Times New Roman"/>
        </w:rPr>
        <w:t>及</w:t>
      </w:r>
      <w:r>
        <w:rPr>
          <w:rFonts w:hint="default" w:ascii="Times New Roman" w:hAnsi="Times New Roman" w:cs="Times New Roman"/>
          <w:lang w:val="en-US" w:eastAsia="zh-CN"/>
        </w:rPr>
        <w:t>虎峰</w:t>
      </w:r>
      <w:r>
        <w:rPr>
          <w:rFonts w:hint="default" w:ascii="Times New Roman" w:hAnsi="Times New Roman" w:cs="Times New Roman"/>
        </w:rPr>
        <w:t>社区自行</w:t>
      </w:r>
      <w:r>
        <w:rPr>
          <w:rFonts w:hint="eastAsia" w:ascii="Times New Roman" w:hAnsi="Times New Roman" w:cs="Times New Roman"/>
          <w:lang w:eastAsia="zh-CN"/>
        </w:rPr>
        <w:t>协调</w:t>
      </w:r>
      <w:r>
        <w:rPr>
          <w:rFonts w:hint="default" w:ascii="Times New Roman" w:hAnsi="Times New Roman" w:cs="Times New Roman"/>
        </w:rPr>
        <w:t>解决</w:t>
      </w:r>
      <w:r>
        <w:rPr>
          <w:rFonts w:hint="default" w:ascii="Times New Roman" w:hAnsi="Times New Roman" w:cs="Times New Roman"/>
          <w:lang w:eastAsia="zh-CN"/>
        </w:rPr>
        <w:t>。</w:t>
      </w:r>
    </w:p>
    <w:p w14:paraId="6A861495">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45" w:name="_Toc20369"/>
      <w:r>
        <w:rPr>
          <w:rFonts w:hint="default" w:ascii="Times New Roman" w:hAnsi="Times New Roman" w:cs="Times New Roman"/>
          <w:color w:val="auto"/>
          <w:highlight w:val="none"/>
          <w:lang w:val="en-US" w:eastAsia="zh-CN" w:bidi="en-US"/>
        </w:rPr>
        <w:t>工程运行管理</w:t>
      </w:r>
      <w:bookmarkEnd w:id="45"/>
    </w:p>
    <w:p w14:paraId="02F55EA2">
      <w:pPr>
        <w:rPr>
          <w:rFonts w:hint="eastAsia" w:ascii="Times New Roman" w:hAnsi="Times New Roman" w:eastAsia="宋体" w:cs="Times New Roman"/>
          <w:lang w:eastAsia="zh-CN"/>
        </w:rPr>
      </w:pPr>
      <w:r>
        <w:rPr>
          <w:rFonts w:hint="eastAsia" w:ascii="Times New Roman" w:hAnsi="Times New Roman" w:cs="Times New Roman"/>
          <w:lang w:eastAsia="zh-CN"/>
        </w:rPr>
        <w:t>按照水利工程“谁受益、谁管护”的原则</w:t>
      </w:r>
      <w:r>
        <w:rPr>
          <w:rFonts w:hint="default" w:ascii="Times New Roman" w:hAnsi="Times New Roman" w:cs="Times New Roman"/>
        </w:rPr>
        <w:t>，确定采取农村集体经济组织管护的形式，对工程进行后期管护。即</w:t>
      </w:r>
      <w:r>
        <w:rPr>
          <w:rFonts w:hint="eastAsia" w:ascii="Times New Roman" w:hAnsi="Times New Roman" w:cs="Times New Roman"/>
          <w:lang w:eastAsia="zh-CN"/>
        </w:rPr>
        <w:t>璧泉街道办事处</w:t>
      </w:r>
      <w:r>
        <w:rPr>
          <w:rFonts w:hint="default" w:ascii="Times New Roman" w:hAnsi="Times New Roman" w:cs="Times New Roman"/>
        </w:rPr>
        <w:t>与</w:t>
      </w:r>
      <w:r>
        <w:rPr>
          <w:rFonts w:hint="eastAsia" w:ascii="Times New Roman" w:hAnsi="Times New Roman" w:cs="Times New Roman"/>
          <w:lang w:eastAsia="zh-CN"/>
        </w:rPr>
        <w:t>虎峰社区</w:t>
      </w:r>
      <w:r>
        <w:rPr>
          <w:rFonts w:hint="default" w:ascii="Times New Roman" w:hAnsi="Times New Roman" w:cs="Times New Roman"/>
        </w:rPr>
        <w:t>签定项目管护协议，</w:t>
      </w:r>
      <w:r>
        <w:rPr>
          <w:rFonts w:hint="eastAsia" w:ascii="Times New Roman" w:hAnsi="Times New Roman" w:cs="Times New Roman"/>
          <w:lang w:eastAsia="zh-CN"/>
        </w:rPr>
        <w:t>由虎峰社区负责</w:t>
      </w:r>
      <w:r>
        <w:rPr>
          <w:rFonts w:hint="default" w:ascii="Times New Roman" w:hAnsi="Times New Roman" w:cs="Times New Roman"/>
        </w:rPr>
        <w:t>对山坪塘等进行后期管护。</w:t>
      </w:r>
      <w:r>
        <w:rPr>
          <w:rFonts w:hint="eastAsia" w:ascii="Times New Roman" w:hAnsi="Times New Roman" w:cs="Times New Roman"/>
          <w:lang w:eastAsia="zh-CN"/>
        </w:rPr>
        <w:t>运行管护单位应</w:t>
      </w:r>
      <w:r>
        <w:rPr>
          <w:rFonts w:hint="default" w:ascii="Times New Roman" w:hAnsi="Times New Roman" w:cs="Times New Roman"/>
        </w:rPr>
        <w:t>制定具体的管护措施，落实管护人员和经费，加强对项目的管理，确保项目发挥长期效益。</w:t>
      </w:r>
      <w:r>
        <w:rPr>
          <w:rFonts w:hint="eastAsia" w:ascii="Times New Roman" w:hAnsi="Times New Roman" w:cs="Times New Roman"/>
          <w:lang w:eastAsia="zh-CN"/>
        </w:rPr>
        <w:t>虎峰社区应充分调动受益群众积极性，主动参与运行管护。</w:t>
      </w:r>
    </w:p>
    <w:p w14:paraId="5813F1DE">
      <w:pPr>
        <w:rPr>
          <w:rFonts w:hint="default" w:ascii="Times New Roman" w:hAnsi="Times New Roman" w:cs="Times New Roman"/>
        </w:rPr>
      </w:pPr>
      <w:r>
        <w:rPr>
          <w:rFonts w:hint="default" w:ascii="Times New Roman" w:hAnsi="Times New Roman" w:cs="Times New Roman"/>
          <w:lang w:val="en-US" w:eastAsia="zh-CN"/>
        </w:rPr>
        <w:t>根据</w:t>
      </w:r>
      <w:r>
        <w:rPr>
          <w:rFonts w:hint="default" w:ascii="Times New Roman" w:hAnsi="Times New Roman" w:cs="Times New Roman"/>
          <w:lang w:eastAsia="zh-CN"/>
        </w:rPr>
        <w:t>《重庆市水利工程管理条例》（2019年）</w:t>
      </w:r>
      <w:r>
        <w:rPr>
          <w:rFonts w:hint="default" w:ascii="Times New Roman" w:hAnsi="Times New Roman" w:cs="Times New Roman"/>
          <w:lang w:val="en-US" w:eastAsia="zh-CN"/>
        </w:rPr>
        <w:t>相关要求</w:t>
      </w:r>
      <w:r>
        <w:rPr>
          <w:rFonts w:hint="default" w:ascii="Times New Roman" w:hAnsi="Times New Roman" w:cs="Times New Roman"/>
          <w:lang w:eastAsia="zh-CN"/>
        </w:rPr>
        <w:t>，</w:t>
      </w:r>
      <w:r>
        <w:rPr>
          <w:rFonts w:hint="default" w:ascii="Times New Roman" w:hAnsi="Times New Roman" w:cs="Times New Roman"/>
          <w:lang w:val="en-US" w:eastAsia="zh-CN"/>
        </w:rPr>
        <w:t>工程管理范围为</w:t>
      </w:r>
      <w:r>
        <w:rPr>
          <w:rFonts w:hint="default" w:ascii="Times New Roman" w:hAnsi="Times New Roman" w:cs="Times New Roman"/>
        </w:rPr>
        <w:t>山坪塘堤坝等建筑物的</w:t>
      </w:r>
      <w:r>
        <w:rPr>
          <w:rFonts w:hint="default" w:ascii="Times New Roman" w:hAnsi="Times New Roman" w:cs="Times New Roman"/>
          <w:lang w:val="en-US" w:eastAsia="zh-CN"/>
        </w:rPr>
        <w:t>外边线，边线</w:t>
      </w:r>
      <w:r>
        <w:rPr>
          <w:rFonts w:hint="default" w:ascii="Times New Roman" w:hAnsi="Times New Roman" w:cs="Times New Roman"/>
        </w:rPr>
        <w:t>以外的五至十米区域为保护范围。</w:t>
      </w:r>
    </w:p>
    <w:p w14:paraId="7E7C2F20">
      <w:pPr>
        <w:rPr>
          <w:rFonts w:hint="default" w:ascii="Times New Roman" w:hAnsi="Times New Roman" w:cs="Times New Roman"/>
        </w:rPr>
      </w:pPr>
      <w:r>
        <w:rPr>
          <w:rFonts w:hint="default" w:ascii="Times New Roman" w:hAnsi="Times New Roman" w:cs="Times New Roman"/>
        </w:rPr>
        <w:br w:type="page"/>
      </w:r>
    </w:p>
    <w:p w14:paraId="2942836D">
      <w:pPr>
        <w:pStyle w:val="28"/>
        <w:spacing w:before="120"/>
        <w:ind w:firstLine="200"/>
        <w:rPr>
          <w:rFonts w:hint="default" w:ascii="Times New Roman" w:hAnsi="Times New Roman" w:cs="Times New Roman"/>
          <w:color w:val="auto"/>
          <w:highlight w:val="none"/>
          <w:lang w:val="en-US" w:eastAsia="zh-CN" w:bidi="en-US"/>
        </w:rPr>
      </w:pPr>
      <w:bookmarkStart w:id="46" w:name="_Toc9293"/>
      <w:r>
        <w:rPr>
          <w:rFonts w:hint="default" w:ascii="Times New Roman" w:hAnsi="Times New Roman" w:cs="Times New Roman"/>
          <w:color w:val="auto"/>
          <w:highlight w:val="none"/>
          <w:lang w:val="en-US" w:eastAsia="zh-CN" w:bidi="en-US"/>
        </w:rPr>
        <w:t>工程预算</w:t>
      </w:r>
      <w:bookmarkEnd w:id="46"/>
    </w:p>
    <w:p w14:paraId="52FE10B9">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47" w:name="_Toc20894"/>
      <w:r>
        <w:rPr>
          <w:rFonts w:hint="default" w:ascii="Times New Roman" w:hAnsi="Times New Roman" w:cs="Times New Roman"/>
          <w:color w:val="auto"/>
          <w:highlight w:val="none"/>
          <w:lang w:val="en-US" w:eastAsia="zh-CN" w:bidi="en-US"/>
        </w:rPr>
        <w:t>编制定额及有关规定</w:t>
      </w:r>
      <w:bookmarkEnd w:id="47"/>
    </w:p>
    <w:p w14:paraId="6480D2D2">
      <w:pPr>
        <w:spacing w:line="480" w:lineRule="exact"/>
        <w:ind w:firstLine="480" w:firstLineChars="200"/>
        <w:rPr>
          <w:rFonts w:hint="default" w:ascii="Times New Roman" w:hAnsi="Times New Roman" w:eastAsia="宋体" w:cs="Times New Roman"/>
          <w:snapToGrid w:val="0"/>
          <w:color w:val="000000"/>
          <w:sz w:val="24"/>
          <w:szCs w:val="24"/>
          <w:highlight w:val="none"/>
          <w:lang w:eastAsia="zh-CN"/>
        </w:rPr>
      </w:pP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lang w:val="en-US" w:eastAsia="zh-CN"/>
        </w:rPr>
        <w:t>1</w:t>
      </w:r>
      <w:r>
        <w:rPr>
          <w:rFonts w:hint="default" w:ascii="Times New Roman" w:hAnsi="Times New Roman" w:eastAsia="宋体" w:cs="Times New Roman"/>
          <w:snapToGrid w:val="0"/>
          <w:color w:val="000000"/>
          <w:sz w:val="24"/>
          <w:szCs w:val="24"/>
          <w:highlight w:val="none"/>
          <w:lang w:eastAsia="zh-CN"/>
        </w:rPr>
        <w:t>）采用有关规定及依据</w:t>
      </w:r>
    </w:p>
    <w:p w14:paraId="06721DCD">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eastAsia="zh-CN"/>
        </w:rPr>
        <w:t>重庆市水利局、重庆市发展和改革委员会</w:t>
      </w:r>
      <w:r>
        <w:rPr>
          <w:rFonts w:hint="default" w:ascii="Times New Roman" w:hAnsi="Times New Roman" w:eastAsia="宋体" w:cs="Times New Roman"/>
          <w:snapToGrid w:val="0"/>
          <w:color w:val="000000"/>
          <w:sz w:val="24"/>
          <w:szCs w:val="24"/>
          <w:highlight w:val="none"/>
        </w:rPr>
        <w:t>关于发布2021版《重庆市水利工程设计概（估）算编制规定》的通知（渝水建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7号）及重庆市水利局关于发布2021版《重庆市水利建筑工程概算定额》《重庆市水利建筑工程预算定额》《重庆市水利工程机械台式费定额》的通知（渝水建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8号）</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《关于水利工程营业税改增值税后计价依据调整通知》（渝水</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2016</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151号），重庆市水利局关于重新调整水利工程和水土保持工程计价依据中增值税税率的通知（渝水</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55号）</w:t>
      </w:r>
      <w:r>
        <w:rPr>
          <w:rFonts w:hint="default" w:ascii="Times New Roman" w:hAnsi="Times New Roman" w:eastAsia="宋体" w:cs="Times New Roman"/>
          <w:snapToGrid w:val="0"/>
          <w:color w:val="000000"/>
          <w:sz w:val="24"/>
          <w:szCs w:val="24"/>
          <w:highlight w:val="none"/>
          <w:lang w:eastAsia="zh-CN"/>
        </w:rPr>
        <w:t>、《重庆市水利局办公室关于调整水利工程计价依据安全生产费计算标准的通知》（渝水办建〔2023〕8 号）</w:t>
      </w:r>
      <w:r>
        <w:rPr>
          <w:rFonts w:hint="default" w:ascii="Times New Roman" w:hAnsi="Times New Roman" w:eastAsia="宋体" w:cs="Times New Roman"/>
          <w:snapToGrid w:val="0"/>
          <w:color w:val="000000"/>
          <w:sz w:val="24"/>
          <w:szCs w:val="24"/>
          <w:highlight w:val="none"/>
        </w:rPr>
        <w:t>。</w:t>
      </w:r>
      <w:r>
        <w:rPr>
          <w:rFonts w:hint="default" w:ascii="Times New Roman" w:hAnsi="Times New Roman" w:eastAsia="宋体" w:cs="Times New Roman"/>
          <w:snapToGrid w:val="0"/>
          <w:color w:val="000000"/>
          <w:sz w:val="24"/>
          <w:szCs w:val="24"/>
          <w:highlight w:val="none"/>
          <w:lang w:val="en-US"/>
        </w:rPr>
        <w:t xml:space="preserve"> </w:t>
      </w:r>
    </w:p>
    <w:p w14:paraId="6D022204">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（2）编制设计预算采用的定额</w:t>
      </w:r>
    </w:p>
    <w:p w14:paraId="054F7B35">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建筑工程：渝水基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lang w:val="en-US"/>
        </w:rPr>
        <w:t>8号发布的《重庆市水利建筑工程预算定额》、《重庆市水利工程机械台时费定额》</w:t>
      </w:r>
      <w:r>
        <w:rPr>
          <w:rFonts w:hint="default" w:ascii="Times New Roman" w:hAnsi="Times New Roman" w:eastAsia="宋体" w:cs="Times New Roman"/>
          <w:snapToGrid w:val="0"/>
          <w:color w:val="000000"/>
          <w:sz w:val="24"/>
          <w:szCs w:val="24"/>
          <w:highlight w:val="none"/>
        </w:rPr>
        <w:t>及重庆市工民建2018定额</w:t>
      </w:r>
      <w:r>
        <w:rPr>
          <w:rFonts w:hint="default" w:ascii="Times New Roman" w:hAnsi="Times New Roman" w:eastAsia="宋体" w:cs="Times New Roman"/>
          <w:snapToGrid w:val="0"/>
          <w:color w:val="000000"/>
          <w:sz w:val="24"/>
          <w:szCs w:val="24"/>
          <w:highlight w:val="none"/>
          <w:lang w:val="en-US"/>
        </w:rPr>
        <w:t>。</w:t>
      </w:r>
    </w:p>
    <w:p w14:paraId="43D8975F">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安装工程：《重庆市水利工程机械台时费定额》（2021年版）、《重庆市中小型水利水电设备安装工程预算定额》（2008年版）</w:t>
      </w:r>
      <w:r>
        <w:rPr>
          <w:rFonts w:hint="default" w:ascii="Times New Roman" w:hAnsi="Times New Roman" w:eastAsia="宋体" w:cs="Times New Roman"/>
          <w:snapToGrid w:val="0"/>
          <w:color w:val="000000"/>
          <w:sz w:val="24"/>
          <w:szCs w:val="24"/>
          <w:highlight w:val="none"/>
        </w:rPr>
        <w:t>及重庆市工民建2018定额</w:t>
      </w:r>
      <w:r>
        <w:rPr>
          <w:rFonts w:hint="default" w:ascii="Times New Roman" w:hAnsi="Times New Roman" w:eastAsia="宋体" w:cs="Times New Roman"/>
          <w:snapToGrid w:val="0"/>
          <w:color w:val="000000"/>
          <w:sz w:val="24"/>
          <w:szCs w:val="24"/>
          <w:highlight w:val="none"/>
          <w:lang w:val="en-US"/>
        </w:rPr>
        <w:t>。</w:t>
      </w:r>
    </w:p>
    <w:p w14:paraId="5C87542E">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48" w:name="_Toc20301"/>
      <w:r>
        <w:rPr>
          <w:rFonts w:hint="default" w:ascii="Times New Roman" w:hAnsi="Times New Roman" w:cs="Times New Roman"/>
          <w:color w:val="auto"/>
          <w:highlight w:val="none"/>
          <w:lang w:val="en-US" w:eastAsia="zh-CN" w:bidi="en-US"/>
        </w:rPr>
        <w:t>基础资料</w:t>
      </w:r>
      <w:bookmarkEnd w:id="48"/>
    </w:p>
    <w:p w14:paraId="7A99B4C8">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1）人工预算单价</w:t>
      </w:r>
    </w:p>
    <w:p w14:paraId="5D8FF405">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 人工基价</w:t>
      </w:r>
    </w:p>
    <w:p w14:paraId="591A094A">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根据重庆市水利局、重庆市发展和改革委员会文件</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渝水建[2021]7号</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 xml:space="preserve"> 文颁发的《重庆市水利工程设计概（估）算编制规定》计算人工预算单价如下：</w:t>
      </w:r>
    </w:p>
    <w:p w14:paraId="2C2EAC69">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枢纽工程及引水工程：工长12.12元/工时，高级工11.26元/工时，中级工9.59元/工时，初级工5.19元/工时。</w:t>
      </w:r>
    </w:p>
    <w:p w14:paraId="7BC3906A">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 市场人工价格</w:t>
      </w:r>
    </w:p>
    <w:p w14:paraId="4C111316">
      <w:pPr>
        <w:spacing w:line="360" w:lineRule="auto"/>
        <w:ind w:firstLine="480" w:firstLineChars="200"/>
        <w:rPr>
          <w:rFonts w:hint="default" w:ascii="Times New Roman" w:hAnsi="Times New Roman" w:cs="Times New Roman"/>
          <w:bCs/>
          <w:color w:val="000000"/>
          <w:sz w:val="24"/>
          <w:szCs w:val="24"/>
          <w:highlight w:val="none"/>
        </w:rPr>
      </w:pPr>
      <w:r>
        <w:rPr>
          <w:rFonts w:hint="default" w:ascii="Times New Roman" w:hAnsi="Times New Roman" w:cs="Times New Roman"/>
          <w:bCs/>
          <w:color w:val="000000"/>
          <w:sz w:val="24"/>
          <w:szCs w:val="24"/>
          <w:highlight w:val="none"/>
        </w:rPr>
        <w:t>采用由重庆市水利工程造价管理站公布的重庆市水利工程202</w:t>
      </w:r>
      <w:r>
        <w:rPr>
          <w:rFonts w:hint="default" w:ascii="Times New Roman" w:hAnsi="Times New Roman" w:cs="Times New Roman"/>
          <w:bCs/>
          <w:color w:val="000000"/>
          <w:sz w:val="24"/>
          <w:szCs w:val="24"/>
          <w:highlight w:val="none"/>
          <w:lang w:val="en-US" w:eastAsia="zh-CN"/>
        </w:rPr>
        <w:t>3</w:t>
      </w:r>
      <w:r>
        <w:rPr>
          <w:rFonts w:hint="default" w:ascii="Times New Roman" w:hAnsi="Times New Roman" w:cs="Times New Roman"/>
          <w:bCs/>
          <w:color w:val="000000"/>
          <w:sz w:val="24"/>
          <w:szCs w:val="24"/>
          <w:highlight w:val="none"/>
          <w:lang w:val="en-US"/>
        </w:rPr>
        <w:t>年</w:t>
      </w:r>
      <w:r>
        <w:rPr>
          <w:rFonts w:hint="default" w:ascii="Times New Roman" w:hAnsi="Times New Roman" w:cs="Times New Roman"/>
          <w:bCs/>
          <w:color w:val="000000"/>
          <w:sz w:val="24"/>
          <w:szCs w:val="24"/>
          <w:highlight w:val="none"/>
        </w:rPr>
        <w:t>第</w:t>
      </w:r>
      <w:r>
        <w:rPr>
          <w:rFonts w:hint="default" w:ascii="Times New Roman" w:hAnsi="Times New Roman" w:cs="Times New Roman"/>
          <w:bCs/>
          <w:color w:val="000000"/>
          <w:sz w:val="24"/>
          <w:szCs w:val="24"/>
          <w:highlight w:val="none"/>
          <w:lang w:val="en-US" w:eastAsia="zh-CN"/>
        </w:rPr>
        <w:t>一</w:t>
      </w:r>
      <w:r>
        <w:rPr>
          <w:rFonts w:hint="default" w:ascii="Times New Roman" w:hAnsi="Times New Roman" w:cs="Times New Roman"/>
          <w:bCs/>
          <w:color w:val="000000"/>
          <w:sz w:val="24"/>
          <w:szCs w:val="24"/>
          <w:highlight w:val="none"/>
        </w:rPr>
        <w:t>期人工费价格信息（渝水造价[202</w:t>
      </w:r>
      <w:r>
        <w:rPr>
          <w:rFonts w:hint="default" w:ascii="Times New Roman" w:hAnsi="Times New Roman" w:cs="Times New Roman"/>
          <w:bCs/>
          <w:color w:val="000000"/>
          <w:sz w:val="24"/>
          <w:szCs w:val="24"/>
          <w:highlight w:val="none"/>
          <w:lang w:val="en-US" w:eastAsia="zh-CN"/>
        </w:rPr>
        <w:t>3</w:t>
      </w:r>
      <w:r>
        <w:rPr>
          <w:rFonts w:hint="default" w:ascii="Times New Roman" w:hAnsi="Times New Roman" w:cs="Times New Roman"/>
          <w:bCs/>
          <w:color w:val="000000"/>
          <w:sz w:val="24"/>
          <w:szCs w:val="24"/>
          <w:highlight w:val="none"/>
        </w:rPr>
        <w:t>]</w:t>
      </w:r>
      <w:r>
        <w:rPr>
          <w:rFonts w:hint="default" w:ascii="Times New Roman" w:hAnsi="Times New Roman" w:cs="Times New Roman"/>
          <w:bCs/>
          <w:color w:val="000000"/>
          <w:sz w:val="24"/>
          <w:szCs w:val="24"/>
          <w:highlight w:val="none"/>
          <w:lang w:val="en-US" w:eastAsia="zh-CN"/>
        </w:rPr>
        <w:t>2</w:t>
      </w:r>
      <w:r>
        <w:rPr>
          <w:rFonts w:hint="default" w:ascii="Times New Roman" w:hAnsi="Times New Roman" w:cs="Times New Roman"/>
          <w:bCs/>
          <w:color w:val="000000"/>
          <w:sz w:val="24"/>
          <w:szCs w:val="24"/>
          <w:highlight w:val="none"/>
        </w:rPr>
        <w:t>号）：</w:t>
      </w:r>
    </w:p>
    <w:p w14:paraId="084BD8A9">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枢纽</w:t>
      </w:r>
      <w:r>
        <w:rPr>
          <w:rFonts w:hint="default" w:ascii="Times New Roman" w:hAnsi="Times New Roman" w:cs="Times New Roman"/>
          <w:snapToGrid w:val="0"/>
          <w:color w:val="000000"/>
          <w:sz w:val="24"/>
          <w:szCs w:val="24"/>
          <w:highlight w:val="none"/>
        </w:rPr>
        <w:t>工程：工长</w:t>
      </w:r>
      <w:r>
        <w:rPr>
          <w:rFonts w:hint="default" w:ascii="Times New Roman" w:hAnsi="Times New Roman" w:cs="Times New Roman"/>
          <w:snapToGrid w:val="0"/>
          <w:color w:val="000000"/>
          <w:sz w:val="24"/>
          <w:szCs w:val="24"/>
          <w:highlight w:val="none"/>
          <w:lang w:val="en-US"/>
        </w:rPr>
        <w:t>12.12</w:t>
      </w:r>
      <w:r>
        <w:rPr>
          <w:rFonts w:hint="default" w:ascii="Times New Roman" w:hAnsi="Times New Roman" w:cs="Times New Roman"/>
          <w:snapToGrid w:val="0"/>
          <w:color w:val="000000"/>
          <w:sz w:val="24"/>
          <w:szCs w:val="24"/>
          <w:highlight w:val="none"/>
        </w:rPr>
        <w:t>元/工时，高级工</w:t>
      </w:r>
      <w:r>
        <w:rPr>
          <w:rFonts w:hint="default" w:ascii="Times New Roman" w:hAnsi="Times New Roman" w:cs="Times New Roman"/>
          <w:snapToGrid w:val="0"/>
          <w:color w:val="000000"/>
          <w:sz w:val="24"/>
          <w:szCs w:val="24"/>
          <w:highlight w:val="none"/>
          <w:lang w:val="en-US"/>
        </w:rPr>
        <w:t>11.26</w:t>
      </w:r>
      <w:r>
        <w:rPr>
          <w:rFonts w:hint="default" w:ascii="Times New Roman" w:hAnsi="Times New Roman" w:cs="Times New Roman"/>
          <w:snapToGrid w:val="0"/>
          <w:color w:val="000000"/>
          <w:sz w:val="24"/>
          <w:szCs w:val="24"/>
          <w:highlight w:val="none"/>
        </w:rPr>
        <w:t>元/工时，中级工</w:t>
      </w:r>
      <w:r>
        <w:rPr>
          <w:rFonts w:hint="default" w:ascii="Times New Roman" w:hAnsi="Times New Roman" w:cs="Times New Roman"/>
          <w:snapToGrid w:val="0"/>
          <w:color w:val="000000"/>
          <w:sz w:val="24"/>
          <w:szCs w:val="24"/>
          <w:highlight w:val="none"/>
          <w:lang w:val="en-US"/>
        </w:rPr>
        <w:t>9.59</w:t>
      </w:r>
      <w:r>
        <w:rPr>
          <w:rFonts w:hint="default" w:ascii="Times New Roman" w:hAnsi="Times New Roman" w:cs="Times New Roman"/>
          <w:snapToGrid w:val="0"/>
          <w:color w:val="000000"/>
          <w:sz w:val="24"/>
          <w:szCs w:val="24"/>
          <w:highlight w:val="none"/>
        </w:rPr>
        <w:t>元/工时，初级工</w:t>
      </w:r>
      <w:r>
        <w:rPr>
          <w:rFonts w:hint="default" w:ascii="Times New Roman" w:hAnsi="Times New Roman" w:cs="Times New Roman"/>
          <w:snapToGrid w:val="0"/>
          <w:color w:val="000000"/>
          <w:sz w:val="24"/>
          <w:szCs w:val="24"/>
          <w:highlight w:val="none"/>
          <w:lang w:val="en-US"/>
        </w:rPr>
        <w:t>5.19</w:t>
      </w:r>
      <w:r>
        <w:rPr>
          <w:rFonts w:hint="default" w:ascii="Times New Roman" w:hAnsi="Times New Roman" w:cs="Times New Roman"/>
          <w:snapToGrid w:val="0"/>
          <w:color w:val="000000"/>
          <w:sz w:val="24"/>
          <w:szCs w:val="24"/>
          <w:highlight w:val="none"/>
        </w:rPr>
        <w:t>元/工时</w:t>
      </w:r>
      <w:r>
        <w:rPr>
          <w:rFonts w:hint="default" w:ascii="Times New Roman" w:hAnsi="Times New Roman" w:cs="Times New Roman"/>
          <w:sz w:val="24"/>
          <w:szCs w:val="24"/>
          <w:highlight w:val="none"/>
        </w:rPr>
        <w:t>。</w:t>
      </w:r>
    </w:p>
    <w:p w14:paraId="3E48C9E2">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人工费以限价计入，市场人工价超过限价部分人工费需调差。</w:t>
      </w:r>
    </w:p>
    <w:p w14:paraId="1DA58C1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价差：根据《重庆市水利工程设计概（估）算编制规定》，在编制概算文件时，人工按基价进入定额，参与各项费率的计算，其预算价（或市场价）与基价的差值按价差处理。即人工价差=人工工时耗量×（信息价-基价）。</w:t>
      </w:r>
    </w:p>
    <w:p w14:paraId="326C65E3">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2）材料预算价格</w:t>
      </w:r>
    </w:p>
    <w:p w14:paraId="4669AD1A">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材料预算价格包括材料信息价、运杂费、采购及保管费三项。</w:t>
      </w:r>
    </w:p>
    <w:p w14:paraId="2E3C3F36">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 主要材料预算价格</w:t>
      </w:r>
    </w:p>
    <w:p w14:paraId="3A3DE34F">
      <w:pPr>
        <w:spacing w:line="480" w:lineRule="exact"/>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cs="Times New Roman"/>
          <w:sz w:val="24"/>
          <w:szCs w:val="24"/>
          <w:highlight w:val="none"/>
        </w:rPr>
        <w:t>材料信息价：</w:t>
      </w:r>
      <w:r>
        <w:rPr>
          <w:rFonts w:hint="default" w:ascii="Times New Roman" w:hAnsi="Times New Roman" w:cs="Times New Roman"/>
          <w:snapToGrid w:val="0"/>
          <w:color w:val="000000"/>
          <w:sz w:val="24"/>
          <w:szCs w:val="24"/>
          <w:highlight w:val="none"/>
        </w:rPr>
        <w:t>按20</w:t>
      </w:r>
      <w:r>
        <w:rPr>
          <w:rFonts w:hint="default" w:ascii="Times New Roman" w:hAnsi="Times New Roman" w:cs="Times New Roman"/>
          <w:snapToGrid w:val="0"/>
          <w:color w:val="000000"/>
          <w:sz w:val="24"/>
          <w:szCs w:val="24"/>
          <w:highlight w:val="none"/>
          <w:lang w:val="en-US"/>
        </w:rPr>
        <w:t>2</w:t>
      </w:r>
      <w:r>
        <w:rPr>
          <w:rFonts w:hint="default" w:ascii="Times New Roman" w:hAnsi="Times New Roman" w:cs="Times New Roman"/>
          <w:snapToGrid w:val="0"/>
          <w:color w:val="000000"/>
          <w:sz w:val="24"/>
          <w:szCs w:val="24"/>
          <w:highlight w:val="none"/>
          <w:lang w:val="en-US" w:eastAsia="zh-CN"/>
        </w:rPr>
        <w:t>3</w:t>
      </w:r>
      <w:r>
        <w:rPr>
          <w:rFonts w:hint="default" w:ascii="Times New Roman" w:hAnsi="Times New Roman" w:cs="Times New Roman"/>
          <w:snapToGrid w:val="0"/>
          <w:color w:val="000000"/>
          <w:sz w:val="24"/>
          <w:szCs w:val="24"/>
          <w:highlight w:val="none"/>
        </w:rPr>
        <w:t>年</w:t>
      </w:r>
      <w:r>
        <w:rPr>
          <w:rFonts w:hint="default" w:ascii="Times New Roman" w:hAnsi="Times New Roman" w:cs="Times New Roman"/>
          <w:snapToGrid w:val="0"/>
          <w:color w:val="000000"/>
          <w:sz w:val="24"/>
          <w:szCs w:val="24"/>
          <w:highlight w:val="none"/>
          <w:lang w:val="en-US" w:eastAsia="zh-CN"/>
        </w:rPr>
        <w:t>9月</w:t>
      </w:r>
      <w:r>
        <w:rPr>
          <w:rFonts w:hint="default" w:ascii="Times New Roman" w:hAnsi="Times New Roman" w:cs="Times New Roman"/>
          <w:snapToGrid w:val="0"/>
          <w:color w:val="000000"/>
          <w:sz w:val="24"/>
          <w:szCs w:val="24"/>
          <w:highlight w:val="none"/>
        </w:rPr>
        <w:t>璧山区</w:t>
      </w:r>
      <w:r>
        <w:rPr>
          <w:rFonts w:hint="default" w:ascii="Times New Roman" w:hAnsi="Times New Roman" w:cs="Times New Roman"/>
          <w:snapToGrid w:val="0"/>
          <w:color w:val="000000"/>
          <w:sz w:val="24"/>
          <w:szCs w:val="24"/>
          <w:highlight w:val="none"/>
          <w:lang w:val="en-US" w:eastAsia="zh-CN"/>
        </w:rPr>
        <w:t>住建委公布的主要</w:t>
      </w:r>
      <w:r>
        <w:rPr>
          <w:rFonts w:hint="default" w:ascii="Times New Roman" w:hAnsi="Times New Roman" w:cs="Times New Roman"/>
          <w:snapToGrid w:val="0"/>
          <w:color w:val="000000"/>
          <w:sz w:val="24"/>
          <w:szCs w:val="24"/>
          <w:highlight w:val="none"/>
        </w:rPr>
        <w:t>材料价格、《重庆工程造价信息》20</w:t>
      </w:r>
      <w:r>
        <w:rPr>
          <w:rFonts w:hint="default" w:ascii="Times New Roman" w:hAnsi="Times New Roman" w:cs="Times New Roman"/>
          <w:snapToGrid w:val="0"/>
          <w:color w:val="000000"/>
          <w:sz w:val="24"/>
          <w:szCs w:val="24"/>
          <w:highlight w:val="none"/>
          <w:lang w:val="en-US"/>
        </w:rPr>
        <w:t>2</w:t>
      </w:r>
      <w:r>
        <w:rPr>
          <w:rFonts w:hint="default" w:ascii="Times New Roman" w:hAnsi="Times New Roman" w:cs="Times New Roman"/>
          <w:snapToGrid w:val="0"/>
          <w:color w:val="000000"/>
          <w:sz w:val="24"/>
          <w:szCs w:val="24"/>
          <w:highlight w:val="none"/>
          <w:lang w:val="en-US" w:eastAsia="zh-CN"/>
        </w:rPr>
        <w:t>3</w:t>
      </w:r>
      <w:r>
        <w:rPr>
          <w:rFonts w:hint="default" w:ascii="Times New Roman" w:hAnsi="Times New Roman" w:cs="Times New Roman"/>
          <w:snapToGrid w:val="0"/>
          <w:color w:val="000000"/>
          <w:sz w:val="24"/>
          <w:szCs w:val="24"/>
          <w:highlight w:val="none"/>
        </w:rPr>
        <w:t>年</w:t>
      </w:r>
      <w:r>
        <w:rPr>
          <w:rFonts w:hint="default" w:ascii="Times New Roman" w:hAnsi="Times New Roman" w:cs="Times New Roman"/>
          <w:snapToGrid w:val="0"/>
          <w:color w:val="000000"/>
          <w:sz w:val="24"/>
          <w:szCs w:val="24"/>
          <w:highlight w:val="none"/>
          <w:lang w:val="en-US" w:eastAsia="zh-CN"/>
        </w:rPr>
        <w:t>第十</w:t>
      </w:r>
      <w:r>
        <w:rPr>
          <w:rFonts w:hint="default" w:ascii="Times New Roman" w:hAnsi="Times New Roman" w:cs="Times New Roman"/>
          <w:snapToGrid w:val="0"/>
          <w:color w:val="000000"/>
          <w:sz w:val="24"/>
          <w:szCs w:val="24"/>
          <w:highlight w:val="none"/>
          <w:lang w:val="en-US"/>
        </w:rPr>
        <w:t>期</w:t>
      </w:r>
      <w:r>
        <w:rPr>
          <w:rFonts w:hint="default" w:ascii="Times New Roman" w:hAnsi="Times New Roman" w:cs="Times New Roman"/>
          <w:snapToGrid w:val="0"/>
          <w:color w:val="000000"/>
          <w:sz w:val="24"/>
          <w:szCs w:val="24"/>
          <w:highlight w:val="none"/>
        </w:rPr>
        <w:t>公布的材料价格</w:t>
      </w:r>
      <w:r>
        <w:rPr>
          <w:rFonts w:hint="default" w:ascii="Times New Roman" w:hAnsi="Times New Roman" w:cs="Times New Roman"/>
          <w:snapToGrid w:val="0"/>
          <w:color w:val="000000"/>
          <w:sz w:val="24"/>
          <w:szCs w:val="24"/>
          <w:highlight w:val="none"/>
          <w:lang w:val="en-US"/>
        </w:rPr>
        <w:t>以及市场询价</w:t>
      </w:r>
      <w:r>
        <w:rPr>
          <w:rFonts w:hint="default" w:ascii="Times New Roman" w:hAnsi="Times New Roman" w:cs="Times New Roman"/>
          <w:snapToGrid w:val="0"/>
          <w:color w:val="000000"/>
          <w:sz w:val="24"/>
          <w:szCs w:val="24"/>
          <w:highlight w:val="none"/>
        </w:rPr>
        <w:t>。其中已包含20km运杂费、运输保险费，未计算采购及保管费。运输价格按市场价1.00元/t•km计算。本工程所用主要建筑材料运距均未超过20km，则不计算附加运杂费</w:t>
      </w:r>
      <w:r>
        <w:rPr>
          <w:rFonts w:hint="default" w:ascii="Times New Roman" w:hAnsi="Times New Roman" w:cs="Times New Roman"/>
          <w:sz w:val="24"/>
          <w:szCs w:val="24"/>
          <w:highlight w:val="none"/>
        </w:rPr>
        <w:t>。</w:t>
      </w:r>
    </w:p>
    <w:p w14:paraId="543968CB">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 主要材料基价</w:t>
      </w:r>
    </w:p>
    <w:p w14:paraId="27FD78C3">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《重庆市水利工程设计概（估）算编制规定》对主要材料包括钢筋、炸药、汽柴油、水泥、砂、碎石、条块石等规定了基价，其主要材料预算价格详见表</w:t>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-1。</w:t>
      </w:r>
    </w:p>
    <w:p w14:paraId="2779331D">
      <w:pPr>
        <w:pStyle w:val="22"/>
        <w:spacing w:line="520" w:lineRule="exact"/>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表</w:t>
      </w: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bCs/>
          <w:sz w:val="24"/>
          <w:szCs w:val="24"/>
          <w:highlight w:val="none"/>
        </w:rPr>
        <w:t>-1</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主要材料预算价格表</w:t>
      </w:r>
    </w:p>
    <w:tbl>
      <w:tblPr>
        <w:tblStyle w:val="15"/>
        <w:tblW w:w="452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4"/>
        <w:gridCol w:w="2266"/>
        <w:gridCol w:w="1020"/>
        <w:gridCol w:w="1403"/>
        <w:gridCol w:w="2395"/>
      </w:tblGrid>
      <w:tr w14:paraId="314DD9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195AF3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355" w:type="pct"/>
            <w:tcBorders>
              <w:tl2br w:val="nil"/>
              <w:tr2bl w:val="nil"/>
            </w:tcBorders>
            <w:vAlign w:val="center"/>
          </w:tcPr>
          <w:p w14:paraId="0969FA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名称及规格</w:t>
            </w:r>
          </w:p>
        </w:tc>
        <w:tc>
          <w:tcPr>
            <w:tcW w:w="610" w:type="pct"/>
            <w:tcBorders>
              <w:tl2br w:val="nil"/>
              <w:tr2bl w:val="nil"/>
            </w:tcBorders>
            <w:vAlign w:val="center"/>
          </w:tcPr>
          <w:p w14:paraId="42CF2C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单位</w:t>
            </w:r>
          </w:p>
        </w:tc>
        <w:tc>
          <w:tcPr>
            <w:tcW w:w="839" w:type="pct"/>
            <w:tcBorders>
              <w:tl2br w:val="nil"/>
              <w:tr2bl w:val="nil"/>
            </w:tcBorders>
            <w:vAlign w:val="center"/>
          </w:tcPr>
          <w:p w14:paraId="71605A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基价</w:t>
            </w:r>
          </w:p>
        </w:tc>
        <w:tc>
          <w:tcPr>
            <w:tcW w:w="1432" w:type="pct"/>
            <w:tcBorders>
              <w:tl2br w:val="nil"/>
              <w:tr2bl w:val="nil"/>
            </w:tcBorders>
            <w:vAlign w:val="center"/>
          </w:tcPr>
          <w:p w14:paraId="5705B1C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预算价格（除税价）</w:t>
            </w:r>
          </w:p>
        </w:tc>
      </w:tr>
      <w:tr w14:paraId="6A6E4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66D38D6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5" w:type="pct"/>
            <w:tcBorders>
              <w:tl2br w:val="nil"/>
              <w:tr2bl w:val="nil"/>
            </w:tcBorders>
            <w:vAlign w:val="center"/>
          </w:tcPr>
          <w:p w14:paraId="61C6E3B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砂</w:t>
            </w:r>
          </w:p>
        </w:tc>
        <w:tc>
          <w:tcPr>
            <w:tcW w:w="610" w:type="pct"/>
            <w:tcBorders>
              <w:tl2br w:val="nil"/>
              <w:tr2bl w:val="nil"/>
            </w:tcBorders>
            <w:vAlign w:val="center"/>
          </w:tcPr>
          <w:p w14:paraId="5291821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m³</w:t>
            </w:r>
          </w:p>
        </w:tc>
        <w:tc>
          <w:tcPr>
            <w:tcW w:w="839" w:type="pct"/>
            <w:tcBorders>
              <w:tl2br w:val="nil"/>
              <w:tr2bl w:val="nil"/>
            </w:tcBorders>
            <w:vAlign w:val="center"/>
          </w:tcPr>
          <w:p w14:paraId="03780B95">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432" w:type="pct"/>
            <w:tcBorders>
              <w:tl2br w:val="nil"/>
              <w:tr2bl w:val="nil"/>
            </w:tcBorders>
            <w:vAlign w:val="center"/>
          </w:tcPr>
          <w:p w14:paraId="49F9DCF9">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cs="Times New Roman"/>
                <w:sz w:val="24"/>
                <w:szCs w:val="24"/>
                <w:lang w:val="en-US" w:eastAsia="zh-CN"/>
              </w:rPr>
              <w:t>258.25</w:t>
            </w:r>
          </w:p>
        </w:tc>
      </w:tr>
      <w:tr w14:paraId="7853B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6978F45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55" w:type="pct"/>
            <w:tcBorders>
              <w:tl2br w:val="nil"/>
              <w:tr2bl w:val="nil"/>
            </w:tcBorders>
            <w:vAlign w:val="center"/>
          </w:tcPr>
          <w:p w14:paraId="5AA013A6">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碎石</w:t>
            </w:r>
          </w:p>
        </w:tc>
        <w:tc>
          <w:tcPr>
            <w:tcW w:w="610" w:type="pct"/>
            <w:tcBorders>
              <w:tl2br w:val="nil"/>
              <w:tr2bl w:val="nil"/>
            </w:tcBorders>
            <w:vAlign w:val="center"/>
          </w:tcPr>
          <w:p w14:paraId="22743694">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m³</w:t>
            </w:r>
          </w:p>
        </w:tc>
        <w:tc>
          <w:tcPr>
            <w:tcW w:w="839" w:type="pct"/>
            <w:tcBorders>
              <w:tl2br w:val="nil"/>
              <w:tr2bl w:val="nil"/>
            </w:tcBorders>
            <w:vAlign w:val="center"/>
          </w:tcPr>
          <w:p w14:paraId="5102962C">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40</w:t>
            </w:r>
          </w:p>
        </w:tc>
        <w:tc>
          <w:tcPr>
            <w:tcW w:w="1432" w:type="pct"/>
            <w:tcBorders>
              <w:tl2br w:val="nil"/>
              <w:tr2bl w:val="nil"/>
            </w:tcBorders>
            <w:vAlign w:val="center"/>
          </w:tcPr>
          <w:p w14:paraId="0EBD0B70">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129.61</w:t>
            </w:r>
          </w:p>
        </w:tc>
      </w:tr>
      <w:tr w14:paraId="40E650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2F8CC92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55" w:type="pct"/>
            <w:tcBorders>
              <w:tl2br w:val="nil"/>
              <w:tr2bl w:val="nil"/>
            </w:tcBorders>
            <w:vAlign w:val="center"/>
          </w:tcPr>
          <w:p w14:paraId="0D0D6E10">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钢筋</w:t>
            </w:r>
          </w:p>
        </w:tc>
        <w:tc>
          <w:tcPr>
            <w:tcW w:w="610" w:type="pct"/>
            <w:tcBorders>
              <w:tl2br w:val="nil"/>
              <w:tr2bl w:val="nil"/>
            </w:tcBorders>
            <w:vAlign w:val="center"/>
          </w:tcPr>
          <w:p w14:paraId="14903481">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14:paraId="32F9FF7F">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3500</w:t>
            </w:r>
          </w:p>
        </w:tc>
        <w:tc>
          <w:tcPr>
            <w:tcW w:w="1432" w:type="pct"/>
            <w:tcBorders>
              <w:tl2br w:val="nil"/>
              <w:tr2bl w:val="nil"/>
            </w:tcBorders>
            <w:vAlign w:val="center"/>
          </w:tcPr>
          <w:p w14:paraId="7FB120DC">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3964.6</w:t>
            </w:r>
          </w:p>
        </w:tc>
      </w:tr>
      <w:tr w14:paraId="6B2DC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600C4A6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55" w:type="pct"/>
            <w:tcBorders>
              <w:tl2br w:val="nil"/>
              <w:tr2bl w:val="nil"/>
            </w:tcBorders>
            <w:vAlign w:val="center"/>
          </w:tcPr>
          <w:p w14:paraId="154C13A8">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锯材</w:t>
            </w:r>
          </w:p>
        </w:tc>
        <w:tc>
          <w:tcPr>
            <w:tcW w:w="610" w:type="pct"/>
            <w:tcBorders>
              <w:tl2br w:val="nil"/>
              <w:tr2bl w:val="nil"/>
            </w:tcBorders>
            <w:vAlign w:val="center"/>
          </w:tcPr>
          <w:p w14:paraId="6DE1F837">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m³</w:t>
            </w:r>
          </w:p>
        </w:tc>
        <w:tc>
          <w:tcPr>
            <w:tcW w:w="839" w:type="pct"/>
            <w:tcBorders>
              <w:tl2br w:val="nil"/>
              <w:tr2bl w:val="nil"/>
            </w:tcBorders>
            <w:vAlign w:val="center"/>
          </w:tcPr>
          <w:p w14:paraId="7CCC87CF">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w:t>
            </w:r>
          </w:p>
        </w:tc>
        <w:tc>
          <w:tcPr>
            <w:tcW w:w="1432" w:type="pct"/>
            <w:tcBorders>
              <w:tl2br w:val="nil"/>
              <w:tr2bl w:val="nil"/>
            </w:tcBorders>
            <w:vAlign w:val="center"/>
          </w:tcPr>
          <w:p w14:paraId="48034DD2">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1637</w:t>
            </w:r>
          </w:p>
        </w:tc>
      </w:tr>
      <w:tr w14:paraId="438AB0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397156E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1355" w:type="pct"/>
            <w:tcBorders>
              <w:tl2br w:val="nil"/>
              <w:tr2bl w:val="nil"/>
            </w:tcBorders>
            <w:vAlign w:val="center"/>
          </w:tcPr>
          <w:p w14:paraId="615F06C1">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汽油</w:t>
            </w:r>
          </w:p>
        </w:tc>
        <w:tc>
          <w:tcPr>
            <w:tcW w:w="610" w:type="pct"/>
            <w:tcBorders>
              <w:tl2br w:val="nil"/>
              <w:tr2bl w:val="nil"/>
            </w:tcBorders>
            <w:vAlign w:val="center"/>
          </w:tcPr>
          <w:p w14:paraId="744E03D9">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14:paraId="45123A30">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5000</w:t>
            </w:r>
          </w:p>
        </w:tc>
        <w:tc>
          <w:tcPr>
            <w:tcW w:w="1432" w:type="pct"/>
            <w:tcBorders>
              <w:tl2br w:val="nil"/>
              <w:tr2bl w:val="nil"/>
            </w:tcBorders>
            <w:vAlign w:val="center"/>
          </w:tcPr>
          <w:p w14:paraId="7B87D771">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9620</w:t>
            </w:r>
          </w:p>
        </w:tc>
      </w:tr>
      <w:tr w14:paraId="0EBC6F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7DEF7A8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1355" w:type="pct"/>
            <w:tcBorders>
              <w:tl2br w:val="nil"/>
              <w:tr2bl w:val="nil"/>
            </w:tcBorders>
            <w:vAlign w:val="center"/>
          </w:tcPr>
          <w:p w14:paraId="18AB8A93">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柴油</w:t>
            </w:r>
          </w:p>
        </w:tc>
        <w:tc>
          <w:tcPr>
            <w:tcW w:w="610" w:type="pct"/>
            <w:tcBorders>
              <w:tl2br w:val="nil"/>
              <w:tr2bl w:val="nil"/>
            </w:tcBorders>
            <w:vAlign w:val="center"/>
          </w:tcPr>
          <w:p w14:paraId="1A360D7C">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14:paraId="0AA7A805">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5000</w:t>
            </w:r>
          </w:p>
        </w:tc>
        <w:tc>
          <w:tcPr>
            <w:tcW w:w="1432" w:type="pct"/>
            <w:tcBorders>
              <w:tl2br w:val="nil"/>
              <w:tr2bl w:val="nil"/>
            </w:tcBorders>
            <w:vAlign w:val="center"/>
          </w:tcPr>
          <w:p w14:paraId="075DB92C">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8290</w:t>
            </w:r>
          </w:p>
        </w:tc>
      </w:tr>
      <w:tr w14:paraId="198AE9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14:paraId="0ADDB96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1355" w:type="pct"/>
            <w:tcBorders>
              <w:tl2br w:val="nil"/>
              <w:tr2bl w:val="nil"/>
            </w:tcBorders>
            <w:vAlign w:val="center"/>
          </w:tcPr>
          <w:p w14:paraId="798F5A46">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水泥32.5</w:t>
            </w:r>
          </w:p>
        </w:tc>
        <w:tc>
          <w:tcPr>
            <w:tcW w:w="610" w:type="pct"/>
            <w:tcBorders>
              <w:tl2br w:val="nil"/>
              <w:tr2bl w:val="nil"/>
            </w:tcBorders>
            <w:vAlign w:val="center"/>
          </w:tcPr>
          <w:p w14:paraId="03A80B86">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14:paraId="5D88B36E">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300</w:t>
            </w:r>
          </w:p>
        </w:tc>
        <w:tc>
          <w:tcPr>
            <w:tcW w:w="1432" w:type="pct"/>
            <w:tcBorders>
              <w:tl2br w:val="nil"/>
              <w:tr2bl w:val="nil"/>
            </w:tcBorders>
            <w:vAlign w:val="center"/>
          </w:tcPr>
          <w:p w14:paraId="3212A613">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319</w:t>
            </w:r>
          </w:p>
        </w:tc>
      </w:tr>
    </w:tbl>
    <w:p w14:paraId="3878CF2B">
      <w:pPr>
        <w:spacing w:line="360" w:lineRule="auto"/>
        <w:ind w:firstLine="600" w:firstLineChars="2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其它材料：参照近期其它工程结合市场行情分析确定。</w:t>
      </w:r>
    </w:p>
    <w:p w14:paraId="753B5406">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主要材料价格有基价的以基价计入，预算价超过基价部分材料费进行调差。</w:t>
      </w:r>
    </w:p>
    <w:p w14:paraId="20EA96D0">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价差：根据《重庆市水利工程设计概（估）算编制规定》，在编制概算文件时，材料按基价进入定额，参与各项费率的计算，其预算价（或市场价）与基价的差值按价差处理。即材料价差=主材耗量×（预算价或市场价-基价）。</w:t>
      </w:r>
    </w:p>
    <w:p w14:paraId="75B3DE81">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3）施工机械台时费</w:t>
      </w:r>
    </w:p>
    <w:p w14:paraId="4641C380">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根据渝水建</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2021</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8号发布的《重庆市水利工程施工机械台时费定额》计算。</w:t>
      </w:r>
    </w:p>
    <w:p w14:paraId="7727FFCB">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4）施工用风、水、电价格</w:t>
      </w:r>
    </w:p>
    <w:p w14:paraId="3F8905CC">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（1）施工用电：本工程施工用电为</w:t>
      </w:r>
      <w:r>
        <w:rPr>
          <w:rFonts w:hint="default" w:ascii="Times New Roman" w:hAnsi="Times New Roman" w:cs="Times New Roman"/>
          <w:sz w:val="24"/>
          <w:szCs w:val="24"/>
          <w:highlight w:val="none"/>
          <w:lang w:val="en-US" w:eastAsia="zh-CN"/>
        </w:rPr>
        <w:t>电网</w:t>
      </w:r>
      <w:r>
        <w:rPr>
          <w:rFonts w:hint="default" w:ascii="Times New Roman" w:hAnsi="Times New Roman" w:cs="Times New Roman"/>
          <w:sz w:val="24"/>
          <w:szCs w:val="24"/>
          <w:highlight w:val="none"/>
          <w:lang w:val="en-US"/>
        </w:rPr>
        <w:t>供电</w:t>
      </w:r>
      <w:r>
        <w:rPr>
          <w:rFonts w:hint="default" w:ascii="Times New Roman" w:hAnsi="Times New Roman" w:cs="Times New Roman"/>
          <w:sz w:val="24"/>
          <w:szCs w:val="24"/>
          <w:highlight w:val="none"/>
        </w:rPr>
        <w:t>，施工用电单价为</w:t>
      </w:r>
      <w:r>
        <w:rPr>
          <w:rFonts w:hint="default" w:ascii="Times New Roman" w:hAnsi="Times New Roman" w:cs="Times New Roman"/>
          <w:sz w:val="24"/>
          <w:szCs w:val="24"/>
          <w:highlight w:val="none"/>
          <w:lang w:val="en-US" w:eastAsia="zh-CN"/>
        </w:rPr>
        <w:t>0.95</w:t>
      </w:r>
      <w:r>
        <w:rPr>
          <w:rFonts w:hint="default" w:ascii="Times New Roman" w:hAnsi="Times New Roman" w:cs="Times New Roman"/>
          <w:sz w:val="24"/>
          <w:szCs w:val="24"/>
          <w:highlight w:val="none"/>
        </w:rPr>
        <w:t>元/kwh。</w:t>
      </w:r>
    </w:p>
    <w:p w14:paraId="78C322FC">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（2）施工用风：根据施工组织设计提供资料，本工程施工用风拟采用移动式空压机</w:t>
      </w:r>
      <w:r>
        <w:rPr>
          <w:rFonts w:hint="default" w:ascii="Times New Roman" w:hAnsi="Times New Roman" w:cs="Times New Roman"/>
          <w:sz w:val="24"/>
          <w:szCs w:val="24"/>
          <w:highlight w:val="none"/>
          <w:lang w:val="en-US" w:eastAsia="zh-CN"/>
        </w:rPr>
        <w:t>3m</w:t>
      </w:r>
      <w:r>
        <w:rPr>
          <w:rFonts w:hint="default" w:ascii="Times New Roman" w:hAnsi="Times New Roman" w:cs="Times New Roman"/>
          <w:sz w:val="24"/>
          <w:szCs w:val="24"/>
          <w:highlight w:val="none"/>
          <w:vertAlign w:val="superscript"/>
          <w:lang w:val="en-US" w:eastAsia="zh-CN"/>
        </w:rPr>
        <w:t>3</w:t>
      </w:r>
      <w:r>
        <w:rPr>
          <w:rFonts w:hint="default" w:ascii="Times New Roman" w:hAnsi="Times New Roman" w:cs="Times New Roman"/>
          <w:sz w:val="24"/>
          <w:szCs w:val="24"/>
          <w:highlight w:val="none"/>
        </w:rPr>
        <w:t>供风，施工用风单价为0.</w:t>
      </w:r>
      <w:r>
        <w:rPr>
          <w:rFonts w:hint="default" w:ascii="Times New Roman" w:hAnsi="Times New Roman" w:cs="Times New Roman"/>
          <w:sz w:val="24"/>
          <w:szCs w:val="24"/>
          <w:highlight w:val="none"/>
          <w:lang w:val="en-US" w:eastAsia="zh-CN"/>
        </w:rPr>
        <w:t>51</w:t>
      </w:r>
      <w:r>
        <w:rPr>
          <w:rFonts w:hint="default" w:ascii="Times New Roman" w:hAnsi="Times New Roman" w:cs="Times New Roman"/>
          <w:sz w:val="24"/>
          <w:szCs w:val="24"/>
          <w:highlight w:val="none"/>
        </w:rPr>
        <w:t>元/m³。</w:t>
      </w:r>
    </w:p>
    <w:p w14:paraId="7F75F120">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（3）施工用水：本工程施工用水拟采用</w:t>
      </w:r>
      <w:r>
        <w:rPr>
          <w:rFonts w:hint="default" w:ascii="Times New Roman" w:hAnsi="Times New Roman" w:cs="Times New Roman"/>
          <w:sz w:val="24"/>
          <w:szCs w:val="24"/>
          <w:highlight w:val="none"/>
          <w:lang w:val="en-US" w:eastAsia="zh-CN"/>
        </w:rPr>
        <w:t>附件居民或者堰塘中的水</w:t>
      </w:r>
      <w:r>
        <w:rPr>
          <w:rFonts w:hint="default" w:ascii="Times New Roman" w:hAnsi="Times New Roman" w:cs="Times New Roman"/>
          <w:sz w:val="24"/>
          <w:szCs w:val="24"/>
          <w:highlight w:val="none"/>
        </w:rPr>
        <w:t>，施工用水单价为</w:t>
      </w:r>
      <w:r>
        <w:rPr>
          <w:rFonts w:hint="default" w:ascii="Times New Roman" w:hAnsi="Times New Roman" w:cs="Times New Roman"/>
          <w:sz w:val="24"/>
          <w:szCs w:val="24"/>
          <w:highlight w:val="none"/>
          <w:lang w:val="en-US" w:eastAsia="zh-CN"/>
        </w:rPr>
        <w:t>1.66</w:t>
      </w:r>
      <w:r>
        <w:rPr>
          <w:rFonts w:hint="default" w:ascii="Times New Roman" w:hAnsi="Times New Roman" w:cs="Times New Roman"/>
          <w:sz w:val="24"/>
          <w:szCs w:val="24"/>
          <w:highlight w:val="none"/>
        </w:rPr>
        <w:t>元/m³。</w:t>
      </w:r>
    </w:p>
    <w:p w14:paraId="31156112">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5）混凝土及砂浆材料价格</w:t>
      </w:r>
    </w:p>
    <w:p w14:paraId="59E093FE">
      <w:pPr>
        <w:spacing w:line="48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z w:val="24"/>
          <w:szCs w:val="24"/>
          <w:highlight w:val="none"/>
          <w:lang w:val="en-US" w:eastAsia="zh-CN"/>
        </w:rPr>
        <w:t>8号发布的《重庆市水利建筑工程概算定额》附录7混凝土、砂浆配合比及材料用量表计算。</w:t>
      </w:r>
    </w:p>
    <w:p w14:paraId="6E268BEF">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lang w:val="en-US" w:eastAsia="zh-CN"/>
        </w:rPr>
        <w:t>6</w:t>
      </w:r>
      <w:r>
        <w:rPr>
          <w:rFonts w:hint="default" w:ascii="Times New Roman" w:hAnsi="Times New Roman" w:cs="Times New Roman"/>
          <w:b/>
          <w:snapToGrid w:val="0"/>
          <w:sz w:val="24"/>
          <w:szCs w:val="24"/>
          <w:highlight w:val="none"/>
        </w:rPr>
        <w:t>）费用计算标准及依据</w:t>
      </w:r>
    </w:p>
    <w:p w14:paraId="6AF3FFFC">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工程的项目划分和编制方法依据重庆市水利局、重庆市发展和改革委员会，关于发布《重庆市水利工程设计概（估）算编制规定》（2021年版）的通知渝水建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2021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8号。工程建筑、安装工程取费费率见表</w:t>
      </w:r>
      <w:r>
        <w:rPr>
          <w:rFonts w:hint="default" w:ascii="Times New Roman" w:hAnsi="Times New Roman" w:cs="Times New Roman"/>
          <w:sz w:val="24"/>
          <w:szCs w:val="24"/>
          <w:highlight w:val="none"/>
          <w:lang w:val="en-US" w:eastAsia="zh-CN"/>
        </w:rPr>
        <w:t>6-2</w:t>
      </w:r>
      <w:r>
        <w:rPr>
          <w:rFonts w:hint="default" w:ascii="Times New Roman" w:hAnsi="Times New Roman" w:cs="Times New Roman"/>
          <w:sz w:val="24"/>
          <w:szCs w:val="24"/>
          <w:highlight w:val="none"/>
        </w:rPr>
        <w:t>。</w:t>
      </w:r>
    </w:p>
    <w:p w14:paraId="4AEEE262">
      <w:pPr>
        <w:pStyle w:val="22"/>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表</w:t>
      </w: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bCs/>
          <w:sz w:val="24"/>
          <w:szCs w:val="24"/>
          <w:highlight w:val="none"/>
          <w:lang w:val="en-US"/>
        </w:rPr>
        <w:t>-2</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工程取费费率表</w:t>
      </w:r>
    </w:p>
    <w:p w14:paraId="00D79A81">
      <w:pPr>
        <w:pStyle w:val="22"/>
        <w:ind w:left="12" w:leftChars="0" w:hanging="12" w:hangingChars="5"/>
        <w:jc w:val="both"/>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单位</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rPr>
        <w:t>%</w:t>
      </w:r>
    </w:p>
    <w:tbl>
      <w:tblPr>
        <w:tblStyle w:val="15"/>
        <w:tblW w:w="5012" w:type="pc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92"/>
        <w:gridCol w:w="1195"/>
        <w:gridCol w:w="997"/>
        <w:gridCol w:w="856"/>
        <w:gridCol w:w="856"/>
        <w:gridCol w:w="864"/>
        <w:gridCol w:w="759"/>
        <w:gridCol w:w="759"/>
        <w:gridCol w:w="759"/>
        <w:gridCol w:w="759"/>
        <w:gridCol w:w="871"/>
      </w:tblGrid>
      <w:tr w14:paraId="0E73C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3" w:hRule="atLeast"/>
        </w:trPr>
        <w:tc>
          <w:tcPr>
            <w:tcW w:w="284" w:type="pct"/>
            <w:vAlign w:val="center"/>
          </w:tcPr>
          <w:p w14:paraId="37775E79">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726" w:type="pct"/>
            <w:vAlign w:val="center"/>
          </w:tcPr>
          <w:p w14:paraId="3CC1BB60">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617" w:type="pct"/>
            <w:vAlign w:val="center"/>
          </w:tcPr>
          <w:p w14:paraId="17894B71">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计 算</w:t>
            </w:r>
          </w:p>
          <w:p w14:paraId="63BF2000">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基 础</w:t>
            </w:r>
          </w:p>
        </w:tc>
        <w:tc>
          <w:tcPr>
            <w:tcW w:w="353" w:type="pct"/>
            <w:vAlign w:val="center"/>
          </w:tcPr>
          <w:p w14:paraId="3D37015E">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土方</w:t>
            </w:r>
          </w:p>
          <w:p w14:paraId="0C8C3753">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工程</w:t>
            </w:r>
          </w:p>
        </w:tc>
        <w:tc>
          <w:tcPr>
            <w:tcW w:w="360" w:type="pct"/>
            <w:vAlign w:val="center"/>
          </w:tcPr>
          <w:p w14:paraId="60BE8908">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石方    工程</w:t>
            </w:r>
          </w:p>
        </w:tc>
        <w:tc>
          <w:tcPr>
            <w:tcW w:w="442" w:type="pct"/>
            <w:vAlign w:val="center"/>
          </w:tcPr>
          <w:p w14:paraId="09A7A1E8">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混凝土浇筑工程</w:t>
            </w:r>
          </w:p>
        </w:tc>
        <w:tc>
          <w:tcPr>
            <w:tcW w:w="442" w:type="pct"/>
            <w:vAlign w:val="center"/>
          </w:tcPr>
          <w:p w14:paraId="0ABD79A7">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钻孔灌浆工程</w:t>
            </w:r>
          </w:p>
        </w:tc>
        <w:tc>
          <w:tcPr>
            <w:tcW w:w="444" w:type="pct"/>
            <w:vAlign w:val="center"/>
          </w:tcPr>
          <w:p w14:paraId="46692B7E">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挖掘机施工隧洞工程（顶管）</w:t>
            </w:r>
          </w:p>
        </w:tc>
        <w:tc>
          <w:tcPr>
            <w:tcW w:w="444" w:type="pct"/>
            <w:vAlign w:val="center"/>
          </w:tcPr>
          <w:p w14:paraId="7359788D">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挖掘机施工隧洞工程（其他）</w:t>
            </w:r>
          </w:p>
        </w:tc>
        <w:tc>
          <w:tcPr>
            <w:tcW w:w="444" w:type="pct"/>
            <w:vAlign w:val="center"/>
          </w:tcPr>
          <w:p w14:paraId="635A2AA3">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其他工程</w:t>
            </w:r>
          </w:p>
        </w:tc>
        <w:tc>
          <w:tcPr>
            <w:tcW w:w="443" w:type="pct"/>
            <w:vAlign w:val="center"/>
          </w:tcPr>
          <w:p w14:paraId="200C8E36">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安装工程</w:t>
            </w:r>
          </w:p>
        </w:tc>
      </w:tr>
      <w:tr w14:paraId="01BD7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14:paraId="4A40627F">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w:t>
            </w:r>
          </w:p>
        </w:tc>
        <w:tc>
          <w:tcPr>
            <w:tcW w:w="726" w:type="pct"/>
            <w:vAlign w:val="center"/>
          </w:tcPr>
          <w:p w14:paraId="50623483">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直接工程费</w:t>
            </w:r>
          </w:p>
        </w:tc>
        <w:tc>
          <w:tcPr>
            <w:tcW w:w="617" w:type="pct"/>
            <w:vAlign w:val="center"/>
          </w:tcPr>
          <w:p w14:paraId="4A2CC8D0">
            <w:pPr>
              <w:widowControl/>
              <w:spacing w:line="240" w:lineRule="auto"/>
              <w:jc w:val="center"/>
              <w:rPr>
                <w:rFonts w:hint="default" w:ascii="Times New Roman" w:hAnsi="Times New Roman" w:cs="Times New Roman"/>
                <w:sz w:val="21"/>
                <w:szCs w:val="21"/>
              </w:rPr>
            </w:pPr>
          </w:p>
        </w:tc>
        <w:tc>
          <w:tcPr>
            <w:tcW w:w="353" w:type="pct"/>
            <w:vAlign w:val="center"/>
          </w:tcPr>
          <w:p w14:paraId="25701078">
            <w:pPr>
              <w:widowControl/>
              <w:spacing w:line="240" w:lineRule="auto"/>
              <w:jc w:val="center"/>
              <w:rPr>
                <w:rFonts w:hint="default" w:ascii="Times New Roman" w:hAnsi="Times New Roman" w:cs="Times New Roman"/>
                <w:sz w:val="21"/>
                <w:szCs w:val="21"/>
              </w:rPr>
            </w:pPr>
          </w:p>
        </w:tc>
        <w:tc>
          <w:tcPr>
            <w:tcW w:w="360" w:type="pct"/>
            <w:vAlign w:val="center"/>
          </w:tcPr>
          <w:p w14:paraId="55F093B1">
            <w:pPr>
              <w:widowControl/>
              <w:spacing w:line="240" w:lineRule="auto"/>
              <w:jc w:val="center"/>
              <w:rPr>
                <w:rFonts w:hint="default" w:ascii="Times New Roman" w:hAnsi="Times New Roman" w:cs="Times New Roman"/>
                <w:sz w:val="21"/>
                <w:szCs w:val="21"/>
              </w:rPr>
            </w:pPr>
          </w:p>
        </w:tc>
        <w:tc>
          <w:tcPr>
            <w:tcW w:w="442" w:type="pct"/>
            <w:vAlign w:val="center"/>
          </w:tcPr>
          <w:p w14:paraId="0CDD61E6">
            <w:pPr>
              <w:widowControl/>
              <w:spacing w:line="240" w:lineRule="auto"/>
              <w:jc w:val="center"/>
              <w:rPr>
                <w:rFonts w:hint="default" w:ascii="Times New Roman" w:hAnsi="Times New Roman" w:cs="Times New Roman"/>
                <w:sz w:val="21"/>
                <w:szCs w:val="21"/>
              </w:rPr>
            </w:pPr>
          </w:p>
        </w:tc>
        <w:tc>
          <w:tcPr>
            <w:tcW w:w="442" w:type="pct"/>
            <w:vAlign w:val="center"/>
          </w:tcPr>
          <w:p w14:paraId="121E5E9C">
            <w:pPr>
              <w:widowControl/>
              <w:spacing w:line="240" w:lineRule="auto"/>
              <w:jc w:val="center"/>
              <w:rPr>
                <w:rFonts w:hint="default" w:ascii="Times New Roman" w:hAnsi="Times New Roman" w:cs="Times New Roman"/>
                <w:sz w:val="21"/>
                <w:szCs w:val="21"/>
              </w:rPr>
            </w:pPr>
          </w:p>
        </w:tc>
        <w:tc>
          <w:tcPr>
            <w:tcW w:w="444" w:type="pct"/>
            <w:vAlign w:val="center"/>
          </w:tcPr>
          <w:p w14:paraId="2C0B65E7">
            <w:pPr>
              <w:widowControl/>
              <w:spacing w:line="240" w:lineRule="auto"/>
              <w:jc w:val="center"/>
              <w:rPr>
                <w:rFonts w:hint="default" w:ascii="Times New Roman" w:hAnsi="Times New Roman" w:cs="Times New Roman"/>
                <w:sz w:val="21"/>
                <w:szCs w:val="21"/>
              </w:rPr>
            </w:pPr>
          </w:p>
        </w:tc>
        <w:tc>
          <w:tcPr>
            <w:tcW w:w="444" w:type="pct"/>
            <w:vAlign w:val="center"/>
          </w:tcPr>
          <w:p w14:paraId="4A98EFC1">
            <w:pPr>
              <w:widowControl/>
              <w:spacing w:line="240" w:lineRule="auto"/>
              <w:jc w:val="center"/>
              <w:rPr>
                <w:rFonts w:hint="default" w:ascii="Times New Roman" w:hAnsi="Times New Roman" w:cs="Times New Roman"/>
                <w:sz w:val="21"/>
                <w:szCs w:val="21"/>
              </w:rPr>
            </w:pPr>
          </w:p>
        </w:tc>
        <w:tc>
          <w:tcPr>
            <w:tcW w:w="444" w:type="pct"/>
            <w:vAlign w:val="center"/>
          </w:tcPr>
          <w:p w14:paraId="7FEB2506">
            <w:pPr>
              <w:widowControl/>
              <w:spacing w:line="240" w:lineRule="auto"/>
              <w:jc w:val="center"/>
              <w:rPr>
                <w:rFonts w:hint="default" w:ascii="Times New Roman" w:hAnsi="Times New Roman" w:cs="Times New Roman"/>
                <w:sz w:val="21"/>
                <w:szCs w:val="21"/>
              </w:rPr>
            </w:pPr>
          </w:p>
        </w:tc>
        <w:tc>
          <w:tcPr>
            <w:tcW w:w="443" w:type="pct"/>
            <w:vAlign w:val="center"/>
          </w:tcPr>
          <w:p w14:paraId="225C9C4D">
            <w:pPr>
              <w:widowControl/>
              <w:spacing w:line="240" w:lineRule="auto"/>
              <w:jc w:val="center"/>
              <w:rPr>
                <w:rFonts w:hint="default" w:ascii="Times New Roman" w:hAnsi="Times New Roman" w:cs="Times New Roman"/>
                <w:sz w:val="21"/>
                <w:szCs w:val="21"/>
              </w:rPr>
            </w:pPr>
          </w:p>
        </w:tc>
      </w:tr>
      <w:tr w14:paraId="286DD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14:paraId="1E112C92">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26" w:type="pct"/>
            <w:vAlign w:val="center"/>
          </w:tcPr>
          <w:p w14:paraId="5665FCE4">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直接费</w:t>
            </w:r>
          </w:p>
        </w:tc>
        <w:tc>
          <w:tcPr>
            <w:tcW w:w="617" w:type="pct"/>
            <w:vAlign w:val="center"/>
          </w:tcPr>
          <w:p w14:paraId="10A5514A">
            <w:pPr>
              <w:widowControl/>
              <w:spacing w:line="240" w:lineRule="auto"/>
              <w:jc w:val="center"/>
              <w:rPr>
                <w:rFonts w:hint="default" w:ascii="Times New Roman" w:hAnsi="Times New Roman" w:cs="Times New Roman"/>
                <w:sz w:val="21"/>
                <w:szCs w:val="21"/>
              </w:rPr>
            </w:pPr>
          </w:p>
        </w:tc>
        <w:tc>
          <w:tcPr>
            <w:tcW w:w="353" w:type="pct"/>
            <w:vAlign w:val="center"/>
          </w:tcPr>
          <w:p w14:paraId="7FAA3BD4">
            <w:pPr>
              <w:widowControl/>
              <w:spacing w:line="240" w:lineRule="auto"/>
              <w:jc w:val="center"/>
              <w:rPr>
                <w:rFonts w:hint="default" w:ascii="Times New Roman" w:hAnsi="Times New Roman" w:cs="Times New Roman"/>
                <w:sz w:val="21"/>
                <w:szCs w:val="21"/>
              </w:rPr>
            </w:pPr>
          </w:p>
        </w:tc>
        <w:tc>
          <w:tcPr>
            <w:tcW w:w="360" w:type="pct"/>
            <w:vAlign w:val="center"/>
          </w:tcPr>
          <w:p w14:paraId="5C30A966">
            <w:pPr>
              <w:widowControl/>
              <w:spacing w:line="240" w:lineRule="auto"/>
              <w:jc w:val="center"/>
              <w:rPr>
                <w:rFonts w:hint="default" w:ascii="Times New Roman" w:hAnsi="Times New Roman" w:cs="Times New Roman"/>
                <w:sz w:val="21"/>
                <w:szCs w:val="21"/>
              </w:rPr>
            </w:pPr>
          </w:p>
        </w:tc>
        <w:tc>
          <w:tcPr>
            <w:tcW w:w="442" w:type="pct"/>
            <w:vAlign w:val="center"/>
          </w:tcPr>
          <w:p w14:paraId="5822C6BD">
            <w:pPr>
              <w:widowControl/>
              <w:spacing w:line="240" w:lineRule="auto"/>
              <w:jc w:val="center"/>
              <w:rPr>
                <w:rFonts w:hint="default" w:ascii="Times New Roman" w:hAnsi="Times New Roman" w:cs="Times New Roman"/>
                <w:sz w:val="21"/>
                <w:szCs w:val="21"/>
              </w:rPr>
            </w:pPr>
          </w:p>
        </w:tc>
        <w:tc>
          <w:tcPr>
            <w:tcW w:w="442" w:type="pct"/>
            <w:vAlign w:val="center"/>
          </w:tcPr>
          <w:p w14:paraId="49F07C23">
            <w:pPr>
              <w:widowControl/>
              <w:spacing w:line="240" w:lineRule="auto"/>
              <w:jc w:val="center"/>
              <w:rPr>
                <w:rFonts w:hint="default" w:ascii="Times New Roman" w:hAnsi="Times New Roman" w:cs="Times New Roman"/>
                <w:sz w:val="21"/>
                <w:szCs w:val="21"/>
              </w:rPr>
            </w:pPr>
          </w:p>
        </w:tc>
        <w:tc>
          <w:tcPr>
            <w:tcW w:w="444" w:type="pct"/>
            <w:vAlign w:val="center"/>
          </w:tcPr>
          <w:p w14:paraId="3F650E38">
            <w:pPr>
              <w:widowControl/>
              <w:spacing w:line="240" w:lineRule="auto"/>
              <w:jc w:val="center"/>
              <w:rPr>
                <w:rFonts w:hint="default" w:ascii="Times New Roman" w:hAnsi="Times New Roman" w:cs="Times New Roman"/>
                <w:sz w:val="21"/>
                <w:szCs w:val="21"/>
              </w:rPr>
            </w:pPr>
          </w:p>
        </w:tc>
        <w:tc>
          <w:tcPr>
            <w:tcW w:w="444" w:type="pct"/>
            <w:vAlign w:val="center"/>
          </w:tcPr>
          <w:p w14:paraId="4077CDFC">
            <w:pPr>
              <w:widowControl/>
              <w:spacing w:line="240" w:lineRule="auto"/>
              <w:jc w:val="center"/>
              <w:rPr>
                <w:rFonts w:hint="default" w:ascii="Times New Roman" w:hAnsi="Times New Roman" w:cs="Times New Roman"/>
                <w:sz w:val="21"/>
                <w:szCs w:val="21"/>
              </w:rPr>
            </w:pPr>
          </w:p>
        </w:tc>
        <w:tc>
          <w:tcPr>
            <w:tcW w:w="444" w:type="pct"/>
            <w:vAlign w:val="center"/>
          </w:tcPr>
          <w:p w14:paraId="4B5F1E19">
            <w:pPr>
              <w:widowControl/>
              <w:spacing w:line="240" w:lineRule="auto"/>
              <w:jc w:val="center"/>
              <w:rPr>
                <w:rFonts w:hint="default" w:ascii="Times New Roman" w:hAnsi="Times New Roman" w:cs="Times New Roman"/>
                <w:sz w:val="21"/>
                <w:szCs w:val="21"/>
              </w:rPr>
            </w:pPr>
          </w:p>
        </w:tc>
        <w:tc>
          <w:tcPr>
            <w:tcW w:w="443" w:type="pct"/>
            <w:vAlign w:val="center"/>
          </w:tcPr>
          <w:p w14:paraId="5CEDEED6">
            <w:pPr>
              <w:widowControl/>
              <w:spacing w:line="240" w:lineRule="auto"/>
              <w:jc w:val="center"/>
              <w:rPr>
                <w:rFonts w:hint="default" w:ascii="Times New Roman" w:hAnsi="Times New Roman" w:cs="Times New Roman"/>
                <w:sz w:val="21"/>
                <w:szCs w:val="21"/>
              </w:rPr>
            </w:pPr>
          </w:p>
        </w:tc>
      </w:tr>
      <w:tr w14:paraId="26923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14:paraId="7B357D31">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26" w:type="pct"/>
            <w:vAlign w:val="center"/>
          </w:tcPr>
          <w:p w14:paraId="4874C2F5">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其他直接费</w:t>
            </w:r>
          </w:p>
        </w:tc>
        <w:tc>
          <w:tcPr>
            <w:tcW w:w="617" w:type="pct"/>
            <w:vAlign w:val="center"/>
          </w:tcPr>
          <w:p w14:paraId="3B16B080">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直接费</w:t>
            </w:r>
          </w:p>
        </w:tc>
        <w:tc>
          <w:tcPr>
            <w:tcW w:w="353" w:type="pct"/>
            <w:vAlign w:val="center"/>
          </w:tcPr>
          <w:p w14:paraId="55984134">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1.3</w:t>
            </w:r>
          </w:p>
        </w:tc>
        <w:tc>
          <w:tcPr>
            <w:tcW w:w="360" w:type="pct"/>
            <w:vAlign w:val="center"/>
          </w:tcPr>
          <w:p w14:paraId="4B489A06">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11.3</w:t>
            </w:r>
          </w:p>
        </w:tc>
        <w:tc>
          <w:tcPr>
            <w:tcW w:w="442" w:type="pct"/>
            <w:vAlign w:val="center"/>
          </w:tcPr>
          <w:p w14:paraId="17913AA7">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10.3</w:t>
            </w:r>
          </w:p>
        </w:tc>
        <w:tc>
          <w:tcPr>
            <w:tcW w:w="442" w:type="pct"/>
            <w:vAlign w:val="center"/>
          </w:tcPr>
          <w:p w14:paraId="449C48C5">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9.3</w:t>
            </w:r>
          </w:p>
        </w:tc>
        <w:tc>
          <w:tcPr>
            <w:tcW w:w="444" w:type="pct"/>
            <w:vAlign w:val="center"/>
          </w:tcPr>
          <w:p w14:paraId="4568D703">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4.3</w:t>
            </w:r>
          </w:p>
        </w:tc>
        <w:tc>
          <w:tcPr>
            <w:tcW w:w="444" w:type="pct"/>
            <w:vAlign w:val="center"/>
          </w:tcPr>
          <w:p w14:paraId="2ABAE9D5">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6.3</w:t>
            </w:r>
          </w:p>
        </w:tc>
        <w:tc>
          <w:tcPr>
            <w:tcW w:w="444" w:type="pct"/>
            <w:vAlign w:val="center"/>
          </w:tcPr>
          <w:p w14:paraId="29ED0010">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9.3</w:t>
            </w:r>
          </w:p>
        </w:tc>
        <w:tc>
          <w:tcPr>
            <w:tcW w:w="443" w:type="pct"/>
            <w:vAlign w:val="center"/>
          </w:tcPr>
          <w:p w14:paraId="7416A2CF">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rPr>
              <w:t>4</w:t>
            </w:r>
            <w:r>
              <w:rPr>
                <w:rFonts w:hint="default" w:ascii="Times New Roman" w:hAnsi="Times New Roman" w:cs="Times New Roman"/>
                <w:sz w:val="21"/>
                <w:szCs w:val="21"/>
                <w:lang w:val="en-US" w:eastAsia="zh-CN"/>
              </w:rPr>
              <w:t>8.2</w:t>
            </w:r>
          </w:p>
        </w:tc>
      </w:tr>
      <w:tr w14:paraId="2DAEC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Merge w:val="restart"/>
            <w:vAlign w:val="center"/>
          </w:tcPr>
          <w:p w14:paraId="38F827B2">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二</w:t>
            </w:r>
          </w:p>
        </w:tc>
        <w:tc>
          <w:tcPr>
            <w:tcW w:w="726" w:type="pct"/>
            <w:vMerge w:val="restart"/>
            <w:vAlign w:val="center"/>
          </w:tcPr>
          <w:p w14:paraId="697BA5BF">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间接费</w:t>
            </w:r>
          </w:p>
        </w:tc>
        <w:tc>
          <w:tcPr>
            <w:tcW w:w="617" w:type="pct"/>
            <w:vAlign w:val="center"/>
          </w:tcPr>
          <w:p w14:paraId="0BBF7480">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直接工程费</w:t>
            </w:r>
          </w:p>
        </w:tc>
        <w:tc>
          <w:tcPr>
            <w:tcW w:w="353" w:type="pct"/>
            <w:vAlign w:val="center"/>
          </w:tcPr>
          <w:p w14:paraId="135AE672">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w:t>
            </w:r>
          </w:p>
        </w:tc>
        <w:tc>
          <w:tcPr>
            <w:tcW w:w="360" w:type="pct"/>
            <w:vAlign w:val="center"/>
          </w:tcPr>
          <w:p w14:paraId="7F3A1E86">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13</w:t>
            </w:r>
          </w:p>
        </w:tc>
        <w:tc>
          <w:tcPr>
            <w:tcW w:w="442" w:type="pct"/>
            <w:vAlign w:val="center"/>
          </w:tcPr>
          <w:p w14:paraId="6BB8B25A">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442" w:type="pct"/>
            <w:vAlign w:val="center"/>
          </w:tcPr>
          <w:p w14:paraId="67F7602B">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444" w:type="pct"/>
            <w:vAlign w:val="center"/>
          </w:tcPr>
          <w:p w14:paraId="061CDA89">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444" w:type="pct"/>
            <w:vAlign w:val="center"/>
          </w:tcPr>
          <w:p w14:paraId="4E702F8A">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444" w:type="pct"/>
            <w:vAlign w:val="center"/>
          </w:tcPr>
          <w:p w14:paraId="56E8E9A9">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443" w:type="pct"/>
            <w:vAlign w:val="center"/>
          </w:tcPr>
          <w:p w14:paraId="624D043B">
            <w:pPr>
              <w:widowControl/>
              <w:spacing w:line="240" w:lineRule="auto"/>
              <w:jc w:val="center"/>
              <w:rPr>
                <w:rFonts w:hint="default" w:ascii="Times New Roman" w:hAnsi="Times New Roman" w:cs="Times New Roman"/>
                <w:sz w:val="21"/>
                <w:szCs w:val="21"/>
              </w:rPr>
            </w:pPr>
          </w:p>
        </w:tc>
      </w:tr>
      <w:tr w14:paraId="7CDD1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Merge w:val="continue"/>
            <w:vAlign w:val="center"/>
          </w:tcPr>
          <w:p w14:paraId="6A989FEA">
            <w:pPr>
              <w:widowControl/>
              <w:spacing w:line="240" w:lineRule="auto"/>
              <w:jc w:val="center"/>
              <w:rPr>
                <w:rFonts w:hint="default" w:ascii="Times New Roman" w:hAnsi="Times New Roman" w:cs="Times New Roman"/>
                <w:sz w:val="21"/>
                <w:szCs w:val="21"/>
              </w:rPr>
            </w:pPr>
          </w:p>
        </w:tc>
        <w:tc>
          <w:tcPr>
            <w:tcW w:w="726" w:type="pct"/>
            <w:vMerge w:val="continue"/>
            <w:vAlign w:val="center"/>
          </w:tcPr>
          <w:p w14:paraId="0875DB1A">
            <w:pPr>
              <w:widowControl/>
              <w:spacing w:line="240" w:lineRule="auto"/>
              <w:jc w:val="center"/>
              <w:rPr>
                <w:rFonts w:hint="default" w:ascii="Times New Roman" w:hAnsi="Times New Roman" w:cs="Times New Roman"/>
                <w:sz w:val="21"/>
                <w:szCs w:val="21"/>
              </w:rPr>
            </w:pPr>
          </w:p>
        </w:tc>
        <w:tc>
          <w:tcPr>
            <w:tcW w:w="617" w:type="pct"/>
            <w:vAlign w:val="center"/>
          </w:tcPr>
          <w:p w14:paraId="6F6ADF85">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人工费</w:t>
            </w:r>
          </w:p>
        </w:tc>
        <w:tc>
          <w:tcPr>
            <w:tcW w:w="353" w:type="pct"/>
            <w:vAlign w:val="center"/>
          </w:tcPr>
          <w:p w14:paraId="66C8C4D0">
            <w:pPr>
              <w:spacing w:line="240" w:lineRule="auto"/>
              <w:jc w:val="center"/>
              <w:rPr>
                <w:rFonts w:hint="default" w:ascii="Times New Roman" w:hAnsi="Times New Roman" w:cs="Times New Roman"/>
                <w:sz w:val="21"/>
                <w:szCs w:val="21"/>
              </w:rPr>
            </w:pPr>
          </w:p>
        </w:tc>
        <w:tc>
          <w:tcPr>
            <w:tcW w:w="360" w:type="pct"/>
            <w:vAlign w:val="center"/>
          </w:tcPr>
          <w:p w14:paraId="6CB3BEEC">
            <w:pPr>
              <w:spacing w:line="240" w:lineRule="auto"/>
              <w:jc w:val="center"/>
              <w:rPr>
                <w:rFonts w:hint="default" w:ascii="Times New Roman" w:hAnsi="Times New Roman" w:cs="Times New Roman"/>
                <w:sz w:val="21"/>
                <w:szCs w:val="21"/>
              </w:rPr>
            </w:pPr>
          </w:p>
        </w:tc>
        <w:tc>
          <w:tcPr>
            <w:tcW w:w="442" w:type="pct"/>
            <w:vAlign w:val="center"/>
          </w:tcPr>
          <w:p w14:paraId="59A25294">
            <w:pPr>
              <w:spacing w:line="240" w:lineRule="auto"/>
              <w:jc w:val="center"/>
              <w:rPr>
                <w:rFonts w:hint="default" w:ascii="Times New Roman" w:hAnsi="Times New Roman" w:cs="Times New Roman"/>
                <w:sz w:val="21"/>
                <w:szCs w:val="21"/>
              </w:rPr>
            </w:pPr>
          </w:p>
        </w:tc>
        <w:tc>
          <w:tcPr>
            <w:tcW w:w="442" w:type="pct"/>
            <w:vAlign w:val="center"/>
          </w:tcPr>
          <w:p w14:paraId="28D718D3">
            <w:pPr>
              <w:spacing w:line="240" w:lineRule="auto"/>
              <w:jc w:val="center"/>
              <w:rPr>
                <w:rFonts w:hint="default" w:ascii="Times New Roman" w:hAnsi="Times New Roman" w:cs="Times New Roman"/>
                <w:sz w:val="21"/>
                <w:szCs w:val="21"/>
              </w:rPr>
            </w:pPr>
          </w:p>
        </w:tc>
        <w:tc>
          <w:tcPr>
            <w:tcW w:w="444" w:type="pct"/>
            <w:vAlign w:val="center"/>
          </w:tcPr>
          <w:p w14:paraId="14F65767">
            <w:pPr>
              <w:spacing w:line="240" w:lineRule="auto"/>
              <w:jc w:val="center"/>
              <w:rPr>
                <w:rFonts w:hint="default" w:ascii="Times New Roman" w:hAnsi="Times New Roman" w:cs="Times New Roman"/>
                <w:sz w:val="21"/>
                <w:szCs w:val="21"/>
              </w:rPr>
            </w:pPr>
          </w:p>
        </w:tc>
        <w:tc>
          <w:tcPr>
            <w:tcW w:w="444" w:type="pct"/>
            <w:vAlign w:val="center"/>
          </w:tcPr>
          <w:p w14:paraId="0E7FDAD3">
            <w:pPr>
              <w:spacing w:line="240" w:lineRule="auto"/>
              <w:jc w:val="center"/>
              <w:rPr>
                <w:rFonts w:hint="default" w:ascii="Times New Roman" w:hAnsi="Times New Roman" w:cs="Times New Roman"/>
                <w:sz w:val="21"/>
                <w:szCs w:val="21"/>
              </w:rPr>
            </w:pPr>
          </w:p>
        </w:tc>
        <w:tc>
          <w:tcPr>
            <w:tcW w:w="444" w:type="pct"/>
            <w:vAlign w:val="center"/>
          </w:tcPr>
          <w:p w14:paraId="6DF26197">
            <w:pPr>
              <w:spacing w:line="240" w:lineRule="auto"/>
              <w:jc w:val="center"/>
              <w:rPr>
                <w:rFonts w:hint="default" w:ascii="Times New Roman" w:hAnsi="Times New Roman" w:cs="Times New Roman"/>
                <w:sz w:val="21"/>
                <w:szCs w:val="21"/>
              </w:rPr>
            </w:pPr>
          </w:p>
        </w:tc>
        <w:tc>
          <w:tcPr>
            <w:tcW w:w="443" w:type="pct"/>
            <w:vAlign w:val="center"/>
          </w:tcPr>
          <w:p w14:paraId="455D3401">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50</w:t>
            </w:r>
          </w:p>
        </w:tc>
      </w:tr>
      <w:tr w14:paraId="5FF62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14:paraId="35C24B59">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三</w:t>
            </w:r>
          </w:p>
        </w:tc>
        <w:tc>
          <w:tcPr>
            <w:tcW w:w="726" w:type="pct"/>
            <w:vAlign w:val="center"/>
          </w:tcPr>
          <w:p w14:paraId="728D715A">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利润</w:t>
            </w:r>
          </w:p>
        </w:tc>
        <w:tc>
          <w:tcPr>
            <w:tcW w:w="617" w:type="pct"/>
            <w:vAlign w:val="center"/>
          </w:tcPr>
          <w:p w14:paraId="36766160">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一+二</w:t>
            </w:r>
          </w:p>
        </w:tc>
        <w:tc>
          <w:tcPr>
            <w:tcW w:w="353" w:type="pct"/>
            <w:vAlign w:val="center"/>
          </w:tcPr>
          <w:p w14:paraId="7D8D6A39">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60" w:type="pct"/>
            <w:vAlign w:val="center"/>
          </w:tcPr>
          <w:p w14:paraId="73E7F325">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2" w:type="pct"/>
            <w:vAlign w:val="center"/>
          </w:tcPr>
          <w:p w14:paraId="7AAB3911">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2" w:type="pct"/>
            <w:vAlign w:val="center"/>
          </w:tcPr>
          <w:p w14:paraId="4A782247">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14:paraId="1D968568">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14:paraId="37F64192">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14:paraId="3835944A">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3" w:type="pct"/>
            <w:vAlign w:val="center"/>
          </w:tcPr>
          <w:p w14:paraId="5572BB62">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r>
      <w:tr w14:paraId="15A61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14:paraId="4823C733">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四</w:t>
            </w:r>
          </w:p>
        </w:tc>
        <w:tc>
          <w:tcPr>
            <w:tcW w:w="726" w:type="pct"/>
            <w:vAlign w:val="center"/>
          </w:tcPr>
          <w:p w14:paraId="067A3351">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税金</w:t>
            </w:r>
          </w:p>
        </w:tc>
        <w:tc>
          <w:tcPr>
            <w:tcW w:w="617" w:type="pct"/>
            <w:vAlign w:val="center"/>
          </w:tcPr>
          <w:p w14:paraId="10684B32">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一+二+三</w:t>
            </w:r>
          </w:p>
        </w:tc>
        <w:tc>
          <w:tcPr>
            <w:tcW w:w="353" w:type="pct"/>
            <w:vAlign w:val="center"/>
          </w:tcPr>
          <w:p w14:paraId="7C52DF90">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60" w:type="pct"/>
            <w:vAlign w:val="center"/>
          </w:tcPr>
          <w:p w14:paraId="03A2A1D5">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2" w:type="pct"/>
            <w:vAlign w:val="center"/>
          </w:tcPr>
          <w:p w14:paraId="4D9CF87F">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2" w:type="pct"/>
            <w:vAlign w:val="center"/>
          </w:tcPr>
          <w:p w14:paraId="030BB05E">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14:paraId="61E4CCCE">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14:paraId="37DEF31E">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14:paraId="05F9C20F">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3" w:type="pct"/>
            <w:vAlign w:val="center"/>
          </w:tcPr>
          <w:p w14:paraId="6B68983B">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r>
    </w:tbl>
    <w:p w14:paraId="416B2646">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49" w:name="_Toc27848"/>
      <w:r>
        <w:rPr>
          <w:rFonts w:hint="default" w:ascii="Times New Roman" w:hAnsi="Times New Roman" w:cs="Times New Roman"/>
          <w:color w:val="auto"/>
          <w:highlight w:val="none"/>
          <w:lang w:val="en-US" w:eastAsia="zh-CN" w:bidi="en-US"/>
        </w:rPr>
        <w:t>其他应说明问题</w:t>
      </w:r>
      <w:bookmarkEnd w:id="49"/>
    </w:p>
    <w:p w14:paraId="672FE452">
      <w:pPr>
        <w:spacing w:line="360" w:lineRule="auto"/>
        <w:ind w:firstLine="352" w:firstLineChars="14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1、建筑工程：建筑工程预算投资按设计工程量乘以工程单价进行计算，单价采用预算定额编制。</w:t>
      </w:r>
      <w:r>
        <w:rPr>
          <w:rFonts w:hint="default" w:ascii="Times New Roman" w:hAnsi="Times New Roman" w:cs="Times New Roman"/>
          <w:sz w:val="24"/>
          <w:szCs w:val="24"/>
          <w:highlight w:val="none"/>
          <w:lang w:val="en-US"/>
        </w:rPr>
        <w:t>未有的借用</w:t>
      </w:r>
      <w:r>
        <w:rPr>
          <w:rFonts w:hint="default" w:ascii="Times New Roman" w:hAnsi="Times New Roman" w:cs="Times New Roman"/>
          <w:sz w:val="24"/>
          <w:szCs w:val="24"/>
          <w:highlight w:val="none"/>
        </w:rPr>
        <w:t>重庆市工民建2018定额进行计算。</w:t>
      </w:r>
    </w:p>
    <w:p w14:paraId="528DCE7E">
      <w:pPr>
        <w:spacing w:line="360" w:lineRule="auto"/>
        <w:ind w:firstLine="352" w:firstLineChars="14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、施工临时工程：</w:t>
      </w:r>
      <w:r>
        <w:rPr>
          <w:rFonts w:hint="eastAsia" w:cs="Times New Roman"/>
          <w:sz w:val="24"/>
          <w:szCs w:val="24"/>
          <w:highlight w:val="none"/>
          <w:lang w:val="en-US" w:eastAsia="zh-CN"/>
        </w:rPr>
        <w:t>按</w:t>
      </w:r>
      <w:r>
        <w:rPr>
          <w:rFonts w:hint="default" w:ascii="Times New Roman" w:hAnsi="Times New Roman" w:cs="Times New Roman"/>
          <w:sz w:val="24"/>
          <w:szCs w:val="24"/>
          <w:highlight w:val="none"/>
          <w:lang w:val="en-US" w:eastAsia="zh-CN"/>
        </w:rPr>
        <w:t>建筑工程</w:t>
      </w:r>
      <w:r>
        <w:rPr>
          <w:rFonts w:hint="eastAsia" w:cs="Times New Roman"/>
          <w:sz w:val="24"/>
          <w:szCs w:val="24"/>
          <w:highlight w:val="none"/>
          <w:lang w:val="en-US" w:eastAsia="zh-CN"/>
        </w:rPr>
        <w:t>费的1.5</w:t>
      </w:r>
      <w:r>
        <w:rPr>
          <w:rFonts w:hint="default" w:ascii="Times New Roman" w:hAnsi="Times New Roman" w:cs="Times New Roman"/>
          <w:sz w:val="24"/>
          <w:szCs w:val="24"/>
          <w:highlight w:val="none"/>
        </w:rPr>
        <w:t>%计算；</w:t>
      </w:r>
    </w:p>
    <w:p w14:paraId="4A87369A">
      <w:pPr>
        <w:spacing w:line="360" w:lineRule="auto"/>
        <w:ind w:firstLine="352" w:firstLineChars="147"/>
        <w:rPr>
          <w:rFonts w:hint="default" w:ascii="Times New Roman" w:hAnsi="Times New Roman"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rPr>
        <w:t>安全生产费按一至四部分建筑及安装工程费（不含安全生产费）之和的2</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%计算。</w:t>
      </w:r>
    </w:p>
    <w:p w14:paraId="70365C9B">
      <w:pPr>
        <w:spacing w:line="360" w:lineRule="auto"/>
        <w:ind w:firstLine="352" w:firstLineChars="147"/>
        <w:rPr>
          <w:rFonts w:hint="default" w:ascii="Times New Roman" w:hAnsi="Times New Roman" w:eastAsia="黑体" w:cs="Times New Roman"/>
          <w:sz w:val="24"/>
          <w:szCs w:val="24"/>
          <w:highlight w:val="none"/>
          <w:lang w:val="en-US" w:eastAsia="zh-CN"/>
        </w:rPr>
      </w:pPr>
      <w:r>
        <w:rPr>
          <w:rFonts w:hint="eastAsia" w:cs="Times New Roman"/>
          <w:sz w:val="24"/>
          <w:szCs w:val="24"/>
          <w:highlight w:val="none"/>
          <w:lang w:val="en-US" w:eastAsia="zh-CN"/>
        </w:rPr>
        <w:t>4</w:t>
      </w:r>
      <w:r>
        <w:rPr>
          <w:rFonts w:hint="default" w:ascii="Times New Roman" w:hAnsi="Times New Roman" w:cs="Times New Roman"/>
          <w:sz w:val="24"/>
          <w:szCs w:val="24"/>
          <w:highlight w:val="none"/>
          <w:lang w:val="en-US" w:eastAsia="zh-CN"/>
        </w:rPr>
        <w:t>、</w:t>
      </w:r>
      <w:r>
        <w:rPr>
          <w:rFonts w:hint="eastAsia" w:cs="Times New Roman"/>
          <w:sz w:val="24"/>
          <w:szCs w:val="24"/>
          <w:highlight w:val="none"/>
          <w:lang w:val="en-US" w:eastAsia="zh-CN"/>
        </w:rPr>
        <w:t>本项目无</w:t>
      </w:r>
      <w:r>
        <w:rPr>
          <w:rFonts w:hint="default" w:ascii="Times New Roman" w:hAnsi="Times New Roman" w:cs="Times New Roman"/>
          <w:sz w:val="24"/>
          <w:szCs w:val="24"/>
          <w:highlight w:val="none"/>
          <w:lang w:val="en-US" w:eastAsia="zh-CN"/>
        </w:rPr>
        <w:t>材料转运距离。</w:t>
      </w:r>
    </w:p>
    <w:p w14:paraId="2431D200">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50" w:name="_Toc308350719"/>
      <w:bookmarkStart w:id="51" w:name="_Toc335318595"/>
      <w:bookmarkStart w:id="52" w:name="_Toc201580055"/>
      <w:bookmarkStart w:id="53" w:name="_Toc6772"/>
      <w:r>
        <w:rPr>
          <w:rFonts w:hint="default" w:ascii="Times New Roman" w:hAnsi="Times New Roman" w:cs="Times New Roman"/>
          <w:color w:val="auto"/>
          <w:highlight w:val="none"/>
          <w:lang w:val="en-US" w:eastAsia="zh-CN" w:bidi="en-US"/>
        </w:rPr>
        <w:t>工程投资</w:t>
      </w:r>
      <w:bookmarkEnd w:id="50"/>
      <w:bookmarkEnd w:id="51"/>
      <w:bookmarkEnd w:id="52"/>
      <w:r>
        <w:rPr>
          <w:rFonts w:hint="default" w:ascii="Times New Roman" w:hAnsi="Times New Roman" w:cs="Times New Roman"/>
          <w:color w:val="auto"/>
          <w:highlight w:val="none"/>
          <w:lang w:val="en-US" w:eastAsia="zh-CN" w:bidi="en-US"/>
        </w:rPr>
        <w:t>预算</w:t>
      </w:r>
      <w:bookmarkEnd w:id="53"/>
    </w:p>
    <w:p w14:paraId="175A1BF2">
      <w:pPr>
        <w:spacing w:line="360" w:lineRule="auto"/>
        <w:ind w:firstLine="352" w:firstLineChars="147"/>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经预算，本工程静态总投资</w:t>
      </w:r>
      <w:r>
        <w:rPr>
          <w:rFonts w:hint="eastAsia" w:cs="Times New Roman"/>
          <w:sz w:val="24"/>
          <w:szCs w:val="24"/>
          <w:highlight w:val="none"/>
          <w:lang w:val="en-US" w:eastAsia="zh-CN"/>
        </w:rPr>
        <w:t>20.6</w:t>
      </w:r>
      <w:r>
        <w:rPr>
          <w:rFonts w:hint="default" w:ascii="Times New Roman" w:hAnsi="Times New Roman" w:cs="Times New Roman"/>
          <w:sz w:val="24"/>
          <w:szCs w:val="24"/>
          <w:highlight w:val="none"/>
          <w:lang w:val="en-US" w:eastAsia="zh-CN"/>
        </w:rPr>
        <w:t>万元。其中：建筑工程投资</w:t>
      </w:r>
      <w:r>
        <w:rPr>
          <w:rFonts w:hint="eastAsia" w:cs="Times New Roman"/>
          <w:sz w:val="24"/>
          <w:szCs w:val="24"/>
          <w:highlight w:val="none"/>
          <w:lang w:val="en-US" w:eastAsia="zh-CN"/>
        </w:rPr>
        <w:t>19.8</w:t>
      </w:r>
      <w:r>
        <w:rPr>
          <w:rFonts w:hint="default" w:ascii="Times New Roman" w:hAnsi="Times New Roman" w:cs="Times New Roman"/>
          <w:sz w:val="24"/>
          <w:szCs w:val="24"/>
          <w:highlight w:val="none"/>
          <w:lang w:val="en-US" w:eastAsia="zh-CN"/>
        </w:rPr>
        <w:t>万元，临时工程费0.84万元</w:t>
      </w:r>
      <w:r>
        <w:rPr>
          <w:rFonts w:hint="eastAsia" w:cs="Times New Roman"/>
          <w:sz w:val="24"/>
          <w:szCs w:val="24"/>
          <w:highlight w:val="none"/>
          <w:lang w:val="en-US" w:eastAsia="zh-CN"/>
        </w:rPr>
        <w:t>，独立费用0.5万元</w:t>
      </w:r>
      <w:r>
        <w:rPr>
          <w:rFonts w:hint="default" w:ascii="Times New Roman" w:hAnsi="Times New Roman" w:cs="Times New Roman"/>
          <w:sz w:val="24"/>
          <w:szCs w:val="24"/>
          <w:highlight w:val="none"/>
          <w:lang w:val="en-US" w:eastAsia="zh-CN"/>
        </w:rPr>
        <w:t>。</w:t>
      </w:r>
    </w:p>
    <w:p w14:paraId="34A3ED8F">
      <w:pPr>
        <w:spacing w:line="360" w:lineRule="auto"/>
        <w:ind w:firstLine="352" w:firstLineChars="147"/>
        <w:rPr>
          <w:rFonts w:hint="eastAsia" w:cs="Times New Roman"/>
          <w:sz w:val="24"/>
          <w:szCs w:val="24"/>
          <w:highlight w:val="none"/>
          <w:lang w:val="en-US" w:eastAsia="zh-CN"/>
        </w:rPr>
      </w:pPr>
      <w:r>
        <w:rPr>
          <w:rFonts w:hint="eastAsia" w:cs="Times New Roman"/>
          <w:sz w:val="24"/>
          <w:szCs w:val="24"/>
          <w:highlight w:val="none"/>
          <w:lang w:val="en-US" w:eastAsia="zh-CN"/>
        </w:rPr>
        <w:t>增加主要工程量表</w:t>
      </w:r>
    </w:p>
    <w:tbl>
      <w:tblPr>
        <w:tblStyle w:val="15"/>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3373"/>
        <w:gridCol w:w="1141"/>
        <w:gridCol w:w="1608"/>
        <w:gridCol w:w="1696"/>
      </w:tblGrid>
      <w:tr w14:paraId="0DE8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119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4F5F1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F84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工程或费用名称</w:t>
            </w:r>
          </w:p>
        </w:tc>
        <w:tc>
          <w:tcPr>
            <w:tcW w:w="114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BD8A0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6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1DE4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69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AC106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49B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77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上游坝坡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317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9960A0">
            <w:pPr>
              <w:jc w:val="left"/>
              <w:rPr>
                <w:rFonts w:hint="eastAsia" w:ascii="宋体" w:hAnsi="宋体" w:eastAsia="宋体" w:cs="宋体"/>
                <w:i w:val="0"/>
                <w:iCs w:val="0"/>
                <w:color w:val="000000"/>
                <w:sz w:val="20"/>
                <w:szCs w:val="20"/>
                <w:u w:val="none"/>
              </w:rPr>
            </w:pPr>
          </w:p>
        </w:tc>
      </w:tr>
      <w:tr w14:paraId="5032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B0B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原浆砌条石拆除</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1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2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97.92</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5D4595">
            <w:pPr>
              <w:jc w:val="left"/>
              <w:rPr>
                <w:rFonts w:hint="eastAsia" w:ascii="宋体" w:hAnsi="宋体" w:eastAsia="宋体" w:cs="宋体"/>
                <w:i w:val="0"/>
                <w:iCs w:val="0"/>
                <w:color w:val="000000"/>
                <w:sz w:val="20"/>
                <w:szCs w:val="20"/>
                <w:u w:val="none"/>
              </w:rPr>
            </w:pPr>
          </w:p>
        </w:tc>
      </w:tr>
      <w:tr w14:paraId="5B34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3A4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3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A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38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226.37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D45ECD">
            <w:pPr>
              <w:jc w:val="left"/>
              <w:rPr>
                <w:rFonts w:hint="eastAsia" w:ascii="宋体" w:hAnsi="宋体" w:eastAsia="宋体" w:cs="宋体"/>
                <w:i w:val="0"/>
                <w:iCs w:val="0"/>
                <w:color w:val="000000"/>
                <w:sz w:val="20"/>
                <w:szCs w:val="20"/>
                <w:u w:val="none"/>
              </w:rPr>
            </w:pPr>
          </w:p>
        </w:tc>
      </w:tr>
      <w:tr w14:paraId="6E68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5C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2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6BB36">
            <w:pPr>
              <w:jc w:val="left"/>
              <w:rPr>
                <w:rFonts w:hint="eastAsia" w:ascii="宋体" w:hAnsi="宋体" w:eastAsia="宋体" w:cs="宋体"/>
                <w:i w:val="0"/>
                <w:iCs w:val="0"/>
                <w:color w:val="000000"/>
                <w:sz w:val="20"/>
                <w:szCs w:val="20"/>
                <w:u w:val="none"/>
              </w:rPr>
            </w:pPr>
          </w:p>
        </w:tc>
      </w:tr>
      <w:tr w14:paraId="3065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3D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3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C15混凝土垫层</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7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B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9AA96B">
            <w:pPr>
              <w:jc w:val="left"/>
              <w:rPr>
                <w:rFonts w:hint="eastAsia" w:ascii="宋体" w:hAnsi="宋体" w:eastAsia="宋体" w:cs="宋体"/>
                <w:i w:val="0"/>
                <w:iCs w:val="0"/>
                <w:color w:val="000000"/>
                <w:sz w:val="20"/>
                <w:szCs w:val="20"/>
                <w:u w:val="none"/>
              </w:rPr>
            </w:pPr>
          </w:p>
        </w:tc>
      </w:tr>
      <w:tr w14:paraId="3A87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071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4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旧条石翻安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833">
            <w:pPr>
              <w:jc w:val="center"/>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D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48.96</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10FF91">
            <w:pPr>
              <w:jc w:val="left"/>
              <w:rPr>
                <w:rFonts w:hint="eastAsia" w:ascii="宋体" w:hAnsi="宋体" w:eastAsia="宋体" w:cs="宋体"/>
                <w:i w:val="0"/>
                <w:iCs w:val="0"/>
                <w:color w:val="000000"/>
                <w:sz w:val="20"/>
                <w:szCs w:val="20"/>
                <w:u w:val="none"/>
              </w:rPr>
            </w:pPr>
          </w:p>
        </w:tc>
      </w:tr>
      <w:tr w14:paraId="18AD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D5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M7.5浆砌条石挡墙</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6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304.96</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21C99C">
            <w:pPr>
              <w:jc w:val="left"/>
              <w:rPr>
                <w:rFonts w:hint="eastAsia" w:ascii="宋体" w:hAnsi="宋体" w:eastAsia="宋体" w:cs="宋体"/>
                <w:i w:val="0"/>
                <w:iCs w:val="0"/>
                <w:color w:val="000000"/>
                <w:sz w:val="20"/>
                <w:szCs w:val="20"/>
                <w:u w:val="none"/>
              </w:rPr>
            </w:pPr>
          </w:p>
        </w:tc>
      </w:tr>
      <w:tr w14:paraId="7795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0E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E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土方夯实回填</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A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155.84</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8D06F">
            <w:pPr>
              <w:jc w:val="left"/>
              <w:rPr>
                <w:rFonts w:hint="eastAsia" w:ascii="宋体" w:hAnsi="宋体" w:eastAsia="宋体" w:cs="宋体"/>
                <w:i w:val="0"/>
                <w:iCs w:val="0"/>
                <w:color w:val="000000"/>
                <w:sz w:val="20"/>
                <w:szCs w:val="20"/>
                <w:u w:val="none"/>
              </w:rPr>
            </w:pPr>
          </w:p>
        </w:tc>
      </w:tr>
      <w:tr w14:paraId="0A74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3D7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沉降缝</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33.18</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4E0C51">
            <w:pPr>
              <w:jc w:val="left"/>
              <w:rPr>
                <w:rFonts w:hint="eastAsia" w:ascii="宋体" w:hAnsi="宋体" w:eastAsia="宋体" w:cs="宋体"/>
                <w:i w:val="0"/>
                <w:iCs w:val="0"/>
                <w:color w:val="000000"/>
                <w:sz w:val="20"/>
                <w:szCs w:val="20"/>
                <w:u w:val="none"/>
              </w:rPr>
            </w:pPr>
          </w:p>
        </w:tc>
      </w:tr>
      <w:tr w14:paraId="0B3B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AA5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5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A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357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BA1ECE">
            <w:pPr>
              <w:jc w:val="left"/>
              <w:rPr>
                <w:rFonts w:hint="eastAsia" w:ascii="宋体" w:hAnsi="宋体" w:eastAsia="宋体" w:cs="宋体"/>
                <w:i w:val="0"/>
                <w:iCs w:val="0"/>
                <w:color w:val="000000"/>
                <w:sz w:val="20"/>
                <w:szCs w:val="20"/>
                <w:u w:val="none"/>
              </w:rPr>
            </w:pPr>
          </w:p>
        </w:tc>
      </w:tr>
      <w:tr w14:paraId="79B7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BC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C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原混凝土路面拆除</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F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C650FD">
            <w:pPr>
              <w:jc w:val="left"/>
              <w:rPr>
                <w:rFonts w:hint="eastAsia" w:ascii="宋体" w:hAnsi="宋体" w:eastAsia="宋体" w:cs="宋体"/>
                <w:i w:val="0"/>
                <w:iCs w:val="0"/>
                <w:color w:val="000000"/>
                <w:sz w:val="20"/>
                <w:szCs w:val="20"/>
                <w:u w:val="none"/>
              </w:rPr>
            </w:pPr>
          </w:p>
        </w:tc>
      </w:tr>
      <w:tr w14:paraId="2E6E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78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3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手摆片石</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8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5D74C1">
            <w:pPr>
              <w:jc w:val="left"/>
              <w:rPr>
                <w:rFonts w:hint="eastAsia" w:ascii="宋体" w:hAnsi="宋体" w:eastAsia="宋体" w:cs="宋体"/>
                <w:i w:val="0"/>
                <w:iCs w:val="0"/>
                <w:color w:val="000000"/>
                <w:sz w:val="20"/>
                <w:szCs w:val="20"/>
                <w:u w:val="none"/>
              </w:rPr>
            </w:pPr>
          </w:p>
        </w:tc>
      </w:tr>
      <w:tr w14:paraId="70BD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0F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B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碎石基层,厚100mm</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D74BE8">
            <w:pPr>
              <w:jc w:val="left"/>
              <w:rPr>
                <w:rFonts w:hint="eastAsia" w:ascii="宋体" w:hAnsi="宋体" w:eastAsia="宋体" w:cs="宋体"/>
                <w:i w:val="0"/>
                <w:iCs w:val="0"/>
                <w:color w:val="000000"/>
                <w:sz w:val="20"/>
                <w:szCs w:val="20"/>
                <w:u w:val="none"/>
              </w:rPr>
            </w:pPr>
          </w:p>
        </w:tc>
      </w:tr>
      <w:tr w14:paraId="1B90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19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46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0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C25砼路面（200mm）</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6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2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AB0B49">
            <w:pPr>
              <w:jc w:val="left"/>
              <w:rPr>
                <w:rFonts w:hint="eastAsia" w:ascii="宋体" w:hAnsi="宋体" w:eastAsia="宋体" w:cs="宋体"/>
                <w:i w:val="0"/>
                <w:iCs w:val="0"/>
                <w:color w:val="000000"/>
                <w:sz w:val="20"/>
                <w:szCs w:val="20"/>
                <w:u w:val="none"/>
              </w:rPr>
            </w:pPr>
          </w:p>
        </w:tc>
      </w:tr>
      <w:tr w14:paraId="38C5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99"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95D5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F629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w:t>
            </w:r>
          </w:p>
        </w:tc>
        <w:tc>
          <w:tcPr>
            <w:tcW w:w="114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EF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0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1DE2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4CFD1DA">
            <w:pPr>
              <w:jc w:val="left"/>
              <w:rPr>
                <w:rFonts w:hint="eastAsia" w:ascii="宋体" w:hAnsi="宋体" w:eastAsia="宋体" w:cs="宋体"/>
                <w:i w:val="0"/>
                <w:iCs w:val="0"/>
                <w:color w:val="000000"/>
                <w:sz w:val="20"/>
                <w:szCs w:val="20"/>
                <w:u w:val="none"/>
              </w:rPr>
            </w:pPr>
          </w:p>
        </w:tc>
      </w:tr>
    </w:tbl>
    <w:p w14:paraId="19F478E3">
      <w:pPr>
        <w:pStyle w:val="29"/>
        <w:spacing w:line="520" w:lineRule="exact"/>
        <w:ind w:left="-200" w:leftChars="0" w:firstLine="200" w:firstLineChars="0"/>
        <w:rPr>
          <w:rFonts w:hint="default" w:ascii="Times New Roman" w:hAnsi="Times New Roman" w:cs="Times New Roman"/>
          <w:color w:val="auto"/>
          <w:highlight w:val="none"/>
          <w:lang w:val="en-US" w:eastAsia="zh-CN" w:bidi="en-US"/>
        </w:rPr>
      </w:pPr>
      <w:bookmarkStart w:id="54" w:name="_Toc25099"/>
      <w:r>
        <w:rPr>
          <w:rFonts w:hint="default" w:ascii="Times New Roman" w:hAnsi="Times New Roman" w:cs="Times New Roman"/>
          <w:color w:val="auto"/>
          <w:highlight w:val="none"/>
          <w:lang w:val="en-US" w:eastAsia="zh-CN" w:bidi="en-US"/>
        </w:rPr>
        <w:t>资金来源</w:t>
      </w:r>
      <w:bookmarkEnd w:id="54"/>
    </w:p>
    <w:p w14:paraId="57294C55">
      <w:pPr>
        <w:spacing w:line="360" w:lineRule="auto"/>
        <w:ind w:firstLine="352" w:firstLineChars="147"/>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本工程资金来源为申请</w:t>
      </w:r>
      <w:r>
        <w:rPr>
          <w:rFonts w:hint="eastAsia" w:cs="Times New Roman"/>
          <w:lang w:val="en-US" w:eastAsia="zh-CN"/>
        </w:rPr>
        <w:t>山坪塘维修</w:t>
      </w:r>
      <w:r>
        <w:rPr>
          <w:rFonts w:hint="default" w:ascii="Times New Roman" w:hAnsi="Times New Roman" w:eastAsia="宋体" w:cs="Times New Roman"/>
          <w:lang w:val="en-US" w:eastAsia="zh-CN"/>
        </w:rPr>
        <w:t>资金</w:t>
      </w:r>
      <w:r>
        <w:rPr>
          <w:rFonts w:hint="default" w:ascii="Times New Roman" w:hAnsi="Times New Roman" w:cs="Times New Roman"/>
          <w:sz w:val="24"/>
          <w:szCs w:val="24"/>
          <w:highlight w:val="none"/>
          <w:lang w:val="en-US" w:eastAsia="zh-CN"/>
        </w:rPr>
        <w:t>。</w:t>
      </w:r>
    </w:p>
    <w:sectPr>
      <w:footerReference r:id="rId6" w:type="default"/>
      <w:type w:val="continuous"/>
      <w:pgSz w:w="11906" w:h="16838"/>
      <w:pgMar w:top="1417" w:right="1417" w:bottom="1417" w:left="1474" w:header="851" w:footer="992" w:gutter="0"/>
      <w:pgBorders>
        <w:top w:val="none" w:sz="0" w:space="0"/>
        <w:left w:val="none" w:sz="0" w:space="0"/>
        <w:bottom w:val="none" w:sz="0" w:space="0"/>
        <w:right w:val="none" w:sz="0" w:space="0"/>
      </w:pgBorders>
      <w:pgNumType w:fmt="decimal" w:start="1"/>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6B9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85F26">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85F26">
                    <w:pPr>
                      <w:pStyle w:val="11"/>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716A">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7061A">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D7061A">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9DE81">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A9DE81">
                    <w:pPr>
                      <w:pStyle w:val="11"/>
                      <w:rPr>
                        <w:rFonts w:hint="eastAsia" w:eastAsia="宋体"/>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65726"/>
    <w:multiLevelType w:val="multilevel"/>
    <w:tmpl w:val="3E465726"/>
    <w:lvl w:ilvl="0" w:tentative="0">
      <w:start w:val="1"/>
      <w:numFmt w:val="decimal"/>
      <w:pStyle w:val="28"/>
      <w:lvlText w:val="%1"/>
      <w:lvlJc w:val="left"/>
      <w:pPr>
        <w:ind w:left="0" w:firstLine="0"/>
      </w:pPr>
      <w:rPr>
        <w:rFonts w:hint="eastAsia"/>
      </w:rPr>
    </w:lvl>
    <w:lvl w:ilvl="1" w:tentative="0">
      <w:start w:val="1"/>
      <w:numFmt w:val="decimal"/>
      <w:pStyle w:val="29"/>
      <w:suff w:val="space"/>
      <w:lvlText w:val="%1.%2"/>
      <w:lvlJc w:val="left"/>
      <w:pPr>
        <w:ind w:left="-200" w:firstLine="0"/>
      </w:pPr>
      <w:rPr>
        <w:rFonts w:hint="eastAsia"/>
      </w:rPr>
    </w:lvl>
    <w:lvl w:ilvl="2" w:tentative="0">
      <w:start w:val="1"/>
      <w:numFmt w:val="decimal"/>
      <w:pStyle w:val="31"/>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2465" w:firstLine="0"/>
      </w:pPr>
      <w:rPr>
        <w:rFonts w:hint="eastAsia"/>
      </w:rPr>
    </w:lvl>
    <w:lvl w:ilvl="6" w:tentative="0">
      <w:start w:val="1"/>
      <w:numFmt w:val="none"/>
      <w:suff w:val="nothing"/>
      <w:lvlText w:val=""/>
      <w:lvlJc w:val="left"/>
      <w:pPr>
        <w:ind w:left="2465" w:firstLine="0"/>
      </w:pPr>
      <w:rPr>
        <w:rFonts w:hint="eastAsia"/>
      </w:rPr>
    </w:lvl>
    <w:lvl w:ilvl="7" w:tentative="0">
      <w:start w:val="1"/>
      <w:numFmt w:val="none"/>
      <w:suff w:val="nothing"/>
      <w:lvlText w:val=""/>
      <w:lvlJc w:val="left"/>
      <w:pPr>
        <w:ind w:left="2465" w:firstLine="0"/>
      </w:pPr>
      <w:rPr>
        <w:rFonts w:hint="eastAsia"/>
      </w:rPr>
    </w:lvl>
    <w:lvl w:ilvl="8" w:tentative="0">
      <w:start w:val="1"/>
      <w:numFmt w:val="none"/>
      <w:suff w:val="nothing"/>
      <w:lvlText w:val=""/>
      <w:lvlJc w:val="left"/>
      <w:pPr>
        <w:ind w:left="246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TcwNmE4MzMyMjk1ZTgzMDk3ZDM5YTMxNzIwNmYifQ=="/>
  </w:docVars>
  <w:rsids>
    <w:rsidRoot w:val="00172A27"/>
    <w:rsid w:val="003171C6"/>
    <w:rsid w:val="0165154A"/>
    <w:rsid w:val="01D33A23"/>
    <w:rsid w:val="02D64260"/>
    <w:rsid w:val="02D84731"/>
    <w:rsid w:val="032B6F17"/>
    <w:rsid w:val="03F6798A"/>
    <w:rsid w:val="04616E6C"/>
    <w:rsid w:val="059B7EEA"/>
    <w:rsid w:val="06A10A8B"/>
    <w:rsid w:val="072B7410"/>
    <w:rsid w:val="073F1B14"/>
    <w:rsid w:val="07816954"/>
    <w:rsid w:val="07A41FFA"/>
    <w:rsid w:val="09305338"/>
    <w:rsid w:val="09C83435"/>
    <w:rsid w:val="0B73525D"/>
    <w:rsid w:val="0C2102FE"/>
    <w:rsid w:val="105B3B3C"/>
    <w:rsid w:val="10AE1F61"/>
    <w:rsid w:val="10DC0EA6"/>
    <w:rsid w:val="116D2E3D"/>
    <w:rsid w:val="11DC7955"/>
    <w:rsid w:val="13010F85"/>
    <w:rsid w:val="151B6B0E"/>
    <w:rsid w:val="15996077"/>
    <w:rsid w:val="15A36BD1"/>
    <w:rsid w:val="15DB370A"/>
    <w:rsid w:val="16503C21"/>
    <w:rsid w:val="16A33A8A"/>
    <w:rsid w:val="17D43C98"/>
    <w:rsid w:val="182220F9"/>
    <w:rsid w:val="18BA3E41"/>
    <w:rsid w:val="18BB0201"/>
    <w:rsid w:val="19F978F9"/>
    <w:rsid w:val="1B0342CC"/>
    <w:rsid w:val="1B386AA8"/>
    <w:rsid w:val="1C4A7357"/>
    <w:rsid w:val="1C993C27"/>
    <w:rsid w:val="1CDE16FC"/>
    <w:rsid w:val="1D2F3FCC"/>
    <w:rsid w:val="1E951197"/>
    <w:rsid w:val="1FF53022"/>
    <w:rsid w:val="1FFC446A"/>
    <w:rsid w:val="20046ACE"/>
    <w:rsid w:val="208B76DE"/>
    <w:rsid w:val="21DE3A9A"/>
    <w:rsid w:val="22AD5125"/>
    <w:rsid w:val="22B33098"/>
    <w:rsid w:val="234A1BFE"/>
    <w:rsid w:val="25955E5B"/>
    <w:rsid w:val="262120F4"/>
    <w:rsid w:val="27285F4B"/>
    <w:rsid w:val="27DC0478"/>
    <w:rsid w:val="280668A2"/>
    <w:rsid w:val="29070B9D"/>
    <w:rsid w:val="2A0E33B7"/>
    <w:rsid w:val="2A543A56"/>
    <w:rsid w:val="2A8B45C5"/>
    <w:rsid w:val="2B9A52AE"/>
    <w:rsid w:val="2BCC5762"/>
    <w:rsid w:val="2BEE763D"/>
    <w:rsid w:val="2C747D84"/>
    <w:rsid w:val="2D8D63EF"/>
    <w:rsid w:val="2DAF3B0C"/>
    <w:rsid w:val="2E0E66CD"/>
    <w:rsid w:val="308006E3"/>
    <w:rsid w:val="322A4278"/>
    <w:rsid w:val="32DD3678"/>
    <w:rsid w:val="34B55EFB"/>
    <w:rsid w:val="34C43AC0"/>
    <w:rsid w:val="353F3CFB"/>
    <w:rsid w:val="35485124"/>
    <w:rsid w:val="36E03E92"/>
    <w:rsid w:val="36E10AA1"/>
    <w:rsid w:val="36E40F0A"/>
    <w:rsid w:val="36E75B5B"/>
    <w:rsid w:val="37AB37BE"/>
    <w:rsid w:val="38FA741C"/>
    <w:rsid w:val="3BC7632F"/>
    <w:rsid w:val="3C70328D"/>
    <w:rsid w:val="3D475E43"/>
    <w:rsid w:val="3DDD4924"/>
    <w:rsid w:val="422453BB"/>
    <w:rsid w:val="42825690"/>
    <w:rsid w:val="43E12EE8"/>
    <w:rsid w:val="443F07C6"/>
    <w:rsid w:val="452E091F"/>
    <w:rsid w:val="45FF368D"/>
    <w:rsid w:val="46806541"/>
    <w:rsid w:val="46C87961"/>
    <w:rsid w:val="47F8684E"/>
    <w:rsid w:val="4A6C1BC0"/>
    <w:rsid w:val="4B6B7304"/>
    <w:rsid w:val="4C595ECD"/>
    <w:rsid w:val="4C600B4B"/>
    <w:rsid w:val="4C7C5081"/>
    <w:rsid w:val="4D18096F"/>
    <w:rsid w:val="4D4001B9"/>
    <w:rsid w:val="4DB576A8"/>
    <w:rsid w:val="4E300117"/>
    <w:rsid w:val="4F1059DC"/>
    <w:rsid w:val="4FF43123"/>
    <w:rsid w:val="5102585A"/>
    <w:rsid w:val="521F5A85"/>
    <w:rsid w:val="52ED1E45"/>
    <w:rsid w:val="54682336"/>
    <w:rsid w:val="548711FC"/>
    <w:rsid w:val="54A234EF"/>
    <w:rsid w:val="54AA58E2"/>
    <w:rsid w:val="551B5496"/>
    <w:rsid w:val="57004DC0"/>
    <w:rsid w:val="581950F9"/>
    <w:rsid w:val="58767992"/>
    <w:rsid w:val="59A26485"/>
    <w:rsid w:val="5AFD48D9"/>
    <w:rsid w:val="5B4A2FCF"/>
    <w:rsid w:val="5C841319"/>
    <w:rsid w:val="5CA033CA"/>
    <w:rsid w:val="5CA25FA0"/>
    <w:rsid w:val="5D6D63A1"/>
    <w:rsid w:val="5DA267E2"/>
    <w:rsid w:val="5DB85C6E"/>
    <w:rsid w:val="5E9B016E"/>
    <w:rsid w:val="5ED923DD"/>
    <w:rsid w:val="6199210F"/>
    <w:rsid w:val="620B2BFE"/>
    <w:rsid w:val="64C06700"/>
    <w:rsid w:val="64D27D21"/>
    <w:rsid w:val="65C361BE"/>
    <w:rsid w:val="660F30F2"/>
    <w:rsid w:val="663B032E"/>
    <w:rsid w:val="66574780"/>
    <w:rsid w:val="67157914"/>
    <w:rsid w:val="67F45DB9"/>
    <w:rsid w:val="68E57A08"/>
    <w:rsid w:val="69436625"/>
    <w:rsid w:val="69436B93"/>
    <w:rsid w:val="69D637E1"/>
    <w:rsid w:val="69F1066A"/>
    <w:rsid w:val="6B3F56BC"/>
    <w:rsid w:val="6BE45D0E"/>
    <w:rsid w:val="6C001848"/>
    <w:rsid w:val="6CBF1F7A"/>
    <w:rsid w:val="6CE712D6"/>
    <w:rsid w:val="6D535020"/>
    <w:rsid w:val="6D6A3304"/>
    <w:rsid w:val="70C56365"/>
    <w:rsid w:val="723A48EC"/>
    <w:rsid w:val="72DB3B40"/>
    <w:rsid w:val="741C5C09"/>
    <w:rsid w:val="747176B8"/>
    <w:rsid w:val="76F07203"/>
    <w:rsid w:val="77136556"/>
    <w:rsid w:val="77F67FDD"/>
    <w:rsid w:val="78BD1DA5"/>
    <w:rsid w:val="7A445452"/>
    <w:rsid w:val="7B4714E2"/>
    <w:rsid w:val="7C9E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0" w:firstLineChars="0"/>
      <w:outlineLvl w:val="0"/>
    </w:pPr>
    <w:rPr>
      <w:rFonts w:eastAsia="黑体"/>
      <w:kern w:val="44"/>
      <w:sz w:val="28"/>
    </w:rPr>
  </w:style>
  <w:style w:type="paragraph" w:styleId="3">
    <w:name w:val="heading 2"/>
    <w:basedOn w:val="1"/>
    <w:next w:val="1"/>
    <w:unhideWhenUsed/>
    <w:qFormat/>
    <w:uiPriority w:val="0"/>
    <w:pPr>
      <w:keepNext/>
      <w:keepLines/>
      <w:spacing w:beforeLines="0" w:beforeAutospacing="0" w:afterLines="0" w:afterAutospacing="0" w:line="500" w:lineRule="exact"/>
      <w:ind w:firstLine="643" w:firstLineChars="200"/>
      <w:outlineLvl w:val="1"/>
    </w:pPr>
    <w:rPr>
      <w:rFonts w:ascii="Arial" w:hAnsi="Arial" w:eastAsia="黑体"/>
      <w:sz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Lines="0" w:afterLines="0" w:line="360" w:lineRule="auto"/>
      <w:ind w:firstLine="560"/>
      <w:outlineLvl w:val="3"/>
    </w:pPr>
    <w:rPr>
      <w:rFonts w:ascii="Times New Roman" w:hAnsi="Times New Roman" w:eastAsia="黑体"/>
      <w:bCs/>
      <w:sz w:val="24"/>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kern w:val="2"/>
      <w:sz w:val="21"/>
      <w:szCs w:val="24"/>
    </w:rPr>
  </w:style>
  <w:style w:type="paragraph" w:styleId="7">
    <w:name w:val="Body Text"/>
    <w:basedOn w:val="1"/>
    <w:qFormat/>
    <w:uiPriority w:val="1"/>
    <w:rPr>
      <w:rFonts w:ascii="黑体" w:hAnsi="黑体" w:eastAsia="黑体" w:cs="黑体"/>
      <w:sz w:val="28"/>
      <w:szCs w:val="28"/>
      <w:lang w:val="zh-CN" w:eastAsia="zh-CN" w:bidi="zh-CN"/>
    </w:rPr>
  </w:style>
  <w:style w:type="paragraph" w:styleId="8">
    <w:name w:val="toc 3"/>
    <w:basedOn w:val="1"/>
    <w:next w:val="1"/>
    <w:unhideWhenUsed/>
    <w:qFormat/>
    <w:uiPriority w:val="0"/>
    <w:pPr>
      <w:ind w:left="560"/>
    </w:pPr>
    <w:rPr>
      <w:rFonts w:ascii="Calibri" w:hAnsi="Calibri"/>
      <w:i/>
      <w:iCs/>
      <w:sz w:val="20"/>
      <w:szCs w:val="20"/>
    </w:rPr>
  </w:style>
  <w:style w:type="paragraph" w:styleId="9">
    <w:name w:val="Plain Text"/>
    <w:basedOn w:val="1"/>
    <w:qFormat/>
    <w:uiPriority w:val="0"/>
    <w:rPr>
      <w:rFonts w:hAnsi="Courier New"/>
      <w:sz w:val="21"/>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unhideWhenUsed/>
    <w:qFormat/>
    <w:uiPriority w:val="39"/>
    <w:pPr>
      <w:spacing w:before="120" w:after="120"/>
    </w:pPr>
    <w:rPr>
      <w:rFonts w:ascii="Calibri" w:hAnsi="Calibri"/>
      <w:b/>
      <w:bCs/>
      <w:caps/>
      <w:sz w:val="20"/>
      <w:szCs w:val="20"/>
    </w:rPr>
  </w:style>
  <w:style w:type="paragraph" w:styleId="14">
    <w:name w:val="toc 2"/>
    <w:basedOn w:val="1"/>
    <w:next w:val="1"/>
    <w:qFormat/>
    <w:uiPriority w:val="0"/>
    <w:pPr>
      <w:ind w:left="420" w:leftChars="200"/>
    </w:p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Intense Emphasis"/>
    <w:qFormat/>
    <w:uiPriority w:val="21"/>
    <w:rPr>
      <w:i/>
      <w:iCs/>
      <w:color w:val="4F81BD"/>
    </w:rPr>
  </w:style>
  <w:style w:type="paragraph" w:customStyle="1" w:styleId="20">
    <w:name w:val="样式 小四 行距: 固定值 25 磅"/>
    <w:basedOn w:val="1"/>
    <w:qFormat/>
    <w:uiPriority w:val="0"/>
    <w:pPr>
      <w:spacing w:line="500" w:lineRule="exact"/>
      <w:ind w:firstLine="480" w:firstLineChars="200"/>
    </w:pPr>
    <w:rPr>
      <w:rFonts w:cs="宋体"/>
      <w:sz w:val="24"/>
      <w:szCs w:val="20"/>
    </w:rPr>
  </w:style>
  <w:style w:type="paragraph" w:styleId="21">
    <w:name w:val="List Paragraph"/>
    <w:basedOn w:val="1"/>
    <w:qFormat/>
    <w:uiPriority w:val="1"/>
    <w:pPr>
      <w:ind w:left="801" w:hanging="702"/>
    </w:pPr>
    <w:rPr>
      <w:rFonts w:ascii="黑体" w:hAnsi="黑体" w:eastAsia="黑体" w:cs="黑体"/>
      <w:lang w:val="zh-CN" w:eastAsia="zh-CN" w:bidi="zh-CN"/>
    </w:rPr>
  </w:style>
  <w:style w:type="paragraph" w:customStyle="1" w:styleId="22">
    <w:name w:val="纯文本1"/>
    <w:basedOn w:val="1"/>
    <w:qFormat/>
    <w:uiPriority w:val="0"/>
    <w:pPr>
      <w:adjustRightInd w:val="0"/>
      <w:textAlignment w:val="baseline"/>
    </w:pPr>
    <w:rPr>
      <w:rFonts w:ascii="宋体" w:hAnsi="Courier New"/>
      <w:szCs w:val="20"/>
    </w:rPr>
  </w:style>
  <w:style w:type="character" w:customStyle="1" w:styleId="23">
    <w:name w:val="font11"/>
    <w:basedOn w:val="16"/>
    <w:qFormat/>
    <w:uiPriority w:val="0"/>
    <w:rPr>
      <w:rFonts w:hint="eastAsia" w:ascii="宋体" w:hAnsi="宋体" w:eastAsia="宋体" w:cs="宋体"/>
      <w:color w:val="000000"/>
      <w:sz w:val="21"/>
      <w:szCs w:val="21"/>
      <w:u w:val="none"/>
    </w:rPr>
  </w:style>
  <w:style w:type="character" w:customStyle="1" w:styleId="24">
    <w:name w:val="font21"/>
    <w:basedOn w:val="16"/>
    <w:qFormat/>
    <w:uiPriority w:val="0"/>
    <w:rPr>
      <w:rFonts w:hint="default" w:ascii="Times New Roman" w:hAnsi="Times New Roman" w:cs="Times New Roman"/>
      <w:color w:val="000000"/>
      <w:sz w:val="21"/>
      <w:szCs w:val="21"/>
      <w:u w:val="none"/>
    </w:rPr>
  </w:style>
  <w:style w:type="character" w:customStyle="1" w:styleId="25">
    <w:name w:val="font31"/>
    <w:basedOn w:val="16"/>
    <w:qFormat/>
    <w:uiPriority w:val="0"/>
    <w:rPr>
      <w:rFonts w:hint="default" w:ascii="Times New Roman" w:hAnsi="Times New Roman" w:cs="Times New Roman"/>
      <w:color w:val="000000"/>
      <w:sz w:val="21"/>
      <w:szCs w:val="21"/>
      <w:u w:val="none"/>
      <w:vertAlign w:val="superscript"/>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标题1-w"/>
    <w:basedOn w:val="1"/>
    <w:qFormat/>
    <w:uiPriority w:val="0"/>
    <w:pPr>
      <w:widowControl/>
      <w:numPr>
        <w:ilvl w:val="0"/>
        <w:numId w:val="1"/>
      </w:numPr>
      <w:spacing w:beforeLines="50" w:line="360" w:lineRule="auto"/>
      <w:ind w:firstLineChars="0"/>
      <w:jc w:val="center"/>
      <w:outlineLvl w:val="0"/>
    </w:pPr>
    <w:rPr>
      <w:rFonts w:ascii="宋体" w:hAnsi="宋体"/>
      <w:b/>
      <w:bCs/>
      <w:spacing w:val="8"/>
      <w:kern w:val="0"/>
      <w:sz w:val="36"/>
      <w:szCs w:val="36"/>
    </w:rPr>
  </w:style>
  <w:style w:type="paragraph" w:customStyle="1" w:styleId="29">
    <w:name w:val="标题2-w"/>
    <w:basedOn w:val="1"/>
    <w:qFormat/>
    <w:uiPriority w:val="0"/>
    <w:pPr>
      <w:widowControl/>
      <w:numPr>
        <w:ilvl w:val="1"/>
        <w:numId w:val="1"/>
      </w:numPr>
      <w:ind w:firstLineChars="0"/>
      <w:jc w:val="left"/>
      <w:outlineLvl w:val="1"/>
    </w:pPr>
    <w:rPr>
      <w:rFonts w:ascii="宋体" w:hAnsi="宋体"/>
      <w:b/>
      <w:bCs/>
      <w:kern w:val="0"/>
      <w:sz w:val="30"/>
      <w:szCs w:val="32"/>
    </w:rPr>
  </w:style>
  <w:style w:type="character" w:customStyle="1" w:styleId="30">
    <w:name w:val="font01"/>
    <w:basedOn w:val="16"/>
    <w:qFormat/>
    <w:uiPriority w:val="0"/>
    <w:rPr>
      <w:rFonts w:hint="eastAsia" w:ascii="宋体" w:hAnsi="宋体" w:eastAsia="宋体" w:cs="宋体"/>
      <w:color w:val="000000"/>
      <w:sz w:val="21"/>
      <w:szCs w:val="21"/>
      <w:u w:val="none"/>
      <w:vertAlign w:val="superscript"/>
    </w:rPr>
  </w:style>
  <w:style w:type="paragraph" w:customStyle="1" w:styleId="31">
    <w:name w:val="标题3-w"/>
    <w:basedOn w:val="1"/>
    <w:qFormat/>
    <w:uiPriority w:val="0"/>
    <w:pPr>
      <w:widowControl/>
      <w:numPr>
        <w:ilvl w:val="2"/>
        <w:numId w:val="1"/>
      </w:numPr>
      <w:ind w:firstLineChars="0"/>
      <w:jc w:val="left"/>
      <w:outlineLvl w:val="2"/>
    </w:pPr>
    <w:rPr>
      <w:rFonts w:ascii="宋体" w:hAnsi="宋体"/>
      <w:b/>
      <w:bCs/>
      <w:spacing w:val="-6"/>
      <w:kern w:val="0"/>
      <w:sz w:val="28"/>
    </w:rPr>
  </w:style>
  <w:style w:type="paragraph" w:customStyle="1" w:styleId="32">
    <w:name w:val=" Char2 Char Char Char Char Char Char Char Char1 Char Char Char Char Char Char Char Char Char Char Char Char Char"/>
    <w:basedOn w:val="1"/>
    <w:qFormat/>
    <w:uiPriority w:val="0"/>
    <w:pPr>
      <w:snapToGrid w:val="0"/>
      <w:spacing w:line="360" w:lineRule="auto"/>
      <w:ind w:left="0" w:firstLine="200" w:firstLineChars="200"/>
      <w:textAlignment w:val="auto"/>
    </w:pPr>
    <w:rPr>
      <w:kern w:val="2"/>
      <w:sz w:val="21"/>
      <w:szCs w:val="24"/>
    </w:rPr>
  </w:style>
  <w:style w:type="paragraph" w:customStyle="1" w:styleId="33">
    <w:name w:val="样式 标题 2mystyle2style2节标题h2l22nd levelTitre22Header 2节标..."/>
    <w:basedOn w:val="3"/>
    <w:qFormat/>
    <w:uiPriority w:val="0"/>
    <w:pPr>
      <w:spacing w:before="0" w:after="0" w:line="500" w:lineRule="exact"/>
    </w:pPr>
    <w:rPr>
      <w:rFonts w:ascii="黑体" w:hAnsi="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25</Pages>
  <Words>9291</Words>
  <Characters>11120</Characters>
  <Lines>0</Lines>
  <Paragraphs>0</Paragraphs>
  <TotalTime>0</TotalTime>
  <ScaleCrop>false</ScaleCrop>
  <LinksUpToDate>false</LinksUpToDate>
  <CharactersWithSpaces>11355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2018-06-19T06:06:00Z</dcterms:created>
  <dc:creator>Administrator</dc:creator>
  <cp:lastModifiedBy>木马</cp:lastModifiedBy>
  <dcterms:modified xsi:type="dcterms:W3CDTF">2025-04-29T10:33:03Z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A7B0B1AB5F6D46C48C0BD17C616EA91D_13</vt:lpwstr>
  </property>
  <property fmtid="{D5CDD505-2E9C-101B-9397-08002B2CF9AE}" pid="4" name="KSOTemplateDocerSaveRecord">
    <vt:lpwstr>eyJoZGlkIjoiOTc3M2Y5NzIzMDFlZjAyY2Q4Njk5ODkyYjFjNzBiNTQiLCJ1c2VySWQiOiIyMDM2NjQwMzgifQ==</vt:lpwstr>
  </property>
</Properties>
</file>