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656A5">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000000"/>
          <w:kern w:val="0"/>
          <w:sz w:val="42"/>
          <w:szCs w:val="42"/>
          <w:highlight w:val="none"/>
          <w:shd w:val="clear" w:color="auto" w:fill="FFFFFF"/>
          <w:lang w:eastAsia="zh-CN" w:bidi="ar"/>
        </w:rPr>
      </w:pPr>
      <w:r>
        <w:rPr>
          <w:rFonts w:hint="eastAsia" w:ascii="方正小标宋_GBK" w:hAnsi="方正小标宋_GBK" w:eastAsia="方正小标宋_GBK" w:cs="方正小标宋_GBK"/>
          <w:b w:val="0"/>
          <w:bCs/>
          <w:color w:val="000000"/>
          <w:kern w:val="0"/>
          <w:sz w:val="42"/>
          <w:szCs w:val="42"/>
          <w:highlight w:val="none"/>
          <w:shd w:val="clear" w:color="auto" w:fill="FFFFFF"/>
          <w:lang w:bidi="ar"/>
        </w:rPr>
        <w:t>璧山区</w:t>
      </w:r>
      <w:r>
        <w:rPr>
          <w:rFonts w:hint="eastAsia" w:ascii="方正小标宋_GBK" w:hAnsi="方正小标宋_GBK" w:eastAsia="方正小标宋_GBK" w:cs="方正小标宋_GBK"/>
          <w:b w:val="0"/>
          <w:bCs/>
          <w:color w:val="000000"/>
          <w:kern w:val="0"/>
          <w:sz w:val="42"/>
          <w:szCs w:val="42"/>
          <w:highlight w:val="none"/>
          <w:shd w:val="clear" w:color="auto" w:fill="FFFFFF"/>
          <w:lang w:eastAsia="zh-CN" w:bidi="ar"/>
        </w:rPr>
        <w:t>丁家街道综合行政执法规范化场地建设</w:t>
      </w:r>
    </w:p>
    <w:p w14:paraId="7DAE51BF">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000000"/>
          <w:kern w:val="0"/>
          <w:sz w:val="42"/>
          <w:szCs w:val="42"/>
          <w:highlight w:val="none"/>
          <w:shd w:val="clear" w:color="auto" w:fill="FFFFFF"/>
          <w:lang w:eastAsia="zh-CN" w:bidi="ar"/>
        </w:rPr>
      </w:pPr>
      <w:r>
        <w:rPr>
          <w:rFonts w:hint="eastAsia" w:ascii="方正小标宋_GBK" w:hAnsi="方正小标宋_GBK" w:eastAsia="方正小标宋_GBK" w:cs="方正小标宋_GBK"/>
          <w:b w:val="0"/>
          <w:bCs/>
          <w:color w:val="000000"/>
          <w:kern w:val="0"/>
          <w:sz w:val="44"/>
          <w:szCs w:val="44"/>
          <w:highlight w:val="none"/>
          <w:shd w:val="clear" w:color="auto" w:fill="FFFFFF"/>
          <w:lang w:eastAsia="zh-CN" w:bidi="ar"/>
        </w:rPr>
        <w:t>工程</w:t>
      </w:r>
      <w:r>
        <w:rPr>
          <w:rFonts w:hint="eastAsia" w:ascii="方正小标宋_GBK" w:hAnsi="方正小标宋_GBK" w:eastAsia="方正小标宋_GBK" w:cs="方正小标宋_GBK"/>
          <w:b w:val="0"/>
          <w:bCs/>
          <w:color w:val="000000"/>
          <w:kern w:val="0"/>
          <w:sz w:val="42"/>
          <w:szCs w:val="42"/>
          <w:highlight w:val="none"/>
          <w:shd w:val="clear" w:color="auto" w:fill="FFFFFF"/>
          <w:lang w:eastAsia="zh-CN" w:bidi="ar"/>
        </w:rPr>
        <w:t>基本情况</w:t>
      </w:r>
    </w:p>
    <w:p w14:paraId="4547D30A">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auto"/>
          <w:kern w:val="0"/>
          <w:sz w:val="42"/>
          <w:szCs w:val="42"/>
          <w:highlight w:val="none"/>
          <w:shd w:val="clear" w:color="auto" w:fill="FFFFFF"/>
          <w:lang w:eastAsia="zh-CN" w:bidi="ar"/>
        </w:rPr>
      </w:pPr>
    </w:p>
    <w:p w14:paraId="75AD31AA">
      <w:pPr>
        <w:ind w:firstLine="640" w:firstLineChars="200"/>
        <w:rPr>
          <w:rFonts w:hint="eastAsia" w:ascii="方正黑体_GBK" w:hAnsi="方正黑体_GBK" w:eastAsia="方正黑体_GBK" w:cs="方正黑体_GBK"/>
          <w:color w:val="auto"/>
          <w:kern w:val="0"/>
          <w:sz w:val="32"/>
          <w:szCs w:val="32"/>
          <w:highlight w:val="none"/>
          <w:u w:val="none"/>
          <w:shd w:val="clear" w:color="auto" w:fill="FFFFFF"/>
          <w:lang w:eastAsia="zh-CN" w:bidi="ar"/>
        </w:rPr>
      </w:pPr>
      <w:r>
        <w:rPr>
          <w:rFonts w:hint="eastAsia" w:ascii="方正黑体_GBK" w:hAnsi="方正黑体_GBK" w:eastAsia="方正黑体_GBK" w:cs="方正黑体_GBK"/>
          <w:color w:val="auto"/>
          <w:kern w:val="0"/>
          <w:sz w:val="32"/>
          <w:szCs w:val="32"/>
          <w:highlight w:val="none"/>
          <w:u w:val="none"/>
          <w:shd w:val="clear" w:color="auto" w:fill="FFFFFF"/>
          <w:lang w:eastAsia="zh-CN" w:bidi="ar"/>
        </w:rPr>
        <w:t>一、工程基本情况</w:t>
      </w:r>
    </w:p>
    <w:p w14:paraId="1B63D7B6">
      <w:pPr>
        <w:ind w:firstLine="640" w:firstLineChars="200"/>
        <w:rPr>
          <w:rFonts w:hint="default" w:ascii="方正仿宋_GBK" w:hAnsi="方正仿宋_GBK" w:eastAsia="方正仿宋_GBK" w:cs="方正仿宋_GBK"/>
          <w:color w:val="auto"/>
          <w:kern w:val="0"/>
          <w:sz w:val="32"/>
          <w:szCs w:val="32"/>
          <w:highlight w:val="none"/>
          <w:u w:val="none"/>
          <w:shd w:val="clear" w:color="auto" w:fill="FFFFFF"/>
          <w:lang w:val="en-US" w:eastAsia="zh-CN" w:bidi="ar"/>
        </w:rPr>
      </w:pPr>
      <w:r>
        <w:rPr>
          <w:rFonts w:hint="eastAsia" w:ascii="方正仿宋_GBK" w:hAnsi="方正仿宋_GBK" w:eastAsia="方正仿宋_GBK" w:cs="方正仿宋_GBK"/>
          <w:color w:val="auto"/>
          <w:kern w:val="0"/>
          <w:sz w:val="32"/>
          <w:szCs w:val="32"/>
          <w:highlight w:val="none"/>
          <w:u w:val="none"/>
          <w:shd w:val="clear" w:color="auto" w:fill="FFFFFF"/>
          <w:lang w:eastAsia="zh-CN" w:bidi="ar"/>
        </w:rPr>
        <w:t>璧</w:t>
      </w:r>
      <w:r>
        <w:rPr>
          <w:rFonts w:hint="eastAsia" w:ascii="方正仿宋_GBK" w:hAnsi="方正仿宋_GBK" w:eastAsia="方正仿宋_GBK" w:cs="方正仿宋_GBK"/>
          <w:color w:val="auto"/>
          <w:kern w:val="0"/>
          <w:sz w:val="32"/>
          <w:szCs w:val="32"/>
          <w:highlight w:val="none"/>
          <w:u w:val="none"/>
          <w:shd w:val="clear" w:color="auto" w:fill="FFFFFF"/>
          <w:lang w:bidi="ar"/>
        </w:rPr>
        <w:t>山区</w:t>
      </w:r>
      <w:r>
        <w:rPr>
          <w:rFonts w:hint="eastAsia" w:ascii="方正仿宋_GBK" w:hAnsi="方正仿宋_GBK" w:eastAsia="方正仿宋_GBK" w:cs="方正仿宋_GBK"/>
          <w:color w:val="auto"/>
          <w:kern w:val="0"/>
          <w:sz w:val="32"/>
          <w:szCs w:val="32"/>
          <w:highlight w:val="none"/>
          <w:u w:val="none"/>
          <w:shd w:val="clear" w:color="auto" w:fill="FFFFFF"/>
          <w:lang w:eastAsia="zh-CN" w:bidi="ar"/>
        </w:rPr>
        <w:t>丁家街道综合行政执法规范化场地建设</w:t>
      </w:r>
      <w:r>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t>工程主要内容包括：</w:t>
      </w:r>
    </w:p>
    <w:p w14:paraId="44478984">
      <w:pPr>
        <w:numPr>
          <w:ilvl w:val="0"/>
          <w:numId w:val="1"/>
        </w:numPr>
        <w:ind w:firstLine="640" w:firstLineChars="200"/>
        <w:rPr>
          <w:rFonts w:hint="eastAsia" w:ascii="方正仿宋_GBK" w:hAnsi="方正仿宋_GBK" w:eastAsia="方正仿宋_GBK" w:cs="方正仿宋_GBK"/>
          <w:color w:val="auto"/>
          <w:kern w:val="0"/>
          <w:sz w:val="32"/>
          <w:szCs w:val="32"/>
          <w:highlight w:val="none"/>
          <w:u w:val="none"/>
          <w:shd w:val="clear" w:color="auto" w:fill="FFFFFF"/>
          <w:lang w:eastAsia="zh-CN" w:bidi="ar"/>
        </w:rPr>
      </w:pPr>
      <w:r>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t>装修改造</w:t>
      </w:r>
      <w:r>
        <w:rPr>
          <w:rFonts w:hint="eastAsia" w:ascii="方正仿宋_GBK" w:hAnsi="方正仿宋_GBK" w:eastAsia="方正仿宋_GBK" w:cs="方正仿宋_GBK"/>
          <w:color w:val="auto"/>
          <w:kern w:val="0"/>
          <w:sz w:val="32"/>
          <w:szCs w:val="32"/>
          <w:highlight w:val="none"/>
          <w:u w:val="none"/>
          <w:shd w:val="clear" w:color="auto" w:fill="FFFFFF"/>
          <w:lang w:eastAsia="zh-CN" w:bidi="ar"/>
        </w:rPr>
        <w:t>工程：拆除原地面砖、铺设耐磨地砖、铲除原墙面装饰后重新刷漆、新建吊顶等。</w:t>
      </w:r>
    </w:p>
    <w:p w14:paraId="4D68979C">
      <w:pPr>
        <w:numPr>
          <w:ilvl w:val="0"/>
          <w:numId w:val="1"/>
        </w:numPr>
        <w:ind w:firstLine="640" w:firstLineChars="200"/>
        <w:rPr>
          <w:rFonts w:hint="eastAsia" w:ascii="方正仿宋_GBK" w:hAnsi="方正仿宋_GBK" w:eastAsia="方正仿宋_GBK" w:cs="方正仿宋_GBK"/>
          <w:color w:val="auto"/>
          <w:kern w:val="0"/>
          <w:sz w:val="32"/>
          <w:szCs w:val="32"/>
          <w:highlight w:val="none"/>
          <w:u w:val="none"/>
          <w:shd w:val="clear" w:color="auto" w:fill="FFFFFF"/>
          <w:lang w:eastAsia="zh-CN" w:bidi="ar"/>
        </w:rPr>
      </w:pPr>
      <w:r>
        <w:rPr>
          <w:rFonts w:hint="eastAsia" w:ascii="方正仿宋_GBK" w:hAnsi="方正仿宋_GBK" w:eastAsia="方正仿宋_GBK" w:cs="方正仿宋_GBK"/>
          <w:color w:val="auto"/>
          <w:kern w:val="0"/>
          <w:sz w:val="32"/>
          <w:szCs w:val="32"/>
          <w:highlight w:val="none"/>
          <w:u w:val="none"/>
          <w:shd w:val="clear" w:color="auto" w:fill="FFFFFF"/>
          <w:lang w:eastAsia="zh-CN" w:bidi="ar"/>
        </w:rPr>
        <w:t>外观打造工程：综合行政执法大队门头底板、综合行政执法大队门头字、机构名称挂牌、综合行政执法大队宣传栏（落地式）等相关基础设施。</w:t>
      </w:r>
    </w:p>
    <w:p w14:paraId="3BBF3836">
      <w:pPr>
        <w:ind w:firstLine="640" w:firstLineChars="200"/>
        <w:rPr>
          <w:rFonts w:hint="eastAsia" w:ascii="方正黑体_GBK" w:hAnsi="方正黑体_GBK" w:eastAsia="方正黑体_GBK" w:cs="方正黑体_GBK"/>
          <w:color w:val="auto"/>
          <w:kern w:val="0"/>
          <w:sz w:val="32"/>
          <w:szCs w:val="32"/>
          <w:highlight w:val="none"/>
          <w:u w:val="none"/>
          <w:shd w:val="clear" w:color="auto" w:fill="FFFFFF"/>
          <w:lang w:eastAsia="zh-CN" w:bidi="ar"/>
        </w:rPr>
      </w:pPr>
      <w:r>
        <w:rPr>
          <w:rFonts w:hint="eastAsia" w:ascii="方正黑体_GBK" w:hAnsi="方正黑体_GBK" w:eastAsia="方正黑体_GBK" w:cs="方正黑体_GBK"/>
          <w:color w:val="auto"/>
          <w:kern w:val="0"/>
          <w:sz w:val="32"/>
          <w:szCs w:val="32"/>
          <w:highlight w:val="none"/>
          <w:u w:val="none"/>
          <w:shd w:val="clear" w:color="auto" w:fill="FFFFFF"/>
          <w:lang w:eastAsia="zh-CN" w:bidi="ar"/>
        </w:rPr>
        <w:t>二、预算审核依据</w:t>
      </w:r>
    </w:p>
    <w:p w14:paraId="2FE2E0D0">
      <w:pPr>
        <w:ind w:firstLine="640" w:firstLineChars="200"/>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pPr>
      <w:r>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t>1. 《丁家街道综合行政执法规范化场地建设工程项目预算审核报告》。</w:t>
      </w:r>
    </w:p>
    <w:p w14:paraId="175DC4F3">
      <w:pPr>
        <w:ind w:firstLine="640" w:firstLineChars="200"/>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pPr>
      <w:r>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t>2. 《建设工程工程量清单计价规范》（GB50500-2013）、《重庆市建设工程工程量清单计价规则》</w:t>
      </w:r>
      <w:bookmarkStart w:id="0" w:name="_GoBack"/>
      <w:bookmarkEnd w:id="0"/>
      <w:r>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t>（CQJJGZ-2013)、《重庆市建设工程工程量计算规则》（CQJLGZ-2013）、2018年《重庆市房屋建筑与装饰工程计价定额》、2018年《重庆市通用安装工程计价定额》、2018年《重庆市房屋修缮工程计价定额》、2018年《重庆市建设工程费用定额》及相关配套文件。</w:t>
      </w:r>
    </w:p>
    <w:p w14:paraId="48FF9C05">
      <w:pPr>
        <w:ind w:firstLine="640" w:firstLineChars="200"/>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pPr>
      <w:r>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t>3. 其他相关资料。</w:t>
      </w:r>
    </w:p>
    <w:p w14:paraId="1C0F8A7D">
      <w:pPr>
        <w:ind w:firstLine="640" w:firstLineChars="200"/>
        <w:rPr>
          <w:rFonts w:hint="eastAsia" w:ascii="方正黑体_GBK" w:hAnsi="方正黑体_GBK" w:eastAsia="方正黑体_GBK" w:cs="方正黑体_GBK"/>
          <w:color w:val="auto"/>
          <w:kern w:val="0"/>
          <w:sz w:val="32"/>
          <w:szCs w:val="32"/>
          <w:highlight w:val="none"/>
          <w:u w:val="none"/>
          <w:shd w:val="clear" w:color="auto" w:fill="FFFFFF"/>
          <w:lang w:val="en-US" w:eastAsia="zh-CN" w:bidi="ar"/>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
        </w:rPr>
        <w:t>三、相关问题说明</w:t>
      </w:r>
    </w:p>
    <w:p w14:paraId="44C4D123">
      <w:pPr>
        <w:ind w:firstLine="640" w:firstLineChars="200"/>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pPr>
      <w:r>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t>1. 本工程所需费用审核范围包括《丁家街道综合行政执法规范化场地建设工程项目预算审核报告》中的全部内容，具体详见《丁家街道综合行政执法规范化场地建设工程项目预算审核对比分析表》。</w:t>
      </w:r>
    </w:p>
    <w:p w14:paraId="15E9835D">
      <w:pPr>
        <w:ind w:firstLine="640" w:firstLineChars="200"/>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pPr>
      <w:r>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t>2. 本工程所需费用审核单价按全费用单价计算。</w:t>
      </w:r>
    </w:p>
    <w:p w14:paraId="35E923F0">
      <w:pPr>
        <w:ind w:firstLine="640" w:firstLineChars="200"/>
        <w:rPr>
          <w:rFonts w:hint="eastAsia" w:ascii="方正黑体_GBK" w:hAnsi="方正黑体_GBK" w:eastAsia="方正黑体_GBK" w:cs="方正黑体_GBK"/>
          <w:color w:val="auto"/>
          <w:kern w:val="0"/>
          <w:sz w:val="32"/>
          <w:szCs w:val="32"/>
          <w:highlight w:val="none"/>
          <w:u w:val="none"/>
          <w:shd w:val="clear" w:color="auto" w:fill="FFFFFF"/>
          <w:lang w:val="en-US" w:eastAsia="zh-CN" w:bidi="ar"/>
        </w:rPr>
      </w:pPr>
      <w:r>
        <w:rPr>
          <w:rFonts w:hint="eastAsia" w:ascii="方正黑体_GBK" w:hAnsi="方正黑体_GBK" w:eastAsia="方正黑体_GBK" w:cs="方正黑体_GBK"/>
          <w:color w:val="auto"/>
          <w:kern w:val="0"/>
          <w:sz w:val="32"/>
          <w:szCs w:val="32"/>
          <w:highlight w:val="none"/>
          <w:u w:val="none"/>
          <w:shd w:val="clear" w:color="auto" w:fill="FFFFFF"/>
          <w:lang w:val="en-US" w:eastAsia="zh-CN" w:bidi="ar"/>
        </w:rPr>
        <w:t>四、工程结算</w:t>
      </w:r>
    </w:p>
    <w:p w14:paraId="5619458E">
      <w:pPr>
        <w:keepNext w:val="0"/>
        <w:keepLines w:val="0"/>
        <w:widowControl w:val="0"/>
        <w:suppressLineNumbers w:val="0"/>
        <w:autoSpaceDE w:val="0"/>
        <w:autoSpaceDN/>
        <w:snapToGrid w:val="0"/>
        <w:spacing w:before="0" w:beforeAutospacing="0" w:after="0" w:afterAutospacing="0" w:line="594" w:lineRule="exact"/>
        <w:ind w:left="0" w:right="0" w:firstLine="640" w:firstLineChars="200"/>
        <w:jc w:val="both"/>
        <w:rPr>
          <w:rFonts w:hint="default" w:ascii="方正仿宋_GBK" w:hAnsi="Times New Roman" w:eastAsia="方正仿宋_GBK" w:cs="Times New Roman"/>
          <w:kern w:val="2"/>
          <w:sz w:val="32"/>
          <w:szCs w:val="32"/>
          <w:woUserID w:val="1"/>
        </w:rPr>
      </w:pPr>
      <w:r>
        <w:rPr>
          <w:rFonts w:hint="default" w:ascii="方正仿宋_GBK" w:hAnsi="方正仿宋_GBK" w:eastAsia="方正仿宋_GBK" w:cs="方正仿宋_GBK"/>
          <w:color w:val="000000"/>
          <w:kern w:val="2"/>
          <w:sz w:val="32"/>
          <w:szCs w:val="32"/>
          <w:lang w:val="en-US" w:eastAsia="zh-CN" w:bidi="ar"/>
          <w:woUserID w:val="1"/>
        </w:rPr>
        <w:t>工程</w:t>
      </w:r>
      <w:r>
        <w:rPr>
          <w:rFonts w:hint="default" w:ascii="方正仿宋_GBK" w:hAnsi="方正仿宋_GBK" w:eastAsia="方正仿宋_GBK" w:cs="方正仿宋_GBK"/>
          <w:kern w:val="2"/>
          <w:sz w:val="32"/>
          <w:szCs w:val="32"/>
          <w:lang w:val="en-US" w:eastAsia="zh-CN" w:bidi="ar"/>
          <w:woUserID w:val="1"/>
        </w:rPr>
        <w:t>最终结算金额按清单计价原则（清单计价原则为以</w:t>
      </w:r>
      <w:r>
        <w:rPr>
          <w:rFonts w:hint="default" w:ascii="方正仿宋_GBK" w:hAnsi="方正仿宋_GBK" w:eastAsia="方正仿宋_GBK" w:cs="方正仿宋_GBK"/>
          <w:color w:val="000000"/>
          <w:kern w:val="2"/>
          <w:sz w:val="32"/>
          <w:szCs w:val="32"/>
          <w:lang w:val="en-US" w:eastAsia="zh-CN" w:bidi="ar"/>
          <w:woUserID w:val="1"/>
        </w:rPr>
        <w:t>中标单价和实施的合格工程量据实计算）计算后并</w:t>
      </w:r>
      <w:r>
        <w:rPr>
          <w:rFonts w:hint="default" w:ascii="方正仿宋_GBK" w:hAnsi="方正仿宋_GBK" w:eastAsia="方正仿宋_GBK" w:cs="方正仿宋_GBK"/>
          <w:kern w:val="2"/>
          <w:sz w:val="32"/>
          <w:szCs w:val="32"/>
          <w:lang w:val="en-US" w:eastAsia="zh-CN" w:bidi="ar"/>
          <w:woUserID w:val="1"/>
        </w:rPr>
        <w:t>总价下浮5%进行确定。</w:t>
      </w:r>
    </w:p>
    <w:p w14:paraId="4885174B">
      <w:pPr>
        <w:ind w:firstLine="640" w:firstLineChars="200"/>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pPr>
    </w:p>
    <w:p w14:paraId="3EFA1244">
      <w:pPr>
        <w:ind w:firstLine="640" w:firstLineChars="200"/>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pPr>
    </w:p>
    <w:p w14:paraId="34FBA99F">
      <w:pPr>
        <w:ind w:firstLine="640" w:firstLineChars="200"/>
        <w:jc w:val="right"/>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pPr>
      <w:r>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t>重庆市璧山区人民政府丁家街道办事处</w:t>
      </w:r>
    </w:p>
    <w:p w14:paraId="2C487BDC">
      <w:pPr>
        <w:wordWrap w:val="0"/>
        <w:ind w:firstLine="640" w:firstLineChars="200"/>
        <w:jc w:val="right"/>
        <w:rPr>
          <w:rFonts w:hint="default" w:ascii="方正仿宋_GBK" w:hAnsi="方正仿宋_GBK" w:eastAsia="方正仿宋_GBK" w:cs="方正仿宋_GBK"/>
          <w:color w:val="000000"/>
          <w:kern w:val="0"/>
          <w:sz w:val="32"/>
          <w:szCs w:val="32"/>
          <w:highlight w:val="none"/>
          <w:u w:val="none"/>
          <w:shd w:val="clear" w:color="auto" w:fill="FFFFFF"/>
          <w:lang w:val="en-US" w:eastAsia="zh-CN" w:bidi="ar"/>
        </w:rPr>
      </w:pPr>
      <w:r>
        <w:rPr>
          <w:rFonts w:hint="eastAsia" w:ascii="方正仿宋_GBK" w:hAnsi="方正仿宋_GBK" w:eastAsia="方正仿宋_GBK" w:cs="方正仿宋_GBK"/>
          <w:color w:val="auto"/>
          <w:kern w:val="0"/>
          <w:sz w:val="32"/>
          <w:szCs w:val="32"/>
          <w:highlight w:val="none"/>
          <w:u w:val="none"/>
          <w:shd w:val="clear" w:color="auto" w:fill="FFFFFF"/>
          <w:lang w:val="en-US" w:eastAsia="zh-CN" w:bidi="ar"/>
        </w:rPr>
        <w:t xml:space="preserve">2025年6月24日    </w:t>
      </w:r>
      <w:r>
        <w:rPr>
          <w:rFonts w:hint="eastAsia" w:ascii="方正仿宋_GBK" w:hAnsi="方正仿宋_GBK" w:eastAsia="方正仿宋_GBK" w:cs="方正仿宋_GBK"/>
          <w:color w:val="000000"/>
          <w:kern w:val="0"/>
          <w:sz w:val="32"/>
          <w:szCs w:val="32"/>
          <w:highlight w:val="none"/>
          <w:u w:val="none"/>
          <w:shd w:val="clear" w:color="auto" w:fill="FFFFFF"/>
          <w:lang w:val="en-US" w:eastAsia="zh-CN" w:bidi="ar"/>
        </w:rPr>
        <w:t xml:space="preserve">     </w:t>
      </w:r>
    </w:p>
    <w:p w14:paraId="1D6C7430">
      <w:pPr>
        <w:ind w:firstLine="640" w:firstLineChars="200"/>
        <w:rPr>
          <w:rFonts w:hint="eastAsia" w:ascii="方正仿宋_GBK" w:hAnsi="方正仿宋_GBK" w:eastAsia="方正仿宋_GBK" w:cs="方正仿宋_GBK"/>
          <w:color w:val="000000"/>
          <w:kern w:val="0"/>
          <w:sz w:val="32"/>
          <w:szCs w:val="32"/>
          <w:highlight w:val="none"/>
          <w:u w:val="none"/>
          <w:shd w:val="clear" w:color="auto" w:fill="FFFFFF"/>
          <w:lang w:bidi="ar"/>
        </w:rPr>
      </w:pPr>
    </w:p>
    <w:p w14:paraId="0850E6E8">
      <w:pPr>
        <w:ind w:firstLine="640" w:firstLineChars="200"/>
        <w:rPr>
          <w:rFonts w:hint="eastAsia" w:ascii="方正仿宋_GBK" w:hAnsi="方正仿宋_GBK" w:eastAsia="方正仿宋_GBK" w:cs="方正仿宋_GBK"/>
          <w:color w:val="000000"/>
          <w:kern w:val="0"/>
          <w:sz w:val="32"/>
          <w:szCs w:val="32"/>
          <w:highlight w:val="none"/>
          <w:u w:val="none"/>
          <w:shd w:val="clear" w:color="auto" w:fill="FFFFFF"/>
          <w:lang w:bidi="ar"/>
        </w:rPr>
      </w:pPr>
    </w:p>
    <w:p w14:paraId="3D5F2871">
      <w:pPr>
        <w:ind w:firstLine="640" w:firstLineChars="200"/>
        <w:rPr>
          <w:rFonts w:hint="eastAsia" w:ascii="方正仿宋_GBK" w:hAnsi="方正仿宋_GBK" w:eastAsia="方正仿宋_GBK" w:cs="方正仿宋_GBK"/>
          <w:color w:val="000000"/>
          <w:kern w:val="0"/>
          <w:sz w:val="32"/>
          <w:szCs w:val="32"/>
          <w:highlight w:val="none"/>
          <w:u w:val="none"/>
          <w:shd w:val="clear" w:color="auto" w:fill="FFFFFF"/>
          <w:lang w:bidi="ar"/>
        </w:rPr>
      </w:pPr>
    </w:p>
    <w:sectPr>
      <w:footerReference r:id="rId3" w:type="default"/>
      <w:footerReference r:id="rId4" w:type="even"/>
      <w:pgSz w:w="11906" w:h="16838"/>
      <w:pgMar w:top="1984" w:right="1446" w:bottom="1644" w:left="1446" w:header="850"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EE249">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4860290</wp:posOffset>
              </wp:positionH>
              <wp:positionV relativeFrom="paragraph">
                <wp:posOffset>0</wp:posOffset>
              </wp:positionV>
              <wp:extent cx="863600" cy="2216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3600" cy="221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F3ED8">
                          <w:pPr>
                            <w:pStyle w:val="2"/>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7pt;margin-top:0pt;height:17.45pt;width:68pt;mso-position-horizontal-relative:margin;z-index:251659264;mso-width-relative:page;mso-height-relative:page;" filled="f" stroked="f" coordsize="21600,21600" o:gfxdata="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FJV8HWAAAABwEAAA8AAAAAAAAAAQAgAAAAIgAAAGRycy9kb3ducmV2&#10;LnhtbFBLAQIUABQAAAAIAIdO4kBpfx2rNwIAAGEEAAAOAAAAAAAAAAEAIAAAACUBAABkcnMvZTJv&#10;RG9jLnhtbFBLBQYAAAAABgAGAFkBAADOBQAAAAA=&#10;">
              <v:fill on="f" focussize="0,0"/>
              <v:stroke on="f" weight="0.5pt"/>
              <v:imagedata o:title=""/>
              <o:lock v:ext="edit" aspectratio="f"/>
              <v:textbox inset="0mm,0mm,0mm,0mm">
                <w:txbxContent>
                  <w:p w14:paraId="693F3ED8">
                    <w:pPr>
                      <w:pStyle w:val="2"/>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AFB7B">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68375" cy="2406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68375" cy="240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33223">
                          <w:pPr>
                            <w:pStyle w:val="2"/>
                            <w:ind w:firstLine="280" w:firstLineChars="100"/>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95pt;width:76.25pt;mso-position-horizontal:outside;mso-position-horizontal-relative:margin;z-index:251660288;mso-width-relative:page;mso-height-relative:page;" filled="f" stroked="f" coordsize="21600,21600" o:gfxdata="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tKeSbUAAAABAEAAA8AAAAAAAAAAQAgAAAAIgAAAGRycy9kb3ducmV2&#10;LnhtbFBLAQIUABQAAAAIAIdO4kAWsqKnOQIAAGEEAAAOAAAAAAAAAAEAIAAAACMBAABkcnMvZTJv&#10;RG9jLnhtbFBLBQYAAAAABgAGAFkBAADOBQAAAAA=&#10;">
              <v:fill on="f" focussize="0,0"/>
              <v:stroke on="f" weight="0.5pt"/>
              <v:imagedata o:title=""/>
              <o:lock v:ext="edit" aspectratio="f"/>
              <v:textbox inset="0mm,0mm,0mm,0mm">
                <w:txbxContent>
                  <w:p w14:paraId="4CD33223">
                    <w:pPr>
                      <w:pStyle w:val="2"/>
                      <w:ind w:firstLine="280" w:firstLineChars="100"/>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9294B"/>
    <w:multiLevelType w:val="singleLevel"/>
    <w:tmpl w:val="5559294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0336A"/>
    <w:rsid w:val="00B25961"/>
    <w:rsid w:val="039C699C"/>
    <w:rsid w:val="0AD0336A"/>
    <w:rsid w:val="19291731"/>
    <w:rsid w:val="19A218C3"/>
    <w:rsid w:val="1F4E4CEA"/>
    <w:rsid w:val="2BF031AE"/>
    <w:rsid w:val="3AFB25D7"/>
    <w:rsid w:val="40E26E33"/>
    <w:rsid w:val="47891FD6"/>
    <w:rsid w:val="4C58760B"/>
    <w:rsid w:val="540438F6"/>
    <w:rsid w:val="5CF5623E"/>
    <w:rsid w:val="720A00DB"/>
    <w:rsid w:val="721D3C81"/>
    <w:rsid w:val="773C4E4D"/>
    <w:rsid w:val="7B88423C"/>
    <w:rsid w:val="7C701022"/>
    <w:rsid w:val="BF438C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554</Words>
  <Characters>608</Characters>
  <Lines>1</Lines>
  <Paragraphs>1</Paragraphs>
  <TotalTime>0</TotalTime>
  <ScaleCrop>false</ScaleCrop>
  <LinksUpToDate>false</LinksUpToDate>
  <CharactersWithSpaces>622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2021-07-01T14:57:00Z</dcterms:created>
  <dc:creator>Administrator</dc:creator>
  <cp:lastModifiedBy>木马</cp:lastModifiedBy>
  <cp:lastPrinted>2021-07-08T09:55:00Z</cp:lastPrinted>
  <dcterms:modified xsi:type="dcterms:W3CDTF">2025-06-24T03:34:14Z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D05FA31907E242CB9B266F013A6FC910_13</vt:lpwstr>
  </property>
  <property fmtid="{D5CDD505-2E9C-101B-9397-08002B2CF9AE}" pid="4" name="KSOTemplateDocerSaveRecord">
    <vt:lpwstr>eyJoZGlkIjoiOTc3M2Y5NzIzMDFlZjAyY2Q4Njk5ODkyYjFjNzBiNTQiLCJ1c2VySWQiOiIyMDM2NjQwMzgifQ==</vt:lpwstr>
  </property>
</Properties>
</file>