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08AEC">
      <w:pPr>
        <w:spacing w:line="640" w:lineRule="exact"/>
        <w:jc w:val="center"/>
        <w:rPr>
          <w:rFonts w:ascii="方正小标宋_GBK" w:eastAsia="方正小标宋_GBK"/>
          <w:sz w:val="44"/>
          <w:szCs w:val="44"/>
        </w:rPr>
      </w:pPr>
      <w:r>
        <w:rPr>
          <w:rFonts w:hint="eastAsia" w:ascii="方正小标宋_GBK" w:eastAsia="方正小标宋_GBK"/>
          <w:sz w:val="44"/>
          <w:szCs w:val="44"/>
        </w:rPr>
        <w:t>2025年休闲亭景观灯饰安全隐患整改工程</w:t>
      </w:r>
    </w:p>
    <w:p w14:paraId="0F534135">
      <w:pPr>
        <w:spacing w:line="640" w:lineRule="exact"/>
        <w:jc w:val="center"/>
        <w:rPr>
          <w:rFonts w:ascii="方正小标宋_GBK" w:eastAsia="方正小标宋_GBK"/>
          <w:sz w:val="44"/>
          <w:szCs w:val="44"/>
        </w:rPr>
      </w:pPr>
      <w:r>
        <w:rPr>
          <w:rFonts w:hint="eastAsia" w:ascii="方正小标宋_GBK" w:eastAsia="方正小标宋_GBK"/>
          <w:sz w:val="44"/>
          <w:szCs w:val="44"/>
        </w:rPr>
        <w:t>施工合同</w:t>
      </w:r>
    </w:p>
    <w:p w14:paraId="3D994868">
      <w:pPr>
        <w:spacing w:line="540" w:lineRule="exact"/>
        <w:jc w:val="center"/>
        <w:rPr>
          <w:rFonts w:ascii="方正小标宋_GBK" w:eastAsia="方正小标宋_GBK"/>
          <w:sz w:val="44"/>
          <w:szCs w:val="44"/>
        </w:rPr>
      </w:pPr>
    </w:p>
    <w:p w14:paraId="03B61F27">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发包人：</w:t>
      </w:r>
      <w:r>
        <w:rPr>
          <w:rFonts w:hint="eastAsia" w:ascii="方正仿宋_GBK" w:eastAsia="方正仿宋_GBK"/>
          <w:sz w:val="32"/>
          <w:szCs w:val="32"/>
          <w:u w:val="single"/>
        </w:rPr>
        <w:t xml:space="preserve">  重庆市璧山区市政设施所  </w:t>
      </w:r>
    </w:p>
    <w:p w14:paraId="5BE7E3CB">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承包人：</w:t>
      </w:r>
      <w:r>
        <w:rPr>
          <w:rFonts w:hint="eastAsia" w:ascii="方正仿宋_GBK" w:eastAsia="方正仿宋_GBK"/>
          <w:sz w:val="32"/>
          <w:szCs w:val="32"/>
          <w:u w:val="single"/>
        </w:rPr>
        <w:t xml:space="preserve">                          </w:t>
      </w:r>
    </w:p>
    <w:p w14:paraId="0934A1E5">
      <w:pPr>
        <w:adjustRightInd w:val="0"/>
        <w:snapToGrid w:val="0"/>
        <w:spacing w:line="600" w:lineRule="exact"/>
        <w:ind w:firstLine="640" w:firstLineChars="200"/>
        <w:jc w:val="left"/>
        <w:rPr>
          <w:rFonts w:ascii="方正仿宋_GBK" w:hAnsi="宋体" w:eastAsia="方正仿宋_GBK" w:cs="方正仿宋_GBK"/>
          <w:sz w:val="32"/>
          <w:szCs w:val="32"/>
        </w:rPr>
      </w:pPr>
      <w:r>
        <w:rPr>
          <w:rFonts w:hint="eastAsia" w:ascii="方正仿宋_GBK" w:hAnsi="宋体" w:eastAsia="方正仿宋_GBK" w:cs="方正仿宋_GBK"/>
          <w:sz w:val="32"/>
          <w:szCs w:val="32"/>
        </w:rPr>
        <w:t>依照《中华人民共和国民法典》、《中华人民共和国建筑法》及其他有关法律、行政法规，遵循平等、自愿、公平和诚实信用的原则，双方就</w:t>
      </w:r>
      <w:r>
        <w:rPr>
          <w:rFonts w:hint="eastAsia" w:ascii="方正仿宋_GBK" w:hAnsi="宋体" w:eastAsia="方正仿宋_GBK" w:cs="方正仿宋_GBK"/>
          <w:sz w:val="32"/>
          <w:szCs w:val="32"/>
          <w:u w:val="single"/>
        </w:rPr>
        <w:t xml:space="preserve"> 2025年休闲亭景观灯饰安全隐患整改工程 </w:t>
      </w:r>
      <w:r>
        <w:rPr>
          <w:rFonts w:hint="eastAsia" w:ascii="方正仿宋_GBK" w:hAnsi="宋体" w:eastAsia="方正仿宋_GBK" w:cs="方正仿宋_GBK"/>
          <w:sz w:val="32"/>
          <w:szCs w:val="32"/>
        </w:rPr>
        <w:t>（以下简称工程）的有关事宜，达成如下协议：</w:t>
      </w:r>
    </w:p>
    <w:p w14:paraId="4A6C7CF9">
      <w:pPr>
        <w:adjustRightInd w:val="0"/>
        <w:snapToGrid w:val="0"/>
        <w:spacing w:line="600" w:lineRule="exact"/>
        <w:ind w:firstLine="640" w:firstLineChars="200"/>
        <w:jc w:val="left"/>
        <w:rPr>
          <w:rFonts w:ascii="方正仿宋_GBK" w:eastAsia="方正仿宋_GBK"/>
          <w:sz w:val="32"/>
          <w:szCs w:val="32"/>
        </w:rPr>
      </w:pPr>
      <w:r>
        <w:rPr>
          <w:rFonts w:hint="eastAsia" w:ascii="方正黑体_GBK" w:eastAsia="方正黑体_GBK"/>
          <w:sz w:val="32"/>
          <w:szCs w:val="32"/>
        </w:rPr>
        <w:t>一、工程名称：</w:t>
      </w:r>
      <w:r>
        <w:rPr>
          <w:rFonts w:hint="eastAsia" w:ascii="方正仿宋_GBK" w:hAnsi="方正仿宋_GBK" w:eastAsia="方正仿宋_GBK" w:cs="方正仿宋_GBK"/>
          <w:sz w:val="32"/>
          <w:szCs w:val="32"/>
        </w:rPr>
        <w:t>2025年</w:t>
      </w:r>
      <w:r>
        <w:rPr>
          <w:rFonts w:hint="eastAsia" w:ascii="方正仿宋_GBK" w:eastAsia="方正仿宋_GBK"/>
          <w:sz w:val="32"/>
          <w:szCs w:val="32"/>
        </w:rPr>
        <w:t>休闲亭景观灯饰安全隐患整改工程。</w:t>
      </w:r>
    </w:p>
    <w:p w14:paraId="21CE3D3F">
      <w:pPr>
        <w:adjustRightInd w:val="0"/>
        <w:snapToGrid w:val="0"/>
        <w:spacing w:line="600" w:lineRule="exact"/>
        <w:ind w:firstLine="640" w:firstLineChars="200"/>
        <w:jc w:val="left"/>
        <w:rPr>
          <w:rFonts w:ascii="方正仿宋_GBK" w:eastAsia="方正仿宋_GBK"/>
          <w:sz w:val="32"/>
          <w:szCs w:val="32"/>
        </w:rPr>
      </w:pPr>
      <w:r>
        <w:rPr>
          <w:rFonts w:hint="eastAsia" w:ascii="方正黑体_GBK" w:eastAsia="方正黑体_GBK"/>
          <w:sz w:val="32"/>
          <w:szCs w:val="32"/>
        </w:rPr>
        <w:t>二、工程地点：</w:t>
      </w:r>
      <w:r>
        <w:rPr>
          <w:rFonts w:hint="eastAsia" w:ascii="方正仿宋_GBK" w:eastAsia="方正仿宋_GBK"/>
          <w:sz w:val="32"/>
          <w:szCs w:val="32"/>
        </w:rPr>
        <w:t>重庆市璧山区城区。</w:t>
      </w:r>
    </w:p>
    <w:p w14:paraId="05BC189F">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三、工程内容：</w:t>
      </w:r>
    </w:p>
    <w:p w14:paraId="1370EFD1">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（一）拆除璧山城区35个休闲亭原残缺、破损、掉落存在安全隐患的灯带、灯具及管线，</w:t>
      </w:r>
      <w:r>
        <w:rPr>
          <w:rFonts w:hint="eastAsia" w:ascii="方正仿宋_GBK" w:eastAsia="方正仿宋_GBK"/>
          <w:spacing w:val="-12"/>
          <w:sz w:val="32"/>
          <w:szCs w:val="32"/>
        </w:rPr>
        <w:t>同时对保留管线进行规范加固，</w:t>
      </w:r>
      <w:r>
        <w:rPr>
          <w:rFonts w:hint="eastAsia" w:ascii="方正仿宋_GBK" w:hAnsi="宋体" w:eastAsia="方正仿宋_GBK"/>
          <w:sz w:val="32"/>
          <w:szCs w:val="32"/>
        </w:rPr>
        <w:t>并负责将拆除的旧灯具和管线转运到发包人指定地点（拆除的灯具及管线归发包人所有）。</w:t>
      </w:r>
    </w:p>
    <w:p w14:paraId="5C3005E0">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（二）承包人</w:t>
      </w:r>
      <w:r>
        <w:rPr>
          <w:rFonts w:hint="eastAsia" w:ascii="方正仿宋_GBK" w:eastAsia="方正仿宋_GBK"/>
          <w:sz w:val="32"/>
          <w:szCs w:val="32"/>
        </w:rPr>
        <w:t>按照工程量清单</w:t>
      </w:r>
      <w:r>
        <w:rPr>
          <w:rFonts w:hint="eastAsia" w:ascii="方正仿宋_GBK" w:hAnsi="宋体" w:eastAsia="方正仿宋_GBK"/>
          <w:sz w:val="32"/>
          <w:szCs w:val="32"/>
        </w:rPr>
        <w:t>采购合格灯具材料，重新安装灯带、灯具及管线，排除休闲亭景观灯饰安全隐患。</w:t>
      </w:r>
    </w:p>
    <w:p w14:paraId="0B8F5243">
      <w:pPr>
        <w:spacing w:line="600" w:lineRule="exact"/>
        <w:ind w:firstLine="640" w:firstLineChars="200"/>
        <w:rPr>
          <w:rFonts w:ascii="方正仿宋_GBK" w:hAnsi="方正仿宋_GBK" w:eastAsia="方正仿宋_GBK" w:cs="方正仿宋_GBK"/>
          <w:color w:val="FF0000"/>
          <w:sz w:val="32"/>
          <w:szCs w:val="32"/>
        </w:rPr>
      </w:pPr>
      <w:r>
        <w:rPr>
          <w:rFonts w:hint="eastAsia" w:ascii="方正黑体_GBK" w:hAnsi="方正仿宋_GBK" w:eastAsia="方正黑体_GBK" w:cs="方正仿宋_GBK"/>
          <w:color w:val="000000"/>
          <w:sz w:val="32"/>
          <w:szCs w:val="32"/>
        </w:rPr>
        <w:t>四、工程工期：</w:t>
      </w:r>
      <w:r>
        <w:rPr>
          <w:rFonts w:hint="eastAsia" w:ascii="方正仿宋_GBK" w:hAnsi="方正仿宋_GBK" w:eastAsia="方正仿宋_GBK" w:cs="方正仿宋_GBK"/>
          <w:sz w:val="32"/>
          <w:szCs w:val="32"/>
        </w:rPr>
        <w:t>60</w:t>
      </w:r>
      <w:r>
        <w:rPr>
          <w:rFonts w:hint="eastAsia" w:ascii="方正仿宋_GBK" w:hAnsi="方正仿宋_GBK" w:eastAsia="方正仿宋_GBK" w:cs="方正仿宋_GBK"/>
          <w:color w:val="000000"/>
          <w:sz w:val="32"/>
          <w:szCs w:val="32"/>
        </w:rPr>
        <w:t>日历天，</w:t>
      </w:r>
      <w:r>
        <w:rPr>
          <w:rFonts w:hint="eastAsia" w:ascii="方正仿宋_GBK" w:hAnsi="仿宋_GB2312" w:eastAsia="方正仿宋_GBK" w:cs="仿宋_GB2312"/>
          <w:snapToGrid w:val="0"/>
          <w:kern w:val="0"/>
          <w:sz w:val="32"/>
          <w:szCs w:val="32"/>
          <w:lang w:val="zh-TW"/>
        </w:rPr>
        <w:t>自合同签订之日起计算。</w:t>
      </w:r>
    </w:p>
    <w:p w14:paraId="74909CAE">
      <w:pPr>
        <w:pStyle w:val="2"/>
        <w:adjustRightInd w:val="0"/>
        <w:snapToGrid w:val="0"/>
        <w:spacing w:line="600" w:lineRule="exact"/>
        <w:ind w:firstLine="640" w:firstLineChars="200"/>
        <w:jc w:val="left"/>
        <w:rPr>
          <w:rFonts w:ascii="方正仿宋_GBK" w:hAnsi="宋体" w:eastAsia="方正仿宋_GBK"/>
          <w:sz w:val="32"/>
          <w:szCs w:val="32"/>
        </w:rPr>
      </w:pPr>
      <w:r>
        <w:rPr>
          <w:rFonts w:hint="eastAsia" w:ascii="方正黑体_GBK" w:hAnsi="方正仿宋_GBK" w:eastAsia="方正黑体_GBK" w:cs="方正仿宋_GBK"/>
          <w:color w:val="000000"/>
          <w:sz w:val="32"/>
          <w:szCs w:val="32"/>
        </w:rPr>
        <w:t>五、工程质量：</w:t>
      </w:r>
      <w:r>
        <w:rPr>
          <w:rFonts w:hint="eastAsia" w:ascii="方正仿宋_GBK" w:hAnsi="宋体" w:eastAsia="方正仿宋_GBK"/>
          <w:sz w:val="32"/>
          <w:szCs w:val="32"/>
        </w:rPr>
        <w:t>满足国家现行有关施工质量验收规范要求，达到合格标准。</w:t>
      </w:r>
    </w:p>
    <w:p w14:paraId="0C8D7E5F">
      <w:pPr>
        <w:spacing w:line="600" w:lineRule="exact"/>
        <w:ind w:firstLine="640" w:firstLineChars="200"/>
        <w:rPr>
          <w:rFonts w:ascii="方正仿宋_GBK" w:hAnsi="宋体" w:eastAsia="方正仿宋_GBK" w:cs="方正仿宋简体"/>
          <w:color w:val="FF0000"/>
          <w:sz w:val="32"/>
          <w:szCs w:val="32"/>
        </w:rPr>
      </w:pPr>
      <w:r>
        <w:rPr>
          <w:rFonts w:hint="eastAsia" w:ascii="方正黑体_GBK" w:hAnsi="方正仿宋_GBK" w:eastAsia="方正黑体_GBK" w:cs="方正仿宋_GBK"/>
          <w:sz w:val="32"/>
          <w:szCs w:val="32"/>
        </w:rPr>
        <w:t>六、工程履约保证金：</w:t>
      </w:r>
      <w:r>
        <w:rPr>
          <w:rFonts w:hint="eastAsia" w:ascii="方正仿宋_GBK" w:eastAsia="方正仿宋_GBK"/>
          <w:snapToGrid w:val="0"/>
          <w:kern w:val="0"/>
          <w:sz w:val="32"/>
          <w:szCs w:val="32"/>
          <w:lang w:val="zh-TW"/>
        </w:rPr>
        <w:t>本工程履约保证金为</w:t>
      </w:r>
      <w:r>
        <w:rPr>
          <w:rFonts w:hint="eastAsia" w:ascii="方正仿宋_GBK" w:eastAsia="方正仿宋_GBK"/>
          <w:snapToGrid w:val="0"/>
          <w:kern w:val="0"/>
          <w:sz w:val="32"/>
          <w:szCs w:val="32"/>
          <w:u w:val="single"/>
          <w:lang w:val="zh-TW"/>
        </w:rPr>
        <w:t xml:space="preserve"> </w:t>
      </w:r>
      <w:r>
        <w:rPr>
          <w:rFonts w:hint="eastAsia" w:ascii="方正仿宋_GBK" w:eastAsia="方正仿宋_GBK"/>
          <w:snapToGrid w:val="0"/>
          <w:kern w:val="0"/>
          <w:sz w:val="32"/>
          <w:szCs w:val="32"/>
          <w:u w:val="single"/>
        </w:rPr>
        <w:t>45000元</w:t>
      </w:r>
      <w:r>
        <w:rPr>
          <w:rFonts w:hint="eastAsia" w:ascii="方正仿宋_GBK" w:eastAsia="方正仿宋_GBK"/>
          <w:snapToGrid w:val="0"/>
          <w:kern w:val="0"/>
          <w:sz w:val="32"/>
          <w:szCs w:val="32"/>
          <w:lang w:val="zh-TW"/>
        </w:rPr>
        <w:t>（人民币大写：</w:t>
      </w:r>
      <w:r>
        <w:rPr>
          <w:rFonts w:hint="eastAsia" w:ascii="方正仿宋_GBK" w:eastAsia="方正仿宋_GBK"/>
          <w:snapToGrid w:val="0"/>
          <w:kern w:val="0"/>
          <w:sz w:val="32"/>
          <w:szCs w:val="32"/>
          <w:u w:val="single"/>
        </w:rPr>
        <w:t>肆万伍仟元整</w:t>
      </w:r>
      <w:r>
        <w:rPr>
          <w:rFonts w:hint="eastAsia" w:ascii="方正仿宋_GBK" w:eastAsia="方正仿宋_GBK"/>
          <w:snapToGrid w:val="0"/>
          <w:kern w:val="0"/>
          <w:sz w:val="32"/>
          <w:szCs w:val="32"/>
          <w:u w:val="single"/>
          <w:lang w:val="zh-TW"/>
        </w:rPr>
        <w:t xml:space="preserve"> </w:t>
      </w:r>
      <w:r>
        <w:rPr>
          <w:rFonts w:hint="eastAsia" w:ascii="方正仿宋_GBK" w:eastAsia="方正仿宋_GBK"/>
          <w:snapToGrid w:val="0"/>
          <w:kern w:val="0"/>
          <w:sz w:val="32"/>
          <w:szCs w:val="32"/>
          <w:lang w:val="zh-TW"/>
        </w:rPr>
        <w:t>）。</w:t>
      </w:r>
      <w:r>
        <w:rPr>
          <w:rFonts w:hint="eastAsia" w:ascii="方正仿宋_GBK" w:hAnsi="方正仿宋_GBK" w:eastAsia="方正仿宋_GBK" w:cs="方正仿宋_GBK"/>
          <w:snapToGrid w:val="0"/>
          <w:kern w:val="0"/>
          <w:sz w:val="32"/>
          <w:szCs w:val="32"/>
          <w:lang w:val="zh-TW"/>
        </w:rPr>
        <w:t>工程通过竣工验收合格后，一次性退还工程履约保证金（不计利息）。</w:t>
      </w:r>
    </w:p>
    <w:p w14:paraId="4E17FE5F">
      <w:pPr>
        <w:spacing w:line="60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七、技术规格和相关要求</w:t>
      </w:r>
    </w:p>
    <w:p w14:paraId="4D7481ED">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（一）承包人须严格按照国家现行的灯具、电器设备安装规范标准和工程量清单</w:t>
      </w:r>
      <w:r>
        <w:rPr>
          <w:rFonts w:hint="eastAsia" w:ascii="方正仿宋_GBK" w:eastAsia="方正仿宋_GBK"/>
          <w:sz w:val="32"/>
          <w:szCs w:val="32"/>
        </w:rPr>
        <w:t>要求</w:t>
      </w:r>
      <w:r>
        <w:rPr>
          <w:rFonts w:hint="eastAsia" w:ascii="方正仿宋_GBK" w:eastAsia="方正仿宋_GBK"/>
          <w:color w:val="000000"/>
          <w:sz w:val="32"/>
          <w:szCs w:val="32"/>
        </w:rPr>
        <w:t>进行施工安装，确保工程质量和合同工期。</w:t>
      </w:r>
    </w:p>
    <w:p w14:paraId="46C74CC6">
      <w:pPr>
        <w:spacing w:line="600" w:lineRule="exact"/>
        <w:ind w:firstLine="640" w:firstLineChars="200"/>
        <w:rPr>
          <w:rFonts w:ascii="方正仿宋_GBK" w:eastAsia="方正仿宋_GBK"/>
          <w:sz w:val="32"/>
          <w:szCs w:val="32"/>
        </w:rPr>
      </w:pPr>
      <w:r>
        <w:rPr>
          <w:rFonts w:hint="eastAsia" w:ascii="方正仿宋_GBK" w:eastAsia="方正仿宋_GBK"/>
          <w:color w:val="000000"/>
          <w:sz w:val="32"/>
          <w:szCs w:val="32"/>
        </w:rPr>
        <w:t>（二）该工程使用的灯带、灯具、管线材料须是按厂家标准配置的整套全新未使用过，具备正规合法经销渠道，符合国家各项有关质量标准的合格产品，并提供与之相符合的产品合格证和有效供货证明。灯带、</w:t>
      </w:r>
      <w:r>
        <w:rPr>
          <w:rFonts w:hint="eastAsia" w:ascii="方正仿宋_GBK" w:eastAsia="方正仿宋_GBK"/>
          <w:sz w:val="32"/>
          <w:szCs w:val="32"/>
        </w:rPr>
        <w:t>灯具、管线材料应采用发包人推荐品牌之一（详见工程量清单），规格型号、主要参数等应与工程量清单相符。</w:t>
      </w:r>
      <w:r>
        <w:rPr>
          <w:rFonts w:hint="eastAsia" w:ascii="方正仿宋_GBK" w:eastAsia="方正仿宋_GBK"/>
          <w:color w:val="000000"/>
          <w:sz w:val="32"/>
          <w:szCs w:val="32"/>
        </w:rPr>
        <w:t>灯具材料具体安装位置和要求以发包人现场确定为准。</w:t>
      </w:r>
    </w:p>
    <w:p w14:paraId="4A53F03E">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未经发包人同意，承包人不得随意更改灯具材料规格型号、品牌和采用其它仿制类产品，更不得采用国家明令淘汰的产品。若承包人使用假冒伪劣产品或质量不合格造成的返工费用（含材料、人工等一切费用）均由承包人自行负责，同时承担由此所产生的一切经济和法律责任。</w:t>
      </w:r>
    </w:p>
    <w:p w14:paraId="5D19A019">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w:t>
      </w:r>
      <w:r>
        <w:rPr>
          <w:rFonts w:hint="eastAsia" w:ascii="方正仿宋_GBK" w:hAnsi="宋体" w:eastAsia="方正仿宋_GBK"/>
          <w:sz w:val="32"/>
          <w:szCs w:val="32"/>
        </w:rPr>
        <w:t>该工程涉及的各类灯具的防护等级须达到</w:t>
      </w:r>
      <w:r>
        <w:rPr>
          <w:rFonts w:ascii="方正仿宋_GBK" w:eastAsia="方正仿宋_GBK"/>
          <w:color w:val="000000"/>
          <w:sz w:val="32"/>
          <w:szCs w:val="32"/>
        </w:rPr>
        <w:t>IP65</w:t>
      </w:r>
      <w:r>
        <w:rPr>
          <w:rFonts w:hint="eastAsia" w:ascii="方正仿宋_GBK" w:eastAsia="方正仿宋_GBK"/>
          <w:color w:val="000000"/>
          <w:sz w:val="32"/>
          <w:szCs w:val="32"/>
        </w:rPr>
        <w:t>及以上标准；灯具涉及的固定支架须采用不锈钢或铝合金材质；</w:t>
      </w:r>
      <w:r>
        <w:rPr>
          <w:rFonts w:hint="eastAsia" w:ascii="方正仿宋_GBK" w:hAnsi="宋体" w:eastAsia="方正仿宋_GBK"/>
          <w:sz w:val="32"/>
          <w:szCs w:val="32"/>
        </w:rPr>
        <w:t>所有灯带和管线须采用不锈钢或铝合金</w:t>
      </w:r>
      <w:r>
        <w:rPr>
          <w:rFonts w:hint="eastAsia" w:ascii="方正仿宋_GBK" w:hAnsi="方正仿宋_GBK" w:eastAsia="方正仿宋_GBK" w:cs="方正仿宋_GBK"/>
          <w:sz w:val="32"/>
          <w:szCs w:val="32"/>
        </w:rPr>
        <w:t>管卡固定。</w:t>
      </w:r>
      <w:r>
        <w:rPr>
          <w:rFonts w:hint="eastAsia" w:ascii="方正仿宋_GBK" w:eastAsia="方正仿宋_GBK"/>
          <w:color w:val="000000"/>
          <w:sz w:val="32"/>
          <w:szCs w:val="32"/>
        </w:rPr>
        <w:t>各类灯具、裸露管线颜色为深灰色，且灯具管线布置达到横平竖直，整齐美观；其他附属品必须达到安全技术规范要求。</w:t>
      </w:r>
    </w:p>
    <w:p w14:paraId="4DBFD7D2">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（五）承包人须在施工前将本工程所涉及的材料样品提供给发包人确认后进行封样；所需材料运到施工现场后须经发包人确认后方可施工安装。</w:t>
      </w:r>
    </w:p>
    <w:p w14:paraId="572BDD66">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（六）承包人在施工过程中不得损坏休闲亭及相关附属设施，若有损坏由承包人负责原样恢复，并自行承担由此造成的一切损失。</w:t>
      </w:r>
    </w:p>
    <w:p w14:paraId="100E870C">
      <w:pPr>
        <w:spacing w:line="600" w:lineRule="exact"/>
        <w:ind w:firstLine="640" w:firstLineChars="200"/>
        <w:rPr>
          <w:rFonts w:ascii="方正仿宋_GBK" w:eastAsia="方正仿宋_GBK"/>
          <w:sz w:val="32"/>
          <w:szCs w:val="32"/>
        </w:rPr>
      </w:pPr>
      <w:r>
        <w:rPr>
          <w:rFonts w:hint="eastAsia" w:ascii="方正仿宋_GBK" w:eastAsia="方正仿宋_GBK"/>
          <w:color w:val="000000"/>
          <w:sz w:val="32"/>
          <w:szCs w:val="32"/>
        </w:rPr>
        <w:t>（七）</w:t>
      </w:r>
      <w:r>
        <w:rPr>
          <w:rFonts w:hint="eastAsia" w:ascii="方正仿宋_GBK" w:eastAsia="方正仿宋_GBK"/>
          <w:spacing w:val="-12"/>
          <w:sz w:val="32"/>
          <w:szCs w:val="32"/>
        </w:rPr>
        <w:t>该项目发包人现场负责人</w:t>
      </w:r>
      <w:r>
        <w:rPr>
          <w:rFonts w:hint="eastAsia" w:ascii="方正仿宋_GBK" w:eastAsia="方正仿宋_GBK"/>
          <w:spacing w:val="-12"/>
          <w:sz w:val="32"/>
          <w:szCs w:val="32"/>
          <w:u w:val="single"/>
        </w:rPr>
        <w:t xml:space="preserve">        </w:t>
      </w:r>
      <w:r>
        <w:rPr>
          <w:rFonts w:hint="eastAsia" w:ascii="方正仿宋_GBK" w:eastAsia="方正仿宋_GBK"/>
          <w:spacing w:val="-12"/>
          <w:sz w:val="32"/>
          <w:szCs w:val="32"/>
        </w:rPr>
        <w:t>，</w:t>
      </w:r>
      <w:r>
        <w:rPr>
          <w:rFonts w:hint="eastAsia" w:ascii="方正仿宋_GBK" w:eastAsia="方正仿宋_GBK"/>
          <w:sz w:val="32"/>
          <w:szCs w:val="32"/>
        </w:rPr>
        <w:t>承包人项目经理</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，负责工程项目的管理。 </w:t>
      </w:r>
    </w:p>
    <w:p w14:paraId="57D07651">
      <w:pPr>
        <w:spacing w:line="600" w:lineRule="exact"/>
        <w:ind w:firstLine="640" w:firstLineChars="200"/>
        <w:rPr>
          <w:rFonts w:ascii="方正仿宋_GBK" w:eastAsia="方正仿宋_GBK"/>
          <w:color w:val="FF0000"/>
          <w:sz w:val="32"/>
          <w:szCs w:val="32"/>
        </w:rPr>
      </w:pPr>
      <w:r>
        <w:rPr>
          <w:rFonts w:hint="eastAsia" w:ascii="方正仿宋_GBK" w:eastAsia="方正仿宋_GBK"/>
          <w:sz w:val="32"/>
          <w:szCs w:val="32"/>
        </w:rPr>
        <w:t>（八）该项目施工用水、用电由发包人提供。</w:t>
      </w:r>
    </w:p>
    <w:p w14:paraId="3F66ECAF">
      <w:pPr>
        <w:spacing w:line="600" w:lineRule="exact"/>
        <w:ind w:firstLine="640" w:firstLineChars="200"/>
        <w:rPr>
          <w:rFonts w:ascii="方正黑体_GBK" w:eastAsia="方正黑体_GBK"/>
          <w:color w:val="000000"/>
          <w:sz w:val="32"/>
          <w:szCs w:val="32"/>
        </w:rPr>
      </w:pPr>
      <w:r>
        <w:rPr>
          <w:rFonts w:hint="eastAsia" w:ascii="方正黑体_GBK" w:hAnsi="方正仿宋_GBK" w:eastAsia="方正黑体_GBK" w:cs="方正仿宋_GBK"/>
          <w:sz w:val="32"/>
          <w:szCs w:val="32"/>
        </w:rPr>
        <w:t>八、</w:t>
      </w:r>
      <w:r>
        <w:rPr>
          <w:rFonts w:hint="eastAsia" w:ascii="方正黑体_GBK" w:eastAsia="方正黑体_GBK"/>
          <w:sz w:val="32"/>
          <w:szCs w:val="32"/>
        </w:rPr>
        <w:t>质量保证</w:t>
      </w:r>
    </w:p>
    <w:p w14:paraId="60A76422">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w:t>
      </w:r>
      <w:r>
        <w:rPr>
          <w:rFonts w:hint="eastAsia" w:ascii="方正仿宋_GBK" w:hAnsi="方正仿宋_GBK" w:eastAsia="方正仿宋_GBK" w:cs="方正仿宋_GBK"/>
          <w:sz w:val="32"/>
          <w:szCs w:val="32"/>
        </w:rPr>
        <w:t>工程质保期（缺陷整改期）：</w:t>
      </w:r>
      <w:r>
        <w:rPr>
          <w:rFonts w:hint="eastAsia" w:ascii="方正仿宋_GBK" w:hAnsi="方正仿宋_GBK" w:eastAsia="方正仿宋_GBK" w:cs="方正仿宋_GBK"/>
          <w:color w:val="000000"/>
          <w:sz w:val="32"/>
          <w:szCs w:val="32"/>
        </w:rPr>
        <w:t>2年</w:t>
      </w:r>
      <w:r>
        <w:rPr>
          <w:rFonts w:hint="eastAsia" w:ascii="方正仿宋_GBK" w:hAnsi="方正仿宋_GBK" w:eastAsia="方正仿宋_GBK" w:cs="方正仿宋_GBK"/>
          <w:sz w:val="32"/>
          <w:szCs w:val="32"/>
        </w:rPr>
        <w:t>（从竣工验收合格之日起计算）。竣工后</w:t>
      </w:r>
      <w:r>
        <w:rPr>
          <w:rFonts w:hint="eastAsia" w:ascii="方正仿宋_GBK" w:hAnsi="方正仿宋_GBK" w:eastAsia="方正仿宋_GBK" w:cs="方正仿宋_GBK"/>
          <w:color w:val="000000"/>
          <w:sz w:val="32"/>
          <w:szCs w:val="32"/>
        </w:rPr>
        <w:t>2年</w:t>
      </w:r>
      <w:r>
        <w:rPr>
          <w:rFonts w:hint="eastAsia" w:ascii="方正仿宋_GBK" w:hAnsi="方正仿宋_GBK" w:eastAsia="方正仿宋_GBK" w:cs="方正仿宋_GBK"/>
          <w:sz w:val="32"/>
          <w:szCs w:val="32"/>
        </w:rPr>
        <w:t>内所出现的工程质量问题由承包人免费更换全部材料和进行维修。</w:t>
      </w:r>
    </w:p>
    <w:p w14:paraId="2D9C4527">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（二）质量保修</w:t>
      </w:r>
    </w:p>
    <w:p w14:paraId="2554DF60">
      <w:pPr>
        <w:spacing w:line="600" w:lineRule="exact"/>
        <w:ind w:firstLine="600"/>
        <w:rPr>
          <w:rFonts w:ascii="方正仿宋_GBK" w:hAnsi="宋体" w:eastAsia="方正仿宋_GBK"/>
          <w:sz w:val="32"/>
          <w:szCs w:val="32"/>
        </w:rPr>
      </w:pPr>
      <w:r>
        <w:rPr>
          <w:rFonts w:hint="eastAsia" w:ascii="方正仿宋_GBK" w:hAnsi="方正仿宋_GBK" w:eastAsia="方正仿宋_GBK" w:cs="方正仿宋_GBK"/>
          <w:sz w:val="32"/>
          <w:szCs w:val="32"/>
        </w:rPr>
        <w:t>1. 质保期内，</w:t>
      </w:r>
      <w:r>
        <w:rPr>
          <w:rFonts w:hint="eastAsia" w:ascii="方正仿宋_GBK" w:hAnsi="宋体" w:eastAsia="方正仿宋_GBK"/>
          <w:sz w:val="32"/>
          <w:szCs w:val="32"/>
        </w:rPr>
        <w:t>承包人须保证灯饰亮灯率及设施完好率均达到</w:t>
      </w:r>
      <w:r>
        <w:rPr>
          <w:rFonts w:ascii="方正仿宋_GBK" w:hAnsi="宋体" w:eastAsia="方正仿宋_GBK"/>
          <w:sz w:val="32"/>
          <w:szCs w:val="32"/>
        </w:rPr>
        <w:t>98%</w:t>
      </w:r>
      <w:r>
        <w:rPr>
          <w:rFonts w:hint="eastAsia" w:ascii="方正仿宋_GBK" w:hAnsi="宋体" w:eastAsia="方正仿宋_GBK"/>
          <w:sz w:val="32"/>
          <w:szCs w:val="32"/>
        </w:rPr>
        <w:t>以上。若出现故障，承包人须保证</w:t>
      </w:r>
      <w:r>
        <w:rPr>
          <w:rFonts w:ascii="方正仿宋_GBK" w:hAnsi="宋体" w:eastAsia="方正仿宋_GBK"/>
          <w:sz w:val="32"/>
          <w:szCs w:val="32"/>
        </w:rPr>
        <w:t>1</w:t>
      </w:r>
      <w:r>
        <w:rPr>
          <w:rFonts w:hint="eastAsia" w:ascii="方正仿宋_GBK" w:hAnsi="宋体" w:eastAsia="方正仿宋_GBK"/>
          <w:sz w:val="32"/>
          <w:szCs w:val="32"/>
        </w:rPr>
        <w:t>小时内响应发包人的维修要求，</w:t>
      </w:r>
      <w:r>
        <w:rPr>
          <w:rFonts w:ascii="方正仿宋_GBK" w:hAnsi="宋体" w:eastAsia="方正仿宋_GBK"/>
          <w:sz w:val="32"/>
          <w:szCs w:val="32"/>
        </w:rPr>
        <w:t>3</w:t>
      </w:r>
      <w:r>
        <w:rPr>
          <w:rFonts w:hint="eastAsia" w:ascii="方正仿宋_GBK" w:hAnsi="宋体" w:eastAsia="方正仿宋_GBK"/>
          <w:sz w:val="32"/>
          <w:szCs w:val="32"/>
        </w:rPr>
        <w:t>小时内到达事故现场，</w:t>
      </w:r>
      <w:r>
        <w:rPr>
          <w:rFonts w:ascii="方正仿宋_GBK" w:hAnsi="宋体" w:eastAsia="方正仿宋_GBK"/>
          <w:sz w:val="32"/>
          <w:szCs w:val="32"/>
        </w:rPr>
        <w:t>24</w:t>
      </w:r>
      <w:r>
        <w:rPr>
          <w:rFonts w:hint="eastAsia" w:ascii="方正仿宋_GBK" w:hAnsi="宋体" w:eastAsia="方正仿宋_GBK"/>
          <w:sz w:val="32"/>
          <w:szCs w:val="32"/>
        </w:rPr>
        <w:t>小时内排除故障。若承包人未在发包人发出书面或电话通知规定时间内履行灯饰维护义务，</w:t>
      </w:r>
      <w:r>
        <w:rPr>
          <w:rFonts w:hint="eastAsia" w:ascii="方正仿宋_GBK" w:hAnsi="方正仿宋" w:eastAsia="方正仿宋_GBK"/>
          <w:sz w:val="32"/>
          <w:szCs w:val="32"/>
        </w:rPr>
        <w:t>第一次、第二次发包人将按照每处每次处以</w:t>
      </w:r>
      <w:r>
        <w:rPr>
          <w:rFonts w:hint="eastAsia" w:ascii="方正仿宋_GBK" w:hAnsi="宋体" w:eastAsia="方正仿宋_GBK"/>
          <w:sz w:val="32"/>
          <w:szCs w:val="32"/>
        </w:rPr>
        <w:t>承包人</w:t>
      </w:r>
      <w:r>
        <w:rPr>
          <w:rFonts w:hint="eastAsia" w:ascii="方正仿宋_GBK" w:hAnsi="方正仿宋" w:eastAsia="方正仿宋_GBK"/>
          <w:sz w:val="32"/>
          <w:szCs w:val="32"/>
        </w:rPr>
        <w:t>违约金</w:t>
      </w:r>
      <w:r>
        <w:rPr>
          <w:rFonts w:ascii="方正仿宋_GBK" w:hAnsi="方正仿宋" w:eastAsia="方正仿宋_GBK"/>
          <w:sz w:val="32"/>
          <w:szCs w:val="32"/>
        </w:rPr>
        <w:t>1000</w:t>
      </w:r>
      <w:r>
        <w:rPr>
          <w:rFonts w:hint="eastAsia" w:ascii="方正仿宋_GBK" w:hAnsi="方正仿宋" w:eastAsia="方正仿宋_GBK"/>
          <w:sz w:val="32"/>
          <w:szCs w:val="32"/>
        </w:rPr>
        <w:t>元，第三次及以上发包人将按照每处每次处以</w:t>
      </w:r>
      <w:r>
        <w:rPr>
          <w:rFonts w:hint="eastAsia" w:ascii="方正仿宋_GBK" w:hAnsi="宋体" w:eastAsia="方正仿宋_GBK"/>
          <w:sz w:val="32"/>
          <w:szCs w:val="32"/>
        </w:rPr>
        <w:t>承包人</w:t>
      </w:r>
      <w:r>
        <w:rPr>
          <w:rFonts w:hint="eastAsia" w:ascii="方正仿宋_GBK" w:hAnsi="方正仿宋" w:eastAsia="方正仿宋_GBK"/>
          <w:sz w:val="32"/>
          <w:szCs w:val="32"/>
        </w:rPr>
        <w:t>违约金</w:t>
      </w:r>
      <w:r>
        <w:rPr>
          <w:rFonts w:ascii="方正仿宋_GBK" w:hAnsi="方正仿宋" w:eastAsia="方正仿宋_GBK"/>
          <w:sz w:val="32"/>
          <w:szCs w:val="32"/>
        </w:rPr>
        <w:t>3000</w:t>
      </w:r>
      <w:r>
        <w:rPr>
          <w:rFonts w:hint="eastAsia" w:ascii="方正仿宋_GBK" w:hAnsi="方正仿宋" w:eastAsia="方正仿宋_GBK"/>
          <w:sz w:val="32"/>
          <w:szCs w:val="32"/>
        </w:rPr>
        <w:t>元，</w:t>
      </w:r>
      <w:r>
        <w:rPr>
          <w:rFonts w:hint="eastAsia" w:ascii="方正仿宋_GBK" w:hAnsi="宋体" w:eastAsia="方正仿宋_GBK"/>
          <w:sz w:val="32"/>
          <w:szCs w:val="32"/>
        </w:rPr>
        <w:t>且发包人有权组织专业人员代为进行修复，其产生的费用由承包人全部承担，</w:t>
      </w:r>
      <w:r>
        <w:rPr>
          <w:rFonts w:hint="eastAsia" w:ascii="方正仿宋_GBK" w:hAnsi="方正仿宋" w:eastAsia="方正仿宋_GBK"/>
          <w:sz w:val="32"/>
          <w:szCs w:val="32"/>
        </w:rPr>
        <w:t>并在其质保金或工程款中予以扣除。</w:t>
      </w:r>
    </w:p>
    <w:p w14:paraId="64275F87">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 质保期内，若该工程所更换灯具、管线材料被人为破坏、被偷盗，由承包人负责按原样维护维修，产生的一切费用由承包人自行承担。</w:t>
      </w:r>
    </w:p>
    <w:p w14:paraId="76E19AD5">
      <w:pPr>
        <w:spacing w:line="60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九、验收方式</w:t>
      </w:r>
    </w:p>
    <w:p w14:paraId="0A0EC9C8">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（一）发包人组织验收。</w:t>
      </w:r>
    </w:p>
    <w:p w14:paraId="7275E0D6">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（二）承包人在工程建设竣工验收后30日历天内编制完整竣工资料2套报送发包人，发包人在收到竣工资料后完成初步审核工作并送审计部门审计，工程结算最终以审计部门审定的金额为准。</w:t>
      </w:r>
    </w:p>
    <w:p w14:paraId="0FED7AD8">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（三）承包人提供的灯具材料规格型号、参数、色温、品牌或安装不符合发包人要求，一律视为不合格。发包人不予进行工程验收，不予竣工结算。</w:t>
      </w:r>
    </w:p>
    <w:p w14:paraId="3F089C0E">
      <w:pPr>
        <w:spacing w:line="600" w:lineRule="exact"/>
        <w:ind w:firstLine="495"/>
        <w:rPr>
          <w:rFonts w:ascii="方正黑体_GBK" w:eastAsia="方正黑体_GBK"/>
          <w:spacing w:val="-12"/>
          <w:sz w:val="32"/>
          <w:szCs w:val="32"/>
        </w:rPr>
      </w:pPr>
      <w:r>
        <w:rPr>
          <w:rFonts w:hint="eastAsia" w:ascii="方正黑体_GBK" w:eastAsia="方正黑体_GBK"/>
          <w:spacing w:val="-12"/>
          <w:sz w:val="32"/>
          <w:szCs w:val="32"/>
        </w:rPr>
        <w:t>十、合同价款</w:t>
      </w:r>
    </w:p>
    <w:p w14:paraId="276315EC">
      <w:pPr>
        <w:spacing w:line="600" w:lineRule="exact"/>
        <w:ind w:firstLine="640" w:firstLineChars="200"/>
        <w:rPr>
          <w:rFonts w:ascii="方正仿宋_GBK" w:hAnsi="宋体" w:eastAsia="方正仿宋_GBK" w:cs="宋体"/>
          <w:spacing w:val="8"/>
          <w:sz w:val="32"/>
          <w:szCs w:val="32"/>
        </w:rPr>
      </w:pPr>
      <w:r>
        <w:rPr>
          <w:rFonts w:hint="eastAsia" w:ascii="方正仿宋_GBK" w:hAnsi="宋体" w:eastAsia="方正仿宋_GBK" w:cs="方正仿宋_GBK"/>
          <w:sz w:val="32"/>
          <w:szCs w:val="32"/>
        </w:rPr>
        <w:t>工程合同价款暂定为：</w:t>
      </w:r>
      <w:r>
        <w:rPr>
          <w:rFonts w:hint="eastAsia" w:ascii="方正仿宋_GBK" w:hAnsi="宋体" w:eastAsia="方正仿宋_GBK"/>
          <w:kern w:val="0"/>
          <w:sz w:val="32"/>
          <w:szCs w:val="32"/>
          <w:u w:val="single"/>
        </w:rPr>
        <w:t>452657.86</w:t>
      </w:r>
      <w:r>
        <w:rPr>
          <w:rFonts w:hint="eastAsia" w:ascii="方正仿宋_GBK" w:hAnsi="宋体" w:eastAsia="方正仿宋_GBK"/>
          <w:kern w:val="0"/>
          <w:sz w:val="32"/>
          <w:szCs w:val="32"/>
        </w:rPr>
        <w:t>元</w:t>
      </w:r>
      <w:r>
        <w:rPr>
          <w:rFonts w:hint="eastAsia" w:ascii="方正仿宋_GBK" w:hAnsi="宋体" w:eastAsia="方正仿宋_GBK" w:cs="宋体"/>
          <w:spacing w:val="8"/>
          <w:sz w:val="32"/>
          <w:szCs w:val="32"/>
        </w:rPr>
        <w:t>（大写</w:t>
      </w:r>
      <w:r>
        <w:rPr>
          <w:rFonts w:hint="eastAsia" w:ascii="方正仿宋_GBK" w:hAnsi="宋体" w:eastAsia="方正仿宋_GBK" w:cs="宋体"/>
          <w:spacing w:val="8"/>
          <w:sz w:val="32"/>
          <w:szCs w:val="32"/>
          <w:u w:val="single"/>
        </w:rPr>
        <w:t>肆拾伍万贰仟陆佰伍拾柒元捌角陆分）</w:t>
      </w:r>
      <w:r>
        <w:rPr>
          <w:rFonts w:hint="eastAsia" w:ascii="方正仿宋_GBK" w:hAnsi="宋体" w:eastAsia="方正仿宋_GBK" w:cs="宋体"/>
          <w:spacing w:val="8"/>
          <w:sz w:val="32"/>
          <w:szCs w:val="32"/>
        </w:rPr>
        <w:t>，含人工费、材料费、施工机具使用费、企业管理费、利润、风险费、措施项目费、安全文明施工费、规费、税金等与安装该实体项目所需的一切费用。</w:t>
      </w:r>
    </w:p>
    <w:p w14:paraId="37C03E1D">
      <w:pPr>
        <w:spacing w:line="600" w:lineRule="exact"/>
        <w:ind w:firstLine="672" w:firstLineChars="200"/>
        <w:rPr>
          <w:rFonts w:ascii="方正仿宋_GBK" w:hAnsi="宋体" w:eastAsia="方正仿宋_GBK" w:cs="宋体"/>
          <w:spacing w:val="8"/>
          <w:sz w:val="32"/>
          <w:szCs w:val="32"/>
        </w:rPr>
      </w:pPr>
      <w:r>
        <w:rPr>
          <w:rFonts w:hint="eastAsia" w:ascii="方正仿宋_GBK" w:hAnsi="宋体" w:eastAsia="方正仿宋_GBK" w:cs="宋体"/>
          <w:spacing w:val="8"/>
          <w:sz w:val="32"/>
          <w:szCs w:val="32"/>
        </w:rPr>
        <w:t>特别说明：全费用单价包含管钉、螺丝、线卡、防水胶带、绝缘胶带、胶水、接线头、油漆、水泥等全部辅材及脚手架搭拆，以上项目均不再另单独计费。</w:t>
      </w:r>
    </w:p>
    <w:p w14:paraId="6512E786">
      <w:pPr>
        <w:adjustRightInd w:val="0"/>
        <w:snapToGrid w:val="0"/>
        <w:spacing w:line="600" w:lineRule="exact"/>
        <w:ind w:firstLine="640" w:firstLineChars="200"/>
        <w:jc w:val="left"/>
        <w:rPr>
          <w:rFonts w:ascii="方正黑体_GBK" w:hAnsi="宋体" w:eastAsia="方正黑体_GBK" w:cs="方正仿宋_GBK"/>
          <w:sz w:val="32"/>
          <w:szCs w:val="32"/>
        </w:rPr>
      </w:pPr>
      <w:r>
        <w:rPr>
          <w:rFonts w:hint="eastAsia" w:ascii="方正黑体_GBK" w:hAnsi="宋体" w:eastAsia="方正黑体_GBK" w:cs="方正仿宋_GBK"/>
          <w:sz w:val="32"/>
          <w:szCs w:val="32"/>
        </w:rPr>
        <w:t xml:space="preserve">十一、工程结算 </w:t>
      </w:r>
    </w:p>
    <w:p w14:paraId="470C4005">
      <w:pPr>
        <w:spacing w:line="600" w:lineRule="exact"/>
        <w:ind w:firstLine="493"/>
        <w:rPr>
          <w:rFonts w:ascii="方正仿宋_GBK" w:hAnsi="宋体" w:eastAsia="方正仿宋_GBK" w:cs="方正仿宋_GBK"/>
          <w:sz w:val="32"/>
          <w:szCs w:val="32"/>
        </w:rPr>
      </w:pPr>
      <w:r>
        <w:rPr>
          <w:rFonts w:hint="eastAsia" w:ascii="方正仿宋_GBK" w:hAnsi="宋体" w:eastAsia="方正仿宋_GBK" w:cs="方正仿宋_GBK"/>
          <w:sz w:val="32"/>
          <w:szCs w:val="32"/>
        </w:rPr>
        <w:t>（一）</w:t>
      </w:r>
      <w:r>
        <w:rPr>
          <w:rFonts w:hint="eastAsia" w:ascii="方正楷体_GBK" w:hAnsi="方正楷体_GBK" w:eastAsia="方正楷体_GBK" w:cs="方正楷体_GBK"/>
          <w:color w:val="000000"/>
          <w:sz w:val="32"/>
          <w:szCs w:val="32"/>
          <w:lang w:val="zh-TW"/>
        </w:rPr>
        <w:t>结算原则：</w:t>
      </w:r>
      <w:r>
        <w:rPr>
          <w:rFonts w:hint="eastAsia" w:ascii="方正仿宋_GBK" w:hAnsi="宋体" w:eastAsia="方正仿宋_GBK" w:cs="方正仿宋_GBK"/>
          <w:sz w:val="32"/>
          <w:szCs w:val="32"/>
        </w:rPr>
        <w:t>本工程采用清单计价模式的单价合同方式，并采取发包总价控制和清单单价双控制的方式对外发包。最终结算金额以中标的合同单价和实施的合格工程量据实结算后并总价下浮5%进行确定。</w:t>
      </w:r>
    </w:p>
    <w:p w14:paraId="72D88BD9">
      <w:pPr>
        <w:adjustRightInd w:val="0"/>
        <w:snapToGrid w:val="0"/>
        <w:spacing w:line="600" w:lineRule="exact"/>
        <w:ind w:firstLine="640" w:firstLineChars="200"/>
        <w:rPr>
          <w:rFonts w:ascii="方正仿宋_GBK" w:hAnsi="方正仿宋_GBK" w:eastAsia="方正仿宋_GBK" w:cs="方正仿宋_GBK"/>
          <w:snapToGrid w:val="0"/>
          <w:kern w:val="0"/>
          <w:sz w:val="32"/>
          <w:szCs w:val="32"/>
          <w:lang w:val="zh-TW"/>
        </w:rPr>
      </w:pPr>
      <w:r>
        <w:rPr>
          <w:rFonts w:hint="eastAsia" w:ascii="方正仿宋_GBK" w:hAnsi="方正仿宋_GBK" w:eastAsia="方正仿宋_GBK" w:cs="方正仿宋_GBK"/>
          <w:snapToGrid w:val="0"/>
          <w:kern w:val="0"/>
          <w:sz w:val="32"/>
          <w:szCs w:val="32"/>
          <w:lang w:val="zh-TW"/>
        </w:rPr>
        <w:t>对估算价在10万元（含）-50万元（不含）的施工类零星项目未按当期政府投资项目计价原则编制的清单，结算审核时有权对清单单价予以修正并以修正金额为准。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果为准。</w:t>
      </w:r>
    </w:p>
    <w:p w14:paraId="2EC34FA4">
      <w:pPr>
        <w:adjustRightInd w:val="0"/>
        <w:snapToGrid w:val="0"/>
        <w:spacing w:line="600" w:lineRule="exact"/>
        <w:ind w:firstLine="640" w:firstLineChars="200"/>
        <w:rPr>
          <w:rFonts w:ascii="方正楷体_GBK" w:hAnsi="方正楷体_GBK" w:eastAsia="方正楷体_GBK" w:cs="方正楷体_GBK"/>
          <w:color w:val="000000"/>
          <w:sz w:val="32"/>
          <w:szCs w:val="32"/>
          <w:lang w:val="zh-TW"/>
        </w:rPr>
      </w:pPr>
      <w:r>
        <w:rPr>
          <w:rFonts w:hint="eastAsia" w:ascii="方正楷体_GBK" w:hAnsi="方正楷体_GBK" w:eastAsia="方正楷体_GBK" w:cs="方正楷体_GBK"/>
          <w:color w:val="000000"/>
          <w:sz w:val="32"/>
          <w:szCs w:val="32"/>
          <w:lang w:val="zh-TW"/>
        </w:rPr>
        <w:t>（二）新增或变更项目综合单价的结算原则</w:t>
      </w:r>
    </w:p>
    <w:p w14:paraId="7BA64A75">
      <w:pPr>
        <w:adjustRightInd w:val="0"/>
        <w:snapToGrid w:val="0"/>
        <w:spacing w:line="600" w:lineRule="exact"/>
        <w:ind w:firstLine="640" w:firstLineChars="200"/>
        <w:rPr>
          <w:rFonts w:ascii="方正仿宋_GBK" w:hAnsi="方正仿宋_GBK" w:eastAsia="方正仿宋_GBK" w:cs="方正仿宋_GBK"/>
          <w:snapToGrid w:val="0"/>
          <w:kern w:val="0"/>
          <w:sz w:val="32"/>
          <w:szCs w:val="32"/>
          <w:lang w:val="zh-TW"/>
        </w:rPr>
      </w:pPr>
      <w:r>
        <w:rPr>
          <w:rFonts w:hint="eastAsia" w:ascii="方正仿宋_GBK" w:hAnsi="方正仿宋_GBK" w:eastAsia="方正仿宋_GBK" w:cs="方正仿宋_GBK"/>
          <w:snapToGrid w:val="0"/>
          <w:kern w:val="0"/>
          <w:sz w:val="32"/>
          <w:szCs w:val="32"/>
        </w:rPr>
        <w:t>1.</w:t>
      </w:r>
      <w:r>
        <w:rPr>
          <w:rFonts w:hint="eastAsia" w:ascii="方正仿宋_GBK" w:hAnsi="方正仿宋_GBK" w:eastAsia="方正仿宋_GBK" w:cs="方正仿宋_GBK"/>
          <w:snapToGrid w:val="0"/>
          <w:kern w:val="0"/>
          <w:sz w:val="32"/>
          <w:szCs w:val="32"/>
          <w:lang w:val="zh-TW"/>
        </w:rPr>
        <w:t>在工程量清单中有相同子目的采用该子目单价。</w:t>
      </w:r>
    </w:p>
    <w:p w14:paraId="20C08C94">
      <w:pPr>
        <w:adjustRightInd w:val="0"/>
        <w:snapToGrid w:val="0"/>
        <w:spacing w:line="600" w:lineRule="exact"/>
        <w:ind w:firstLine="640" w:firstLineChars="200"/>
        <w:rPr>
          <w:rFonts w:ascii="方正仿宋_GBK" w:hAnsi="方正仿宋_GBK" w:eastAsia="方正仿宋_GBK" w:cs="方正仿宋_GBK"/>
          <w:snapToGrid w:val="0"/>
          <w:kern w:val="0"/>
          <w:sz w:val="32"/>
          <w:szCs w:val="32"/>
          <w:lang w:val="zh-TW"/>
        </w:rPr>
      </w:pPr>
      <w:r>
        <w:rPr>
          <w:rFonts w:hint="eastAsia" w:ascii="方正仿宋_GBK" w:hAnsi="方正仿宋_GBK" w:eastAsia="方正仿宋_GBK" w:cs="方正仿宋_GBK"/>
          <w:snapToGrid w:val="0"/>
          <w:kern w:val="0"/>
          <w:sz w:val="32"/>
          <w:szCs w:val="32"/>
        </w:rPr>
        <w:t>2.</w:t>
      </w:r>
      <w:r>
        <w:rPr>
          <w:rFonts w:hint="eastAsia" w:ascii="方正仿宋_GBK" w:hAnsi="方正仿宋_GBK" w:eastAsia="方正仿宋_GBK" w:cs="方正仿宋_GBK"/>
          <w:snapToGrid w:val="0"/>
          <w:kern w:val="0"/>
          <w:sz w:val="32"/>
          <w:szCs w:val="32"/>
          <w:lang w:val="zh-TW"/>
        </w:rPr>
        <w:t>在工程量清单中有类似子目的可以参照类似子目的单价。</w:t>
      </w:r>
    </w:p>
    <w:p w14:paraId="1012E8F8">
      <w:pPr>
        <w:adjustRightInd w:val="0"/>
        <w:snapToGrid w:val="0"/>
        <w:spacing w:line="600" w:lineRule="exact"/>
        <w:ind w:firstLine="640" w:firstLineChars="200"/>
        <w:rPr>
          <w:rFonts w:ascii="方正仿宋_GBK" w:hAnsi="方正仿宋_GBK" w:eastAsia="方正仿宋_GBK" w:cs="方正仿宋_GBK"/>
          <w:snapToGrid w:val="0"/>
          <w:kern w:val="0"/>
          <w:sz w:val="32"/>
          <w:szCs w:val="32"/>
          <w:lang w:val="zh-TW"/>
        </w:rPr>
      </w:pPr>
      <w:r>
        <w:rPr>
          <w:rFonts w:hint="eastAsia" w:ascii="方正仿宋_GBK" w:hAnsi="方正仿宋_GBK" w:eastAsia="方正仿宋_GBK" w:cs="方正仿宋_GBK"/>
          <w:snapToGrid w:val="0"/>
          <w:kern w:val="0"/>
          <w:sz w:val="32"/>
          <w:szCs w:val="32"/>
        </w:rPr>
        <w:t>3.新增工程量结算时总价下浮5%</w:t>
      </w:r>
      <w:r>
        <w:rPr>
          <w:rFonts w:hint="eastAsia" w:ascii="方正仿宋_GBK" w:hAnsi="方正仿宋_GBK" w:eastAsia="方正仿宋_GBK" w:cs="方正仿宋_GBK"/>
          <w:snapToGrid w:val="0"/>
          <w:kern w:val="0"/>
          <w:sz w:val="32"/>
          <w:szCs w:val="32"/>
          <w:lang w:val="zh-TW"/>
        </w:rPr>
        <w:t>。</w:t>
      </w:r>
    </w:p>
    <w:p w14:paraId="7BC59F32">
      <w:pPr>
        <w:adjustRightInd w:val="0"/>
        <w:snapToGrid w:val="0"/>
        <w:spacing w:line="600" w:lineRule="exact"/>
        <w:ind w:firstLine="640" w:firstLineChars="200"/>
        <w:rPr>
          <w:rFonts w:ascii="方正仿宋_GBK" w:hAnsi="方正仿宋_GBK" w:eastAsia="方正仿宋_GBK" w:cs="方正仿宋_GBK"/>
          <w:snapToGrid w:val="0"/>
          <w:kern w:val="0"/>
          <w:sz w:val="32"/>
          <w:szCs w:val="32"/>
          <w:lang w:val="zh-TW"/>
        </w:rPr>
      </w:pPr>
      <w:r>
        <w:rPr>
          <w:rFonts w:hint="eastAsia" w:ascii="方正仿宋_GBK" w:hAnsi="方正仿宋_GBK" w:eastAsia="方正仿宋_GBK" w:cs="方正仿宋_GBK"/>
          <w:snapToGrid w:val="0"/>
          <w:kern w:val="0"/>
          <w:sz w:val="32"/>
          <w:szCs w:val="32"/>
        </w:rPr>
        <w:t>4.</w:t>
      </w:r>
      <w:r>
        <w:rPr>
          <w:rFonts w:hint="eastAsia" w:ascii="方正仿宋_GBK" w:hAnsi="方正仿宋_GBK" w:eastAsia="方正仿宋_GBK" w:cs="方正仿宋_GBK"/>
          <w:snapToGrid w:val="0"/>
          <w:kern w:val="0"/>
          <w:sz w:val="32"/>
          <w:szCs w:val="32"/>
          <w:lang w:val="zh-TW"/>
        </w:rPr>
        <w:t>在工程量清单中无相同或类似子目的单价的：</w:t>
      </w:r>
    </w:p>
    <w:p w14:paraId="53DD748B">
      <w:pPr>
        <w:adjustRightInd w:val="0"/>
        <w:snapToGrid w:val="0"/>
        <w:spacing w:line="600" w:lineRule="exact"/>
        <w:ind w:firstLine="640" w:firstLineChars="200"/>
        <w:rPr>
          <w:rFonts w:ascii="方正仿宋_GBK" w:hAnsi="方正仿宋_GBK" w:eastAsia="方正仿宋_GBK" w:cs="方正仿宋_GBK"/>
          <w:snapToGrid w:val="0"/>
          <w:kern w:val="0"/>
          <w:sz w:val="32"/>
          <w:szCs w:val="32"/>
          <w:lang w:val="zh-TW"/>
        </w:rPr>
      </w:pPr>
      <w:r>
        <w:rPr>
          <w:rFonts w:hint="eastAsia" w:ascii="方正仿宋_GBK" w:hAnsi="方正仿宋_GBK" w:eastAsia="方正仿宋_GBK" w:cs="方正仿宋_GBK"/>
          <w:snapToGrid w:val="0"/>
          <w:kern w:val="0"/>
          <w:sz w:val="32"/>
          <w:szCs w:val="32"/>
          <w:lang w:val="zh-TW"/>
        </w:rPr>
        <w:t xml:space="preserve">参照定额： </w:t>
      </w:r>
      <w:r>
        <w:rPr>
          <w:rFonts w:hint="eastAsia" w:ascii="方正仿宋_GBK" w:eastAsia="方正仿宋_GBK"/>
          <w:sz w:val="32"/>
          <w:szCs w:val="32"/>
        </w:rPr>
        <w:t>《建设工程工程量清单计价规范》（GB50500-2013）及其相应的工程量计算规范、《重庆市建设工程工程量清单计价规则》(CQJJGZ-2013)、《重庆市建设工程工程量计算规则》(CQJLGZ-2013)、计价定额执行2018年《重庆市通用安装工程</w:t>
      </w:r>
      <w:bookmarkStart w:id="0" w:name="_GoBack"/>
      <w:bookmarkEnd w:id="0"/>
      <w:r>
        <w:rPr>
          <w:rFonts w:hint="eastAsia" w:ascii="方正仿宋_GBK" w:eastAsia="方正仿宋_GBK"/>
          <w:sz w:val="32"/>
          <w:szCs w:val="32"/>
        </w:rPr>
        <w:t>计价定额》、2018年《重庆市建设工程费用定额》及相关配套文件。</w:t>
      </w:r>
    </w:p>
    <w:p w14:paraId="3710F1C2">
      <w:pPr>
        <w:adjustRightInd w:val="0"/>
        <w:snapToGrid w:val="0"/>
        <w:spacing w:line="600" w:lineRule="exact"/>
        <w:ind w:firstLine="640" w:firstLineChars="200"/>
        <w:rPr>
          <w:rFonts w:ascii="方正仿宋_GBK" w:hAnsi="方正仿宋_GBK" w:eastAsia="方正仿宋_GBK" w:cs="方正仿宋_GBK"/>
          <w:snapToGrid w:val="0"/>
          <w:kern w:val="0"/>
          <w:sz w:val="32"/>
          <w:szCs w:val="32"/>
          <w:lang w:val="zh-TW"/>
        </w:rPr>
      </w:pPr>
      <w:r>
        <w:rPr>
          <w:rFonts w:hint="eastAsia" w:ascii="方正仿宋_GBK" w:hAnsi="方正仿宋_GBK" w:eastAsia="方正仿宋_GBK" w:cs="方正仿宋_GBK"/>
          <w:snapToGrid w:val="0"/>
          <w:kern w:val="0"/>
          <w:sz w:val="32"/>
          <w:szCs w:val="32"/>
          <w:lang w:val="zh-TW"/>
        </w:rPr>
        <w:t>工程最终结算以</w:t>
      </w:r>
      <w:r>
        <w:rPr>
          <w:rFonts w:hint="eastAsia" w:ascii="方正仿宋_GBK" w:hAnsi="方正仿宋_GBK" w:eastAsia="方正仿宋_GBK" w:cs="方正仿宋_GBK"/>
          <w:snapToGrid w:val="0"/>
          <w:kern w:val="0"/>
          <w:sz w:val="32"/>
          <w:szCs w:val="32"/>
        </w:rPr>
        <w:t>区财政局</w:t>
      </w:r>
      <w:r>
        <w:rPr>
          <w:rFonts w:hint="eastAsia" w:ascii="方正仿宋_GBK" w:hAnsi="方正仿宋_GBK" w:eastAsia="方正仿宋_GBK" w:cs="方正仿宋_GBK"/>
          <w:snapToGrid w:val="0"/>
          <w:kern w:val="0"/>
          <w:sz w:val="32"/>
          <w:szCs w:val="32"/>
          <w:lang w:val="zh-TW"/>
        </w:rPr>
        <w:t>审计结果为准。</w:t>
      </w:r>
    </w:p>
    <w:p w14:paraId="15B30849">
      <w:pPr>
        <w:spacing w:line="600" w:lineRule="exact"/>
        <w:ind w:firstLine="495"/>
        <w:rPr>
          <w:rFonts w:ascii="方正黑体_GBK" w:eastAsia="方正黑体_GBK"/>
          <w:spacing w:val="-12"/>
          <w:sz w:val="32"/>
          <w:szCs w:val="32"/>
        </w:rPr>
      </w:pPr>
      <w:r>
        <w:rPr>
          <w:rFonts w:hint="eastAsia" w:ascii="方正黑体_GBK" w:eastAsia="方正黑体_GBK"/>
          <w:spacing w:val="-12"/>
          <w:sz w:val="32"/>
          <w:szCs w:val="32"/>
        </w:rPr>
        <w:t>十二、付款方式</w:t>
      </w:r>
    </w:p>
    <w:p w14:paraId="40CE2572">
      <w:pPr>
        <w:spacing w:line="600" w:lineRule="exact"/>
        <w:ind w:firstLine="495"/>
        <w:rPr>
          <w:rFonts w:ascii="方正仿宋_GBK" w:eastAsia="方正仿宋_GBK"/>
          <w:sz w:val="32"/>
          <w:szCs w:val="32"/>
        </w:rPr>
      </w:pPr>
      <w:r>
        <w:rPr>
          <w:rFonts w:hint="eastAsia" w:ascii="方正仿宋_GBK" w:eastAsia="方正仿宋_GBK"/>
          <w:sz w:val="32"/>
          <w:szCs w:val="32"/>
        </w:rPr>
        <w:t>工程经发包人验收合格后，支付至已完合格工程量计价款的</w:t>
      </w:r>
      <w:r>
        <w:rPr>
          <w:rFonts w:ascii="方正仿宋_GBK" w:eastAsia="方正仿宋_GBK"/>
          <w:sz w:val="32"/>
          <w:szCs w:val="32"/>
        </w:rPr>
        <w:t>80 %</w:t>
      </w:r>
      <w:r>
        <w:rPr>
          <w:rFonts w:hint="eastAsia" w:ascii="方正仿宋_GBK" w:eastAsia="方正仿宋_GBK"/>
          <w:sz w:val="32"/>
          <w:szCs w:val="32"/>
        </w:rPr>
        <w:t>（但不得超过合同金额的80%）；工程经审计结算，出具审计报告后支付至审定金额的97%，余下的3%作为质量保证金，质量保证金待</w:t>
      </w:r>
      <w:r>
        <w:rPr>
          <w:rFonts w:hint="eastAsia" w:ascii="方正仿宋_GBK" w:hAnsi="方正仿宋_GBK" w:eastAsia="方正仿宋_GBK" w:cs="方正仿宋_GBK"/>
          <w:sz w:val="32"/>
          <w:szCs w:val="32"/>
        </w:rPr>
        <w:t>缺陷整改期</w:t>
      </w:r>
      <w:r>
        <w:rPr>
          <w:rFonts w:hint="eastAsia" w:ascii="方正仿宋_GBK" w:eastAsia="方正仿宋_GBK"/>
          <w:sz w:val="32"/>
          <w:szCs w:val="32"/>
        </w:rPr>
        <w:t>满（2年）验收合格后无息退还。承包人提供合法发票，发包人将款项支付至承包人银行账户，并提供完税证明。</w:t>
      </w:r>
    </w:p>
    <w:p w14:paraId="350CD61F">
      <w:pPr>
        <w:spacing w:line="600" w:lineRule="exact"/>
        <w:ind w:firstLine="495"/>
        <w:rPr>
          <w:rFonts w:ascii="方正黑体_GBK" w:eastAsia="方正黑体_GBK"/>
          <w:spacing w:val="-12"/>
          <w:sz w:val="32"/>
          <w:szCs w:val="32"/>
        </w:rPr>
      </w:pPr>
      <w:r>
        <w:rPr>
          <w:rFonts w:hint="eastAsia" w:ascii="方正黑体_GBK" w:eastAsia="方正黑体_GBK"/>
          <w:spacing w:val="-12"/>
          <w:sz w:val="32"/>
          <w:szCs w:val="32"/>
        </w:rPr>
        <w:t>十三、违约责任</w:t>
      </w:r>
    </w:p>
    <w:p w14:paraId="4D5F58E9">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承包人应自合同签定之日起60日历天内完成全部施工安装工作并亮灯，施工工期每延误1天，由承包人向发包人支付违约金人民币1000元/天（在竣工结算价款中扣除）；工程建设完成后（自发包方规定建设工期的次日起计算），5日内经调试不能正常亮灯，每延误1天，由承包人向发包人支付违约金人民币500元/天。</w:t>
      </w:r>
    </w:p>
    <w:p w14:paraId="415FCA75">
      <w:pPr>
        <w:spacing w:line="600" w:lineRule="exact"/>
        <w:ind w:firstLine="600"/>
        <w:rPr>
          <w:rFonts w:ascii="方正仿宋_GBK" w:hAnsi="方正仿宋_GBK" w:eastAsia="方正仿宋_GBK" w:cs="方正仿宋_GBK"/>
          <w:sz w:val="32"/>
          <w:szCs w:val="32"/>
        </w:rPr>
      </w:pPr>
      <w:r>
        <w:rPr>
          <w:rFonts w:hint="eastAsia" w:ascii="方正仿宋_GBK" w:eastAsia="方正仿宋_GBK"/>
          <w:color w:val="000000"/>
          <w:sz w:val="32"/>
          <w:szCs w:val="32"/>
        </w:rPr>
        <w:t>（二）若承包人未按发包人的质量要求和工程进度施工，</w:t>
      </w:r>
      <w:r>
        <w:rPr>
          <w:rFonts w:hint="eastAsia" w:ascii="方正仿宋_GBK" w:hAnsi="方正仿宋_GBK" w:eastAsia="方正仿宋_GBK" w:cs="方正仿宋_GBK"/>
          <w:sz w:val="32"/>
          <w:szCs w:val="32"/>
        </w:rPr>
        <w:t>发包人有权自行组织实施，所需费用在承包人的工程结算款中直接扣除，</w:t>
      </w:r>
      <w:r>
        <w:rPr>
          <w:rFonts w:hint="eastAsia" w:ascii="方正仿宋_GBK" w:eastAsia="方正仿宋_GBK"/>
          <w:color w:val="000000"/>
          <w:sz w:val="32"/>
          <w:szCs w:val="32"/>
        </w:rPr>
        <w:t>由此造成的一切损失由承包人全部承担（不可抗力因素除外）。</w:t>
      </w:r>
    </w:p>
    <w:p w14:paraId="07DA2659">
      <w:pPr>
        <w:spacing w:line="600" w:lineRule="exact"/>
        <w:ind w:firstLine="495"/>
        <w:rPr>
          <w:rFonts w:ascii="方正仿宋_GBK" w:eastAsia="方正仿宋_GBK"/>
          <w:spacing w:val="-12"/>
          <w:sz w:val="32"/>
          <w:szCs w:val="32"/>
        </w:rPr>
      </w:pPr>
      <w:r>
        <w:rPr>
          <w:rFonts w:hint="eastAsia" w:ascii="方正仿宋_GBK" w:eastAsia="方正仿宋_GBK"/>
          <w:color w:val="000000"/>
          <w:sz w:val="32"/>
          <w:szCs w:val="32"/>
        </w:rPr>
        <w:t>（三）施工过程中，承包人应在发包人指定期限内拆除或者修复不合格工程，费用由承包人自行承担，造成工期延误的，工期不予顺延。承包人拒绝拆除、修复或者承包人未能在指定期限内拆除、修复完毕的，发包人有权解除本合同，履约保证金不予退还。</w:t>
      </w:r>
    </w:p>
    <w:p w14:paraId="7DB3D366">
      <w:pPr>
        <w:spacing w:line="600" w:lineRule="exact"/>
        <w:ind w:firstLine="495"/>
        <w:rPr>
          <w:rFonts w:ascii="方正黑体_GBK" w:eastAsia="方正黑体_GBK"/>
          <w:spacing w:val="-12"/>
          <w:sz w:val="32"/>
          <w:szCs w:val="32"/>
        </w:rPr>
      </w:pPr>
      <w:r>
        <w:rPr>
          <w:rFonts w:hint="eastAsia" w:ascii="方正黑体_GBK" w:eastAsia="方正黑体_GBK"/>
          <w:spacing w:val="-12"/>
          <w:sz w:val="32"/>
          <w:szCs w:val="32"/>
        </w:rPr>
        <w:t>十四、安全责任</w:t>
      </w:r>
    </w:p>
    <w:p w14:paraId="16753B52">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承包人在灯饰安装过程中，必须严格按照《电力操作规程》、《道路照明安装施工规范》及现行相关规范、标准、操作规程进行施工，做好各类安全防护，做好警示标识标牌，做到安全文明施工，防止各类安全事故的发生。</w:t>
      </w:r>
    </w:p>
    <w:p w14:paraId="5BC0803F">
      <w:pPr>
        <w:spacing w:line="600" w:lineRule="exact"/>
        <w:ind w:firstLine="495"/>
        <w:rPr>
          <w:rFonts w:ascii="方正仿宋_GBK" w:eastAsia="方正仿宋_GBK"/>
          <w:color w:val="000000"/>
          <w:sz w:val="32"/>
          <w:szCs w:val="32"/>
        </w:rPr>
      </w:pPr>
      <w:r>
        <w:rPr>
          <w:rFonts w:hint="eastAsia" w:ascii="方正仿宋_GBK" w:eastAsia="方正仿宋_GBK"/>
          <w:color w:val="000000"/>
          <w:sz w:val="32"/>
          <w:szCs w:val="32"/>
        </w:rPr>
        <w:t>（二）灯饰安装过程中以及在维护、检修、运行、管理过程中，发生一切安全事故所产生的全部费用均由承包人全部承担，同时承担相关法律责任。</w:t>
      </w:r>
    </w:p>
    <w:p w14:paraId="72824C8D">
      <w:pPr>
        <w:spacing w:line="600" w:lineRule="exact"/>
        <w:ind w:firstLine="495"/>
        <w:rPr>
          <w:rFonts w:ascii="方正黑体_GBK" w:eastAsia="方正黑体_GBK"/>
          <w:spacing w:val="-12"/>
          <w:sz w:val="32"/>
          <w:szCs w:val="32"/>
        </w:rPr>
      </w:pPr>
      <w:r>
        <w:rPr>
          <w:rFonts w:hint="eastAsia" w:ascii="方正黑体_GBK" w:eastAsia="方正黑体_GBK"/>
          <w:spacing w:val="-12"/>
          <w:sz w:val="32"/>
          <w:szCs w:val="32"/>
        </w:rPr>
        <w:t>十五、其他约定事项</w:t>
      </w:r>
    </w:p>
    <w:p w14:paraId="46BD7536">
      <w:pPr>
        <w:pStyle w:val="11"/>
        <w:autoSpaceDE w:val="0"/>
        <w:autoSpaceDN w:val="0"/>
        <w:adjustRightInd w:val="0"/>
        <w:spacing w:before="70" w:line="600" w:lineRule="exact"/>
        <w:ind w:right="-23" w:firstLine="640"/>
        <w:jc w:val="left"/>
        <w:rPr>
          <w:rFonts w:ascii="方正仿宋_GBK" w:eastAsia="方正仿宋_GBK"/>
          <w:sz w:val="32"/>
          <w:szCs w:val="32"/>
        </w:rPr>
      </w:pPr>
      <w:r>
        <w:rPr>
          <w:rFonts w:hint="eastAsia" w:ascii="方正仿宋_GBK" w:eastAsia="方正仿宋_GBK"/>
          <w:sz w:val="32"/>
          <w:szCs w:val="32"/>
        </w:rPr>
        <w:t>（一）本合同如发生争议由双方协商解决，协商不成向发包人所在地人民法院提起诉讼。</w:t>
      </w:r>
    </w:p>
    <w:p w14:paraId="266DF24A">
      <w:pPr>
        <w:spacing w:line="600" w:lineRule="exact"/>
        <w:ind w:firstLine="652" w:firstLineChars="204"/>
        <w:rPr>
          <w:rFonts w:ascii="方正仿宋_GBK" w:eastAsia="方正仿宋_GBK"/>
          <w:sz w:val="32"/>
          <w:szCs w:val="32"/>
        </w:rPr>
      </w:pPr>
      <w:r>
        <w:rPr>
          <w:rFonts w:hint="eastAsia" w:ascii="方正仿宋_GBK" w:eastAsia="方正仿宋_GBK"/>
          <w:sz w:val="32"/>
          <w:szCs w:val="32"/>
        </w:rPr>
        <w:t>（二）本合同自双方签字盖章之日起生效。合同一式</w:t>
      </w:r>
      <w:r>
        <w:rPr>
          <w:rFonts w:ascii="方正仿宋_GBK" w:eastAsia="方正仿宋_GBK"/>
          <w:sz w:val="32"/>
          <w:szCs w:val="32"/>
        </w:rPr>
        <w:t xml:space="preserve"> </w:t>
      </w:r>
      <w:r>
        <w:rPr>
          <w:rFonts w:hint="eastAsia" w:ascii="方正仿宋_GBK" w:eastAsia="方正仿宋_GBK"/>
          <w:sz w:val="32"/>
          <w:szCs w:val="32"/>
        </w:rPr>
        <w:t>4</w:t>
      </w:r>
      <w:r>
        <w:rPr>
          <w:rFonts w:ascii="方正仿宋_GBK" w:eastAsia="方正仿宋_GBK"/>
          <w:sz w:val="32"/>
          <w:szCs w:val="32"/>
        </w:rPr>
        <w:t xml:space="preserve"> </w:t>
      </w:r>
      <w:r>
        <w:rPr>
          <w:rFonts w:hint="eastAsia" w:ascii="方正仿宋_GBK" w:eastAsia="方正仿宋_GBK"/>
          <w:sz w:val="32"/>
          <w:szCs w:val="32"/>
        </w:rPr>
        <w:t>份，甲、乙双方各执</w:t>
      </w:r>
      <w:r>
        <w:rPr>
          <w:rFonts w:ascii="方正仿宋_GBK" w:eastAsia="方正仿宋_GBK"/>
          <w:sz w:val="32"/>
          <w:szCs w:val="32"/>
        </w:rPr>
        <w:t xml:space="preserve"> </w:t>
      </w:r>
      <w:r>
        <w:rPr>
          <w:rFonts w:hint="eastAsia" w:ascii="方正仿宋_GBK" w:eastAsia="方正仿宋_GBK"/>
          <w:sz w:val="32"/>
          <w:szCs w:val="32"/>
        </w:rPr>
        <w:t>2</w:t>
      </w:r>
      <w:r>
        <w:rPr>
          <w:rFonts w:ascii="方正仿宋_GBK" w:eastAsia="方正仿宋_GBK"/>
          <w:sz w:val="32"/>
          <w:szCs w:val="32"/>
        </w:rPr>
        <w:t xml:space="preserve"> </w:t>
      </w:r>
      <w:r>
        <w:rPr>
          <w:rFonts w:hint="eastAsia" w:ascii="方正仿宋_GBK" w:eastAsia="方正仿宋_GBK"/>
          <w:sz w:val="32"/>
          <w:szCs w:val="32"/>
        </w:rPr>
        <w:t>份，具同等法律效力。</w:t>
      </w:r>
    </w:p>
    <w:p w14:paraId="1F9D79EE">
      <w:pPr>
        <w:spacing w:line="600" w:lineRule="exact"/>
        <w:ind w:firstLine="495"/>
        <w:rPr>
          <w:rFonts w:ascii="方正仿宋_GBK" w:eastAsia="方正仿宋_GBK"/>
          <w:sz w:val="32"/>
          <w:szCs w:val="32"/>
        </w:rPr>
      </w:pPr>
      <w:r>
        <w:rPr>
          <w:rFonts w:hint="eastAsia" w:ascii="方正黑体_GBK" w:eastAsia="方正黑体_GBK"/>
          <w:sz w:val="32"/>
          <w:szCs w:val="32"/>
        </w:rPr>
        <w:t>十六、附件：</w:t>
      </w:r>
      <w:r>
        <w:rPr>
          <w:rFonts w:hint="eastAsia" w:ascii="方正仿宋_GBK" w:eastAsia="方正仿宋_GBK"/>
          <w:sz w:val="32"/>
          <w:szCs w:val="32"/>
        </w:rPr>
        <w:t>工程量清单</w:t>
      </w:r>
    </w:p>
    <w:p w14:paraId="52176372">
      <w:pPr>
        <w:rPr>
          <w:rFonts w:ascii="方正仿宋_GBK" w:eastAsia="方正仿宋_GBK"/>
          <w:spacing w:val="-12"/>
          <w:sz w:val="32"/>
          <w:szCs w:val="32"/>
        </w:rPr>
      </w:pPr>
    </w:p>
    <w:p w14:paraId="00F20FF8">
      <w:pPr>
        <w:ind w:left="7400" w:hanging="7400" w:hangingChars="2500"/>
        <w:rPr>
          <w:rFonts w:ascii="方正仿宋_GBK" w:eastAsia="方正仿宋_GBK"/>
          <w:spacing w:val="-12"/>
          <w:sz w:val="32"/>
          <w:szCs w:val="32"/>
        </w:rPr>
      </w:pPr>
      <w:r>
        <w:rPr>
          <w:rFonts w:hint="eastAsia" w:ascii="方正仿宋_GBK" w:eastAsia="方正仿宋_GBK"/>
          <w:spacing w:val="-12"/>
          <w:sz w:val="32"/>
          <w:szCs w:val="32"/>
        </w:rPr>
        <w:t>发包人：（盖章）                      承包人：（盖章）</w:t>
      </w:r>
    </w:p>
    <w:p w14:paraId="4AE32B7E">
      <w:pPr>
        <w:rPr>
          <w:rFonts w:ascii="方正仿宋_GBK" w:eastAsia="方正仿宋_GBK"/>
          <w:spacing w:val="-12"/>
          <w:sz w:val="32"/>
          <w:szCs w:val="32"/>
        </w:rPr>
      </w:pPr>
      <w:r>
        <w:rPr>
          <w:rFonts w:hint="eastAsia" w:ascii="方正仿宋_GBK" w:eastAsia="方正仿宋_GBK"/>
          <w:spacing w:val="-12"/>
          <w:sz w:val="32"/>
          <w:szCs w:val="32"/>
        </w:rPr>
        <w:t xml:space="preserve">地址：重庆市璧山区璧泉街道          地址： </w:t>
      </w:r>
    </w:p>
    <w:p w14:paraId="20C19F9C">
      <w:pPr>
        <w:ind w:firstLine="1332" w:firstLineChars="450"/>
        <w:rPr>
          <w:rFonts w:ascii="方正仿宋_GBK" w:eastAsia="方正仿宋_GBK"/>
          <w:spacing w:val="-12"/>
          <w:sz w:val="32"/>
          <w:szCs w:val="32"/>
        </w:rPr>
      </w:pPr>
      <w:r>
        <w:rPr>
          <w:rFonts w:hint="eastAsia" w:ascii="方正仿宋_GBK" w:eastAsia="方正仿宋_GBK"/>
          <w:spacing w:val="-12"/>
          <w:sz w:val="32"/>
          <w:szCs w:val="32"/>
        </w:rPr>
        <w:t>永嘉大道116号</w:t>
      </w:r>
    </w:p>
    <w:p w14:paraId="204DF53B">
      <w:pPr>
        <w:rPr>
          <w:rFonts w:ascii="方正仿宋_GBK" w:eastAsia="方正仿宋_GBK"/>
          <w:spacing w:val="-12"/>
          <w:sz w:val="32"/>
          <w:szCs w:val="32"/>
        </w:rPr>
      </w:pPr>
      <w:r>
        <w:rPr>
          <w:rFonts w:hint="eastAsia" w:ascii="方正仿宋_GBK" w:eastAsia="方正仿宋_GBK"/>
          <w:spacing w:val="-12"/>
          <w:sz w:val="32"/>
          <w:szCs w:val="32"/>
        </w:rPr>
        <w:t>联系电话：023-41138041              开户银行：</w:t>
      </w:r>
    </w:p>
    <w:p w14:paraId="0D762465">
      <w:pPr>
        <w:rPr>
          <w:rFonts w:ascii="方正仿宋_GBK" w:eastAsia="方正仿宋_GBK"/>
          <w:spacing w:val="-12"/>
          <w:sz w:val="32"/>
          <w:szCs w:val="32"/>
        </w:rPr>
      </w:pPr>
      <w:r>
        <w:rPr>
          <w:rFonts w:hint="eastAsia" w:ascii="方正仿宋_GBK" w:eastAsia="方正仿宋_GBK"/>
          <w:spacing w:val="-12"/>
          <w:sz w:val="32"/>
          <w:szCs w:val="32"/>
        </w:rPr>
        <w:t xml:space="preserve">法定代表人或授权人：                 </w:t>
      </w:r>
      <w:r>
        <w:rPr>
          <w:rFonts w:hint="eastAsia" w:ascii="方正仿宋_GBK" w:eastAsia="方正仿宋_GBK"/>
          <w:spacing w:val="-12"/>
          <w:sz w:val="32"/>
          <w:szCs w:val="32"/>
          <w:lang w:eastAsia="zh-CN"/>
        </w:rPr>
        <w:t>账号</w:t>
      </w:r>
      <w:r>
        <w:rPr>
          <w:rFonts w:hint="eastAsia" w:ascii="方正仿宋_GBK" w:eastAsia="方正仿宋_GBK"/>
          <w:spacing w:val="-12"/>
          <w:sz w:val="32"/>
          <w:szCs w:val="32"/>
        </w:rPr>
        <w:t>：</w:t>
      </w:r>
    </w:p>
    <w:p w14:paraId="3AA72002">
      <w:pPr>
        <w:ind w:firstLine="5180" w:firstLineChars="1750"/>
        <w:rPr>
          <w:rFonts w:ascii="方正仿宋_GBK" w:eastAsia="方正仿宋_GBK"/>
          <w:spacing w:val="-12"/>
          <w:sz w:val="32"/>
          <w:szCs w:val="32"/>
        </w:rPr>
      </w:pPr>
      <w:r>
        <w:rPr>
          <w:rFonts w:hint="eastAsia" w:ascii="方正仿宋_GBK" w:eastAsia="方正仿宋_GBK"/>
          <w:spacing w:val="-12"/>
          <w:sz w:val="32"/>
          <w:szCs w:val="32"/>
        </w:rPr>
        <w:t>联系电话：</w:t>
      </w:r>
    </w:p>
    <w:p w14:paraId="535FDA6A">
      <w:pPr>
        <w:rPr>
          <w:rFonts w:ascii="方正仿宋_GBK" w:eastAsia="方正仿宋_GBK"/>
          <w:spacing w:val="-12"/>
          <w:sz w:val="32"/>
          <w:szCs w:val="32"/>
        </w:rPr>
      </w:pPr>
      <w:r>
        <w:rPr>
          <w:rFonts w:hint="eastAsia" w:ascii="方正仿宋_GBK" w:eastAsia="方正仿宋_GBK"/>
          <w:spacing w:val="-12"/>
          <w:sz w:val="32"/>
          <w:szCs w:val="32"/>
        </w:rPr>
        <w:t xml:space="preserve">                                      法定代表人或授权人：</w:t>
      </w:r>
    </w:p>
    <w:p w14:paraId="1CF89992">
      <w:pPr>
        <w:rPr>
          <w:rFonts w:ascii="方正仿宋_GBK" w:eastAsia="方正仿宋_GBK"/>
          <w:spacing w:val="-12"/>
          <w:sz w:val="32"/>
          <w:szCs w:val="32"/>
        </w:rPr>
      </w:pPr>
      <w:r>
        <w:rPr>
          <w:rFonts w:hint="eastAsia" w:ascii="方正仿宋_GBK" w:eastAsia="方正仿宋_GBK"/>
          <w:spacing w:val="-12"/>
          <w:sz w:val="32"/>
          <w:szCs w:val="32"/>
        </w:rPr>
        <w:t xml:space="preserve">              </w:t>
      </w:r>
    </w:p>
    <w:p w14:paraId="56792A3A">
      <w:pPr>
        <w:spacing w:line="560" w:lineRule="exact"/>
        <w:rPr>
          <w:rFonts w:ascii="方正仿宋_GBK" w:eastAsia="方正仿宋_GBK"/>
          <w:spacing w:val="-12"/>
          <w:sz w:val="32"/>
          <w:szCs w:val="32"/>
        </w:rPr>
      </w:pPr>
    </w:p>
    <w:p w14:paraId="55BFD0F8">
      <w:pPr>
        <w:spacing w:line="560" w:lineRule="exact"/>
        <w:rPr>
          <w:rFonts w:ascii="方正仿宋_GBK" w:eastAsia="方正仿宋_GBK"/>
          <w:spacing w:val="-12"/>
          <w:sz w:val="32"/>
          <w:szCs w:val="32"/>
        </w:rPr>
      </w:pPr>
    </w:p>
    <w:p w14:paraId="7664F12B">
      <w:pPr>
        <w:spacing w:line="560" w:lineRule="exact"/>
        <w:rPr>
          <w:rFonts w:ascii="方正仿宋_GBK" w:eastAsia="方正仿宋_GBK"/>
          <w:spacing w:val="-12"/>
          <w:sz w:val="32"/>
          <w:szCs w:val="32"/>
        </w:rPr>
      </w:pPr>
    </w:p>
    <w:p w14:paraId="486E65FE">
      <w:pPr>
        <w:spacing w:line="560" w:lineRule="exact"/>
        <w:rPr>
          <w:rFonts w:ascii="方正仿宋_GBK" w:eastAsia="方正仿宋_GBK"/>
          <w:spacing w:val="-12"/>
          <w:sz w:val="32"/>
          <w:szCs w:val="32"/>
        </w:rPr>
      </w:pPr>
      <w:r>
        <w:rPr>
          <w:rFonts w:hint="eastAsia" w:ascii="方正仿宋_GBK" w:eastAsia="方正仿宋_GBK"/>
          <w:spacing w:val="-12"/>
          <w:sz w:val="32"/>
          <w:szCs w:val="32"/>
        </w:rPr>
        <w:t>签约时间：****年**月**日      签约地点：重庆市璧山区市政设施所</w:t>
      </w:r>
    </w:p>
    <w:sectPr>
      <w:headerReference r:id="rId3" w:type="default"/>
      <w:footerReference r:id="rId4" w:type="default"/>
      <w:footerReference r:id="rId5" w:type="even"/>
      <w:pgSz w:w="11906" w:h="16838"/>
      <w:pgMar w:top="1814" w:right="1247" w:bottom="170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1CD8B5BC-E410-4532-ACC0-6640654A726C}"/>
  </w:font>
  <w:font w:name="方正黑体_GBK">
    <w:panose1 w:val="03000509000000000000"/>
    <w:charset w:val="86"/>
    <w:family w:val="script"/>
    <w:pitch w:val="default"/>
    <w:sig w:usb0="00000001" w:usb1="080E0000" w:usb2="00000000" w:usb3="00000000" w:csb0="00040000" w:csb1="00000000"/>
    <w:embedRegular r:id="rId2" w:fontKey="{6BE6CD35-F606-472F-862B-82BDDDC50A7A}"/>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
    <w:altName w:val="仿宋"/>
    <w:panose1 w:val="00000000000000000000"/>
    <w:charset w:val="00"/>
    <w:family w:val="script"/>
    <w:pitch w:val="default"/>
    <w:sig w:usb0="00000000" w:usb1="00000000" w:usb2="00000010" w:usb3="00000000" w:csb0="00040000" w:csb1="00000000"/>
    <w:embedRegular r:id="rId3" w:fontKey="{91AE4FC2-5DFF-4F2B-9563-79C0BCDAFB3F}"/>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embedRegular r:id="rId4" w:fontKey="{062AEA87-D9B0-4195-8C65-205BB5FAD4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178E">
    <w:pPr>
      <w:pStyle w:val="3"/>
      <w:ind w:right="360"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joinstyle="miter"/>
          <v:imagedata o:title=""/>
          <o:lock v:ext="edit"/>
          <v:textbox inset="0mm,0mm,0mm,0mm" style="mso-fit-shape-to-text:t;">
            <w:txbxContent>
              <w:p w14:paraId="2A0A1E5B">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14BE">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24CCA151">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0E9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NjMTJkZDcxMDg1MmM2MGYwMWNmOTJhYWM3MjYxZjkifQ=="/>
  </w:docVars>
  <w:rsids>
    <w:rsidRoot w:val="004B6C1B"/>
    <w:rsid w:val="00001776"/>
    <w:rsid w:val="00002C35"/>
    <w:rsid w:val="0000702D"/>
    <w:rsid w:val="00011053"/>
    <w:rsid w:val="00013E19"/>
    <w:rsid w:val="0001610E"/>
    <w:rsid w:val="00017BA4"/>
    <w:rsid w:val="000205F7"/>
    <w:rsid w:val="00020BB0"/>
    <w:rsid w:val="00020C08"/>
    <w:rsid w:val="00021410"/>
    <w:rsid w:val="00024DE2"/>
    <w:rsid w:val="00026A47"/>
    <w:rsid w:val="000306A6"/>
    <w:rsid w:val="00032F59"/>
    <w:rsid w:val="00037AD5"/>
    <w:rsid w:val="000416AF"/>
    <w:rsid w:val="00043053"/>
    <w:rsid w:val="000432BC"/>
    <w:rsid w:val="00050BAF"/>
    <w:rsid w:val="0005164E"/>
    <w:rsid w:val="000516DF"/>
    <w:rsid w:val="00052452"/>
    <w:rsid w:val="00052562"/>
    <w:rsid w:val="00056949"/>
    <w:rsid w:val="00060154"/>
    <w:rsid w:val="000605BA"/>
    <w:rsid w:val="00060EAC"/>
    <w:rsid w:val="00062039"/>
    <w:rsid w:val="0006407A"/>
    <w:rsid w:val="00065E04"/>
    <w:rsid w:val="00067B53"/>
    <w:rsid w:val="000704D2"/>
    <w:rsid w:val="00071D0D"/>
    <w:rsid w:val="0007451A"/>
    <w:rsid w:val="00080DCB"/>
    <w:rsid w:val="00084C72"/>
    <w:rsid w:val="00087D0D"/>
    <w:rsid w:val="0009005C"/>
    <w:rsid w:val="00091189"/>
    <w:rsid w:val="0009395F"/>
    <w:rsid w:val="000942A1"/>
    <w:rsid w:val="000A01E5"/>
    <w:rsid w:val="000A0643"/>
    <w:rsid w:val="000A2C41"/>
    <w:rsid w:val="000A5B50"/>
    <w:rsid w:val="000B0435"/>
    <w:rsid w:val="000B0BC0"/>
    <w:rsid w:val="000B1D4D"/>
    <w:rsid w:val="000B279A"/>
    <w:rsid w:val="000B75B0"/>
    <w:rsid w:val="000C4F04"/>
    <w:rsid w:val="000C6449"/>
    <w:rsid w:val="000C6B24"/>
    <w:rsid w:val="000D1387"/>
    <w:rsid w:val="000D23A9"/>
    <w:rsid w:val="000D2E42"/>
    <w:rsid w:val="000D4AC3"/>
    <w:rsid w:val="000D72B7"/>
    <w:rsid w:val="000E1619"/>
    <w:rsid w:val="000E338C"/>
    <w:rsid w:val="000E477E"/>
    <w:rsid w:val="000E4BB8"/>
    <w:rsid w:val="000E5DC5"/>
    <w:rsid w:val="000F1CD0"/>
    <w:rsid w:val="000F3361"/>
    <w:rsid w:val="000F5A31"/>
    <w:rsid w:val="000F5E32"/>
    <w:rsid w:val="000F6301"/>
    <w:rsid w:val="000F65B9"/>
    <w:rsid w:val="001004EC"/>
    <w:rsid w:val="00100E84"/>
    <w:rsid w:val="0010461A"/>
    <w:rsid w:val="0010756E"/>
    <w:rsid w:val="0011208B"/>
    <w:rsid w:val="00115C0E"/>
    <w:rsid w:val="00117677"/>
    <w:rsid w:val="00120B90"/>
    <w:rsid w:val="00120BF5"/>
    <w:rsid w:val="00122691"/>
    <w:rsid w:val="001250D9"/>
    <w:rsid w:val="00125BE2"/>
    <w:rsid w:val="00127B56"/>
    <w:rsid w:val="001318A4"/>
    <w:rsid w:val="00132497"/>
    <w:rsid w:val="00136796"/>
    <w:rsid w:val="00140584"/>
    <w:rsid w:val="00142169"/>
    <w:rsid w:val="0014438F"/>
    <w:rsid w:val="00144ED0"/>
    <w:rsid w:val="0014688B"/>
    <w:rsid w:val="00150F3F"/>
    <w:rsid w:val="0015120E"/>
    <w:rsid w:val="00153FA8"/>
    <w:rsid w:val="0015543E"/>
    <w:rsid w:val="00162ED7"/>
    <w:rsid w:val="00163525"/>
    <w:rsid w:val="0016398B"/>
    <w:rsid w:val="00163FC5"/>
    <w:rsid w:val="00165F91"/>
    <w:rsid w:val="00166CCC"/>
    <w:rsid w:val="00166D73"/>
    <w:rsid w:val="001703B9"/>
    <w:rsid w:val="001704F9"/>
    <w:rsid w:val="00170DBC"/>
    <w:rsid w:val="00172CEA"/>
    <w:rsid w:val="00172CF5"/>
    <w:rsid w:val="00173CD6"/>
    <w:rsid w:val="001758C9"/>
    <w:rsid w:val="00176457"/>
    <w:rsid w:val="001769B8"/>
    <w:rsid w:val="00177F37"/>
    <w:rsid w:val="001807D1"/>
    <w:rsid w:val="0018388B"/>
    <w:rsid w:val="0018491B"/>
    <w:rsid w:val="00191412"/>
    <w:rsid w:val="00191478"/>
    <w:rsid w:val="001950B9"/>
    <w:rsid w:val="001A3F98"/>
    <w:rsid w:val="001A796A"/>
    <w:rsid w:val="001A7E6A"/>
    <w:rsid w:val="001B0457"/>
    <w:rsid w:val="001B6556"/>
    <w:rsid w:val="001B79A3"/>
    <w:rsid w:val="001C0430"/>
    <w:rsid w:val="001C11B1"/>
    <w:rsid w:val="001C3F52"/>
    <w:rsid w:val="001C5309"/>
    <w:rsid w:val="001C5A2A"/>
    <w:rsid w:val="001C684B"/>
    <w:rsid w:val="001C6E3C"/>
    <w:rsid w:val="001D2395"/>
    <w:rsid w:val="001D4412"/>
    <w:rsid w:val="001D5CCA"/>
    <w:rsid w:val="001D673B"/>
    <w:rsid w:val="001E2037"/>
    <w:rsid w:val="001E2A86"/>
    <w:rsid w:val="001E4080"/>
    <w:rsid w:val="001E77AF"/>
    <w:rsid w:val="001F15AA"/>
    <w:rsid w:val="001F38EE"/>
    <w:rsid w:val="001F60ED"/>
    <w:rsid w:val="001F6E1C"/>
    <w:rsid w:val="00200EB6"/>
    <w:rsid w:val="002015E0"/>
    <w:rsid w:val="00205BCA"/>
    <w:rsid w:val="0020603B"/>
    <w:rsid w:val="00210EBD"/>
    <w:rsid w:val="00213AD4"/>
    <w:rsid w:val="00213D1C"/>
    <w:rsid w:val="0021486F"/>
    <w:rsid w:val="002151EA"/>
    <w:rsid w:val="00223D1E"/>
    <w:rsid w:val="00224204"/>
    <w:rsid w:val="0023100A"/>
    <w:rsid w:val="002330A6"/>
    <w:rsid w:val="002337BC"/>
    <w:rsid w:val="00233B6F"/>
    <w:rsid w:val="00234D41"/>
    <w:rsid w:val="00235722"/>
    <w:rsid w:val="002412CB"/>
    <w:rsid w:val="0024397B"/>
    <w:rsid w:val="0024479C"/>
    <w:rsid w:val="00250C3D"/>
    <w:rsid w:val="002546F8"/>
    <w:rsid w:val="00260ADE"/>
    <w:rsid w:val="00261257"/>
    <w:rsid w:val="00263BE7"/>
    <w:rsid w:val="00266636"/>
    <w:rsid w:val="0027287F"/>
    <w:rsid w:val="00275C17"/>
    <w:rsid w:val="00277BDB"/>
    <w:rsid w:val="002802BE"/>
    <w:rsid w:val="002809D3"/>
    <w:rsid w:val="00280BE5"/>
    <w:rsid w:val="00284BB0"/>
    <w:rsid w:val="0029009B"/>
    <w:rsid w:val="00295F89"/>
    <w:rsid w:val="002A0228"/>
    <w:rsid w:val="002A0EC2"/>
    <w:rsid w:val="002A3A5F"/>
    <w:rsid w:val="002A69CA"/>
    <w:rsid w:val="002B1D7A"/>
    <w:rsid w:val="002B2291"/>
    <w:rsid w:val="002B3A85"/>
    <w:rsid w:val="002B3D7D"/>
    <w:rsid w:val="002B3D87"/>
    <w:rsid w:val="002C17A2"/>
    <w:rsid w:val="002C4037"/>
    <w:rsid w:val="002C4F6F"/>
    <w:rsid w:val="002C732D"/>
    <w:rsid w:val="002D4A97"/>
    <w:rsid w:val="002D6482"/>
    <w:rsid w:val="002D670A"/>
    <w:rsid w:val="002D792B"/>
    <w:rsid w:val="002E011B"/>
    <w:rsid w:val="002E2AF7"/>
    <w:rsid w:val="002E37EC"/>
    <w:rsid w:val="002E4253"/>
    <w:rsid w:val="002E520E"/>
    <w:rsid w:val="002F3C57"/>
    <w:rsid w:val="002F4B92"/>
    <w:rsid w:val="00300BCE"/>
    <w:rsid w:val="00301382"/>
    <w:rsid w:val="0030573A"/>
    <w:rsid w:val="0030722C"/>
    <w:rsid w:val="00314BE2"/>
    <w:rsid w:val="0032487E"/>
    <w:rsid w:val="00324C4F"/>
    <w:rsid w:val="00327CEC"/>
    <w:rsid w:val="003339F0"/>
    <w:rsid w:val="003419F1"/>
    <w:rsid w:val="00341C09"/>
    <w:rsid w:val="003470FC"/>
    <w:rsid w:val="0035377D"/>
    <w:rsid w:val="003563B0"/>
    <w:rsid w:val="00356B44"/>
    <w:rsid w:val="003610DE"/>
    <w:rsid w:val="00361657"/>
    <w:rsid w:val="003725EA"/>
    <w:rsid w:val="003736AF"/>
    <w:rsid w:val="0037397D"/>
    <w:rsid w:val="0037554D"/>
    <w:rsid w:val="00380AA9"/>
    <w:rsid w:val="003817A1"/>
    <w:rsid w:val="00383722"/>
    <w:rsid w:val="00383AB6"/>
    <w:rsid w:val="00387D18"/>
    <w:rsid w:val="00387D8D"/>
    <w:rsid w:val="00391DB6"/>
    <w:rsid w:val="00395523"/>
    <w:rsid w:val="0039554D"/>
    <w:rsid w:val="003A462B"/>
    <w:rsid w:val="003A4C36"/>
    <w:rsid w:val="003A72E6"/>
    <w:rsid w:val="003B1584"/>
    <w:rsid w:val="003B44C0"/>
    <w:rsid w:val="003B5CAB"/>
    <w:rsid w:val="003C483E"/>
    <w:rsid w:val="003C4B67"/>
    <w:rsid w:val="003C6637"/>
    <w:rsid w:val="003C755D"/>
    <w:rsid w:val="003D61AD"/>
    <w:rsid w:val="003D6280"/>
    <w:rsid w:val="003D67FD"/>
    <w:rsid w:val="003D74A7"/>
    <w:rsid w:val="003D7676"/>
    <w:rsid w:val="003E28DC"/>
    <w:rsid w:val="003E4567"/>
    <w:rsid w:val="003E4CAC"/>
    <w:rsid w:val="003F17A8"/>
    <w:rsid w:val="003F180C"/>
    <w:rsid w:val="003F39D3"/>
    <w:rsid w:val="003F3CD3"/>
    <w:rsid w:val="003F7604"/>
    <w:rsid w:val="0040148A"/>
    <w:rsid w:val="00401FB7"/>
    <w:rsid w:val="004025CC"/>
    <w:rsid w:val="00403BEF"/>
    <w:rsid w:val="00404362"/>
    <w:rsid w:val="00412688"/>
    <w:rsid w:val="00413932"/>
    <w:rsid w:val="00413C7F"/>
    <w:rsid w:val="004243E3"/>
    <w:rsid w:val="0042771E"/>
    <w:rsid w:val="0043081D"/>
    <w:rsid w:val="00431802"/>
    <w:rsid w:val="004327E7"/>
    <w:rsid w:val="00432A7E"/>
    <w:rsid w:val="00435716"/>
    <w:rsid w:val="0043729B"/>
    <w:rsid w:val="004379E2"/>
    <w:rsid w:val="00440BEE"/>
    <w:rsid w:val="004414C8"/>
    <w:rsid w:val="00442037"/>
    <w:rsid w:val="0044704A"/>
    <w:rsid w:val="00447A7C"/>
    <w:rsid w:val="00452EDD"/>
    <w:rsid w:val="00465048"/>
    <w:rsid w:val="004654A7"/>
    <w:rsid w:val="00466EF5"/>
    <w:rsid w:val="00473F08"/>
    <w:rsid w:val="0047534D"/>
    <w:rsid w:val="00475D10"/>
    <w:rsid w:val="00476CD0"/>
    <w:rsid w:val="00482C77"/>
    <w:rsid w:val="00484D75"/>
    <w:rsid w:val="00490785"/>
    <w:rsid w:val="00497742"/>
    <w:rsid w:val="004A0690"/>
    <w:rsid w:val="004A6FAC"/>
    <w:rsid w:val="004B2B34"/>
    <w:rsid w:val="004B3430"/>
    <w:rsid w:val="004B3C64"/>
    <w:rsid w:val="004B53E5"/>
    <w:rsid w:val="004B6C1B"/>
    <w:rsid w:val="004C05DA"/>
    <w:rsid w:val="004C1976"/>
    <w:rsid w:val="004C2884"/>
    <w:rsid w:val="004D088D"/>
    <w:rsid w:val="004D149E"/>
    <w:rsid w:val="004D1644"/>
    <w:rsid w:val="004D4438"/>
    <w:rsid w:val="004D4BA1"/>
    <w:rsid w:val="004D651F"/>
    <w:rsid w:val="004D658E"/>
    <w:rsid w:val="004E1E3B"/>
    <w:rsid w:val="004E4FE3"/>
    <w:rsid w:val="004E57EF"/>
    <w:rsid w:val="004E61CA"/>
    <w:rsid w:val="004E61F7"/>
    <w:rsid w:val="004F0FD4"/>
    <w:rsid w:val="004F19D2"/>
    <w:rsid w:val="004F35D1"/>
    <w:rsid w:val="004F4A79"/>
    <w:rsid w:val="004F5A3F"/>
    <w:rsid w:val="004F5D99"/>
    <w:rsid w:val="004F6054"/>
    <w:rsid w:val="004F682F"/>
    <w:rsid w:val="005031CA"/>
    <w:rsid w:val="00505C58"/>
    <w:rsid w:val="005067B0"/>
    <w:rsid w:val="005113C3"/>
    <w:rsid w:val="00512450"/>
    <w:rsid w:val="005141EA"/>
    <w:rsid w:val="0051460F"/>
    <w:rsid w:val="00514A84"/>
    <w:rsid w:val="00515256"/>
    <w:rsid w:val="00520938"/>
    <w:rsid w:val="0052138E"/>
    <w:rsid w:val="0052201A"/>
    <w:rsid w:val="005223E7"/>
    <w:rsid w:val="00523BA9"/>
    <w:rsid w:val="00525B3C"/>
    <w:rsid w:val="00527392"/>
    <w:rsid w:val="005273EB"/>
    <w:rsid w:val="00530425"/>
    <w:rsid w:val="00534A10"/>
    <w:rsid w:val="00541103"/>
    <w:rsid w:val="005417B8"/>
    <w:rsid w:val="005426D1"/>
    <w:rsid w:val="0054394A"/>
    <w:rsid w:val="00550534"/>
    <w:rsid w:val="00552DF2"/>
    <w:rsid w:val="0055369D"/>
    <w:rsid w:val="005537B4"/>
    <w:rsid w:val="005539CF"/>
    <w:rsid w:val="00554235"/>
    <w:rsid w:val="005608DA"/>
    <w:rsid w:val="00564785"/>
    <w:rsid w:val="0056510E"/>
    <w:rsid w:val="00565669"/>
    <w:rsid w:val="005658A5"/>
    <w:rsid w:val="00570A8C"/>
    <w:rsid w:val="005735A8"/>
    <w:rsid w:val="00573F1F"/>
    <w:rsid w:val="00576E6A"/>
    <w:rsid w:val="005816BF"/>
    <w:rsid w:val="00582E65"/>
    <w:rsid w:val="00591449"/>
    <w:rsid w:val="005921E9"/>
    <w:rsid w:val="00593B7E"/>
    <w:rsid w:val="00594DF1"/>
    <w:rsid w:val="0059744B"/>
    <w:rsid w:val="005A2C92"/>
    <w:rsid w:val="005A2E0B"/>
    <w:rsid w:val="005A4250"/>
    <w:rsid w:val="005A4550"/>
    <w:rsid w:val="005A5486"/>
    <w:rsid w:val="005A60E6"/>
    <w:rsid w:val="005B28DD"/>
    <w:rsid w:val="005B2AA3"/>
    <w:rsid w:val="005B4743"/>
    <w:rsid w:val="005B52A1"/>
    <w:rsid w:val="005B561E"/>
    <w:rsid w:val="005B6552"/>
    <w:rsid w:val="005C076A"/>
    <w:rsid w:val="005C73FD"/>
    <w:rsid w:val="005D47A6"/>
    <w:rsid w:val="005D4D8F"/>
    <w:rsid w:val="005D6288"/>
    <w:rsid w:val="005D6CBE"/>
    <w:rsid w:val="005E6162"/>
    <w:rsid w:val="005E68D8"/>
    <w:rsid w:val="005E71CF"/>
    <w:rsid w:val="00600F07"/>
    <w:rsid w:val="006029C5"/>
    <w:rsid w:val="00604CB3"/>
    <w:rsid w:val="00605B97"/>
    <w:rsid w:val="00611ED0"/>
    <w:rsid w:val="006136B4"/>
    <w:rsid w:val="00616707"/>
    <w:rsid w:val="0062096D"/>
    <w:rsid w:val="00621322"/>
    <w:rsid w:val="006234BB"/>
    <w:rsid w:val="00623EDF"/>
    <w:rsid w:val="006244CA"/>
    <w:rsid w:val="00624A3E"/>
    <w:rsid w:val="00625CAE"/>
    <w:rsid w:val="006276AE"/>
    <w:rsid w:val="00627D3C"/>
    <w:rsid w:val="006306EE"/>
    <w:rsid w:val="0063345B"/>
    <w:rsid w:val="00635A33"/>
    <w:rsid w:val="0063708E"/>
    <w:rsid w:val="0064160F"/>
    <w:rsid w:val="0064166A"/>
    <w:rsid w:val="00642F42"/>
    <w:rsid w:val="0064360D"/>
    <w:rsid w:val="00646830"/>
    <w:rsid w:val="00657493"/>
    <w:rsid w:val="0066040B"/>
    <w:rsid w:val="0066383D"/>
    <w:rsid w:val="00667631"/>
    <w:rsid w:val="00667A0E"/>
    <w:rsid w:val="00675E7A"/>
    <w:rsid w:val="0068770A"/>
    <w:rsid w:val="00691C62"/>
    <w:rsid w:val="00694610"/>
    <w:rsid w:val="00694FC7"/>
    <w:rsid w:val="0069633E"/>
    <w:rsid w:val="006B0250"/>
    <w:rsid w:val="006B0253"/>
    <w:rsid w:val="006B4AC2"/>
    <w:rsid w:val="006B5BAC"/>
    <w:rsid w:val="006C2A1A"/>
    <w:rsid w:val="006C5C9D"/>
    <w:rsid w:val="006C5DB5"/>
    <w:rsid w:val="006C5DCA"/>
    <w:rsid w:val="006C784B"/>
    <w:rsid w:val="006C7B96"/>
    <w:rsid w:val="006D1F2B"/>
    <w:rsid w:val="006D351C"/>
    <w:rsid w:val="006D3668"/>
    <w:rsid w:val="006D5BC7"/>
    <w:rsid w:val="006D5FA4"/>
    <w:rsid w:val="006D6B73"/>
    <w:rsid w:val="006E7CE7"/>
    <w:rsid w:val="006F56F6"/>
    <w:rsid w:val="00701309"/>
    <w:rsid w:val="00702AEB"/>
    <w:rsid w:val="00704A2F"/>
    <w:rsid w:val="00707542"/>
    <w:rsid w:val="00716486"/>
    <w:rsid w:val="007275A7"/>
    <w:rsid w:val="0073125E"/>
    <w:rsid w:val="00735E2A"/>
    <w:rsid w:val="007360DC"/>
    <w:rsid w:val="0074079D"/>
    <w:rsid w:val="007437BF"/>
    <w:rsid w:val="007475A9"/>
    <w:rsid w:val="00753348"/>
    <w:rsid w:val="007543BA"/>
    <w:rsid w:val="00757E8F"/>
    <w:rsid w:val="007618FD"/>
    <w:rsid w:val="00764946"/>
    <w:rsid w:val="0077094A"/>
    <w:rsid w:val="0077294B"/>
    <w:rsid w:val="00781E4C"/>
    <w:rsid w:val="00786F6A"/>
    <w:rsid w:val="007913A3"/>
    <w:rsid w:val="00794CD4"/>
    <w:rsid w:val="007A12E1"/>
    <w:rsid w:val="007A1653"/>
    <w:rsid w:val="007A3E32"/>
    <w:rsid w:val="007A49CB"/>
    <w:rsid w:val="007B0FBA"/>
    <w:rsid w:val="007B340F"/>
    <w:rsid w:val="007B4013"/>
    <w:rsid w:val="007B5BD0"/>
    <w:rsid w:val="007B68C4"/>
    <w:rsid w:val="007B7422"/>
    <w:rsid w:val="007B7991"/>
    <w:rsid w:val="007C2643"/>
    <w:rsid w:val="007C40E8"/>
    <w:rsid w:val="007D0B23"/>
    <w:rsid w:val="007D0B3C"/>
    <w:rsid w:val="007D0EF7"/>
    <w:rsid w:val="007D5B0D"/>
    <w:rsid w:val="007D7B20"/>
    <w:rsid w:val="007E376E"/>
    <w:rsid w:val="007E4F6B"/>
    <w:rsid w:val="007E6023"/>
    <w:rsid w:val="007E6446"/>
    <w:rsid w:val="007E680F"/>
    <w:rsid w:val="007F0BF9"/>
    <w:rsid w:val="007F0FB8"/>
    <w:rsid w:val="007F33ED"/>
    <w:rsid w:val="007F3C4A"/>
    <w:rsid w:val="007F3C96"/>
    <w:rsid w:val="007F711D"/>
    <w:rsid w:val="007F7EDF"/>
    <w:rsid w:val="00800D56"/>
    <w:rsid w:val="00802A10"/>
    <w:rsid w:val="00803B06"/>
    <w:rsid w:val="00806E39"/>
    <w:rsid w:val="00807F59"/>
    <w:rsid w:val="00812B67"/>
    <w:rsid w:val="008134F6"/>
    <w:rsid w:val="00813AB9"/>
    <w:rsid w:val="00813D8F"/>
    <w:rsid w:val="00813E0F"/>
    <w:rsid w:val="00813F55"/>
    <w:rsid w:val="008224A2"/>
    <w:rsid w:val="008258EA"/>
    <w:rsid w:val="008312DA"/>
    <w:rsid w:val="008312E8"/>
    <w:rsid w:val="00835A8C"/>
    <w:rsid w:val="00835E5C"/>
    <w:rsid w:val="00836410"/>
    <w:rsid w:val="00836778"/>
    <w:rsid w:val="008368FC"/>
    <w:rsid w:val="00844BA2"/>
    <w:rsid w:val="008450C8"/>
    <w:rsid w:val="00845160"/>
    <w:rsid w:val="00846A08"/>
    <w:rsid w:val="0084724C"/>
    <w:rsid w:val="00850058"/>
    <w:rsid w:val="008542BB"/>
    <w:rsid w:val="008561BA"/>
    <w:rsid w:val="008578A3"/>
    <w:rsid w:val="00860D6F"/>
    <w:rsid w:val="00861AD7"/>
    <w:rsid w:val="008621AA"/>
    <w:rsid w:val="008638A4"/>
    <w:rsid w:val="00865532"/>
    <w:rsid w:val="0086616D"/>
    <w:rsid w:val="00867AF9"/>
    <w:rsid w:val="00870994"/>
    <w:rsid w:val="0087179F"/>
    <w:rsid w:val="0087337F"/>
    <w:rsid w:val="00873DF0"/>
    <w:rsid w:val="00876875"/>
    <w:rsid w:val="008829F9"/>
    <w:rsid w:val="00890D93"/>
    <w:rsid w:val="0089327F"/>
    <w:rsid w:val="008A0CAA"/>
    <w:rsid w:val="008A13B3"/>
    <w:rsid w:val="008A2C13"/>
    <w:rsid w:val="008B11C4"/>
    <w:rsid w:val="008B1B20"/>
    <w:rsid w:val="008B26A4"/>
    <w:rsid w:val="008B3939"/>
    <w:rsid w:val="008B3A74"/>
    <w:rsid w:val="008B414F"/>
    <w:rsid w:val="008B6913"/>
    <w:rsid w:val="008C0F0D"/>
    <w:rsid w:val="008C32F8"/>
    <w:rsid w:val="008C4F9E"/>
    <w:rsid w:val="008C5C26"/>
    <w:rsid w:val="008D0F12"/>
    <w:rsid w:val="008D1103"/>
    <w:rsid w:val="008D405F"/>
    <w:rsid w:val="008D43B8"/>
    <w:rsid w:val="008D4811"/>
    <w:rsid w:val="008D5E16"/>
    <w:rsid w:val="008E2D7B"/>
    <w:rsid w:val="008E307F"/>
    <w:rsid w:val="008E3D4C"/>
    <w:rsid w:val="008E4451"/>
    <w:rsid w:val="008E598B"/>
    <w:rsid w:val="008E6389"/>
    <w:rsid w:val="008E63B9"/>
    <w:rsid w:val="008E7883"/>
    <w:rsid w:val="008F02FF"/>
    <w:rsid w:val="008F03F3"/>
    <w:rsid w:val="008F1F7D"/>
    <w:rsid w:val="008F27AB"/>
    <w:rsid w:val="008F2E92"/>
    <w:rsid w:val="008F3891"/>
    <w:rsid w:val="008F564E"/>
    <w:rsid w:val="008F6CE8"/>
    <w:rsid w:val="0090241F"/>
    <w:rsid w:val="009039D3"/>
    <w:rsid w:val="00906128"/>
    <w:rsid w:val="00906C4F"/>
    <w:rsid w:val="00914C66"/>
    <w:rsid w:val="00915627"/>
    <w:rsid w:val="00915B56"/>
    <w:rsid w:val="00916D73"/>
    <w:rsid w:val="00920824"/>
    <w:rsid w:val="00920C4A"/>
    <w:rsid w:val="00922927"/>
    <w:rsid w:val="00923644"/>
    <w:rsid w:val="0093071C"/>
    <w:rsid w:val="00931A21"/>
    <w:rsid w:val="00932540"/>
    <w:rsid w:val="00932C45"/>
    <w:rsid w:val="00933508"/>
    <w:rsid w:val="009340A7"/>
    <w:rsid w:val="00934BD5"/>
    <w:rsid w:val="009412C4"/>
    <w:rsid w:val="0094219D"/>
    <w:rsid w:val="00943D2A"/>
    <w:rsid w:val="009448E2"/>
    <w:rsid w:val="0094578F"/>
    <w:rsid w:val="009501B5"/>
    <w:rsid w:val="009507FD"/>
    <w:rsid w:val="00955DA9"/>
    <w:rsid w:val="009561E5"/>
    <w:rsid w:val="0095681F"/>
    <w:rsid w:val="009569CC"/>
    <w:rsid w:val="00957A6B"/>
    <w:rsid w:val="00957D85"/>
    <w:rsid w:val="009606A6"/>
    <w:rsid w:val="00961B74"/>
    <w:rsid w:val="00962F78"/>
    <w:rsid w:val="0096315D"/>
    <w:rsid w:val="00964989"/>
    <w:rsid w:val="00970E6A"/>
    <w:rsid w:val="00976C70"/>
    <w:rsid w:val="00977D28"/>
    <w:rsid w:val="00977E40"/>
    <w:rsid w:val="00980399"/>
    <w:rsid w:val="0098070A"/>
    <w:rsid w:val="0099405D"/>
    <w:rsid w:val="00994F0C"/>
    <w:rsid w:val="0099592A"/>
    <w:rsid w:val="009A0E1B"/>
    <w:rsid w:val="009A3FDF"/>
    <w:rsid w:val="009B093C"/>
    <w:rsid w:val="009B0A01"/>
    <w:rsid w:val="009B0C52"/>
    <w:rsid w:val="009B21B2"/>
    <w:rsid w:val="009B27E7"/>
    <w:rsid w:val="009B60D3"/>
    <w:rsid w:val="009B790F"/>
    <w:rsid w:val="009C1158"/>
    <w:rsid w:val="009C2E36"/>
    <w:rsid w:val="009C627C"/>
    <w:rsid w:val="009D2396"/>
    <w:rsid w:val="009D64F4"/>
    <w:rsid w:val="009D776C"/>
    <w:rsid w:val="009D7BF8"/>
    <w:rsid w:val="009E0661"/>
    <w:rsid w:val="009E07A0"/>
    <w:rsid w:val="009E2450"/>
    <w:rsid w:val="009E2FC8"/>
    <w:rsid w:val="009F0C40"/>
    <w:rsid w:val="009F40A7"/>
    <w:rsid w:val="009F5642"/>
    <w:rsid w:val="009F6228"/>
    <w:rsid w:val="009F6E13"/>
    <w:rsid w:val="00A06CF7"/>
    <w:rsid w:val="00A07266"/>
    <w:rsid w:val="00A14F1A"/>
    <w:rsid w:val="00A21B60"/>
    <w:rsid w:val="00A262AB"/>
    <w:rsid w:val="00A2633E"/>
    <w:rsid w:val="00A323A9"/>
    <w:rsid w:val="00A34866"/>
    <w:rsid w:val="00A36437"/>
    <w:rsid w:val="00A36F6E"/>
    <w:rsid w:val="00A41FFF"/>
    <w:rsid w:val="00A4619D"/>
    <w:rsid w:val="00A476BC"/>
    <w:rsid w:val="00A51B57"/>
    <w:rsid w:val="00A54787"/>
    <w:rsid w:val="00A56133"/>
    <w:rsid w:val="00A56FC7"/>
    <w:rsid w:val="00A57B63"/>
    <w:rsid w:val="00A57EF1"/>
    <w:rsid w:val="00A610E6"/>
    <w:rsid w:val="00A619C2"/>
    <w:rsid w:val="00A61BB1"/>
    <w:rsid w:val="00A64042"/>
    <w:rsid w:val="00A67031"/>
    <w:rsid w:val="00A6735C"/>
    <w:rsid w:val="00A67C20"/>
    <w:rsid w:val="00A713AA"/>
    <w:rsid w:val="00A71A4A"/>
    <w:rsid w:val="00A7253D"/>
    <w:rsid w:val="00A72B7B"/>
    <w:rsid w:val="00A76597"/>
    <w:rsid w:val="00A767EC"/>
    <w:rsid w:val="00A775B3"/>
    <w:rsid w:val="00A775F4"/>
    <w:rsid w:val="00A8129D"/>
    <w:rsid w:val="00A82BD7"/>
    <w:rsid w:val="00A85DA9"/>
    <w:rsid w:val="00A90AE5"/>
    <w:rsid w:val="00A91430"/>
    <w:rsid w:val="00A96D6D"/>
    <w:rsid w:val="00A978C5"/>
    <w:rsid w:val="00AA1840"/>
    <w:rsid w:val="00AA67F0"/>
    <w:rsid w:val="00AA6DA0"/>
    <w:rsid w:val="00AB3AA0"/>
    <w:rsid w:val="00AB3EDF"/>
    <w:rsid w:val="00AB54CC"/>
    <w:rsid w:val="00AB65C5"/>
    <w:rsid w:val="00AB7B6D"/>
    <w:rsid w:val="00AC10DD"/>
    <w:rsid w:val="00AC19A2"/>
    <w:rsid w:val="00AC2E59"/>
    <w:rsid w:val="00AC53D8"/>
    <w:rsid w:val="00AC5814"/>
    <w:rsid w:val="00AD0507"/>
    <w:rsid w:val="00AD12D7"/>
    <w:rsid w:val="00AD2446"/>
    <w:rsid w:val="00AD3672"/>
    <w:rsid w:val="00AD557E"/>
    <w:rsid w:val="00AD6CA0"/>
    <w:rsid w:val="00AE3C45"/>
    <w:rsid w:val="00AE4704"/>
    <w:rsid w:val="00AF4E3F"/>
    <w:rsid w:val="00B017AF"/>
    <w:rsid w:val="00B034A1"/>
    <w:rsid w:val="00B03B93"/>
    <w:rsid w:val="00B051B8"/>
    <w:rsid w:val="00B06CD2"/>
    <w:rsid w:val="00B07BA4"/>
    <w:rsid w:val="00B10205"/>
    <w:rsid w:val="00B137DE"/>
    <w:rsid w:val="00B179FE"/>
    <w:rsid w:val="00B27B7B"/>
    <w:rsid w:val="00B31A14"/>
    <w:rsid w:val="00B33B5A"/>
    <w:rsid w:val="00B33D83"/>
    <w:rsid w:val="00B34715"/>
    <w:rsid w:val="00B36385"/>
    <w:rsid w:val="00B3773E"/>
    <w:rsid w:val="00B432C9"/>
    <w:rsid w:val="00B45D5B"/>
    <w:rsid w:val="00B4709B"/>
    <w:rsid w:val="00B5052F"/>
    <w:rsid w:val="00B53D77"/>
    <w:rsid w:val="00B55AB7"/>
    <w:rsid w:val="00B64AF8"/>
    <w:rsid w:val="00B65EA1"/>
    <w:rsid w:val="00B6633D"/>
    <w:rsid w:val="00B66635"/>
    <w:rsid w:val="00B666D9"/>
    <w:rsid w:val="00B679C7"/>
    <w:rsid w:val="00B71D61"/>
    <w:rsid w:val="00B74199"/>
    <w:rsid w:val="00B75271"/>
    <w:rsid w:val="00B80BB3"/>
    <w:rsid w:val="00B84E46"/>
    <w:rsid w:val="00B9225A"/>
    <w:rsid w:val="00B94300"/>
    <w:rsid w:val="00BA140D"/>
    <w:rsid w:val="00BA4378"/>
    <w:rsid w:val="00BA68B6"/>
    <w:rsid w:val="00BB1723"/>
    <w:rsid w:val="00BB1D5A"/>
    <w:rsid w:val="00BB5579"/>
    <w:rsid w:val="00BB5FCE"/>
    <w:rsid w:val="00BC178C"/>
    <w:rsid w:val="00BC19D6"/>
    <w:rsid w:val="00BC4AE2"/>
    <w:rsid w:val="00BC5478"/>
    <w:rsid w:val="00BC7105"/>
    <w:rsid w:val="00BC736F"/>
    <w:rsid w:val="00BC7727"/>
    <w:rsid w:val="00BD489C"/>
    <w:rsid w:val="00BD5442"/>
    <w:rsid w:val="00BD5CE6"/>
    <w:rsid w:val="00BD71B1"/>
    <w:rsid w:val="00BD77BF"/>
    <w:rsid w:val="00BE0E09"/>
    <w:rsid w:val="00BE1022"/>
    <w:rsid w:val="00BE4B61"/>
    <w:rsid w:val="00BE4FE7"/>
    <w:rsid w:val="00BE6723"/>
    <w:rsid w:val="00BF0DB3"/>
    <w:rsid w:val="00BF12DA"/>
    <w:rsid w:val="00BF2768"/>
    <w:rsid w:val="00BF5296"/>
    <w:rsid w:val="00BF69CF"/>
    <w:rsid w:val="00BF7FDC"/>
    <w:rsid w:val="00C00A4F"/>
    <w:rsid w:val="00C010D9"/>
    <w:rsid w:val="00C02171"/>
    <w:rsid w:val="00C04176"/>
    <w:rsid w:val="00C048EA"/>
    <w:rsid w:val="00C07603"/>
    <w:rsid w:val="00C12145"/>
    <w:rsid w:val="00C13C3A"/>
    <w:rsid w:val="00C14539"/>
    <w:rsid w:val="00C14CC4"/>
    <w:rsid w:val="00C14EF0"/>
    <w:rsid w:val="00C16163"/>
    <w:rsid w:val="00C16F05"/>
    <w:rsid w:val="00C17C02"/>
    <w:rsid w:val="00C226B4"/>
    <w:rsid w:val="00C27A69"/>
    <w:rsid w:val="00C30064"/>
    <w:rsid w:val="00C31156"/>
    <w:rsid w:val="00C41C35"/>
    <w:rsid w:val="00C439EE"/>
    <w:rsid w:val="00C44398"/>
    <w:rsid w:val="00C44A03"/>
    <w:rsid w:val="00C44D3C"/>
    <w:rsid w:val="00C4639C"/>
    <w:rsid w:val="00C465DA"/>
    <w:rsid w:val="00C51CE7"/>
    <w:rsid w:val="00C529F8"/>
    <w:rsid w:val="00C54690"/>
    <w:rsid w:val="00C56E4D"/>
    <w:rsid w:val="00C571D1"/>
    <w:rsid w:val="00C63BCC"/>
    <w:rsid w:val="00C66471"/>
    <w:rsid w:val="00C72F06"/>
    <w:rsid w:val="00C80B50"/>
    <w:rsid w:val="00C818EA"/>
    <w:rsid w:val="00C82A14"/>
    <w:rsid w:val="00C84167"/>
    <w:rsid w:val="00C84CA8"/>
    <w:rsid w:val="00C850F5"/>
    <w:rsid w:val="00C858E7"/>
    <w:rsid w:val="00C93339"/>
    <w:rsid w:val="00C95609"/>
    <w:rsid w:val="00C95B88"/>
    <w:rsid w:val="00CA08AF"/>
    <w:rsid w:val="00CA1D34"/>
    <w:rsid w:val="00CA1DFC"/>
    <w:rsid w:val="00CA3F28"/>
    <w:rsid w:val="00CA552F"/>
    <w:rsid w:val="00CA7264"/>
    <w:rsid w:val="00CB079D"/>
    <w:rsid w:val="00CB12DB"/>
    <w:rsid w:val="00CB4EED"/>
    <w:rsid w:val="00CB5C18"/>
    <w:rsid w:val="00CB7089"/>
    <w:rsid w:val="00CC01F0"/>
    <w:rsid w:val="00CC1B9E"/>
    <w:rsid w:val="00CC39F4"/>
    <w:rsid w:val="00CC3EE1"/>
    <w:rsid w:val="00CC4067"/>
    <w:rsid w:val="00CC499B"/>
    <w:rsid w:val="00CC60DD"/>
    <w:rsid w:val="00CC7A2C"/>
    <w:rsid w:val="00CD0DFF"/>
    <w:rsid w:val="00CD1B94"/>
    <w:rsid w:val="00CD1E4E"/>
    <w:rsid w:val="00CD5063"/>
    <w:rsid w:val="00CD55A4"/>
    <w:rsid w:val="00CD6B9B"/>
    <w:rsid w:val="00CD7812"/>
    <w:rsid w:val="00CE0999"/>
    <w:rsid w:val="00CE1A6A"/>
    <w:rsid w:val="00CE292E"/>
    <w:rsid w:val="00CE2E9D"/>
    <w:rsid w:val="00CE4D43"/>
    <w:rsid w:val="00CE5FB1"/>
    <w:rsid w:val="00CE6FEE"/>
    <w:rsid w:val="00CF1FAB"/>
    <w:rsid w:val="00CF35D8"/>
    <w:rsid w:val="00CF6298"/>
    <w:rsid w:val="00CF62A4"/>
    <w:rsid w:val="00CF6331"/>
    <w:rsid w:val="00CF7E14"/>
    <w:rsid w:val="00D019E2"/>
    <w:rsid w:val="00D02452"/>
    <w:rsid w:val="00D02AF1"/>
    <w:rsid w:val="00D043D6"/>
    <w:rsid w:val="00D12D9A"/>
    <w:rsid w:val="00D1496A"/>
    <w:rsid w:val="00D17876"/>
    <w:rsid w:val="00D2350F"/>
    <w:rsid w:val="00D26253"/>
    <w:rsid w:val="00D27723"/>
    <w:rsid w:val="00D372D8"/>
    <w:rsid w:val="00D400AC"/>
    <w:rsid w:val="00D405B3"/>
    <w:rsid w:val="00D41026"/>
    <w:rsid w:val="00D45904"/>
    <w:rsid w:val="00D466D0"/>
    <w:rsid w:val="00D5175D"/>
    <w:rsid w:val="00D55A8A"/>
    <w:rsid w:val="00D6092A"/>
    <w:rsid w:val="00D62713"/>
    <w:rsid w:val="00D63A5E"/>
    <w:rsid w:val="00D63C10"/>
    <w:rsid w:val="00D64FF3"/>
    <w:rsid w:val="00D66910"/>
    <w:rsid w:val="00D7182D"/>
    <w:rsid w:val="00D729FA"/>
    <w:rsid w:val="00D7392D"/>
    <w:rsid w:val="00D753EA"/>
    <w:rsid w:val="00D8139D"/>
    <w:rsid w:val="00D83EB7"/>
    <w:rsid w:val="00D848C5"/>
    <w:rsid w:val="00D871C6"/>
    <w:rsid w:val="00D921A4"/>
    <w:rsid w:val="00D9397A"/>
    <w:rsid w:val="00D9567C"/>
    <w:rsid w:val="00D97345"/>
    <w:rsid w:val="00D97C95"/>
    <w:rsid w:val="00DA0169"/>
    <w:rsid w:val="00DA1CF2"/>
    <w:rsid w:val="00DA3C29"/>
    <w:rsid w:val="00DA3D56"/>
    <w:rsid w:val="00DA4C77"/>
    <w:rsid w:val="00DA7287"/>
    <w:rsid w:val="00DB16F7"/>
    <w:rsid w:val="00DB1C0F"/>
    <w:rsid w:val="00DB258E"/>
    <w:rsid w:val="00DB4210"/>
    <w:rsid w:val="00DB65C7"/>
    <w:rsid w:val="00DC3D4E"/>
    <w:rsid w:val="00DD0C3B"/>
    <w:rsid w:val="00DD2275"/>
    <w:rsid w:val="00DD2B9D"/>
    <w:rsid w:val="00DD4891"/>
    <w:rsid w:val="00DD6889"/>
    <w:rsid w:val="00DE18BF"/>
    <w:rsid w:val="00DE3615"/>
    <w:rsid w:val="00DE59C4"/>
    <w:rsid w:val="00DE5F30"/>
    <w:rsid w:val="00DE782A"/>
    <w:rsid w:val="00DF0FE3"/>
    <w:rsid w:val="00DF1686"/>
    <w:rsid w:val="00DF2970"/>
    <w:rsid w:val="00DF3CDE"/>
    <w:rsid w:val="00DF41F6"/>
    <w:rsid w:val="00DF74AF"/>
    <w:rsid w:val="00DF7DF2"/>
    <w:rsid w:val="00E00086"/>
    <w:rsid w:val="00E00218"/>
    <w:rsid w:val="00E0239A"/>
    <w:rsid w:val="00E062B0"/>
    <w:rsid w:val="00E112A9"/>
    <w:rsid w:val="00E12B57"/>
    <w:rsid w:val="00E132C8"/>
    <w:rsid w:val="00E20BD8"/>
    <w:rsid w:val="00E229FE"/>
    <w:rsid w:val="00E2400B"/>
    <w:rsid w:val="00E263AF"/>
    <w:rsid w:val="00E278DD"/>
    <w:rsid w:val="00E32118"/>
    <w:rsid w:val="00E327E9"/>
    <w:rsid w:val="00E333A5"/>
    <w:rsid w:val="00E36093"/>
    <w:rsid w:val="00E41F76"/>
    <w:rsid w:val="00E42231"/>
    <w:rsid w:val="00E45F92"/>
    <w:rsid w:val="00E529DC"/>
    <w:rsid w:val="00E5374D"/>
    <w:rsid w:val="00E54F58"/>
    <w:rsid w:val="00E57D33"/>
    <w:rsid w:val="00E601B0"/>
    <w:rsid w:val="00E61B43"/>
    <w:rsid w:val="00E62754"/>
    <w:rsid w:val="00E6482D"/>
    <w:rsid w:val="00E663DB"/>
    <w:rsid w:val="00E7290D"/>
    <w:rsid w:val="00E757D5"/>
    <w:rsid w:val="00E80E71"/>
    <w:rsid w:val="00E82A4B"/>
    <w:rsid w:val="00E83B6F"/>
    <w:rsid w:val="00E8632F"/>
    <w:rsid w:val="00E877FD"/>
    <w:rsid w:val="00E90383"/>
    <w:rsid w:val="00E922F2"/>
    <w:rsid w:val="00E92980"/>
    <w:rsid w:val="00E93C89"/>
    <w:rsid w:val="00E94CAF"/>
    <w:rsid w:val="00EA5798"/>
    <w:rsid w:val="00EA721E"/>
    <w:rsid w:val="00EA787D"/>
    <w:rsid w:val="00EB268F"/>
    <w:rsid w:val="00EB364A"/>
    <w:rsid w:val="00EB55AC"/>
    <w:rsid w:val="00EB6B0E"/>
    <w:rsid w:val="00EB6ED0"/>
    <w:rsid w:val="00EB75BC"/>
    <w:rsid w:val="00EC0104"/>
    <w:rsid w:val="00EC353A"/>
    <w:rsid w:val="00EC6477"/>
    <w:rsid w:val="00EC6F33"/>
    <w:rsid w:val="00ED03DE"/>
    <w:rsid w:val="00ED571C"/>
    <w:rsid w:val="00EE006F"/>
    <w:rsid w:val="00EE696F"/>
    <w:rsid w:val="00EE788E"/>
    <w:rsid w:val="00EF447C"/>
    <w:rsid w:val="00EF6111"/>
    <w:rsid w:val="00EF70D8"/>
    <w:rsid w:val="00EF7F83"/>
    <w:rsid w:val="00F01D83"/>
    <w:rsid w:val="00F04D85"/>
    <w:rsid w:val="00F04DC0"/>
    <w:rsid w:val="00F1169E"/>
    <w:rsid w:val="00F12784"/>
    <w:rsid w:val="00F1484D"/>
    <w:rsid w:val="00F16BDF"/>
    <w:rsid w:val="00F17065"/>
    <w:rsid w:val="00F25C0A"/>
    <w:rsid w:val="00F314FD"/>
    <w:rsid w:val="00F31B53"/>
    <w:rsid w:val="00F32227"/>
    <w:rsid w:val="00F352C5"/>
    <w:rsid w:val="00F40DE6"/>
    <w:rsid w:val="00F41E6C"/>
    <w:rsid w:val="00F42206"/>
    <w:rsid w:val="00F45E1D"/>
    <w:rsid w:val="00F4767C"/>
    <w:rsid w:val="00F47FEF"/>
    <w:rsid w:val="00F50D59"/>
    <w:rsid w:val="00F51902"/>
    <w:rsid w:val="00F536F9"/>
    <w:rsid w:val="00F543B7"/>
    <w:rsid w:val="00F55BD6"/>
    <w:rsid w:val="00F57413"/>
    <w:rsid w:val="00F6026D"/>
    <w:rsid w:val="00F626FA"/>
    <w:rsid w:val="00F63391"/>
    <w:rsid w:val="00F74592"/>
    <w:rsid w:val="00F7689C"/>
    <w:rsid w:val="00F76DD2"/>
    <w:rsid w:val="00F80E6D"/>
    <w:rsid w:val="00F81E3F"/>
    <w:rsid w:val="00F8302C"/>
    <w:rsid w:val="00F845DB"/>
    <w:rsid w:val="00F85C8B"/>
    <w:rsid w:val="00F87E60"/>
    <w:rsid w:val="00F91C7C"/>
    <w:rsid w:val="00F93BFD"/>
    <w:rsid w:val="00F965CB"/>
    <w:rsid w:val="00F967D7"/>
    <w:rsid w:val="00FA1186"/>
    <w:rsid w:val="00FA5343"/>
    <w:rsid w:val="00FA5B6D"/>
    <w:rsid w:val="00FA7761"/>
    <w:rsid w:val="00FB00F5"/>
    <w:rsid w:val="00FB0D40"/>
    <w:rsid w:val="00FB0F49"/>
    <w:rsid w:val="00FB4DA8"/>
    <w:rsid w:val="00FB53CA"/>
    <w:rsid w:val="00FB7DE4"/>
    <w:rsid w:val="00FC0597"/>
    <w:rsid w:val="00FC07CB"/>
    <w:rsid w:val="00FC6233"/>
    <w:rsid w:val="00FC68CE"/>
    <w:rsid w:val="00FD15E0"/>
    <w:rsid w:val="00FE3373"/>
    <w:rsid w:val="00FE606C"/>
    <w:rsid w:val="00FE612C"/>
    <w:rsid w:val="00FE61D6"/>
    <w:rsid w:val="00FE74D2"/>
    <w:rsid w:val="00FF5DB9"/>
    <w:rsid w:val="00FF73E0"/>
    <w:rsid w:val="1AE81793"/>
    <w:rsid w:val="1E2161E7"/>
    <w:rsid w:val="1F7F2558"/>
    <w:rsid w:val="393F63E4"/>
    <w:rsid w:val="3A5A50F4"/>
    <w:rsid w:val="4F6D5FE7"/>
    <w:rsid w:val="56FA51CC"/>
    <w:rsid w:val="75CDE1B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纯文本 Char"/>
    <w:link w:val="2"/>
    <w:qFormat/>
    <w:uiPriority w:val="0"/>
    <w:rPr>
      <w:rFonts w:ascii="宋体" w:hAnsi="Courier New" w:eastAsia="宋体" w:cs="Courier New"/>
      <w:kern w:val="2"/>
      <w:sz w:val="21"/>
      <w:szCs w:val="21"/>
      <w:lang w:val="en-US" w:eastAsia="zh-CN" w:bidi="ar-SA"/>
    </w:rPr>
  </w:style>
  <w:style w:type="paragraph" w:customStyle="1" w:styleId="1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1">
    <w:name w:val="_Style 6"/>
    <w:basedOn w:val="1"/>
    <w:qFormat/>
    <w:uiPriority w:val="0"/>
    <w:pPr>
      <w:ind w:firstLine="420" w:firstLineChars="200"/>
    </w:pPr>
    <w:rPr>
      <w:rFonts w:ascii="Calibri" w:hAnsi="Calibri"/>
      <w:sz w:val="28"/>
      <w:szCs w:val="22"/>
    </w:rPr>
  </w:style>
  <w:style w:type="paragraph" w:customStyle="1" w:styleId="12">
    <w:name w:val="_Style 9"/>
    <w:basedOn w:val="1"/>
    <w:qFormat/>
    <w:uiPriority w:val="0"/>
    <w:pPr>
      <w:spacing w:line="420" w:lineRule="auto"/>
      <w:ind w:firstLine="880" w:firstLineChars="200"/>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Pages>
  <Words>3207</Words>
  <Characters>3325</Characters>
  <Lines>25</Lines>
  <Paragraphs>7</Paragraphs>
  <TotalTime>25</TotalTime>
  <ScaleCrop>false</ScaleCrop>
  <LinksUpToDate>false</LinksUpToDate>
  <CharactersWithSpaces>3507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2018-11-17T03:27:00Z</dcterms:created>
  <dc:creator>Windows User</dc:creator>
  <cp:lastModifiedBy>木马</cp:lastModifiedBy>
  <cp:lastPrinted>2024-09-26T08:35:00Z</cp:lastPrinted>
  <dcterms:modified xsi:type="dcterms:W3CDTF">2025-06-24T10:10:22Z</dcterms:modified>
  <dc:title>璧南河河堤观水桥延伸段至聚金桥景观照明</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7D4AC4D6D49A0606221652680FD7E6E8_43</vt:lpwstr>
  </property>
  <property fmtid="{D5CDD505-2E9C-101B-9397-08002B2CF9AE}" pid="4" name="KSOTemplateDocerSaveRecord">
    <vt:lpwstr>eyJoZGlkIjoiOTc3M2Y5NzIzMDFlZjAyY2Q4Njk5ODkyYjFjNzBiNTQiLCJ1c2VySWQiOiIyMDM2NjQwMzgifQ==</vt:lpwstr>
  </property>
</Properties>
</file>