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CEEDB">
      <w:pPr>
        <w:spacing w:line="660" w:lineRule="exact"/>
        <w:jc w:val="center"/>
        <w:rPr>
          <w:rFonts w:eastAsia="华文中宋"/>
          <w:sz w:val="52"/>
          <w:szCs w:val="52"/>
          <w:highlight w:val="none"/>
        </w:rPr>
      </w:pPr>
    </w:p>
    <w:p w14:paraId="06841B5E">
      <w:pPr>
        <w:spacing w:line="660" w:lineRule="exact"/>
        <w:jc w:val="center"/>
        <w:rPr>
          <w:rFonts w:eastAsia="华文中宋"/>
          <w:sz w:val="52"/>
          <w:szCs w:val="52"/>
          <w:highlight w:val="none"/>
        </w:rPr>
      </w:pPr>
    </w:p>
    <w:p w14:paraId="4CB99EFE">
      <w:pPr>
        <w:spacing w:line="660" w:lineRule="exact"/>
        <w:jc w:val="center"/>
        <w:rPr>
          <w:rFonts w:eastAsia="华文中宋"/>
          <w:sz w:val="52"/>
          <w:szCs w:val="52"/>
          <w:highlight w:val="none"/>
        </w:rPr>
      </w:pPr>
    </w:p>
    <w:p w14:paraId="6065FFCB">
      <w:pPr>
        <w:spacing w:line="660" w:lineRule="exact"/>
        <w:jc w:val="center"/>
        <w:rPr>
          <w:rFonts w:eastAsia="方正小标宋_GBK"/>
          <w:sz w:val="52"/>
          <w:szCs w:val="52"/>
          <w:highlight w:val="none"/>
        </w:rPr>
      </w:pPr>
      <w:r>
        <w:rPr>
          <w:rFonts w:eastAsia="方正小标宋_GBK"/>
          <w:sz w:val="52"/>
          <w:szCs w:val="52"/>
          <w:highlight w:val="none"/>
        </w:rPr>
        <w:t>建设工程施工合同</w:t>
      </w:r>
    </w:p>
    <w:p w14:paraId="7AF48C0A">
      <w:pPr>
        <w:spacing w:line="660" w:lineRule="exact"/>
        <w:jc w:val="center"/>
        <w:rPr>
          <w:rFonts w:eastAsia="华文中宋"/>
          <w:sz w:val="52"/>
          <w:szCs w:val="52"/>
          <w:highlight w:val="none"/>
        </w:rPr>
      </w:pPr>
    </w:p>
    <w:p w14:paraId="73E47027">
      <w:pPr>
        <w:spacing w:line="660" w:lineRule="exact"/>
        <w:jc w:val="center"/>
        <w:rPr>
          <w:rFonts w:eastAsia="华文中宋"/>
          <w:sz w:val="52"/>
          <w:szCs w:val="52"/>
          <w:highlight w:val="none"/>
        </w:rPr>
      </w:pPr>
    </w:p>
    <w:p w14:paraId="1D71A860">
      <w:pPr>
        <w:spacing w:line="660" w:lineRule="exact"/>
        <w:jc w:val="center"/>
        <w:rPr>
          <w:rFonts w:eastAsia="华文中宋"/>
          <w:sz w:val="52"/>
          <w:szCs w:val="52"/>
          <w:highlight w:val="none"/>
        </w:rPr>
      </w:pPr>
    </w:p>
    <w:p w14:paraId="24026012">
      <w:pPr>
        <w:pStyle w:val="4"/>
        <w:rPr>
          <w:highlight w:val="none"/>
        </w:rPr>
      </w:pPr>
    </w:p>
    <w:p w14:paraId="538CB73E">
      <w:pPr>
        <w:spacing w:line="660" w:lineRule="exact"/>
        <w:ind w:left="630" w:leftChars="300" w:right="630" w:rightChars="300"/>
        <w:rPr>
          <w:rFonts w:ascii="方正黑体_GBK" w:eastAsia="方正黑体_GBK"/>
          <w:sz w:val="32"/>
          <w:szCs w:val="32"/>
          <w:highlight w:val="none"/>
        </w:rPr>
      </w:pPr>
    </w:p>
    <w:p w14:paraId="29E9CF70">
      <w:pPr>
        <w:spacing w:line="660" w:lineRule="exact"/>
        <w:ind w:left="2230" w:leftChars="300" w:right="630" w:rightChars="300" w:hanging="1600" w:hangingChars="500"/>
        <w:rPr>
          <w:rFonts w:ascii="方正黑体_GBK" w:eastAsia="方正黑体_GBK"/>
          <w:sz w:val="32"/>
          <w:szCs w:val="32"/>
          <w:highlight w:val="none"/>
          <w:u w:val="single"/>
        </w:rPr>
      </w:pPr>
      <w:r>
        <w:rPr>
          <w:rFonts w:hint="eastAsia" w:ascii="方正黑体_GBK" w:eastAsia="方正黑体_GBK"/>
          <w:sz w:val="32"/>
          <w:szCs w:val="32"/>
          <w:highlight w:val="none"/>
        </w:rPr>
        <w:t>工程名称：</w:t>
      </w:r>
      <w:r>
        <w:rPr>
          <w:rFonts w:hint="eastAsia" w:ascii="方正黑体_GBK" w:eastAsia="方正黑体_GBK"/>
          <w:sz w:val="32"/>
          <w:szCs w:val="32"/>
          <w:highlight w:val="none"/>
          <w:u w:val="single"/>
          <w:lang w:val="en-US" w:eastAsia="zh-CN"/>
        </w:rPr>
        <w:t>福里树污水处理厂撤厂并网工程</w:t>
      </w:r>
      <w:r>
        <w:rPr>
          <w:rFonts w:hint="eastAsia" w:ascii="方正黑体_GBK" w:hAnsi="方正黑体_GBK" w:eastAsia="方正黑体_GBK" w:cs="方正黑体_GBK"/>
          <w:color w:val="000000"/>
          <w:kern w:val="0"/>
          <w:sz w:val="31"/>
          <w:szCs w:val="31"/>
          <w:highlight w:val="none"/>
          <w:u w:val="single"/>
          <w:lang w:val="en-US" w:eastAsia="zh-CN" w:bidi="ar"/>
        </w:rPr>
        <w:t xml:space="preserve">   </w:t>
      </w:r>
      <w:r>
        <w:rPr>
          <w:rFonts w:hint="eastAsia" w:ascii="方正黑体_GBK" w:eastAsia="方正黑体_GBK"/>
          <w:sz w:val="32"/>
          <w:szCs w:val="32"/>
          <w:highlight w:val="none"/>
          <w:u w:val="single"/>
        </w:rPr>
        <w:t xml:space="preserve">      </w:t>
      </w:r>
    </w:p>
    <w:p w14:paraId="03BCDFE7">
      <w:pPr>
        <w:spacing w:line="660" w:lineRule="exact"/>
        <w:ind w:left="630" w:leftChars="300" w:right="630" w:rightChars="300"/>
        <w:rPr>
          <w:rFonts w:hint="default" w:ascii="方正黑体_GBK" w:eastAsia="方正黑体_GBK"/>
          <w:sz w:val="32"/>
          <w:szCs w:val="32"/>
          <w:highlight w:val="none"/>
          <w:u w:val="single"/>
          <w:lang w:val="en-US"/>
        </w:rPr>
      </w:pPr>
      <w:r>
        <w:rPr>
          <w:rFonts w:hint="eastAsia" w:ascii="方正黑体_GBK" w:eastAsia="方正黑体_GBK"/>
          <w:sz w:val="32"/>
          <w:szCs w:val="32"/>
          <w:highlight w:val="none"/>
        </w:rPr>
        <w:t>发 包 人：</w:t>
      </w:r>
      <w:r>
        <w:rPr>
          <w:rFonts w:hint="eastAsia" w:ascii="方正黑体_GBK" w:hAnsi="方正黑体_GBK" w:eastAsia="方正黑体_GBK" w:cs="方正黑体_GBK"/>
          <w:color w:val="000000"/>
          <w:kern w:val="0"/>
          <w:sz w:val="31"/>
          <w:szCs w:val="31"/>
          <w:highlight w:val="none"/>
          <w:u w:val="single"/>
          <w:lang w:val="en-US" w:eastAsia="zh-CN" w:bidi="ar"/>
        </w:rPr>
        <w:t xml:space="preserve">重庆晨源环保工程有限公司              </w:t>
      </w:r>
    </w:p>
    <w:p w14:paraId="651906DA">
      <w:pPr>
        <w:spacing w:line="660" w:lineRule="exact"/>
        <w:ind w:left="630" w:leftChars="300" w:right="630" w:rightChars="300"/>
        <w:rPr>
          <w:rFonts w:ascii="方正黑体_GBK" w:eastAsia="方正黑体_GBK"/>
          <w:sz w:val="32"/>
          <w:szCs w:val="32"/>
          <w:highlight w:val="none"/>
          <w:u w:val="single"/>
        </w:rPr>
      </w:pPr>
      <w:r>
        <w:rPr>
          <w:rFonts w:hint="eastAsia" w:ascii="方正黑体_GBK" w:eastAsia="方正黑体_GBK"/>
          <w:sz w:val="32"/>
          <w:szCs w:val="32"/>
          <w:highlight w:val="none"/>
        </w:rPr>
        <w:t>承 包 人：</w:t>
      </w:r>
      <w:r>
        <w:rPr>
          <w:rFonts w:hint="eastAsia" w:ascii="方正黑体_GBK" w:hAnsi="方正黑体_GBK" w:eastAsia="方正黑体_GBK" w:cs="方正黑体_GBK"/>
          <w:color w:val="000000"/>
          <w:kern w:val="0"/>
          <w:sz w:val="31"/>
          <w:szCs w:val="31"/>
          <w:highlight w:val="none"/>
          <w:u w:val="single"/>
          <w:lang w:val="en-US" w:eastAsia="zh-CN" w:bidi="ar"/>
        </w:rPr>
        <w:t xml:space="preserve"> </w:t>
      </w:r>
      <w:r>
        <w:rPr>
          <w:rFonts w:hint="eastAsia" w:ascii="方正黑体_GBK" w:eastAsia="方正黑体_GBK"/>
          <w:sz w:val="32"/>
          <w:szCs w:val="32"/>
          <w:highlight w:val="none"/>
          <w:u w:val="single"/>
          <w:lang w:val="en-US" w:eastAsia="zh-CN"/>
        </w:rPr>
        <w:t xml:space="preserve">                                    </w:t>
      </w:r>
    </w:p>
    <w:p w14:paraId="75CE05CF">
      <w:pPr>
        <w:spacing w:line="660" w:lineRule="exact"/>
        <w:ind w:left="630" w:leftChars="300" w:right="630" w:rightChars="300"/>
        <w:rPr>
          <w:rFonts w:ascii="方正黑体_GBK" w:eastAsia="方正黑体_GBK"/>
          <w:sz w:val="52"/>
          <w:szCs w:val="52"/>
          <w:highlight w:val="none"/>
        </w:rPr>
      </w:pPr>
      <w:r>
        <w:rPr>
          <w:rFonts w:hint="eastAsia" w:ascii="方正黑体_GBK" w:eastAsia="方正黑体_GBK"/>
          <w:sz w:val="32"/>
          <w:szCs w:val="32"/>
          <w:highlight w:val="none"/>
        </w:rPr>
        <w:t>合同编号：</w:t>
      </w:r>
      <w:r>
        <w:rPr>
          <w:rFonts w:hint="eastAsia" w:ascii="方正黑体_GBK" w:eastAsia="方正黑体_GBK"/>
          <w:sz w:val="32"/>
          <w:szCs w:val="32"/>
          <w:highlight w:val="none"/>
          <w:u w:val="single"/>
          <w:lang w:val="en-US" w:eastAsia="zh-CN"/>
        </w:rPr>
        <w:t xml:space="preserve">                  </w:t>
      </w:r>
      <w:r>
        <w:rPr>
          <w:rFonts w:hint="eastAsia" w:ascii="方正黑体_GBK" w:eastAsia="方正黑体_GBK"/>
          <w:sz w:val="32"/>
          <w:szCs w:val="32"/>
          <w:highlight w:val="none"/>
          <w:u w:val="single"/>
        </w:rPr>
        <w:t xml:space="preserve">                    </w:t>
      </w:r>
    </w:p>
    <w:p w14:paraId="3C29A4DB">
      <w:pPr>
        <w:spacing w:line="660" w:lineRule="exact"/>
        <w:ind w:left="630" w:leftChars="300" w:right="630" w:rightChars="300"/>
        <w:rPr>
          <w:rFonts w:ascii="方正黑体_GBK" w:eastAsia="方正黑体_GBK"/>
          <w:sz w:val="32"/>
          <w:szCs w:val="32"/>
          <w:highlight w:val="none"/>
          <w:u w:val="single"/>
        </w:rPr>
      </w:pPr>
      <w:r>
        <w:rPr>
          <w:rFonts w:hint="eastAsia" w:ascii="方正黑体_GBK" w:eastAsia="方正黑体_GBK"/>
          <w:sz w:val="32"/>
          <w:szCs w:val="32"/>
          <w:highlight w:val="none"/>
        </w:rPr>
        <w:t>签订时间：</w:t>
      </w:r>
      <w:r>
        <w:rPr>
          <w:rFonts w:hint="eastAsia" w:ascii="方正黑体_GBK" w:eastAsia="方正黑体_GBK"/>
          <w:sz w:val="32"/>
          <w:szCs w:val="32"/>
          <w:highlight w:val="none"/>
          <w:u w:val="single"/>
          <w:lang w:val="en-US" w:eastAsia="zh-CN"/>
        </w:rPr>
        <w:t xml:space="preserve">    年  月  日              </w:t>
      </w:r>
      <w:r>
        <w:rPr>
          <w:rFonts w:hint="eastAsia" w:ascii="方正黑体_GBK" w:eastAsia="方正黑体_GBK"/>
          <w:sz w:val="32"/>
          <w:szCs w:val="32"/>
          <w:highlight w:val="none"/>
          <w:u w:val="single"/>
        </w:rPr>
        <w:t xml:space="preserve">          </w:t>
      </w:r>
    </w:p>
    <w:p w14:paraId="20264A9F">
      <w:pPr>
        <w:pStyle w:val="10"/>
        <w:spacing w:before="0" w:after="0" w:line="560" w:lineRule="exact"/>
        <w:rPr>
          <w:rFonts w:ascii="Times New Roman" w:hAnsi="Times New Roman" w:eastAsia="方正小标宋_GBK"/>
          <w:b w:val="0"/>
          <w:sz w:val="44"/>
          <w:szCs w:val="44"/>
          <w:highlight w:val="none"/>
        </w:rPr>
      </w:pPr>
      <w:bookmarkStart w:id="0" w:name="_Toc351203480"/>
      <w:bookmarkStart w:id="1" w:name="_Toc296503025"/>
      <w:bookmarkStart w:id="2" w:name="_Toc28334387"/>
      <w:bookmarkStart w:id="3" w:name="_Toc296890982"/>
    </w:p>
    <w:p w14:paraId="7ACDCA8A">
      <w:pPr>
        <w:rPr>
          <w:highlight w:val="none"/>
        </w:rPr>
      </w:pPr>
    </w:p>
    <w:p w14:paraId="10526F54">
      <w:pPr>
        <w:pStyle w:val="10"/>
        <w:spacing w:before="0" w:after="0" w:line="560" w:lineRule="exact"/>
        <w:rPr>
          <w:rFonts w:ascii="Times New Roman" w:hAnsi="Times New Roman" w:eastAsia="方正小标宋_GBK"/>
          <w:b w:val="0"/>
          <w:sz w:val="44"/>
          <w:szCs w:val="44"/>
          <w:highlight w:val="none"/>
        </w:rPr>
      </w:pPr>
    </w:p>
    <w:p w14:paraId="7F7EBF57">
      <w:pPr>
        <w:pStyle w:val="10"/>
        <w:spacing w:before="0" w:after="0" w:line="560" w:lineRule="exact"/>
        <w:rPr>
          <w:rFonts w:ascii="Times New Roman" w:hAnsi="Times New Roman" w:eastAsia="方正小标宋_GBK"/>
          <w:b w:val="0"/>
          <w:sz w:val="44"/>
          <w:szCs w:val="44"/>
          <w:highlight w:val="none"/>
        </w:rPr>
      </w:pPr>
    </w:p>
    <w:p w14:paraId="0ACA8D84">
      <w:pPr>
        <w:pStyle w:val="10"/>
        <w:spacing w:before="0" w:after="0" w:line="560" w:lineRule="exact"/>
        <w:rPr>
          <w:rFonts w:ascii="Times New Roman" w:hAnsi="Times New Roman" w:eastAsia="方正小标宋_GBK"/>
          <w:b w:val="0"/>
          <w:sz w:val="44"/>
          <w:szCs w:val="44"/>
          <w:highlight w:val="none"/>
        </w:rPr>
      </w:pPr>
    </w:p>
    <w:p w14:paraId="77C22314">
      <w:pPr>
        <w:pStyle w:val="10"/>
        <w:spacing w:before="0" w:after="0" w:line="560" w:lineRule="exact"/>
        <w:rPr>
          <w:rFonts w:ascii="Times New Roman" w:hAnsi="Times New Roman" w:eastAsia="方正小标宋_GBK"/>
          <w:b w:val="0"/>
          <w:sz w:val="44"/>
          <w:szCs w:val="44"/>
          <w:highlight w:val="none"/>
        </w:rPr>
      </w:pPr>
    </w:p>
    <w:p w14:paraId="7EEE3B6C">
      <w:pPr>
        <w:pStyle w:val="10"/>
        <w:spacing w:before="0" w:after="0" w:line="560" w:lineRule="exact"/>
        <w:rPr>
          <w:rFonts w:ascii="Times New Roman" w:hAnsi="Times New Roman" w:eastAsia="方正黑体_GBK"/>
          <w:b w:val="0"/>
          <w:sz w:val="10"/>
          <w:szCs w:val="10"/>
          <w:highlight w:val="none"/>
        </w:rPr>
      </w:pPr>
      <w:r>
        <w:rPr>
          <w:rFonts w:ascii="Times New Roman" w:hAnsi="Times New Roman" w:eastAsia="方正小标宋_GBK"/>
          <w:b w:val="0"/>
          <w:sz w:val="44"/>
          <w:szCs w:val="44"/>
          <w:highlight w:val="none"/>
        </w:rPr>
        <w:t>第一部分 合同协议书</w:t>
      </w:r>
      <w:bookmarkEnd w:id="0"/>
      <w:bookmarkEnd w:id="1"/>
      <w:bookmarkEnd w:id="2"/>
      <w:bookmarkEnd w:id="3"/>
    </w:p>
    <w:p w14:paraId="5AB85B13">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黑体_GBK"/>
          <w:sz w:val="28"/>
          <w:szCs w:val="28"/>
          <w:highlight w:val="none"/>
        </w:rPr>
      </w:pPr>
    </w:p>
    <w:p w14:paraId="03E52706">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黑体_GBK"/>
          <w:sz w:val="28"/>
          <w:szCs w:val="28"/>
          <w:highlight w:val="none"/>
        </w:rPr>
      </w:pPr>
      <w:r>
        <w:rPr>
          <w:rFonts w:eastAsia="方正黑体_GBK"/>
          <w:sz w:val="28"/>
          <w:szCs w:val="28"/>
          <w:highlight w:val="none"/>
        </w:rPr>
        <w:t>发包人（全称）：</w:t>
      </w:r>
      <w:r>
        <w:rPr>
          <w:rFonts w:hint="eastAsia" w:ascii="方正黑体_GBK" w:hAnsi="方正黑体_GBK" w:eastAsia="方正黑体_GBK" w:cs="方正黑体_GBK"/>
          <w:color w:val="000000"/>
          <w:kern w:val="0"/>
          <w:sz w:val="31"/>
          <w:szCs w:val="31"/>
          <w:highlight w:val="none"/>
          <w:u w:val="single"/>
          <w:lang w:val="en-US" w:eastAsia="zh-CN" w:bidi="ar"/>
        </w:rPr>
        <w:t xml:space="preserve">重庆晨源环保工程有限公司     </w:t>
      </w:r>
      <w:r>
        <w:rPr>
          <w:rFonts w:hint="eastAsia" w:eastAsia="方正黑体_GBK"/>
          <w:sz w:val="28"/>
          <w:szCs w:val="28"/>
          <w:highlight w:val="none"/>
          <w:u w:val="single"/>
        </w:rPr>
        <w:t xml:space="preserve"> </w:t>
      </w:r>
    </w:p>
    <w:p w14:paraId="562D6923">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黑体_GBK"/>
          <w:sz w:val="28"/>
          <w:szCs w:val="28"/>
          <w:highlight w:val="none"/>
        </w:rPr>
      </w:pPr>
      <w:r>
        <w:rPr>
          <w:rFonts w:eastAsia="方正黑体_GBK"/>
          <w:sz w:val="28"/>
          <w:szCs w:val="28"/>
          <w:highlight w:val="none"/>
        </w:rPr>
        <w:t>承包人（全称）：</w:t>
      </w:r>
      <w:r>
        <w:rPr>
          <w:rFonts w:hint="eastAsia" w:ascii="方正黑体_GBK" w:hAnsi="方正黑体_GBK" w:eastAsia="方正黑体_GBK" w:cs="方正黑体_GBK"/>
          <w:color w:val="000000"/>
          <w:kern w:val="0"/>
          <w:sz w:val="31"/>
          <w:szCs w:val="31"/>
          <w:highlight w:val="none"/>
          <w:u w:val="single"/>
          <w:lang w:val="en-US" w:eastAsia="zh-CN" w:bidi="ar"/>
        </w:rPr>
        <w:t xml:space="preserve"> </w:t>
      </w:r>
      <w:r>
        <w:rPr>
          <w:rFonts w:hint="eastAsia" w:eastAsia="方正黑体_GBK"/>
          <w:sz w:val="28"/>
          <w:szCs w:val="28"/>
          <w:highlight w:val="none"/>
          <w:u w:val="single"/>
          <w:lang w:val="en-US" w:eastAsia="zh-CN"/>
        </w:rPr>
        <w:t xml:space="preserve">                                             </w:t>
      </w:r>
    </w:p>
    <w:p w14:paraId="211AF403">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hint="default" w:eastAsia="仿宋_GB2312"/>
          <w:sz w:val="28"/>
          <w:szCs w:val="28"/>
          <w:highlight w:val="none"/>
          <w:lang w:val="en-US" w:eastAsia="zh-CN"/>
        </w:rPr>
      </w:pPr>
      <w:r>
        <w:rPr>
          <w:rFonts w:hint="eastAsia" w:eastAsia="仿宋_GB2312"/>
          <w:sz w:val="28"/>
          <w:szCs w:val="28"/>
          <w:highlight w:val="none"/>
          <w:lang w:val="en-US" w:eastAsia="zh-CN"/>
        </w:rPr>
        <w:t xml:space="preserve">       </w:t>
      </w:r>
    </w:p>
    <w:p w14:paraId="2121BF45">
      <w:pPr>
        <w:keepNext w:val="0"/>
        <w:keepLines w:val="0"/>
        <w:pageBreakBefore w:val="0"/>
        <w:widowControl w:val="0"/>
        <w:kinsoku/>
        <w:wordWrap/>
        <w:overflowPunct/>
        <w:topLinePunct w:val="0"/>
        <w:autoSpaceDE/>
        <w:autoSpaceDN/>
        <w:bidi w:val="0"/>
        <w:adjustRightInd/>
        <w:snapToGrid/>
        <w:spacing w:line="594" w:lineRule="exact"/>
        <w:ind w:firstLine="565" w:firstLineChars="202"/>
        <w:jc w:val="left"/>
        <w:textAlignment w:val="auto"/>
        <w:rPr>
          <w:rFonts w:eastAsia="方正仿宋_GBK"/>
          <w:sz w:val="28"/>
          <w:szCs w:val="28"/>
          <w:highlight w:val="none"/>
        </w:rPr>
      </w:pPr>
      <w:r>
        <w:rPr>
          <w:rFonts w:eastAsia="方正仿宋_GBK"/>
          <w:sz w:val="28"/>
          <w:szCs w:val="28"/>
          <w:highlight w:val="none"/>
        </w:rPr>
        <w:t>根据《中华人民共和国</w:t>
      </w:r>
      <w:r>
        <w:rPr>
          <w:rFonts w:hint="eastAsia" w:eastAsia="方正仿宋_GBK"/>
          <w:sz w:val="28"/>
          <w:szCs w:val="28"/>
          <w:highlight w:val="none"/>
          <w:lang w:val="en-US" w:eastAsia="zh-CN"/>
        </w:rPr>
        <w:t>民法典</w:t>
      </w:r>
      <w:r>
        <w:rPr>
          <w:rFonts w:eastAsia="方正仿宋_GBK"/>
          <w:sz w:val="28"/>
          <w:szCs w:val="28"/>
          <w:highlight w:val="none"/>
        </w:rPr>
        <w:t>》、《中华人民共和国建筑法》及有关法律规定，遵循平等、自愿、公平和诚实信用的原则，双方就</w:t>
      </w:r>
      <w:r>
        <w:rPr>
          <w:rFonts w:hint="eastAsia" w:eastAsia="方正仿宋_GBK"/>
          <w:sz w:val="28"/>
          <w:szCs w:val="28"/>
          <w:highlight w:val="none"/>
          <w:u w:val="single"/>
          <w:lang w:val="en-US" w:eastAsia="zh-CN"/>
        </w:rPr>
        <w:t xml:space="preserve"> 大路加油站至大路污水处理厂管网（泵站）建设工程 </w:t>
      </w:r>
      <w:r>
        <w:rPr>
          <w:rFonts w:eastAsia="方正仿宋_GBK"/>
          <w:sz w:val="28"/>
          <w:szCs w:val="28"/>
          <w:highlight w:val="none"/>
        </w:rPr>
        <w:t>及有关事项协商一致，共同达成如下协议：</w:t>
      </w:r>
    </w:p>
    <w:p w14:paraId="7F30FD74">
      <w:pPr>
        <w:pStyle w:val="3"/>
        <w:keepNext w:val="0"/>
        <w:keepLines w:val="0"/>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ascii="方正黑体_GBK" w:hAnsi="Times New Roman" w:eastAsia="方正黑体_GBK"/>
          <w:b w:val="0"/>
          <w:bCs w:val="0"/>
          <w:sz w:val="28"/>
          <w:szCs w:val="28"/>
          <w:highlight w:val="none"/>
        </w:rPr>
      </w:pPr>
      <w:bookmarkStart w:id="4" w:name="_Toc351203481"/>
      <w:bookmarkStart w:id="5" w:name="_Toc28334388"/>
      <w:r>
        <w:rPr>
          <w:rFonts w:hint="eastAsia" w:ascii="方正黑体_GBK" w:hAnsi="Times New Roman" w:eastAsia="方正黑体_GBK"/>
          <w:b w:val="0"/>
          <w:sz w:val="28"/>
          <w:szCs w:val="28"/>
          <w:highlight w:val="none"/>
        </w:rPr>
        <w:t>一、工程概况</w:t>
      </w:r>
      <w:bookmarkEnd w:id="4"/>
      <w:bookmarkEnd w:id="5"/>
    </w:p>
    <w:p w14:paraId="4BF605D2">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u w:val="single"/>
        </w:rPr>
      </w:pPr>
      <w:r>
        <w:rPr>
          <w:rFonts w:eastAsia="方正仿宋_GBK"/>
          <w:bCs/>
          <w:sz w:val="28"/>
          <w:szCs w:val="28"/>
          <w:highlight w:val="none"/>
        </w:rPr>
        <w:t>1. 工程名称</w:t>
      </w:r>
      <w:r>
        <w:rPr>
          <w:rFonts w:eastAsia="方正仿宋_GBK"/>
          <w:sz w:val="28"/>
          <w:szCs w:val="28"/>
          <w:highlight w:val="none"/>
        </w:rPr>
        <w:t>：</w:t>
      </w:r>
      <w:r>
        <w:rPr>
          <w:rFonts w:hint="eastAsia" w:eastAsia="方正仿宋_GBK"/>
          <w:sz w:val="28"/>
          <w:szCs w:val="28"/>
          <w:highlight w:val="none"/>
        </w:rPr>
        <w:t>：</w:t>
      </w:r>
      <w:r>
        <w:rPr>
          <w:rFonts w:hint="eastAsia" w:eastAsia="方正仿宋_GBK"/>
          <w:sz w:val="28"/>
          <w:szCs w:val="28"/>
          <w:highlight w:val="none"/>
          <w:u w:val="single"/>
          <w:lang w:val="en-US" w:eastAsia="zh-CN"/>
        </w:rPr>
        <w:t>福里树污水处理厂撤厂并网工程。</w:t>
      </w:r>
    </w:p>
    <w:p w14:paraId="332F4993">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2. 工程地点：</w:t>
      </w:r>
      <w:r>
        <w:rPr>
          <w:rFonts w:hint="eastAsia" w:eastAsia="方正仿宋_GBK"/>
          <w:bCs/>
          <w:sz w:val="28"/>
          <w:szCs w:val="28"/>
          <w:highlight w:val="none"/>
          <w:u w:val="single"/>
        </w:rPr>
        <w:t>重庆市璧山区</w:t>
      </w:r>
      <w:r>
        <w:rPr>
          <w:rFonts w:eastAsia="方正仿宋_GBK"/>
          <w:sz w:val="28"/>
          <w:szCs w:val="28"/>
          <w:highlight w:val="none"/>
        </w:rPr>
        <w:t>。</w:t>
      </w:r>
    </w:p>
    <w:p w14:paraId="3433BF93">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3. 工程立项批准文号：</w:t>
      </w:r>
      <w:r>
        <w:rPr>
          <w:rFonts w:hint="eastAsia" w:eastAsia="方正仿宋_GBK"/>
          <w:kern w:val="0"/>
          <w:sz w:val="28"/>
          <w:szCs w:val="28"/>
          <w:highlight w:val="none"/>
          <w:u w:val="single"/>
          <w:shd w:val="clear" w:color="auto" w:fill="FFFFFF"/>
          <w:lang w:val="en-US" w:eastAsia="zh-CN"/>
        </w:rPr>
        <w:t xml:space="preserve">  /  </w:t>
      </w:r>
      <w:r>
        <w:rPr>
          <w:rFonts w:eastAsia="方正仿宋_GBK"/>
          <w:bCs/>
          <w:sz w:val="28"/>
          <w:szCs w:val="28"/>
          <w:highlight w:val="none"/>
        </w:rPr>
        <w:t>。</w:t>
      </w:r>
    </w:p>
    <w:p w14:paraId="1A2CFB7D">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4. 资金来源：</w:t>
      </w:r>
      <w:r>
        <w:rPr>
          <w:rFonts w:hint="eastAsia" w:eastAsia="方正仿宋_GBK"/>
          <w:kern w:val="0"/>
          <w:sz w:val="28"/>
          <w:szCs w:val="28"/>
          <w:highlight w:val="none"/>
          <w:u w:val="single"/>
          <w:shd w:val="clear" w:color="auto" w:fill="FFFFFF"/>
          <w:lang w:val="en-US" w:eastAsia="zh-CN"/>
        </w:rPr>
        <w:t xml:space="preserve">  公司自筹   </w:t>
      </w:r>
      <w:r>
        <w:rPr>
          <w:rFonts w:eastAsia="方正仿宋_GBK"/>
          <w:bCs/>
          <w:sz w:val="28"/>
          <w:szCs w:val="28"/>
          <w:highlight w:val="none"/>
        </w:rPr>
        <w:t>。</w:t>
      </w:r>
    </w:p>
    <w:p w14:paraId="67ED7B7C">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5. 工程内容：</w:t>
      </w:r>
      <w:r>
        <w:rPr>
          <w:rFonts w:hint="eastAsia" w:eastAsia="方正仿宋_GBK"/>
          <w:sz w:val="28"/>
          <w:szCs w:val="28"/>
          <w:highlight w:val="none"/>
          <w:u w:val="single"/>
          <w:lang w:val="en-US" w:eastAsia="zh-CN"/>
        </w:rPr>
        <w:t>福里树污水处理厂撤厂并网工程</w:t>
      </w:r>
      <w:r>
        <w:rPr>
          <w:rFonts w:hint="eastAsia" w:eastAsia="方正仿宋_GBK"/>
          <w:bCs/>
          <w:sz w:val="28"/>
          <w:szCs w:val="28"/>
          <w:highlight w:val="none"/>
          <w:u w:val="single"/>
        </w:rPr>
        <w:t>，具体做法及工程量见附件。</w:t>
      </w:r>
    </w:p>
    <w:p w14:paraId="5AE1306B">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6. 工程承包范围：</w:t>
      </w:r>
    </w:p>
    <w:p w14:paraId="1913B53F">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hint="eastAsia" w:eastAsia="方正仿宋_GBK"/>
          <w:bCs/>
          <w:sz w:val="28"/>
          <w:szCs w:val="28"/>
          <w:highlight w:val="none"/>
          <w:u w:val="single"/>
        </w:rPr>
      </w:pPr>
      <w:r>
        <w:rPr>
          <w:rFonts w:hint="eastAsia" w:eastAsia="方正仿宋_GBK"/>
          <w:sz w:val="28"/>
          <w:szCs w:val="28"/>
          <w:highlight w:val="none"/>
          <w:u w:val="single"/>
          <w:lang w:val="en-US" w:eastAsia="zh-CN"/>
        </w:rPr>
        <w:t>福里树污水处理厂撤厂并网工程，详见附件</w:t>
      </w:r>
      <w:r>
        <w:rPr>
          <w:rFonts w:hint="eastAsia" w:eastAsia="方正仿宋_GBK"/>
          <w:bCs/>
          <w:sz w:val="28"/>
          <w:szCs w:val="28"/>
          <w:highlight w:val="none"/>
          <w:u w:val="single"/>
        </w:rPr>
        <w:t>。</w:t>
      </w:r>
    </w:p>
    <w:p w14:paraId="1FE1B7C2">
      <w:pPr>
        <w:pStyle w:val="3"/>
        <w:keepNext w:val="0"/>
        <w:keepLines w:val="0"/>
        <w:pageBreakBefore w:val="0"/>
        <w:kinsoku/>
        <w:wordWrap/>
        <w:overflowPunct/>
        <w:topLinePunct w:val="0"/>
        <w:autoSpaceDE/>
        <w:autoSpaceDN/>
        <w:bidi w:val="0"/>
        <w:adjustRightInd/>
        <w:snapToGrid/>
        <w:spacing w:before="0" w:after="0" w:line="594" w:lineRule="exact"/>
        <w:ind w:firstLine="560" w:firstLineChars="200"/>
        <w:textAlignment w:val="auto"/>
        <w:rPr>
          <w:rFonts w:ascii="方正黑体_GBK" w:hAnsi="Times New Roman" w:eastAsia="方正黑体_GBK"/>
          <w:b w:val="0"/>
          <w:sz w:val="28"/>
          <w:szCs w:val="28"/>
          <w:highlight w:val="none"/>
        </w:rPr>
      </w:pPr>
      <w:r>
        <w:rPr>
          <w:rFonts w:ascii="方正黑体_GBK" w:hAnsi="Times New Roman" w:eastAsia="方正黑体_GBK"/>
          <w:b w:val="0"/>
          <w:sz w:val="28"/>
          <w:szCs w:val="28"/>
          <w:highlight w:val="none"/>
        </w:rPr>
        <w:t>二、合同工期</w:t>
      </w:r>
    </w:p>
    <w:p w14:paraId="20113113">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计划开工日期：</w:t>
      </w:r>
      <w:r>
        <w:rPr>
          <w:rFonts w:hint="eastAsia" w:eastAsia="方正仿宋_GBK"/>
          <w:sz w:val="28"/>
          <w:szCs w:val="28"/>
          <w:highlight w:val="none"/>
          <w:u w:val="single"/>
          <w:lang w:val="en-US" w:eastAsia="zh-CN"/>
        </w:rPr>
        <w:t xml:space="preserve">   2025   </w:t>
      </w:r>
      <w:r>
        <w:rPr>
          <w:rFonts w:eastAsia="方正仿宋_GBK"/>
          <w:sz w:val="28"/>
          <w:szCs w:val="28"/>
          <w:highlight w:val="none"/>
        </w:rPr>
        <w:t>年</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7</w:t>
      </w:r>
      <w:r>
        <w:rPr>
          <w:rFonts w:eastAsia="方正仿宋_GBK"/>
          <w:sz w:val="28"/>
          <w:szCs w:val="28"/>
          <w:highlight w:val="none"/>
        </w:rPr>
        <w:t>月</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1</w:t>
      </w:r>
      <w:r>
        <w:rPr>
          <w:rFonts w:eastAsia="方正仿宋_GBK"/>
          <w:sz w:val="28"/>
          <w:szCs w:val="28"/>
          <w:highlight w:val="none"/>
        </w:rPr>
        <w:t>日。</w:t>
      </w:r>
    </w:p>
    <w:p w14:paraId="00BD89FE">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计划竣工日期：</w:t>
      </w:r>
      <w:r>
        <w:rPr>
          <w:rFonts w:hint="eastAsia" w:eastAsia="方正仿宋_GBK"/>
          <w:sz w:val="28"/>
          <w:szCs w:val="28"/>
          <w:highlight w:val="none"/>
          <w:u w:val="single"/>
          <w:lang w:val="en-US" w:eastAsia="zh-CN"/>
        </w:rPr>
        <w:t xml:space="preserve">   2025   </w:t>
      </w:r>
      <w:r>
        <w:rPr>
          <w:rFonts w:eastAsia="方正仿宋_GBK"/>
          <w:sz w:val="28"/>
          <w:szCs w:val="28"/>
          <w:highlight w:val="none"/>
        </w:rPr>
        <w:t>年</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7</w:t>
      </w:r>
      <w:r>
        <w:rPr>
          <w:rFonts w:eastAsia="方正仿宋_GBK"/>
          <w:sz w:val="28"/>
          <w:szCs w:val="28"/>
          <w:highlight w:val="none"/>
          <w:u w:val="single"/>
        </w:rPr>
        <w:t xml:space="preserve"> </w:t>
      </w:r>
      <w:r>
        <w:rPr>
          <w:rFonts w:eastAsia="方正仿宋_GBK"/>
          <w:sz w:val="28"/>
          <w:szCs w:val="28"/>
          <w:highlight w:val="none"/>
        </w:rPr>
        <w:t>月</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31</w:t>
      </w:r>
      <w:r>
        <w:rPr>
          <w:rFonts w:eastAsia="方正仿宋_GBK"/>
          <w:sz w:val="28"/>
          <w:szCs w:val="28"/>
          <w:highlight w:val="none"/>
          <w:u w:val="single"/>
        </w:rPr>
        <w:t xml:space="preserve"> </w:t>
      </w:r>
      <w:r>
        <w:rPr>
          <w:rFonts w:eastAsia="方正仿宋_GBK"/>
          <w:sz w:val="28"/>
          <w:szCs w:val="28"/>
          <w:highlight w:val="none"/>
        </w:rPr>
        <w:t>日。</w:t>
      </w:r>
    </w:p>
    <w:p w14:paraId="607606F1">
      <w:pPr>
        <w:pStyle w:val="9"/>
        <w:pageBreakBefore w:val="0"/>
        <w:kinsoku/>
        <w:wordWrap/>
        <w:overflowPunct/>
        <w:topLinePunct w:val="0"/>
        <w:autoSpaceDE/>
        <w:autoSpaceDN/>
        <w:bidi w:val="0"/>
        <w:adjustRightInd/>
        <w:snapToGrid/>
        <w:spacing w:before="0" w:beforeAutospacing="0" w:after="0" w:afterAutospacing="0" w:line="594" w:lineRule="exact"/>
        <w:ind w:firstLine="560" w:firstLineChars="200"/>
        <w:textAlignment w:val="auto"/>
        <w:rPr>
          <w:rFonts w:hint="eastAsia" w:ascii="Times New Roman" w:hAnsi="Times New Roman" w:eastAsia="方正仿宋_GBK" w:cs="Times New Roman"/>
          <w:sz w:val="28"/>
          <w:szCs w:val="28"/>
          <w:highlight w:val="none"/>
          <w:lang w:val="en-US" w:eastAsia="zh-CN"/>
        </w:rPr>
      </w:pPr>
      <w:r>
        <w:rPr>
          <w:rFonts w:ascii="Times New Roman" w:hAnsi="Times New Roman" w:eastAsia="方正仿宋_GBK" w:cs="Times New Roman"/>
          <w:sz w:val="28"/>
          <w:szCs w:val="28"/>
          <w:highlight w:val="none"/>
        </w:rPr>
        <w:t>工期总日历天数：</w:t>
      </w:r>
      <w:r>
        <w:rPr>
          <w:rFonts w:hint="eastAsia" w:ascii="Times New Roman" w:hAnsi="Times New Roman" w:eastAsia="方正仿宋_GBK" w:cs="Times New Roman"/>
          <w:sz w:val="28"/>
          <w:szCs w:val="28"/>
          <w:highlight w:val="none"/>
          <w:lang w:val="en-US" w:eastAsia="zh-CN"/>
        </w:rPr>
        <w:t>31</w:t>
      </w:r>
      <w:r>
        <w:rPr>
          <w:rFonts w:ascii="Times New Roman" w:hAnsi="Times New Roman" w:eastAsia="方正仿宋_GBK" w:cs="Times New Roman"/>
          <w:sz w:val="28"/>
          <w:szCs w:val="28"/>
          <w:highlight w:val="none"/>
        </w:rPr>
        <w:t>日历天</w:t>
      </w:r>
      <w:r>
        <w:rPr>
          <w:rFonts w:hint="eastAsia" w:ascii="Times New Roman" w:hAnsi="Times New Roman" w:eastAsia="方正仿宋_GBK" w:cs="Times New Roman"/>
          <w:sz w:val="28"/>
          <w:szCs w:val="28"/>
          <w:highlight w:val="none"/>
          <w:lang w:eastAsia="zh-CN"/>
        </w:rPr>
        <w:t>。</w:t>
      </w:r>
    </w:p>
    <w:p w14:paraId="28598AB2">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与根据前述计划开竣工日期计算的工期天数不一致的，以工期总日历天数为准。</w:t>
      </w:r>
    </w:p>
    <w:p w14:paraId="0A9E7D1E">
      <w:pPr>
        <w:pStyle w:val="3"/>
        <w:keepNext w:val="0"/>
        <w:keepLines w:val="0"/>
        <w:pageBreakBefore w:val="0"/>
        <w:kinsoku/>
        <w:wordWrap/>
        <w:overflowPunct/>
        <w:topLinePunct w:val="0"/>
        <w:autoSpaceDE/>
        <w:autoSpaceDN/>
        <w:bidi w:val="0"/>
        <w:adjustRightInd/>
        <w:snapToGrid/>
        <w:spacing w:before="0" w:after="0" w:line="594" w:lineRule="exact"/>
        <w:ind w:firstLine="560" w:firstLineChars="200"/>
        <w:textAlignment w:val="auto"/>
        <w:rPr>
          <w:rFonts w:ascii="方正黑体_GBK" w:hAnsi="Times New Roman" w:eastAsia="方正黑体_GBK"/>
          <w:b w:val="0"/>
          <w:sz w:val="28"/>
          <w:szCs w:val="28"/>
          <w:highlight w:val="none"/>
        </w:rPr>
      </w:pPr>
      <w:r>
        <w:rPr>
          <w:rFonts w:ascii="方正黑体_GBK" w:hAnsi="Times New Roman" w:eastAsia="方正黑体_GBK"/>
          <w:b w:val="0"/>
          <w:sz w:val="28"/>
          <w:szCs w:val="28"/>
          <w:highlight w:val="none"/>
        </w:rPr>
        <w:t>三、质量标准</w:t>
      </w:r>
    </w:p>
    <w:p w14:paraId="125DB8D2">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工程质量符合达到国家现行有关施工质量验收规范要求，并达到合格标准。</w:t>
      </w:r>
    </w:p>
    <w:p w14:paraId="7359545F">
      <w:pPr>
        <w:pStyle w:val="3"/>
        <w:keepNext w:val="0"/>
        <w:keepLines w:val="0"/>
        <w:pageBreakBefore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Times New Roman" w:eastAsia="方正黑体_GBK"/>
          <w:b w:val="0"/>
          <w:sz w:val="28"/>
          <w:szCs w:val="28"/>
          <w:highlight w:val="none"/>
          <w:lang w:eastAsia="zh-CN"/>
        </w:rPr>
      </w:pPr>
      <w:r>
        <w:rPr>
          <w:rFonts w:ascii="方正黑体_GBK" w:hAnsi="Times New Roman" w:eastAsia="方正黑体_GBK"/>
          <w:b w:val="0"/>
          <w:sz w:val="28"/>
          <w:szCs w:val="28"/>
          <w:highlight w:val="none"/>
        </w:rPr>
        <w:t>四、签约合同价与</w:t>
      </w:r>
      <w:r>
        <w:rPr>
          <w:rFonts w:hint="eastAsia" w:ascii="方正黑体_GBK" w:hAnsi="Times New Roman" w:eastAsia="方正黑体_GBK"/>
          <w:b w:val="0"/>
          <w:sz w:val="28"/>
          <w:szCs w:val="28"/>
          <w:highlight w:val="none"/>
          <w:lang w:eastAsia="zh-CN"/>
        </w:rPr>
        <w:t>付款方式</w:t>
      </w:r>
    </w:p>
    <w:p w14:paraId="6A377DFB">
      <w:pPr>
        <w:pageBreakBefore w:val="0"/>
        <w:kinsoku/>
        <w:wordWrap/>
        <w:overflowPunct/>
        <w:topLinePunct w:val="0"/>
        <w:autoSpaceDE/>
        <w:autoSpaceDN/>
        <w:bidi w:val="0"/>
        <w:adjustRightInd/>
        <w:snapToGrid/>
        <w:spacing w:line="594" w:lineRule="exact"/>
        <w:ind w:firstLine="565" w:firstLineChars="202"/>
        <w:textAlignment w:val="auto"/>
        <w:rPr>
          <w:rFonts w:hint="eastAsia" w:eastAsia="方正仿宋_GBK"/>
          <w:sz w:val="28"/>
          <w:szCs w:val="28"/>
          <w:highlight w:val="none"/>
          <w:u w:val="none"/>
          <w:lang w:val="en-US" w:eastAsia="zh-CN"/>
        </w:rPr>
      </w:pPr>
      <w:r>
        <w:rPr>
          <w:rFonts w:eastAsia="方正仿宋_GBK"/>
          <w:sz w:val="28"/>
          <w:szCs w:val="28"/>
          <w:highlight w:val="none"/>
        </w:rPr>
        <w:t>1.</w:t>
      </w:r>
      <w:r>
        <w:rPr>
          <w:rFonts w:hint="eastAsia" w:ascii="Times New Roman" w:hAnsi="Times New Roman" w:eastAsia="方正仿宋_GBK" w:cs="Times New Roman"/>
          <w:b w:val="0"/>
          <w:bCs w:val="0"/>
          <w:kern w:val="2"/>
          <w:sz w:val="28"/>
          <w:szCs w:val="28"/>
          <w:highlight w:val="none"/>
          <w:u w:val="none"/>
          <w:lang w:val="en-US" w:eastAsia="zh-CN" w:bidi="ar-SA"/>
        </w:rPr>
        <w:t>合同价格形式：清单计价原则（清单计价原则为有综合单价的以中标单价和实施的合格工程量据实计算，相应非综合单价表示的子项费用按中标费率进行计算，规费、税金和安全文明施工费按相关规定进行计算）</w:t>
      </w:r>
      <w:r>
        <w:rPr>
          <w:rFonts w:hint="eastAsia" w:eastAsia="方正仿宋_GBK" w:cs="Times New Roman"/>
          <w:b w:val="0"/>
          <w:bCs w:val="0"/>
          <w:kern w:val="2"/>
          <w:sz w:val="28"/>
          <w:szCs w:val="28"/>
          <w:highlight w:val="none"/>
          <w:u w:val="none"/>
          <w:lang w:val="en-US" w:eastAsia="zh-CN" w:bidi="ar-SA"/>
        </w:rPr>
        <w:t>。</w:t>
      </w:r>
      <w:r>
        <w:rPr>
          <w:rFonts w:hint="eastAsia" w:eastAsia="方正仿宋_GBK"/>
          <w:sz w:val="28"/>
          <w:szCs w:val="28"/>
          <w:highlight w:val="none"/>
          <w:u w:val="none"/>
          <w:lang w:eastAsia="zh-CN"/>
        </w:rPr>
        <w:t>暂定合同金额：</w:t>
      </w:r>
      <w:r>
        <w:rPr>
          <w:rFonts w:hint="eastAsia" w:ascii="Times New Roman" w:hAnsi="Times New Roman"/>
          <w:kern w:val="0"/>
          <w:sz w:val="28"/>
          <w:szCs w:val="28"/>
          <w:u w:val="none"/>
          <w:lang w:val="en-US" w:eastAsia="zh-CN"/>
        </w:rPr>
        <w:t>391265.43</w:t>
      </w:r>
      <w:r>
        <w:rPr>
          <w:rFonts w:hint="eastAsia" w:eastAsia="方正仿宋_GBK"/>
          <w:sz w:val="28"/>
          <w:szCs w:val="28"/>
          <w:highlight w:val="none"/>
          <w:u w:val="none"/>
          <w:lang w:val="en-US" w:eastAsia="zh-CN"/>
        </w:rPr>
        <w:t>元</w:t>
      </w:r>
      <w:r>
        <w:rPr>
          <w:rFonts w:eastAsia="方正仿宋_GBK"/>
          <w:sz w:val="28"/>
          <w:szCs w:val="28"/>
          <w:highlight w:val="none"/>
          <w:u w:val="single"/>
        </w:rPr>
        <w:t>（大写</w:t>
      </w:r>
      <w:r>
        <w:rPr>
          <w:rFonts w:hint="eastAsia" w:eastAsia="方正仿宋_GBK"/>
          <w:sz w:val="28"/>
          <w:szCs w:val="28"/>
          <w:highlight w:val="none"/>
          <w:u w:val="single"/>
          <w:lang w:eastAsia="zh-CN"/>
        </w:rPr>
        <w:t>：</w:t>
      </w:r>
      <w:r>
        <w:rPr>
          <w:rFonts w:hint="eastAsia" w:eastAsia="方正仿宋_GBK"/>
          <w:sz w:val="28"/>
          <w:szCs w:val="28"/>
          <w:highlight w:val="none"/>
          <w:u w:val="single"/>
          <w:lang w:val="en-US" w:eastAsia="zh-CN"/>
        </w:rPr>
        <w:t>叁拾玖万壹仟贰佰陆拾伍元肆角叁分）</w:t>
      </w:r>
    </w:p>
    <w:p w14:paraId="494BC968">
      <w:pPr>
        <w:pStyle w:val="2"/>
        <w:keepNext w:val="0"/>
        <w:keepLines w:val="0"/>
        <w:pageBreakBefore w:val="0"/>
        <w:widowControl w:val="0"/>
        <w:kinsoku/>
        <w:wordWrap/>
        <w:overflowPunct/>
        <w:topLinePunct w:val="0"/>
        <w:autoSpaceDE/>
        <w:autoSpaceDN/>
        <w:bidi w:val="0"/>
        <w:adjustRightInd w:val="0"/>
        <w:snapToGrid/>
        <w:spacing w:after="0" w:line="594" w:lineRule="exact"/>
        <w:ind w:left="0" w:leftChars="0" w:right="0" w:rightChars="0" w:firstLine="560" w:firstLineChars="200"/>
        <w:jc w:val="left"/>
        <w:textAlignment w:val="baseline"/>
        <w:rPr>
          <w:rFonts w:hint="eastAsia" w:ascii="Times New Roman" w:hAnsi="Times New Roman" w:eastAsia="方正仿宋_GBK" w:cs="Times New Roman"/>
          <w:b w:val="0"/>
          <w:bCs w:val="0"/>
          <w:kern w:val="2"/>
          <w:sz w:val="28"/>
          <w:szCs w:val="28"/>
          <w:highlight w:val="none"/>
          <w:u w:val="single"/>
          <w:lang w:val="en-US" w:eastAsia="zh-CN" w:bidi="ar-SA"/>
        </w:rPr>
      </w:pPr>
      <w:r>
        <w:rPr>
          <w:rFonts w:hint="eastAsia" w:ascii="Times New Roman" w:hAnsi="Times New Roman" w:eastAsia="方正仿宋_GBK" w:cs="Times New Roman"/>
          <w:b w:val="0"/>
          <w:bCs w:val="0"/>
          <w:kern w:val="2"/>
          <w:sz w:val="28"/>
          <w:szCs w:val="28"/>
          <w:highlight w:val="none"/>
          <w:u w:val="none"/>
          <w:lang w:val="en-US" w:eastAsia="zh-CN" w:bidi="ar-SA"/>
        </w:rPr>
        <w:t>结算原则</w:t>
      </w:r>
      <w:r>
        <w:rPr>
          <w:rFonts w:hint="eastAsia" w:eastAsia="方正仿宋_GBK"/>
          <w:sz w:val="28"/>
          <w:szCs w:val="28"/>
          <w:highlight w:val="none"/>
          <w:u w:val="none"/>
          <w:lang w:eastAsia="zh-CN"/>
        </w:rPr>
        <w:t>：</w:t>
      </w:r>
      <w:r>
        <w:rPr>
          <w:rFonts w:hint="eastAsia" w:ascii="Times New Roman" w:hAnsi="Times New Roman" w:eastAsia="方正仿宋_GBK" w:cs="Times New Roman"/>
          <w:b w:val="0"/>
          <w:bCs w:val="0"/>
          <w:kern w:val="2"/>
          <w:sz w:val="28"/>
          <w:szCs w:val="28"/>
          <w:highlight w:val="none"/>
          <w:u w:val="none"/>
          <w:lang w:val="en-US" w:eastAsia="zh-CN" w:bidi="ar-SA"/>
        </w:rPr>
        <w:t>本工程采用工程量清单计价模式，实行发包总价控制和清单单价双控方式实施，结算金额按合同单价和实施的合格工程量计算后总价下浮</w:t>
      </w:r>
      <w:r>
        <w:rPr>
          <w:rFonts w:hint="eastAsia" w:ascii="Times New Roman" w:hAnsi="Times New Roman" w:eastAsia="方正仿宋_GBK" w:cs="Times New Roman"/>
          <w:b w:val="0"/>
          <w:bCs w:val="0"/>
          <w:kern w:val="2"/>
          <w:sz w:val="28"/>
          <w:szCs w:val="28"/>
          <w:highlight w:val="none"/>
          <w:u w:val="single"/>
          <w:lang w:val="en-US" w:eastAsia="zh-CN" w:bidi="ar-SA"/>
        </w:rPr>
        <w:t>5％</w:t>
      </w:r>
      <w:r>
        <w:rPr>
          <w:rFonts w:hint="eastAsia" w:ascii="Times New Roman" w:hAnsi="Times New Roman" w:eastAsia="方正仿宋_GBK" w:cs="Times New Roman"/>
          <w:b w:val="0"/>
          <w:bCs w:val="0"/>
          <w:kern w:val="2"/>
          <w:sz w:val="28"/>
          <w:szCs w:val="28"/>
          <w:highlight w:val="none"/>
          <w:u w:val="none"/>
          <w:lang w:val="en-US" w:eastAsia="zh-CN" w:bidi="ar-SA"/>
        </w:rPr>
        <w:t>进行确定，最终以审计单位审定金额为准。</w:t>
      </w:r>
    </w:p>
    <w:p w14:paraId="4729D244">
      <w:pPr>
        <w:pageBreakBefore w:val="0"/>
        <w:widowControl w:val="0"/>
        <w:numPr>
          <w:ilvl w:val="0"/>
          <w:numId w:val="0"/>
        </w:numPr>
        <w:kinsoku/>
        <w:wordWrap/>
        <w:overflowPunct/>
        <w:topLinePunct w:val="0"/>
        <w:autoSpaceDE/>
        <w:autoSpaceDN/>
        <w:bidi w:val="0"/>
        <w:adjustRightInd/>
        <w:snapToGrid/>
        <w:spacing w:line="594" w:lineRule="exact"/>
        <w:ind w:firstLine="560" w:firstLineChars="200"/>
        <w:textAlignment w:val="auto"/>
        <w:rPr>
          <w:rFonts w:hint="eastAsia" w:eastAsia="方正仿宋_GBK"/>
          <w:sz w:val="28"/>
          <w:szCs w:val="28"/>
          <w:highlight w:val="none"/>
          <w:lang w:val="en-US" w:eastAsia="zh-CN"/>
        </w:rPr>
      </w:pPr>
      <w:r>
        <w:rPr>
          <w:rFonts w:hint="eastAsia" w:eastAsia="方正仿宋_GBK" w:cs="Times New Roman"/>
          <w:b w:val="0"/>
          <w:bCs w:val="0"/>
          <w:kern w:val="2"/>
          <w:sz w:val="28"/>
          <w:szCs w:val="28"/>
          <w:highlight w:val="none"/>
          <w:u w:val="none"/>
          <w:lang w:val="en-US" w:eastAsia="zh-CN" w:bidi="ar-SA"/>
        </w:rPr>
        <w:t>2</w:t>
      </w:r>
      <w:r>
        <w:rPr>
          <w:rFonts w:hint="eastAsia" w:ascii="Times New Roman" w:hAnsi="Times New Roman" w:eastAsia="方正仿宋_GBK" w:cs="Times New Roman"/>
          <w:kern w:val="2"/>
          <w:sz w:val="28"/>
          <w:szCs w:val="28"/>
          <w:highlight w:val="none"/>
          <w:lang w:val="en-US" w:eastAsia="zh-CN" w:bidi="ar-SA"/>
        </w:rPr>
        <w:t>.</w:t>
      </w:r>
      <w:r>
        <w:rPr>
          <w:rFonts w:hint="eastAsia" w:eastAsia="方正仿宋_GBK"/>
          <w:sz w:val="28"/>
          <w:szCs w:val="28"/>
          <w:highlight w:val="none"/>
          <w:lang w:val="en-US" w:eastAsia="zh-CN"/>
        </w:rPr>
        <w:t>付款方式：</w:t>
      </w:r>
    </w:p>
    <w:p w14:paraId="3C95C99F">
      <w:pPr>
        <w:pageBreakBefore w:val="0"/>
        <w:widowControl w:val="0"/>
        <w:numPr>
          <w:ilvl w:val="0"/>
          <w:numId w:val="0"/>
        </w:numPr>
        <w:kinsoku/>
        <w:wordWrap/>
        <w:overflowPunct/>
        <w:topLinePunct w:val="0"/>
        <w:autoSpaceDE/>
        <w:autoSpaceDN/>
        <w:bidi w:val="0"/>
        <w:adjustRightInd/>
        <w:snapToGrid/>
        <w:spacing w:line="594" w:lineRule="exact"/>
        <w:ind w:firstLine="560" w:firstLineChars="200"/>
        <w:textAlignment w:val="auto"/>
        <w:rPr>
          <w:rFonts w:hint="default" w:eastAsia="方正仿宋_GBK"/>
          <w:sz w:val="28"/>
          <w:szCs w:val="28"/>
          <w:highlight w:val="none"/>
          <w:lang w:val="en-US" w:eastAsia="zh-CN"/>
        </w:rPr>
      </w:pPr>
      <w:r>
        <w:rPr>
          <w:rFonts w:hint="eastAsia" w:eastAsia="方正仿宋_GBK"/>
          <w:sz w:val="28"/>
          <w:szCs w:val="28"/>
          <w:highlight w:val="none"/>
          <w:lang w:val="en-US" w:eastAsia="zh-CN"/>
        </w:rPr>
        <w:t>2.</w:t>
      </w:r>
      <w:r>
        <w:rPr>
          <w:rFonts w:hint="eastAsia" w:eastAsia="方正仿宋_GBK"/>
          <w:sz w:val="28"/>
          <w:szCs w:val="28"/>
          <w:highlight w:val="none"/>
        </w:rPr>
        <w:t>1.本工程无预付款，工程竣工验收合格后，支付至合同金额的80％；工程经审计后，支付至审定金额的97％，预留3％为质量保证金；质量保证金待缺陷责任期满1年并验收合格后一次性无息退还。</w:t>
      </w:r>
      <w:r>
        <w:rPr>
          <w:rFonts w:hint="eastAsia" w:eastAsia="方正仿宋_GBK"/>
          <w:sz w:val="28"/>
          <w:szCs w:val="28"/>
          <w:highlight w:val="none"/>
          <w:lang w:val="en-US" w:eastAsia="zh-CN"/>
        </w:rPr>
        <w:t>付款前，</w:t>
      </w:r>
      <w:r>
        <w:rPr>
          <w:rFonts w:hint="eastAsia" w:eastAsia="方正仿宋_GBK"/>
          <w:sz w:val="28"/>
          <w:szCs w:val="28"/>
          <w:highlight w:val="none"/>
        </w:rPr>
        <w:t>承包人</w:t>
      </w:r>
      <w:r>
        <w:rPr>
          <w:rFonts w:hint="eastAsia" w:eastAsia="方正仿宋_GBK"/>
          <w:sz w:val="28"/>
          <w:szCs w:val="28"/>
          <w:highlight w:val="none"/>
          <w:lang w:val="en-US" w:eastAsia="zh-CN"/>
        </w:rPr>
        <w:t>应向发包人</w:t>
      </w:r>
      <w:r>
        <w:rPr>
          <w:rFonts w:hint="eastAsia" w:eastAsia="方正仿宋_GBK"/>
          <w:sz w:val="28"/>
          <w:szCs w:val="28"/>
          <w:highlight w:val="none"/>
        </w:rPr>
        <w:t>出具璧山区征税机关开具的发票，由发包人采用银行转账支付或电汇至承包人银行基本账户。</w:t>
      </w:r>
      <w:r>
        <w:rPr>
          <w:rFonts w:hint="eastAsia" w:eastAsia="方正仿宋_GBK"/>
          <w:sz w:val="28"/>
          <w:szCs w:val="28"/>
          <w:highlight w:val="none"/>
          <w:lang w:val="en-US" w:eastAsia="zh-CN"/>
        </w:rPr>
        <w:t>承包人未提交发票前，发包人有权拒付且不承担逾期支付的违约责任。</w:t>
      </w:r>
    </w:p>
    <w:p w14:paraId="0780C166">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eastAsia="方正仿宋_GBK"/>
          <w:sz w:val="28"/>
          <w:szCs w:val="28"/>
          <w:highlight w:val="none"/>
        </w:rPr>
      </w:pPr>
      <w:r>
        <w:rPr>
          <w:rFonts w:hint="eastAsia" w:eastAsia="方正仿宋_GBK"/>
          <w:sz w:val="28"/>
          <w:szCs w:val="28"/>
          <w:highlight w:val="none"/>
          <w:lang w:val="en-US" w:eastAsia="zh-CN"/>
        </w:rPr>
        <w:t>2.</w:t>
      </w:r>
      <w:r>
        <w:rPr>
          <w:rFonts w:hint="eastAsia" w:eastAsia="方正仿宋_GBK"/>
          <w:sz w:val="28"/>
          <w:szCs w:val="28"/>
          <w:highlight w:val="none"/>
        </w:rPr>
        <w:t>2</w:t>
      </w:r>
      <w:r>
        <w:rPr>
          <w:rFonts w:hint="eastAsia" w:eastAsia="方正仿宋_GBK"/>
          <w:sz w:val="28"/>
          <w:szCs w:val="28"/>
          <w:highlight w:val="none"/>
          <w:lang w:val="en-US" w:eastAsia="zh-CN"/>
        </w:rPr>
        <w:t>.缺陷责任期满后28日内无息退还质量保证金。当3％的质量保证金不足以支付缺陷修复费用，超出部分应视为承包人对发包人的债务。</w:t>
      </w:r>
    </w:p>
    <w:p w14:paraId="74D6EECF">
      <w:pPr>
        <w:pageBreakBefore w:val="0"/>
        <w:widowControl w:val="0"/>
        <w:kinsoku/>
        <w:wordWrap/>
        <w:overflowPunct/>
        <w:topLinePunct w:val="0"/>
        <w:autoSpaceDE/>
        <w:autoSpaceDN/>
        <w:bidi w:val="0"/>
        <w:adjustRightInd/>
        <w:snapToGrid/>
        <w:spacing w:line="594" w:lineRule="exact"/>
        <w:ind w:firstLine="560" w:firstLineChars="200"/>
        <w:textAlignment w:val="auto"/>
        <w:rPr>
          <w:highlight w:val="none"/>
        </w:rPr>
      </w:pPr>
      <w:r>
        <w:rPr>
          <w:rFonts w:hint="eastAsia" w:eastAsia="方正仿宋_GBK"/>
          <w:sz w:val="28"/>
          <w:szCs w:val="28"/>
          <w:highlight w:val="none"/>
          <w:lang w:val="en-US" w:eastAsia="zh-CN"/>
        </w:rPr>
        <w:t>2.</w:t>
      </w:r>
      <w:r>
        <w:rPr>
          <w:rFonts w:hint="eastAsia" w:eastAsia="方正仿宋_GBK"/>
          <w:sz w:val="28"/>
          <w:szCs w:val="28"/>
          <w:highlight w:val="none"/>
        </w:rPr>
        <w:t>3.农民工工资按《保障农民工工资支付条例》规定按月支付。</w:t>
      </w:r>
    </w:p>
    <w:p w14:paraId="3281EB25">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 w:name="_Toc351203485"/>
      <w:bookmarkStart w:id="7" w:name="_Toc28334392"/>
      <w:r>
        <w:rPr>
          <w:rFonts w:ascii="方正黑体_GBK" w:hAnsi="Times New Roman" w:eastAsia="方正黑体_GBK"/>
          <w:b w:val="0"/>
          <w:sz w:val="28"/>
          <w:szCs w:val="28"/>
          <w:highlight w:val="none"/>
        </w:rPr>
        <w:t>五、</w:t>
      </w:r>
      <w:bookmarkEnd w:id="6"/>
      <w:r>
        <w:rPr>
          <w:rFonts w:ascii="方正黑体_GBK" w:hAnsi="Times New Roman" w:eastAsia="方正黑体_GBK"/>
          <w:b w:val="0"/>
          <w:sz w:val="28"/>
          <w:szCs w:val="28"/>
          <w:highlight w:val="none"/>
        </w:rPr>
        <w:t>项目经理</w:t>
      </w:r>
      <w:bookmarkEnd w:id="7"/>
      <w:r>
        <w:rPr>
          <w:rFonts w:ascii="方正黑体_GBK" w:hAnsi="Times New Roman" w:eastAsia="方正黑体_GBK"/>
          <w:b w:val="0"/>
          <w:sz w:val="28"/>
          <w:szCs w:val="28"/>
          <w:highlight w:val="none"/>
        </w:rPr>
        <w:t>及安全员</w:t>
      </w:r>
    </w:p>
    <w:p w14:paraId="478CA72C">
      <w:pPr>
        <w:spacing w:line="560" w:lineRule="exact"/>
        <w:ind w:firstLine="565" w:firstLineChars="202"/>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承包人项目经理：</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；证书号：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6A8068FE">
      <w:pPr>
        <w:spacing w:line="560" w:lineRule="exact"/>
        <w:ind w:firstLine="565" w:firstLineChars="202"/>
        <w:rPr>
          <w:rFonts w:eastAsia="方正仿宋_GBK"/>
          <w:color w:val="000000" w:themeColor="text1"/>
          <w:sz w:val="28"/>
          <w:szCs w:val="28"/>
          <w:highlight w:val="none"/>
          <w:u w:val="singl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安全员：</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；证书号：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090E2FFB">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8" w:name="_Toc28334393"/>
      <w:bookmarkStart w:id="9" w:name="_Toc351203486"/>
      <w:r>
        <w:rPr>
          <w:rFonts w:ascii="方正黑体_GBK" w:hAnsi="Times New Roman" w:eastAsia="方正黑体_GBK"/>
          <w:b w:val="0"/>
          <w:sz w:val="28"/>
          <w:szCs w:val="28"/>
          <w:highlight w:val="none"/>
        </w:rPr>
        <w:t>六、合同文件构成</w:t>
      </w:r>
      <w:bookmarkEnd w:id="8"/>
      <w:bookmarkEnd w:id="9"/>
    </w:p>
    <w:p w14:paraId="18CC556E">
      <w:pPr>
        <w:spacing w:line="560" w:lineRule="exact"/>
        <w:ind w:firstLine="565" w:firstLineChars="202"/>
        <w:rPr>
          <w:rFonts w:eastAsia="方正仿宋_GBK"/>
          <w:bCs/>
          <w:sz w:val="28"/>
          <w:szCs w:val="28"/>
          <w:highlight w:val="none"/>
        </w:rPr>
      </w:pPr>
      <w:r>
        <w:rPr>
          <w:rFonts w:eastAsia="方正仿宋_GBK"/>
          <w:bCs/>
          <w:sz w:val="28"/>
          <w:szCs w:val="28"/>
          <w:highlight w:val="none"/>
        </w:rPr>
        <w:t>本协议书与下列文件一起构成合同文件：</w:t>
      </w:r>
    </w:p>
    <w:p w14:paraId="218D83E6">
      <w:pPr>
        <w:spacing w:line="560" w:lineRule="exact"/>
        <w:ind w:firstLine="565" w:firstLineChars="202"/>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1</w:t>
      </w:r>
      <w:r>
        <w:rPr>
          <w:rFonts w:hint="eastAsia" w:eastAsia="方正仿宋_GBK"/>
          <w:sz w:val="28"/>
          <w:szCs w:val="28"/>
          <w:highlight w:val="none"/>
          <w:lang w:eastAsia="zh-CN"/>
        </w:rPr>
        <w:t>）</w:t>
      </w:r>
      <w:r>
        <w:rPr>
          <w:rFonts w:eastAsia="方正仿宋_GBK"/>
          <w:sz w:val="28"/>
          <w:szCs w:val="28"/>
          <w:highlight w:val="none"/>
        </w:rPr>
        <w:t>合同协议书；</w:t>
      </w:r>
    </w:p>
    <w:p w14:paraId="444A24BF">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2</w:t>
      </w:r>
      <w:r>
        <w:rPr>
          <w:rFonts w:hint="eastAsia" w:eastAsia="方正仿宋_GBK"/>
          <w:sz w:val="28"/>
          <w:szCs w:val="28"/>
          <w:highlight w:val="none"/>
          <w:lang w:eastAsia="zh-CN"/>
        </w:rPr>
        <w:t>）</w:t>
      </w:r>
      <w:r>
        <w:rPr>
          <w:rFonts w:eastAsia="方正仿宋_GBK"/>
          <w:sz w:val="28"/>
          <w:szCs w:val="28"/>
          <w:highlight w:val="none"/>
        </w:rPr>
        <w:t>中标通知书；</w:t>
      </w:r>
    </w:p>
    <w:p w14:paraId="05196202">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3</w:t>
      </w:r>
      <w:r>
        <w:rPr>
          <w:rFonts w:hint="eastAsia" w:eastAsia="方正仿宋_GBK"/>
          <w:sz w:val="28"/>
          <w:szCs w:val="28"/>
          <w:highlight w:val="none"/>
          <w:lang w:eastAsia="zh-CN"/>
        </w:rPr>
        <w:t>）</w:t>
      </w:r>
      <w:r>
        <w:rPr>
          <w:rFonts w:eastAsia="方正仿宋_GBK"/>
          <w:sz w:val="28"/>
          <w:szCs w:val="28"/>
          <w:highlight w:val="none"/>
        </w:rPr>
        <w:t>抽选公告；</w:t>
      </w:r>
    </w:p>
    <w:p w14:paraId="0EAAC872">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4</w:t>
      </w:r>
      <w:r>
        <w:rPr>
          <w:rFonts w:hint="eastAsia" w:eastAsia="方正仿宋_GBK"/>
          <w:sz w:val="28"/>
          <w:szCs w:val="28"/>
          <w:highlight w:val="none"/>
          <w:lang w:eastAsia="zh-CN"/>
        </w:rPr>
        <w:t>）</w:t>
      </w:r>
      <w:r>
        <w:rPr>
          <w:rFonts w:eastAsia="方正仿宋_GBK"/>
          <w:sz w:val="28"/>
          <w:szCs w:val="28"/>
          <w:highlight w:val="none"/>
        </w:rPr>
        <w:t>专用合同条款；</w:t>
      </w:r>
    </w:p>
    <w:p w14:paraId="4CDD9809">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5</w:t>
      </w:r>
      <w:r>
        <w:rPr>
          <w:rFonts w:hint="eastAsia" w:eastAsia="方正仿宋_GBK"/>
          <w:sz w:val="28"/>
          <w:szCs w:val="28"/>
          <w:highlight w:val="none"/>
          <w:lang w:eastAsia="zh-CN"/>
        </w:rPr>
        <w:t>）</w:t>
      </w:r>
      <w:r>
        <w:rPr>
          <w:rFonts w:eastAsia="方正仿宋_GBK"/>
          <w:sz w:val="28"/>
          <w:szCs w:val="28"/>
          <w:highlight w:val="none"/>
        </w:rPr>
        <w:t>通用合同条款；</w:t>
      </w:r>
    </w:p>
    <w:p w14:paraId="6B7FED17">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6</w:t>
      </w:r>
      <w:r>
        <w:rPr>
          <w:rFonts w:hint="eastAsia" w:eastAsia="方正仿宋_GBK"/>
          <w:sz w:val="28"/>
          <w:szCs w:val="28"/>
          <w:highlight w:val="none"/>
          <w:lang w:eastAsia="zh-CN"/>
        </w:rPr>
        <w:t>）</w:t>
      </w:r>
      <w:r>
        <w:rPr>
          <w:rFonts w:eastAsia="方正仿宋_GBK"/>
          <w:sz w:val="28"/>
          <w:szCs w:val="28"/>
          <w:highlight w:val="none"/>
        </w:rPr>
        <w:t>技术标准和要求</w:t>
      </w:r>
    </w:p>
    <w:p w14:paraId="6DCA8FF4">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7</w:t>
      </w:r>
      <w:r>
        <w:rPr>
          <w:rFonts w:hint="eastAsia" w:eastAsia="方正仿宋_GBK"/>
          <w:sz w:val="28"/>
          <w:szCs w:val="28"/>
          <w:highlight w:val="none"/>
          <w:lang w:eastAsia="zh-CN"/>
        </w:rPr>
        <w:t>）</w:t>
      </w:r>
      <w:r>
        <w:rPr>
          <w:rFonts w:eastAsia="方正仿宋_GBK"/>
          <w:sz w:val="28"/>
          <w:szCs w:val="28"/>
          <w:highlight w:val="none"/>
        </w:rPr>
        <w:t>图纸；</w:t>
      </w:r>
    </w:p>
    <w:p w14:paraId="2A5BCD2E">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8</w:t>
      </w:r>
      <w:r>
        <w:rPr>
          <w:rFonts w:hint="eastAsia" w:eastAsia="方正仿宋_GBK"/>
          <w:sz w:val="28"/>
          <w:szCs w:val="28"/>
          <w:highlight w:val="none"/>
          <w:lang w:eastAsia="zh-CN"/>
        </w:rPr>
        <w:t>）</w:t>
      </w:r>
      <w:r>
        <w:rPr>
          <w:rFonts w:eastAsia="方正仿宋_GBK"/>
          <w:sz w:val="28"/>
          <w:szCs w:val="28"/>
          <w:highlight w:val="none"/>
        </w:rPr>
        <w:t>已标价工程量清单或预算书；</w:t>
      </w:r>
    </w:p>
    <w:p w14:paraId="60711126">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9</w:t>
      </w:r>
      <w:r>
        <w:rPr>
          <w:rFonts w:hint="eastAsia" w:eastAsia="方正仿宋_GBK"/>
          <w:sz w:val="28"/>
          <w:szCs w:val="28"/>
          <w:highlight w:val="none"/>
          <w:lang w:eastAsia="zh-CN"/>
        </w:rPr>
        <w:t>）</w:t>
      </w:r>
      <w:r>
        <w:rPr>
          <w:rFonts w:eastAsia="方正仿宋_GBK"/>
          <w:sz w:val="28"/>
          <w:szCs w:val="28"/>
          <w:highlight w:val="none"/>
        </w:rPr>
        <w:t>其他合同文件；</w:t>
      </w:r>
    </w:p>
    <w:p w14:paraId="7220225C">
      <w:pPr>
        <w:autoSpaceDE w:val="0"/>
        <w:autoSpaceDN w:val="0"/>
        <w:adjustRightInd w:val="0"/>
        <w:spacing w:line="560" w:lineRule="exact"/>
        <w:ind w:firstLine="565" w:firstLineChars="202"/>
        <w:jc w:val="left"/>
        <w:rPr>
          <w:rFonts w:eastAsia="方正仿宋_GBK"/>
          <w:sz w:val="28"/>
          <w:szCs w:val="28"/>
          <w:highlight w:val="none"/>
        </w:rPr>
      </w:pPr>
      <w:r>
        <w:rPr>
          <w:rFonts w:eastAsia="方正仿宋_GBK"/>
          <w:sz w:val="28"/>
          <w:szCs w:val="28"/>
          <w:highlight w:val="none"/>
        </w:rPr>
        <w:t>在合同订立及履行过程中形成的与合同有关的文件均构成合同文件组成部分。</w:t>
      </w:r>
    </w:p>
    <w:p w14:paraId="5309F445">
      <w:pPr>
        <w:autoSpaceDE w:val="0"/>
        <w:autoSpaceDN w:val="0"/>
        <w:adjustRightInd w:val="0"/>
        <w:spacing w:line="560" w:lineRule="exact"/>
        <w:ind w:firstLine="565" w:firstLineChars="202"/>
        <w:jc w:val="left"/>
        <w:rPr>
          <w:rFonts w:eastAsia="方正仿宋_GBK"/>
          <w:sz w:val="28"/>
          <w:szCs w:val="28"/>
          <w:highlight w:val="none"/>
        </w:rPr>
      </w:pPr>
      <w:r>
        <w:rPr>
          <w:rFonts w:eastAsia="方正仿宋_GBK"/>
          <w:sz w:val="28"/>
          <w:szCs w:val="28"/>
          <w:highlight w:val="none"/>
        </w:rPr>
        <w:t>上述各项合同文件包括合同当事人就该项合同文件所作出的补充和修改，属于同一类内容的文件，应以最新签署的为准。专用合同条款及其附件须经合同当事人签字或盖章。</w:t>
      </w:r>
    </w:p>
    <w:p w14:paraId="730C144E">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0" w:name="_Toc351203487"/>
      <w:bookmarkStart w:id="11" w:name="_Toc28334394"/>
      <w:r>
        <w:rPr>
          <w:rFonts w:ascii="方正黑体_GBK" w:hAnsi="Times New Roman" w:eastAsia="方正黑体_GBK"/>
          <w:b w:val="0"/>
          <w:sz w:val="28"/>
          <w:szCs w:val="28"/>
          <w:highlight w:val="none"/>
        </w:rPr>
        <w:t>七、承诺</w:t>
      </w:r>
      <w:bookmarkEnd w:id="10"/>
      <w:bookmarkEnd w:id="11"/>
    </w:p>
    <w:p w14:paraId="233E1D10">
      <w:pPr>
        <w:spacing w:line="560" w:lineRule="exact"/>
        <w:ind w:firstLine="565" w:firstLineChars="202"/>
        <w:rPr>
          <w:rFonts w:eastAsia="方正仿宋_GBK"/>
          <w:bCs/>
          <w:sz w:val="28"/>
          <w:szCs w:val="28"/>
          <w:highlight w:val="none"/>
        </w:rPr>
      </w:pPr>
      <w:r>
        <w:rPr>
          <w:rFonts w:eastAsia="方正仿宋_GBK"/>
          <w:bCs/>
          <w:sz w:val="28"/>
          <w:szCs w:val="28"/>
          <w:highlight w:val="none"/>
        </w:rPr>
        <w:t>1. 发包人承诺按照法律规定履行项目审批手续、筹集工程建设资金并按照合同约定的期限和方式支付合同价款。</w:t>
      </w:r>
    </w:p>
    <w:p w14:paraId="4D4D650C">
      <w:pPr>
        <w:spacing w:line="560" w:lineRule="exact"/>
        <w:ind w:firstLine="565" w:firstLineChars="202"/>
        <w:rPr>
          <w:rFonts w:eastAsia="方正仿宋_GBK"/>
          <w:bCs/>
          <w:sz w:val="28"/>
          <w:szCs w:val="28"/>
          <w:highlight w:val="none"/>
        </w:rPr>
      </w:pPr>
      <w:r>
        <w:rPr>
          <w:rFonts w:eastAsia="方正仿宋_GBK"/>
          <w:bCs/>
          <w:sz w:val="28"/>
          <w:szCs w:val="28"/>
          <w:highlight w:val="none"/>
        </w:rPr>
        <w:t>2. 承包人承诺按照法律规定及合同约定组织完成工程施工，确保工程质量和安全，不进行转包及违法分包，并在缺陷责任期及保修期内承担相应的工程维修责任。</w:t>
      </w:r>
    </w:p>
    <w:p w14:paraId="2C3AC158">
      <w:pPr>
        <w:spacing w:line="560" w:lineRule="exact"/>
        <w:ind w:firstLine="565" w:firstLineChars="202"/>
        <w:rPr>
          <w:rFonts w:eastAsia="方正仿宋_GBK"/>
          <w:bCs/>
          <w:sz w:val="28"/>
          <w:szCs w:val="28"/>
          <w:highlight w:val="none"/>
        </w:rPr>
      </w:pPr>
      <w:r>
        <w:rPr>
          <w:rFonts w:eastAsia="方正仿宋_GBK"/>
          <w:bCs/>
          <w:sz w:val="28"/>
          <w:szCs w:val="28"/>
          <w:highlight w:val="none"/>
        </w:rPr>
        <w:t>3. 发包人和承包人通过招投标形式签订合同的，双方理解并承诺不再就同一工程另行签订与合同实质性内容相背离的协议。</w:t>
      </w:r>
    </w:p>
    <w:p w14:paraId="165D5480">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2" w:name="_Toc351203488"/>
      <w:bookmarkStart w:id="13" w:name="_Toc28334395"/>
      <w:r>
        <w:rPr>
          <w:rFonts w:ascii="方正黑体_GBK" w:hAnsi="Times New Roman" w:eastAsia="方正黑体_GBK"/>
          <w:b w:val="0"/>
          <w:sz w:val="28"/>
          <w:szCs w:val="28"/>
          <w:highlight w:val="none"/>
        </w:rPr>
        <w:t>八、词语含义</w:t>
      </w:r>
      <w:bookmarkEnd w:id="12"/>
      <w:bookmarkEnd w:id="13"/>
    </w:p>
    <w:p w14:paraId="173F8754">
      <w:pPr>
        <w:spacing w:line="560" w:lineRule="exact"/>
        <w:ind w:firstLine="565" w:firstLineChars="202"/>
        <w:rPr>
          <w:rFonts w:eastAsia="方正仿宋_GBK"/>
          <w:bCs/>
          <w:sz w:val="28"/>
          <w:szCs w:val="28"/>
          <w:highlight w:val="none"/>
        </w:rPr>
      </w:pPr>
      <w:r>
        <w:rPr>
          <w:rFonts w:eastAsia="方正仿宋_GBK"/>
          <w:bCs/>
          <w:sz w:val="28"/>
          <w:szCs w:val="28"/>
          <w:highlight w:val="none"/>
        </w:rPr>
        <w:t>本协议书中词语含义与第二部分通用合同条款中赋予的含义相同。</w:t>
      </w:r>
    </w:p>
    <w:p w14:paraId="195FB6A9">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4" w:name="_Toc351203489"/>
      <w:bookmarkStart w:id="15" w:name="_Toc28334396"/>
      <w:r>
        <w:rPr>
          <w:rFonts w:ascii="方正黑体_GBK" w:hAnsi="Times New Roman" w:eastAsia="方正黑体_GBK"/>
          <w:b w:val="0"/>
          <w:sz w:val="28"/>
          <w:szCs w:val="28"/>
          <w:highlight w:val="none"/>
        </w:rPr>
        <w:t>九、签订时间</w:t>
      </w:r>
      <w:bookmarkEnd w:id="14"/>
      <w:bookmarkEnd w:id="15"/>
    </w:p>
    <w:p w14:paraId="710C2554">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本合同于</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年</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月</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日签订。</w:t>
      </w:r>
    </w:p>
    <w:p w14:paraId="6067343A">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6" w:name="_Toc28334397"/>
      <w:bookmarkStart w:id="17" w:name="_Toc351203490"/>
      <w:r>
        <w:rPr>
          <w:rFonts w:ascii="方正黑体_GBK" w:hAnsi="Times New Roman" w:eastAsia="方正黑体_GBK"/>
          <w:b w:val="0"/>
          <w:sz w:val="28"/>
          <w:szCs w:val="28"/>
          <w:highlight w:val="none"/>
        </w:rPr>
        <w:t>十、签订地点</w:t>
      </w:r>
      <w:bookmarkEnd w:id="16"/>
      <w:bookmarkEnd w:id="17"/>
    </w:p>
    <w:p w14:paraId="505717BA">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本合同在</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签订。</w:t>
      </w:r>
    </w:p>
    <w:p w14:paraId="634F1C95">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8" w:name="_Toc351203491"/>
      <w:bookmarkStart w:id="19" w:name="_Toc28334398"/>
      <w:r>
        <w:rPr>
          <w:rFonts w:ascii="方正黑体_GBK" w:hAnsi="Times New Roman" w:eastAsia="方正黑体_GBK"/>
          <w:b w:val="0"/>
          <w:sz w:val="28"/>
          <w:szCs w:val="28"/>
          <w:highlight w:val="none"/>
        </w:rPr>
        <w:t>十一、补充协议</w:t>
      </w:r>
      <w:bookmarkEnd w:id="18"/>
      <w:bookmarkEnd w:id="19"/>
    </w:p>
    <w:p w14:paraId="419F4438">
      <w:pPr>
        <w:spacing w:line="560" w:lineRule="exact"/>
        <w:ind w:firstLine="565" w:firstLineChars="202"/>
        <w:rPr>
          <w:rFonts w:eastAsia="方正仿宋_GBK"/>
          <w:bCs/>
          <w:sz w:val="28"/>
          <w:szCs w:val="28"/>
          <w:highlight w:val="none"/>
        </w:rPr>
      </w:pPr>
      <w:r>
        <w:rPr>
          <w:rFonts w:eastAsia="方正仿宋_GBK"/>
          <w:bCs/>
          <w:sz w:val="28"/>
          <w:szCs w:val="28"/>
          <w:highlight w:val="none"/>
        </w:rPr>
        <w:t>合同未尽事宜，合同当事人另行签订补充协议，补充协议是合同的组成部分。</w:t>
      </w:r>
    </w:p>
    <w:p w14:paraId="46E0E3BF">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0" w:name="_Toc28334399"/>
      <w:bookmarkStart w:id="21" w:name="_Toc351203492"/>
      <w:r>
        <w:rPr>
          <w:rFonts w:ascii="方正黑体_GBK" w:hAnsi="Times New Roman" w:eastAsia="方正黑体_GBK"/>
          <w:b w:val="0"/>
          <w:sz w:val="28"/>
          <w:szCs w:val="28"/>
          <w:highlight w:val="none"/>
        </w:rPr>
        <w:t>十二、合同生效</w:t>
      </w:r>
      <w:bookmarkEnd w:id="20"/>
      <w:bookmarkEnd w:id="21"/>
    </w:p>
    <w:p w14:paraId="38B49C9B">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本合同自</w:t>
      </w:r>
      <w:r>
        <w:rPr>
          <w:rFonts w:eastAsia="方正仿宋_GBK"/>
          <w:bCs/>
          <w:sz w:val="28"/>
          <w:szCs w:val="28"/>
          <w:highlight w:val="none"/>
          <w:u w:val="single"/>
        </w:rPr>
        <w:t>双方签字盖章后</w:t>
      </w:r>
      <w:r>
        <w:rPr>
          <w:rFonts w:eastAsia="方正仿宋_GBK"/>
          <w:bCs/>
          <w:sz w:val="28"/>
          <w:szCs w:val="28"/>
          <w:highlight w:val="none"/>
        </w:rPr>
        <w:t>生效。</w:t>
      </w:r>
    </w:p>
    <w:p w14:paraId="64620CE0">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2" w:name="_Toc28334400"/>
      <w:bookmarkStart w:id="23" w:name="_Toc351203493"/>
      <w:r>
        <w:rPr>
          <w:rFonts w:ascii="方正黑体_GBK" w:hAnsi="Times New Roman" w:eastAsia="方正黑体_GBK"/>
          <w:b w:val="0"/>
          <w:sz w:val="28"/>
          <w:szCs w:val="28"/>
          <w:highlight w:val="none"/>
        </w:rPr>
        <w:t>十三、合同份数</w:t>
      </w:r>
      <w:bookmarkEnd w:id="22"/>
      <w:bookmarkEnd w:id="23"/>
    </w:p>
    <w:p w14:paraId="35F29B4E">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本合同一式</w:t>
      </w:r>
      <w:r>
        <w:rPr>
          <w:rFonts w:hint="eastAsia" w:eastAsia="方正仿宋_GBK"/>
          <w:bCs/>
          <w:sz w:val="28"/>
          <w:szCs w:val="28"/>
          <w:highlight w:val="none"/>
          <w:u w:val="single"/>
          <w:lang w:val="en-US" w:eastAsia="zh-CN"/>
        </w:rPr>
        <w:t>柒</w:t>
      </w:r>
      <w:r>
        <w:rPr>
          <w:rFonts w:eastAsia="方正仿宋_GBK"/>
          <w:bCs/>
          <w:sz w:val="28"/>
          <w:szCs w:val="28"/>
          <w:highlight w:val="none"/>
        </w:rPr>
        <w:t>份，均具有同等法律效力，发包人执</w:t>
      </w:r>
      <w:r>
        <w:rPr>
          <w:rFonts w:hint="eastAsia" w:eastAsia="方正仿宋_GBK"/>
          <w:bCs/>
          <w:sz w:val="28"/>
          <w:szCs w:val="28"/>
          <w:highlight w:val="none"/>
          <w:u w:val="single"/>
          <w:lang w:val="en-US" w:eastAsia="zh-CN"/>
        </w:rPr>
        <w:t>伍</w:t>
      </w:r>
      <w:r>
        <w:rPr>
          <w:rFonts w:eastAsia="方正仿宋_GBK"/>
          <w:bCs/>
          <w:sz w:val="28"/>
          <w:szCs w:val="28"/>
          <w:highlight w:val="none"/>
        </w:rPr>
        <w:t>份，承包人执</w:t>
      </w:r>
      <w:r>
        <w:rPr>
          <w:rFonts w:hint="eastAsia" w:eastAsia="方正仿宋_GBK"/>
          <w:bCs/>
          <w:sz w:val="28"/>
          <w:szCs w:val="28"/>
          <w:highlight w:val="none"/>
          <w:u w:val="single"/>
          <w:lang w:val="en-US" w:eastAsia="zh-CN"/>
        </w:rPr>
        <w:t>贰</w:t>
      </w:r>
      <w:r>
        <w:rPr>
          <w:rFonts w:eastAsia="方正仿宋_GBK"/>
          <w:bCs/>
          <w:sz w:val="28"/>
          <w:szCs w:val="28"/>
          <w:highlight w:val="none"/>
        </w:rPr>
        <w:t>份。</w:t>
      </w:r>
    </w:p>
    <w:p w14:paraId="45E5EA84">
      <w:pPr>
        <w:spacing w:line="560" w:lineRule="exact"/>
        <w:jc w:val="left"/>
        <w:rPr>
          <w:rFonts w:eastAsia="方正仿宋_GBK"/>
          <w:bCs/>
          <w:sz w:val="28"/>
          <w:szCs w:val="28"/>
          <w:highlight w:val="none"/>
        </w:rPr>
      </w:pPr>
      <w:r>
        <w:rPr>
          <w:rFonts w:eastAsia="方正仿宋_GBK"/>
          <w:bCs/>
          <w:sz w:val="28"/>
          <w:szCs w:val="28"/>
          <w:highlight w:val="none"/>
        </w:rPr>
        <w:br w:type="page"/>
      </w:r>
    </w:p>
    <w:tbl>
      <w:tblPr>
        <w:tblStyle w:val="12"/>
        <w:tblW w:w="9476" w:type="dxa"/>
        <w:jc w:val="center"/>
        <w:tblLayout w:type="fixed"/>
        <w:tblCellMar>
          <w:top w:w="0" w:type="dxa"/>
          <w:left w:w="108" w:type="dxa"/>
          <w:bottom w:w="0" w:type="dxa"/>
          <w:right w:w="108" w:type="dxa"/>
        </w:tblCellMar>
      </w:tblPr>
      <w:tblGrid>
        <w:gridCol w:w="4598"/>
        <w:gridCol w:w="4878"/>
      </w:tblGrid>
      <w:tr w14:paraId="4545044A">
        <w:tblPrEx>
          <w:tblCellMar>
            <w:top w:w="0" w:type="dxa"/>
            <w:left w:w="108" w:type="dxa"/>
            <w:bottom w:w="0" w:type="dxa"/>
            <w:right w:w="108" w:type="dxa"/>
          </w:tblCellMar>
        </w:tblPrEx>
        <w:trPr>
          <w:trHeight w:val="851" w:hRule="atLeast"/>
          <w:jc w:val="center"/>
        </w:trPr>
        <w:tc>
          <w:tcPr>
            <w:tcW w:w="4598" w:type="dxa"/>
          </w:tcPr>
          <w:p w14:paraId="026B2E6D">
            <w:pPr>
              <w:spacing w:line="520" w:lineRule="exact"/>
              <w:ind w:left="1400" w:hanging="1400" w:hangingChars="500"/>
              <w:rPr>
                <w:rFonts w:hint="default" w:eastAsia="方正仿宋_GBK"/>
                <w:sz w:val="28"/>
                <w:szCs w:val="28"/>
                <w:highlight w:val="none"/>
                <w:lang w:val="en-US" w:eastAsia="zh-CN"/>
              </w:rPr>
            </w:pPr>
            <w:r>
              <w:rPr>
                <w:rFonts w:eastAsia="方正仿宋_GBK"/>
                <w:sz w:val="28"/>
                <w:szCs w:val="28"/>
                <w:highlight w:val="none"/>
              </w:rPr>
              <w:t>发</w:t>
            </w:r>
            <w:r>
              <w:rPr>
                <w:rFonts w:hint="eastAsia" w:eastAsia="方正仿宋_GBK"/>
                <w:sz w:val="28"/>
                <w:szCs w:val="28"/>
                <w:highlight w:val="none"/>
              </w:rPr>
              <w:t xml:space="preserve"> </w:t>
            </w:r>
            <w:r>
              <w:rPr>
                <w:rFonts w:eastAsia="方正仿宋_GBK"/>
                <w:sz w:val="28"/>
                <w:szCs w:val="28"/>
                <w:highlight w:val="none"/>
              </w:rPr>
              <w:t>包</w:t>
            </w:r>
            <w:r>
              <w:rPr>
                <w:rFonts w:hint="eastAsia" w:eastAsia="方正仿宋_GBK"/>
                <w:sz w:val="28"/>
                <w:szCs w:val="28"/>
                <w:highlight w:val="none"/>
              </w:rPr>
              <w:t xml:space="preserve"> </w:t>
            </w:r>
            <w:r>
              <w:rPr>
                <w:rFonts w:eastAsia="方正仿宋_GBK"/>
                <w:sz w:val="28"/>
                <w:szCs w:val="28"/>
                <w:highlight w:val="none"/>
              </w:rPr>
              <w:t>人：</w:t>
            </w:r>
            <w:r>
              <w:rPr>
                <w:rFonts w:hint="eastAsia" w:eastAsia="方正仿宋_GBK"/>
                <w:sz w:val="28"/>
                <w:szCs w:val="28"/>
                <w:highlight w:val="none"/>
                <w:lang w:val="en-US" w:eastAsia="zh-CN"/>
              </w:rPr>
              <w:t>重庆晨源环保工程有限公司</w:t>
            </w:r>
          </w:p>
        </w:tc>
        <w:tc>
          <w:tcPr>
            <w:tcW w:w="4878" w:type="dxa"/>
          </w:tcPr>
          <w:p w14:paraId="3B57F9B6">
            <w:pPr>
              <w:spacing w:line="520" w:lineRule="exact"/>
              <w:ind w:left="1400" w:hanging="1400" w:hangingChars="500"/>
              <w:jc w:val="both"/>
              <w:rPr>
                <w:rFonts w:hint="default" w:eastAsia="方正仿宋_GBK"/>
                <w:sz w:val="28"/>
                <w:szCs w:val="28"/>
                <w:highlight w:val="none"/>
                <w:lang w:val="en-US" w:eastAsia="zh-CN"/>
              </w:rPr>
            </w:pPr>
            <w:r>
              <w:rPr>
                <w:rFonts w:eastAsia="方正仿宋_GBK"/>
                <w:sz w:val="28"/>
                <w:szCs w:val="28"/>
                <w:highlight w:val="none"/>
              </w:rPr>
              <w:t>承</w:t>
            </w:r>
            <w:r>
              <w:rPr>
                <w:rFonts w:hint="eastAsia" w:eastAsia="方正仿宋_GBK"/>
                <w:sz w:val="28"/>
                <w:szCs w:val="28"/>
                <w:highlight w:val="none"/>
              </w:rPr>
              <w:t xml:space="preserve"> </w:t>
            </w:r>
            <w:r>
              <w:rPr>
                <w:rFonts w:eastAsia="方正仿宋_GBK"/>
                <w:sz w:val="28"/>
                <w:szCs w:val="28"/>
                <w:highlight w:val="none"/>
              </w:rPr>
              <w:t>包</w:t>
            </w:r>
            <w:r>
              <w:rPr>
                <w:rFonts w:hint="eastAsia" w:eastAsia="方正仿宋_GBK"/>
                <w:sz w:val="28"/>
                <w:szCs w:val="28"/>
                <w:highlight w:val="none"/>
              </w:rPr>
              <w:t xml:space="preserve"> </w:t>
            </w:r>
            <w:r>
              <w:rPr>
                <w:rFonts w:eastAsia="方正仿宋_GBK"/>
                <w:sz w:val="28"/>
                <w:szCs w:val="28"/>
                <w:highlight w:val="none"/>
              </w:rPr>
              <w:t>人</w:t>
            </w:r>
            <w:r>
              <w:rPr>
                <w:rFonts w:eastAsia="方正仿宋_GBK"/>
                <w:color w:val="000000" w:themeColor="text1"/>
                <w:sz w:val="28"/>
                <w:szCs w:val="28"/>
                <w:highlight w:val="none"/>
                <w14:textFill>
                  <w14:solidFill>
                    <w14:schemeClr w14:val="tx1"/>
                  </w14:solidFill>
                </w14:textFill>
              </w:rPr>
              <w:t>：</w:t>
            </w:r>
            <w:r>
              <w:rPr>
                <w:rFonts w:hint="eastAsia" w:ascii="方正仿宋_GB2312" w:hAnsi="方正仿宋_GB2312" w:eastAsia="方正仿宋_GB2312" w:cs="方正仿宋_GB2312"/>
                <w:color w:val="FF0000"/>
                <w:sz w:val="28"/>
                <w:szCs w:val="28"/>
                <w:highlight w:val="none"/>
                <w:lang w:val="en-US" w:eastAsia="zh-CN"/>
              </w:rPr>
              <w:t xml:space="preserve"> </w:t>
            </w:r>
            <w:r>
              <w:rPr>
                <w:rFonts w:hint="eastAsia"/>
                <w:color w:val="FF0000"/>
                <w:sz w:val="28"/>
                <w:szCs w:val="28"/>
                <w:highlight w:val="none"/>
                <w:lang w:val="en-US" w:eastAsia="zh-CN"/>
              </w:rPr>
              <w:t xml:space="preserve"> </w:t>
            </w:r>
            <w:r>
              <w:rPr>
                <w:rFonts w:hint="eastAsia" w:eastAsia="方正仿宋_GBK"/>
                <w:sz w:val="28"/>
                <w:szCs w:val="28"/>
                <w:highlight w:val="none"/>
                <w:lang w:val="en-US" w:eastAsia="zh-CN"/>
              </w:rPr>
              <w:t xml:space="preserve">  </w:t>
            </w:r>
          </w:p>
        </w:tc>
      </w:tr>
      <w:tr w14:paraId="47B6D0DC">
        <w:tblPrEx>
          <w:tblCellMar>
            <w:top w:w="0" w:type="dxa"/>
            <w:left w:w="108" w:type="dxa"/>
            <w:bottom w:w="0" w:type="dxa"/>
            <w:right w:w="108" w:type="dxa"/>
          </w:tblCellMar>
        </w:tblPrEx>
        <w:trPr>
          <w:jc w:val="center"/>
        </w:trPr>
        <w:tc>
          <w:tcPr>
            <w:tcW w:w="4598" w:type="dxa"/>
          </w:tcPr>
          <w:p w14:paraId="3F868A90">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法定代表人：</w:t>
            </w:r>
          </w:p>
          <w:p w14:paraId="5E89C454">
            <w:pPr>
              <w:spacing w:before="240" w:beforeLines="100" w:after="120" w:afterLines="50" w:line="520" w:lineRule="exact"/>
              <w:ind w:left="1400" w:hanging="1400" w:hangingChars="500"/>
              <w:jc w:val="left"/>
              <w:rPr>
                <w:rFonts w:eastAsia="方正仿宋_GBK"/>
                <w:sz w:val="28"/>
                <w:szCs w:val="28"/>
                <w:highlight w:val="none"/>
              </w:rPr>
            </w:pPr>
          </w:p>
          <w:p w14:paraId="1ABE1C95">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分管领导：</w:t>
            </w:r>
          </w:p>
          <w:p w14:paraId="59E2E222">
            <w:pPr>
              <w:spacing w:before="240" w:beforeLines="100" w:after="120" w:afterLines="50" w:line="520" w:lineRule="exact"/>
              <w:ind w:left="1400" w:hanging="1400" w:hangingChars="500"/>
              <w:jc w:val="left"/>
              <w:rPr>
                <w:rFonts w:hint="eastAsia" w:eastAsia="方正仿宋_GBK"/>
                <w:sz w:val="28"/>
                <w:szCs w:val="28"/>
                <w:highlight w:val="none"/>
                <w:lang w:val="en-US" w:eastAsia="zh-CN"/>
              </w:rPr>
            </w:pPr>
            <w:r>
              <w:rPr>
                <w:rFonts w:eastAsia="方正仿宋_GBK"/>
                <w:sz w:val="28"/>
                <w:szCs w:val="28"/>
                <w:highlight w:val="none"/>
              </w:rPr>
              <w:t>部室负责人：</w:t>
            </w:r>
            <w:r>
              <w:rPr>
                <w:rFonts w:hint="eastAsia" w:eastAsia="方正仿宋_GBK"/>
                <w:sz w:val="28"/>
                <w:szCs w:val="28"/>
                <w:highlight w:val="none"/>
                <w:lang w:val="en-US" w:eastAsia="zh-CN"/>
              </w:rPr>
              <w:t>周旭东</w:t>
            </w:r>
          </w:p>
        </w:tc>
        <w:tc>
          <w:tcPr>
            <w:tcW w:w="4878" w:type="dxa"/>
          </w:tcPr>
          <w:p w14:paraId="1A08C63E">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法定代表人：</w:t>
            </w:r>
          </w:p>
          <w:p w14:paraId="7FBC914A">
            <w:pPr>
              <w:rPr>
                <w:rFonts w:eastAsia="方正仿宋_GBK"/>
                <w:sz w:val="28"/>
                <w:szCs w:val="28"/>
                <w:highlight w:val="none"/>
              </w:rPr>
            </w:pPr>
            <w:r>
              <w:rPr>
                <w:rFonts w:eastAsia="方正仿宋_GBK"/>
                <w:sz w:val="28"/>
                <w:szCs w:val="28"/>
                <w:highlight w:val="none"/>
              </w:rPr>
              <w:t>身份证号码：</w:t>
            </w:r>
            <w:r>
              <w:rPr>
                <w:rFonts w:hint="eastAsia"/>
                <w:sz w:val="28"/>
                <w:szCs w:val="28"/>
                <w:highlight w:val="none"/>
                <w:lang w:val="en-US" w:eastAsia="zh-CN"/>
              </w:rPr>
              <w:t xml:space="preserve"> </w:t>
            </w:r>
          </w:p>
          <w:p w14:paraId="1F1F6440">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委托代理人：</w:t>
            </w:r>
          </w:p>
          <w:p w14:paraId="2C88F0F4">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身份证号码：</w:t>
            </w:r>
          </w:p>
        </w:tc>
      </w:tr>
      <w:tr w14:paraId="177BB78C">
        <w:tblPrEx>
          <w:tblCellMar>
            <w:top w:w="0" w:type="dxa"/>
            <w:left w:w="108" w:type="dxa"/>
            <w:bottom w:w="0" w:type="dxa"/>
            <w:right w:w="108" w:type="dxa"/>
          </w:tblCellMar>
        </w:tblPrEx>
        <w:trPr>
          <w:jc w:val="center"/>
        </w:trPr>
        <w:tc>
          <w:tcPr>
            <w:tcW w:w="4598" w:type="dxa"/>
          </w:tcPr>
          <w:p w14:paraId="7D6092AF">
            <w:pPr>
              <w:spacing w:before="120" w:beforeLines="5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经 办 人：</w:t>
            </w:r>
          </w:p>
        </w:tc>
        <w:tc>
          <w:tcPr>
            <w:tcW w:w="4878" w:type="dxa"/>
          </w:tcPr>
          <w:p w14:paraId="38B327C0">
            <w:pPr>
              <w:spacing w:before="120" w:beforeLines="5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经 办 人：</w:t>
            </w:r>
          </w:p>
        </w:tc>
      </w:tr>
      <w:tr w14:paraId="0B942C04">
        <w:tblPrEx>
          <w:tblCellMar>
            <w:top w:w="0" w:type="dxa"/>
            <w:left w:w="108" w:type="dxa"/>
            <w:bottom w:w="0" w:type="dxa"/>
            <w:right w:w="108" w:type="dxa"/>
          </w:tblCellMar>
        </w:tblPrEx>
        <w:trPr>
          <w:trHeight w:val="429" w:hRule="atLeast"/>
          <w:jc w:val="center"/>
        </w:trPr>
        <w:tc>
          <w:tcPr>
            <w:tcW w:w="4598" w:type="dxa"/>
          </w:tcPr>
          <w:p w14:paraId="2F90AEDB">
            <w:pPr>
              <w:spacing w:before="120" w:beforeLines="50" w:after="120" w:afterLines="50" w:line="520" w:lineRule="exact"/>
              <w:ind w:left="1123" w:hanging="1130" w:hangingChars="500"/>
              <w:rPr>
                <w:rFonts w:eastAsia="方正仿宋_GBK"/>
                <w:spacing w:val="-20"/>
                <w:w w:val="95"/>
                <w:sz w:val="28"/>
                <w:szCs w:val="28"/>
                <w:highlight w:val="none"/>
              </w:rPr>
            </w:pPr>
            <w:r>
              <w:rPr>
                <w:rFonts w:eastAsia="方正仿宋_GBK"/>
                <w:spacing w:val="-20"/>
                <w:w w:val="95"/>
                <w:sz w:val="28"/>
                <w:szCs w:val="28"/>
                <w:highlight w:val="none"/>
              </w:rPr>
              <w:t>统一社会信用代码：</w:t>
            </w:r>
            <w:r>
              <w:rPr>
                <w:rFonts w:hint="eastAsia" w:eastAsia="方正仿宋_GBK"/>
                <w:spacing w:val="-20"/>
                <w:w w:val="95"/>
                <w:sz w:val="28"/>
                <w:szCs w:val="28"/>
                <w:highlight w:val="none"/>
                <w:lang w:val="en-US" w:eastAsia="zh-CN"/>
              </w:rPr>
              <w:t xml:space="preserve">91500227MA60PC883K </w:t>
            </w:r>
          </w:p>
        </w:tc>
        <w:tc>
          <w:tcPr>
            <w:tcW w:w="4878" w:type="dxa"/>
          </w:tcPr>
          <w:p w14:paraId="645DCDC0">
            <w:pPr>
              <w:spacing w:before="120" w:beforeLines="50" w:after="120" w:afterLines="50" w:line="520" w:lineRule="exact"/>
              <w:ind w:left="1536" w:hanging="1536" w:hangingChars="600"/>
              <w:jc w:val="left"/>
              <w:rPr>
                <w:rFonts w:eastAsia="方正仿宋_GBK"/>
                <w:spacing w:val="-12"/>
                <w:sz w:val="28"/>
                <w:szCs w:val="28"/>
                <w:highlight w:val="none"/>
              </w:rPr>
            </w:pPr>
            <w:r>
              <w:rPr>
                <w:rFonts w:eastAsia="方正仿宋_GBK"/>
                <w:spacing w:val="-12"/>
                <w:sz w:val="28"/>
                <w:szCs w:val="28"/>
                <w:highlight w:val="none"/>
              </w:rPr>
              <w:t>统一社会信用代码</w:t>
            </w:r>
            <w:r>
              <w:rPr>
                <w:rFonts w:hint="eastAsia" w:eastAsia="方正仿宋_GBK"/>
                <w:spacing w:val="-12"/>
                <w:sz w:val="28"/>
                <w:szCs w:val="28"/>
                <w:highlight w:val="none"/>
              </w:rPr>
              <w:t>：</w:t>
            </w:r>
            <w:r>
              <w:rPr>
                <w:rFonts w:hint="eastAsia" w:eastAsia="方正仿宋_GBK"/>
                <w:spacing w:val="-20"/>
                <w:w w:val="95"/>
                <w:sz w:val="28"/>
                <w:szCs w:val="28"/>
                <w:highlight w:val="none"/>
                <w:lang w:val="en-US" w:eastAsia="zh-CN"/>
              </w:rPr>
              <w:t xml:space="preserve"> </w:t>
            </w:r>
          </w:p>
        </w:tc>
      </w:tr>
      <w:tr w14:paraId="58B52C98">
        <w:tblPrEx>
          <w:tblCellMar>
            <w:top w:w="0" w:type="dxa"/>
            <w:left w:w="108" w:type="dxa"/>
            <w:bottom w:w="0" w:type="dxa"/>
            <w:right w:w="108" w:type="dxa"/>
          </w:tblCellMar>
        </w:tblPrEx>
        <w:trPr>
          <w:trHeight w:val="724" w:hRule="atLeast"/>
          <w:jc w:val="center"/>
        </w:trPr>
        <w:tc>
          <w:tcPr>
            <w:tcW w:w="4598" w:type="dxa"/>
          </w:tcPr>
          <w:p w14:paraId="51EA5AC5">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开 户 行：</w:t>
            </w:r>
          </w:p>
        </w:tc>
        <w:tc>
          <w:tcPr>
            <w:tcW w:w="4878" w:type="dxa"/>
          </w:tcPr>
          <w:p w14:paraId="357AFC9E">
            <w:pPr>
              <w:spacing w:before="120" w:beforeLines="50" w:after="120" w:afterLines="50" w:line="520" w:lineRule="exact"/>
              <w:ind w:left="1400" w:right="-183" w:rightChars="-87" w:hanging="1400" w:hangingChars="500"/>
              <w:jc w:val="left"/>
              <w:rPr>
                <w:rFonts w:eastAsia="方正仿宋_GBK"/>
                <w:sz w:val="28"/>
                <w:szCs w:val="28"/>
                <w:highlight w:val="none"/>
              </w:rPr>
            </w:pPr>
            <w:r>
              <w:rPr>
                <w:rFonts w:eastAsia="方正仿宋_GBK"/>
                <w:sz w:val="28"/>
                <w:szCs w:val="28"/>
                <w:highlight w:val="none"/>
              </w:rPr>
              <w:t>开</w:t>
            </w:r>
            <w:r>
              <w:rPr>
                <w:rFonts w:hint="eastAsia" w:eastAsia="方正仿宋_GBK"/>
                <w:sz w:val="28"/>
                <w:szCs w:val="28"/>
                <w:highlight w:val="none"/>
              </w:rPr>
              <w:t xml:space="preserve"> </w:t>
            </w:r>
            <w:r>
              <w:rPr>
                <w:rFonts w:eastAsia="方正仿宋_GBK"/>
                <w:sz w:val="28"/>
                <w:szCs w:val="28"/>
                <w:highlight w:val="none"/>
              </w:rPr>
              <w:t>户</w:t>
            </w:r>
            <w:r>
              <w:rPr>
                <w:rFonts w:hint="eastAsia" w:eastAsia="方正仿宋_GBK"/>
                <w:sz w:val="28"/>
                <w:szCs w:val="28"/>
                <w:highlight w:val="none"/>
              </w:rPr>
              <w:t xml:space="preserve"> </w:t>
            </w:r>
            <w:r>
              <w:rPr>
                <w:rFonts w:eastAsia="方正仿宋_GBK"/>
                <w:sz w:val="28"/>
                <w:szCs w:val="28"/>
                <w:highlight w:val="none"/>
              </w:rPr>
              <w:t>行：</w:t>
            </w:r>
            <w:r>
              <w:rPr>
                <w:rFonts w:hint="eastAsia" w:eastAsia="方正仿宋_GBK"/>
                <w:spacing w:val="-12"/>
                <w:sz w:val="28"/>
                <w:szCs w:val="28"/>
                <w:highlight w:val="none"/>
                <w:lang w:val="en-US" w:eastAsia="zh-CN"/>
              </w:rPr>
              <w:t xml:space="preserve"> </w:t>
            </w:r>
          </w:p>
        </w:tc>
      </w:tr>
      <w:tr w14:paraId="0E121ADE">
        <w:tblPrEx>
          <w:tblCellMar>
            <w:top w:w="0" w:type="dxa"/>
            <w:left w:w="108" w:type="dxa"/>
            <w:bottom w:w="0" w:type="dxa"/>
            <w:right w:w="108" w:type="dxa"/>
          </w:tblCellMar>
        </w:tblPrEx>
        <w:trPr>
          <w:jc w:val="center"/>
        </w:trPr>
        <w:tc>
          <w:tcPr>
            <w:tcW w:w="4598" w:type="dxa"/>
          </w:tcPr>
          <w:p w14:paraId="484212D6">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账    号：</w:t>
            </w:r>
          </w:p>
        </w:tc>
        <w:tc>
          <w:tcPr>
            <w:tcW w:w="4878" w:type="dxa"/>
          </w:tcPr>
          <w:p w14:paraId="23DF2CC3">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帐    号：</w:t>
            </w:r>
            <w:r>
              <w:rPr>
                <w:rFonts w:hint="eastAsia"/>
                <w:sz w:val="28"/>
                <w:szCs w:val="28"/>
                <w:highlight w:val="none"/>
                <w:lang w:val="en-US" w:eastAsia="zh-CN"/>
              </w:rPr>
              <w:t xml:space="preserve"> </w:t>
            </w:r>
          </w:p>
        </w:tc>
      </w:tr>
      <w:tr w14:paraId="6EB94F90">
        <w:tblPrEx>
          <w:tblCellMar>
            <w:top w:w="0" w:type="dxa"/>
            <w:left w:w="108" w:type="dxa"/>
            <w:bottom w:w="0" w:type="dxa"/>
            <w:right w:w="108" w:type="dxa"/>
          </w:tblCellMar>
        </w:tblPrEx>
        <w:trPr>
          <w:jc w:val="center"/>
        </w:trPr>
        <w:tc>
          <w:tcPr>
            <w:tcW w:w="4598" w:type="dxa"/>
          </w:tcPr>
          <w:p w14:paraId="0AB00B5D">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联系电话：</w:t>
            </w:r>
            <w:r>
              <w:rPr>
                <w:rFonts w:hint="eastAsia" w:eastAsia="方正仿宋_GBK"/>
                <w:sz w:val="28"/>
                <w:szCs w:val="28"/>
                <w:highlight w:val="none"/>
                <w:lang w:val="en-US" w:bidi="zh-CN"/>
              </w:rPr>
              <w:t xml:space="preserve"> </w:t>
            </w:r>
          </w:p>
        </w:tc>
        <w:tc>
          <w:tcPr>
            <w:tcW w:w="4878" w:type="dxa"/>
          </w:tcPr>
          <w:p w14:paraId="259B6D9B">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电    话：</w:t>
            </w:r>
            <w:r>
              <w:rPr>
                <w:rFonts w:hint="eastAsia"/>
                <w:sz w:val="28"/>
                <w:szCs w:val="28"/>
                <w:highlight w:val="none"/>
                <w:lang w:val="en-US" w:eastAsia="zh-CN"/>
              </w:rPr>
              <w:t xml:space="preserve"> </w:t>
            </w:r>
          </w:p>
        </w:tc>
      </w:tr>
      <w:tr w14:paraId="02570ED9">
        <w:tblPrEx>
          <w:tblCellMar>
            <w:top w:w="0" w:type="dxa"/>
            <w:left w:w="108" w:type="dxa"/>
            <w:bottom w:w="0" w:type="dxa"/>
            <w:right w:w="108" w:type="dxa"/>
          </w:tblCellMar>
        </w:tblPrEx>
        <w:trPr>
          <w:jc w:val="center"/>
        </w:trPr>
        <w:tc>
          <w:tcPr>
            <w:tcW w:w="4598" w:type="dxa"/>
          </w:tcPr>
          <w:p w14:paraId="0A916B6D">
            <w:pPr>
              <w:spacing w:line="520" w:lineRule="exact"/>
              <w:ind w:left="1403" w:hanging="1402" w:hangingChars="501"/>
              <w:rPr>
                <w:rFonts w:hint="eastAsia" w:eastAsia="方正仿宋_GBK"/>
                <w:sz w:val="28"/>
                <w:szCs w:val="28"/>
                <w:highlight w:val="none"/>
                <w:lang w:eastAsia="zh-CN"/>
              </w:rPr>
            </w:pPr>
            <w:r>
              <w:rPr>
                <w:rFonts w:eastAsia="方正仿宋_GBK"/>
                <w:sz w:val="28"/>
                <w:szCs w:val="28"/>
                <w:highlight w:val="none"/>
              </w:rPr>
              <w:t>地    址：</w:t>
            </w:r>
            <w:r>
              <w:rPr>
                <w:rFonts w:hint="eastAsia" w:eastAsia="方正仿宋_GBK"/>
                <w:sz w:val="28"/>
                <w:szCs w:val="28"/>
                <w:highlight w:val="none"/>
                <w:lang w:val="en-US" w:eastAsia="zh-CN"/>
              </w:rPr>
              <w:t xml:space="preserve">璧山区璧城街道沿河西路北段191号 </w:t>
            </w:r>
          </w:p>
        </w:tc>
        <w:tc>
          <w:tcPr>
            <w:tcW w:w="4878" w:type="dxa"/>
          </w:tcPr>
          <w:p w14:paraId="00D34C84">
            <w:pPr>
              <w:spacing w:line="520" w:lineRule="exact"/>
              <w:ind w:left="1400" w:hanging="1400" w:hangingChars="500"/>
              <w:rPr>
                <w:rFonts w:eastAsia="方正仿宋_GBK"/>
                <w:sz w:val="28"/>
                <w:szCs w:val="28"/>
                <w:highlight w:val="none"/>
              </w:rPr>
            </w:pPr>
            <w:r>
              <w:rPr>
                <w:rFonts w:eastAsia="方正仿宋_GBK"/>
                <w:sz w:val="28"/>
                <w:szCs w:val="28"/>
                <w:highlight w:val="none"/>
              </w:rPr>
              <w:t>地    址：</w:t>
            </w:r>
            <w:r>
              <w:rPr>
                <w:rFonts w:hint="eastAsia" w:eastAsia="方正仿宋_GBK"/>
                <w:sz w:val="28"/>
                <w:szCs w:val="28"/>
                <w:highlight w:val="none"/>
                <w:lang w:val="en-US" w:eastAsia="zh-CN"/>
              </w:rPr>
              <w:t xml:space="preserve"> </w:t>
            </w:r>
          </w:p>
        </w:tc>
      </w:tr>
      <w:tr w14:paraId="59ACCA8A">
        <w:tblPrEx>
          <w:tblCellMar>
            <w:top w:w="0" w:type="dxa"/>
            <w:left w:w="108" w:type="dxa"/>
            <w:bottom w:w="0" w:type="dxa"/>
            <w:right w:w="108" w:type="dxa"/>
          </w:tblCellMar>
        </w:tblPrEx>
        <w:trPr>
          <w:jc w:val="center"/>
        </w:trPr>
        <w:tc>
          <w:tcPr>
            <w:tcW w:w="4598" w:type="dxa"/>
          </w:tcPr>
          <w:p w14:paraId="1BD215E9">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 xml:space="preserve">    </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c>
          <w:tcPr>
            <w:tcW w:w="4878" w:type="dxa"/>
          </w:tcPr>
          <w:p w14:paraId="2FB1EC68">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 xml:space="preserve">    </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r>
    </w:tbl>
    <w:p w14:paraId="1F789DD3">
      <w:pPr>
        <w:spacing w:line="560" w:lineRule="exact"/>
        <w:rPr>
          <w:rFonts w:eastAsia="方正仿宋_GBK"/>
          <w:bCs/>
          <w:sz w:val="28"/>
          <w:szCs w:val="28"/>
          <w:highlight w:val="none"/>
        </w:rPr>
      </w:pPr>
    </w:p>
    <w:p w14:paraId="37AF27B1">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仿宋_GBK"/>
          <w:b w:val="0"/>
          <w:highlight w:val="none"/>
          <w:u w:val="single"/>
        </w:rPr>
        <w:br w:type="page"/>
      </w:r>
      <w:bookmarkStart w:id="24" w:name="_Toc28334401"/>
      <w:bookmarkStart w:id="25" w:name="_Toc351203494"/>
      <w:r>
        <w:rPr>
          <w:rFonts w:ascii="Times New Roman" w:hAnsi="Times New Roman" w:eastAsia="方正小标宋_GBK"/>
          <w:b w:val="0"/>
          <w:sz w:val="44"/>
          <w:szCs w:val="44"/>
          <w:highlight w:val="none"/>
        </w:rPr>
        <w:t>第二部分  通用合同条款</w:t>
      </w:r>
      <w:bookmarkEnd w:id="24"/>
      <w:bookmarkEnd w:id="25"/>
      <w:bookmarkStart w:id="26" w:name="_Toc337558727"/>
    </w:p>
    <w:bookmarkEnd w:id="26"/>
    <w:p w14:paraId="15DB7104">
      <w:pPr>
        <w:spacing w:line="360" w:lineRule="auto"/>
        <w:ind w:firstLine="560" w:firstLineChars="200"/>
        <w:rPr>
          <w:rFonts w:eastAsia="方正仿宋_GBK"/>
          <w:bCs/>
          <w:sz w:val="28"/>
          <w:szCs w:val="28"/>
          <w:highlight w:val="none"/>
        </w:rPr>
      </w:pPr>
      <w:bookmarkStart w:id="27" w:name="_Toc351203632"/>
    </w:p>
    <w:p w14:paraId="77752EA4">
      <w:pPr>
        <w:spacing w:line="360" w:lineRule="auto"/>
        <w:ind w:firstLine="560" w:firstLineChars="200"/>
        <w:rPr>
          <w:rFonts w:eastAsia="方正仿宋_GBK"/>
          <w:bCs/>
          <w:sz w:val="28"/>
          <w:szCs w:val="28"/>
          <w:highlight w:val="none"/>
        </w:rPr>
      </w:pPr>
      <w:r>
        <w:rPr>
          <w:rFonts w:eastAsia="方正仿宋_GBK"/>
          <w:bCs/>
          <w:sz w:val="28"/>
          <w:szCs w:val="28"/>
          <w:highlight w:val="none"/>
        </w:rPr>
        <w:t>通用合同条款直接采用中华人民共和国住房和城乡建设部与国家工商行政管理总局联合制定的《建设工程施工合同》（GF-2017-0201）示范文本第二章《通用合同条款》。</w:t>
      </w:r>
    </w:p>
    <w:p w14:paraId="3FCCC500">
      <w:pPr>
        <w:pStyle w:val="10"/>
        <w:spacing w:before="0" w:after="0" w:line="640" w:lineRule="exact"/>
        <w:rPr>
          <w:rFonts w:ascii="Times New Roman" w:hAnsi="Times New Roman" w:eastAsia="方正仿宋_GBK"/>
          <w:b w:val="0"/>
          <w:sz w:val="44"/>
          <w:szCs w:val="44"/>
          <w:highlight w:val="none"/>
        </w:rPr>
      </w:pPr>
      <w:bookmarkStart w:id="28" w:name="_Toc28334402"/>
    </w:p>
    <w:p w14:paraId="7545114C">
      <w:pPr>
        <w:pStyle w:val="10"/>
        <w:spacing w:before="0" w:after="0" w:line="640" w:lineRule="exact"/>
        <w:rPr>
          <w:rFonts w:ascii="Times New Roman" w:hAnsi="Times New Roman" w:eastAsia="方正仿宋_GBK"/>
          <w:b w:val="0"/>
          <w:sz w:val="44"/>
          <w:szCs w:val="44"/>
          <w:highlight w:val="none"/>
        </w:rPr>
      </w:pPr>
    </w:p>
    <w:p w14:paraId="7862B830">
      <w:pPr>
        <w:pStyle w:val="10"/>
        <w:spacing w:before="0" w:after="0" w:line="640" w:lineRule="exact"/>
        <w:rPr>
          <w:rFonts w:ascii="Times New Roman" w:hAnsi="Times New Roman" w:eastAsia="方正仿宋_GBK"/>
          <w:b w:val="0"/>
          <w:sz w:val="44"/>
          <w:szCs w:val="44"/>
          <w:highlight w:val="none"/>
        </w:rPr>
      </w:pPr>
    </w:p>
    <w:p w14:paraId="3569933A">
      <w:pPr>
        <w:pStyle w:val="10"/>
        <w:spacing w:before="0" w:after="0" w:line="640" w:lineRule="exact"/>
        <w:rPr>
          <w:rFonts w:ascii="Times New Roman" w:hAnsi="Times New Roman" w:eastAsia="方正仿宋_GBK"/>
          <w:b w:val="0"/>
          <w:sz w:val="44"/>
          <w:szCs w:val="44"/>
          <w:highlight w:val="none"/>
        </w:rPr>
      </w:pPr>
    </w:p>
    <w:p w14:paraId="3AD7AA6B">
      <w:pPr>
        <w:pStyle w:val="10"/>
        <w:spacing w:before="0" w:after="0" w:line="640" w:lineRule="exact"/>
        <w:rPr>
          <w:rFonts w:ascii="Times New Roman" w:hAnsi="Times New Roman" w:eastAsia="方正仿宋_GBK"/>
          <w:b w:val="0"/>
          <w:sz w:val="44"/>
          <w:szCs w:val="44"/>
          <w:highlight w:val="none"/>
        </w:rPr>
      </w:pPr>
    </w:p>
    <w:p w14:paraId="20921C22">
      <w:pPr>
        <w:pStyle w:val="10"/>
        <w:spacing w:before="0" w:after="0" w:line="640" w:lineRule="exact"/>
        <w:rPr>
          <w:rFonts w:ascii="Times New Roman" w:hAnsi="Times New Roman" w:eastAsia="方正仿宋_GBK"/>
          <w:b w:val="0"/>
          <w:sz w:val="44"/>
          <w:szCs w:val="44"/>
          <w:highlight w:val="none"/>
        </w:rPr>
      </w:pPr>
    </w:p>
    <w:p w14:paraId="180F85EE">
      <w:pPr>
        <w:pStyle w:val="10"/>
        <w:spacing w:before="0" w:after="0" w:line="640" w:lineRule="exact"/>
        <w:rPr>
          <w:rFonts w:ascii="Times New Roman" w:hAnsi="Times New Roman" w:eastAsia="方正仿宋_GBK"/>
          <w:b w:val="0"/>
          <w:sz w:val="44"/>
          <w:szCs w:val="44"/>
          <w:highlight w:val="none"/>
        </w:rPr>
      </w:pPr>
    </w:p>
    <w:p w14:paraId="55A97E1C">
      <w:pPr>
        <w:pStyle w:val="10"/>
        <w:spacing w:before="0" w:after="0" w:line="640" w:lineRule="exact"/>
        <w:rPr>
          <w:rFonts w:ascii="Times New Roman" w:hAnsi="Times New Roman" w:eastAsia="方正仿宋_GBK"/>
          <w:b w:val="0"/>
          <w:sz w:val="44"/>
          <w:szCs w:val="44"/>
          <w:highlight w:val="none"/>
        </w:rPr>
      </w:pPr>
    </w:p>
    <w:p w14:paraId="27223ECC">
      <w:pPr>
        <w:pStyle w:val="10"/>
        <w:spacing w:before="0" w:after="0" w:line="640" w:lineRule="exact"/>
        <w:rPr>
          <w:rFonts w:ascii="Times New Roman" w:hAnsi="Times New Roman" w:eastAsia="方正仿宋_GBK"/>
          <w:b w:val="0"/>
          <w:sz w:val="44"/>
          <w:szCs w:val="44"/>
          <w:highlight w:val="none"/>
        </w:rPr>
      </w:pPr>
    </w:p>
    <w:p w14:paraId="48747D10">
      <w:pPr>
        <w:pStyle w:val="10"/>
        <w:spacing w:before="0" w:after="0" w:line="640" w:lineRule="exact"/>
        <w:rPr>
          <w:rFonts w:ascii="Times New Roman" w:hAnsi="Times New Roman" w:eastAsia="方正仿宋_GBK"/>
          <w:b w:val="0"/>
          <w:sz w:val="44"/>
          <w:szCs w:val="44"/>
          <w:highlight w:val="none"/>
        </w:rPr>
      </w:pPr>
    </w:p>
    <w:p w14:paraId="052BF69E">
      <w:pPr>
        <w:pStyle w:val="10"/>
        <w:spacing w:before="0" w:after="0" w:line="640" w:lineRule="exact"/>
        <w:rPr>
          <w:rFonts w:ascii="Times New Roman" w:hAnsi="Times New Roman" w:eastAsia="方正仿宋_GBK"/>
          <w:b w:val="0"/>
          <w:sz w:val="44"/>
          <w:szCs w:val="44"/>
          <w:highlight w:val="none"/>
        </w:rPr>
      </w:pPr>
    </w:p>
    <w:p w14:paraId="10BCFA09">
      <w:pPr>
        <w:pStyle w:val="10"/>
        <w:spacing w:before="0" w:after="0" w:line="640" w:lineRule="exact"/>
        <w:rPr>
          <w:rFonts w:ascii="Times New Roman" w:hAnsi="Times New Roman" w:eastAsia="方正仿宋_GBK"/>
          <w:b w:val="0"/>
          <w:sz w:val="44"/>
          <w:szCs w:val="44"/>
          <w:highlight w:val="none"/>
        </w:rPr>
      </w:pPr>
    </w:p>
    <w:p w14:paraId="75639556">
      <w:pPr>
        <w:pStyle w:val="10"/>
        <w:spacing w:before="0" w:after="0" w:line="640" w:lineRule="exact"/>
        <w:rPr>
          <w:rFonts w:ascii="Times New Roman" w:hAnsi="Times New Roman" w:eastAsia="方正仿宋_GBK"/>
          <w:b w:val="0"/>
          <w:sz w:val="44"/>
          <w:szCs w:val="44"/>
          <w:highlight w:val="none"/>
        </w:rPr>
      </w:pPr>
    </w:p>
    <w:p w14:paraId="311D35CF">
      <w:pPr>
        <w:pStyle w:val="10"/>
        <w:spacing w:before="0" w:after="0" w:line="640" w:lineRule="exact"/>
        <w:rPr>
          <w:rFonts w:ascii="Times New Roman" w:hAnsi="Times New Roman" w:eastAsia="方正仿宋_GBK"/>
          <w:b w:val="0"/>
          <w:sz w:val="44"/>
          <w:szCs w:val="44"/>
          <w:highlight w:val="none"/>
        </w:rPr>
      </w:pPr>
    </w:p>
    <w:p w14:paraId="422727BF">
      <w:pPr>
        <w:pStyle w:val="10"/>
        <w:spacing w:before="0" w:after="0" w:line="640" w:lineRule="exact"/>
        <w:rPr>
          <w:rFonts w:ascii="Times New Roman" w:hAnsi="Times New Roman" w:eastAsia="方正仿宋_GBK"/>
          <w:b w:val="0"/>
          <w:sz w:val="44"/>
          <w:szCs w:val="44"/>
          <w:highlight w:val="none"/>
        </w:rPr>
      </w:pPr>
    </w:p>
    <w:p w14:paraId="340B7403">
      <w:pPr>
        <w:pStyle w:val="10"/>
        <w:spacing w:before="0" w:after="0" w:line="640" w:lineRule="exact"/>
        <w:rPr>
          <w:rFonts w:ascii="Times New Roman" w:hAnsi="Times New Roman" w:eastAsia="方正仿宋_GBK"/>
          <w:b w:val="0"/>
          <w:sz w:val="44"/>
          <w:szCs w:val="44"/>
          <w:highlight w:val="none"/>
        </w:rPr>
      </w:pPr>
    </w:p>
    <w:p w14:paraId="3275248F">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第三部分  专用合同条款</w:t>
      </w:r>
      <w:bookmarkEnd w:id="27"/>
      <w:bookmarkEnd w:id="28"/>
    </w:p>
    <w:p w14:paraId="198E3284">
      <w:pPr>
        <w:spacing w:line="560" w:lineRule="exact"/>
        <w:ind w:firstLine="560" w:firstLineChars="200"/>
        <w:rPr>
          <w:rFonts w:eastAsia="方正仿宋_GBK"/>
          <w:sz w:val="28"/>
          <w:szCs w:val="28"/>
          <w:highlight w:val="none"/>
        </w:rPr>
      </w:pPr>
      <w:bookmarkStart w:id="29" w:name="_Toc351203633"/>
    </w:p>
    <w:p w14:paraId="27B38744">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30" w:name="_Toc28334403"/>
      <w:r>
        <w:rPr>
          <w:rFonts w:hint="eastAsia" w:ascii="方正黑体_GBK" w:hAnsi="Times New Roman" w:eastAsia="方正黑体_GBK"/>
          <w:b w:val="0"/>
          <w:sz w:val="28"/>
          <w:szCs w:val="28"/>
          <w:highlight w:val="none"/>
        </w:rPr>
        <w:t>1</w:t>
      </w:r>
      <w:bookmarkStart w:id="31" w:name="_Toc296890984"/>
      <w:bookmarkStart w:id="32" w:name="_Toc292559866"/>
      <w:bookmarkStart w:id="33" w:name="_Toc296944495"/>
      <w:bookmarkStart w:id="34" w:name="_Toc296346657"/>
      <w:bookmarkStart w:id="35" w:name="_Toc296503156"/>
      <w:bookmarkStart w:id="36" w:name="_Toc297120456"/>
      <w:bookmarkStart w:id="37" w:name="_Toc296347155"/>
      <w:bookmarkStart w:id="38" w:name="_Toc296891196"/>
      <w:bookmarkStart w:id="39" w:name="_Toc292559361"/>
      <w:bookmarkStart w:id="40" w:name="_Toc297048342"/>
      <w:r>
        <w:rPr>
          <w:rFonts w:hint="eastAsia" w:ascii="方正黑体_GBK" w:hAnsi="Times New Roman" w:eastAsia="方正黑体_GBK"/>
          <w:b w:val="0"/>
          <w:sz w:val="28"/>
          <w:szCs w:val="28"/>
          <w:highlight w:val="none"/>
        </w:rPr>
        <w:t>. 一般约定</w:t>
      </w:r>
      <w:bookmarkEnd w:id="29"/>
      <w:bookmarkEnd w:id="30"/>
    </w:p>
    <w:bookmarkEnd w:id="31"/>
    <w:bookmarkEnd w:id="32"/>
    <w:bookmarkEnd w:id="33"/>
    <w:bookmarkEnd w:id="34"/>
    <w:bookmarkEnd w:id="35"/>
    <w:bookmarkEnd w:id="36"/>
    <w:bookmarkEnd w:id="37"/>
    <w:bookmarkEnd w:id="38"/>
    <w:bookmarkEnd w:id="39"/>
    <w:bookmarkEnd w:id="40"/>
    <w:p w14:paraId="523B2957">
      <w:pPr>
        <w:pStyle w:val="4"/>
        <w:keepNext w:val="0"/>
        <w:keepLines w:val="0"/>
        <w:spacing w:before="0" w:after="0" w:line="560" w:lineRule="exact"/>
        <w:ind w:firstLine="560" w:firstLineChars="200"/>
        <w:rPr>
          <w:rFonts w:eastAsia="方正仿宋_GBK"/>
          <w:b w:val="0"/>
          <w:sz w:val="28"/>
          <w:szCs w:val="28"/>
          <w:highlight w:val="none"/>
        </w:rPr>
      </w:pPr>
      <w:bookmarkStart w:id="41" w:name="_Toc28334404"/>
      <w:r>
        <w:rPr>
          <w:rFonts w:eastAsia="方正仿宋_GBK"/>
          <w:b w:val="0"/>
          <w:sz w:val="28"/>
          <w:szCs w:val="28"/>
          <w:highlight w:val="none"/>
        </w:rPr>
        <w:t>1.1 词语定义</w:t>
      </w:r>
      <w:bookmarkEnd w:id="41"/>
    </w:p>
    <w:p w14:paraId="581901B3">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1.1.1合同</w:t>
      </w:r>
    </w:p>
    <w:p w14:paraId="4ABC5BCF">
      <w:pPr>
        <w:spacing w:line="560" w:lineRule="exact"/>
        <w:ind w:firstLine="560" w:firstLineChars="200"/>
        <w:rPr>
          <w:rFonts w:eastAsia="方正仿宋_GBK"/>
          <w:sz w:val="28"/>
          <w:szCs w:val="28"/>
          <w:highlight w:val="none"/>
        </w:rPr>
      </w:pPr>
      <w:r>
        <w:rPr>
          <w:rFonts w:eastAsia="方正仿宋_GBK"/>
          <w:sz w:val="28"/>
          <w:szCs w:val="28"/>
          <w:highlight w:val="none"/>
        </w:rPr>
        <w:t>1.1.1.10其他合同文件包括：</w:t>
      </w:r>
      <w:r>
        <w:rPr>
          <w:rFonts w:eastAsia="方正仿宋_GBK"/>
          <w:sz w:val="28"/>
          <w:szCs w:val="28"/>
          <w:highlight w:val="none"/>
          <w:u w:val="single"/>
        </w:rPr>
        <w:t>投标文件、招标文件及附录；双方协商同意的变更会议纪要、协议；经双方确认进入合同的其它文件。</w:t>
      </w:r>
    </w:p>
    <w:p w14:paraId="77EC4703">
      <w:pPr>
        <w:spacing w:line="560" w:lineRule="exact"/>
        <w:ind w:firstLine="560" w:firstLineChars="200"/>
        <w:rPr>
          <w:rFonts w:eastAsia="方正仿宋_GBK"/>
          <w:sz w:val="28"/>
          <w:szCs w:val="28"/>
          <w:highlight w:val="none"/>
        </w:rPr>
      </w:pPr>
      <w:r>
        <w:rPr>
          <w:rFonts w:eastAsia="方正仿宋_GBK"/>
          <w:sz w:val="28"/>
          <w:szCs w:val="28"/>
          <w:highlight w:val="none"/>
        </w:rPr>
        <w:t>1.1.2 合同当事人及其他相关方</w:t>
      </w:r>
    </w:p>
    <w:p w14:paraId="180D9A08">
      <w:pPr>
        <w:spacing w:line="560" w:lineRule="exact"/>
        <w:ind w:firstLine="560" w:firstLineChars="200"/>
        <w:rPr>
          <w:rFonts w:eastAsia="方正仿宋_GBK"/>
          <w:sz w:val="28"/>
          <w:szCs w:val="28"/>
          <w:highlight w:val="none"/>
        </w:rPr>
      </w:pPr>
      <w:r>
        <w:rPr>
          <w:rFonts w:eastAsia="方正仿宋_GBK"/>
          <w:sz w:val="28"/>
          <w:szCs w:val="28"/>
          <w:highlight w:val="none"/>
        </w:rPr>
        <w:t>1.1.2.4监理人：</w:t>
      </w:r>
    </w:p>
    <w:p w14:paraId="783CD3BA">
      <w:pPr>
        <w:spacing w:line="560" w:lineRule="exact"/>
        <w:ind w:firstLine="560" w:firstLineChars="200"/>
        <w:rPr>
          <w:rFonts w:eastAsia="方正仿宋_GBK"/>
          <w:sz w:val="28"/>
          <w:szCs w:val="28"/>
          <w:highlight w:val="none"/>
        </w:rPr>
      </w:pPr>
      <w:r>
        <w:rPr>
          <w:rFonts w:eastAsia="方正仿宋_GBK"/>
          <w:sz w:val="28"/>
          <w:szCs w:val="28"/>
          <w:highlight w:val="none"/>
        </w:rPr>
        <w:t>名    称：</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w:t>
      </w:r>
      <w:r>
        <w:rPr>
          <w:rFonts w:eastAsia="方正仿宋_GBK"/>
          <w:sz w:val="28"/>
          <w:szCs w:val="28"/>
          <w:highlight w:val="none"/>
          <w:u w:val="single"/>
        </w:rPr>
        <w:t xml:space="preserve">         </w:t>
      </w:r>
      <w:r>
        <w:rPr>
          <w:rFonts w:eastAsia="方正仿宋_GBK"/>
          <w:sz w:val="28"/>
          <w:szCs w:val="28"/>
          <w:highlight w:val="none"/>
        </w:rPr>
        <w:t>；</w:t>
      </w:r>
    </w:p>
    <w:p w14:paraId="66E95997">
      <w:pPr>
        <w:spacing w:line="560" w:lineRule="exact"/>
        <w:ind w:firstLine="560" w:firstLineChars="200"/>
        <w:rPr>
          <w:rFonts w:eastAsia="方正仿宋_GBK"/>
          <w:sz w:val="28"/>
          <w:szCs w:val="28"/>
          <w:highlight w:val="none"/>
        </w:rPr>
      </w:pPr>
      <w:r>
        <w:rPr>
          <w:rFonts w:eastAsia="方正仿宋_GBK"/>
          <w:sz w:val="28"/>
          <w:szCs w:val="28"/>
          <w:highlight w:val="none"/>
        </w:rPr>
        <w:t>资质类别和等级：</w:t>
      </w:r>
      <w:r>
        <w:rPr>
          <w:rFonts w:eastAsia="方正仿宋_GBK"/>
          <w:sz w:val="28"/>
          <w:szCs w:val="28"/>
          <w:highlight w:val="none"/>
          <w:u w:val="single"/>
        </w:rPr>
        <w:t xml:space="preserve">              </w:t>
      </w:r>
      <w:r>
        <w:rPr>
          <w:rFonts w:eastAsia="方正仿宋_GBK"/>
          <w:sz w:val="28"/>
          <w:szCs w:val="28"/>
          <w:highlight w:val="none"/>
        </w:rPr>
        <w:t>；</w:t>
      </w:r>
    </w:p>
    <w:p w14:paraId="0B4ECB75">
      <w:pPr>
        <w:spacing w:line="560" w:lineRule="exact"/>
        <w:ind w:firstLine="560" w:firstLineChars="200"/>
        <w:rPr>
          <w:rFonts w:eastAsia="方正仿宋_GBK"/>
          <w:sz w:val="28"/>
          <w:szCs w:val="28"/>
          <w:highlight w:val="none"/>
        </w:rPr>
      </w:pPr>
      <w:r>
        <w:rPr>
          <w:rFonts w:eastAsia="方正仿宋_GBK"/>
          <w:sz w:val="28"/>
          <w:szCs w:val="28"/>
          <w:highlight w:val="none"/>
        </w:rPr>
        <w:t>联系电话：</w:t>
      </w:r>
      <w:r>
        <w:rPr>
          <w:rFonts w:eastAsia="方正仿宋_GBK"/>
          <w:sz w:val="28"/>
          <w:szCs w:val="28"/>
          <w:highlight w:val="none"/>
          <w:u w:val="single"/>
        </w:rPr>
        <w:t xml:space="preserve">              </w:t>
      </w:r>
      <w:r>
        <w:rPr>
          <w:rFonts w:eastAsia="方正仿宋_GBK"/>
          <w:sz w:val="28"/>
          <w:szCs w:val="28"/>
          <w:highlight w:val="none"/>
        </w:rPr>
        <w:t>；</w:t>
      </w:r>
    </w:p>
    <w:p w14:paraId="01D5A265">
      <w:pPr>
        <w:spacing w:line="560" w:lineRule="exact"/>
        <w:ind w:firstLine="560" w:firstLineChars="200"/>
        <w:rPr>
          <w:rFonts w:eastAsia="方正仿宋_GBK"/>
          <w:sz w:val="28"/>
          <w:szCs w:val="28"/>
          <w:highlight w:val="none"/>
        </w:rPr>
      </w:pPr>
      <w:r>
        <w:rPr>
          <w:rFonts w:eastAsia="方正仿宋_GBK"/>
          <w:sz w:val="28"/>
          <w:szCs w:val="28"/>
          <w:highlight w:val="none"/>
        </w:rPr>
        <w:t>电子信箱：</w:t>
      </w:r>
      <w:r>
        <w:rPr>
          <w:rFonts w:eastAsia="方正仿宋_GBK"/>
          <w:sz w:val="28"/>
          <w:szCs w:val="28"/>
          <w:highlight w:val="none"/>
          <w:u w:val="single"/>
        </w:rPr>
        <w:t xml:space="preserve">              </w:t>
      </w:r>
      <w:r>
        <w:rPr>
          <w:rFonts w:eastAsia="方正仿宋_GBK"/>
          <w:sz w:val="28"/>
          <w:szCs w:val="28"/>
          <w:highlight w:val="none"/>
        </w:rPr>
        <w:t>；</w:t>
      </w:r>
    </w:p>
    <w:p w14:paraId="20EEE354">
      <w:pPr>
        <w:spacing w:line="560" w:lineRule="exact"/>
        <w:ind w:firstLine="560" w:firstLineChars="200"/>
        <w:rPr>
          <w:rFonts w:eastAsia="方正仿宋_GBK"/>
          <w:sz w:val="28"/>
          <w:szCs w:val="28"/>
          <w:highlight w:val="none"/>
        </w:rPr>
      </w:pPr>
      <w:r>
        <w:rPr>
          <w:rFonts w:eastAsia="方正仿宋_GBK"/>
          <w:sz w:val="28"/>
          <w:szCs w:val="28"/>
          <w:highlight w:val="none"/>
        </w:rPr>
        <w:t>通信地址：</w:t>
      </w:r>
      <w:r>
        <w:rPr>
          <w:rFonts w:eastAsia="方正仿宋_GBK"/>
          <w:sz w:val="28"/>
          <w:szCs w:val="28"/>
          <w:highlight w:val="none"/>
          <w:u w:val="single"/>
        </w:rPr>
        <w:t xml:space="preserve">              </w:t>
      </w:r>
      <w:r>
        <w:rPr>
          <w:rFonts w:eastAsia="方正仿宋_GBK"/>
          <w:sz w:val="28"/>
          <w:szCs w:val="28"/>
          <w:highlight w:val="none"/>
        </w:rPr>
        <w:t>。</w:t>
      </w:r>
    </w:p>
    <w:p w14:paraId="7774E886">
      <w:pPr>
        <w:spacing w:line="560" w:lineRule="exact"/>
        <w:ind w:firstLine="560" w:firstLineChars="200"/>
        <w:rPr>
          <w:rFonts w:eastAsia="方正仿宋_GBK"/>
          <w:sz w:val="28"/>
          <w:szCs w:val="28"/>
          <w:highlight w:val="none"/>
        </w:rPr>
      </w:pPr>
      <w:r>
        <w:rPr>
          <w:rFonts w:eastAsia="方正仿宋_GBK"/>
          <w:sz w:val="28"/>
          <w:szCs w:val="28"/>
          <w:highlight w:val="none"/>
        </w:rPr>
        <w:t>1.1.2.5 设计人：</w:t>
      </w:r>
    </w:p>
    <w:p w14:paraId="49DAF3AB">
      <w:pPr>
        <w:spacing w:line="560" w:lineRule="exact"/>
        <w:ind w:firstLine="560" w:firstLineChars="200"/>
        <w:rPr>
          <w:rFonts w:eastAsia="方正仿宋_GBK"/>
          <w:sz w:val="28"/>
          <w:szCs w:val="28"/>
          <w:highlight w:val="none"/>
        </w:rPr>
      </w:pPr>
      <w:r>
        <w:rPr>
          <w:rFonts w:eastAsia="方正仿宋_GBK"/>
          <w:sz w:val="28"/>
          <w:szCs w:val="28"/>
          <w:highlight w:val="none"/>
        </w:rPr>
        <w:t>1.1.3 工程和设备</w:t>
      </w:r>
    </w:p>
    <w:p w14:paraId="57651DF0">
      <w:pPr>
        <w:spacing w:line="560" w:lineRule="exact"/>
        <w:ind w:firstLine="560" w:firstLineChars="200"/>
        <w:rPr>
          <w:rFonts w:eastAsia="方正仿宋_GBK"/>
          <w:sz w:val="28"/>
          <w:szCs w:val="28"/>
          <w:highlight w:val="none"/>
        </w:rPr>
      </w:pPr>
      <w:r>
        <w:rPr>
          <w:rFonts w:eastAsia="方正仿宋_GBK"/>
          <w:sz w:val="28"/>
          <w:szCs w:val="28"/>
          <w:highlight w:val="none"/>
        </w:rPr>
        <w:t>1.1.3.7 作为施工现场组成部分的其他场所包括：</w:t>
      </w:r>
      <w:r>
        <w:rPr>
          <w:rFonts w:eastAsia="方正仿宋_GBK"/>
          <w:sz w:val="28"/>
          <w:szCs w:val="28"/>
          <w:highlight w:val="none"/>
          <w:u w:val="single"/>
        </w:rPr>
        <w:t xml:space="preserve">    /    </w:t>
      </w:r>
      <w:r>
        <w:rPr>
          <w:rFonts w:eastAsia="方正仿宋_GBK"/>
          <w:sz w:val="28"/>
          <w:szCs w:val="28"/>
          <w:highlight w:val="none"/>
        </w:rPr>
        <w:t>。</w:t>
      </w:r>
    </w:p>
    <w:p w14:paraId="3346F872">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1.1.3.9 永久占地包括：</w:t>
      </w:r>
      <w:r>
        <w:rPr>
          <w:rFonts w:eastAsia="方正仿宋_GBK"/>
          <w:iCs/>
          <w:sz w:val="28"/>
          <w:szCs w:val="28"/>
          <w:highlight w:val="none"/>
          <w:u w:val="single"/>
        </w:rPr>
        <w:t>本工程施工图红线范围内所有地块</w:t>
      </w:r>
      <w:r>
        <w:rPr>
          <w:rFonts w:eastAsia="方正仿宋_GBK"/>
          <w:kern w:val="0"/>
          <w:sz w:val="28"/>
          <w:szCs w:val="28"/>
          <w:highlight w:val="none"/>
        </w:rPr>
        <w:t>。</w:t>
      </w:r>
    </w:p>
    <w:p w14:paraId="6559F6E8">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1.1.3.10 临时占地包括：</w:t>
      </w:r>
      <w:r>
        <w:rPr>
          <w:rFonts w:eastAsia="方正仿宋_GBK"/>
          <w:iCs/>
          <w:sz w:val="28"/>
          <w:szCs w:val="28"/>
          <w:highlight w:val="none"/>
          <w:u w:val="single"/>
        </w:rPr>
        <w:t>发包人无临时占地，若承包人确需要临时占地，由承包人自行考虑并承担相关费用</w:t>
      </w:r>
      <w:r>
        <w:rPr>
          <w:rFonts w:eastAsia="方正仿宋_GBK"/>
          <w:kern w:val="0"/>
          <w:sz w:val="28"/>
          <w:szCs w:val="28"/>
          <w:highlight w:val="none"/>
        </w:rPr>
        <w:t>。</w:t>
      </w:r>
    </w:p>
    <w:p w14:paraId="6FDF7847">
      <w:pPr>
        <w:pStyle w:val="4"/>
        <w:keepNext w:val="0"/>
        <w:keepLines w:val="0"/>
        <w:spacing w:before="0" w:after="0" w:line="560" w:lineRule="exact"/>
        <w:ind w:firstLine="560" w:firstLineChars="200"/>
        <w:rPr>
          <w:rFonts w:eastAsia="方正仿宋_GBK"/>
          <w:b w:val="0"/>
          <w:sz w:val="28"/>
          <w:szCs w:val="28"/>
          <w:highlight w:val="none"/>
        </w:rPr>
      </w:pPr>
      <w:bookmarkStart w:id="42" w:name="_Toc28334405"/>
      <w:r>
        <w:rPr>
          <w:rFonts w:eastAsia="方正仿宋_GBK"/>
          <w:b w:val="0"/>
          <w:sz w:val="28"/>
          <w:szCs w:val="28"/>
          <w:highlight w:val="none"/>
        </w:rPr>
        <w:t>1.3法律</w:t>
      </w:r>
      <w:bookmarkEnd w:id="42"/>
      <w:r>
        <w:rPr>
          <w:rFonts w:eastAsia="方正仿宋_GBK"/>
          <w:b w:val="0"/>
          <w:sz w:val="28"/>
          <w:szCs w:val="28"/>
          <w:highlight w:val="none"/>
        </w:rPr>
        <w:t xml:space="preserve"> </w:t>
      </w:r>
    </w:p>
    <w:p w14:paraId="4C321732">
      <w:pPr>
        <w:autoSpaceDE w:val="0"/>
        <w:autoSpaceDN w:val="0"/>
        <w:adjustRightInd w:val="0"/>
        <w:spacing w:line="560" w:lineRule="exact"/>
        <w:ind w:firstLine="560" w:firstLineChars="200"/>
        <w:jc w:val="left"/>
        <w:rPr>
          <w:rFonts w:eastAsia="方正仿宋_GBK"/>
          <w:sz w:val="28"/>
          <w:szCs w:val="28"/>
          <w:highlight w:val="none"/>
        </w:rPr>
      </w:pPr>
      <w:r>
        <w:rPr>
          <w:rFonts w:eastAsia="方正仿宋_GBK"/>
          <w:sz w:val="28"/>
          <w:szCs w:val="28"/>
          <w:highlight w:val="none"/>
        </w:rPr>
        <w:t>适用于合同的其他规范性文件：</w:t>
      </w:r>
      <w:r>
        <w:rPr>
          <w:rFonts w:eastAsia="方正仿宋_GBK"/>
          <w:bCs/>
          <w:sz w:val="28"/>
          <w:szCs w:val="28"/>
          <w:highlight w:val="none"/>
          <w:u w:val="single"/>
        </w:rPr>
        <w:t>关于建设领域的相关规范性文件等</w:t>
      </w:r>
      <w:r>
        <w:rPr>
          <w:rFonts w:eastAsia="方正仿宋_GBK"/>
          <w:sz w:val="28"/>
          <w:szCs w:val="28"/>
          <w:highlight w:val="none"/>
        </w:rPr>
        <w:t>。</w:t>
      </w:r>
    </w:p>
    <w:p w14:paraId="4F841860">
      <w:pPr>
        <w:pStyle w:val="4"/>
        <w:keepNext w:val="0"/>
        <w:keepLines w:val="0"/>
        <w:spacing w:before="0" w:after="0" w:line="560" w:lineRule="exact"/>
        <w:ind w:firstLine="560" w:firstLineChars="200"/>
        <w:rPr>
          <w:rFonts w:eastAsia="方正仿宋_GBK"/>
          <w:b w:val="0"/>
          <w:sz w:val="28"/>
          <w:szCs w:val="28"/>
          <w:highlight w:val="none"/>
        </w:rPr>
      </w:pPr>
      <w:bookmarkStart w:id="43" w:name="_Toc28334406"/>
      <w:r>
        <w:rPr>
          <w:rFonts w:eastAsia="方正仿宋_GBK"/>
          <w:b w:val="0"/>
          <w:sz w:val="28"/>
          <w:szCs w:val="28"/>
          <w:highlight w:val="none"/>
        </w:rPr>
        <w:t>1.4 标准和规范</w:t>
      </w:r>
      <w:bookmarkEnd w:id="43"/>
    </w:p>
    <w:p w14:paraId="1862F22D">
      <w:pPr>
        <w:spacing w:line="560" w:lineRule="exact"/>
        <w:ind w:firstLine="560" w:firstLineChars="200"/>
        <w:rPr>
          <w:rFonts w:eastAsia="方正仿宋_GBK"/>
          <w:sz w:val="28"/>
          <w:szCs w:val="28"/>
          <w:highlight w:val="none"/>
        </w:rPr>
      </w:pPr>
      <w:r>
        <w:rPr>
          <w:rFonts w:eastAsia="方正仿宋_GBK"/>
          <w:sz w:val="28"/>
          <w:szCs w:val="28"/>
          <w:highlight w:val="none"/>
        </w:rPr>
        <w:t>1.4.1适用于工程的标准规范包括：</w:t>
      </w:r>
      <w:r>
        <w:rPr>
          <w:rFonts w:eastAsia="方正仿宋_GBK"/>
          <w:bCs/>
          <w:sz w:val="28"/>
          <w:szCs w:val="28"/>
          <w:highlight w:val="none"/>
          <w:u w:val="single"/>
        </w:rPr>
        <w:t>建设工程相关现行标准规范</w:t>
      </w:r>
      <w:r>
        <w:rPr>
          <w:rFonts w:eastAsia="方正仿宋_GBK"/>
          <w:sz w:val="28"/>
          <w:szCs w:val="28"/>
          <w:highlight w:val="none"/>
        </w:rPr>
        <w:t>。</w:t>
      </w:r>
    </w:p>
    <w:p w14:paraId="3CEE811A">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1.4.2 发包人提供国外标准、规范的名称</w:t>
      </w:r>
      <w:r>
        <w:rPr>
          <w:rFonts w:hint="eastAsia" w:eastAsia="方正仿宋_GBK"/>
          <w:kern w:val="0"/>
          <w:sz w:val="28"/>
          <w:szCs w:val="28"/>
          <w:highlight w:val="none"/>
          <w:lang w:eastAsia="zh-CN"/>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hint="eastAsia" w:eastAsia="方正仿宋_GBK"/>
          <w:kern w:val="0"/>
          <w:sz w:val="28"/>
          <w:szCs w:val="28"/>
          <w:highlight w:val="none"/>
          <w:lang w:eastAsia="zh-CN"/>
        </w:rPr>
        <w:t>；</w:t>
      </w:r>
    </w:p>
    <w:p w14:paraId="2F8CD833">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发包人提供国外标准、规范的份数：</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rPr>
        <w:t>；</w:t>
      </w:r>
    </w:p>
    <w:p w14:paraId="4AC02EA0">
      <w:pPr>
        <w:spacing w:line="560" w:lineRule="exact"/>
        <w:ind w:firstLine="560" w:firstLineChars="200"/>
        <w:rPr>
          <w:rFonts w:eastAsia="方正仿宋_GBK"/>
          <w:sz w:val="28"/>
          <w:szCs w:val="28"/>
          <w:highlight w:val="none"/>
        </w:rPr>
      </w:pPr>
      <w:r>
        <w:rPr>
          <w:rFonts w:eastAsia="方正仿宋_GBK"/>
          <w:kern w:val="0"/>
          <w:sz w:val="28"/>
          <w:szCs w:val="28"/>
          <w:highlight w:val="none"/>
        </w:rPr>
        <w:t>发包人提供国外标准、规范的名称：</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rPr>
        <w:t>。</w:t>
      </w:r>
    </w:p>
    <w:p w14:paraId="738F4E4E">
      <w:pPr>
        <w:spacing w:line="560" w:lineRule="exact"/>
        <w:ind w:firstLine="560" w:firstLineChars="200"/>
        <w:rPr>
          <w:rFonts w:eastAsia="方正仿宋_GBK"/>
          <w:sz w:val="28"/>
          <w:szCs w:val="28"/>
          <w:highlight w:val="none"/>
        </w:rPr>
      </w:pPr>
      <w:r>
        <w:rPr>
          <w:rFonts w:eastAsia="方正仿宋_GBK"/>
          <w:sz w:val="28"/>
          <w:szCs w:val="28"/>
          <w:highlight w:val="none"/>
        </w:rPr>
        <w:t>1.4.3发包人对工程的技术标准和功能要求的特殊要求：</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sz w:val="28"/>
          <w:szCs w:val="28"/>
          <w:highlight w:val="none"/>
        </w:rPr>
        <w:t>。</w:t>
      </w:r>
    </w:p>
    <w:p w14:paraId="4FC28780">
      <w:pPr>
        <w:pStyle w:val="4"/>
        <w:keepNext w:val="0"/>
        <w:keepLines w:val="0"/>
        <w:spacing w:before="0" w:after="0" w:line="560" w:lineRule="exact"/>
        <w:ind w:firstLine="560" w:firstLineChars="200"/>
        <w:rPr>
          <w:rFonts w:eastAsia="方正仿宋_GBK"/>
          <w:b w:val="0"/>
          <w:sz w:val="28"/>
          <w:szCs w:val="28"/>
          <w:highlight w:val="none"/>
        </w:rPr>
      </w:pPr>
      <w:bookmarkStart w:id="44" w:name="_Toc28334407"/>
      <w:r>
        <w:rPr>
          <w:rFonts w:eastAsia="方正仿宋_GBK"/>
          <w:b w:val="0"/>
          <w:sz w:val="28"/>
          <w:szCs w:val="28"/>
          <w:highlight w:val="none"/>
        </w:rPr>
        <w:t>1.5 合同文件的优先顺序</w:t>
      </w:r>
      <w:bookmarkEnd w:id="44"/>
    </w:p>
    <w:p w14:paraId="7C7CF1F0">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合同文件组成及优先顺序为：</w:t>
      </w:r>
    </w:p>
    <w:p w14:paraId="32524F6C">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1</w:t>
      </w:r>
      <w:r>
        <w:rPr>
          <w:rFonts w:hint="eastAsia" w:eastAsia="方正仿宋_GBK"/>
          <w:sz w:val="28"/>
          <w:szCs w:val="28"/>
          <w:highlight w:val="none"/>
          <w:lang w:eastAsia="zh-CN"/>
        </w:rPr>
        <w:t>）</w:t>
      </w:r>
      <w:r>
        <w:rPr>
          <w:rFonts w:eastAsia="方正仿宋_GBK"/>
          <w:sz w:val="28"/>
          <w:szCs w:val="28"/>
          <w:highlight w:val="none"/>
        </w:rPr>
        <w:t>合同协议书；</w:t>
      </w:r>
    </w:p>
    <w:p w14:paraId="7CBEE61E">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2</w:t>
      </w:r>
      <w:r>
        <w:rPr>
          <w:rFonts w:hint="eastAsia" w:eastAsia="方正仿宋_GBK"/>
          <w:sz w:val="28"/>
          <w:szCs w:val="28"/>
          <w:highlight w:val="none"/>
          <w:lang w:eastAsia="zh-CN"/>
        </w:rPr>
        <w:t>）</w:t>
      </w:r>
      <w:r>
        <w:rPr>
          <w:rFonts w:eastAsia="方正仿宋_GBK"/>
          <w:sz w:val="28"/>
          <w:szCs w:val="28"/>
          <w:highlight w:val="none"/>
        </w:rPr>
        <w:t>中选通知书；</w:t>
      </w:r>
    </w:p>
    <w:p w14:paraId="004CF1C3">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3</w:t>
      </w:r>
      <w:r>
        <w:rPr>
          <w:rFonts w:hint="eastAsia" w:eastAsia="方正仿宋_GBK"/>
          <w:sz w:val="28"/>
          <w:szCs w:val="28"/>
          <w:highlight w:val="none"/>
          <w:lang w:eastAsia="zh-CN"/>
        </w:rPr>
        <w:t>）</w:t>
      </w:r>
      <w:r>
        <w:rPr>
          <w:rFonts w:eastAsia="方正仿宋_GBK"/>
          <w:sz w:val="28"/>
          <w:szCs w:val="28"/>
          <w:highlight w:val="none"/>
        </w:rPr>
        <w:t>抽选公告；</w:t>
      </w:r>
    </w:p>
    <w:p w14:paraId="7D7B1241">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4</w:t>
      </w:r>
      <w:r>
        <w:rPr>
          <w:rFonts w:hint="eastAsia" w:eastAsia="方正仿宋_GBK"/>
          <w:sz w:val="28"/>
          <w:szCs w:val="28"/>
          <w:highlight w:val="none"/>
          <w:lang w:eastAsia="zh-CN"/>
        </w:rPr>
        <w:t>）</w:t>
      </w:r>
      <w:r>
        <w:rPr>
          <w:rFonts w:eastAsia="方正仿宋_GBK"/>
          <w:sz w:val="28"/>
          <w:szCs w:val="28"/>
          <w:highlight w:val="none"/>
        </w:rPr>
        <w:t>专用合同条款；</w:t>
      </w:r>
    </w:p>
    <w:p w14:paraId="079DA08B">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5</w:t>
      </w:r>
      <w:r>
        <w:rPr>
          <w:rFonts w:hint="eastAsia" w:eastAsia="方正仿宋_GBK"/>
          <w:sz w:val="28"/>
          <w:szCs w:val="28"/>
          <w:highlight w:val="none"/>
          <w:lang w:eastAsia="zh-CN"/>
        </w:rPr>
        <w:t>）</w:t>
      </w:r>
      <w:r>
        <w:rPr>
          <w:rFonts w:eastAsia="方正仿宋_GBK"/>
          <w:sz w:val="28"/>
          <w:szCs w:val="28"/>
          <w:highlight w:val="none"/>
        </w:rPr>
        <w:t>通用合同条款；</w:t>
      </w:r>
    </w:p>
    <w:p w14:paraId="7832181F">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6</w:t>
      </w:r>
      <w:r>
        <w:rPr>
          <w:rFonts w:hint="eastAsia" w:eastAsia="方正仿宋_GBK"/>
          <w:sz w:val="28"/>
          <w:szCs w:val="28"/>
          <w:highlight w:val="none"/>
          <w:lang w:eastAsia="zh-CN"/>
        </w:rPr>
        <w:t>）</w:t>
      </w:r>
      <w:r>
        <w:rPr>
          <w:rFonts w:eastAsia="方正仿宋_GBK"/>
          <w:sz w:val="28"/>
          <w:szCs w:val="28"/>
          <w:highlight w:val="none"/>
        </w:rPr>
        <w:t>技术标准和要求</w:t>
      </w:r>
    </w:p>
    <w:p w14:paraId="26A24BB0">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7</w:t>
      </w:r>
      <w:r>
        <w:rPr>
          <w:rFonts w:hint="eastAsia" w:eastAsia="方正仿宋_GBK"/>
          <w:sz w:val="28"/>
          <w:szCs w:val="28"/>
          <w:highlight w:val="none"/>
          <w:lang w:eastAsia="zh-CN"/>
        </w:rPr>
        <w:t>）</w:t>
      </w:r>
      <w:r>
        <w:rPr>
          <w:rFonts w:eastAsia="方正仿宋_GBK"/>
          <w:sz w:val="28"/>
          <w:szCs w:val="28"/>
          <w:highlight w:val="none"/>
        </w:rPr>
        <w:t>图纸；</w:t>
      </w:r>
    </w:p>
    <w:p w14:paraId="68641F92">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8</w:t>
      </w:r>
      <w:r>
        <w:rPr>
          <w:rFonts w:hint="eastAsia" w:eastAsia="方正仿宋_GBK"/>
          <w:sz w:val="28"/>
          <w:szCs w:val="28"/>
          <w:highlight w:val="none"/>
          <w:lang w:eastAsia="zh-CN"/>
        </w:rPr>
        <w:t>）</w:t>
      </w:r>
      <w:r>
        <w:rPr>
          <w:rFonts w:eastAsia="方正仿宋_GBK"/>
          <w:sz w:val="28"/>
          <w:szCs w:val="28"/>
          <w:highlight w:val="none"/>
        </w:rPr>
        <w:t>已标价工程量清单或预算书；</w:t>
      </w:r>
    </w:p>
    <w:p w14:paraId="08DEFB10">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9</w:t>
      </w:r>
      <w:r>
        <w:rPr>
          <w:rFonts w:hint="eastAsia" w:eastAsia="方正仿宋_GBK"/>
          <w:sz w:val="28"/>
          <w:szCs w:val="28"/>
          <w:highlight w:val="none"/>
          <w:lang w:eastAsia="zh-CN"/>
        </w:rPr>
        <w:t>）</w:t>
      </w:r>
      <w:r>
        <w:rPr>
          <w:rFonts w:eastAsia="方正仿宋_GBK"/>
          <w:sz w:val="28"/>
          <w:szCs w:val="28"/>
          <w:highlight w:val="none"/>
        </w:rPr>
        <w:t>其他合同文件；</w:t>
      </w:r>
    </w:p>
    <w:p w14:paraId="203DD5C9">
      <w:pPr>
        <w:spacing w:line="560" w:lineRule="exact"/>
        <w:ind w:firstLine="560" w:firstLineChars="200"/>
        <w:rPr>
          <w:rFonts w:eastAsia="方正仿宋_GBK"/>
          <w:sz w:val="28"/>
          <w:szCs w:val="28"/>
          <w:highlight w:val="none"/>
        </w:rPr>
      </w:pPr>
      <w:r>
        <w:rPr>
          <w:rFonts w:eastAsia="方正仿宋_GBK"/>
          <w:sz w:val="28"/>
          <w:szCs w:val="28"/>
          <w:highlight w:val="none"/>
        </w:rPr>
        <w:t>合同双方在合同履行过程中签订的补充协议亦构成合同文件的组成部分，其解释顺序视其内容与其他合同文件的相互关系而定。</w:t>
      </w:r>
    </w:p>
    <w:p w14:paraId="2F7D6E83">
      <w:pPr>
        <w:pStyle w:val="4"/>
        <w:keepNext w:val="0"/>
        <w:keepLines w:val="0"/>
        <w:spacing w:before="0" w:after="0" w:line="560" w:lineRule="exact"/>
        <w:ind w:firstLine="560" w:firstLineChars="200"/>
        <w:rPr>
          <w:rFonts w:eastAsia="方正仿宋_GBK"/>
          <w:b w:val="0"/>
          <w:sz w:val="28"/>
          <w:szCs w:val="28"/>
          <w:highlight w:val="none"/>
        </w:rPr>
      </w:pPr>
      <w:bookmarkStart w:id="45" w:name="_Toc28334408"/>
      <w:r>
        <w:rPr>
          <w:rFonts w:eastAsia="方正仿宋_GBK"/>
          <w:b w:val="0"/>
          <w:sz w:val="28"/>
          <w:szCs w:val="28"/>
          <w:highlight w:val="none"/>
        </w:rPr>
        <w:t>1.6 图纸和承包人文件</w:t>
      </w:r>
      <w:bookmarkEnd w:id="45"/>
      <w:r>
        <w:rPr>
          <w:rFonts w:eastAsia="方正仿宋_GBK"/>
          <w:b w:val="0"/>
          <w:sz w:val="28"/>
          <w:szCs w:val="28"/>
          <w:highlight w:val="none"/>
        </w:rPr>
        <w:tab/>
      </w:r>
    </w:p>
    <w:p w14:paraId="30EE1CFC">
      <w:pPr>
        <w:spacing w:line="560" w:lineRule="exact"/>
        <w:ind w:firstLine="560" w:firstLineChars="200"/>
        <w:rPr>
          <w:rFonts w:eastAsia="方正仿宋_GBK"/>
          <w:sz w:val="28"/>
          <w:szCs w:val="28"/>
          <w:highlight w:val="none"/>
        </w:rPr>
      </w:pPr>
      <w:r>
        <w:rPr>
          <w:rFonts w:eastAsia="方正仿宋_GBK"/>
          <w:sz w:val="28"/>
          <w:szCs w:val="28"/>
          <w:highlight w:val="none"/>
        </w:rPr>
        <w:t>1.6.1 图纸的提供</w:t>
      </w:r>
    </w:p>
    <w:p w14:paraId="5FB7E2C9">
      <w:pPr>
        <w:spacing w:line="560" w:lineRule="exact"/>
        <w:ind w:firstLine="560" w:firstLineChars="200"/>
        <w:rPr>
          <w:rFonts w:eastAsia="方正仿宋_GBK"/>
          <w:sz w:val="28"/>
          <w:szCs w:val="28"/>
          <w:highlight w:val="none"/>
        </w:rPr>
      </w:pPr>
      <w:r>
        <w:rPr>
          <w:rFonts w:eastAsia="方正仿宋_GBK"/>
          <w:sz w:val="28"/>
          <w:szCs w:val="28"/>
          <w:highlight w:val="none"/>
        </w:rPr>
        <w:t>发包人向承包人提供图纸的期限：</w:t>
      </w:r>
      <w:r>
        <w:rPr>
          <w:rFonts w:eastAsia="方正仿宋_GBK"/>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sz w:val="28"/>
          <w:szCs w:val="28"/>
          <w:highlight w:val="none"/>
        </w:rPr>
        <w:t>；</w:t>
      </w:r>
    </w:p>
    <w:p w14:paraId="63990BBA">
      <w:pPr>
        <w:spacing w:line="560" w:lineRule="exact"/>
        <w:ind w:firstLine="560" w:firstLineChars="200"/>
        <w:rPr>
          <w:rFonts w:eastAsia="方正仿宋_GBK"/>
          <w:sz w:val="28"/>
          <w:szCs w:val="28"/>
          <w:highlight w:val="none"/>
        </w:rPr>
      </w:pPr>
      <w:r>
        <w:rPr>
          <w:rFonts w:eastAsia="方正仿宋_GBK"/>
          <w:sz w:val="28"/>
          <w:szCs w:val="28"/>
          <w:highlight w:val="none"/>
        </w:rPr>
        <w:t>发包人向承包人提供图纸的数量：</w:t>
      </w:r>
      <w:r>
        <w:rPr>
          <w:rFonts w:eastAsia="方正仿宋_GBK"/>
          <w:sz w:val="28"/>
          <w:szCs w:val="28"/>
          <w:highlight w:val="none"/>
          <w:u w:val="single"/>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sz w:val="28"/>
          <w:szCs w:val="28"/>
          <w:highlight w:val="none"/>
        </w:rPr>
        <w:t>；</w:t>
      </w:r>
    </w:p>
    <w:p w14:paraId="148694E6">
      <w:pPr>
        <w:spacing w:line="560" w:lineRule="exact"/>
        <w:ind w:firstLine="560" w:firstLineChars="200"/>
        <w:rPr>
          <w:rFonts w:eastAsia="方正仿宋_GBK"/>
          <w:sz w:val="28"/>
          <w:szCs w:val="28"/>
          <w:highlight w:val="none"/>
        </w:rPr>
      </w:pPr>
      <w:r>
        <w:rPr>
          <w:rFonts w:eastAsia="方正仿宋_GBK"/>
          <w:sz w:val="28"/>
          <w:szCs w:val="28"/>
          <w:highlight w:val="none"/>
        </w:rPr>
        <w:t>发包人向承包人提供图纸的内容：</w:t>
      </w:r>
      <w:r>
        <w:rPr>
          <w:rFonts w:eastAsia="方正仿宋_GBK"/>
          <w:sz w:val="28"/>
          <w:szCs w:val="28"/>
          <w:highlight w:val="none"/>
          <w:u w:val="single"/>
        </w:rPr>
        <w:t></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sz w:val="28"/>
          <w:szCs w:val="28"/>
          <w:highlight w:val="none"/>
        </w:rPr>
        <w:t>。</w:t>
      </w:r>
    </w:p>
    <w:p w14:paraId="305668AE">
      <w:pPr>
        <w:spacing w:line="560" w:lineRule="exact"/>
        <w:ind w:firstLine="560" w:firstLineChars="200"/>
        <w:rPr>
          <w:rFonts w:eastAsia="方正仿宋_GBK"/>
          <w:sz w:val="28"/>
          <w:szCs w:val="28"/>
          <w:highlight w:val="none"/>
        </w:rPr>
      </w:pPr>
      <w:r>
        <w:rPr>
          <w:rFonts w:eastAsia="方正仿宋_GBK"/>
          <w:sz w:val="28"/>
          <w:szCs w:val="28"/>
          <w:highlight w:val="none"/>
        </w:rPr>
        <w:t>1.6.4 承包人文件</w:t>
      </w:r>
    </w:p>
    <w:p w14:paraId="4956108B">
      <w:pPr>
        <w:spacing w:line="560" w:lineRule="exact"/>
        <w:ind w:firstLine="560" w:firstLineChars="200"/>
        <w:jc w:val="left"/>
        <w:rPr>
          <w:rFonts w:eastAsia="方正仿宋_GBK"/>
          <w:sz w:val="28"/>
          <w:szCs w:val="28"/>
          <w:highlight w:val="none"/>
        </w:rPr>
      </w:pPr>
      <w:r>
        <w:rPr>
          <w:rFonts w:eastAsia="方正仿宋_GBK"/>
          <w:sz w:val="28"/>
          <w:szCs w:val="28"/>
          <w:highlight w:val="none"/>
        </w:rPr>
        <w:t>需要由承包人提供的文件，包括：</w:t>
      </w:r>
      <w:r>
        <w:rPr>
          <w:rFonts w:eastAsia="方正仿宋_GBK"/>
          <w:sz w:val="28"/>
          <w:szCs w:val="28"/>
          <w:highlight w:val="none"/>
          <w:u w:val="single"/>
        </w:rPr>
        <w:t xml:space="preserve">符合发包人要求 </w:t>
      </w:r>
      <w:r>
        <w:rPr>
          <w:rFonts w:eastAsia="方正仿宋_GBK"/>
          <w:sz w:val="28"/>
          <w:szCs w:val="28"/>
          <w:highlight w:val="none"/>
        </w:rPr>
        <w:t>；</w:t>
      </w:r>
    </w:p>
    <w:p w14:paraId="217C05F9">
      <w:pPr>
        <w:spacing w:line="560" w:lineRule="exact"/>
        <w:ind w:firstLine="560" w:firstLineChars="200"/>
        <w:rPr>
          <w:rFonts w:eastAsia="方正仿宋_GBK"/>
          <w:sz w:val="28"/>
          <w:szCs w:val="28"/>
          <w:highlight w:val="none"/>
        </w:rPr>
      </w:pPr>
      <w:r>
        <w:rPr>
          <w:rFonts w:eastAsia="方正仿宋_GBK"/>
          <w:sz w:val="28"/>
          <w:szCs w:val="28"/>
          <w:highlight w:val="none"/>
        </w:rPr>
        <w:t>承包人提供的文件的期限为：</w:t>
      </w:r>
      <w:r>
        <w:rPr>
          <w:rFonts w:eastAsia="方正仿宋_GBK"/>
          <w:sz w:val="28"/>
          <w:szCs w:val="28"/>
          <w:highlight w:val="none"/>
          <w:u w:val="single"/>
        </w:rPr>
        <w:t>符合发包人要求</w:t>
      </w:r>
      <w:r>
        <w:rPr>
          <w:rFonts w:eastAsia="方正仿宋_GBK"/>
          <w:sz w:val="28"/>
          <w:szCs w:val="28"/>
          <w:highlight w:val="none"/>
        </w:rPr>
        <w:t>；</w:t>
      </w:r>
    </w:p>
    <w:p w14:paraId="169046E7">
      <w:pPr>
        <w:spacing w:line="560" w:lineRule="exact"/>
        <w:ind w:firstLine="560" w:firstLineChars="200"/>
        <w:rPr>
          <w:rFonts w:eastAsia="方正仿宋_GBK"/>
          <w:sz w:val="28"/>
          <w:szCs w:val="28"/>
          <w:highlight w:val="none"/>
        </w:rPr>
      </w:pPr>
      <w:r>
        <w:rPr>
          <w:rFonts w:eastAsia="方正仿宋_GBK"/>
          <w:sz w:val="28"/>
          <w:szCs w:val="28"/>
          <w:highlight w:val="none"/>
        </w:rPr>
        <w:t>承包人提供的文件的数量为：</w:t>
      </w:r>
      <w:r>
        <w:rPr>
          <w:rFonts w:eastAsia="方正仿宋_GBK"/>
          <w:sz w:val="28"/>
          <w:szCs w:val="28"/>
          <w:highlight w:val="none"/>
          <w:u w:val="single"/>
        </w:rPr>
        <w:t>符合发包人要求</w:t>
      </w:r>
      <w:r>
        <w:rPr>
          <w:rFonts w:eastAsia="方正仿宋_GBK"/>
          <w:sz w:val="28"/>
          <w:szCs w:val="28"/>
          <w:highlight w:val="none"/>
        </w:rPr>
        <w:t>；</w:t>
      </w:r>
    </w:p>
    <w:p w14:paraId="41FCB59B">
      <w:pPr>
        <w:spacing w:line="560" w:lineRule="exact"/>
        <w:ind w:firstLine="560" w:firstLineChars="200"/>
        <w:rPr>
          <w:rFonts w:eastAsia="方正仿宋_GBK"/>
          <w:sz w:val="28"/>
          <w:szCs w:val="28"/>
          <w:highlight w:val="none"/>
        </w:rPr>
      </w:pPr>
      <w:r>
        <w:rPr>
          <w:rFonts w:eastAsia="方正仿宋_GBK"/>
          <w:sz w:val="28"/>
          <w:szCs w:val="28"/>
          <w:highlight w:val="none"/>
        </w:rPr>
        <w:t>承包人提供的文件的形式为：</w:t>
      </w:r>
      <w:r>
        <w:rPr>
          <w:rFonts w:eastAsia="方正仿宋_GBK"/>
          <w:sz w:val="28"/>
          <w:szCs w:val="28"/>
          <w:highlight w:val="none"/>
          <w:u w:val="single"/>
        </w:rPr>
        <w:t xml:space="preserve">符合发包人要求  </w:t>
      </w:r>
      <w:r>
        <w:rPr>
          <w:rFonts w:eastAsia="方正仿宋_GBK"/>
          <w:sz w:val="28"/>
          <w:szCs w:val="28"/>
          <w:highlight w:val="none"/>
        </w:rPr>
        <w:t>；</w:t>
      </w:r>
    </w:p>
    <w:p w14:paraId="61828E77">
      <w:pPr>
        <w:spacing w:line="560" w:lineRule="exact"/>
        <w:ind w:firstLine="560" w:firstLineChars="200"/>
        <w:rPr>
          <w:rFonts w:eastAsia="方正仿宋_GBK"/>
          <w:sz w:val="28"/>
          <w:szCs w:val="28"/>
          <w:highlight w:val="none"/>
        </w:rPr>
      </w:pPr>
      <w:r>
        <w:rPr>
          <w:rFonts w:eastAsia="方正仿宋_GBK"/>
          <w:sz w:val="28"/>
          <w:szCs w:val="28"/>
          <w:highlight w:val="none"/>
        </w:rPr>
        <w:t>发包人审批承包人文件的期限：</w:t>
      </w:r>
      <w:r>
        <w:rPr>
          <w:rFonts w:eastAsia="方正仿宋_GBK"/>
          <w:sz w:val="28"/>
          <w:szCs w:val="28"/>
          <w:highlight w:val="none"/>
          <w:u w:val="single"/>
        </w:rPr>
        <w:t>/</w:t>
      </w:r>
      <w:r>
        <w:rPr>
          <w:rFonts w:eastAsia="方正仿宋_GBK"/>
          <w:sz w:val="28"/>
          <w:szCs w:val="28"/>
          <w:highlight w:val="none"/>
        </w:rPr>
        <w:t>。</w:t>
      </w:r>
    </w:p>
    <w:p w14:paraId="5B55B3D4">
      <w:pPr>
        <w:spacing w:line="560" w:lineRule="exact"/>
        <w:ind w:firstLine="560" w:firstLineChars="200"/>
        <w:rPr>
          <w:rFonts w:eastAsia="方正仿宋_GBK"/>
          <w:sz w:val="28"/>
          <w:szCs w:val="28"/>
          <w:highlight w:val="none"/>
        </w:rPr>
      </w:pPr>
      <w:r>
        <w:rPr>
          <w:rFonts w:eastAsia="方正仿宋_GBK"/>
          <w:sz w:val="28"/>
          <w:szCs w:val="28"/>
          <w:highlight w:val="none"/>
        </w:rPr>
        <w:t>1.6.5 现场图纸准备</w:t>
      </w:r>
    </w:p>
    <w:p w14:paraId="21BD74AC">
      <w:pPr>
        <w:spacing w:line="560" w:lineRule="exact"/>
        <w:ind w:firstLine="560" w:firstLineChars="200"/>
        <w:rPr>
          <w:rFonts w:eastAsia="方正仿宋_GBK"/>
          <w:sz w:val="28"/>
          <w:szCs w:val="28"/>
          <w:highlight w:val="none"/>
        </w:rPr>
      </w:pPr>
      <w:r>
        <w:rPr>
          <w:rFonts w:eastAsia="方正仿宋_GBK"/>
          <w:sz w:val="28"/>
          <w:szCs w:val="28"/>
          <w:highlight w:val="none"/>
        </w:rPr>
        <w:t>关于现场图纸准备的约定：</w:t>
      </w:r>
      <w:r>
        <w:rPr>
          <w:rFonts w:eastAsia="方正仿宋_GBK"/>
          <w:sz w:val="28"/>
          <w:szCs w:val="28"/>
          <w:highlight w:val="none"/>
          <w:u w:val="single"/>
        </w:rPr>
        <w:t>符合发包人要求</w:t>
      </w:r>
      <w:r>
        <w:rPr>
          <w:rFonts w:eastAsia="方正仿宋_GBK"/>
          <w:sz w:val="28"/>
          <w:szCs w:val="28"/>
          <w:highlight w:val="none"/>
        </w:rPr>
        <w:t>。</w:t>
      </w:r>
    </w:p>
    <w:p w14:paraId="3FD51271">
      <w:pPr>
        <w:pStyle w:val="4"/>
        <w:keepNext w:val="0"/>
        <w:keepLines w:val="0"/>
        <w:spacing w:before="0" w:after="0" w:line="560" w:lineRule="exact"/>
        <w:ind w:firstLine="560" w:firstLineChars="200"/>
        <w:rPr>
          <w:rFonts w:eastAsia="方正仿宋_GBK"/>
          <w:b w:val="0"/>
          <w:sz w:val="28"/>
          <w:szCs w:val="28"/>
          <w:highlight w:val="none"/>
        </w:rPr>
      </w:pPr>
      <w:bookmarkStart w:id="46" w:name="_Toc28334409"/>
      <w:r>
        <w:rPr>
          <w:rFonts w:eastAsia="方正仿宋_GBK"/>
          <w:b w:val="0"/>
          <w:sz w:val="28"/>
          <w:szCs w:val="28"/>
          <w:highlight w:val="none"/>
        </w:rPr>
        <w:t>1.7 联络</w:t>
      </w:r>
      <w:bookmarkEnd w:id="46"/>
    </w:p>
    <w:p w14:paraId="4633B147">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1.7.1发包人和承包人应当在</w:t>
      </w:r>
      <w:r>
        <w:rPr>
          <w:rFonts w:eastAsia="方正仿宋_GBK"/>
          <w:sz w:val="28"/>
          <w:szCs w:val="28"/>
          <w:highlight w:val="none"/>
          <w:u w:val="single"/>
        </w:rPr>
        <w:t xml:space="preserve">/ </w:t>
      </w:r>
      <w:r>
        <w:rPr>
          <w:rFonts w:eastAsia="方正仿宋_GBK"/>
          <w:kern w:val="0"/>
          <w:sz w:val="28"/>
          <w:szCs w:val="28"/>
          <w:highlight w:val="none"/>
        </w:rPr>
        <w:t>天内将与合同有关的通知、批准、证明、证书、指示、指令、要求、请求、同意、意见、确定和决定等书面函件送达对方当事人。</w:t>
      </w:r>
    </w:p>
    <w:p w14:paraId="4D4E2DD7">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1.7.2 发包人接收文件的地点：</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p>
    <w:p w14:paraId="6366796E">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发包人指定的接收人为：</w:t>
      </w:r>
      <w:r>
        <w:rPr>
          <w:rFonts w:eastAsia="方正仿宋_GBK"/>
          <w:sz w:val="28"/>
          <w:szCs w:val="28"/>
          <w:highlight w:val="none"/>
          <w:u w:val="single"/>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14:paraId="5CC79711">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承包人接收文件的地点：</w:t>
      </w:r>
      <w:r>
        <w:rPr>
          <w:rFonts w:hint="eastAsia" w:eastAsia="方正仿宋_GBK"/>
          <w:sz w:val="28"/>
          <w:szCs w:val="28"/>
          <w:highlight w:val="none"/>
          <w:u w:val="single"/>
          <w:lang w:val="en-US" w:eastAsia="zh-CN"/>
        </w:rPr>
        <w:t xml:space="preserve">       </w:t>
      </w:r>
      <w:r>
        <w:rPr>
          <w:rFonts w:eastAsia="方正仿宋_GBK"/>
          <w:kern w:val="0"/>
          <w:sz w:val="28"/>
          <w:szCs w:val="28"/>
          <w:highlight w:val="none"/>
        </w:rPr>
        <w:t>；</w:t>
      </w:r>
    </w:p>
    <w:p w14:paraId="12F07F74">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承包人指定的接收人为：</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kern w:val="0"/>
          <w:sz w:val="28"/>
          <w:szCs w:val="28"/>
          <w:highlight w:val="none"/>
        </w:rPr>
        <w:t>；</w:t>
      </w:r>
    </w:p>
    <w:p w14:paraId="0B73D599">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监理人接收文件的地点：</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kern w:val="0"/>
          <w:sz w:val="28"/>
          <w:szCs w:val="28"/>
          <w:highlight w:val="none"/>
        </w:rPr>
        <w:t>；</w:t>
      </w:r>
    </w:p>
    <w:p w14:paraId="4F1C973B">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监理人指定的接收人为：</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kern w:val="0"/>
          <w:sz w:val="28"/>
          <w:szCs w:val="28"/>
          <w:highlight w:val="none"/>
        </w:rPr>
        <w:t>。</w:t>
      </w:r>
    </w:p>
    <w:p w14:paraId="4AB83869">
      <w:pPr>
        <w:pStyle w:val="4"/>
        <w:keepNext w:val="0"/>
        <w:keepLines w:val="0"/>
        <w:spacing w:before="0" w:after="0" w:line="560" w:lineRule="exact"/>
        <w:ind w:firstLine="560" w:firstLineChars="200"/>
        <w:rPr>
          <w:rFonts w:eastAsia="方正仿宋_GBK"/>
          <w:b w:val="0"/>
          <w:sz w:val="28"/>
          <w:szCs w:val="28"/>
          <w:highlight w:val="none"/>
        </w:rPr>
      </w:pPr>
      <w:bookmarkStart w:id="47" w:name="_Toc28334410"/>
      <w:r>
        <w:rPr>
          <w:rFonts w:eastAsia="方正仿宋_GBK"/>
          <w:b w:val="0"/>
          <w:sz w:val="28"/>
          <w:szCs w:val="28"/>
          <w:highlight w:val="none"/>
        </w:rPr>
        <w:t>1.10 交通运输</w:t>
      </w:r>
      <w:bookmarkEnd w:id="47"/>
    </w:p>
    <w:p w14:paraId="115AD2C3">
      <w:pPr>
        <w:spacing w:line="560" w:lineRule="exact"/>
        <w:ind w:firstLine="560" w:firstLineChars="200"/>
        <w:jc w:val="left"/>
        <w:rPr>
          <w:rFonts w:eastAsia="方正仿宋_GBK"/>
          <w:sz w:val="28"/>
          <w:szCs w:val="28"/>
          <w:highlight w:val="none"/>
        </w:rPr>
      </w:pPr>
      <w:bookmarkStart w:id="48" w:name="_Toc28333277"/>
      <w:r>
        <w:rPr>
          <w:rFonts w:eastAsia="方正仿宋_GBK"/>
          <w:sz w:val="28"/>
          <w:szCs w:val="28"/>
          <w:highlight w:val="none"/>
        </w:rPr>
        <w:t>1</w:t>
      </w:r>
      <w:bookmarkStart w:id="49" w:name="_Toc312677986"/>
      <w:bookmarkStart w:id="50" w:name="_Toc318581155"/>
      <w:bookmarkStart w:id="51" w:name="_Toc300934943"/>
      <w:bookmarkStart w:id="52" w:name="_Toc304295521"/>
      <w:bookmarkStart w:id="53" w:name="_Toc303539100"/>
      <w:r>
        <w:rPr>
          <w:rFonts w:eastAsia="方正仿宋_GBK"/>
          <w:sz w:val="28"/>
          <w:szCs w:val="28"/>
          <w:highlight w:val="none"/>
        </w:rPr>
        <w:t xml:space="preserve">.10.1 </w:t>
      </w:r>
      <w:r>
        <w:rPr>
          <w:rFonts w:eastAsia="方正仿宋_GBK"/>
          <w:kern w:val="0"/>
          <w:sz w:val="28"/>
          <w:szCs w:val="28"/>
          <w:highlight w:val="none"/>
        </w:rPr>
        <w:t>出入现场的权利</w:t>
      </w:r>
      <w:bookmarkEnd w:id="48"/>
    </w:p>
    <w:p w14:paraId="6D0C5006">
      <w:pPr>
        <w:spacing w:line="560" w:lineRule="exact"/>
        <w:ind w:firstLine="560" w:firstLineChars="200"/>
        <w:rPr>
          <w:rFonts w:eastAsia="方正仿宋_GBK"/>
          <w:sz w:val="28"/>
          <w:szCs w:val="28"/>
          <w:highlight w:val="none"/>
        </w:rPr>
      </w:pPr>
      <w:r>
        <w:rPr>
          <w:rFonts w:eastAsia="方正仿宋_GBK"/>
          <w:sz w:val="28"/>
          <w:szCs w:val="28"/>
          <w:highlight w:val="none"/>
        </w:rPr>
        <w:t>关于出入现场的权利的约定：</w:t>
      </w:r>
      <w:r>
        <w:rPr>
          <w:rFonts w:eastAsia="方正仿宋_GBK"/>
          <w:sz w:val="28"/>
          <w:szCs w:val="28"/>
          <w:highlight w:val="none"/>
          <w:u w:val="single"/>
        </w:rPr>
        <w:t>由承包人负责现场出入的管理及相关费用，发包人其他协作单位有权出入。</w:t>
      </w:r>
    </w:p>
    <w:bookmarkEnd w:id="49"/>
    <w:bookmarkEnd w:id="50"/>
    <w:bookmarkEnd w:id="51"/>
    <w:bookmarkEnd w:id="52"/>
    <w:bookmarkEnd w:id="53"/>
    <w:p w14:paraId="3B3906A0">
      <w:pPr>
        <w:spacing w:line="560" w:lineRule="exact"/>
        <w:ind w:firstLine="560" w:firstLineChars="200"/>
        <w:jc w:val="left"/>
        <w:rPr>
          <w:rFonts w:eastAsia="方正仿宋_GBK"/>
          <w:sz w:val="28"/>
          <w:szCs w:val="28"/>
          <w:highlight w:val="none"/>
        </w:rPr>
      </w:pPr>
      <w:bookmarkStart w:id="54" w:name="_Toc28333278"/>
      <w:r>
        <w:rPr>
          <w:rFonts w:eastAsia="方正仿宋_GBK"/>
          <w:sz w:val="28"/>
          <w:szCs w:val="28"/>
          <w:highlight w:val="none"/>
        </w:rPr>
        <w:t>1</w:t>
      </w:r>
      <w:bookmarkStart w:id="55" w:name="_Toc304295522"/>
      <w:bookmarkStart w:id="56" w:name="_Toc318581156"/>
      <w:bookmarkStart w:id="57" w:name="_Toc303539101"/>
      <w:bookmarkStart w:id="58" w:name="_Toc312677987"/>
      <w:bookmarkStart w:id="59" w:name="_Toc300934944"/>
      <w:r>
        <w:rPr>
          <w:rFonts w:eastAsia="方正仿宋_GBK"/>
          <w:sz w:val="28"/>
          <w:szCs w:val="28"/>
          <w:highlight w:val="none"/>
        </w:rPr>
        <w:t xml:space="preserve">.10.3 </w:t>
      </w:r>
      <w:r>
        <w:rPr>
          <w:rFonts w:eastAsia="方正仿宋_GBK"/>
          <w:kern w:val="0"/>
          <w:sz w:val="28"/>
          <w:szCs w:val="28"/>
          <w:highlight w:val="none"/>
        </w:rPr>
        <w:t>场内交通</w:t>
      </w:r>
      <w:bookmarkEnd w:id="54"/>
    </w:p>
    <w:p w14:paraId="613B84C9">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关于场外交通和场内交通的边界的约定：</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sz w:val="28"/>
          <w:szCs w:val="28"/>
          <w:highlight w:val="none"/>
        </w:rPr>
        <w:t>。</w:t>
      </w:r>
    </w:p>
    <w:p w14:paraId="3C263835">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关于发包人向承包人免费提供满足工程施工需要的场内道路和交通设施的约定：</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w:t>
      </w:r>
      <w:r>
        <w:rPr>
          <w:rFonts w:eastAsia="方正仿宋_GBK"/>
          <w:sz w:val="28"/>
          <w:szCs w:val="28"/>
          <w:highlight w:val="none"/>
        </w:rPr>
        <w:t>。</w:t>
      </w:r>
      <w:bookmarkEnd w:id="55"/>
      <w:bookmarkEnd w:id="56"/>
      <w:bookmarkEnd w:id="57"/>
      <w:bookmarkEnd w:id="58"/>
      <w:bookmarkEnd w:id="59"/>
      <w:bookmarkStart w:id="60" w:name="_Toc318581157"/>
    </w:p>
    <w:p w14:paraId="63B586BF">
      <w:pPr>
        <w:spacing w:line="560" w:lineRule="exact"/>
        <w:ind w:firstLine="560" w:firstLineChars="200"/>
        <w:jc w:val="left"/>
        <w:rPr>
          <w:rFonts w:eastAsia="方正仿宋_GBK"/>
          <w:sz w:val="28"/>
          <w:szCs w:val="28"/>
          <w:highlight w:val="none"/>
        </w:rPr>
      </w:pPr>
      <w:r>
        <w:rPr>
          <w:rFonts w:eastAsia="方正仿宋_GBK"/>
          <w:sz w:val="28"/>
          <w:szCs w:val="28"/>
          <w:highlight w:val="none"/>
        </w:rPr>
        <w:t>1.10.4超大件和超重件的运输</w:t>
      </w:r>
    </w:p>
    <w:p w14:paraId="1BF92FD1">
      <w:pPr>
        <w:spacing w:line="560" w:lineRule="exact"/>
        <w:ind w:firstLine="560" w:firstLineChars="200"/>
        <w:jc w:val="left"/>
        <w:rPr>
          <w:rFonts w:eastAsia="方正仿宋_GBK"/>
          <w:sz w:val="28"/>
          <w:szCs w:val="28"/>
          <w:highlight w:val="none"/>
        </w:rPr>
      </w:pPr>
      <w:r>
        <w:rPr>
          <w:rFonts w:eastAsia="方正仿宋_GBK"/>
          <w:sz w:val="28"/>
          <w:szCs w:val="28"/>
          <w:highlight w:val="none"/>
        </w:rPr>
        <w:t>运输超大件或超重件所需的道路和桥梁临时加固改造费用和其他有关费用由</w:t>
      </w:r>
      <w:r>
        <w:rPr>
          <w:rFonts w:eastAsia="方正仿宋_GBK"/>
          <w:sz w:val="28"/>
          <w:szCs w:val="28"/>
          <w:highlight w:val="none"/>
          <w:u w:val="single"/>
        </w:rPr>
        <w:t>承包人</w:t>
      </w:r>
      <w:r>
        <w:rPr>
          <w:rFonts w:eastAsia="方正仿宋_GBK"/>
          <w:sz w:val="28"/>
          <w:szCs w:val="28"/>
          <w:highlight w:val="none"/>
        </w:rPr>
        <w:t>承担。</w:t>
      </w:r>
    </w:p>
    <w:bookmarkEnd w:id="60"/>
    <w:p w14:paraId="106381F9">
      <w:pPr>
        <w:pStyle w:val="4"/>
        <w:keepNext w:val="0"/>
        <w:keepLines w:val="0"/>
        <w:spacing w:before="0" w:after="0" w:line="560" w:lineRule="exact"/>
        <w:ind w:firstLine="560" w:firstLineChars="200"/>
        <w:rPr>
          <w:rFonts w:eastAsia="方正仿宋_GBK"/>
          <w:b w:val="0"/>
          <w:sz w:val="28"/>
          <w:szCs w:val="28"/>
          <w:highlight w:val="none"/>
        </w:rPr>
      </w:pPr>
      <w:bookmarkStart w:id="61" w:name="_Toc28334411"/>
      <w:r>
        <w:rPr>
          <w:rFonts w:eastAsia="方正仿宋_GBK"/>
          <w:b w:val="0"/>
          <w:sz w:val="28"/>
          <w:szCs w:val="28"/>
          <w:highlight w:val="none"/>
        </w:rPr>
        <w:t>1.11 知识产权</w:t>
      </w:r>
      <w:bookmarkEnd w:id="61"/>
    </w:p>
    <w:p w14:paraId="3A52B129">
      <w:pPr>
        <w:spacing w:line="560" w:lineRule="exact"/>
        <w:ind w:firstLine="560" w:firstLineChars="200"/>
        <w:rPr>
          <w:rFonts w:eastAsia="方正仿宋_GBK"/>
          <w:sz w:val="28"/>
          <w:szCs w:val="28"/>
          <w:highlight w:val="none"/>
        </w:rPr>
      </w:pPr>
      <w:r>
        <w:rPr>
          <w:rFonts w:eastAsia="方正仿宋_GBK"/>
          <w:sz w:val="28"/>
          <w:szCs w:val="28"/>
          <w:highlight w:val="none"/>
        </w:rPr>
        <w:t>1.11.1关于发包人提供给承包人的图纸、发包人为实施工程自行编制或委托编制的技术规范以及反映发包人关于合同要求或其他类似性质的文件的著作权的归属：</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rPr>
        <w:t>。</w:t>
      </w:r>
    </w:p>
    <w:p w14:paraId="3E404313">
      <w:pPr>
        <w:spacing w:line="560" w:lineRule="exact"/>
        <w:ind w:firstLine="560" w:firstLineChars="200"/>
        <w:rPr>
          <w:rFonts w:eastAsia="方正仿宋_GBK"/>
          <w:sz w:val="28"/>
          <w:szCs w:val="28"/>
          <w:highlight w:val="none"/>
        </w:rPr>
      </w:pPr>
      <w:r>
        <w:rPr>
          <w:rFonts w:eastAsia="方正仿宋_GBK"/>
          <w:sz w:val="28"/>
          <w:szCs w:val="28"/>
          <w:highlight w:val="none"/>
        </w:rPr>
        <w:t>关于发包人提供的上述文件的使用限制的要求：</w:t>
      </w:r>
      <w:r>
        <w:rPr>
          <w:rFonts w:eastAsia="方正仿宋_GBK"/>
          <w:sz w:val="28"/>
          <w:szCs w:val="28"/>
          <w:highlight w:val="none"/>
          <w:u w:val="single"/>
        </w:rPr>
        <w:t xml:space="preserve">  /</w:t>
      </w:r>
      <w:r>
        <w:rPr>
          <w:rFonts w:eastAsia="方正仿宋_GBK"/>
          <w:sz w:val="28"/>
          <w:szCs w:val="28"/>
          <w:highlight w:val="none"/>
        </w:rPr>
        <w:t>。</w:t>
      </w:r>
    </w:p>
    <w:p w14:paraId="23F0F558">
      <w:pPr>
        <w:spacing w:line="560" w:lineRule="exact"/>
        <w:ind w:firstLine="560" w:firstLineChars="200"/>
        <w:rPr>
          <w:rFonts w:eastAsia="方正仿宋_GBK"/>
          <w:sz w:val="28"/>
          <w:szCs w:val="28"/>
          <w:highlight w:val="none"/>
        </w:rPr>
      </w:pPr>
      <w:r>
        <w:rPr>
          <w:rFonts w:eastAsia="方正仿宋_GBK"/>
          <w:sz w:val="28"/>
          <w:szCs w:val="28"/>
          <w:highlight w:val="none"/>
        </w:rPr>
        <w:t>1.11.2 关于承包人为实施工程所编制文件的著作权的归属：</w:t>
      </w:r>
      <w:r>
        <w:rPr>
          <w:rFonts w:eastAsia="方正仿宋_GBK"/>
          <w:sz w:val="28"/>
          <w:szCs w:val="28"/>
          <w:highlight w:val="none"/>
          <w:u w:val="single"/>
        </w:rPr>
        <w:t>/</w:t>
      </w:r>
      <w:r>
        <w:rPr>
          <w:rFonts w:eastAsia="方正仿宋_GBK"/>
          <w:sz w:val="28"/>
          <w:szCs w:val="28"/>
          <w:highlight w:val="none"/>
        </w:rPr>
        <w:t>。</w:t>
      </w:r>
    </w:p>
    <w:p w14:paraId="2A205DA7">
      <w:pPr>
        <w:spacing w:line="560" w:lineRule="exact"/>
        <w:ind w:firstLine="560" w:firstLineChars="200"/>
        <w:rPr>
          <w:rFonts w:eastAsia="方正仿宋_GBK"/>
          <w:sz w:val="28"/>
          <w:szCs w:val="28"/>
          <w:highlight w:val="none"/>
        </w:rPr>
      </w:pPr>
      <w:r>
        <w:rPr>
          <w:rFonts w:eastAsia="方正仿宋_GBK"/>
          <w:sz w:val="28"/>
          <w:szCs w:val="28"/>
          <w:highlight w:val="none"/>
        </w:rPr>
        <w:t>关于承包人提供的上述文件的使用限制的要求：</w:t>
      </w:r>
      <w:r>
        <w:rPr>
          <w:rFonts w:eastAsia="方正仿宋_GBK"/>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sz w:val="28"/>
          <w:szCs w:val="28"/>
          <w:highlight w:val="none"/>
        </w:rPr>
        <w:t>。</w:t>
      </w:r>
    </w:p>
    <w:p w14:paraId="2DB5ED91">
      <w:pPr>
        <w:spacing w:line="560" w:lineRule="exact"/>
        <w:ind w:firstLine="560" w:firstLineChars="200"/>
        <w:rPr>
          <w:rFonts w:eastAsia="方正仿宋_GBK"/>
          <w:kern w:val="0"/>
          <w:sz w:val="28"/>
          <w:szCs w:val="28"/>
          <w:highlight w:val="none"/>
        </w:rPr>
      </w:pPr>
      <w:bookmarkStart w:id="62" w:name="_Toc28333280"/>
      <w:r>
        <w:rPr>
          <w:rFonts w:eastAsia="方正仿宋_GBK"/>
          <w:sz w:val="28"/>
          <w:szCs w:val="28"/>
          <w:highlight w:val="none"/>
        </w:rPr>
        <w:t>1.11.4 承包人在施工过程中所采用的专利、专有技术、技术秘密的使用费的承担方式：</w:t>
      </w:r>
      <w:r>
        <w:rPr>
          <w:rFonts w:eastAsia="方正仿宋_GBK"/>
          <w:sz w:val="28"/>
          <w:szCs w:val="28"/>
          <w:highlight w:val="none"/>
          <w:u w:val="single"/>
        </w:rPr>
        <w:t xml:space="preserve">/  </w:t>
      </w:r>
      <w:r>
        <w:rPr>
          <w:rFonts w:eastAsia="方正仿宋_GBK"/>
          <w:kern w:val="0"/>
          <w:sz w:val="28"/>
          <w:szCs w:val="28"/>
          <w:highlight w:val="none"/>
        </w:rPr>
        <w:t>。</w:t>
      </w:r>
      <w:bookmarkEnd w:id="62"/>
    </w:p>
    <w:p w14:paraId="743FBAA5">
      <w:pPr>
        <w:spacing w:line="560" w:lineRule="exact"/>
        <w:ind w:firstLine="560" w:firstLineChars="200"/>
        <w:rPr>
          <w:rFonts w:eastAsia="方正仿宋_GBK"/>
          <w:sz w:val="28"/>
          <w:szCs w:val="28"/>
          <w:highlight w:val="none"/>
        </w:rPr>
      </w:pPr>
      <w:r>
        <w:rPr>
          <w:rFonts w:eastAsia="方正仿宋_GBK"/>
          <w:sz w:val="28"/>
          <w:szCs w:val="28"/>
          <w:highlight w:val="none"/>
        </w:rPr>
        <w:t>1.13工程量清单错误的修正</w:t>
      </w:r>
    </w:p>
    <w:p w14:paraId="2B4A84C3">
      <w:pPr>
        <w:spacing w:line="560" w:lineRule="exact"/>
        <w:ind w:firstLine="560" w:firstLineChars="200"/>
        <w:rPr>
          <w:rFonts w:eastAsia="方正仿宋_GBK"/>
          <w:sz w:val="28"/>
          <w:szCs w:val="28"/>
          <w:highlight w:val="none"/>
        </w:rPr>
      </w:pPr>
      <w:r>
        <w:rPr>
          <w:rFonts w:eastAsia="方正仿宋_GBK"/>
          <w:sz w:val="28"/>
          <w:szCs w:val="28"/>
          <w:highlight w:val="none"/>
        </w:rPr>
        <w:t>出现工程量清单错误时，是否调整合同价格：</w:t>
      </w:r>
      <w:r>
        <w:rPr>
          <w:rFonts w:eastAsia="方正仿宋_GBK"/>
          <w:sz w:val="28"/>
          <w:szCs w:val="28"/>
          <w:highlight w:val="none"/>
          <w:u w:val="single"/>
        </w:rPr>
        <w:t>/</w:t>
      </w:r>
      <w:r>
        <w:rPr>
          <w:rFonts w:eastAsia="方正仿宋_GBK"/>
          <w:kern w:val="0"/>
          <w:sz w:val="28"/>
          <w:szCs w:val="28"/>
          <w:highlight w:val="none"/>
        </w:rPr>
        <w:t>。</w:t>
      </w:r>
    </w:p>
    <w:p w14:paraId="1EE19854">
      <w:pPr>
        <w:spacing w:line="560" w:lineRule="exact"/>
        <w:ind w:firstLine="560" w:firstLineChars="200"/>
        <w:rPr>
          <w:rFonts w:eastAsia="方正仿宋_GBK"/>
          <w:sz w:val="28"/>
          <w:szCs w:val="28"/>
          <w:highlight w:val="none"/>
        </w:rPr>
      </w:pPr>
      <w:r>
        <w:rPr>
          <w:rFonts w:eastAsia="方正仿宋_GBK"/>
          <w:sz w:val="28"/>
          <w:szCs w:val="28"/>
          <w:highlight w:val="none"/>
        </w:rPr>
        <w:t>允许调整合同价格的工程量偏差范围：</w:t>
      </w:r>
      <w:r>
        <w:rPr>
          <w:rFonts w:eastAsia="方正仿宋_GBK"/>
          <w:sz w:val="28"/>
          <w:szCs w:val="28"/>
          <w:highlight w:val="none"/>
          <w:u w:val="single"/>
        </w:rPr>
        <w:t xml:space="preserve"> /  </w:t>
      </w:r>
      <w:r>
        <w:rPr>
          <w:rFonts w:eastAsia="方正仿宋_GBK"/>
          <w:kern w:val="0"/>
          <w:sz w:val="28"/>
          <w:szCs w:val="28"/>
          <w:highlight w:val="none"/>
        </w:rPr>
        <w:t>。</w:t>
      </w:r>
    </w:p>
    <w:p w14:paraId="4CD2B0FC">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3" w:name="_Toc28334412"/>
      <w:bookmarkStart w:id="64" w:name="_Toc351203634"/>
      <w:r>
        <w:rPr>
          <w:rFonts w:ascii="方正黑体_GBK" w:hAnsi="Times New Roman" w:eastAsia="方正黑体_GBK"/>
          <w:b w:val="0"/>
          <w:sz w:val="28"/>
          <w:szCs w:val="28"/>
          <w:highlight w:val="none"/>
        </w:rPr>
        <w:t>2</w:t>
      </w:r>
      <w:bookmarkStart w:id="65" w:name="_Toc296944496"/>
      <w:bookmarkStart w:id="66" w:name="_Toc296346658"/>
      <w:bookmarkStart w:id="67" w:name="_Toc296891197"/>
      <w:bookmarkStart w:id="68" w:name="_Toc296347156"/>
      <w:bookmarkStart w:id="69" w:name="_Toc296890985"/>
      <w:bookmarkStart w:id="70" w:name="_Toc292559362"/>
      <w:bookmarkStart w:id="71" w:name="_Toc297048343"/>
      <w:bookmarkStart w:id="72" w:name="_Toc296503157"/>
      <w:bookmarkStart w:id="73" w:name="_Toc292559867"/>
      <w:bookmarkStart w:id="74" w:name="_Toc297120457"/>
      <w:r>
        <w:rPr>
          <w:rFonts w:ascii="方正黑体_GBK" w:hAnsi="Times New Roman" w:eastAsia="方正黑体_GBK"/>
          <w:b w:val="0"/>
          <w:sz w:val="28"/>
          <w:szCs w:val="28"/>
          <w:highlight w:val="none"/>
        </w:rPr>
        <w:t>. 发包人</w:t>
      </w:r>
      <w:bookmarkEnd w:id="63"/>
      <w:bookmarkEnd w:id="64"/>
    </w:p>
    <w:bookmarkEnd w:id="65"/>
    <w:bookmarkEnd w:id="66"/>
    <w:bookmarkEnd w:id="67"/>
    <w:bookmarkEnd w:id="68"/>
    <w:bookmarkEnd w:id="69"/>
    <w:bookmarkEnd w:id="70"/>
    <w:bookmarkEnd w:id="71"/>
    <w:bookmarkEnd w:id="72"/>
    <w:bookmarkEnd w:id="73"/>
    <w:bookmarkEnd w:id="74"/>
    <w:p w14:paraId="2A48DF21">
      <w:pPr>
        <w:pStyle w:val="4"/>
        <w:keepNext w:val="0"/>
        <w:keepLines w:val="0"/>
        <w:spacing w:before="0" w:after="0" w:line="560" w:lineRule="exact"/>
        <w:ind w:firstLine="560" w:firstLineChars="200"/>
        <w:rPr>
          <w:rFonts w:eastAsia="方正仿宋_GBK"/>
          <w:b w:val="0"/>
          <w:sz w:val="28"/>
          <w:szCs w:val="28"/>
          <w:highlight w:val="none"/>
        </w:rPr>
      </w:pPr>
      <w:bookmarkStart w:id="75" w:name="_Toc28334413"/>
      <w:r>
        <w:rPr>
          <w:rFonts w:eastAsia="方正仿宋_GBK"/>
          <w:b w:val="0"/>
          <w:sz w:val="28"/>
          <w:szCs w:val="28"/>
          <w:highlight w:val="none"/>
        </w:rPr>
        <w:t>2.2 发包人代表</w:t>
      </w:r>
      <w:bookmarkEnd w:id="75"/>
    </w:p>
    <w:p w14:paraId="2212FF6F">
      <w:pPr>
        <w:spacing w:line="560" w:lineRule="exact"/>
        <w:ind w:firstLine="560" w:firstLineChars="200"/>
        <w:rPr>
          <w:rFonts w:eastAsia="方正仿宋_GBK"/>
          <w:sz w:val="28"/>
          <w:szCs w:val="28"/>
          <w:highlight w:val="none"/>
        </w:rPr>
      </w:pPr>
      <w:r>
        <w:rPr>
          <w:rFonts w:eastAsia="方正仿宋_GBK"/>
          <w:sz w:val="28"/>
          <w:szCs w:val="28"/>
          <w:highlight w:val="none"/>
        </w:rPr>
        <w:t>发包人代表：</w:t>
      </w:r>
    </w:p>
    <w:p w14:paraId="2058E8F5">
      <w:pPr>
        <w:spacing w:line="560" w:lineRule="exact"/>
        <w:ind w:firstLine="560" w:firstLineChars="200"/>
        <w:rPr>
          <w:rFonts w:eastAsia="方正仿宋_GBK"/>
          <w:sz w:val="28"/>
          <w:szCs w:val="28"/>
          <w:highlight w:val="none"/>
        </w:rPr>
      </w:pPr>
      <w:r>
        <w:rPr>
          <w:rFonts w:eastAsia="方正仿宋_GBK"/>
          <w:sz w:val="28"/>
          <w:szCs w:val="28"/>
          <w:highlight w:val="none"/>
        </w:rPr>
        <w:t>姓    名：</w:t>
      </w:r>
      <w:r>
        <w:rPr>
          <w:rFonts w:hint="eastAsia" w:eastAsia="方正仿宋_GBK"/>
          <w:sz w:val="28"/>
          <w:szCs w:val="28"/>
          <w:highlight w:val="none"/>
          <w:u w:val="single"/>
          <w:lang w:val="en-US" w:eastAsia="zh-CN"/>
        </w:rPr>
        <w:t xml:space="preserve">                    </w:t>
      </w:r>
      <w:r>
        <w:rPr>
          <w:rFonts w:eastAsia="方正仿宋_GBK"/>
          <w:sz w:val="28"/>
          <w:szCs w:val="28"/>
          <w:highlight w:val="none"/>
        </w:rPr>
        <w:t>；</w:t>
      </w:r>
    </w:p>
    <w:p w14:paraId="0AFE2F71">
      <w:pPr>
        <w:spacing w:line="560" w:lineRule="exact"/>
        <w:ind w:firstLine="560" w:firstLineChars="200"/>
        <w:rPr>
          <w:rFonts w:eastAsia="方正仿宋_GBK"/>
          <w:sz w:val="28"/>
          <w:szCs w:val="28"/>
          <w:highlight w:val="none"/>
        </w:rPr>
      </w:pPr>
      <w:r>
        <w:rPr>
          <w:rFonts w:eastAsia="方正仿宋_GBK"/>
          <w:sz w:val="28"/>
          <w:szCs w:val="28"/>
          <w:highlight w:val="none"/>
        </w:rPr>
        <w:t>身份证号：</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14:paraId="11C668F2">
      <w:pPr>
        <w:spacing w:line="560" w:lineRule="exact"/>
        <w:ind w:firstLine="560" w:firstLineChars="200"/>
        <w:rPr>
          <w:rFonts w:eastAsia="方正仿宋_GBK"/>
          <w:sz w:val="28"/>
          <w:szCs w:val="28"/>
          <w:highlight w:val="none"/>
        </w:rPr>
      </w:pPr>
      <w:r>
        <w:rPr>
          <w:rFonts w:eastAsia="方正仿宋_GBK"/>
          <w:sz w:val="28"/>
          <w:szCs w:val="28"/>
          <w:highlight w:val="none"/>
        </w:rPr>
        <w:t>职    务：</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14:paraId="2D3BDB42">
      <w:pPr>
        <w:spacing w:line="560" w:lineRule="exact"/>
        <w:ind w:firstLine="560" w:firstLineChars="200"/>
        <w:rPr>
          <w:rFonts w:eastAsia="方正仿宋_GBK"/>
          <w:sz w:val="28"/>
          <w:szCs w:val="28"/>
          <w:highlight w:val="none"/>
        </w:rPr>
      </w:pPr>
      <w:r>
        <w:rPr>
          <w:rFonts w:eastAsia="方正仿宋_GBK"/>
          <w:sz w:val="28"/>
          <w:szCs w:val="28"/>
          <w:highlight w:val="none"/>
        </w:rPr>
        <w:t>联系电话：</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14:paraId="10DDAC7F">
      <w:pPr>
        <w:spacing w:line="560" w:lineRule="exact"/>
        <w:ind w:firstLine="560" w:firstLineChars="200"/>
        <w:rPr>
          <w:rFonts w:eastAsia="方正仿宋_GBK"/>
          <w:sz w:val="28"/>
          <w:szCs w:val="28"/>
          <w:highlight w:val="none"/>
        </w:rPr>
      </w:pPr>
      <w:r>
        <w:rPr>
          <w:rFonts w:eastAsia="方正仿宋_GBK"/>
          <w:sz w:val="28"/>
          <w:szCs w:val="28"/>
          <w:highlight w:val="none"/>
        </w:rPr>
        <w:t>电子信箱：</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14:paraId="46D2C3C3">
      <w:pPr>
        <w:spacing w:line="560" w:lineRule="exact"/>
        <w:ind w:firstLine="560" w:firstLineChars="200"/>
        <w:rPr>
          <w:rFonts w:eastAsia="方正仿宋_GBK"/>
          <w:sz w:val="28"/>
          <w:szCs w:val="28"/>
          <w:highlight w:val="none"/>
        </w:rPr>
      </w:pPr>
      <w:r>
        <w:rPr>
          <w:rFonts w:eastAsia="方正仿宋_GBK"/>
          <w:sz w:val="28"/>
          <w:szCs w:val="28"/>
          <w:highlight w:val="none"/>
        </w:rPr>
        <w:t>通信地址：</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sz w:val="28"/>
          <w:szCs w:val="28"/>
          <w:highlight w:val="none"/>
        </w:rPr>
        <w:t>。</w:t>
      </w:r>
    </w:p>
    <w:p w14:paraId="175B911A">
      <w:pPr>
        <w:spacing w:line="560" w:lineRule="exact"/>
        <w:ind w:firstLine="560" w:firstLineChars="200"/>
        <w:rPr>
          <w:rFonts w:eastAsia="方正仿宋_GBK"/>
          <w:sz w:val="28"/>
          <w:szCs w:val="28"/>
          <w:highlight w:val="none"/>
        </w:rPr>
      </w:pPr>
      <w:r>
        <w:rPr>
          <w:rFonts w:eastAsia="方正仿宋_GBK"/>
          <w:sz w:val="28"/>
          <w:szCs w:val="28"/>
          <w:highlight w:val="none"/>
        </w:rPr>
        <w:t>发包人对发包人代表的授权范围如下：</w:t>
      </w:r>
      <w:r>
        <w:rPr>
          <w:rFonts w:eastAsia="方正仿宋_GBK"/>
          <w:sz w:val="28"/>
          <w:szCs w:val="28"/>
          <w:highlight w:val="none"/>
          <w:u w:val="single"/>
        </w:rPr>
        <w:t>负责工程质量、进度、投资控制，与各方进行联络、协调，召集会议；解决工程中出现的问题；工程资料管理；</w:t>
      </w:r>
      <w:r>
        <w:rPr>
          <w:rFonts w:eastAsia="方正仿宋_GBK"/>
          <w:kern w:val="0"/>
          <w:sz w:val="28"/>
          <w:szCs w:val="28"/>
          <w:highlight w:val="none"/>
          <w:u w:val="single"/>
          <w:shd w:val="clear" w:color="auto" w:fill="FFFFFF"/>
        </w:rPr>
        <w:t>涉及开工、停工、签证、工期责任、工程款支付等重大事项均需加盖甲方公章后方为有效</w:t>
      </w:r>
      <w:r>
        <w:rPr>
          <w:rFonts w:hint="eastAsia" w:eastAsia="方正仿宋_GBK"/>
          <w:kern w:val="0"/>
          <w:sz w:val="28"/>
          <w:szCs w:val="28"/>
          <w:highlight w:val="none"/>
          <w:u w:val="single"/>
          <w:shd w:val="clear" w:color="auto" w:fill="FFFFFF"/>
          <w:lang w:eastAsia="zh-CN"/>
        </w:rPr>
        <w:t>。</w:t>
      </w:r>
    </w:p>
    <w:p w14:paraId="6DA3BCFB">
      <w:pPr>
        <w:pStyle w:val="4"/>
        <w:keepNext w:val="0"/>
        <w:keepLines w:val="0"/>
        <w:spacing w:before="0" w:after="0" w:line="560" w:lineRule="exact"/>
        <w:ind w:firstLine="560" w:firstLineChars="200"/>
        <w:rPr>
          <w:rFonts w:eastAsia="方正仿宋_GBK"/>
          <w:b w:val="0"/>
          <w:sz w:val="28"/>
          <w:szCs w:val="28"/>
          <w:highlight w:val="none"/>
        </w:rPr>
      </w:pPr>
      <w:bookmarkStart w:id="76" w:name="_Toc28334414"/>
      <w:r>
        <w:rPr>
          <w:rFonts w:eastAsia="方正仿宋_GBK"/>
          <w:b w:val="0"/>
          <w:sz w:val="28"/>
          <w:szCs w:val="28"/>
          <w:highlight w:val="none"/>
        </w:rPr>
        <w:t>2.4 施工现场、施工条件和基础资料的提供</w:t>
      </w:r>
      <w:bookmarkEnd w:id="76"/>
    </w:p>
    <w:p w14:paraId="25D00BDD">
      <w:pPr>
        <w:spacing w:line="560" w:lineRule="exact"/>
        <w:ind w:firstLine="560" w:firstLineChars="200"/>
        <w:rPr>
          <w:rFonts w:eastAsia="方正仿宋_GBK"/>
          <w:sz w:val="28"/>
          <w:szCs w:val="28"/>
          <w:highlight w:val="none"/>
        </w:rPr>
      </w:pPr>
      <w:r>
        <w:rPr>
          <w:rFonts w:eastAsia="方正仿宋_GBK"/>
          <w:sz w:val="28"/>
          <w:szCs w:val="28"/>
          <w:highlight w:val="none"/>
        </w:rPr>
        <w:t>2.4.1 提供施工现场</w:t>
      </w:r>
    </w:p>
    <w:p w14:paraId="2DCD9EAE">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关于发包人移交施工现场的期限要求：</w:t>
      </w:r>
      <w:r>
        <w:rPr>
          <w:rFonts w:eastAsia="方正仿宋_GBK"/>
          <w:sz w:val="28"/>
          <w:szCs w:val="28"/>
          <w:highlight w:val="none"/>
          <w:u w:val="single"/>
        </w:rPr>
        <w:t>由发包人确定</w:t>
      </w:r>
      <w:r>
        <w:rPr>
          <w:rFonts w:eastAsia="方正仿宋_GBK"/>
          <w:sz w:val="28"/>
          <w:szCs w:val="28"/>
          <w:highlight w:val="none"/>
        </w:rPr>
        <w:t>。</w:t>
      </w:r>
    </w:p>
    <w:p w14:paraId="4C60DA4B">
      <w:pPr>
        <w:spacing w:line="560" w:lineRule="exact"/>
        <w:ind w:firstLine="560" w:firstLineChars="200"/>
        <w:rPr>
          <w:rFonts w:eastAsia="方正仿宋_GBK"/>
          <w:sz w:val="28"/>
          <w:szCs w:val="28"/>
          <w:highlight w:val="none"/>
        </w:rPr>
      </w:pPr>
      <w:r>
        <w:rPr>
          <w:rFonts w:eastAsia="方正仿宋_GBK"/>
          <w:sz w:val="28"/>
          <w:szCs w:val="28"/>
          <w:highlight w:val="none"/>
        </w:rPr>
        <w:t>2.4.2 提供施工条件</w:t>
      </w:r>
    </w:p>
    <w:p w14:paraId="12E87E99">
      <w:pPr>
        <w:spacing w:line="560" w:lineRule="exact"/>
        <w:ind w:firstLine="560" w:firstLineChars="200"/>
        <w:rPr>
          <w:rFonts w:eastAsia="方正仿宋_GBK"/>
          <w:sz w:val="28"/>
          <w:szCs w:val="28"/>
          <w:highlight w:val="none"/>
          <w:u w:val="single"/>
        </w:rPr>
      </w:pPr>
      <w:r>
        <w:rPr>
          <w:rFonts w:eastAsia="方正仿宋_GBK"/>
          <w:sz w:val="28"/>
          <w:szCs w:val="28"/>
          <w:highlight w:val="none"/>
        </w:rPr>
        <w:t>关于发包人应负责提供施工所需要的条件，包括：</w:t>
      </w:r>
      <w:r>
        <w:rPr>
          <w:rFonts w:eastAsia="方正仿宋_GBK"/>
          <w:sz w:val="28"/>
          <w:szCs w:val="28"/>
          <w:highlight w:val="none"/>
          <w:u w:val="single"/>
        </w:rPr>
        <w:t>/</w:t>
      </w:r>
      <w:r>
        <w:rPr>
          <w:rFonts w:eastAsia="方正仿宋_GBK"/>
          <w:sz w:val="28"/>
          <w:szCs w:val="28"/>
          <w:highlight w:val="none"/>
        </w:rPr>
        <w:t>。</w:t>
      </w:r>
    </w:p>
    <w:p w14:paraId="6A0F9054">
      <w:pPr>
        <w:pStyle w:val="4"/>
        <w:keepNext w:val="0"/>
        <w:keepLines w:val="0"/>
        <w:spacing w:before="0" w:after="0" w:line="560" w:lineRule="exact"/>
        <w:ind w:firstLine="560" w:firstLineChars="200"/>
        <w:rPr>
          <w:rFonts w:eastAsia="方正仿宋_GBK"/>
          <w:b w:val="0"/>
          <w:sz w:val="28"/>
          <w:szCs w:val="28"/>
          <w:highlight w:val="none"/>
        </w:rPr>
      </w:pPr>
      <w:bookmarkStart w:id="77" w:name="_Toc28334415"/>
      <w:r>
        <w:rPr>
          <w:rFonts w:eastAsia="方正仿宋_GBK"/>
          <w:b w:val="0"/>
          <w:sz w:val="28"/>
          <w:szCs w:val="28"/>
          <w:highlight w:val="none"/>
        </w:rPr>
        <w:t>2.5 资金来源证明及支付担保</w:t>
      </w:r>
      <w:bookmarkEnd w:id="77"/>
    </w:p>
    <w:p w14:paraId="1A2DEBDD">
      <w:pPr>
        <w:spacing w:line="560" w:lineRule="exact"/>
        <w:ind w:firstLine="560" w:firstLineChars="200"/>
        <w:rPr>
          <w:rFonts w:eastAsia="方正仿宋_GBK"/>
          <w:sz w:val="28"/>
          <w:szCs w:val="28"/>
          <w:highlight w:val="none"/>
        </w:rPr>
      </w:pPr>
      <w:r>
        <w:rPr>
          <w:rFonts w:eastAsia="方正仿宋_GBK"/>
          <w:sz w:val="28"/>
          <w:szCs w:val="28"/>
          <w:highlight w:val="none"/>
        </w:rPr>
        <w:t>发包人提供资金来源证明的期限要求：</w:t>
      </w:r>
      <w:r>
        <w:rPr>
          <w:rFonts w:eastAsia="方正仿宋_GBK"/>
          <w:sz w:val="28"/>
          <w:szCs w:val="28"/>
          <w:highlight w:val="none"/>
          <w:u w:val="single"/>
        </w:rPr>
        <w:t xml:space="preserve">  / </w:t>
      </w:r>
      <w:r>
        <w:rPr>
          <w:rFonts w:eastAsia="方正仿宋_GBK"/>
          <w:sz w:val="28"/>
          <w:szCs w:val="28"/>
          <w:highlight w:val="none"/>
        </w:rPr>
        <w:t>。</w:t>
      </w:r>
    </w:p>
    <w:p w14:paraId="5D6EDC98">
      <w:pPr>
        <w:spacing w:line="560" w:lineRule="exact"/>
        <w:ind w:firstLine="560" w:firstLineChars="200"/>
        <w:rPr>
          <w:rFonts w:eastAsia="方正仿宋_GBK"/>
          <w:sz w:val="28"/>
          <w:szCs w:val="28"/>
          <w:highlight w:val="none"/>
        </w:rPr>
      </w:pPr>
      <w:r>
        <w:rPr>
          <w:rFonts w:eastAsia="方正仿宋_GBK"/>
          <w:sz w:val="28"/>
          <w:szCs w:val="28"/>
          <w:highlight w:val="none"/>
        </w:rPr>
        <w:t>发包人是否提供支付担保：</w:t>
      </w:r>
      <w:r>
        <w:rPr>
          <w:rFonts w:eastAsia="方正仿宋_GBK"/>
          <w:sz w:val="28"/>
          <w:szCs w:val="28"/>
          <w:highlight w:val="none"/>
          <w:u w:val="single"/>
        </w:rPr>
        <w:t xml:space="preserve">        /    </w:t>
      </w:r>
      <w:r>
        <w:rPr>
          <w:rFonts w:eastAsia="方正仿宋_GBK"/>
          <w:sz w:val="28"/>
          <w:szCs w:val="28"/>
          <w:highlight w:val="none"/>
        </w:rPr>
        <w:t>。</w:t>
      </w:r>
    </w:p>
    <w:p w14:paraId="667281A1">
      <w:pPr>
        <w:spacing w:line="560" w:lineRule="exact"/>
        <w:ind w:firstLine="560" w:firstLineChars="200"/>
        <w:rPr>
          <w:rFonts w:eastAsia="方正仿宋_GBK"/>
          <w:sz w:val="28"/>
          <w:szCs w:val="28"/>
          <w:highlight w:val="none"/>
          <w:u w:val="single"/>
        </w:rPr>
      </w:pPr>
      <w:r>
        <w:rPr>
          <w:rFonts w:eastAsia="方正仿宋_GBK"/>
          <w:sz w:val="28"/>
          <w:szCs w:val="28"/>
          <w:highlight w:val="none"/>
        </w:rPr>
        <w:t>发包人提供支付担保的形式：</w:t>
      </w:r>
      <w:r>
        <w:rPr>
          <w:rFonts w:eastAsia="方正仿宋_GBK"/>
          <w:sz w:val="28"/>
          <w:szCs w:val="28"/>
          <w:highlight w:val="none"/>
          <w:u w:val="single"/>
        </w:rPr>
        <w:t>     /     </w:t>
      </w:r>
      <w:r>
        <w:rPr>
          <w:rFonts w:eastAsia="方正仿宋_GBK"/>
          <w:sz w:val="28"/>
          <w:szCs w:val="28"/>
          <w:highlight w:val="none"/>
        </w:rPr>
        <w:t>。</w:t>
      </w:r>
    </w:p>
    <w:p w14:paraId="57349BAE">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78" w:name="_Toc351203635"/>
      <w:bookmarkStart w:id="79" w:name="_Toc28334416"/>
      <w:r>
        <w:rPr>
          <w:rFonts w:ascii="方正黑体_GBK" w:hAnsi="Times New Roman" w:eastAsia="方正黑体_GBK"/>
          <w:b w:val="0"/>
          <w:sz w:val="28"/>
          <w:szCs w:val="28"/>
          <w:highlight w:val="none"/>
        </w:rPr>
        <w:t>3</w:t>
      </w:r>
      <w:bookmarkStart w:id="80" w:name="_Toc297120458"/>
      <w:bookmarkStart w:id="81" w:name="_Toc296347157"/>
      <w:bookmarkStart w:id="82" w:name="_Toc296346659"/>
      <w:bookmarkStart w:id="83" w:name="_Toc297048344"/>
      <w:bookmarkStart w:id="84" w:name="_Toc296503158"/>
      <w:bookmarkStart w:id="85" w:name="_Toc292559868"/>
      <w:bookmarkStart w:id="86" w:name="_Toc292559363"/>
      <w:bookmarkStart w:id="87" w:name="_Toc296944497"/>
      <w:bookmarkStart w:id="88" w:name="_Toc296891198"/>
      <w:bookmarkStart w:id="89" w:name="_Toc296890986"/>
      <w:r>
        <w:rPr>
          <w:rFonts w:ascii="方正黑体_GBK" w:hAnsi="Times New Roman" w:eastAsia="方正黑体_GBK"/>
          <w:b w:val="0"/>
          <w:sz w:val="28"/>
          <w:szCs w:val="28"/>
          <w:highlight w:val="none"/>
        </w:rPr>
        <w:t>. 承包人</w:t>
      </w:r>
      <w:bookmarkEnd w:id="78"/>
      <w:bookmarkEnd w:id="79"/>
    </w:p>
    <w:bookmarkEnd w:id="80"/>
    <w:bookmarkEnd w:id="81"/>
    <w:bookmarkEnd w:id="82"/>
    <w:bookmarkEnd w:id="83"/>
    <w:bookmarkEnd w:id="84"/>
    <w:bookmarkEnd w:id="85"/>
    <w:bookmarkEnd w:id="86"/>
    <w:bookmarkEnd w:id="87"/>
    <w:bookmarkEnd w:id="88"/>
    <w:bookmarkEnd w:id="89"/>
    <w:p w14:paraId="0E42770D">
      <w:pPr>
        <w:spacing w:line="560" w:lineRule="exact"/>
        <w:ind w:firstLine="560" w:firstLineChars="200"/>
        <w:rPr>
          <w:rFonts w:eastAsia="方正仿宋_GBK"/>
          <w:sz w:val="28"/>
          <w:szCs w:val="28"/>
          <w:highlight w:val="none"/>
        </w:rPr>
      </w:pPr>
      <w:r>
        <w:rPr>
          <w:rFonts w:eastAsia="方正仿宋_GBK"/>
          <w:kern w:val="0"/>
          <w:sz w:val="28"/>
          <w:szCs w:val="28"/>
          <w:highlight w:val="none"/>
        </w:rPr>
        <w:t>（9）</w:t>
      </w:r>
      <w:r>
        <w:rPr>
          <w:rFonts w:eastAsia="方正仿宋_GBK"/>
          <w:sz w:val="28"/>
          <w:szCs w:val="28"/>
          <w:highlight w:val="none"/>
        </w:rPr>
        <w:t>承包人提交的竣工资料的内容：</w:t>
      </w:r>
      <w:r>
        <w:rPr>
          <w:rFonts w:eastAsia="方正仿宋_GBK"/>
          <w:kern w:val="0"/>
          <w:sz w:val="28"/>
          <w:szCs w:val="28"/>
          <w:highlight w:val="none"/>
          <w:u w:val="single"/>
        </w:rPr>
        <w:t>承包人负责整理和提交的竣工验收资料，应当符合相关规范和发包人要求</w:t>
      </w:r>
      <w:r>
        <w:rPr>
          <w:rFonts w:eastAsia="方正仿宋_GBK"/>
          <w:sz w:val="28"/>
          <w:szCs w:val="28"/>
          <w:highlight w:val="none"/>
        </w:rPr>
        <w:t>。</w:t>
      </w:r>
    </w:p>
    <w:p w14:paraId="71D64984">
      <w:pPr>
        <w:spacing w:line="560" w:lineRule="exact"/>
        <w:ind w:firstLine="560" w:firstLineChars="200"/>
        <w:rPr>
          <w:rFonts w:eastAsia="方正仿宋_GBK"/>
          <w:sz w:val="28"/>
          <w:szCs w:val="28"/>
          <w:highlight w:val="none"/>
        </w:rPr>
      </w:pPr>
      <w:r>
        <w:rPr>
          <w:rFonts w:eastAsia="方正仿宋_GBK"/>
          <w:sz w:val="28"/>
          <w:szCs w:val="28"/>
          <w:highlight w:val="none"/>
        </w:rPr>
        <w:t>承包人需要提交的竣工资料套数：</w:t>
      </w:r>
      <w:r>
        <w:rPr>
          <w:rFonts w:eastAsia="方正仿宋_GBK"/>
          <w:sz w:val="28"/>
          <w:szCs w:val="28"/>
          <w:highlight w:val="none"/>
          <w:u w:val="single"/>
        </w:rPr>
        <w:t>纸质文件2套，电子光盘2张</w:t>
      </w:r>
      <w:r>
        <w:rPr>
          <w:rFonts w:eastAsia="方正仿宋_GBK"/>
          <w:sz w:val="28"/>
          <w:szCs w:val="28"/>
          <w:highlight w:val="none"/>
        </w:rPr>
        <w:t>。</w:t>
      </w:r>
    </w:p>
    <w:p w14:paraId="049EA611">
      <w:pPr>
        <w:spacing w:line="560" w:lineRule="exact"/>
        <w:ind w:firstLine="560" w:firstLineChars="200"/>
        <w:rPr>
          <w:rFonts w:eastAsia="方正仿宋_GBK"/>
          <w:sz w:val="28"/>
          <w:szCs w:val="28"/>
          <w:highlight w:val="none"/>
        </w:rPr>
      </w:pPr>
      <w:r>
        <w:rPr>
          <w:rFonts w:eastAsia="方正仿宋_GBK"/>
          <w:sz w:val="28"/>
          <w:szCs w:val="28"/>
          <w:highlight w:val="none"/>
        </w:rPr>
        <w:t>承包人提交的竣工资料的费用承担：</w:t>
      </w:r>
      <w:r>
        <w:rPr>
          <w:rFonts w:eastAsia="方正仿宋_GBK"/>
          <w:sz w:val="28"/>
          <w:szCs w:val="28"/>
          <w:highlight w:val="none"/>
          <w:u w:val="single"/>
        </w:rPr>
        <w:t>由承包人支付</w:t>
      </w:r>
      <w:r>
        <w:rPr>
          <w:rFonts w:eastAsia="方正仿宋_GBK"/>
          <w:sz w:val="28"/>
          <w:szCs w:val="28"/>
          <w:highlight w:val="none"/>
        </w:rPr>
        <w:t>。</w:t>
      </w:r>
    </w:p>
    <w:p w14:paraId="2C94D3E9">
      <w:pPr>
        <w:spacing w:line="560" w:lineRule="exact"/>
        <w:ind w:firstLine="560" w:firstLineChars="200"/>
        <w:rPr>
          <w:rFonts w:eastAsia="方正仿宋_GBK"/>
          <w:sz w:val="28"/>
          <w:szCs w:val="28"/>
          <w:highlight w:val="none"/>
        </w:rPr>
      </w:pPr>
      <w:r>
        <w:rPr>
          <w:rFonts w:eastAsia="方正仿宋_GBK"/>
          <w:sz w:val="28"/>
          <w:szCs w:val="28"/>
          <w:highlight w:val="none"/>
        </w:rPr>
        <w:t>承包人提交的竣工资料移交时间：</w:t>
      </w:r>
      <w:r>
        <w:rPr>
          <w:rFonts w:eastAsia="方正仿宋_GBK"/>
          <w:sz w:val="28"/>
          <w:szCs w:val="28"/>
          <w:highlight w:val="none"/>
          <w:u w:val="single"/>
        </w:rPr>
        <w:t>工程竣工验收合格后30日内，承包人应向发包人提交经发包人、承包人、监理人共同确认为完整的竣工资料和结算资料</w:t>
      </w:r>
      <w:r>
        <w:rPr>
          <w:rFonts w:eastAsia="方正仿宋_GBK"/>
          <w:sz w:val="28"/>
          <w:szCs w:val="28"/>
          <w:highlight w:val="none"/>
        </w:rPr>
        <w:t>。</w:t>
      </w:r>
    </w:p>
    <w:p w14:paraId="2FFDAB4D">
      <w:pPr>
        <w:spacing w:line="560" w:lineRule="exact"/>
        <w:ind w:firstLine="560" w:firstLineChars="200"/>
        <w:rPr>
          <w:rFonts w:eastAsia="方正仿宋_GBK"/>
          <w:sz w:val="28"/>
          <w:szCs w:val="28"/>
          <w:highlight w:val="none"/>
        </w:rPr>
      </w:pPr>
      <w:r>
        <w:rPr>
          <w:rFonts w:eastAsia="方正仿宋_GBK"/>
          <w:sz w:val="28"/>
          <w:szCs w:val="28"/>
          <w:highlight w:val="none"/>
        </w:rPr>
        <w:t>承包人提交的竣工资料形式要求：</w:t>
      </w:r>
      <w:r>
        <w:rPr>
          <w:rFonts w:eastAsia="方正仿宋_GBK"/>
          <w:sz w:val="28"/>
          <w:szCs w:val="28"/>
          <w:highlight w:val="none"/>
          <w:u w:val="single"/>
        </w:rPr>
        <w:t>符合发包人要求</w:t>
      </w:r>
      <w:r>
        <w:rPr>
          <w:rFonts w:eastAsia="方正仿宋_GBK"/>
          <w:sz w:val="28"/>
          <w:szCs w:val="28"/>
          <w:highlight w:val="none"/>
        </w:rPr>
        <w:t>。</w:t>
      </w:r>
    </w:p>
    <w:p w14:paraId="77D1F7F3">
      <w:pPr>
        <w:spacing w:line="560" w:lineRule="exact"/>
        <w:ind w:firstLine="560" w:firstLineChars="200"/>
        <w:rPr>
          <w:rFonts w:eastAsia="方正仿宋_GBK"/>
          <w:sz w:val="28"/>
          <w:szCs w:val="28"/>
          <w:highlight w:val="none"/>
        </w:rPr>
      </w:pPr>
      <w:r>
        <w:rPr>
          <w:rFonts w:eastAsia="方正仿宋_GBK"/>
          <w:kern w:val="0"/>
          <w:sz w:val="28"/>
          <w:szCs w:val="28"/>
          <w:highlight w:val="none"/>
        </w:rPr>
        <w:t>（10）承包人应履行的其他义务：</w:t>
      </w:r>
      <w:r>
        <w:rPr>
          <w:rFonts w:eastAsia="方正仿宋_GBK"/>
          <w:sz w:val="28"/>
          <w:szCs w:val="28"/>
          <w:highlight w:val="none"/>
        </w:rPr>
        <w:t>1）凡发包人要求增加的与本工程相关的工作，承包人应无条件接受并及时组织施工，工程费用按合同约定结算办法办理。</w:t>
      </w:r>
    </w:p>
    <w:p w14:paraId="7EFAFA0E">
      <w:pPr>
        <w:spacing w:line="560" w:lineRule="exact"/>
        <w:ind w:firstLine="560" w:firstLineChars="200"/>
        <w:rPr>
          <w:rFonts w:eastAsia="方正仿宋_GBK"/>
          <w:sz w:val="28"/>
          <w:szCs w:val="28"/>
          <w:highlight w:val="none"/>
        </w:rPr>
      </w:pPr>
      <w:r>
        <w:rPr>
          <w:rFonts w:eastAsia="方正仿宋_GBK"/>
          <w:sz w:val="28"/>
          <w:szCs w:val="28"/>
          <w:highlight w:val="none"/>
        </w:rPr>
        <w:t>2）遵守政府有关主管部门对施工场地交通、施工噪音以及环境保护和安全生产等的管理规定，按规定办理有关手续，并以书面形式通知发包人。</w:t>
      </w:r>
    </w:p>
    <w:p w14:paraId="48A91B0C">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①</w:t>
      </w:r>
      <w:r>
        <w:rPr>
          <w:rFonts w:eastAsia="方正仿宋_GBK"/>
          <w:sz w:val="28"/>
          <w:szCs w:val="28"/>
          <w:highlight w:val="none"/>
        </w:rPr>
        <w:t>需要办理交通特别通行证时，由承包人负责办证；</w:t>
      </w:r>
    </w:p>
    <w:p w14:paraId="22AB4DF7">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②</w:t>
      </w:r>
      <w:r>
        <w:rPr>
          <w:rFonts w:eastAsia="方正仿宋_GBK"/>
          <w:sz w:val="28"/>
          <w:szCs w:val="28"/>
          <w:highlight w:val="none"/>
        </w:rPr>
        <w:t>施工现场需要排放有害污水时，由承包人办理有关手续；</w:t>
      </w:r>
    </w:p>
    <w:p w14:paraId="556B9A74">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③</w:t>
      </w:r>
      <w:r>
        <w:rPr>
          <w:rFonts w:eastAsia="方正仿宋_GBK"/>
          <w:sz w:val="28"/>
          <w:szCs w:val="28"/>
          <w:highlight w:val="none"/>
        </w:rPr>
        <w:t>施工噪音超过当地主管部门的规定时，由承包人提出措施；</w:t>
      </w:r>
    </w:p>
    <w:p w14:paraId="3EC46249">
      <w:pPr>
        <w:spacing w:line="560" w:lineRule="exact"/>
        <w:ind w:firstLine="560" w:firstLineChars="200"/>
        <w:rPr>
          <w:rFonts w:eastAsia="方正仿宋_GBK"/>
          <w:sz w:val="28"/>
          <w:szCs w:val="28"/>
          <w:highlight w:val="none"/>
        </w:rPr>
      </w:pPr>
      <w:r>
        <w:rPr>
          <w:rFonts w:eastAsia="方正仿宋_GBK"/>
          <w:sz w:val="28"/>
          <w:szCs w:val="28"/>
          <w:highlight w:val="none"/>
        </w:rPr>
        <w:t>以上费用包含在合同价中，由承包人自行负责。</w:t>
      </w:r>
    </w:p>
    <w:p w14:paraId="1CAE484C">
      <w:pPr>
        <w:pStyle w:val="4"/>
        <w:keepNext w:val="0"/>
        <w:keepLines w:val="0"/>
        <w:spacing w:before="0" w:after="0" w:line="560" w:lineRule="exact"/>
        <w:ind w:firstLine="560" w:firstLineChars="200"/>
        <w:rPr>
          <w:rFonts w:eastAsia="方正仿宋_GBK"/>
          <w:b w:val="0"/>
          <w:sz w:val="28"/>
          <w:szCs w:val="28"/>
          <w:highlight w:val="none"/>
        </w:rPr>
      </w:pPr>
      <w:bookmarkStart w:id="90" w:name="_Toc28334417"/>
      <w:r>
        <w:rPr>
          <w:rFonts w:eastAsia="方正仿宋_GBK"/>
          <w:b w:val="0"/>
          <w:sz w:val="28"/>
          <w:szCs w:val="28"/>
          <w:highlight w:val="none"/>
        </w:rPr>
        <w:t>3.2 项目经理</w:t>
      </w:r>
      <w:bookmarkEnd w:id="90"/>
    </w:p>
    <w:p w14:paraId="65F4B7A8">
      <w:pPr>
        <w:spacing w:line="560" w:lineRule="exact"/>
        <w:ind w:firstLine="560" w:firstLineChars="200"/>
        <w:rPr>
          <w:rFonts w:eastAsia="方正仿宋_GBK"/>
          <w:sz w:val="28"/>
          <w:szCs w:val="28"/>
          <w:highlight w:val="none"/>
        </w:rPr>
      </w:pPr>
      <w:r>
        <w:rPr>
          <w:rFonts w:eastAsia="方正仿宋_GBK"/>
          <w:kern w:val="0"/>
          <w:sz w:val="28"/>
          <w:szCs w:val="28"/>
          <w:highlight w:val="none"/>
        </w:rPr>
        <w:t xml:space="preserve">3.2.1 </w:t>
      </w:r>
      <w:r>
        <w:rPr>
          <w:rFonts w:eastAsia="方正仿宋_GBK"/>
          <w:sz w:val="28"/>
          <w:szCs w:val="28"/>
          <w:highlight w:val="none"/>
        </w:rPr>
        <w:t>项目经理：</w:t>
      </w:r>
    </w:p>
    <w:p w14:paraId="663FFAE8">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sz w:val="28"/>
          <w:szCs w:val="28"/>
          <w:highlight w:val="none"/>
        </w:rPr>
        <w:t>姓    名：</w:t>
      </w:r>
      <w:r>
        <w:rPr>
          <w:rFonts w:eastAsia="方正仿宋_GBK"/>
          <w:sz w:val="28"/>
          <w:szCs w:val="28"/>
          <w:highlight w:val="none"/>
          <w:u w:val="single"/>
        </w:rPr>
        <w:t xml:space="preserve">  </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6862DB25">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身份证号：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3B5F46C8">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建造师执业资格等级：</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5BF5F7D4">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建造师注册证书号：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621EDD74">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建造师执业印章号：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2889E3DA">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安全生产考核合格证书号：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5F56F9D0">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联系电话：</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15C71F27">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电子信箱：</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14:paraId="3CAD4F69">
      <w:pPr>
        <w:spacing w:line="560" w:lineRule="exact"/>
        <w:ind w:firstLine="560" w:firstLineChars="200"/>
        <w:rPr>
          <w:rFonts w:eastAsia="方正仿宋_GBK"/>
          <w:sz w:val="28"/>
          <w:szCs w:val="28"/>
          <w:highlight w:val="none"/>
        </w:rPr>
      </w:pPr>
      <w:r>
        <w:rPr>
          <w:rFonts w:eastAsia="方正仿宋_GBK"/>
          <w:color w:val="000000" w:themeColor="text1"/>
          <w:sz w:val="28"/>
          <w:szCs w:val="28"/>
          <w:highlight w:val="none"/>
          <w14:textFill>
            <w14:solidFill>
              <w14:schemeClr w14:val="tx1"/>
            </w14:solidFill>
          </w14:textFill>
        </w:rPr>
        <w:t>通信地址：</w:t>
      </w:r>
      <w:r>
        <w:rPr>
          <w:rFonts w:eastAsia="方正仿宋_GBK"/>
          <w:color w:val="000000" w:themeColor="text1"/>
          <w:sz w:val="28"/>
          <w:szCs w:val="28"/>
          <w:highlight w:val="none"/>
          <w:u w:val="single"/>
          <w14:textFill>
            <w14:solidFill>
              <w14:schemeClr w14:val="tx1"/>
            </w14:solidFill>
          </w14:textFill>
        </w:rPr>
        <w:t xml:space="preserve">  </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sz w:val="28"/>
          <w:szCs w:val="28"/>
          <w:highlight w:val="none"/>
        </w:rPr>
        <w:t>；</w:t>
      </w:r>
    </w:p>
    <w:p w14:paraId="7AD6F763">
      <w:pPr>
        <w:spacing w:line="560" w:lineRule="exact"/>
        <w:ind w:firstLine="560" w:firstLineChars="200"/>
        <w:rPr>
          <w:rFonts w:eastAsia="方正仿宋_GBK"/>
          <w:sz w:val="28"/>
          <w:szCs w:val="28"/>
          <w:highlight w:val="none"/>
        </w:rPr>
      </w:pPr>
      <w:r>
        <w:rPr>
          <w:rFonts w:eastAsia="方正仿宋_GBK"/>
          <w:sz w:val="28"/>
          <w:szCs w:val="28"/>
          <w:highlight w:val="none"/>
        </w:rPr>
        <w:t>承包人对项目经理的授权范围如下：</w:t>
      </w:r>
      <w:r>
        <w:rPr>
          <w:rFonts w:eastAsia="方正仿宋_GBK"/>
          <w:sz w:val="28"/>
          <w:szCs w:val="28"/>
          <w:highlight w:val="none"/>
          <w:u w:val="single"/>
        </w:rPr>
        <w:t>严格按设计图纸、现行国家施工规范及验收规范进行施工，以保证工程质量、进度、安全；与发包人代表进行沟通、协调</w:t>
      </w:r>
      <w:r>
        <w:rPr>
          <w:rFonts w:hint="eastAsia" w:eastAsia="方正仿宋_GBK"/>
          <w:sz w:val="28"/>
          <w:szCs w:val="28"/>
          <w:highlight w:val="none"/>
          <w:u w:val="single"/>
          <w:lang w:eastAsia="zh-CN"/>
        </w:rPr>
        <w:t>。</w:t>
      </w:r>
    </w:p>
    <w:p w14:paraId="3DA41C00">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关于项目经理每月在施工现场的时间要求：</w:t>
      </w:r>
      <w:r>
        <w:rPr>
          <w:rFonts w:eastAsia="方正仿宋_GBK"/>
          <w:kern w:val="0"/>
          <w:sz w:val="28"/>
          <w:szCs w:val="28"/>
          <w:highlight w:val="none"/>
          <w:u w:val="single"/>
        </w:rPr>
        <w:t>常驻现场</w:t>
      </w:r>
      <w:r>
        <w:rPr>
          <w:rFonts w:eastAsia="方正仿宋_GBK"/>
          <w:sz w:val="28"/>
          <w:szCs w:val="28"/>
          <w:highlight w:val="none"/>
        </w:rPr>
        <w:t>。</w:t>
      </w:r>
    </w:p>
    <w:p w14:paraId="3760E6D8">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承包人未提交劳动合同，以及没有为项目经理缴纳社会保险证明的违约责任：</w:t>
      </w:r>
      <w:r>
        <w:rPr>
          <w:rFonts w:eastAsia="方正仿宋_GBK"/>
          <w:sz w:val="28"/>
          <w:szCs w:val="28"/>
          <w:highlight w:val="none"/>
          <w:u w:val="single"/>
        </w:rPr>
        <w:t>由承包人按国家相关规定承担</w:t>
      </w:r>
      <w:r>
        <w:rPr>
          <w:rFonts w:eastAsia="方正仿宋_GBK"/>
          <w:sz w:val="28"/>
          <w:szCs w:val="28"/>
          <w:highlight w:val="none"/>
        </w:rPr>
        <w:t>。</w:t>
      </w:r>
    </w:p>
    <w:p w14:paraId="216C0303">
      <w:pPr>
        <w:spacing w:line="560" w:lineRule="exact"/>
        <w:ind w:firstLine="560" w:firstLineChars="200"/>
        <w:rPr>
          <w:rFonts w:eastAsia="方正仿宋_GBK"/>
          <w:sz w:val="28"/>
          <w:szCs w:val="28"/>
          <w:highlight w:val="none"/>
          <w:u w:val="single"/>
        </w:rPr>
      </w:pPr>
      <w:r>
        <w:rPr>
          <w:rFonts w:eastAsia="方正仿宋_GBK"/>
          <w:kern w:val="0"/>
          <w:sz w:val="28"/>
          <w:szCs w:val="28"/>
          <w:highlight w:val="none"/>
        </w:rPr>
        <w:t>项目经理未经批准，擅自离开施工现场的违约责任：</w:t>
      </w:r>
      <w:r>
        <w:rPr>
          <w:rFonts w:eastAsia="方正仿宋_GBK"/>
          <w:sz w:val="28"/>
          <w:szCs w:val="28"/>
          <w:highlight w:val="none"/>
          <w:u w:val="single"/>
        </w:rPr>
        <w:t>每发现一次向发包人支付违约金2000元</w:t>
      </w:r>
      <w:r>
        <w:rPr>
          <w:rFonts w:eastAsia="方正仿宋_GBK"/>
          <w:sz w:val="28"/>
          <w:szCs w:val="28"/>
          <w:highlight w:val="none"/>
        </w:rPr>
        <w:t>。</w:t>
      </w:r>
    </w:p>
    <w:p w14:paraId="2603D252">
      <w:pPr>
        <w:spacing w:line="560" w:lineRule="exact"/>
        <w:ind w:firstLine="560" w:firstLineChars="200"/>
        <w:rPr>
          <w:rFonts w:eastAsia="方正仿宋_GBK"/>
          <w:sz w:val="28"/>
          <w:szCs w:val="28"/>
          <w:highlight w:val="none"/>
          <w:u w:val="single"/>
        </w:rPr>
      </w:pPr>
      <w:r>
        <w:rPr>
          <w:rFonts w:eastAsia="方正仿宋_GBK"/>
          <w:sz w:val="28"/>
          <w:szCs w:val="28"/>
          <w:highlight w:val="none"/>
        </w:rPr>
        <w:t>3.2.3 承包人擅自更换项目经理的违约责任：</w:t>
      </w:r>
      <w:r>
        <w:rPr>
          <w:rFonts w:eastAsia="方正仿宋_GBK"/>
          <w:sz w:val="28"/>
          <w:szCs w:val="28"/>
          <w:highlight w:val="none"/>
          <w:u w:val="single"/>
        </w:rPr>
        <w:t>（1）项目经理出现符合《注册建造师执业管理办法（试行）》第十条规定情形的，确需更换项目经理的，承包人应及时书面报告发包人，经发包人同意，并报行业主管部门备案后，予以更换。</w:t>
      </w:r>
    </w:p>
    <w:p w14:paraId="2F986F21">
      <w:pPr>
        <w:spacing w:line="560" w:lineRule="exact"/>
        <w:ind w:firstLine="560" w:firstLineChars="200"/>
        <w:rPr>
          <w:rFonts w:eastAsia="方正仿宋_GBK"/>
          <w:sz w:val="28"/>
          <w:szCs w:val="28"/>
          <w:highlight w:val="none"/>
          <w:u w:val="single"/>
        </w:rPr>
      </w:pPr>
      <w:r>
        <w:rPr>
          <w:rFonts w:hint="eastAsia" w:ascii="宋体" w:hAnsi="宋体" w:cs="宋体"/>
          <w:sz w:val="28"/>
          <w:szCs w:val="28"/>
          <w:highlight w:val="none"/>
          <w:u w:val="single"/>
        </w:rPr>
        <w:t>①</w:t>
      </w:r>
      <w:r>
        <w:rPr>
          <w:rFonts w:eastAsia="方正仿宋_GBK"/>
          <w:sz w:val="28"/>
          <w:szCs w:val="28"/>
          <w:highlight w:val="none"/>
          <w:u w:val="single"/>
        </w:rPr>
        <w:t>因项目经理死亡或患符合基本医保诊断标准的特殊、重大疾病情况，无法正常履职导致变更的，承包人应立即委派具有与招标文件同等资格、同专业的人员出任项目经理。</w:t>
      </w:r>
    </w:p>
    <w:p w14:paraId="5BBB1982">
      <w:pPr>
        <w:spacing w:line="560" w:lineRule="exact"/>
        <w:ind w:firstLine="560" w:firstLineChars="200"/>
        <w:rPr>
          <w:rFonts w:eastAsia="方正仿宋_GBK"/>
          <w:sz w:val="28"/>
          <w:szCs w:val="28"/>
          <w:highlight w:val="none"/>
          <w:u w:val="single"/>
        </w:rPr>
      </w:pPr>
      <w:r>
        <w:rPr>
          <w:rFonts w:hint="eastAsia" w:ascii="宋体" w:hAnsi="宋体" w:cs="宋体"/>
          <w:sz w:val="28"/>
          <w:szCs w:val="28"/>
          <w:highlight w:val="none"/>
          <w:u w:val="single"/>
        </w:rPr>
        <w:t>②</w:t>
      </w:r>
      <w:r>
        <w:rPr>
          <w:rFonts w:eastAsia="方正仿宋_GBK"/>
          <w:sz w:val="28"/>
          <w:szCs w:val="28"/>
          <w:highlight w:val="none"/>
          <w:u w:val="single"/>
        </w:rPr>
        <w:t>因项目经理离职、岗位变更等承包人原因、前款所述以外的其余疾病导致变更的，每擅自更换一次向发包人支付违约金5000元/次。</w:t>
      </w:r>
    </w:p>
    <w:p w14:paraId="7A7EEB50">
      <w:pPr>
        <w:spacing w:line="560" w:lineRule="exact"/>
        <w:ind w:firstLine="560" w:firstLineChars="200"/>
        <w:rPr>
          <w:rFonts w:eastAsia="方正仿宋_GBK"/>
          <w:sz w:val="28"/>
          <w:szCs w:val="28"/>
          <w:highlight w:val="none"/>
        </w:rPr>
      </w:pPr>
      <w:r>
        <w:rPr>
          <w:rFonts w:eastAsia="方正仿宋_GBK"/>
          <w:sz w:val="28"/>
          <w:szCs w:val="28"/>
          <w:highlight w:val="none"/>
          <w:u w:val="single"/>
        </w:rPr>
        <w:t>（2）如因擅自变更项目经理导致工期延误或工程事故或工程质量不合格的，应一并承担相应违约责任。</w:t>
      </w:r>
    </w:p>
    <w:p w14:paraId="55287C24">
      <w:pPr>
        <w:spacing w:line="560" w:lineRule="exact"/>
        <w:ind w:firstLine="560" w:firstLineChars="200"/>
        <w:jc w:val="left"/>
        <w:rPr>
          <w:rFonts w:eastAsia="方正仿宋_GBK"/>
          <w:sz w:val="28"/>
          <w:szCs w:val="28"/>
          <w:highlight w:val="none"/>
        </w:rPr>
      </w:pPr>
      <w:bookmarkStart w:id="91" w:name="_Toc28333287"/>
      <w:r>
        <w:rPr>
          <w:rFonts w:eastAsia="方正仿宋_GBK"/>
          <w:sz w:val="28"/>
          <w:szCs w:val="28"/>
          <w:highlight w:val="none"/>
        </w:rPr>
        <w:t>3.2.4 承包人无正当理由拒绝更换项目经理的违约责任：</w:t>
      </w:r>
      <w:r>
        <w:rPr>
          <w:rFonts w:eastAsia="方正仿宋_GBK"/>
          <w:sz w:val="28"/>
          <w:szCs w:val="28"/>
          <w:highlight w:val="none"/>
          <w:u w:val="single"/>
        </w:rPr>
        <w:t>向发包人支付违约金5000元/人次，并承担一切后果</w:t>
      </w:r>
      <w:r>
        <w:rPr>
          <w:rFonts w:eastAsia="方正仿宋_GBK"/>
          <w:sz w:val="28"/>
          <w:szCs w:val="28"/>
          <w:highlight w:val="none"/>
        </w:rPr>
        <w:t>。</w:t>
      </w:r>
      <w:bookmarkEnd w:id="91"/>
    </w:p>
    <w:p w14:paraId="3C1F9095">
      <w:pPr>
        <w:pStyle w:val="4"/>
        <w:keepNext w:val="0"/>
        <w:keepLines w:val="0"/>
        <w:spacing w:before="0" w:after="0" w:line="560" w:lineRule="exact"/>
        <w:ind w:firstLine="560" w:firstLineChars="200"/>
        <w:rPr>
          <w:rFonts w:eastAsia="方正仿宋_GBK"/>
          <w:b w:val="0"/>
          <w:sz w:val="28"/>
          <w:szCs w:val="28"/>
          <w:highlight w:val="none"/>
        </w:rPr>
      </w:pPr>
      <w:bookmarkStart w:id="92" w:name="_Toc28334418"/>
      <w:r>
        <w:rPr>
          <w:rFonts w:eastAsia="方正仿宋_GBK"/>
          <w:b w:val="0"/>
          <w:sz w:val="28"/>
          <w:szCs w:val="28"/>
          <w:highlight w:val="none"/>
        </w:rPr>
        <w:t>3.3 承包人人员</w:t>
      </w:r>
      <w:bookmarkEnd w:id="92"/>
    </w:p>
    <w:p w14:paraId="59C5FC41">
      <w:pPr>
        <w:spacing w:line="560" w:lineRule="exact"/>
        <w:ind w:firstLine="560" w:firstLineChars="200"/>
        <w:jc w:val="left"/>
        <w:rPr>
          <w:rFonts w:eastAsia="方正仿宋_GBK"/>
          <w:sz w:val="28"/>
          <w:szCs w:val="28"/>
          <w:highlight w:val="none"/>
        </w:rPr>
      </w:pPr>
      <w:r>
        <w:rPr>
          <w:rFonts w:eastAsia="方正仿宋_GBK"/>
          <w:sz w:val="28"/>
          <w:szCs w:val="28"/>
          <w:highlight w:val="none"/>
        </w:rPr>
        <w:t>3.3.1 承包人提交项目管理机构及施工现场管理人员安排报告的期限：</w:t>
      </w:r>
      <w:r>
        <w:rPr>
          <w:rFonts w:eastAsia="方正仿宋_GBK"/>
          <w:sz w:val="28"/>
          <w:szCs w:val="28"/>
          <w:highlight w:val="none"/>
          <w:u w:val="single"/>
        </w:rPr>
        <w:t>施工合同签订后3日内</w:t>
      </w:r>
      <w:r>
        <w:rPr>
          <w:rFonts w:eastAsia="方正仿宋_GBK"/>
          <w:sz w:val="28"/>
          <w:szCs w:val="28"/>
          <w:highlight w:val="none"/>
        </w:rPr>
        <w:t>。</w:t>
      </w:r>
    </w:p>
    <w:p w14:paraId="0856B42E">
      <w:pPr>
        <w:spacing w:line="560" w:lineRule="exact"/>
        <w:ind w:firstLine="560" w:firstLineChars="200"/>
        <w:rPr>
          <w:rFonts w:eastAsia="方正仿宋_GBK"/>
          <w:sz w:val="28"/>
          <w:szCs w:val="28"/>
          <w:highlight w:val="none"/>
        </w:rPr>
      </w:pPr>
      <w:r>
        <w:rPr>
          <w:rFonts w:eastAsia="方正仿宋_GBK"/>
          <w:sz w:val="28"/>
          <w:szCs w:val="28"/>
          <w:highlight w:val="none"/>
        </w:rPr>
        <w:t>3.3.3 承包人无正当理由拒绝撤换主要施工管理人员的违约责任：</w:t>
      </w:r>
      <w:r>
        <w:rPr>
          <w:rFonts w:eastAsia="方正仿宋_GBK"/>
          <w:sz w:val="28"/>
          <w:szCs w:val="28"/>
          <w:highlight w:val="none"/>
          <w:u w:val="single"/>
        </w:rPr>
        <w:t>向发包人支付违约金1000元/人次，并承担一切后果</w:t>
      </w:r>
      <w:r>
        <w:rPr>
          <w:rFonts w:eastAsia="方正仿宋_GBK"/>
          <w:sz w:val="28"/>
          <w:szCs w:val="28"/>
          <w:highlight w:val="none"/>
        </w:rPr>
        <w:t>。</w:t>
      </w:r>
    </w:p>
    <w:p w14:paraId="73C07D9C">
      <w:pPr>
        <w:spacing w:line="560" w:lineRule="exact"/>
        <w:ind w:firstLine="560" w:firstLineChars="200"/>
        <w:rPr>
          <w:rFonts w:eastAsia="方正仿宋_GBK"/>
          <w:sz w:val="28"/>
          <w:szCs w:val="28"/>
          <w:highlight w:val="none"/>
          <w:u w:val="single"/>
        </w:rPr>
      </w:pPr>
      <w:r>
        <w:rPr>
          <w:rFonts w:eastAsia="方正仿宋_GBK"/>
          <w:sz w:val="28"/>
          <w:szCs w:val="28"/>
          <w:highlight w:val="none"/>
        </w:rPr>
        <w:t>3.3.4 承包人主要施工管理人员离开施工现场的批准要求：</w:t>
      </w:r>
      <w:r>
        <w:rPr>
          <w:rFonts w:eastAsia="方正仿宋_GBK"/>
          <w:sz w:val="28"/>
          <w:szCs w:val="28"/>
          <w:highlight w:val="none"/>
          <w:u w:val="single"/>
        </w:rPr>
        <w:t>需经发包人同意</w:t>
      </w:r>
      <w:r>
        <w:rPr>
          <w:rFonts w:eastAsia="方正仿宋_GBK"/>
          <w:sz w:val="28"/>
          <w:szCs w:val="28"/>
          <w:highlight w:val="none"/>
        </w:rPr>
        <w:t>。</w:t>
      </w:r>
    </w:p>
    <w:p w14:paraId="34895397">
      <w:pPr>
        <w:spacing w:line="560" w:lineRule="exact"/>
        <w:ind w:firstLine="560" w:firstLineChars="200"/>
        <w:rPr>
          <w:rFonts w:eastAsia="方正仿宋_GBK"/>
          <w:sz w:val="28"/>
          <w:szCs w:val="28"/>
          <w:highlight w:val="none"/>
        </w:rPr>
      </w:pPr>
      <w:r>
        <w:rPr>
          <w:rFonts w:eastAsia="方正仿宋_GBK"/>
          <w:sz w:val="28"/>
          <w:szCs w:val="28"/>
          <w:highlight w:val="none"/>
        </w:rPr>
        <w:t>3.3.5承包人擅自更换主要施工管理人员的违约责任：</w:t>
      </w:r>
      <w:r>
        <w:rPr>
          <w:rFonts w:eastAsia="方正仿宋_GBK"/>
          <w:sz w:val="28"/>
          <w:szCs w:val="28"/>
          <w:highlight w:val="none"/>
          <w:u w:val="single"/>
        </w:rPr>
        <w:t>更换技术负责人向发包人支付违约金5000元/人次，并承担一切后果。更换主要管理人员向发包人支付违约金1000元/人次</w:t>
      </w:r>
      <w:r>
        <w:rPr>
          <w:rFonts w:eastAsia="方正仿宋_GBK"/>
          <w:sz w:val="28"/>
          <w:szCs w:val="28"/>
          <w:highlight w:val="none"/>
        </w:rPr>
        <w:t>。</w:t>
      </w:r>
    </w:p>
    <w:p w14:paraId="31156D34">
      <w:pPr>
        <w:spacing w:line="560" w:lineRule="exact"/>
        <w:ind w:firstLine="560" w:firstLineChars="200"/>
        <w:rPr>
          <w:rFonts w:eastAsia="方正仿宋_GBK"/>
          <w:sz w:val="28"/>
          <w:szCs w:val="28"/>
          <w:highlight w:val="none"/>
        </w:rPr>
      </w:pPr>
      <w:r>
        <w:rPr>
          <w:rFonts w:eastAsia="方正仿宋_GBK"/>
          <w:sz w:val="28"/>
          <w:szCs w:val="28"/>
          <w:highlight w:val="none"/>
        </w:rPr>
        <w:t>承包人主要施工管理人员擅自离开施工现场的违约责任：</w:t>
      </w:r>
      <w:r>
        <w:rPr>
          <w:rFonts w:eastAsia="方正仿宋_GBK"/>
          <w:sz w:val="28"/>
          <w:szCs w:val="28"/>
          <w:highlight w:val="none"/>
          <w:u w:val="single"/>
        </w:rPr>
        <w:t>每发现一次向发包人支付违约金1000元/人次</w:t>
      </w:r>
      <w:r>
        <w:rPr>
          <w:rFonts w:eastAsia="方正仿宋_GBK"/>
          <w:sz w:val="28"/>
          <w:szCs w:val="28"/>
          <w:highlight w:val="none"/>
        </w:rPr>
        <w:t>。</w:t>
      </w:r>
    </w:p>
    <w:p w14:paraId="21E7D763">
      <w:pPr>
        <w:pStyle w:val="4"/>
        <w:keepNext w:val="0"/>
        <w:keepLines w:val="0"/>
        <w:spacing w:before="0" w:after="0" w:line="560" w:lineRule="exact"/>
        <w:ind w:firstLine="560" w:firstLineChars="200"/>
        <w:rPr>
          <w:rFonts w:eastAsia="方正仿宋_GBK"/>
          <w:b w:val="0"/>
          <w:sz w:val="28"/>
          <w:szCs w:val="28"/>
          <w:highlight w:val="none"/>
        </w:rPr>
      </w:pPr>
      <w:bookmarkStart w:id="93" w:name="_Toc28334419"/>
      <w:r>
        <w:rPr>
          <w:rFonts w:eastAsia="方正仿宋_GBK"/>
          <w:b w:val="0"/>
          <w:sz w:val="28"/>
          <w:szCs w:val="28"/>
          <w:highlight w:val="none"/>
        </w:rPr>
        <w:t>3</w:t>
      </w:r>
      <w:bookmarkStart w:id="94" w:name="_Toc297120459"/>
      <w:bookmarkStart w:id="95" w:name="_Toc292559869"/>
      <w:bookmarkStart w:id="96" w:name="_Toc312677988"/>
      <w:bookmarkStart w:id="97" w:name="_Toc297048345"/>
      <w:bookmarkStart w:id="98" w:name="_Toc304295523"/>
      <w:bookmarkStart w:id="99" w:name="_Toc297123492"/>
      <w:bookmarkStart w:id="100" w:name="_Toc296944498"/>
      <w:bookmarkStart w:id="101" w:name="_Toc292559364"/>
      <w:bookmarkStart w:id="102" w:name="_Toc296891199"/>
      <w:bookmarkStart w:id="103" w:name="_Toc297216151"/>
      <w:bookmarkStart w:id="104" w:name="_Toc296346660"/>
      <w:bookmarkStart w:id="105" w:name="_Toc303539102"/>
      <w:bookmarkStart w:id="106" w:name="_Toc296347158"/>
      <w:bookmarkStart w:id="107" w:name="_Toc300934945"/>
      <w:bookmarkStart w:id="108" w:name="_Toc296503159"/>
      <w:bookmarkStart w:id="109" w:name="_Toc296890987"/>
      <w:r>
        <w:rPr>
          <w:rFonts w:eastAsia="方正仿宋_GBK"/>
          <w:b w:val="0"/>
          <w:sz w:val="28"/>
          <w:szCs w:val="28"/>
          <w:highlight w:val="none"/>
        </w:rPr>
        <w:t>.5 分包</w:t>
      </w:r>
      <w:bookmarkEnd w:id="93"/>
    </w:p>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14:paraId="57D5383A">
      <w:pPr>
        <w:spacing w:line="560" w:lineRule="exact"/>
        <w:ind w:firstLine="560" w:firstLineChars="200"/>
        <w:rPr>
          <w:rFonts w:eastAsia="方正仿宋_GBK"/>
          <w:sz w:val="28"/>
          <w:szCs w:val="28"/>
          <w:highlight w:val="none"/>
        </w:rPr>
      </w:pPr>
      <w:r>
        <w:rPr>
          <w:rFonts w:eastAsia="方正仿宋_GBK"/>
          <w:sz w:val="28"/>
          <w:szCs w:val="28"/>
          <w:highlight w:val="none"/>
        </w:rPr>
        <w:t>3</w:t>
      </w:r>
      <w:bookmarkStart w:id="110" w:name="_Toc304295524"/>
      <w:bookmarkStart w:id="111" w:name="_Toc292559365"/>
      <w:bookmarkStart w:id="112" w:name="_Toc296890988"/>
      <w:bookmarkStart w:id="113" w:name="_Toc297048346"/>
      <w:bookmarkStart w:id="114" w:name="_Toc300934946"/>
      <w:bookmarkStart w:id="115" w:name="_Toc303539103"/>
      <w:bookmarkStart w:id="116" w:name="_Toc297123493"/>
      <w:bookmarkStart w:id="117" w:name="_Toc296347159"/>
      <w:bookmarkStart w:id="118" w:name="_Toc296944499"/>
      <w:bookmarkStart w:id="119" w:name="_Toc292559870"/>
      <w:bookmarkStart w:id="120" w:name="_Toc296346661"/>
      <w:bookmarkStart w:id="121" w:name="_Toc297120460"/>
      <w:bookmarkStart w:id="122" w:name="_Toc297216152"/>
      <w:bookmarkStart w:id="123" w:name="_Toc296891200"/>
      <w:bookmarkStart w:id="124" w:name="_Toc296503160"/>
      <w:bookmarkStart w:id="125" w:name="_Toc312677989"/>
      <w:bookmarkStart w:id="126" w:name="_Toc318581158"/>
      <w:r>
        <w:rPr>
          <w:rFonts w:eastAsia="方正仿宋_GBK"/>
          <w:sz w:val="28"/>
          <w:szCs w:val="28"/>
          <w:highlight w:val="none"/>
        </w:rPr>
        <w:t>.5.1 分包的一般约定</w:t>
      </w:r>
    </w:p>
    <w:p w14:paraId="5B3F4B31">
      <w:pPr>
        <w:spacing w:line="560" w:lineRule="exact"/>
        <w:ind w:firstLine="560" w:firstLineChars="200"/>
        <w:jc w:val="left"/>
        <w:rPr>
          <w:rFonts w:eastAsia="方正仿宋_GBK"/>
          <w:sz w:val="28"/>
          <w:szCs w:val="28"/>
          <w:highlight w:val="none"/>
        </w:rPr>
      </w:pPr>
      <w:r>
        <w:rPr>
          <w:rFonts w:eastAsia="方正仿宋_GBK"/>
          <w:sz w:val="28"/>
          <w:szCs w:val="28"/>
          <w:highlight w:val="none"/>
        </w:rPr>
        <w:t>禁止分包的工程包括：</w:t>
      </w:r>
      <w:r>
        <w:rPr>
          <w:rFonts w:eastAsia="方正仿宋_GBK"/>
          <w:sz w:val="28"/>
          <w:szCs w:val="28"/>
          <w:highlight w:val="none"/>
          <w:u w:val="single"/>
        </w:rPr>
        <w:t>本工程项目</w:t>
      </w:r>
      <w:r>
        <w:rPr>
          <w:rFonts w:eastAsia="方正仿宋_GBK"/>
          <w:sz w:val="28"/>
          <w:szCs w:val="28"/>
          <w:highlight w:val="none"/>
        </w:rPr>
        <w:t>。</w:t>
      </w:r>
    </w:p>
    <w:p w14:paraId="374A8757">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主体结构、关键性工作的范围：</w:t>
      </w:r>
      <w:r>
        <w:rPr>
          <w:rFonts w:eastAsia="方正仿宋_GBK"/>
          <w:sz w:val="28"/>
          <w:szCs w:val="28"/>
          <w:highlight w:val="none"/>
          <w:u w:val="single"/>
        </w:rPr>
        <w:t xml:space="preserve">/   </w:t>
      </w:r>
      <w:r>
        <w:rPr>
          <w:rFonts w:eastAsia="方正仿宋_GBK"/>
          <w:sz w:val="28"/>
          <w:szCs w:val="28"/>
          <w:highlight w:val="none"/>
        </w:rPr>
        <w:t>。</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Start w:id="127" w:name="_Toc296346662"/>
      <w:bookmarkStart w:id="128" w:name="_Toc296347160"/>
      <w:bookmarkStart w:id="129" w:name="_Toc297120461"/>
      <w:bookmarkStart w:id="130" w:name="_Toc304295525"/>
      <w:bookmarkStart w:id="131" w:name="_Toc297123494"/>
      <w:bookmarkStart w:id="132" w:name="_Toc300934947"/>
      <w:bookmarkStart w:id="133" w:name="_Toc296944500"/>
      <w:bookmarkStart w:id="134" w:name="_Toc303539104"/>
      <w:bookmarkStart w:id="135" w:name="_Toc296890989"/>
      <w:bookmarkStart w:id="136" w:name="_Toc297048347"/>
      <w:bookmarkStart w:id="137" w:name="_Toc296891201"/>
      <w:bookmarkStart w:id="138" w:name="_Toc297216153"/>
      <w:bookmarkStart w:id="139" w:name="_Toc296503161"/>
    </w:p>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14:paraId="0DE945FD">
      <w:pPr>
        <w:spacing w:line="560" w:lineRule="exact"/>
        <w:ind w:firstLine="560" w:firstLineChars="200"/>
        <w:rPr>
          <w:rFonts w:eastAsia="方正仿宋_GBK"/>
          <w:sz w:val="28"/>
          <w:szCs w:val="28"/>
          <w:highlight w:val="none"/>
        </w:rPr>
      </w:pPr>
      <w:r>
        <w:rPr>
          <w:rFonts w:eastAsia="方正仿宋_GBK"/>
          <w:sz w:val="28"/>
          <w:szCs w:val="28"/>
          <w:highlight w:val="none"/>
        </w:rPr>
        <w:t>3</w:t>
      </w:r>
      <w:bookmarkStart w:id="140" w:name="_Toc312677990"/>
      <w:bookmarkStart w:id="141" w:name="_Toc318581159"/>
      <w:r>
        <w:rPr>
          <w:rFonts w:eastAsia="方正仿宋_GBK"/>
          <w:sz w:val="28"/>
          <w:szCs w:val="28"/>
          <w:highlight w:val="none"/>
        </w:rPr>
        <w:t>.5.2分包的确定</w:t>
      </w:r>
    </w:p>
    <w:p w14:paraId="277AFF47">
      <w:pPr>
        <w:spacing w:line="560" w:lineRule="exact"/>
        <w:ind w:firstLine="560" w:firstLineChars="200"/>
        <w:rPr>
          <w:rFonts w:eastAsia="方正仿宋_GBK"/>
          <w:sz w:val="28"/>
          <w:szCs w:val="28"/>
          <w:highlight w:val="none"/>
          <w:u w:val="single"/>
        </w:rPr>
      </w:pPr>
      <w:r>
        <w:rPr>
          <w:rFonts w:eastAsia="方正仿宋_GBK"/>
          <w:sz w:val="28"/>
          <w:szCs w:val="28"/>
          <w:highlight w:val="none"/>
        </w:rPr>
        <w:t>允许分包的专业工程包括：</w:t>
      </w:r>
      <w:r>
        <w:rPr>
          <w:rFonts w:eastAsia="方正仿宋_GBK"/>
          <w:sz w:val="28"/>
          <w:szCs w:val="28"/>
          <w:highlight w:val="none"/>
          <w:u w:val="single"/>
        </w:rPr>
        <w:t xml:space="preserve">/   </w:t>
      </w:r>
      <w:r>
        <w:rPr>
          <w:rFonts w:eastAsia="方正仿宋_GBK"/>
          <w:sz w:val="28"/>
          <w:szCs w:val="28"/>
          <w:highlight w:val="none"/>
        </w:rPr>
        <w:t>。</w:t>
      </w:r>
    </w:p>
    <w:p w14:paraId="176C48CD">
      <w:pPr>
        <w:spacing w:line="560" w:lineRule="exact"/>
        <w:ind w:firstLine="560" w:firstLineChars="200"/>
        <w:rPr>
          <w:rFonts w:eastAsia="方正仿宋_GBK"/>
          <w:sz w:val="28"/>
          <w:szCs w:val="28"/>
          <w:highlight w:val="none"/>
        </w:rPr>
      </w:pPr>
      <w:r>
        <w:rPr>
          <w:rFonts w:eastAsia="方正仿宋_GBK"/>
          <w:sz w:val="28"/>
          <w:szCs w:val="28"/>
          <w:highlight w:val="none"/>
        </w:rPr>
        <w:t>其他关于分包的约定：</w:t>
      </w:r>
      <w:r>
        <w:rPr>
          <w:rFonts w:eastAsia="方正仿宋_GBK"/>
          <w:sz w:val="28"/>
          <w:szCs w:val="28"/>
          <w:highlight w:val="none"/>
          <w:u w:val="single"/>
        </w:rPr>
        <w:t xml:space="preserve">  /  </w:t>
      </w:r>
      <w:r>
        <w:rPr>
          <w:rFonts w:eastAsia="方正仿宋_GBK"/>
          <w:sz w:val="28"/>
          <w:szCs w:val="28"/>
          <w:highlight w:val="none"/>
        </w:rPr>
        <w:t>。</w:t>
      </w:r>
    </w:p>
    <w:p w14:paraId="2C9E4B48">
      <w:pPr>
        <w:spacing w:line="560" w:lineRule="exact"/>
        <w:ind w:firstLine="560" w:firstLineChars="200"/>
        <w:rPr>
          <w:rFonts w:eastAsia="方正仿宋_GBK"/>
          <w:sz w:val="28"/>
          <w:szCs w:val="28"/>
          <w:highlight w:val="none"/>
        </w:rPr>
      </w:pPr>
      <w:r>
        <w:rPr>
          <w:rFonts w:eastAsia="方正仿宋_GBK"/>
          <w:sz w:val="28"/>
          <w:szCs w:val="28"/>
          <w:highlight w:val="none"/>
        </w:rPr>
        <w:t>3.5.4 分包合同价款</w:t>
      </w:r>
    </w:p>
    <w:p w14:paraId="553795AD">
      <w:pPr>
        <w:spacing w:line="560" w:lineRule="exact"/>
        <w:ind w:firstLine="560" w:firstLineChars="200"/>
        <w:rPr>
          <w:rFonts w:eastAsia="方正仿宋_GBK"/>
          <w:sz w:val="28"/>
          <w:szCs w:val="28"/>
          <w:highlight w:val="none"/>
        </w:rPr>
      </w:pPr>
      <w:r>
        <w:rPr>
          <w:rFonts w:eastAsia="方正仿宋_GBK"/>
          <w:sz w:val="28"/>
          <w:szCs w:val="28"/>
          <w:highlight w:val="none"/>
        </w:rPr>
        <w:t>关于分包合同价款支付的约定：</w:t>
      </w:r>
      <w:r>
        <w:rPr>
          <w:rFonts w:eastAsia="方正仿宋_GBK"/>
          <w:sz w:val="28"/>
          <w:szCs w:val="28"/>
          <w:highlight w:val="none"/>
          <w:u w:val="single"/>
        </w:rPr>
        <w:t xml:space="preserve">/   </w:t>
      </w:r>
      <w:r>
        <w:rPr>
          <w:rFonts w:eastAsia="方正仿宋_GBK"/>
          <w:sz w:val="28"/>
          <w:szCs w:val="28"/>
          <w:highlight w:val="none"/>
        </w:rPr>
        <w:t>。</w:t>
      </w:r>
    </w:p>
    <w:bookmarkEnd w:id="140"/>
    <w:bookmarkEnd w:id="141"/>
    <w:p w14:paraId="0D723490">
      <w:pPr>
        <w:pStyle w:val="4"/>
        <w:keepNext w:val="0"/>
        <w:keepLines w:val="0"/>
        <w:spacing w:before="0" w:after="0" w:line="560" w:lineRule="exact"/>
        <w:ind w:firstLine="560" w:firstLineChars="200"/>
        <w:rPr>
          <w:rFonts w:eastAsia="方正仿宋_GBK"/>
          <w:b w:val="0"/>
          <w:sz w:val="28"/>
          <w:szCs w:val="28"/>
          <w:highlight w:val="none"/>
        </w:rPr>
      </w:pPr>
      <w:bookmarkStart w:id="142" w:name="_Toc28334420"/>
      <w:r>
        <w:rPr>
          <w:rFonts w:eastAsia="方正仿宋_GBK"/>
          <w:b w:val="0"/>
          <w:sz w:val="28"/>
          <w:szCs w:val="28"/>
          <w:highlight w:val="none"/>
        </w:rPr>
        <w:t>3.6 工程照管与成品、半成品保护</w:t>
      </w:r>
      <w:bookmarkEnd w:id="142"/>
    </w:p>
    <w:p w14:paraId="5C00BD97">
      <w:pPr>
        <w:spacing w:line="560" w:lineRule="exact"/>
        <w:ind w:firstLine="560" w:firstLineChars="200"/>
        <w:rPr>
          <w:rFonts w:eastAsia="方正仿宋_GBK"/>
          <w:kern w:val="0"/>
          <w:sz w:val="28"/>
          <w:szCs w:val="28"/>
          <w:highlight w:val="none"/>
          <w:u w:val="single"/>
        </w:rPr>
      </w:pPr>
      <w:r>
        <w:rPr>
          <w:rFonts w:eastAsia="方正仿宋_GBK"/>
          <w:kern w:val="0"/>
          <w:sz w:val="28"/>
          <w:szCs w:val="28"/>
          <w:highlight w:val="none"/>
        </w:rPr>
        <w:t>承包人负责照管工程及工程相关的材料、工程设备的起始时间：</w:t>
      </w:r>
      <w:r>
        <w:rPr>
          <w:rFonts w:eastAsia="方正仿宋_GBK"/>
          <w:sz w:val="28"/>
          <w:szCs w:val="28"/>
          <w:highlight w:val="none"/>
          <w:u w:val="single"/>
        </w:rPr>
        <w:t>自承包人进场之日至移交给发包人或发包人指定的第三人之日止</w:t>
      </w:r>
      <w:r>
        <w:rPr>
          <w:rFonts w:eastAsia="方正仿宋_GBK"/>
          <w:kern w:val="0"/>
          <w:sz w:val="28"/>
          <w:szCs w:val="28"/>
          <w:highlight w:val="none"/>
        </w:rPr>
        <w:t>。</w:t>
      </w:r>
    </w:p>
    <w:p w14:paraId="176D6D2C">
      <w:pPr>
        <w:pStyle w:val="4"/>
        <w:keepNext w:val="0"/>
        <w:keepLines w:val="0"/>
        <w:spacing w:before="0" w:after="0" w:line="560" w:lineRule="exact"/>
        <w:ind w:firstLine="560" w:firstLineChars="200"/>
        <w:rPr>
          <w:rFonts w:eastAsia="方正仿宋_GBK"/>
          <w:b w:val="0"/>
          <w:sz w:val="28"/>
          <w:szCs w:val="28"/>
          <w:highlight w:val="none"/>
        </w:rPr>
      </w:pPr>
      <w:bookmarkStart w:id="143" w:name="_Toc28334421"/>
      <w:r>
        <w:rPr>
          <w:rFonts w:eastAsia="方正仿宋_GBK"/>
          <w:b w:val="0"/>
          <w:sz w:val="28"/>
          <w:szCs w:val="28"/>
          <w:highlight w:val="none"/>
        </w:rPr>
        <w:t>3.7 履约担保</w:t>
      </w:r>
      <w:bookmarkEnd w:id="143"/>
    </w:p>
    <w:p w14:paraId="50350460">
      <w:pPr>
        <w:spacing w:line="560" w:lineRule="exact"/>
        <w:ind w:firstLine="560" w:firstLineChars="200"/>
        <w:jc w:val="left"/>
        <w:rPr>
          <w:rFonts w:eastAsia="方正仿宋_GBK"/>
          <w:sz w:val="28"/>
          <w:szCs w:val="28"/>
          <w:highlight w:val="none"/>
        </w:rPr>
      </w:pPr>
      <w:r>
        <w:rPr>
          <w:rFonts w:eastAsia="方正仿宋_GBK"/>
          <w:sz w:val="28"/>
          <w:szCs w:val="28"/>
          <w:highlight w:val="none"/>
        </w:rPr>
        <w:t>承包人是否提供履约担保：</w:t>
      </w:r>
      <w:r>
        <w:rPr>
          <w:rFonts w:eastAsia="方正仿宋_GBK"/>
          <w:sz w:val="28"/>
          <w:szCs w:val="28"/>
          <w:highlight w:val="none"/>
          <w:u w:val="single"/>
        </w:rPr>
        <w:t>是</w:t>
      </w:r>
      <w:r>
        <w:rPr>
          <w:rFonts w:eastAsia="方正仿宋_GBK"/>
          <w:sz w:val="28"/>
          <w:szCs w:val="28"/>
          <w:highlight w:val="none"/>
        </w:rPr>
        <w:t>。</w:t>
      </w:r>
    </w:p>
    <w:p w14:paraId="071E59AB">
      <w:pPr>
        <w:spacing w:line="560" w:lineRule="exact"/>
        <w:ind w:firstLine="560" w:firstLineChars="200"/>
        <w:rPr>
          <w:rFonts w:eastAsia="方正仿宋_GBK"/>
          <w:sz w:val="28"/>
          <w:szCs w:val="28"/>
          <w:highlight w:val="none"/>
        </w:rPr>
      </w:pPr>
      <w:bookmarkStart w:id="144" w:name="_Toc351203636"/>
      <w:r>
        <w:rPr>
          <w:rFonts w:eastAsia="方正仿宋_GBK"/>
          <w:sz w:val="28"/>
          <w:szCs w:val="28"/>
          <w:highlight w:val="none"/>
        </w:rPr>
        <w:t>1. 履约担保的形式：</w:t>
      </w:r>
      <w:r>
        <w:rPr>
          <w:rFonts w:eastAsia="方正仿宋_GBK"/>
          <w:sz w:val="28"/>
          <w:szCs w:val="28"/>
          <w:highlight w:val="none"/>
          <w:u w:val="single"/>
        </w:rPr>
        <w:t>履约保证金</w:t>
      </w:r>
      <w:r>
        <w:rPr>
          <w:rFonts w:eastAsia="方正仿宋_GBK"/>
          <w:sz w:val="28"/>
          <w:szCs w:val="28"/>
          <w:highlight w:val="none"/>
        </w:rPr>
        <w:t>。</w:t>
      </w:r>
    </w:p>
    <w:p w14:paraId="5F2260AE">
      <w:pPr>
        <w:spacing w:line="560" w:lineRule="exact"/>
        <w:ind w:firstLine="560" w:firstLineChars="200"/>
        <w:rPr>
          <w:rFonts w:eastAsia="方正仿宋_GBK"/>
          <w:sz w:val="28"/>
          <w:szCs w:val="28"/>
          <w:highlight w:val="none"/>
        </w:rPr>
      </w:pPr>
      <w:r>
        <w:rPr>
          <w:rFonts w:eastAsia="方正仿宋_GBK"/>
          <w:sz w:val="28"/>
          <w:szCs w:val="28"/>
          <w:highlight w:val="none"/>
        </w:rPr>
        <w:t>2. 履约保证金金额：</w:t>
      </w:r>
      <w:r>
        <w:rPr>
          <w:rFonts w:eastAsia="方正仿宋_GBK"/>
          <w:sz w:val="28"/>
          <w:szCs w:val="28"/>
          <w:highlight w:val="none"/>
          <w:u w:val="single"/>
        </w:rPr>
        <w:t>签约合同价格的10%</w:t>
      </w:r>
      <w:r>
        <w:rPr>
          <w:rFonts w:eastAsia="方正仿宋_GBK"/>
          <w:sz w:val="28"/>
          <w:szCs w:val="28"/>
          <w:highlight w:val="none"/>
        </w:rPr>
        <w:t>。</w:t>
      </w:r>
    </w:p>
    <w:p w14:paraId="2F48D600">
      <w:pPr>
        <w:spacing w:line="560" w:lineRule="exact"/>
        <w:ind w:firstLine="560" w:firstLineChars="200"/>
        <w:rPr>
          <w:rFonts w:eastAsia="方正仿宋_GBK"/>
          <w:sz w:val="28"/>
          <w:szCs w:val="28"/>
          <w:highlight w:val="none"/>
        </w:rPr>
      </w:pPr>
      <w:r>
        <w:rPr>
          <w:rFonts w:eastAsia="方正仿宋_GBK"/>
          <w:sz w:val="28"/>
          <w:szCs w:val="28"/>
          <w:highlight w:val="none"/>
        </w:rPr>
        <w:t>3. 履约保证金的缴纳方式：</w:t>
      </w:r>
      <w:r>
        <w:rPr>
          <w:rFonts w:eastAsia="方正仿宋_GBK"/>
          <w:sz w:val="28"/>
          <w:szCs w:val="28"/>
          <w:highlight w:val="none"/>
          <w:u w:val="single"/>
        </w:rPr>
        <w:t>现金</w:t>
      </w:r>
      <w:r>
        <w:rPr>
          <w:rFonts w:eastAsia="方正仿宋_GBK"/>
          <w:sz w:val="28"/>
          <w:szCs w:val="28"/>
          <w:highlight w:val="none"/>
        </w:rPr>
        <w:t>。</w:t>
      </w:r>
    </w:p>
    <w:p w14:paraId="2AFBAABD">
      <w:pPr>
        <w:spacing w:line="560" w:lineRule="exact"/>
        <w:ind w:firstLine="560" w:firstLineChars="200"/>
        <w:rPr>
          <w:rFonts w:eastAsia="方正仿宋_GBK"/>
          <w:sz w:val="28"/>
          <w:szCs w:val="28"/>
          <w:highlight w:val="none"/>
        </w:rPr>
      </w:pPr>
      <w:r>
        <w:rPr>
          <w:rFonts w:eastAsia="方正仿宋_GBK"/>
          <w:sz w:val="28"/>
          <w:szCs w:val="28"/>
          <w:highlight w:val="none"/>
        </w:rPr>
        <w:t>4. 履约保证金的递交时间：</w:t>
      </w:r>
      <w:r>
        <w:rPr>
          <w:rFonts w:eastAsia="方正仿宋_GBK"/>
          <w:sz w:val="28"/>
          <w:szCs w:val="28"/>
          <w:highlight w:val="none"/>
          <w:u w:val="single"/>
        </w:rPr>
        <w:t>自中标通知书发出之日起7个工作日内书面合同签订前递交至招标人指定账户</w:t>
      </w:r>
      <w:r>
        <w:rPr>
          <w:rFonts w:eastAsia="方正仿宋_GBK"/>
          <w:sz w:val="28"/>
          <w:szCs w:val="28"/>
          <w:highlight w:val="none"/>
        </w:rPr>
        <w:t>。</w:t>
      </w:r>
      <w:r>
        <w:rPr>
          <w:rFonts w:eastAsia="方正仿宋_GBK"/>
          <w:sz w:val="28"/>
          <w:szCs w:val="28"/>
          <w:highlight w:val="none"/>
          <w:u w:val="single"/>
        </w:rPr>
        <w:t>承包人应保证其履约保函的有效期截止时间为本合同约定的工程竣工验收合格之日后30天。如遇工程延期，履约保函应相应展期。</w:t>
      </w:r>
    </w:p>
    <w:p w14:paraId="1914E84B">
      <w:pPr>
        <w:spacing w:line="560" w:lineRule="exact"/>
        <w:ind w:firstLine="560" w:firstLineChars="200"/>
        <w:rPr>
          <w:rFonts w:eastAsia="方正仿宋_GBK"/>
          <w:spacing w:val="-4"/>
          <w:sz w:val="28"/>
          <w:szCs w:val="28"/>
          <w:highlight w:val="none"/>
          <w:u w:val="single"/>
        </w:rPr>
      </w:pPr>
      <w:r>
        <w:rPr>
          <w:rFonts w:eastAsia="方正仿宋_GBK"/>
          <w:sz w:val="28"/>
          <w:szCs w:val="28"/>
          <w:highlight w:val="none"/>
        </w:rPr>
        <w:t>5.</w:t>
      </w:r>
      <w:r>
        <w:rPr>
          <w:rFonts w:hint="eastAsia" w:eastAsia="方正仿宋_GBK"/>
          <w:spacing w:val="-4"/>
          <w:sz w:val="28"/>
          <w:szCs w:val="28"/>
          <w:highlight w:val="none"/>
        </w:rPr>
        <w:t xml:space="preserve"> </w:t>
      </w:r>
      <w:r>
        <w:rPr>
          <w:rFonts w:eastAsia="方正仿宋_GBK"/>
          <w:spacing w:val="-4"/>
          <w:sz w:val="28"/>
          <w:szCs w:val="28"/>
          <w:highlight w:val="none"/>
        </w:rPr>
        <w:t>履约保证金返还：</w:t>
      </w:r>
      <w:r>
        <w:rPr>
          <w:rFonts w:eastAsia="方正仿宋_GBK"/>
          <w:spacing w:val="-4"/>
          <w:sz w:val="28"/>
          <w:szCs w:val="28"/>
          <w:highlight w:val="none"/>
          <w:u w:val="single"/>
        </w:rPr>
        <w:t>验收合格后一次性无息退还。（履约保证金不计息）</w:t>
      </w:r>
    </w:p>
    <w:p w14:paraId="66A1E701">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45" w:name="_Toc28334422"/>
      <w:r>
        <w:rPr>
          <w:rFonts w:ascii="方正黑体_GBK" w:hAnsi="Times New Roman" w:eastAsia="方正黑体_GBK"/>
          <w:b w:val="0"/>
          <w:sz w:val="28"/>
          <w:szCs w:val="28"/>
          <w:highlight w:val="none"/>
        </w:rPr>
        <w:t>4</w:t>
      </w:r>
      <w:bookmarkStart w:id="146" w:name="_Toc292559366"/>
      <w:bookmarkStart w:id="147" w:name="_Toc296891202"/>
      <w:bookmarkStart w:id="148" w:name="_Toc292559871"/>
      <w:bookmarkStart w:id="149" w:name="_Toc296347161"/>
      <w:bookmarkStart w:id="150" w:name="_Toc296890990"/>
      <w:bookmarkStart w:id="151" w:name="_Toc296503162"/>
      <w:bookmarkStart w:id="152" w:name="_Toc296944501"/>
      <w:bookmarkStart w:id="153" w:name="_Toc297120462"/>
      <w:bookmarkStart w:id="154" w:name="_Toc297048348"/>
      <w:bookmarkStart w:id="155" w:name="_Toc296346663"/>
      <w:bookmarkStart w:id="156" w:name="_Toc267251413"/>
      <w:r>
        <w:rPr>
          <w:rFonts w:ascii="方正黑体_GBK" w:hAnsi="Times New Roman" w:eastAsia="方正黑体_GBK"/>
          <w:b w:val="0"/>
          <w:sz w:val="28"/>
          <w:szCs w:val="28"/>
          <w:highlight w:val="none"/>
        </w:rPr>
        <w:t>. 监</w:t>
      </w:r>
      <w:bookmarkEnd w:id="146"/>
      <w:bookmarkEnd w:id="147"/>
      <w:bookmarkEnd w:id="148"/>
      <w:bookmarkEnd w:id="149"/>
      <w:bookmarkEnd w:id="150"/>
      <w:bookmarkEnd w:id="151"/>
      <w:bookmarkEnd w:id="152"/>
      <w:bookmarkEnd w:id="153"/>
      <w:bookmarkEnd w:id="154"/>
      <w:bookmarkEnd w:id="155"/>
      <w:bookmarkEnd w:id="156"/>
      <w:r>
        <w:rPr>
          <w:rFonts w:ascii="方正黑体_GBK" w:hAnsi="Times New Roman" w:eastAsia="方正黑体_GBK"/>
          <w:b w:val="0"/>
          <w:sz w:val="28"/>
          <w:szCs w:val="28"/>
          <w:highlight w:val="none"/>
        </w:rPr>
        <w:t>理人</w:t>
      </w:r>
      <w:bookmarkEnd w:id="144"/>
      <w:bookmarkEnd w:id="145"/>
    </w:p>
    <w:p w14:paraId="47E5598D">
      <w:pPr>
        <w:pStyle w:val="4"/>
        <w:keepNext w:val="0"/>
        <w:keepLines w:val="0"/>
        <w:spacing w:before="0" w:after="0" w:line="560" w:lineRule="exact"/>
        <w:ind w:firstLine="560" w:firstLineChars="200"/>
        <w:rPr>
          <w:rFonts w:eastAsia="方正仿宋_GBK"/>
          <w:b w:val="0"/>
          <w:sz w:val="28"/>
          <w:szCs w:val="28"/>
          <w:highlight w:val="none"/>
        </w:rPr>
      </w:pPr>
      <w:bookmarkStart w:id="157" w:name="_Toc28334423"/>
      <w:r>
        <w:rPr>
          <w:rFonts w:eastAsia="方正仿宋_GBK"/>
          <w:b w:val="0"/>
          <w:sz w:val="28"/>
          <w:szCs w:val="28"/>
          <w:highlight w:val="none"/>
        </w:rPr>
        <w:t>4.1监理人的一般规定</w:t>
      </w:r>
      <w:bookmarkEnd w:id="157"/>
    </w:p>
    <w:p w14:paraId="08315630">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关于监理人的监理内容：</w:t>
      </w:r>
      <w:r>
        <w:rPr>
          <w:rFonts w:eastAsia="方正仿宋_GBK"/>
          <w:sz w:val="28"/>
          <w:szCs w:val="28"/>
          <w:highlight w:val="none"/>
          <w:u w:val="single"/>
        </w:rPr>
        <w:t>执行监理合同</w:t>
      </w:r>
      <w:r>
        <w:rPr>
          <w:rFonts w:eastAsia="方正仿宋_GBK"/>
          <w:sz w:val="28"/>
          <w:szCs w:val="28"/>
          <w:highlight w:val="none"/>
        </w:rPr>
        <w:t>。</w:t>
      </w:r>
    </w:p>
    <w:p w14:paraId="6A687EC2">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关于监理人的监理权限：</w:t>
      </w:r>
      <w:r>
        <w:rPr>
          <w:rFonts w:eastAsia="方正仿宋_GBK"/>
          <w:sz w:val="28"/>
          <w:szCs w:val="28"/>
          <w:highlight w:val="none"/>
          <w:u w:val="single"/>
        </w:rPr>
        <w:t>执行监理合同</w:t>
      </w:r>
      <w:r>
        <w:rPr>
          <w:rFonts w:eastAsia="方正仿宋_GBK"/>
          <w:sz w:val="28"/>
          <w:szCs w:val="28"/>
          <w:highlight w:val="none"/>
        </w:rPr>
        <w:t xml:space="preserve">。 </w:t>
      </w:r>
    </w:p>
    <w:p w14:paraId="3CADAFE7">
      <w:pPr>
        <w:pStyle w:val="4"/>
        <w:keepNext w:val="0"/>
        <w:keepLines w:val="0"/>
        <w:spacing w:before="0" w:after="0" w:line="560" w:lineRule="exact"/>
        <w:ind w:firstLine="560" w:firstLineChars="200"/>
        <w:rPr>
          <w:rFonts w:eastAsia="方正仿宋_GBK"/>
          <w:b w:val="0"/>
          <w:sz w:val="28"/>
          <w:szCs w:val="28"/>
          <w:highlight w:val="none"/>
        </w:rPr>
      </w:pPr>
      <w:bookmarkStart w:id="158" w:name="_Toc28334424"/>
      <w:r>
        <w:rPr>
          <w:rFonts w:eastAsia="方正仿宋_GBK"/>
          <w:b w:val="0"/>
          <w:sz w:val="28"/>
          <w:szCs w:val="28"/>
          <w:highlight w:val="none"/>
        </w:rPr>
        <w:t>4.2 监理人员</w:t>
      </w:r>
      <w:bookmarkEnd w:id="158"/>
    </w:p>
    <w:p w14:paraId="323D3CF2">
      <w:pPr>
        <w:spacing w:line="560" w:lineRule="exact"/>
        <w:ind w:firstLine="560" w:firstLineChars="200"/>
        <w:rPr>
          <w:rFonts w:eastAsia="方正仿宋_GBK"/>
          <w:sz w:val="28"/>
          <w:szCs w:val="28"/>
          <w:highlight w:val="none"/>
        </w:rPr>
      </w:pPr>
      <w:r>
        <w:rPr>
          <w:rFonts w:eastAsia="方正仿宋_GBK"/>
          <w:sz w:val="28"/>
          <w:szCs w:val="28"/>
          <w:highlight w:val="none"/>
        </w:rPr>
        <w:t>总监理工程师：</w:t>
      </w:r>
    </w:p>
    <w:p w14:paraId="1DE5F2B6">
      <w:pPr>
        <w:spacing w:line="560" w:lineRule="exact"/>
        <w:ind w:firstLine="560" w:firstLineChars="200"/>
        <w:rPr>
          <w:rFonts w:eastAsia="方正仿宋_GBK"/>
          <w:sz w:val="28"/>
          <w:szCs w:val="28"/>
          <w:highlight w:val="none"/>
        </w:rPr>
      </w:pPr>
      <w:r>
        <w:rPr>
          <w:rFonts w:eastAsia="方正仿宋_GBK"/>
          <w:sz w:val="28"/>
          <w:szCs w:val="28"/>
          <w:highlight w:val="none"/>
        </w:rPr>
        <w:t>姓    名：</w:t>
      </w:r>
      <w:r>
        <w:rPr>
          <w:rFonts w:eastAsia="方正仿宋_GBK"/>
          <w:sz w:val="28"/>
          <w:szCs w:val="28"/>
          <w:highlight w:val="none"/>
          <w:u w:val="single"/>
        </w:rPr>
        <w:t xml:space="preserve">  /  </w:t>
      </w:r>
      <w:r>
        <w:rPr>
          <w:rFonts w:eastAsia="方正仿宋_GBK"/>
          <w:sz w:val="28"/>
          <w:szCs w:val="28"/>
          <w:highlight w:val="none"/>
        </w:rPr>
        <w:t>；</w:t>
      </w:r>
    </w:p>
    <w:p w14:paraId="0331B32D">
      <w:pPr>
        <w:spacing w:line="560" w:lineRule="exact"/>
        <w:ind w:firstLine="560" w:firstLineChars="200"/>
        <w:rPr>
          <w:rFonts w:eastAsia="方正仿宋_GBK"/>
          <w:sz w:val="28"/>
          <w:szCs w:val="28"/>
          <w:highlight w:val="none"/>
        </w:rPr>
      </w:pPr>
      <w:r>
        <w:rPr>
          <w:rFonts w:eastAsia="方正仿宋_GBK"/>
          <w:sz w:val="28"/>
          <w:szCs w:val="28"/>
          <w:highlight w:val="none"/>
        </w:rPr>
        <w:t>职    务：</w:t>
      </w:r>
      <w:r>
        <w:rPr>
          <w:rFonts w:eastAsia="方正仿宋_GBK"/>
          <w:sz w:val="28"/>
          <w:szCs w:val="28"/>
          <w:highlight w:val="none"/>
          <w:u w:val="single"/>
        </w:rPr>
        <w:t xml:space="preserve">  /  </w:t>
      </w:r>
      <w:r>
        <w:rPr>
          <w:rFonts w:eastAsia="方正仿宋_GBK"/>
          <w:sz w:val="28"/>
          <w:szCs w:val="28"/>
          <w:highlight w:val="none"/>
        </w:rPr>
        <w:t xml:space="preserve">； </w:t>
      </w:r>
    </w:p>
    <w:p w14:paraId="50B5C4AB">
      <w:pPr>
        <w:spacing w:line="560" w:lineRule="exact"/>
        <w:ind w:firstLine="560" w:firstLineChars="200"/>
        <w:rPr>
          <w:rFonts w:eastAsia="方正仿宋_GBK"/>
          <w:sz w:val="28"/>
          <w:szCs w:val="28"/>
          <w:highlight w:val="none"/>
        </w:rPr>
      </w:pPr>
      <w:r>
        <w:rPr>
          <w:rFonts w:eastAsia="方正仿宋_GBK"/>
          <w:sz w:val="28"/>
          <w:szCs w:val="28"/>
          <w:highlight w:val="none"/>
        </w:rPr>
        <w:t>监理工程师执业资格证书号：</w:t>
      </w:r>
      <w:r>
        <w:rPr>
          <w:rFonts w:eastAsia="方正仿宋_GBK"/>
          <w:sz w:val="28"/>
          <w:szCs w:val="28"/>
          <w:highlight w:val="none"/>
          <w:u w:val="single"/>
        </w:rPr>
        <w:t xml:space="preserve">   /   </w:t>
      </w:r>
      <w:r>
        <w:rPr>
          <w:rFonts w:eastAsia="方正仿宋_GBK"/>
          <w:sz w:val="28"/>
          <w:szCs w:val="28"/>
          <w:highlight w:val="none"/>
        </w:rPr>
        <w:t>；</w:t>
      </w:r>
    </w:p>
    <w:p w14:paraId="17C0F1C4">
      <w:pPr>
        <w:spacing w:line="560" w:lineRule="exact"/>
        <w:ind w:firstLine="560" w:firstLineChars="200"/>
        <w:rPr>
          <w:rFonts w:eastAsia="方正仿宋_GBK"/>
          <w:sz w:val="28"/>
          <w:szCs w:val="28"/>
          <w:highlight w:val="none"/>
        </w:rPr>
      </w:pPr>
      <w:r>
        <w:rPr>
          <w:rFonts w:eastAsia="方正仿宋_GBK"/>
          <w:sz w:val="28"/>
          <w:szCs w:val="28"/>
          <w:highlight w:val="none"/>
        </w:rPr>
        <w:t>联系电话：</w:t>
      </w:r>
      <w:r>
        <w:rPr>
          <w:rFonts w:eastAsia="方正仿宋_GBK"/>
          <w:sz w:val="28"/>
          <w:szCs w:val="28"/>
          <w:highlight w:val="none"/>
          <w:u w:val="single"/>
        </w:rPr>
        <w:t>/  </w:t>
      </w:r>
      <w:r>
        <w:rPr>
          <w:rFonts w:eastAsia="方正仿宋_GBK"/>
          <w:sz w:val="28"/>
          <w:szCs w:val="28"/>
          <w:highlight w:val="none"/>
        </w:rPr>
        <w:t>；</w:t>
      </w:r>
    </w:p>
    <w:p w14:paraId="373CEFC0">
      <w:pPr>
        <w:spacing w:line="560" w:lineRule="exact"/>
        <w:ind w:firstLine="560" w:firstLineChars="200"/>
        <w:rPr>
          <w:rFonts w:eastAsia="方正仿宋_GBK"/>
          <w:sz w:val="28"/>
          <w:szCs w:val="28"/>
          <w:highlight w:val="none"/>
        </w:rPr>
      </w:pPr>
      <w:r>
        <w:rPr>
          <w:rFonts w:eastAsia="方正仿宋_GBK"/>
          <w:sz w:val="28"/>
          <w:szCs w:val="28"/>
          <w:highlight w:val="none"/>
        </w:rPr>
        <w:t>电子信箱：</w:t>
      </w:r>
      <w:r>
        <w:rPr>
          <w:rFonts w:eastAsia="方正仿宋_GBK"/>
          <w:sz w:val="28"/>
          <w:szCs w:val="28"/>
          <w:highlight w:val="none"/>
          <w:u w:val="single"/>
        </w:rPr>
        <w:t>/ </w:t>
      </w:r>
      <w:r>
        <w:rPr>
          <w:rFonts w:eastAsia="方正仿宋_GBK"/>
          <w:sz w:val="28"/>
          <w:szCs w:val="28"/>
          <w:highlight w:val="none"/>
        </w:rPr>
        <w:t>；</w:t>
      </w:r>
    </w:p>
    <w:p w14:paraId="5EAF8FDB">
      <w:pPr>
        <w:spacing w:line="560" w:lineRule="exact"/>
        <w:ind w:firstLine="560" w:firstLineChars="200"/>
        <w:rPr>
          <w:rFonts w:eastAsia="方正仿宋_GBK"/>
          <w:sz w:val="28"/>
          <w:szCs w:val="28"/>
          <w:highlight w:val="none"/>
        </w:rPr>
      </w:pPr>
      <w:r>
        <w:rPr>
          <w:rFonts w:eastAsia="方正仿宋_GBK"/>
          <w:sz w:val="28"/>
          <w:szCs w:val="28"/>
          <w:highlight w:val="none"/>
        </w:rPr>
        <w:t>通信地址：</w:t>
      </w:r>
      <w:r>
        <w:rPr>
          <w:rFonts w:eastAsia="方正仿宋_GBK"/>
          <w:sz w:val="28"/>
          <w:szCs w:val="28"/>
          <w:highlight w:val="none"/>
          <w:u w:val="single"/>
        </w:rPr>
        <w:t>/ </w:t>
      </w:r>
      <w:r>
        <w:rPr>
          <w:rFonts w:eastAsia="方正仿宋_GBK"/>
          <w:sz w:val="28"/>
          <w:szCs w:val="28"/>
          <w:highlight w:val="none"/>
        </w:rPr>
        <w:t>；</w:t>
      </w:r>
    </w:p>
    <w:p w14:paraId="0103E49A">
      <w:pPr>
        <w:spacing w:line="560" w:lineRule="exact"/>
        <w:ind w:firstLine="560" w:firstLineChars="200"/>
        <w:rPr>
          <w:rFonts w:eastAsia="方正仿宋_GBK"/>
          <w:sz w:val="28"/>
          <w:szCs w:val="28"/>
          <w:highlight w:val="none"/>
        </w:rPr>
      </w:pPr>
      <w:r>
        <w:rPr>
          <w:rFonts w:eastAsia="方正仿宋_GBK"/>
          <w:sz w:val="28"/>
          <w:szCs w:val="28"/>
          <w:highlight w:val="none"/>
        </w:rPr>
        <w:t>关于监理人的其他约定：</w:t>
      </w:r>
      <w:r>
        <w:rPr>
          <w:rFonts w:eastAsia="方正仿宋_GBK"/>
          <w:sz w:val="28"/>
          <w:szCs w:val="28"/>
          <w:highlight w:val="none"/>
          <w:u w:val="single"/>
        </w:rPr>
        <w:t>/ </w:t>
      </w:r>
      <w:r>
        <w:rPr>
          <w:rFonts w:eastAsia="方正仿宋_GBK"/>
          <w:sz w:val="28"/>
          <w:szCs w:val="28"/>
          <w:highlight w:val="none"/>
        </w:rPr>
        <w:t>。</w:t>
      </w:r>
    </w:p>
    <w:p w14:paraId="571A59BA">
      <w:pPr>
        <w:pStyle w:val="4"/>
        <w:keepNext w:val="0"/>
        <w:keepLines w:val="0"/>
        <w:spacing w:before="0" w:after="0" w:line="560" w:lineRule="exact"/>
        <w:ind w:firstLine="560" w:firstLineChars="200"/>
        <w:rPr>
          <w:rFonts w:eastAsia="方正仿宋_GBK"/>
          <w:b w:val="0"/>
          <w:sz w:val="28"/>
          <w:szCs w:val="28"/>
          <w:highlight w:val="none"/>
        </w:rPr>
      </w:pPr>
      <w:bookmarkStart w:id="159" w:name="_Toc28334425"/>
      <w:r>
        <w:rPr>
          <w:rFonts w:eastAsia="方正仿宋_GBK"/>
          <w:b w:val="0"/>
          <w:sz w:val="28"/>
          <w:szCs w:val="28"/>
          <w:highlight w:val="none"/>
        </w:rPr>
        <w:t>4.4 商定或确定</w:t>
      </w:r>
      <w:bookmarkEnd w:id="159"/>
    </w:p>
    <w:p w14:paraId="1B8A81E1">
      <w:pPr>
        <w:autoSpaceDE w:val="0"/>
        <w:autoSpaceDN w:val="0"/>
        <w:adjustRightInd w:val="0"/>
        <w:spacing w:line="560" w:lineRule="exact"/>
        <w:ind w:firstLine="560" w:firstLineChars="200"/>
        <w:jc w:val="left"/>
        <w:rPr>
          <w:rFonts w:eastAsia="方正仿宋_GBK"/>
          <w:kern w:val="0"/>
          <w:sz w:val="28"/>
          <w:szCs w:val="28"/>
          <w:highlight w:val="none"/>
        </w:rPr>
      </w:pPr>
      <w:bookmarkStart w:id="160" w:name="_Toc267251418"/>
      <w:r>
        <w:rPr>
          <w:rFonts w:eastAsia="方正仿宋_GBK"/>
          <w:sz w:val="28"/>
          <w:szCs w:val="28"/>
          <w:highlight w:val="none"/>
        </w:rPr>
        <w:t>在发包人和承包人不能通过协商达成一致意见时，发包人授权监理人对以下事项进行确定：</w:t>
      </w:r>
      <w:r>
        <w:rPr>
          <w:rFonts w:eastAsia="方正仿宋_GBK"/>
          <w:sz w:val="28"/>
          <w:szCs w:val="28"/>
          <w:highlight w:val="none"/>
          <w:u w:val="single"/>
        </w:rPr>
        <w:t>/</w:t>
      </w:r>
    </w:p>
    <w:p w14:paraId="44FD4F71">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61" w:name="_Toc351203637"/>
      <w:bookmarkStart w:id="162" w:name="_Toc28334426"/>
      <w:r>
        <w:rPr>
          <w:rFonts w:ascii="方正黑体_GBK" w:hAnsi="Times New Roman" w:eastAsia="方正黑体_GBK"/>
          <w:b w:val="0"/>
          <w:sz w:val="28"/>
          <w:szCs w:val="28"/>
          <w:highlight w:val="none"/>
        </w:rPr>
        <w:t>5</w:t>
      </w:r>
      <w:bookmarkEnd w:id="160"/>
      <w:bookmarkStart w:id="163" w:name="_Toc292559872"/>
      <w:bookmarkStart w:id="164" w:name="_Toc296890991"/>
      <w:bookmarkStart w:id="165" w:name="_Toc292559367"/>
      <w:bookmarkStart w:id="166" w:name="_Toc296346664"/>
      <w:bookmarkStart w:id="167" w:name="_Toc296944502"/>
      <w:bookmarkStart w:id="168" w:name="_Toc296503163"/>
      <w:bookmarkStart w:id="169" w:name="_Toc296347162"/>
      <w:bookmarkStart w:id="170" w:name="_Toc296891203"/>
      <w:bookmarkStart w:id="171" w:name="_Toc297120463"/>
      <w:bookmarkStart w:id="172" w:name="_Toc297048349"/>
      <w:r>
        <w:rPr>
          <w:rFonts w:ascii="方正黑体_GBK" w:hAnsi="Times New Roman" w:eastAsia="方正黑体_GBK"/>
          <w:b w:val="0"/>
          <w:sz w:val="28"/>
          <w:szCs w:val="28"/>
          <w:highlight w:val="none"/>
        </w:rPr>
        <w:t>. 工程质量</w:t>
      </w:r>
      <w:bookmarkEnd w:id="161"/>
      <w:bookmarkEnd w:id="162"/>
    </w:p>
    <w:p w14:paraId="26F60C46">
      <w:pPr>
        <w:pStyle w:val="4"/>
        <w:keepNext w:val="0"/>
        <w:keepLines w:val="0"/>
        <w:spacing w:before="0" w:after="0" w:line="560" w:lineRule="exact"/>
        <w:ind w:firstLine="560" w:firstLineChars="200"/>
        <w:rPr>
          <w:rFonts w:eastAsia="方正仿宋_GBK"/>
          <w:b w:val="0"/>
          <w:sz w:val="28"/>
          <w:szCs w:val="28"/>
          <w:highlight w:val="none"/>
        </w:rPr>
      </w:pPr>
      <w:bookmarkStart w:id="173" w:name="_Toc28334427"/>
      <w:r>
        <w:rPr>
          <w:rFonts w:eastAsia="方正仿宋_GBK"/>
          <w:b w:val="0"/>
          <w:sz w:val="28"/>
          <w:szCs w:val="28"/>
          <w:highlight w:val="none"/>
        </w:rPr>
        <w:t>5.1 质量要求</w:t>
      </w:r>
      <w:bookmarkEnd w:id="173"/>
    </w:p>
    <w:p w14:paraId="4425B40E">
      <w:pPr>
        <w:spacing w:line="560" w:lineRule="exact"/>
        <w:ind w:firstLine="560" w:firstLineChars="200"/>
        <w:jc w:val="left"/>
        <w:rPr>
          <w:rFonts w:eastAsia="方正仿宋_GBK"/>
          <w:sz w:val="28"/>
          <w:szCs w:val="28"/>
          <w:highlight w:val="none"/>
        </w:rPr>
      </w:pPr>
      <w:r>
        <w:rPr>
          <w:rFonts w:eastAsia="方正仿宋_GBK"/>
          <w:sz w:val="28"/>
          <w:szCs w:val="28"/>
          <w:highlight w:val="none"/>
        </w:rPr>
        <w:t>5</w:t>
      </w:r>
      <w:bookmarkStart w:id="174" w:name="_Toc318581164"/>
      <w:bookmarkStart w:id="175" w:name="_Toc300934949"/>
      <w:bookmarkStart w:id="176" w:name="_Toc297123496"/>
      <w:bookmarkStart w:id="177" w:name="_Toc312677997"/>
      <w:bookmarkStart w:id="178" w:name="_Toc297216155"/>
      <w:bookmarkStart w:id="179" w:name="_Toc304295527"/>
      <w:bookmarkStart w:id="180" w:name="_Toc303539106"/>
      <w:r>
        <w:rPr>
          <w:rFonts w:eastAsia="方正仿宋_GBK"/>
          <w:sz w:val="28"/>
          <w:szCs w:val="28"/>
          <w:highlight w:val="none"/>
        </w:rPr>
        <w:t>.1.1 特殊质量标准和要求：</w:t>
      </w:r>
      <w:r>
        <w:rPr>
          <w:rFonts w:eastAsia="方正仿宋_GBK"/>
          <w:sz w:val="28"/>
          <w:szCs w:val="28"/>
          <w:highlight w:val="none"/>
          <w:u w:val="single"/>
        </w:rPr>
        <w:t>达到国家、行业和重庆市有关施工质量验收规范、技术规范、技术标准、规程、文件等相关规定</w:t>
      </w:r>
      <w:r>
        <w:rPr>
          <w:rFonts w:eastAsia="方正仿宋_GBK"/>
          <w:sz w:val="28"/>
          <w:szCs w:val="28"/>
          <w:highlight w:val="none"/>
        </w:rPr>
        <w:t>。</w:t>
      </w:r>
    </w:p>
    <w:p w14:paraId="7E9190D9">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关于工程奖项的约定：</w:t>
      </w:r>
      <w:r>
        <w:rPr>
          <w:rFonts w:eastAsia="方正仿宋_GBK"/>
          <w:sz w:val="28"/>
          <w:szCs w:val="28"/>
          <w:highlight w:val="none"/>
          <w:u w:val="single"/>
        </w:rPr>
        <w:t>/</w:t>
      </w:r>
      <w:r>
        <w:rPr>
          <w:rFonts w:eastAsia="方正仿宋_GBK"/>
          <w:sz w:val="28"/>
          <w:szCs w:val="28"/>
          <w:highlight w:val="none"/>
        </w:rPr>
        <w:t>。</w:t>
      </w:r>
    </w:p>
    <w:p w14:paraId="0E4D363D">
      <w:pPr>
        <w:pStyle w:val="4"/>
        <w:keepNext w:val="0"/>
        <w:keepLines w:val="0"/>
        <w:spacing w:before="0" w:after="0" w:line="560" w:lineRule="exact"/>
        <w:ind w:firstLine="560" w:firstLineChars="200"/>
        <w:rPr>
          <w:rFonts w:eastAsia="方正仿宋_GBK"/>
          <w:b w:val="0"/>
          <w:sz w:val="28"/>
          <w:szCs w:val="28"/>
          <w:highlight w:val="none"/>
        </w:rPr>
      </w:pPr>
      <w:bookmarkStart w:id="181" w:name="_Toc28334428"/>
      <w:r>
        <w:rPr>
          <w:rFonts w:eastAsia="方正仿宋_GBK"/>
          <w:b w:val="0"/>
          <w:sz w:val="28"/>
          <w:szCs w:val="28"/>
          <w:highlight w:val="none"/>
        </w:rPr>
        <w:t>5.3 隐蔽工程检查</w:t>
      </w:r>
      <w:bookmarkEnd w:id="181"/>
    </w:p>
    <w:p w14:paraId="64A40B80">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82" w:name="_Toc351203638"/>
      <w:bookmarkStart w:id="183" w:name="_Toc28334429"/>
      <w:r>
        <w:rPr>
          <w:rFonts w:ascii="方正黑体_GBK" w:hAnsi="Times New Roman" w:eastAsia="方正黑体_GBK"/>
          <w:b w:val="0"/>
          <w:sz w:val="28"/>
          <w:szCs w:val="28"/>
          <w:highlight w:val="none"/>
        </w:rPr>
        <w:t>6. 安全文明施工与环境保护</w:t>
      </w:r>
      <w:bookmarkEnd w:id="182"/>
      <w:r>
        <w:rPr>
          <w:rFonts w:ascii="方正黑体_GBK" w:hAnsi="Times New Roman" w:eastAsia="方正黑体_GBK"/>
          <w:b w:val="0"/>
          <w:sz w:val="28"/>
          <w:szCs w:val="28"/>
          <w:highlight w:val="none"/>
        </w:rPr>
        <w:t>、围挡形象品质提升</w:t>
      </w:r>
      <w:bookmarkEnd w:id="183"/>
    </w:p>
    <w:p w14:paraId="1EB4BBAA">
      <w:pPr>
        <w:pStyle w:val="4"/>
        <w:keepNext w:val="0"/>
        <w:keepLines w:val="0"/>
        <w:spacing w:before="0" w:after="0" w:line="560" w:lineRule="exact"/>
        <w:ind w:firstLine="560" w:firstLineChars="200"/>
        <w:rPr>
          <w:rFonts w:eastAsia="方正仿宋_GBK"/>
          <w:b w:val="0"/>
          <w:sz w:val="28"/>
          <w:szCs w:val="28"/>
          <w:highlight w:val="none"/>
        </w:rPr>
      </w:pPr>
      <w:bookmarkStart w:id="184" w:name="_Toc28334430"/>
      <w:r>
        <w:rPr>
          <w:rFonts w:eastAsia="方正仿宋_GBK"/>
          <w:b w:val="0"/>
          <w:sz w:val="28"/>
          <w:szCs w:val="28"/>
          <w:highlight w:val="none"/>
        </w:rPr>
        <w:t>6.1安全文明施工</w:t>
      </w:r>
      <w:bookmarkEnd w:id="184"/>
    </w:p>
    <w:p w14:paraId="08D240DE">
      <w:pPr>
        <w:spacing w:line="560" w:lineRule="exact"/>
        <w:ind w:firstLine="560" w:firstLineChars="200"/>
        <w:rPr>
          <w:rFonts w:hint="eastAsia" w:eastAsia="方正仿宋_GBK"/>
          <w:sz w:val="28"/>
          <w:szCs w:val="28"/>
          <w:highlight w:val="none"/>
        </w:rPr>
      </w:pPr>
      <w:r>
        <w:rPr>
          <w:rFonts w:eastAsia="方正仿宋_GBK"/>
          <w:sz w:val="28"/>
          <w:szCs w:val="28"/>
          <w:highlight w:val="none"/>
        </w:rPr>
        <w:t xml:space="preserve">6.1.1 </w:t>
      </w:r>
      <w:r>
        <w:rPr>
          <w:rFonts w:hint="eastAsia" w:eastAsia="方正仿宋_GBK"/>
          <w:sz w:val="28"/>
          <w:szCs w:val="28"/>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3B1EC465">
      <w:pPr>
        <w:spacing w:line="560" w:lineRule="exact"/>
        <w:ind w:firstLine="560" w:firstLineChars="200"/>
        <w:rPr>
          <w:rFonts w:hint="eastAsia" w:eastAsia="方正仿宋_GBK"/>
          <w:sz w:val="28"/>
          <w:szCs w:val="28"/>
          <w:highlight w:val="none"/>
        </w:rPr>
      </w:pPr>
      <w:r>
        <w:rPr>
          <w:rFonts w:hint="eastAsia" w:eastAsia="方正仿宋_GBK"/>
          <w:sz w:val="28"/>
          <w:szCs w:val="28"/>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14:paraId="5546D5AD">
      <w:pPr>
        <w:spacing w:line="560" w:lineRule="exact"/>
        <w:ind w:firstLine="560" w:firstLineChars="200"/>
        <w:rPr>
          <w:rFonts w:eastAsia="方正仿宋_GBK"/>
          <w:sz w:val="28"/>
          <w:szCs w:val="28"/>
          <w:highlight w:val="none"/>
          <w:u w:val="single"/>
        </w:rPr>
      </w:pPr>
      <w:r>
        <w:rPr>
          <w:rFonts w:hint="eastAsia" w:eastAsia="方正仿宋_GBK"/>
          <w:sz w:val="28"/>
          <w:szCs w:val="28"/>
          <w:highlight w:val="none"/>
        </w:rPr>
        <w:t>因安全生产需要暂停施工的，按照第7.8款〔暂停施工〕的约定执行。</w:t>
      </w:r>
    </w:p>
    <w:p w14:paraId="368317FA">
      <w:pPr>
        <w:spacing w:line="560" w:lineRule="exact"/>
        <w:ind w:firstLine="560" w:firstLineChars="200"/>
        <w:rPr>
          <w:rFonts w:eastAsia="方正仿宋_GBK"/>
          <w:sz w:val="28"/>
          <w:szCs w:val="28"/>
          <w:highlight w:val="none"/>
          <w:u w:val="single"/>
        </w:rPr>
      </w:pPr>
      <w:r>
        <w:rPr>
          <w:rFonts w:eastAsia="方正仿宋_GBK"/>
          <w:sz w:val="28"/>
          <w:szCs w:val="28"/>
          <w:highlight w:val="none"/>
        </w:rPr>
        <w:t>6.1.4 关于治安保卫的特别约定：</w:t>
      </w:r>
      <w:r>
        <w:rPr>
          <w:rFonts w:eastAsia="方正仿宋_GBK"/>
          <w:sz w:val="28"/>
          <w:szCs w:val="28"/>
          <w:highlight w:val="none"/>
          <w:u w:val="single"/>
        </w:rPr>
        <w:t>承包人应当负责统一管理施工场地的治安保卫事项，履行合同工程的治安保卫职责。费用包含在合同价（中标价）中，由承包人自行负责。</w:t>
      </w:r>
    </w:p>
    <w:p w14:paraId="6A53026A">
      <w:pPr>
        <w:spacing w:line="560" w:lineRule="exact"/>
        <w:ind w:firstLine="560" w:firstLineChars="200"/>
        <w:rPr>
          <w:rFonts w:eastAsia="方正仿宋_GBK"/>
          <w:sz w:val="28"/>
          <w:szCs w:val="28"/>
          <w:highlight w:val="none"/>
        </w:rPr>
      </w:pPr>
      <w:r>
        <w:rPr>
          <w:rFonts w:eastAsia="方正仿宋_GBK"/>
          <w:sz w:val="28"/>
          <w:szCs w:val="28"/>
          <w:highlight w:val="none"/>
        </w:rPr>
        <w:t>关于编制施工场地治安管理计划的约定：</w:t>
      </w:r>
      <w:r>
        <w:rPr>
          <w:rFonts w:eastAsia="方正仿宋_GBK"/>
          <w:sz w:val="28"/>
          <w:szCs w:val="28"/>
          <w:highlight w:val="none"/>
          <w:u w:val="single"/>
        </w:rPr>
        <w:t>由承包人编制，并由承包人承担施工现场安全保卫工作。</w:t>
      </w:r>
    </w:p>
    <w:p w14:paraId="065FCBFD">
      <w:pPr>
        <w:spacing w:line="560" w:lineRule="exact"/>
        <w:ind w:firstLine="560" w:firstLineChars="200"/>
        <w:jc w:val="left"/>
        <w:rPr>
          <w:rFonts w:eastAsia="方正仿宋_GBK"/>
          <w:sz w:val="28"/>
          <w:szCs w:val="28"/>
          <w:highlight w:val="none"/>
        </w:rPr>
      </w:pPr>
      <w:r>
        <w:rPr>
          <w:rFonts w:eastAsia="方正仿宋_GBK"/>
          <w:sz w:val="28"/>
          <w:szCs w:val="28"/>
          <w:highlight w:val="none"/>
        </w:rPr>
        <w:t>6.1.5 文明施工</w:t>
      </w:r>
    </w:p>
    <w:p w14:paraId="55A41C46">
      <w:pPr>
        <w:spacing w:line="560" w:lineRule="exact"/>
        <w:ind w:firstLine="560" w:firstLineChars="200"/>
        <w:rPr>
          <w:rFonts w:hint="eastAsia" w:eastAsia="方正仿宋_GBK"/>
          <w:sz w:val="28"/>
          <w:szCs w:val="28"/>
          <w:highlight w:val="none"/>
        </w:rPr>
      </w:pPr>
      <w:r>
        <w:rPr>
          <w:rFonts w:hint="eastAsia" w:eastAsia="方正仿宋_GBK"/>
          <w:sz w:val="28"/>
          <w:szCs w:val="28"/>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5A458A8E">
      <w:pPr>
        <w:spacing w:line="560" w:lineRule="exact"/>
        <w:ind w:firstLine="560" w:firstLineChars="200"/>
        <w:rPr>
          <w:rFonts w:hint="eastAsia" w:eastAsia="方正仿宋_GBK"/>
          <w:sz w:val="28"/>
          <w:szCs w:val="28"/>
          <w:highlight w:val="none"/>
        </w:rPr>
      </w:pPr>
      <w:r>
        <w:rPr>
          <w:rFonts w:hint="eastAsia" w:eastAsia="方正仿宋_GBK"/>
          <w:sz w:val="28"/>
          <w:szCs w:val="28"/>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17FF80AA">
      <w:pPr>
        <w:spacing w:line="560" w:lineRule="exact"/>
        <w:ind w:firstLine="560" w:firstLineChars="200"/>
        <w:rPr>
          <w:rFonts w:eastAsia="方正仿宋_GBK"/>
          <w:sz w:val="28"/>
          <w:szCs w:val="28"/>
          <w:highlight w:val="none"/>
        </w:rPr>
      </w:pPr>
      <w:r>
        <w:rPr>
          <w:rFonts w:eastAsia="方正仿宋_GBK"/>
          <w:sz w:val="28"/>
          <w:szCs w:val="28"/>
          <w:highlight w:val="none"/>
        </w:rPr>
        <w:t>6.1.6 关于安全文明施工费支付比例和支付期限的约定：安全文明施工费用按</w:t>
      </w:r>
      <w:r>
        <w:rPr>
          <w:rFonts w:hint="eastAsia" w:ascii="方正仿宋_GBK" w:eastAsia="方正仿宋_GBK"/>
          <w:sz w:val="28"/>
          <w:szCs w:val="28"/>
          <w:highlight w:val="none"/>
        </w:rPr>
        <w:t>“</w:t>
      </w:r>
      <w:r>
        <w:rPr>
          <w:rFonts w:eastAsia="方正仿宋_GBK"/>
          <w:sz w:val="28"/>
          <w:szCs w:val="28"/>
          <w:highlight w:val="none"/>
        </w:rPr>
        <w:t>渝建发〔2014〕25号</w:t>
      </w:r>
      <w:r>
        <w:rPr>
          <w:rFonts w:hint="eastAsia" w:ascii="方正仿宋_GBK" w:eastAsia="方正仿宋_GBK"/>
          <w:sz w:val="28"/>
          <w:szCs w:val="28"/>
          <w:highlight w:val="none"/>
        </w:rPr>
        <w:t>”</w:t>
      </w:r>
      <w:r>
        <w:rPr>
          <w:rFonts w:eastAsia="方正仿宋_GBK"/>
          <w:sz w:val="28"/>
          <w:szCs w:val="28"/>
          <w:highlight w:val="none"/>
        </w:rPr>
        <w:t>、</w:t>
      </w:r>
      <w:r>
        <w:rPr>
          <w:rFonts w:hint="eastAsia" w:ascii="方正仿宋_GBK" w:eastAsia="方正仿宋_GBK"/>
          <w:sz w:val="28"/>
          <w:szCs w:val="28"/>
          <w:highlight w:val="none"/>
        </w:rPr>
        <w:t>“</w:t>
      </w:r>
      <w:r>
        <w:rPr>
          <w:rFonts w:eastAsia="方正仿宋_GBK"/>
          <w:sz w:val="28"/>
          <w:szCs w:val="28"/>
          <w:highlight w:val="none"/>
        </w:rPr>
        <w:t>渝建〔2018〕697号</w:t>
      </w:r>
      <w:r>
        <w:rPr>
          <w:rFonts w:hint="eastAsia" w:ascii="方正仿宋_GBK" w:eastAsia="方正仿宋_GBK"/>
          <w:sz w:val="28"/>
          <w:szCs w:val="28"/>
          <w:highlight w:val="none"/>
        </w:rPr>
        <w:t>”</w:t>
      </w:r>
      <w:r>
        <w:rPr>
          <w:rFonts w:eastAsia="方正仿宋_GBK"/>
          <w:sz w:val="28"/>
          <w:szCs w:val="28"/>
          <w:highlight w:val="none"/>
        </w:rPr>
        <w:t>、</w:t>
      </w:r>
      <w:r>
        <w:rPr>
          <w:rFonts w:hint="eastAsia" w:ascii="方正仿宋_GBK" w:eastAsia="方正仿宋_GBK"/>
          <w:sz w:val="28"/>
          <w:szCs w:val="28"/>
          <w:highlight w:val="none"/>
        </w:rPr>
        <w:t>“</w:t>
      </w:r>
      <w:r>
        <w:rPr>
          <w:rFonts w:eastAsia="方正仿宋_GBK"/>
          <w:sz w:val="28"/>
          <w:szCs w:val="28"/>
          <w:highlight w:val="none"/>
        </w:rPr>
        <w:t>渝建发〔2016〕35号</w:t>
      </w:r>
      <w:r>
        <w:rPr>
          <w:rFonts w:hint="eastAsia" w:ascii="方正仿宋_GBK" w:eastAsia="方正仿宋_GBK"/>
          <w:sz w:val="28"/>
          <w:szCs w:val="28"/>
          <w:highlight w:val="none"/>
        </w:rPr>
        <w:t>”</w:t>
      </w:r>
      <w:r>
        <w:rPr>
          <w:rFonts w:eastAsia="方正仿宋_GBK"/>
          <w:sz w:val="28"/>
          <w:szCs w:val="28"/>
          <w:highlight w:val="none"/>
        </w:rPr>
        <w:t>、</w:t>
      </w:r>
      <w:r>
        <w:rPr>
          <w:rFonts w:hint="eastAsia" w:ascii="方正仿宋_GBK" w:eastAsia="方正仿宋_GBK"/>
          <w:sz w:val="28"/>
          <w:szCs w:val="28"/>
          <w:highlight w:val="none"/>
        </w:rPr>
        <w:t>“</w:t>
      </w:r>
      <w:r>
        <w:rPr>
          <w:rFonts w:eastAsia="方正仿宋_GBK"/>
          <w:sz w:val="28"/>
          <w:szCs w:val="28"/>
          <w:highlight w:val="none"/>
        </w:rPr>
        <w:t>渝建〔2018〕195号</w:t>
      </w:r>
      <w:r>
        <w:rPr>
          <w:rFonts w:hint="eastAsia" w:ascii="方正仿宋_GBK" w:eastAsia="方正仿宋_GBK"/>
          <w:sz w:val="28"/>
          <w:szCs w:val="28"/>
          <w:highlight w:val="none"/>
        </w:rPr>
        <w:t>”</w:t>
      </w:r>
      <w:r>
        <w:rPr>
          <w:rFonts w:eastAsia="方正仿宋_GBK"/>
          <w:sz w:val="28"/>
          <w:szCs w:val="28"/>
          <w:highlight w:val="none"/>
        </w:rPr>
        <w:t>及</w:t>
      </w:r>
      <w:r>
        <w:rPr>
          <w:rFonts w:hint="eastAsia" w:ascii="方正仿宋_GBK" w:eastAsia="方正仿宋_GBK"/>
          <w:sz w:val="28"/>
          <w:szCs w:val="28"/>
          <w:highlight w:val="none"/>
        </w:rPr>
        <w:t>“</w:t>
      </w:r>
      <w:r>
        <w:rPr>
          <w:rFonts w:eastAsia="方正仿宋_GBK"/>
          <w:sz w:val="28"/>
          <w:szCs w:val="28"/>
          <w:highlight w:val="none"/>
        </w:rPr>
        <w:t>渝建〔2019〕143号</w:t>
      </w:r>
      <w:r>
        <w:rPr>
          <w:rFonts w:hint="eastAsia" w:ascii="方正仿宋_GBK" w:eastAsia="方正仿宋_GBK"/>
          <w:sz w:val="28"/>
          <w:szCs w:val="28"/>
          <w:highlight w:val="none"/>
        </w:rPr>
        <w:t>”</w:t>
      </w:r>
      <w:r>
        <w:rPr>
          <w:rFonts w:eastAsia="方正仿宋_GBK"/>
          <w:sz w:val="28"/>
          <w:szCs w:val="28"/>
          <w:highlight w:val="none"/>
        </w:rPr>
        <w:t>文件的规定执行并结合重庆市费用计价定额（FYDE-2018）的相应费率标准结算，具体支付方式如下：</w:t>
      </w:r>
    </w:p>
    <w:p w14:paraId="111D52E6">
      <w:pPr>
        <w:spacing w:line="560" w:lineRule="exact"/>
        <w:ind w:firstLine="560" w:firstLineChars="200"/>
        <w:rPr>
          <w:rFonts w:eastAsia="方正仿宋_GBK"/>
          <w:sz w:val="28"/>
          <w:szCs w:val="28"/>
          <w:highlight w:val="none"/>
        </w:rPr>
      </w:pPr>
      <w:r>
        <w:rPr>
          <w:rFonts w:eastAsia="方正仿宋_GBK"/>
          <w:sz w:val="28"/>
          <w:szCs w:val="28"/>
          <w:highlight w:val="none"/>
        </w:rPr>
        <w:t>发包人在监理人下达开工令后10天内，将50%的安全文明施工费拨付给承包人，支付依据为监理人发布的开工令（原件）及审批通过的《安全文明施工措施实施方案》和《安全文明施工费使用计划》。</w:t>
      </w:r>
    </w:p>
    <w:p w14:paraId="2BA3E313">
      <w:pPr>
        <w:spacing w:line="560" w:lineRule="exact"/>
        <w:ind w:firstLine="560" w:firstLineChars="200"/>
        <w:rPr>
          <w:rFonts w:eastAsia="方正仿宋_GBK"/>
          <w:sz w:val="28"/>
          <w:szCs w:val="28"/>
          <w:highlight w:val="none"/>
        </w:rPr>
      </w:pPr>
      <w:r>
        <w:rPr>
          <w:rFonts w:eastAsia="方正仿宋_GBK"/>
          <w:sz w:val="28"/>
          <w:szCs w:val="28"/>
          <w:highlight w:val="none"/>
        </w:rPr>
        <w:t>余下50%待工程安全竣工验收通过后一次性支付。</w:t>
      </w:r>
    </w:p>
    <w:p w14:paraId="37DDCECB">
      <w:pPr>
        <w:spacing w:line="560" w:lineRule="exact"/>
        <w:ind w:firstLine="560" w:firstLineChars="200"/>
        <w:rPr>
          <w:rFonts w:eastAsia="方正仿宋_GBK"/>
          <w:sz w:val="28"/>
          <w:szCs w:val="28"/>
          <w:highlight w:val="none"/>
        </w:rPr>
      </w:pPr>
      <w:r>
        <w:rPr>
          <w:rFonts w:eastAsia="方正仿宋_GBK"/>
          <w:sz w:val="28"/>
          <w:szCs w:val="28"/>
          <w:highlight w:val="none"/>
        </w:rPr>
        <w:t>承包人工地标准化评定等级为不合格的，则不得计取安全文明施工费，其已支付的安全文明施工费在结算价中扣除。若评定为优良或市级建筑安全文明工地的，不超过文件标准进行调整。</w:t>
      </w:r>
    </w:p>
    <w:p w14:paraId="30D877B9">
      <w:pPr>
        <w:spacing w:line="560" w:lineRule="exact"/>
        <w:ind w:firstLine="560" w:firstLineChars="200"/>
        <w:rPr>
          <w:rFonts w:eastAsia="方正仿宋_GBK"/>
          <w:sz w:val="28"/>
          <w:szCs w:val="28"/>
          <w:highlight w:val="none"/>
        </w:rPr>
      </w:pPr>
      <w:r>
        <w:rPr>
          <w:rFonts w:eastAsia="方正仿宋_GBK"/>
          <w:sz w:val="28"/>
          <w:szCs w:val="28"/>
          <w:highlight w:val="none"/>
        </w:rPr>
        <w:t>承包人应负责自身施工安全及对分包人的安全措施进行监督和管理，如因承包人原因发生安全责任事故，一切经济责任和法律责任由承包人全部承担。</w:t>
      </w:r>
    </w:p>
    <w:p w14:paraId="77BF7296">
      <w:pPr>
        <w:pStyle w:val="4"/>
        <w:keepNext w:val="0"/>
        <w:keepLines w:val="0"/>
        <w:spacing w:before="0" w:after="0" w:line="560" w:lineRule="exact"/>
        <w:ind w:firstLine="560" w:firstLineChars="200"/>
        <w:rPr>
          <w:rFonts w:eastAsia="方正仿宋_GBK"/>
          <w:b w:val="0"/>
          <w:kern w:val="0"/>
          <w:sz w:val="28"/>
          <w:szCs w:val="28"/>
          <w:highlight w:val="none"/>
        </w:rPr>
      </w:pPr>
      <w:bookmarkStart w:id="185" w:name="_Toc28334431"/>
      <w:r>
        <w:rPr>
          <w:rFonts w:eastAsia="方正仿宋_GBK"/>
          <w:b w:val="0"/>
          <w:kern w:val="0"/>
          <w:sz w:val="28"/>
          <w:szCs w:val="28"/>
          <w:highlight w:val="none"/>
        </w:rPr>
        <w:t>6.3环境保护</w:t>
      </w:r>
      <w:bookmarkEnd w:id="185"/>
    </w:p>
    <w:p w14:paraId="7A605041">
      <w:pPr>
        <w:spacing w:line="560" w:lineRule="exact"/>
        <w:ind w:firstLine="560" w:firstLineChars="200"/>
        <w:rPr>
          <w:rFonts w:eastAsia="方正仿宋_GBK"/>
          <w:sz w:val="28"/>
          <w:szCs w:val="28"/>
          <w:highlight w:val="none"/>
        </w:rPr>
      </w:pPr>
      <w:r>
        <w:rPr>
          <w:rFonts w:eastAsia="方正仿宋_GBK"/>
          <w:sz w:val="28"/>
          <w:szCs w:val="28"/>
          <w:highlight w:val="none"/>
        </w:rPr>
        <w:t>施工环保措施计划报送监理人审批的时间：</w:t>
      </w:r>
      <w:r>
        <w:rPr>
          <w:rFonts w:eastAsia="方正仿宋_GBK"/>
          <w:sz w:val="28"/>
          <w:szCs w:val="28"/>
          <w:highlight w:val="none"/>
          <w:u w:val="single"/>
        </w:rPr>
        <w:t>开工前1天</w:t>
      </w:r>
      <w:r>
        <w:rPr>
          <w:rFonts w:eastAsia="方正仿宋_GBK"/>
          <w:sz w:val="28"/>
          <w:szCs w:val="28"/>
          <w:highlight w:val="none"/>
        </w:rPr>
        <w:t>。</w:t>
      </w:r>
    </w:p>
    <w:p w14:paraId="0010F428">
      <w:pPr>
        <w:spacing w:line="560" w:lineRule="exact"/>
        <w:ind w:firstLine="560" w:firstLineChars="200"/>
        <w:rPr>
          <w:rFonts w:eastAsia="方正仿宋_GBK"/>
          <w:sz w:val="28"/>
          <w:szCs w:val="28"/>
          <w:highlight w:val="none"/>
        </w:rPr>
      </w:pPr>
      <w:r>
        <w:rPr>
          <w:rFonts w:eastAsia="方正仿宋_GBK"/>
          <w:sz w:val="28"/>
          <w:szCs w:val="28"/>
          <w:highlight w:val="none"/>
        </w:rPr>
        <w:t>监理人收到承包人报送的施工环保措施计划后应当在</w:t>
      </w:r>
      <w:r>
        <w:rPr>
          <w:rFonts w:eastAsia="方正仿宋_GBK"/>
          <w:sz w:val="28"/>
          <w:szCs w:val="28"/>
          <w:highlight w:val="none"/>
          <w:u w:val="single"/>
        </w:rPr>
        <w:t>1</w:t>
      </w:r>
      <w:r>
        <w:rPr>
          <w:rFonts w:eastAsia="方正仿宋_GBK"/>
          <w:sz w:val="28"/>
          <w:szCs w:val="28"/>
          <w:highlight w:val="none"/>
        </w:rPr>
        <w:t>天内给予批复。</w:t>
      </w:r>
    </w:p>
    <w:p w14:paraId="14792154">
      <w:pPr>
        <w:spacing w:line="560" w:lineRule="exact"/>
        <w:ind w:firstLine="560" w:firstLineChars="200"/>
        <w:rPr>
          <w:rFonts w:eastAsia="方正仿宋_GBK"/>
          <w:sz w:val="28"/>
          <w:szCs w:val="28"/>
          <w:highlight w:val="none"/>
        </w:rPr>
      </w:pPr>
      <w:r>
        <w:rPr>
          <w:rFonts w:eastAsia="方正仿宋_GBK"/>
          <w:sz w:val="28"/>
          <w:szCs w:val="28"/>
          <w:highlight w:val="none"/>
        </w:rPr>
        <w:t>承包人应按照《重庆市环境保护条例》、《重庆市大气污染防治条例》的相关规定履行好施工扬尘控制、文明施工等责任。所需费用由承包人负担。</w:t>
      </w:r>
    </w:p>
    <w:p w14:paraId="32AB8722">
      <w:pPr>
        <w:spacing w:line="560" w:lineRule="exact"/>
        <w:ind w:firstLine="560" w:firstLineChars="200"/>
        <w:rPr>
          <w:rFonts w:eastAsia="方正仿宋_GBK"/>
          <w:sz w:val="28"/>
          <w:szCs w:val="28"/>
          <w:highlight w:val="none"/>
        </w:rPr>
      </w:pPr>
      <w:r>
        <w:rPr>
          <w:rFonts w:eastAsia="方正仿宋_GBK"/>
          <w:sz w:val="28"/>
          <w:szCs w:val="28"/>
          <w:highlight w:val="none"/>
        </w:rPr>
        <w:t>保证施工场地清洁符合环境卫生管理的有关规定，交工前施工场地清洁卫生的要求：承包人按建设行政主管部门和相关部门的规定办理，做到文明施工工地。费用包含在合同价中，由承包人自行负责。</w:t>
      </w:r>
    </w:p>
    <w:bookmarkEnd w:id="174"/>
    <w:bookmarkEnd w:id="175"/>
    <w:bookmarkEnd w:id="176"/>
    <w:bookmarkEnd w:id="177"/>
    <w:bookmarkEnd w:id="178"/>
    <w:bookmarkEnd w:id="179"/>
    <w:bookmarkEnd w:id="180"/>
    <w:p w14:paraId="5F6E9BF2">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86" w:name="_Toc351203639"/>
      <w:bookmarkStart w:id="187" w:name="_Toc28334433"/>
      <w:r>
        <w:rPr>
          <w:rFonts w:ascii="方正黑体_GBK" w:hAnsi="Times New Roman" w:eastAsia="方正黑体_GBK"/>
          <w:b w:val="0"/>
          <w:sz w:val="28"/>
          <w:szCs w:val="28"/>
          <w:highlight w:val="none"/>
        </w:rPr>
        <w:t>7. 工期和进度</w:t>
      </w:r>
      <w:bookmarkEnd w:id="186"/>
      <w:bookmarkEnd w:id="187"/>
    </w:p>
    <w:p w14:paraId="0C09C4FB">
      <w:pPr>
        <w:pStyle w:val="4"/>
        <w:keepNext w:val="0"/>
        <w:keepLines w:val="0"/>
        <w:spacing w:before="0" w:after="0" w:line="560" w:lineRule="exact"/>
        <w:ind w:firstLine="560" w:firstLineChars="200"/>
        <w:rPr>
          <w:rFonts w:eastAsia="方正仿宋_GBK"/>
          <w:b w:val="0"/>
          <w:sz w:val="28"/>
          <w:szCs w:val="28"/>
          <w:highlight w:val="none"/>
        </w:rPr>
      </w:pPr>
      <w:bookmarkStart w:id="188" w:name="_Toc28334434"/>
      <w:r>
        <w:rPr>
          <w:rFonts w:eastAsia="方正仿宋_GBK"/>
          <w:b w:val="0"/>
          <w:sz w:val="28"/>
          <w:szCs w:val="28"/>
          <w:highlight w:val="none"/>
        </w:rPr>
        <w:t>7.1 施工组织设计</w:t>
      </w:r>
      <w:bookmarkEnd w:id="188"/>
    </w:p>
    <w:p w14:paraId="60346CDB">
      <w:pPr>
        <w:spacing w:line="560" w:lineRule="exact"/>
        <w:ind w:firstLine="560" w:firstLineChars="200"/>
        <w:rPr>
          <w:rFonts w:eastAsia="方正仿宋_GBK"/>
          <w:sz w:val="28"/>
          <w:szCs w:val="28"/>
          <w:highlight w:val="none"/>
          <w:u w:val="single"/>
        </w:rPr>
      </w:pPr>
      <w:r>
        <w:rPr>
          <w:rFonts w:eastAsia="方正仿宋_GBK"/>
          <w:sz w:val="28"/>
          <w:szCs w:val="28"/>
          <w:highlight w:val="none"/>
        </w:rPr>
        <w:t>7.1.1 合</w:t>
      </w:r>
      <w:r>
        <w:rPr>
          <w:rFonts w:eastAsia="方正仿宋_GBK"/>
          <w:kern w:val="0"/>
          <w:sz w:val="28"/>
          <w:szCs w:val="28"/>
          <w:highlight w:val="none"/>
        </w:rPr>
        <w:t>同当事人约定的施工组织设计应包括的其他内容：</w:t>
      </w:r>
      <w:r>
        <w:rPr>
          <w:rFonts w:eastAsia="方正仿宋_GBK"/>
          <w:sz w:val="28"/>
          <w:szCs w:val="28"/>
          <w:highlight w:val="none"/>
          <w:u w:val="single"/>
        </w:rPr>
        <w:t>承包人应根据施工内容及各个工程的实际情况编制总体工程和各分部分项工程施工方案。</w:t>
      </w:r>
    </w:p>
    <w:p w14:paraId="654381D6">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 xml:space="preserve">7.1.2 </w:t>
      </w:r>
      <w:r>
        <w:rPr>
          <w:rFonts w:eastAsia="方正仿宋_GBK"/>
          <w:kern w:val="0"/>
          <w:sz w:val="28"/>
          <w:szCs w:val="28"/>
          <w:highlight w:val="none"/>
        </w:rPr>
        <w:t>施工组织设计的提交和修改</w:t>
      </w:r>
    </w:p>
    <w:p w14:paraId="6CB535C9">
      <w:pPr>
        <w:autoSpaceDE w:val="0"/>
        <w:autoSpaceDN w:val="0"/>
        <w:adjustRightInd w:val="0"/>
        <w:spacing w:line="560" w:lineRule="exact"/>
        <w:ind w:firstLine="560" w:firstLineChars="200"/>
        <w:rPr>
          <w:rFonts w:eastAsia="方正仿宋_GBK"/>
          <w:sz w:val="28"/>
          <w:szCs w:val="28"/>
          <w:highlight w:val="none"/>
          <w:u w:val="single"/>
        </w:rPr>
      </w:pPr>
      <w:r>
        <w:rPr>
          <w:rFonts w:eastAsia="方正仿宋_GBK"/>
          <w:kern w:val="0"/>
          <w:sz w:val="28"/>
          <w:szCs w:val="28"/>
          <w:highlight w:val="none"/>
        </w:rPr>
        <w:t>承包人提交详细施工组织设计的期限的约定：</w:t>
      </w:r>
      <w:r>
        <w:rPr>
          <w:rFonts w:eastAsia="方正仿宋_GBK"/>
          <w:sz w:val="28"/>
          <w:szCs w:val="28"/>
          <w:highlight w:val="none"/>
          <w:u w:val="single"/>
        </w:rPr>
        <w:t>开工后3个工作日内。</w:t>
      </w:r>
    </w:p>
    <w:p w14:paraId="582A1043">
      <w:pPr>
        <w:autoSpaceDE w:val="0"/>
        <w:autoSpaceDN w:val="0"/>
        <w:adjustRightInd w:val="0"/>
        <w:spacing w:line="560" w:lineRule="exact"/>
        <w:ind w:firstLine="560" w:firstLineChars="200"/>
        <w:rPr>
          <w:rFonts w:eastAsia="方正仿宋_GBK"/>
          <w:sz w:val="28"/>
          <w:szCs w:val="28"/>
          <w:highlight w:val="none"/>
          <w:u w:val="single"/>
        </w:rPr>
      </w:pPr>
      <w:r>
        <w:rPr>
          <w:rFonts w:eastAsia="方正仿宋_GBK"/>
          <w:sz w:val="28"/>
          <w:szCs w:val="28"/>
          <w:highlight w:val="none"/>
        </w:rPr>
        <w:t>发包人和监理人在收到详细的施工组织设计后确认或提出修改意见的期限：</w:t>
      </w:r>
      <w:r>
        <w:rPr>
          <w:rFonts w:eastAsia="方正仿宋_GBK"/>
          <w:sz w:val="28"/>
          <w:szCs w:val="28"/>
          <w:highlight w:val="none"/>
          <w:u w:val="single"/>
        </w:rPr>
        <w:t>各2个工作日。</w:t>
      </w:r>
    </w:p>
    <w:p w14:paraId="3B9375B9">
      <w:pPr>
        <w:pStyle w:val="4"/>
        <w:keepNext w:val="0"/>
        <w:keepLines w:val="0"/>
        <w:spacing w:before="0" w:after="0" w:line="560" w:lineRule="exact"/>
        <w:ind w:firstLine="560" w:firstLineChars="200"/>
        <w:rPr>
          <w:rFonts w:eastAsia="方正仿宋_GBK"/>
          <w:b w:val="0"/>
          <w:sz w:val="28"/>
          <w:szCs w:val="28"/>
          <w:highlight w:val="none"/>
        </w:rPr>
      </w:pPr>
      <w:bookmarkStart w:id="189" w:name="_Toc28334435"/>
      <w:r>
        <w:rPr>
          <w:rFonts w:eastAsia="方正仿宋_GBK"/>
          <w:b w:val="0"/>
          <w:sz w:val="28"/>
          <w:szCs w:val="28"/>
          <w:highlight w:val="none"/>
        </w:rPr>
        <w:t>7</w:t>
      </w:r>
      <w:bookmarkStart w:id="190" w:name="_Toc303539123"/>
      <w:bookmarkStart w:id="191" w:name="_Toc304295541"/>
      <w:bookmarkStart w:id="192" w:name="_Toc297216173"/>
      <w:bookmarkStart w:id="193" w:name="_Toc297123514"/>
      <w:bookmarkStart w:id="194" w:name="_Toc312678005"/>
      <w:bookmarkStart w:id="195" w:name="_Toc300934966"/>
      <w:bookmarkStart w:id="196" w:name="_Toc312677479"/>
      <w:r>
        <w:rPr>
          <w:rFonts w:eastAsia="方正仿宋_GBK"/>
          <w:b w:val="0"/>
          <w:sz w:val="28"/>
          <w:szCs w:val="28"/>
          <w:highlight w:val="none"/>
        </w:rPr>
        <w:t>.2 施工进度计划</w:t>
      </w:r>
      <w:bookmarkEnd w:id="189"/>
    </w:p>
    <w:p w14:paraId="6FB72C1E">
      <w:pPr>
        <w:spacing w:line="560" w:lineRule="exact"/>
        <w:ind w:firstLine="560" w:firstLineChars="200"/>
        <w:jc w:val="left"/>
        <w:rPr>
          <w:rFonts w:eastAsia="方正仿宋_GBK"/>
          <w:sz w:val="28"/>
          <w:szCs w:val="28"/>
          <w:highlight w:val="none"/>
        </w:rPr>
      </w:pPr>
      <w:r>
        <w:rPr>
          <w:rFonts w:eastAsia="方正仿宋_GBK"/>
          <w:sz w:val="28"/>
          <w:szCs w:val="28"/>
          <w:highlight w:val="none"/>
        </w:rPr>
        <w:t>7.2.2 施工进度计划的修订</w:t>
      </w:r>
    </w:p>
    <w:p w14:paraId="7CDA53C8">
      <w:pPr>
        <w:spacing w:line="560" w:lineRule="exact"/>
        <w:ind w:firstLine="560" w:firstLineChars="200"/>
        <w:jc w:val="left"/>
        <w:rPr>
          <w:rFonts w:eastAsia="方正仿宋_GBK"/>
          <w:sz w:val="28"/>
          <w:szCs w:val="28"/>
          <w:highlight w:val="none"/>
        </w:rPr>
      </w:pPr>
      <w:r>
        <w:rPr>
          <w:rFonts w:eastAsia="方正仿宋_GBK"/>
          <w:sz w:val="28"/>
          <w:szCs w:val="28"/>
          <w:highlight w:val="none"/>
        </w:rPr>
        <w:t>发包人和监理人在收到修订的施工进度计划后确认或提出修改意见的期限：</w:t>
      </w:r>
      <w:r>
        <w:rPr>
          <w:rFonts w:eastAsia="方正仿宋_GBK"/>
          <w:spacing w:val="-4"/>
          <w:sz w:val="28"/>
          <w:szCs w:val="28"/>
          <w:highlight w:val="none"/>
          <w:u w:val="single"/>
        </w:rPr>
        <w:t>7天内审查确认</w:t>
      </w:r>
      <w:r>
        <w:rPr>
          <w:rFonts w:eastAsia="方正仿宋_GBK"/>
          <w:sz w:val="28"/>
          <w:szCs w:val="28"/>
          <w:highlight w:val="none"/>
        </w:rPr>
        <w:t>。</w:t>
      </w:r>
    </w:p>
    <w:p w14:paraId="0F81C0BE">
      <w:pPr>
        <w:spacing w:line="560" w:lineRule="exact"/>
        <w:ind w:firstLine="560" w:firstLineChars="200"/>
        <w:rPr>
          <w:rFonts w:eastAsia="方正仿宋_GBK"/>
          <w:sz w:val="28"/>
          <w:szCs w:val="28"/>
          <w:highlight w:val="none"/>
        </w:rPr>
      </w:pPr>
      <w:r>
        <w:rPr>
          <w:rFonts w:eastAsia="方正仿宋_GBK"/>
          <w:sz w:val="28"/>
          <w:szCs w:val="28"/>
          <w:highlight w:val="none"/>
        </w:rPr>
        <w:t>7.3 开工</w:t>
      </w:r>
    </w:p>
    <w:p w14:paraId="1DD820C3">
      <w:pPr>
        <w:spacing w:line="560" w:lineRule="exact"/>
        <w:ind w:firstLine="560" w:firstLineChars="200"/>
        <w:jc w:val="left"/>
        <w:rPr>
          <w:rFonts w:eastAsia="方正仿宋_GBK"/>
          <w:sz w:val="28"/>
          <w:szCs w:val="28"/>
          <w:highlight w:val="none"/>
        </w:rPr>
      </w:pPr>
      <w:r>
        <w:rPr>
          <w:rFonts w:eastAsia="方正仿宋_GBK"/>
          <w:sz w:val="28"/>
          <w:szCs w:val="28"/>
          <w:highlight w:val="none"/>
        </w:rPr>
        <w:t>7.3.1 开工准备</w:t>
      </w:r>
    </w:p>
    <w:p w14:paraId="3FBA867E">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关于承包人提交</w:t>
      </w:r>
      <w:r>
        <w:rPr>
          <w:rFonts w:eastAsia="方正仿宋_GBK"/>
          <w:kern w:val="0"/>
          <w:sz w:val="28"/>
          <w:szCs w:val="28"/>
          <w:highlight w:val="none"/>
        </w:rPr>
        <w:t>工程开工报审表的期限：</w:t>
      </w:r>
      <w:r>
        <w:rPr>
          <w:rFonts w:eastAsia="方正仿宋_GBK"/>
          <w:sz w:val="28"/>
          <w:szCs w:val="28"/>
          <w:highlight w:val="none"/>
          <w:u w:val="single"/>
        </w:rPr>
        <w:t>发包人通知进场前</w:t>
      </w:r>
      <w:r>
        <w:rPr>
          <w:rFonts w:eastAsia="方正仿宋_GBK"/>
          <w:sz w:val="28"/>
          <w:szCs w:val="28"/>
          <w:highlight w:val="none"/>
        </w:rPr>
        <w:t>。</w:t>
      </w:r>
    </w:p>
    <w:p w14:paraId="02998783">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关于发包人应完成的其他开工准备工作及期限：</w:t>
      </w:r>
      <w:r>
        <w:rPr>
          <w:rFonts w:eastAsia="方正仿宋_GBK"/>
          <w:sz w:val="28"/>
          <w:szCs w:val="28"/>
          <w:highlight w:val="none"/>
          <w:u w:val="single"/>
        </w:rPr>
        <w:t>施工合同签订前</w:t>
      </w:r>
      <w:r>
        <w:rPr>
          <w:rFonts w:eastAsia="方正仿宋_GBK"/>
          <w:sz w:val="28"/>
          <w:szCs w:val="28"/>
          <w:highlight w:val="none"/>
        </w:rPr>
        <w:t>。</w:t>
      </w:r>
    </w:p>
    <w:p w14:paraId="618902B2">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关于承包人应完成的其他开工准备工作及期限：</w:t>
      </w:r>
      <w:r>
        <w:rPr>
          <w:rFonts w:eastAsia="方正仿宋_GBK"/>
          <w:sz w:val="28"/>
          <w:szCs w:val="28"/>
          <w:highlight w:val="none"/>
          <w:u w:val="single"/>
        </w:rPr>
        <w:t>施工合同签订后3天内</w:t>
      </w:r>
      <w:r>
        <w:rPr>
          <w:rFonts w:eastAsia="方正仿宋_GBK"/>
          <w:sz w:val="28"/>
          <w:szCs w:val="28"/>
          <w:highlight w:val="none"/>
        </w:rPr>
        <w:t>。</w:t>
      </w:r>
    </w:p>
    <w:p w14:paraId="59BFAFBD">
      <w:pPr>
        <w:spacing w:line="560" w:lineRule="exact"/>
        <w:ind w:firstLine="560" w:firstLineChars="200"/>
        <w:jc w:val="left"/>
        <w:rPr>
          <w:rFonts w:eastAsia="方正仿宋_GBK"/>
          <w:sz w:val="28"/>
          <w:szCs w:val="28"/>
          <w:highlight w:val="none"/>
        </w:rPr>
      </w:pPr>
      <w:r>
        <w:rPr>
          <w:rFonts w:eastAsia="方正仿宋_GBK"/>
          <w:sz w:val="28"/>
          <w:szCs w:val="28"/>
          <w:highlight w:val="none"/>
        </w:rPr>
        <w:t>7.3.2开工通知</w:t>
      </w:r>
    </w:p>
    <w:p w14:paraId="0AF23AEE">
      <w:pPr>
        <w:spacing w:line="560" w:lineRule="exact"/>
        <w:ind w:firstLine="560" w:firstLineChars="200"/>
        <w:rPr>
          <w:rFonts w:eastAsia="方正仿宋_GBK"/>
          <w:sz w:val="28"/>
          <w:szCs w:val="28"/>
          <w:highlight w:val="none"/>
          <w:u w:val="single"/>
        </w:rPr>
      </w:pPr>
      <w:r>
        <w:rPr>
          <w:rFonts w:eastAsia="方正仿宋_GBK"/>
          <w:sz w:val="28"/>
          <w:szCs w:val="28"/>
          <w:highlight w:val="none"/>
          <w:u w:val="single"/>
        </w:rPr>
        <w:t>承包人按发包人发出的开工通知起开始计算工期。发包人有权视项目实际情况对计划开工时间进行调整，且不因计划开工时间变化而调整合同总价及单价。发包人不因计划开工时间变化支付承包人其他费用及利润。</w:t>
      </w:r>
    </w:p>
    <w:bookmarkEnd w:id="190"/>
    <w:bookmarkEnd w:id="191"/>
    <w:bookmarkEnd w:id="192"/>
    <w:bookmarkEnd w:id="193"/>
    <w:bookmarkEnd w:id="194"/>
    <w:bookmarkEnd w:id="195"/>
    <w:bookmarkEnd w:id="196"/>
    <w:p w14:paraId="6F594955">
      <w:pPr>
        <w:pStyle w:val="4"/>
        <w:keepNext w:val="0"/>
        <w:keepLines w:val="0"/>
        <w:spacing w:before="0" w:after="0" w:line="560" w:lineRule="exact"/>
        <w:ind w:firstLine="560" w:firstLineChars="200"/>
        <w:rPr>
          <w:rFonts w:eastAsia="方正仿宋_GBK"/>
          <w:b w:val="0"/>
          <w:sz w:val="28"/>
          <w:szCs w:val="28"/>
          <w:highlight w:val="none"/>
        </w:rPr>
      </w:pPr>
      <w:bookmarkStart w:id="197" w:name="_Toc28334436"/>
      <w:r>
        <w:rPr>
          <w:rFonts w:eastAsia="方正仿宋_GBK"/>
          <w:b w:val="0"/>
          <w:sz w:val="28"/>
          <w:szCs w:val="28"/>
          <w:highlight w:val="none"/>
        </w:rPr>
        <w:t>7.4 测量放线</w:t>
      </w:r>
      <w:bookmarkEnd w:id="197"/>
    </w:p>
    <w:p w14:paraId="5B83DBCB">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7.4.1发包人通过监理人向承包人提供测量基准点、基准线和水准点及其书面资料的期限：</w:t>
      </w:r>
      <w:r>
        <w:rPr>
          <w:rFonts w:eastAsia="方正仿宋_GBK"/>
          <w:sz w:val="28"/>
          <w:szCs w:val="28"/>
          <w:highlight w:val="none"/>
          <w:u w:val="single"/>
        </w:rPr>
        <w:t>满足施工要求</w:t>
      </w:r>
      <w:r>
        <w:rPr>
          <w:rFonts w:eastAsia="方正仿宋_GBK"/>
          <w:sz w:val="28"/>
          <w:szCs w:val="28"/>
          <w:highlight w:val="none"/>
        </w:rPr>
        <w:t>。</w:t>
      </w:r>
    </w:p>
    <w:p w14:paraId="15F87C7C">
      <w:pPr>
        <w:pStyle w:val="4"/>
        <w:keepNext w:val="0"/>
        <w:keepLines w:val="0"/>
        <w:spacing w:before="0" w:after="0" w:line="560" w:lineRule="exact"/>
        <w:ind w:firstLine="560" w:firstLineChars="200"/>
        <w:rPr>
          <w:rFonts w:eastAsia="方正仿宋_GBK"/>
          <w:b w:val="0"/>
          <w:sz w:val="28"/>
          <w:szCs w:val="28"/>
          <w:highlight w:val="none"/>
        </w:rPr>
      </w:pPr>
      <w:bookmarkStart w:id="198" w:name="_Toc28334437"/>
      <w:r>
        <w:rPr>
          <w:rFonts w:eastAsia="方正仿宋_GBK"/>
          <w:b w:val="0"/>
          <w:sz w:val="28"/>
          <w:szCs w:val="28"/>
          <w:highlight w:val="none"/>
        </w:rPr>
        <w:t>7</w:t>
      </w:r>
      <w:bookmarkStart w:id="199" w:name="_Toc297216175"/>
      <w:bookmarkStart w:id="200" w:name="_Toc303539125"/>
      <w:bookmarkStart w:id="201" w:name="_Toc297123516"/>
      <w:bookmarkStart w:id="202" w:name="_Toc300934968"/>
      <w:bookmarkStart w:id="203" w:name="_Toc304295546"/>
      <w:bookmarkStart w:id="204" w:name="_Toc312678010"/>
      <w:bookmarkStart w:id="205" w:name="_Toc312677484"/>
      <w:r>
        <w:rPr>
          <w:rFonts w:eastAsia="方正仿宋_GBK"/>
          <w:b w:val="0"/>
          <w:sz w:val="28"/>
          <w:szCs w:val="28"/>
          <w:highlight w:val="none"/>
        </w:rPr>
        <w:t>.5 工期延误</w:t>
      </w:r>
      <w:bookmarkEnd w:id="198"/>
    </w:p>
    <w:bookmarkEnd w:id="199"/>
    <w:bookmarkEnd w:id="200"/>
    <w:bookmarkEnd w:id="201"/>
    <w:bookmarkEnd w:id="202"/>
    <w:bookmarkEnd w:id="203"/>
    <w:bookmarkEnd w:id="204"/>
    <w:bookmarkEnd w:id="205"/>
    <w:p w14:paraId="41616947">
      <w:pPr>
        <w:spacing w:line="560" w:lineRule="exact"/>
        <w:ind w:firstLine="560" w:firstLineChars="200"/>
        <w:jc w:val="left"/>
        <w:rPr>
          <w:rFonts w:eastAsia="方正仿宋_GBK"/>
          <w:sz w:val="28"/>
          <w:szCs w:val="28"/>
          <w:highlight w:val="none"/>
        </w:rPr>
      </w:pPr>
      <w:r>
        <w:rPr>
          <w:rFonts w:eastAsia="方正仿宋_GBK"/>
          <w:sz w:val="28"/>
          <w:szCs w:val="28"/>
          <w:highlight w:val="none"/>
        </w:rPr>
        <w:t>7.5.1 因发包人原因导致工期延误</w:t>
      </w:r>
    </w:p>
    <w:p w14:paraId="10D56564">
      <w:pPr>
        <w:spacing w:line="560" w:lineRule="exact"/>
        <w:ind w:firstLine="560" w:firstLineChars="200"/>
        <w:jc w:val="left"/>
        <w:rPr>
          <w:rFonts w:eastAsia="方正仿宋_GBK"/>
          <w:sz w:val="28"/>
          <w:szCs w:val="28"/>
          <w:highlight w:val="none"/>
        </w:rPr>
      </w:pPr>
      <w:r>
        <w:rPr>
          <w:rFonts w:eastAsia="方正仿宋_GBK"/>
          <w:sz w:val="28"/>
          <w:szCs w:val="28"/>
          <w:highlight w:val="none"/>
        </w:rPr>
        <w:t>（7）因发包人原因导致工期延误的其他情形：</w:t>
      </w:r>
      <w:r>
        <w:rPr>
          <w:rFonts w:eastAsia="方正仿宋_GBK"/>
          <w:sz w:val="28"/>
          <w:szCs w:val="28"/>
          <w:highlight w:val="none"/>
          <w:u w:val="single"/>
        </w:rPr>
        <w:t>由于发包人原因造成工期延误的，承包人有权要求发包人延长工期，不得要求任何费用索赔</w:t>
      </w:r>
      <w:r>
        <w:rPr>
          <w:rFonts w:eastAsia="方正仿宋_GBK"/>
          <w:sz w:val="28"/>
          <w:szCs w:val="28"/>
          <w:highlight w:val="none"/>
        </w:rPr>
        <w:t>。</w:t>
      </w:r>
    </w:p>
    <w:p w14:paraId="77583E6E">
      <w:pPr>
        <w:spacing w:line="560" w:lineRule="exact"/>
        <w:ind w:firstLine="560" w:firstLineChars="200"/>
        <w:jc w:val="left"/>
        <w:rPr>
          <w:rFonts w:eastAsia="方正仿宋_GBK"/>
          <w:sz w:val="28"/>
          <w:szCs w:val="28"/>
          <w:highlight w:val="none"/>
        </w:rPr>
      </w:pPr>
      <w:r>
        <w:rPr>
          <w:rFonts w:eastAsia="方正仿宋_GBK"/>
          <w:sz w:val="28"/>
          <w:szCs w:val="28"/>
          <w:highlight w:val="none"/>
        </w:rPr>
        <w:t>7</w:t>
      </w:r>
      <w:bookmarkStart w:id="206" w:name="_Toc318581169"/>
      <w:bookmarkStart w:id="207" w:name="_Toc312677486"/>
      <w:bookmarkStart w:id="208" w:name="_Toc312678012"/>
      <w:bookmarkStart w:id="209" w:name="_Toc300934970"/>
      <w:bookmarkStart w:id="210" w:name="_Toc303539127"/>
      <w:bookmarkStart w:id="211" w:name="_Toc297123518"/>
      <w:bookmarkStart w:id="212" w:name="_Toc304295548"/>
      <w:bookmarkStart w:id="213" w:name="_Toc297216177"/>
      <w:r>
        <w:rPr>
          <w:rFonts w:eastAsia="方正仿宋_GBK"/>
          <w:sz w:val="28"/>
          <w:szCs w:val="28"/>
          <w:highlight w:val="none"/>
        </w:rPr>
        <w:t>.5.2 因承包人原因导致工期延误</w:t>
      </w:r>
    </w:p>
    <w:bookmarkEnd w:id="206"/>
    <w:bookmarkEnd w:id="207"/>
    <w:bookmarkEnd w:id="208"/>
    <w:p w14:paraId="429F981D">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因</w:t>
      </w:r>
      <w:bookmarkStart w:id="214" w:name="_Toc312678013"/>
      <w:bookmarkStart w:id="215" w:name="_Toc318581170"/>
      <w:bookmarkStart w:id="216" w:name="_Toc312677487"/>
      <w:r>
        <w:rPr>
          <w:rFonts w:eastAsia="方正仿宋_GBK"/>
          <w:sz w:val="28"/>
          <w:szCs w:val="28"/>
          <w:highlight w:val="none"/>
        </w:rPr>
        <w:t>承包人原因造成工期延误，逾期竣工违约金的计算方法为：</w:t>
      </w:r>
    </w:p>
    <w:bookmarkEnd w:id="209"/>
    <w:bookmarkEnd w:id="210"/>
    <w:bookmarkEnd w:id="211"/>
    <w:bookmarkEnd w:id="212"/>
    <w:bookmarkEnd w:id="213"/>
    <w:bookmarkEnd w:id="214"/>
    <w:bookmarkEnd w:id="215"/>
    <w:bookmarkEnd w:id="216"/>
    <w:p w14:paraId="57155E1A">
      <w:pPr>
        <w:spacing w:line="560" w:lineRule="exact"/>
        <w:ind w:firstLine="560" w:firstLineChars="200"/>
        <w:rPr>
          <w:rFonts w:eastAsia="方正仿宋_GBK"/>
          <w:sz w:val="28"/>
          <w:szCs w:val="28"/>
          <w:highlight w:val="none"/>
        </w:rPr>
      </w:pPr>
      <w:r>
        <w:rPr>
          <w:rFonts w:eastAsia="方正仿宋_GBK"/>
          <w:sz w:val="28"/>
          <w:szCs w:val="28"/>
          <w:highlight w:val="none"/>
        </w:rPr>
        <w:t>逾期竣工违约金的计算标准：</w:t>
      </w:r>
      <w:r>
        <w:rPr>
          <w:rFonts w:eastAsia="方正仿宋_GBK"/>
          <w:sz w:val="28"/>
          <w:szCs w:val="28"/>
          <w:highlight w:val="none"/>
          <w:u w:val="single"/>
        </w:rPr>
        <w:t>10000元/天</w:t>
      </w:r>
      <w:r>
        <w:rPr>
          <w:rFonts w:eastAsia="方正仿宋_GBK"/>
          <w:sz w:val="28"/>
          <w:szCs w:val="28"/>
          <w:highlight w:val="none"/>
        </w:rPr>
        <w:t>。</w:t>
      </w:r>
    </w:p>
    <w:p w14:paraId="33FACF14">
      <w:pPr>
        <w:spacing w:line="560" w:lineRule="exact"/>
        <w:ind w:firstLine="560" w:firstLineChars="200"/>
        <w:rPr>
          <w:rFonts w:eastAsia="方正仿宋_GBK"/>
          <w:sz w:val="28"/>
          <w:szCs w:val="28"/>
          <w:highlight w:val="none"/>
        </w:rPr>
      </w:pPr>
      <w:r>
        <w:rPr>
          <w:rFonts w:eastAsia="方正仿宋_GBK"/>
          <w:sz w:val="28"/>
          <w:szCs w:val="28"/>
          <w:highlight w:val="none"/>
        </w:rPr>
        <w:t>逾期竣工违约金的计算方法：</w:t>
      </w:r>
      <w:r>
        <w:rPr>
          <w:rFonts w:eastAsia="方正仿宋_GBK"/>
          <w:sz w:val="28"/>
          <w:szCs w:val="28"/>
          <w:highlight w:val="none"/>
          <w:u w:val="single"/>
        </w:rPr>
        <w:t>10000元/天×（实际工期</w:t>
      </w:r>
      <w:r>
        <w:rPr>
          <w:rFonts w:hint="eastAsia" w:eastAsia="方正仿宋_GBK"/>
          <w:sz w:val="28"/>
          <w:szCs w:val="28"/>
          <w:highlight w:val="none"/>
          <w:u w:val="single"/>
          <w:lang w:eastAsia="zh-CN"/>
        </w:rPr>
        <w:t>－</w:t>
      </w:r>
      <w:r>
        <w:rPr>
          <w:rFonts w:eastAsia="方正仿宋_GBK"/>
          <w:sz w:val="28"/>
          <w:szCs w:val="28"/>
          <w:highlight w:val="none"/>
          <w:u w:val="single"/>
        </w:rPr>
        <w:t>合同工期）</w:t>
      </w:r>
      <w:r>
        <w:rPr>
          <w:rFonts w:eastAsia="方正仿宋_GBK"/>
          <w:sz w:val="28"/>
          <w:szCs w:val="28"/>
          <w:highlight w:val="none"/>
        </w:rPr>
        <w:t>。</w:t>
      </w:r>
    </w:p>
    <w:p w14:paraId="75D4F0FD">
      <w:pPr>
        <w:spacing w:line="560" w:lineRule="exact"/>
        <w:ind w:firstLine="560" w:firstLineChars="200"/>
        <w:rPr>
          <w:rFonts w:eastAsia="方正仿宋_GBK"/>
          <w:sz w:val="28"/>
          <w:szCs w:val="28"/>
          <w:highlight w:val="none"/>
        </w:rPr>
      </w:pPr>
      <w:r>
        <w:rPr>
          <w:rFonts w:eastAsia="方正仿宋_GBK"/>
          <w:sz w:val="28"/>
          <w:szCs w:val="28"/>
          <w:highlight w:val="none"/>
        </w:rPr>
        <w:t>因承包人原因造成工期延误，逾</w:t>
      </w:r>
      <w:bookmarkStart w:id="217" w:name="_Toc318581171"/>
      <w:bookmarkStart w:id="218" w:name="_Toc312678014"/>
      <w:r>
        <w:rPr>
          <w:rFonts w:eastAsia="方正仿宋_GBK"/>
          <w:sz w:val="28"/>
          <w:szCs w:val="28"/>
          <w:highlight w:val="none"/>
        </w:rPr>
        <w:t>期竣工违约金的上限：</w:t>
      </w:r>
      <w:r>
        <w:rPr>
          <w:rFonts w:eastAsia="方正仿宋_GBK"/>
          <w:sz w:val="28"/>
          <w:szCs w:val="28"/>
          <w:highlight w:val="none"/>
          <w:u w:val="single"/>
        </w:rPr>
        <w:t xml:space="preserve"> / </w:t>
      </w:r>
      <w:r>
        <w:rPr>
          <w:rFonts w:eastAsia="方正仿宋_GBK"/>
          <w:sz w:val="28"/>
          <w:szCs w:val="28"/>
          <w:highlight w:val="none"/>
        </w:rPr>
        <w:t>。</w:t>
      </w:r>
    </w:p>
    <w:bookmarkEnd w:id="217"/>
    <w:bookmarkEnd w:id="218"/>
    <w:p w14:paraId="768EE61B">
      <w:pPr>
        <w:pStyle w:val="4"/>
        <w:keepNext w:val="0"/>
        <w:keepLines w:val="0"/>
        <w:spacing w:before="0" w:after="0" w:line="560" w:lineRule="exact"/>
        <w:ind w:firstLine="560" w:firstLineChars="200"/>
        <w:rPr>
          <w:rFonts w:eastAsia="方正仿宋_GBK"/>
          <w:b w:val="0"/>
          <w:sz w:val="28"/>
          <w:szCs w:val="28"/>
          <w:highlight w:val="none"/>
        </w:rPr>
      </w:pPr>
      <w:bookmarkStart w:id="219" w:name="_Toc28334438"/>
      <w:r>
        <w:rPr>
          <w:rFonts w:eastAsia="方正仿宋_GBK"/>
          <w:b w:val="0"/>
          <w:sz w:val="28"/>
          <w:szCs w:val="28"/>
          <w:highlight w:val="none"/>
        </w:rPr>
        <w:t>7</w:t>
      </w:r>
      <w:bookmarkStart w:id="220" w:name="_Toc304295549"/>
      <w:bookmarkStart w:id="221" w:name="_Toc297216178"/>
      <w:bookmarkStart w:id="222" w:name="_Toc312678015"/>
      <w:bookmarkStart w:id="223" w:name="_Toc297123519"/>
      <w:bookmarkStart w:id="224" w:name="_Toc300934971"/>
      <w:bookmarkStart w:id="225" w:name="_Toc303539128"/>
      <w:r>
        <w:rPr>
          <w:rFonts w:eastAsia="方正仿宋_GBK"/>
          <w:b w:val="0"/>
          <w:sz w:val="28"/>
          <w:szCs w:val="28"/>
          <w:highlight w:val="none"/>
        </w:rPr>
        <w:t>.6 不</w:t>
      </w:r>
      <w:bookmarkEnd w:id="220"/>
      <w:bookmarkEnd w:id="221"/>
      <w:bookmarkEnd w:id="222"/>
      <w:bookmarkEnd w:id="223"/>
      <w:bookmarkEnd w:id="224"/>
      <w:bookmarkEnd w:id="225"/>
      <w:r>
        <w:rPr>
          <w:rFonts w:eastAsia="方正仿宋_GBK"/>
          <w:b w:val="0"/>
          <w:sz w:val="28"/>
          <w:szCs w:val="28"/>
          <w:highlight w:val="none"/>
        </w:rPr>
        <w:t>利物质条件</w:t>
      </w:r>
      <w:bookmarkEnd w:id="219"/>
    </w:p>
    <w:p w14:paraId="31197B13">
      <w:pPr>
        <w:spacing w:line="560" w:lineRule="exact"/>
        <w:ind w:firstLine="560" w:firstLineChars="200"/>
        <w:jc w:val="left"/>
        <w:rPr>
          <w:rFonts w:eastAsia="方正仿宋_GBK"/>
          <w:sz w:val="28"/>
          <w:szCs w:val="28"/>
          <w:highlight w:val="none"/>
        </w:rPr>
      </w:pPr>
      <w:bookmarkStart w:id="226" w:name="_Toc300934972"/>
      <w:bookmarkStart w:id="227" w:name="_Toc297216179"/>
      <w:bookmarkStart w:id="228" w:name="_Toc304295550"/>
      <w:bookmarkStart w:id="229" w:name="_Toc297123520"/>
      <w:bookmarkStart w:id="230" w:name="_Toc318581172"/>
      <w:bookmarkStart w:id="231" w:name="_Toc303539129"/>
      <w:bookmarkStart w:id="232" w:name="_Toc312678016"/>
      <w:r>
        <w:rPr>
          <w:rFonts w:eastAsia="方正仿宋_GBK"/>
          <w:sz w:val="28"/>
          <w:szCs w:val="28"/>
          <w:highlight w:val="none"/>
        </w:rPr>
        <w:t>不利物质条件的其他情形和有关约定：</w:t>
      </w:r>
      <w:r>
        <w:rPr>
          <w:rFonts w:eastAsia="方正仿宋_GBK"/>
          <w:sz w:val="28"/>
          <w:szCs w:val="28"/>
          <w:highlight w:val="none"/>
          <w:u w:val="single"/>
        </w:rPr>
        <w:t>承包人按要求对施工场地和周围环境进行踏勘并充分收集相关资料，不利物质条件由承包人自行考虑，其费用已纳入合同价中。</w:t>
      </w:r>
    </w:p>
    <w:bookmarkEnd w:id="226"/>
    <w:bookmarkEnd w:id="227"/>
    <w:bookmarkEnd w:id="228"/>
    <w:bookmarkEnd w:id="229"/>
    <w:bookmarkEnd w:id="230"/>
    <w:bookmarkEnd w:id="231"/>
    <w:bookmarkEnd w:id="232"/>
    <w:p w14:paraId="501708E0">
      <w:pPr>
        <w:pStyle w:val="4"/>
        <w:keepNext w:val="0"/>
        <w:keepLines w:val="0"/>
        <w:spacing w:before="0" w:after="0" w:line="560" w:lineRule="exact"/>
        <w:ind w:firstLine="560" w:firstLineChars="200"/>
        <w:rPr>
          <w:rFonts w:eastAsia="方正仿宋_GBK"/>
          <w:b w:val="0"/>
          <w:sz w:val="28"/>
          <w:szCs w:val="28"/>
          <w:highlight w:val="none"/>
        </w:rPr>
      </w:pPr>
      <w:bookmarkStart w:id="233" w:name="_Toc28334439"/>
      <w:r>
        <w:rPr>
          <w:rFonts w:eastAsia="方正仿宋_GBK"/>
          <w:b w:val="0"/>
          <w:sz w:val="28"/>
          <w:szCs w:val="28"/>
          <w:highlight w:val="none"/>
        </w:rPr>
        <w:t>7</w:t>
      </w:r>
      <w:bookmarkStart w:id="234" w:name="_Toc297216180"/>
      <w:bookmarkStart w:id="235" w:name="_Toc300934973"/>
      <w:bookmarkStart w:id="236" w:name="_Toc304295551"/>
      <w:bookmarkStart w:id="237" w:name="_Toc297123521"/>
      <w:bookmarkStart w:id="238" w:name="_Toc303539130"/>
      <w:bookmarkStart w:id="239" w:name="_Toc312678017"/>
      <w:r>
        <w:rPr>
          <w:rFonts w:eastAsia="方正仿宋_GBK"/>
          <w:b w:val="0"/>
          <w:sz w:val="28"/>
          <w:szCs w:val="28"/>
          <w:highlight w:val="none"/>
        </w:rPr>
        <w:t>.7异常恶劣的气候条件</w:t>
      </w:r>
      <w:bookmarkEnd w:id="233"/>
    </w:p>
    <w:bookmarkEnd w:id="234"/>
    <w:bookmarkEnd w:id="235"/>
    <w:bookmarkEnd w:id="236"/>
    <w:bookmarkEnd w:id="237"/>
    <w:bookmarkEnd w:id="238"/>
    <w:bookmarkEnd w:id="239"/>
    <w:p w14:paraId="4A046D59">
      <w:pPr>
        <w:spacing w:line="560" w:lineRule="exact"/>
        <w:ind w:firstLine="560" w:firstLineChars="200"/>
        <w:jc w:val="left"/>
        <w:rPr>
          <w:rFonts w:eastAsia="方正仿宋_GBK"/>
          <w:sz w:val="28"/>
          <w:szCs w:val="28"/>
          <w:highlight w:val="none"/>
        </w:rPr>
      </w:pPr>
      <w:r>
        <w:rPr>
          <w:rFonts w:eastAsia="方正仿宋_GBK"/>
          <w:sz w:val="28"/>
          <w:szCs w:val="28"/>
          <w:highlight w:val="none"/>
        </w:rPr>
        <w:t>异常恶劣的气候条件的范围和标准：由于出现龙卷风、暴雨、冰雹等异常恶劣气候（按重庆市气象部门公布的50年一遇的最大降水</w:t>
      </w:r>
      <w:r>
        <w:rPr>
          <w:rFonts w:hint="eastAsia" w:eastAsia="方正仿宋_GBK"/>
          <w:sz w:val="28"/>
          <w:szCs w:val="28"/>
          <w:highlight w:val="none"/>
          <w:lang w:eastAsia="zh-CN"/>
        </w:rPr>
        <w:t>（</w:t>
      </w:r>
      <w:r>
        <w:rPr>
          <w:rFonts w:eastAsia="方正仿宋_GBK"/>
          <w:sz w:val="28"/>
          <w:szCs w:val="28"/>
          <w:highlight w:val="none"/>
        </w:rPr>
        <w:t>雪</w:t>
      </w:r>
      <w:r>
        <w:rPr>
          <w:rFonts w:hint="eastAsia" w:eastAsia="方正仿宋_GBK"/>
          <w:sz w:val="28"/>
          <w:szCs w:val="28"/>
          <w:highlight w:val="none"/>
          <w:lang w:eastAsia="zh-CN"/>
        </w:rPr>
        <w:t>）</w:t>
      </w:r>
      <w:r>
        <w:rPr>
          <w:rFonts w:eastAsia="方正仿宋_GBK"/>
          <w:sz w:val="28"/>
          <w:szCs w:val="28"/>
          <w:highlight w:val="none"/>
        </w:rPr>
        <w:t>量等资料确认）的条件导致工期延误的，承包人有权要求发包人延长同等工期，但发包人不负责赔偿承包人由此产生的延期或停工损失费。</w:t>
      </w:r>
    </w:p>
    <w:p w14:paraId="59861FB3">
      <w:pPr>
        <w:pStyle w:val="4"/>
        <w:keepNext w:val="0"/>
        <w:keepLines w:val="0"/>
        <w:spacing w:before="0" w:after="0" w:line="560" w:lineRule="exact"/>
        <w:ind w:firstLine="560" w:firstLineChars="200"/>
        <w:rPr>
          <w:rFonts w:eastAsia="方正仿宋_GBK"/>
          <w:b w:val="0"/>
          <w:sz w:val="28"/>
          <w:szCs w:val="28"/>
          <w:highlight w:val="none"/>
        </w:rPr>
      </w:pPr>
      <w:bookmarkStart w:id="240" w:name="_Toc28334440"/>
      <w:r>
        <w:rPr>
          <w:rFonts w:eastAsia="方正仿宋_GBK"/>
          <w:b w:val="0"/>
          <w:sz w:val="28"/>
          <w:szCs w:val="28"/>
          <w:highlight w:val="none"/>
        </w:rPr>
        <w:t>7.8 暂停施工</w:t>
      </w:r>
      <w:bookmarkEnd w:id="240"/>
    </w:p>
    <w:p w14:paraId="003B0016">
      <w:pPr>
        <w:spacing w:line="560" w:lineRule="exact"/>
        <w:ind w:firstLine="560" w:firstLineChars="200"/>
        <w:rPr>
          <w:rFonts w:eastAsia="方正仿宋_GBK"/>
          <w:bCs/>
          <w:sz w:val="28"/>
          <w:szCs w:val="28"/>
          <w:highlight w:val="none"/>
        </w:rPr>
      </w:pPr>
      <w:bookmarkStart w:id="241" w:name="_Toc224103435"/>
      <w:bookmarkStart w:id="242" w:name="_Toc234293067"/>
      <w:r>
        <w:rPr>
          <w:rFonts w:eastAsia="方正仿宋_GBK"/>
          <w:bCs/>
          <w:sz w:val="28"/>
          <w:szCs w:val="28"/>
          <w:highlight w:val="none"/>
        </w:rPr>
        <w:t>7.8.1 承包人暂停施工的责任</w:t>
      </w:r>
      <w:bookmarkEnd w:id="241"/>
      <w:bookmarkEnd w:id="242"/>
    </w:p>
    <w:p w14:paraId="09A187DA">
      <w:pPr>
        <w:spacing w:line="560" w:lineRule="exact"/>
        <w:ind w:firstLine="560" w:firstLineChars="200"/>
        <w:rPr>
          <w:rFonts w:eastAsia="方正仿宋_GBK"/>
          <w:sz w:val="28"/>
          <w:szCs w:val="28"/>
          <w:highlight w:val="none"/>
          <w:u w:val="single"/>
        </w:rPr>
      </w:pPr>
      <w:r>
        <w:rPr>
          <w:rFonts w:eastAsia="方正仿宋_GBK"/>
          <w:sz w:val="28"/>
          <w:szCs w:val="28"/>
          <w:highlight w:val="none"/>
        </w:rPr>
        <w:t>承包人承担暂停施工责任的其他情形：</w:t>
      </w:r>
      <w:r>
        <w:rPr>
          <w:rFonts w:eastAsia="方正仿宋_GBK"/>
          <w:sz w:val="28"/>
          <w:szCs w:val="28"/>
          <w:highlight w:val="none"/>
          <w:u w:val="single"/>
        </w:rPr>
        <w:t>法律、法规约定的由承包人承担暂停施工责任的其他情形。发包人发出开工令之后2日内，施工单位不进场施工的，或施工期间承包人未经发包人书面批准擅自连续停工5日以上或累计停工10日以上，发包人有权解除合同，责令承包人无条件撤场，缴纳的履约保证金不予退还，由承包人赔偿发包人损失人民币</w:t>
      </w:r>
      <w:r>
        <w:rPr>
          <w:rFonts w:hint="eastAsia" w:eastAsia="方正仿宋_GBK"/>
          <w:sz w:val="28"/>
          <w:szCs w:val="28"/>
          <w:highlight w:val="none"/>
          <w:u w:val="single"/>
          <w:lang w:val="en-US" w:eastAsia="zh-CN"/>
        </w:rPr>
        <w:t>10</w:t>
      </w:r>
      <w:r>
        <w:rPr>
          <w:rFonts w:eastAsia="方正仿宋_GBK"/>
          <w:sz w:val="28"/>
          <w:szCs w:val="28"/>
          <w:highlight w:val="none"/>
          <w:u w:val="single"/>
        </w:rPr>
        <w:t>万元，由此造成的损失由承包人自行负责。</w:t>
      </w:r>
    </w:p>
    <w:p w14:paraId="4C0B0E1E">
      <w:pPr>
        <w:pStyle w:val="4"/>
        <w:keepNext w:val="0"/>
        <w:keepLines w:val="0"/>
        <w:spacing w:before="0" w:after="0" w:line="560" w:lineRule="exact"/>
        <w:ind w:firstLine="560" w:firstLineChars="200"/>
        <w:rPr>
          <w:rFonts w:eastAsia="方正仿宋_GBK"/>
          <w:b w:val="0"/>
          <w:sz w:val="28"/>
          <w:szCs w:val="28"/>
          <w:highlight w:val="none"/>
        </w:rPr>
      </w:pPr>
      <w:bookmarkStart w:id="243" w:name="_Toc28334441"/>
      <w:r>
        <w:rPr>
          <w:rFonts w:eastAsia="方正仿宋_GBK"/>
          <w:b w:val="0"/>
          <w:sz w:val="28"/>
          <w:szCs w:val="28"/>
          <w:highlight w:val="none"/>
        </w:rPr>
        <w:t>7.9 提前竣工的奖励</w:t>
      </w:r>
      <w:bookmarkEnd w:id="243"/>
    </w:p>
    <w:p w14:paraId="61763C15">
      <w:pPr>
        <w:spacing w:line="560" w:lineRule="exact"/>
        <w:ind w:firstLine="560" w:firstLineChars="200"/>
        <w:jc w:val="left"/>
        <w:rPr>
          <w:rFonts w:eastAsia="方正仿宋_GBK"/>
          <w:sz w:val="28"/>
          <w:szCs w:val="28"/>
          <w:highlight w:val="none"/>
        </w:rPr>
      </w:pPr>
      <w:r>
        <w:rPr>
          <w:rFonts w:eastAsia="方正仿宋_GBK"/>
          <w:sz w:val="28"/>
          <w:szCs w:val="28"/>
          <w:highlight w:val="none"/>
        </w:rPr>
        <w:t>7.9.2提前竣工的奖励：</w:t>
      </w:r>
      <w:r>
        <w:rPr>
          <w:rFonts w:eastAsia="方正仿宋_GBK"/>
          <w:sz w:val="28"/>
          <w:szCs w:val="28"/>
          <w:highlight w:val="none"/>
          <w:u w:val="single"/>
        </w:rPr>
        <w:t>/</w:t>
      </w:r>
      <w:r>
        <w:rPr>
          <w:rFonts w:eastAsia="方正仿宋_GBK"/>
          <w:sz w:val="28"/>
          <w:szCs w:val="28"/>
          <w:highlight w:val="none"/>
        </w:rPr>
        <w:t>。</w:t>
      </w:r>
    </w:p>
    <w:p w14:paraId="7A33BBA1">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44" w:name="_Toc351203640"/>
      <w:bookmarkStart w:id="245" w:name="_Toc28334442"/>
      <w:r>
        <w:rPr>
          <w:rFonts w:ascii="方正黑体_GBK" w:hAnsi="Times New Roman" w:eastAsia="方正黑体_GBK"/>
          <w:b w:val="0"/>
          <w:sz w:val="28"/>
          <w:szCs w:val="28"/>
          <w:highlight w:val="none"/>
        </w:rPr>
        <w:t>8. 材料与设备</w:t>
      </w:r>
      <w:bookmarkEnd w:id="244"/>
      <w:bookmarkEnd w:id="245"/>
    </w:p>
    <w:bookmarkEnd w:id="163"/>
    <w:bookmarkEnd w:id="164"/>
    <w:bookmarkEnd w:id="165"/>
    <w:bookmarkEnd w:id="166"/>
    <w:bookmarkEnd w:id="167"/>
    <w:bookmarkEnd w:id="168"/>
    <w:bookmarkEnd w:id="169"/>
    <w:bookmarkEnd w:id="170"/>
    <w:bookmarkEnd w:id="171"/>
    <w:bookmarkEnd w:id="172"/>
    <w:p w14:paraId="7EE99E32">
      <w:pPr>
        <w:pStyle w:val="4"/>
        <w:keepNext w:val="0"/>
        <w:keepLines w:val="0"/>
        <w:spacing w:before="0" w:after="0" w:line="560" w:lineRule="exact"/>
        <w:ind w:firstLine="560" w:firstLineChars="200"/>
        <w:rPr>
          <w:rFonts w:eastAsia="方正仿宋_GBK"/>
          <w:b w:val="0"/>
          <w:sz w:val="28"/>
          <w:szCs w:val="28"/>
          <w:highlight w:val="none"/>
        </w:rPr>
      </w:pPr>
      <w:bookmarkStart w:id="246" w:name="_Toc28334443"/>
      <w:r>
        <w:rPr>
          <w:rFonts w:eastAsia="方正仿宋_GBK"/>
          <w:b w:val="0"/>
          <w:sz w:val="28"/>
          <w:szCs w:val="28"/>
          <w:highlight w:val="none"/>
        </w:rPr>
        <w:t>8</w:t>
      </w:r>
      <w:bookmarkStart w:id="247" w:name="_Toc296347166"/>
      <w:bookmarkStart w:id="248" w:name="_Toc292559877"/>
      <w:bookmarkStart w:id="249" w:name="_Toc303539136"/>
      <w:bookmarkStart w:id="250" w:name="_Toc296891207"/>
      <w:bookmarkStart w:id="251" w:name="_Toc297120467"/>
      <w:bookmarkStart w:id="252" w:name="_Toc312677493"/>
      <w:bookmarkStart w:id="253" w:name="_Toc300934979"/>
      <w:bookmarkStart w:id="254" w:name="_Toc297216186"/>
      <w:bookmarkStart w:id="255" w:name="_Toc296944506"/>
      <w:bookmarkStart w:id="256" w:name="_Toc297048353"/>
      <w:bookmarkStart w:id="257" w:name="_Toc296346668"/>
      <w:bookmarkStart w:id="258" w:name="_Toc312678019"/>
      <w:bookmarkStart w:id="259" w:name="_Toc297123527"/>
      <w:bookmarkStart w:id="260" w:name="_Toc292559372"/>
      <w:bookmarkStart w:id="261" w:name="_Toc280868654"/>
      <w:bookmarkStart w:id="262" w:name="_Toc296503167"/>
      <w:bookmarkStart w:id="263" w:name="_Toc296890995"/>
      <w:bookmarkStart w:id="264" w:name="_Toc304295556"/>
      <w:bookmarkStart w:id="265" w:name="_Toc280868655"/>
      <w:bookmarkStart w:id="266" w:name="_Toc280868656"/>
      <w:bookmarkStart w:id="267" w:name="_Toc267251424"/>
      <w:r>
        <w:rPr>
          <w:rFonts w:eastAsia="方正仿宋_GBK"/>
          <w:b w:val="0"/>
          <w:sz w:val="28"/>
          <w:szCs w:val="28"/>
          <w:highlight w:val="none"/>
        </w:rPr>
        <w:t>.4材料与工程设备的保管与使用</w:t>
      </w:r>
      <w:bookmarkEnd w:id="246"/>
    </w:p>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14:paraId="6DA30B2C">
      <w:pPr>
        <w:spacing w:line="560" w:lineRule="exact"/>
        <w:ind w:firstLine="560" w:firstLineChars="200"/>
        <w:jc w:val="left"/>
        <w:rPr>
          <w:rFonts w:eastAsia="方正仿宋_GBK"/>
          <w:sz w:val="28"/>
          <w:szCs w:val="28"/>
          <w:highlight w:val="none"/>
        </w:rPr>
      </w:pPr>
      <w:r>
        <w:rPr>
          <w:rFonts w:eastAsia="方正仿宋_GBK"/>
          <w:sz w:val="28"/>
          <w:szCs w:val="28"/>
          <w:highlight w:val="none"/>
        </w:rPr>
        <w:t>8</w:t>
      </w:r>
      <w:bookmarkStart w:id="268" w:name="_Toc292559373"/>
      <w:bookmarkStart w:id="269" w:name="_Toc292559878"/>
      <w:bookmarkStart w:id="270" w:name="_Toc312678020"/>
      <w:bookmarkStart w:id="271" w:name="_Toc297216187"/>
      <w:bookmarkStart w:id="272" w:name="_Toc296503168"/>
      <w:bookmarkStart w:id="273" w:name="_Toc297120468"/>
      <w:bookmarkStart w:id="274" w:name="_Toc297123528"/>
      <w:bookmarkStart w:id="275" w:name="_Toc312677494"/>
      <w:bookmarkStart w:id="276" w:name="_Toc296944507"/>
      <w:bookmarkStart w:id="277" w:name="_Toc303539137"/>
      <w:bookmarkStart w:id="278" w:name="_Toc304295557"/>
      <w:bookmarkStart w:id="279" w:name="_Toc296347167"/>
      <w:bookmarkStart w:id="280" w:name="_Toc318581173"/>
      <w:bookmarkStart w:id="281" w:name="_Toc296890996"/>
      <w:bookmarkStart w:id="282" w:name="_Toc300934980"/>
      <w:bookmarkStart w:id="283" w:name="_Toc296891208"/>
      <w:bookmarkStart w:id="284" w:name="_Toc297048354"/>
      <w:bookmarkStart w:id="285" w:name="_Toc296346669"/>
      <w:r>
        <w:rPr>
          <w:rFonts w:eastAsia="方正仿宋_GBK"/>
          <w:sz w:val="28"/>
          <w:szCs w:val="28"/>
          <w:highlight w:val="none"/>
        </w:rPr>
        <w:t>.4.1发包人供应的材料设备的保管费用的承担：</w:t>
      </w:r>
      <w:bookmarkEnd w:id="268"/>
      <w:bookmarkEnd w:id="269"/>
      <w:r>
        <w:rPr>
          <w:rFonts w:eastAsia="方正仿宋_GBK"/>
          <w:sz w:val="28"/>
          <w:szCs w:val="28"/>
          <w:highlight w:val="none"/>
          <w:u w:val="single"/>
        </w:rPr>
        <w:t>由承包人承担。</w:t>
      </w:r>
    </w:p>
    <w:p w14:paraId="5E8242C5">
      <w:pPr>
        <w:pStyle w:val="4"/>
        <w:keepNext w:val="0"/>
        <w:keepLines w:val="0"/>
        <w:spacing w:before="0" w:after="0" w:line="560" w:lineRule="exact"/>
        <w:ind w:firstLine="560" w:firstLineChars="200"/>
        <w:rPr>
          <w:rFonts w:eastAsia="方正仿宋_GBK"/>
          <w:b w:val="0"/>
          <w:sz w:val="28"/>
          <w:szCs w:val="28"/>
          <w:highlight w:val="none"/>
        </w:rPr>
      </w:pPr>
      <w:bookmarkStart w:id="286" w:name="_Toc28334444"/>
      <w:r>
        <w:rPr>
          <w:rFonts w:eastAsia="方正仿宋_GBK"/>
          <w:b w:val="0"/>
          <w:sz w:val="28"/>
          <w:szCs w:val="28"/>
          <w:highlight w:val="none"/>
        </w:rPr>
        <w:t>8.6 样品</w:t>
      </w:r>
      <w:bookmarkEnd w:id="286"/>
    </w:p>
    <w:p w14:paraId="027EC1AF">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8.6.1</w:t>
      </w:r>
      <w:r>
        <w:rPr>
          <w:rFonts w:eastAsia="方正仿宋_GBK"/>
          <w:kern w:val="0"/>
          <w:sz w:val="28"/>
          <w:szCs w:val="28"/>
          <w:highlight w:val="none"/>
        </w:rPr>
        <w:tab/>
      </w:r>
      <w:r>
        <w:rPr>
          <w:rFonts w:eastAsia="方正仿宋_GBK"/>
          <w:kern w:val="0"/>
          <w:sz w:val="28"/>
          <w:szCs w:val="28"/>
          <w:highlight w:val="none"/>
        </w:rPr>
        <w:t>样品的报送与封存</w:t>
      </w:r>
    </w:p>
    <w:p w14:paraId="3454783A">
      <w:pPr>
        <w:spacing w:line="560" w:lineRule="exact"/>
        <w:ind w:firstLine="560" w:firstLineChars="200"/>
        <w:rPr>
          <w:rFonts w:eastAsia="方正仿宋_GBK"/>
          <w:sz w:val="28"/>
          <w:szCs w:val="28"/>
          <w:highlight w:val="none"/>
        </w:rPr>
      </w:pPr>
      <w:r>
        <w:rPr>
          <w:rFonts w:eastAsia="方正仿宋_GBK"/>
          <w:kern w:val="0"/>
          <w:sz w:val="28"/>
          <w:szCs w:val="28"/>
          <w:highlight w:val="none"/>
        </w:rPr>
        <w:t>需要承包人报送样品的材料或工程设备，样品的种类、名称、规格、数量要求：</w:t>
      </w:r>
      <w:r>
        <w:rPr>
          <w:rFonts w:eastAsia="方正仿宋_GBK"/>
          <w:sz w:val="28"/>
          <w:szCs w:val="28"/>
          <w:highlight w:val="none"/>
        </w:rPr>
        <w:t>由承包人提供的材料和工程设备均由承包人负责采购、运输和保管。</w:t>
      </w:r>
    </w:p>
    <w:p w14:paraId="793622DB">
      <w:pPr>
        <w:tabs>
          <w:tab w:val="left" w:pos="1620"/>
        </w:tabs>
        <w:spacing w:line="560" w:lineRule="exact"/>
        <w:ind w:firstLine="560" w:firstLineChars="200"/>
        <w:rPr>
          <w:rFonts w:eastAsia="方正仿宋_GBK"/>
          <w:sz w:val="28"/>
          <w:szCs w:val="28"/>
          <w:highlight w:val="none"/>
        </w:rPr>
      </w:pPr>
      <w:r>
        <w:rPr>
          <w:rFonts w:eastAsia="方正仿宋_GBK"/>
          <w:sz w:val="28"/>
          <w:szCs w:val="28"/>
          <w:highlight w:val="none"/>
        </w:rPr>
        <w:t>（1）承包人拟采购的材料和设备均应提供有关材料设备的产地证明、出厂检验报告、产品合格证书等提前报监理人、发包人审核，且必须提供样品，样品经发包人和监理人认可封样后，承包人方可采购；承包人采购的材料设备运抵施工现场后，均应由发包人和监理人对材料设备进行验收，要求提供了样品的，与封存的样品核对查实后，由发包人和监理人签字确认，经发包人和监理人签字确认后的材料设备方可使用；未经发包人和监理人签字确认的材料设备承包人不得使用，若承包人擅自使用，发包人和监理人可以要求承包人无条件拆除，所产生的费用由承包人自行承担，若此种行为给发包人造成了经济损失，其损失应由承包人承担，同时发包人可以根据具体情况，要求承包人撤场。若承包人以发包人核定的材料设备价格过低为由拒绝或拖延采购，可能导致工期延误时，发包人有权以甲供的方式解决。</w:t>
      </w:r>
    </w:p>
    <w:p w14:paraId="04188D3E">
      <w:pPr>
        <w:spacing w:line="560" w:lineRule="exact"/>
        <w:ind w:firstLine="560" w:firstLineChars="200"/>
        <w:rPr>
          <w:rFonts w:eastAsia="方正仿宋_GBK"/>
          <w:sz w:val="28"/>
          <w:szCs w:val="28"/>
          <w:highlight w:val="none"/>
        </w:rPr>
      </w:pPr>
      <w:r>
        <w:rPr>
          <w:rFonts w:eastAsia="方正仿宋_GBK"/>
          <w:sz w:val="28"/>
          <w:szCs w:val="28"/>
          <w:highlight w:val="none"/>
        </w:rPr>
        <w:t>（2）发包人负责与本工程有关材料和设备的验收、试验、试样委托检测工作：</w:t>
      </w:r>
    </w:p>
    <w:p w14:paraId="7B40FCDE">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①</w:t>
      </w:r>
      <w:r>
        <w:rPr>
          <w:rFonts w:eastAsia="方正仿宋_GBK"/>
          <w:sz w:val="28"/>
          <w:szCs w:val="28"/>
          <w:highlight w:val="none"/>
        </w:rPr>
        <w:t>发包人应按照重庆市城乡建设委员会关于加强我市建设质量检测委托管理的通知渝建〔2015〕420文件执行，经发包人按规范要求送检材料试样、实体质量等委托检测不合格的，费用由承包人承担；</w:t>
      </w:r>
    </w:p>
    <w:p w14:paraId="56B8F7B6">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②</w:t>
      </w:r>
      <w:r>
        <w:rPr>
          <w:rFonts w:eastAsia="方正仿宋_GBK"/>
          <w:sz w:val="28"/>
          <w:szCs w:val="28"/>
          <w:highlight w:val="none"/>
        </w:rPr>
        <w:t>承包人使用的材料、设备、工程实体质量有群众投诉举报的；发包人或监理人工作人员巡视中怀疑承包人使用的材料、设备、工程实体不满足规范及设计要求的，发包人有权直接指定有相应检测资质的检测机构进场检测，若检测合格，费用由发包人承担，若检测不合格，费用由承包人承担。</w:t>
      </w:r>
    </w:p>
    <w:p w14:paraId="3D8BBE13">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③</w:t>
      </w:r>
      <w:r>
        <w:rPr>
          <w:rFonts w:eastAsia="方正仿宋_GBK"/>
          <w:sz w:val="28"/>
          <w:szCs w:val="28"/>
          <w:highlight w:val="none"/>
        </w:rPr>
        <w:t>预拌混凝土、预拌砂浆、沥青混凝土、道路水稳层、沥青面层、稀浆封层等半成品的原材料检测费和配合比试验费用由承包人承担。</w:t>
      </w:r>
    </w:p>
    <w:p w14:paraId="7160C596">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④</w:t>
      </w:r>
      <w:r>
        <w:rPr>
          <w:rFonts w:eastAsia="方正仿宋_GBK"/>
          <w:sz w:val="28"/>
          <w:szCs w:val="28"/>
          <w:highlight w:val="none"/>
        </w:rPr>
        <w:t>不合格检测报告所产生的检测费由承包人承担。</w:t>
      </w:r>
    </w:p>
    <w:p w14:paraId="5B28ECBD">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⑤</w:t>
      </w:r>
      <w:r>
        <w:rPr>
          <w:rFonts w:eastAsia="方正仿宋_GBK"/>
          <w:sz w:val="28"/>
          <w:szCs w:val="28"/>
          <w:highlight w:val="none"/>
        </w:rPr>
        <w:t>承包人应配合发包人做好委托检测工作，检测过程中的制样、取样、送样、送检由承包人负责，费用由承包人承担，发包人不另行支付。</w:t>
      </w:r>
    </w:p>
    <w:p w14:paraId="6D699377">
      <w:pPr>
        <w:spacing w:line="560" w:lineRule="exact"/>
        <w:ind w:firstLine="560" w:firstLineChars="200"/>
        <w:rPr>
          <w:rFonts w:eastAsia="方正仿宋_GBK"/>
          <w:sz w:val="28"/>
          <w:szCs w:val="28"/>
          <w:highlight w:val="none"/>
        </w:rPr>
      </w:pPr>
      <w:r>
        <w:rPr>
          <w:rFonts w:eastAsia="方正仿宋_GBK"/>
          <w:sz w:val="28"/>
          <w:szCs w:val="28"/>
          <w:highlight w:val="none"/>
        </w:rPr>
        <w:t>发包人给定暂估价的材料和工程设备，包括从暂列金额开支的材料和工程设备，其中属于依法必须招标的范围并达到规定的规模标准的，以及虽不属于依法必须招标的范围但合同中约定采用招标方式采购的，由发包人和承包人以招标方式确定专项供应商。</w:t>
      </w:r>
    </w:p>
    <w:p w14:paraId="453EB280">
      <w:pPr>
        <w:pStyle w:val="4"/>
        <w:keepNext w:val="0"/>
        <w:keepLines w:val="0"/>
        <w:spacing w:before="0" w:after="0" w:line="560" w:lineRule="exact"/>
        <w:ind w:firstLine="560" w:firstLineChars="200"/>
        <w:rPr>
          <w:rFonts w:eastAsia="方正仿宋_GBK"/>
          <w:b w:val="0"/>
          <w:sz w:val="28"/>
          <w:szCs w:val="28"/>
          <w:highlight w:val="none"/>
        </w:rPr>
      </w:pPr>
      <w:bookmarkStart w:id="287" w:name="_Toc28334445"/>
      <w:r>
        <w:rPr>
          <w:rFonts w:eastAsia="方正仿宋_GBK"/>
          <w:b w:val="0"/>
          <w:sz w:val="28"/>
          <w:szCs w:val="28"/>
          <w:highlight w:val="none"/>
        </w:rPr>
        <w:t>8.8 施工设备和临时设施</w:t>
      </w:r>
      <w:bookmarkEnd w:id="287"/>
    </w:p>
    <w:p w14:paraId="26BA761F">
      <w:pPr>
        <w:autoSpaceDE w:val="0"/>
        <w:autoSpaceDN w:val="0"/>
        <w:adjustRightInd w:val="0"/>
        <w:spacing w:line="560" w:lineRule="exact"/>
        <w:ind w:firstLine="560" w:firstLineChars="200"/>
        <w:jc w:val="left"/>
        <w:rPr>
          <w:rFonts w:eastAsia="方正仿宋_GBK"/>
          <w:sz w:val="28"/>
          <w:szCs w:val="28"/>
          <w:highlight w:val="none"/>
        </w:rPr>
      </w:pPr>
      <w:r>
        <w:rPr>
          <w:rFonts w:eastAsia="方正仿宋_GBK"/>
          <w:sz w:val="28"/>
          <w:szCs w:val="28"/>
          <w:highlight w:val="none"/>
        </w:rPr>
        <w:t>8.8.1 承包人提供的施工设备和临时设施</w:t>
      </w:r>
    </w:p>
    <w:p w14:paraId="507D3141">
      <w:pPr>
        <w:autoSpaceDE w:val="0"/>
        <w:autoSpaceDN w:val="0"/>
        <w:adjustRightInd w:val="0"/>
        <w:spacing w:line="560" w:lineRule="exact"/>
        <w:ind w:firstLine="560" w:firstLineChars="200"/>
        <w:jc w:val="left"/>
        <w:rPr>
          <w:rFonts w:eastAsia="方正仿宋_GBK"/>
          <w:sz w:val="28"/>
          <w:szCs w:val="28"/>
          <w:highlight w:val="none"/>
        </w:rPr>
      </w:pPr>
      <w:r>
        <w:rPr>
          <w:rFonts w:eastAsia="方正仿宋_GBK"/>
          <w:sz w:val="28"/>
          <w:szCs w:val="28"/>
          <w:highlight w:val="none"/>
        </w:rPr>
        <w:t>关于修建临时设施费用承担的约定：</w:t>
      </w:r>
      <w:r>
        <w:rPr>
          <w:rFonts w:eastAsia="方正仿宋_GBK"/>
          <w:sz w:val="28"/>
          <w:szCs w:val="28"/>
          <w:highlight w:val="none"/>
          <w:u w:val="single"/>
        </w:rPr>
        <w:t>由承包人负责，费用包含在合同价中</w:t>
      </w:r>
      <w:r>
        <w:rPr>
          <w:rFonts w:eastAsia="方正仿宋_GBK"/>
          <w:sz w:val="28"/>
          <w:szCs w:val="28"/>
          <w:highlight w:val="none"/>
        </w:rPr>
        <w:t>。</w:t>
      </w:r>
    </w:p>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14:paraId="2BC74AA0">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88" w:name="_Toc351203641"/>
      <w:bookmarkStart w:id="289" w:name="_Toc28334446"/>
      <w:r>
        <w:rPr>
          <w:rFonts w:ascii="方正黑体_GBK" w:hAnsi="Times New Roman" w:eastAsia="方正黑体_GBK"/>
          <w:b w:val="0"/>
          <w:sz w:val="28"/>
          <w:szCs w:val="28"/>
          <w:highlight w:val="none"/>
        </w:rPr>
        <w:t>9</w:t>
      </w:r>
      <w:bookmarkEnd w:id="265"/>
      <w:bookmarkEnd w:id="266"/>
      <w:bookmarkEnd w:id="267"/>
      <w:bookmarkStart w:id="290" w:name="_Toc303539139"/>
      <w:bookmarkStart w:id="291" w:name="_Toc300934982"/>
      <w:bookmarkStart w:id="292" w:name="_Toc312677495"/>
      <w:bookmarkStart w:id="293" w:name="_Toc304295559"/>
      <w:bookmarkStart w:id="294" w:name="_Toc297123533"/>
      <w:bookmarkStart w:id="295" w:name="_Toc297216192"/>
      <w:bookmarkStart w:id="296" w:name="_Toc312678021"/>
      <w:bookmarkStart w:id="297" w:name="_Toc267251428"/>
      <w:bookmarkStart w:id="298" w:name="_Toc296503173"/>
      <w:bookmarkStart w:id="299" w:name="_Toc296891001"/>
      <w:bookmarkStart w:id="300" w:name="_Toc296346674"/>
      <w:bookmarkStart w:id="301" w:name="_Toc297048359"/>
      <w:bookmarkStart w:id="302" w:name="_Toc292559883"/>
      <w:bookmarkStart w:id="303" w:name="_Toc292559378"/>
      <w:bookmarkStart w:id="304" w:name="_Toc267251427"/>
      <w:bookmarkStart w:id="305" w:name="_Toc296944512"/>
      <w:bookmarkStart w:id="306" w:name="_Toc297120473"/>
      <w:bookmarkStart w:id="307" w:name="_Toc296891213"/>
      <w:bookmarkStart w:id="308" w:name="_Toc296347172"/>
      <w:r>
        <w:rPr>
          <w:rFonts w:ascii="方正黑体_GBK" w:hAnsi="Times New Roman" w:eastAsia="方正黑体_GBK"/>
          <w:b w:val="0"/>
          <w:sz w:val="28"/>
          <w:szCs w:val="28"/>
          <w:highlight w:val="none"/>
        </w:rPr>
        <w:t>. 试验与检验</w:t>
      </w:r>
      <w:bookmarkEnd w:id="288"/>
      <w:bookmarkEnd w:id="289"/>
    </w:p>
    <w:bookmarkEnd w:id="290"/>
    <w:bookmarkEnd w:id="291"/>
    <w:bookmarkEnd w:id="292"/>
    <w:bookmarkEnd w:id="293"/>
    <w:bookmarkEnd w:id="294"/>
    <w:bookmarkEnd w:id="295"/>
    <w:bookmarkEnd w:id="296"/>
    <w:p w14:paraId="02258FFD">
      <w:pPr>
        <w:pStyle w:val="4"/>
        <w:keepNext w:val="0"/>
        <w:keepLines w:val="0"/>
        <w:spacing w:before="0" w:after="0" w:line="560" w:lineRule="exact"/>
        <w:ind w:firstLine="560" w:firstLineChars="200"/>
        <w:rPr>
          <w:rFonts w:eastAsia="方正仿宋_GBK"/>
          <w:b w:val="0"/>
          <w:sz w:val="28"/>
          <w:szCs w:val="28"/>
          <w:highlight w:val="none"/>
        </w:rPr>
      </w:pPr>
      <w:bookmarkStart w:id="309" w:name="_Toc28334447"/>
      <w:r>
        <w:rPr>
          <w:rFonts w:eastAsia="方正仿宋_GBK"/>
          <w:b w:val="0"/>
          <w:sz w:val="28"/>
          <w:szCs w:val="28"/>
          <w:highlight w:val="none"/>
        </w:rPr>
        <w:t>9</w:t>
      </w:r>
      <w:bookmarkStart w:id="310" w:name="_Toc312678022"/>
      <w:bookmarkStart w:id="311" w:name="_Toc312677496"/>
      <w:bookmarkStart w:id="312" w:name="_Toc303539140"/>
      <w:bookmarkStart w:id="313" w:name="_Toc297123534"/>
      <w:bookmarkStart w:id="314" w:name="_Toc300934983"/>
      <w:bookmarkStart w:id="315" w:name="_Toc304295560"/>
      <w:bookmarkStart w:id="316" w:name="_Toc297216193"/>
      <w:r>
        <w:rPr>
          <w:rFonts w:eastAsia="方正仿宋_GBK"/>
          <w:b w:val="0"/>
          <w:sz w:val="28"/>
          <w:szCs w:val="28"/>
          <w:highlight w:val="none"/>
        </w:rPr>
        <w:t>.1试验设备与试验人员</w:t>
      </w:r>
      <w:bookmarkEnd w:id="309"/>
    </w:p>
    <w:bookmarkEnd w:id="310"/>
    <w:bookmarkEnd w:id="311"/>
    <w:bookmarkEnd w:id="312"/>
    <w:bookmarkEnd w:id="313"/>
    <w:bookmarkEnd w:id="314"/>
    <w:bookmarkEnd w:id="315"/>
    <w:bookmarkEnd w:id="316"/>
    <w:p w14:paraId="7258CBC9">
      <w:pPr>
        <w:spacing w:line="560" w:lineRule="exact"/>
        <w:ind w:firstLine="560" w:firstLineChars="200"/>
        <w:jc w:val="left"/>
        <w:rPr>
          <w:rFonts w:eastAsia="方正仿宋_GBK"/>
          <w:sz w:val="28"/>
          <w:szCs w:val="28"/>
          <w:highlight w:val="none"/>
        </w:rPr>
      </w:pPr>
      <w:r>
        <w:rPr>
          <w:rFonts w:eastAsia="方正仿宋_GBK"/>
          <w:sz w:val="28"/>
          <w:szCs w:val="28"/>
          <w:highlight w:val="none"/>
        </w:rPr>
        <w:t>9</w:t>
      </w:r>
      <w:bookmarkStart w:id="317" w:name="_Toc312678023"/>
      <w:bookmarkStart w:id="318" w:name="_Toc303539141"/>
      <w:bookmarkStart w:id="319" w:name="_Toc297123535"/>
      <w:bookmarkStart w:id="320" w:name="_Toc304295561"/>
      <w:bookmarkStart w:id="321" w:name="_Toc300934984"/>
      <w:bookmarkStart w:id="322" w:name="_Toc297216194"/>
      <w:bookmarkStart w:id="323" w:name="_Toc312677497"/>
      <w:bookmarkStart w:id="324" w:name="_Toc318581174"/>
      <w:r>
        <w:rPr>
          <w:rFonts w:eastAsia="方正仿宋_GBK"/>
          <w:sz w:val="28"/>
          <w:szCs w:val="28"/>
          <w:highlight w:val="none"/>
        </w:rPr>
        <w:t>.1.2 试验设备</w:t>
      </w:r>
    </w:p>
    <w:bookmarkEnd w:id="317"/>
    <w:bookmarkEnd w:id="318"/>
    <w:bookmarkEnd w:id="319"/>
    <w:bookmarkEnd w:id="320"/>
    <w:bookmarkEnd w:id="321"/>
    <w:bookmarkEnd w:id="322"/>
    <w:bookmarkEnd w:id="323"/>
    <w:p w14:paraId="3B3C31DB">
      <w:pPr>
        <w:spacing w:line="560" w:lineRule="exact"/>
        <w:ind w:firstLine="560" w:firstLineChars="200"/>
        <w:rPr>
          <w:rFonts w:eastAsia="方正仿宋_GBK"/>
          <w:sz w:val="28"/>
          <w:szCs w:val="28"/>
          <w:highlight w:val="none"/>
        </w:rPr>
      </w:pPr>
      <w:bookmarkStart w:id="325" w:name="_Toc297216195"/>
      <w:bookmarkStart w:id="326" w:name="_Toc297123536"/>
      <w:bookmarkStart w:id="327" w:name="_Toc303539142"/>
      <w:bookmarkStart w:id="328" w:name="_Toc312678024"/>
      <w:bookmarkStart w:id="329" w:name="_Toc304295562"/>
      <w:bookmarkStart w:id="330" w:name="_Toc312677498"/>
      <w:bookmarkStart w:id="331" w:name="_Toc300934985"/>
      <w:r>
        <w:rPr>
          <w:rFonts w:eastAsia="方正仿宋_GBK"/>
          <w:sz w:val="28"/>
          <w:szCs w:val="28"/>
          <w:highlight w:val="none"/>
        </w:rPr>
        <w:t>施工现场需要配置的试验场所：</w:t>
      </w:r>
      <w:r>
        <w:rPr>
          <w:rFonts w:eastAsia="方正仿宋_GBK"/>
          <w:sz w:val="28"/>
          <w:szCs w:val="28"/>
          <w:highlight w:val="none"/>
          <w:u w:val="single"/>
        </w:rPr>
        <w:t>符合国家、行业和重庆市的要求及施工实际需要，由承包人负责配置，费用已包含在合同价款中。</w:t>
      </w:r>
    </w:p>
    <w:p w14:paraId="1D799B6B">
      <w:pPr>
        <w:spacing w:line="560" w:lineRule="exact"/>
        <w:ind w:firstLine="560" w:firstLineChars="200"/>
        <w:rPr>
          <w:rFonts w:eastAsia="方正仿宋_GBK"/>
          <w:sz w:val="28"/>
          <w:szCs w:val="28"/>
          <w:highlight w:val="none"/>
        </w:rPr>
      </w:pPr>
      <w:r>
        <w:rPr>
          <w:rFonts w:eastAsia="方正仿宋_GBK"/>
          <w:sz w:val="28"/>
          <w:szCs w:val="28"/>
          <w:highlight w:val="none"/>
        </w:rPr>
        <w:t>施工现场需要配备的试验设备：</w:t>
      </w:r>
      <w:r>
        <w:rPr>
          <w:rFonts w:eastAsia="方正仿宋_GBK"/>
          <w:sz w:val="28"/>
          <w:szCs w:val="28"/>
          <w:highlight w:val="none"/>
          <w:u w:val="single"/>
        </w:rPr>
        <w:t>符合国家、行业和重庆市的要求及施工实际需要，由承包人负责配置，费用已包含在合同价款中</w:t>
      </w:r>
      <w:r>
        <w:rPr>
          <w:rFonts w:eastAsia="方正仿宋_GBK"/>
          <w:sz w:val="28"/>
          <w:szCs w:val="28"/>
          <w:highlight w:val="none"/>
        </w:rPr>
        <w:t>。</w:t>
      </w:r>
    </w:p>
    <w:p w14:paraId="3676FEAD">
      <w:pPr>
        <w:spacing w:line="560" w:lineRule="exact"/>
        <w:ind w:firstLine="560" w:firstLineChars="200"/>
        <w:jc w:val="left"/>
        <w:rPr>
          <w:rFonts w:eastAsia="方正仿宋_GBK"/>
          <w:sz w:val="28"/>
          <w:szCs w:val="28"/>
          <w:highlight w:val="none"/>
        </w:rPr>
      </w:pPr>
      <w:r>
        <w:rPr>
          <w:rFonts w:eastAsia="方正仿宋_GBK"/>
          <w:sz w:val="28"/>
          <w:szCs w:val="28"/>
          <w:highlight w:val="none"/>
        </w:rPr>
        <w:t>施工现场需要具备的其他试验条件：</w:t>
      </w:r>
      <w:r>
        <w:rPr>
          <w:rFonts w:eastAsia="方正仿宋_GBK"/>
          <w:sz w:val="28"/>
          <w:szCs w:val="28"/>
          <w:highlight w:val="none"/>
          <w:u w:val="single"/>
        </w:rPr>
        <w:t>/</w:t>
      </w:r>
      <w:r>
        <w:rPr>
          <w:rFonts w:eastAsia="方正仿宋_GBK"/>
          <w:sz w:val="28"/>
          <w:szCs w:val="28"/>
          <w:highlight w:val="none"/>
        </w:rPr>
        <w:t>。</w:t>
      </w:r>
    </w:p>
    <w:p w14:paraId="4C951698">
      <w:pPr>
        <w:pStyle w:val="4"/>
        <w:keepNext w:val="0"/>
        <w:keepLines w:val="0"/>
        <w:spacing w:before="0" w:after="0" w:line="560" w:lineRule="exact"/>
        <w:ind w:firstLine="560" w:firstLineChars="200"/>
        <w:rPr>
          <w:rFonts w:eastAsia="方正仿宋_GBK"/>
          <w:b w:val="0"/>
          <w:sz w:val="28"/>
          <w:szCs w:val="28"/>
          <w:highlight w:val="none"/>
        </w:rPr>
      </w:pPr>
      <w:bookmarkStart w:id="332" w:name="_Toc28334448"/>
      <w:r>
        <w:rPr>
          <w:rFonts w:eastAsia="方正仿宋_GBK"/>
          <w:b w:val="0"/>
          <w:sz w:val="28"/>
          <w:szCs w:val="28"/>
          <w:highlight w:val="none"/>
        </w:rPr>
        <w:t>9.2 现场工艺试验</w:t>
      </w:r>
      <w:bookmarkEnd w:id="332"/>
    </w:p>
    <w:p w14:paraId="0CADEF91">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现场工艺试验的有关约定：</w:t>
      </w:r>
      <w:r>
        <w:rPr>
          <w:rFonts w:eastAsia="方正仿宋_GBK"/>
          <w:sz w:val="28"/>
          <w:szCs w:val="28"/>
          <w:highlight w:val="none"/>
          <w:u w:val="single"/>
        </w:rPr>
        <w:t>承包人须按发包人、监理人指示进行工艺试验，未进行工艺试验直接进行施工，承包人承担违约金1000元/次，并承担相应经济损失。</w:t>
      </w:r>
    </w:p>
    <w:p w14:paraId="6A58BB44">
      <w:pPr>
        <w:pStyle w:val="4"/>
        <w:keepNext w:val="0"/>
        <w:keepLines w:val="0"/>
        <w:spacing w:before="0" w:after="0" w:line="560" w:lineRule="exact"/>
        <w:ind w:firstLine="560" w:firstLineChars="200"/>
        <w:rPr>
          <w:rFonts w:eastAsia="方正仿宋_GBK"/>
          <w:b w:val="0"/>
          <w:sz w:val="28"/>
          <w:szCs w:val="28"/>
          <w:highlight w:val="none"/>
        </w:rPr>
      </w:pPr>
      <w:bookmarkStart w:id="333" w:name="_Toc28334449"/>
      <w:r>
        <w:rPr>
          <w:rFonts w:eastAsia="方正仿宋_GBK"/>
          <w:b w:val="0"/>
          <w:sz w:val="28"/>
          <w:szCs w:val="28"/>
          <w:highlight w:val="none"/>
        </w:rPr>
        <w:t>9.3特殊检验试验费</w:t>
      </w:r>
      <w:bookmarkEnd w:id="333"/>
    </w:p>
    <w:bookmarkEnd w:id="324"/>
    <w:bookmarkEnd w:id="325"/>
    <w:bookmarkEnd w:id="326"/>
    <w:bookmarkEnd w:id="327"/>
    <w:bookmarkEnd w:id="328"/>
    <w:bookmarkEnd w:id="329"/>
    <w:bookmarkEnd w:id="330"/>
    <w:bookmarkEnd w:id="331"/>
    <w:p w14:paraId="304BDC43">
      <w:pPr>
        <w:spacing w:line="560" w:lineRule="exact"/>
        <w:ind w:firstLine="560" w:firstLineChars="200"/>
        <w:jc w:val="left"/>
        <w:rPr>
          <w:rFonts w:eastAsia="方正仿宋_GBK"/>
          <w:sz w:val="28"/>
          <w:szCs w:val="28"/>
          <w:highlight w:val="none"/>
        </w:rPr>
      </w:pPr>
      <w:bookmarkStart w:id="334" w:name="_Toc351203642"/>
      <w:r>
        <w:rPr>
          <w:rFonts w:eastAsia="方正仿宋_GBK"/>
          <w:sz w:val="28"/>
          <w:szCs w:val="28"/>
          <w:highlight w:val="none"/>
          <w:u w:val="single"/>
        </w:rPr>
        <w:t>本项目材料检验试验费、特殊检验试验费及工程相关的质量检测费用，执行渝建</w:t>
      </w:r>
      <w:r>
        <w:rPr>
          <w:rFonts w:hint="eastAsia" w:eastAsia="方正仿宋_GBK"/>
          <w:sz w:val="28"/>
          <w:szCs w:val="28"/>
          <w:highlight w:val="none"/>
          <w:u w:val="single"/>
          <w:lang w:eastAsia="zh-CN"/>
        </w:rPr>
        <w:t>〔2015〕420号</w:t>
      </w:r>
      <w:r>
        <w:rPr>
          <w:rFonts w:eastAsia="方正仿宋_GBK"/>
          <w:sz w:val="28"/>
          <w:szCs w:val="28"/>
          <w:highlight w:val="none"/>
          <w:u w:val="single"/>
        </w:rPr>
        <w:t>文件。</w:t>
      </w:r>
    </w:p>
    <w:p w14:paraId="1F2B8199">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335" w:name="_Toc28334450"/>
      <w:r>
        <w:rPr>
          <w:rFonts w:ascii="方正黑体_GBK" w:hAnsi="Times New Roman" w:eastAsia="方正黑体_GBK"/>
          <w:b w:val="0"/>
          <w:sz w:val="28"/>
          <w:szCs w:val="28"/>
          <w:highlight w:val="none"/>
        </w:rPr>
        <w:t>1</w:t>
      </w:r>
      <w:bookmarkEnd w:id="297"/>
      <w:bookmarkEnd w:id="298"/>
      <w:bookmarkEnd w:id="299"/>
      <w:bookmarkEnd w:id="300"/>
      <w:bookmarkEnd w:id="301"/>
      <w:bookmarkEnd w:id="302"/>
      <w:bookmarkEnd w:id="303"/>
      <w:bookmarkEnd w:id="304"/>
      <w:bookmarkEnd w:id="305"/>
      <w:bookmarkEnd w:id="306"/>
      <w:bookmarkEnd w:id="307"/>
      <w:bookmarkEnd w:id="308"/>
      <w:bookmarkStart w:id="336" w:name="_Toc296346694"/>
      <w:bookmarkStart w:id="337" w:name="_Toc297216199"/>
      <w:bookmarkStart w:id="338" w:name="_Toc297048379"/>
      <w:bookmarkStart w:id="339" w:name="_Toc297120493"/>
      <w:bookmarkStart w:id="340" w:name="_Toc296347192"/>
      <w:bookmarkStart w:id="341" w:name="_Toc292559398"/>
      <w:bookmarkStart w:id="342" w:name="_Toc303539146"/>
      <w:bookmarkStart w:id="343" w:name="_Toc304295566"/>
      <w:bookmarkStart w:id="344" w:name="_Toc297123540"/>
      <w:bookmarkStart w:id="345" w:name="_Toc296503193"/>
      <w:bookmarkStart w:id="346" w:name="_Toc300934989"/>
      <w:bookmarkStart w:id="347" w:name="_Toc296891021"/>
      <w:bookmarkStart w:id="348" w:name="_Toc292559903"/>
      <w:bookmarkStart w:id="349" w:name="_Toc296944532"/>
      <w:bookmarkStart w:id="350" w:name="_Toc296891233"/>
      <w:bookmarkStart w:id="351" w:name="_Toc312677499"/>
      <w:bookmarkStart w:id="352" w:name="_Toc312678025"/>
      <w:bookmarkStart w:id="353" w:name="_Toc267251435"/>
      <w:bookmarkStart w:id="354" w:name="_Toc267251441"/>
      <w:bookmarkStart w:id="355" w:name="_Toc267251437"/>
      <w:bookmarkStart w:id="356" w:name="_Toc267251439"/>
      <w:bookmarkStart w:id="357" w:name="_Toc267251433"/>
      <w:bookmarkStart w:id="358" w:name="_Toc267251440"/>
      <w:bookmarkStart w:id="359" w:name="_Toc267251442"/>
      <w:r>
        <w:rPr>
          <w:rFonts w:ascii="方正黑体_GBK" w:hAnsi="Times New Roman" w:eastAsia="方正黑体_GBK"/>
          <w:b w:val="0"/>
          <w:sz w:val="28"/>
          <w:szCs w:val="28"/>
          <w:highlight w:val="none"/>
        </w:rPr>
        <w:t>0. 变更</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bookmarkEnd w:id="351"/>
    <w:bookmarkEnd w:id="352"/>
    <w:p w14:paraId="5D1E81A3">
      <w:pPr>
        <w:pStyle w:val="4"/>
        <w:keepNext w:val="0"/>
        <w:keepLines w:val="0"/>
        <w:spacing w:before="0" w:after="0" w:line="560" w:lineRule="exact"/>
        <w:ind w:firstLine="560" w:firstLineChars="200"/>
        <w:rPr>
          <w:rFonts w:eastAsia="方正仿宋_GBK"/>
          <w:b w:val="0"/>
          <w:sz w:val="28"/>
          <w:szCs w:val="28"/>
          <w:highlight w:val="none"/>
        </w:rPr>
      </w:pPr>
      <w:bookmarkStart w:id="360" w:name="_Toc28334451"/>
      <w:r>
        <w:rPr>
          <w:rFonts w:eastAsia="方正仿宋_GBK"/>
          <w:b w:val="0"/>
          <w:sz w:val="28"/>
          <w:szCs w:val="28"/>
          <w:highlight w:val="none"/>
        </w:rPr>
        <w:t>1</w:t>
      </w:r>
      <w:bookmarkStart w:id="361" w:name="_Toc292559399"/>
      <w:bookmarkStart w:id="362" w:name="_Toc297216200"/>
      <w:bookmarkStart w:id="363" w:name="_Toc292559904"/>
      <w:bookmarkStart w:id="364" w:name="_Toc312678026"/>
      <w:bookmarkStart w:id="365" w:name="_Toc303539147"/>
      <w:bookmarkStart w:id="366" w:name="_Toc296891022"/>
      <w:bookmarkStart w:id="367" w:name="_Toc296891234"/>
      <w:bookmarkStart w:id="368" w:name="_Toc312677500"/>
      <w:bookmarkStart w:id="369" w:name="_Toc300934990"/>
      <w:bookmarkStart w:id="370" w:name="_Toc296944533"/>
      <w:bookmarkStart w:id="371" w:name="_Toc297048380"/>
      <w:bookmarkStart w:id="372" w:name="_Toc296503194"/>
      <w:bookmarkStart w:id="373" w:name="_Toc304295567"/>
      <w:bookmarkStart w:id="374" w:name="_Toc296347193"/>
      <w:bookmarkStart w:id="375" w:name="_Toc297123541"/>
      <w:bookmarkStart w:id="376" w:name="_Toc297120494"/>
      <w:bookmarkStart w:id="377" w:name="_Toc296346695"/>
      <w:r>
        <w:rPr>
          <w:rFonts w:eastAsia="方正仿宋_GBK"/>
          <w:b w:val="0"/>
          <w:sz w:val="28"/>
          <w:szCs w:val="28"/>
          <w:highlight w:val="none"/>
        </w:rPr>
        <w:t>0.1 变更的范围</w:t>
      </w:r>
      <w:bookmarkEnd w:id="360"/>
    </w:p>
    <w:p w14:paraId="252DD66D">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关于变更的范围的约定：</w:t>
      </w:r>
      <w:r>
        <w:rPr>
          <w:rFonts w:eastAsia="方正仿宋_GBK"/>
          <w:sz w:val="28"/>
          <w:szCs w:val="28"/>
          <w:highlight w:val="none"/>
          <w:u w:val="single"/>
        </w:rPr>
        <w:t>执行通用合同条款。</w:t>
      </w:r>
    </w:p>
    <w:p w14:paraId="204EB90D">
      <w:pPr>
        <w:pStyle w:val="4"/>
        <w:keepNext w:val="0"/>
        <w:keepLines w:val="0"/>
        <w:spacing w:before="0" w:after="0" w:line="560" w:lineRule="exact"/>
        <w:ind w:firstLine="560" w:firstLineChars="200"/>
        <w:rPr>
          <w:rFonts w:eastAsia="方正仿宋_GBK"/>
          <w:b w:val="0"/>
          <w:sz w:val="28"/>
          <w:szCs w:val="28"/>
          <w:highlight w:val="none"/>
        </w:rPr>
      </w:pPr>
      <w:bookmarkStart w:id="378" w:name="_Toc28334452"/>
      <w:r>
        <w:rPr>
          <w:rFonts w:eastAsia="方正仿宋_GBK"/>
          <w:b w:val="0"/>
          <w:kern w:val="0"/>
          <w:sz w:val="28"/>
          <w:szCs w:val="28"/>
          <w:highlight w:val="none"/>
        </w:rPr>
        <w:t>10.3 变更程序</w:t>
      </w:r>
      <w:bookmarkEnd w:id="378"/>
    </w:p>
    <w:p w14:paraId="67972975">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u w:val="single"/>
        </w:rPr>
        <w:t>执行通用条款规定，并符合重庆市璧山区现行政府投资管理办法规定</w:t>
      </w:r>
      <w:r>
        <w:rPr>
          <w:rFonts w:eastAsia="方正仿宋_GBK"/>
          <w:sz w:val="28"/>
          <w:szCs w:val="28"/>
          <w:highlight w:val="none"/>
        </w:rPr>
        <w:t>。</w:t>
      </w:r>
    </w:p>
    <w:p w14:paraId="38600A78">
      <w:pPr>
        <w:pStyle w:val="4"/>
        <w:keepNext w:val="0"/>
        <w:keepLines w:val="0"/>
        <w:spacing w:before="0" w:after="0" w:line="560" w:lineRule="exact"/>
        <w:ind w:firstLine="560" w:firstLineChars="200"/>
        <w:rPr>
          <w:rFonts w:eastAsia="方正仿宋_GBK"/>
          <w:b w:val="0"/>
          <w:sz w:val="28"/>
          <w:szCs w:val="28"/>
          <w:highlight w:val="none"/>
        </w:rPr>
      </w:pPr>
      <w:bookmarkStart w:id="379" w:name="_Toc28334453"/>
      <w:r>
        <w:rPr>
          <w:rFonts w:eastAsia="方正仿宋_GBK"/>
          <w:b w:val="0"/>
          <w:sz w:val="28"/>
          <w:szCs w:val="28"/>
          <w:highlight w:val="none"/>
        </w:rPr>
        <w:t>10.4 变更估价</w:t>
      </w:r>
      <w:bookmarkEnd w:id="379"/>
    </w:p>
    <w:p w14:paraId="58A3E1D2">
      <w:pPr>
        <w:spacing w:line="560" w:lineRule="exact"/>
        <w:ind w:firstLine="560" w:firstLineChars="200"/>
        <w:jc w:val="left"/>
        <w:rPr>
          <w:rFonts w:eastAsia="方正仿宋_GBK"/>
          <w:sz w:val="28"/>
          <w:szCs w:val="28"/>
          <w:highlight w:val="none"/>
        </w:rPr>
      </w:pPr>
      <w:r>
        <w:rPr>
          <w:rFonts w:eastAsia="方正仿宋_GBK"/>
          <w:sz w:val="28"/>
          <w:szCs w:val="28"/>
          <w:highlight w:val="none"/>
        </w:rPr>
        <w:t>10.4.1 变更估价原则</w:t>
      </w:r>
    </w:p>
    <w:p w14:paraId="6E7ACBC2">
      <w:pPr>
        <w:adjustRightInd w:val="0"/>
        <w:snapToGrid w:val="0"/>
        <w:spacing w:line="560" w:lineRule="exact"/>
        <w:ind w:firstLine="560" w:firstLineChars="200"/>
        <w:rPr>
          <w:rFonts w:eastAsia="方正仿宋_GBK"/>
          <w:sz w:val="28"/>
          <w:szCs w:val="28"/>
          <w:highlight w:val="none"/>
        </w:rPr>
      </w:pPr>
      <w:r>
        <w:rPr>
          <w:rFonts w:eastAsia="方正仿宋_GBK"/>
          <w:sz w:val="28"/>
          <w:szCs w:val="28"/>
          <w:highlight w:val="none"/>
        </w:rPr>
        <w:t>关于变更估价的约定</w:t>
      </w:r>
      <w:r>
        <w:rPr>
          <w:rFonts w:hint="eastAsia" w:eastAsia="方正仿宋_GBK"/>
          <w:sz w:val="28"/>
          <w:szCs w:val="28"/>
          <w:highlight w:val="none"/>
          <w:lang w:eastAsia="zh-CN"/>
        </w:rPr>
        <w:t>：</w:t>
      </w:r>
      <w:r>
        <w:rPr>
          <w:rFonts w:eastAsia="方正仿宋_GBK"/>
          <w:sz w:val="28"/>
          <w:szCs w:val="28"/>
          <w:highlight w:val="none"/>
        </w:rPr>
        <w:t xml:space="preserve"> </w:t>
      </w:r>
    </w:p>
    <w:p w14:paraId="2A0631F9">
      <w:pPr>
        <w:adjustRightInd w:val="0"/>
        <w:snapToGrid w:val="0"/>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（1）在中标工程量清单中有相同子目的采用该子目单价。</w:t>
      </w:r>
    </w:p>
    <w:p w14:paraId="268D4643">
      <w:pPr>
        <w:adjustRightInd w:val="0"/>
        <w:snapToGrid w:val="0"/>
        <w:spacing w:line="560" w:lineRule="exact"/>
        <w:ind w:firstLine="560" w:firstLineChars="200"/>
        <w:rPr>
          <w:rFonts w:eastAsia="方正仿宋_GBK"/>
          <w:kern w:val="0"/>
          <w:sz w:val="28"/>
          <w:szCs w:val="28"/>
          <w:highlight w:val="none"/>
        </w:rPr>
      </w:pPr>
      <w:r>
        <w:rPr>
          <w:rFonts w:hint="eastAsia" w:eastAsia="方正仿宋_GBK"/>
          <w:kern w:val="0"/>
          <w:sz w:val="28"/>
          <w:szCs w:val="28"/>
          <w:highlight w:val="none"/>
          <w:lang w:eastAsia="zh-CN"/>
        </w:rPr>
        <w:t>（</w:t>
      </w:r>
      <w:r>
        <w:rPr>
          <w:rFonts w:eastAsia="方正仿宋_GBK"/>
          <w:kern w:val="0"/>
          <w:sz w:val="28"/>
          <w:szCs w:val="28"/>
          <w:highlight w:val="none"/>
        </w:rPr>
        <w:t>2</w:t>
      </w:r>
      <w:r>
        <w:rPr>
          <w:rFonts w:hint="eastAsia" w:eastAsia="方正仿宋_GBK"/>
          <w:kern w:val="0"/>
          <w:sz w:val="28"/>
          <w:szCs w:val="28"/>
          <w:highlight w:val="none"/>
          <w:lang w:eastAsia="zh-CN"/>
        </w:rPr>
        <w:t>）</w:t>
      </w:r>
      <w:r>
        <w:rPr>
          <w:rFonts w:eastAsia="方正仿宋_GBK"/>
          <w:kern w:val="0"/>
          <w:sz w:val="28"/>
          <w:szCs w:val="28"/>
          <w:highlight w:val="none"/>
        </w:rPr>
        <w:t>在中标工程量清单中有类似子目的可以参照类似子目的单价（由具体实施业主即招标人认定）。</w:t>
      </w:r>
    </w:p>
    <w:p w14:paraId="06ED1C6C">
      <w:pPr>
        <w:adjustRightInd w:val="0"/>
        <w:snapToGrid w:val="0"/>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（3）在中标工程量清单中无相同或类似子目的：</w:t>
      </w:r>
    </w:p>
    <w:p w14:paraId="381CA611">
      <w:pPr>
        <w:adjustRightInd w:val="0"/>
        <w:snapToGrid w:val="0"/>
        <w:spacing w:line="560" w:lineRule="exact"/>
        <w:ind w:firstLine="560" w:firstLineChars="200"/>
        <w:rPr>
          <w:rFonts w:eastAsia="方正仿宋_GBK"/>
          <w:kern w:val="0"/>
          <w:sz w:val="28"/>
          <w:szCs w:val="28"/>
          <w:highlight w:val="none"/>
        </w:rPr>
      </w:pPr>
      <w:r>
        <w:rPr>
          <w:rFonts w:hint="eastAsia" w:ascii="宋体" w:hAnsi="宋体" w:cs="宋体"/>
          <w:kern w:val="0"/>
          <w:sz w:val="28"/>
          <w:szCs w:val="28"/>
          <w:highlight w:val="none"/>
        </w:rPr>
        <w:t>①</w:t>
      </w:r>
      <w:r>
        <w:rPr>
          <w:rFonts w:eastAsia="方正仿宋_GBK"/>
          <w:kern w:val="0"/>
          <w:sz w:val="28"/>
          <w:szCs w:val="28"/>
          <w:highlight w:val="none"/>
        </w:rPr>
        <w:t>执行的规范与定额：《建设工程工程量清单计价规范》（GB 50500-2013）、《重庆市建设工程工程量计算规则》(CQJLGZ-2013)、《重庆市建设工程工程量清单计价规则》(CQJJGZ-2013)、《重庆市建设工程费用定额》（CQFYDE-2018）、《重庆市房屋建筑与装饰工程计价定额》（CQJZZSDE-2018）、《重庆市房屋修缮工程计价定额》（CQXSDE-2018）、《重庆市通用安装工程计价定额》（CQAZDE-2018）及相关配套文件</w:t>
      </w:r>
    </w:p>
    <w:p w14:paraId="5BFBEC16">
      <w:pPr>
        <w:adjustRightInd w:val="0"/>
        <w:snapToGrid w:val="0"/>
        <w:spacing w:line="560" w:lineRule="exact"/>
        <w:ind w:firstLine="560" w:firstLineChars="200"/>
        <w:rPr>
          <w:rFonts w:eastAsia="方正仿宋_GBK"/>
          <w:sz w:val="28"/>
          <w:szCs w:val="28"/>
          <w:highlight w:val="none"/>
        </w:rPr>
      </w:pPr>
      <w:r>
        <w:rPr>
          <w:rFonts w:hint="eastAsia" w:ascii="宋体" w:hAnsi="宋体" w:cs="宋体"/>
          <w:kern w:val="0"/>
          <w:sz w:val="28"/>
          <w:szCs w:val="28"/>
          <w:highlight w:val="none"/>
        </w:rPr>
        <w:t>②</w:t>
      </w:r>
      <w:r>
        <w:rPr>
          <w:rFonts w:eastAsia="方正仿宋_GBK"/>
          <w:kern w:val="0"/>
          <w:sz w:val="28"/>
          <w:szCs w:val="28"/>
          <w:highlight w:val="none"/>
        </w:rPr>
        <w:t>材料及人工价格：增加工程材料价格按照璧山区财政局发布的《</w:t>
      </w:r>
      <w:r>
        <w:rPr>
          <w:rFonts w:hint="eastAsia" w:eastAsia="方正仿宋_GBK"/>
          <w:kern w:val="0"/>
          <w:sz w:val="28"/>
          <w:szCs w:val="28"/>
          <w:highlight w:val="none"/>
        </w:rPr>
        <w:t>璧山区政府投资项目计价原则（2024 年第 1 期）</w:t>
      </w:r>
      <w:r>
        <w:rPr>
          <w:rFonts w:eastAsia="方正仿宋_GBK"/>
          <w:kern w:val="0"/>
          <w:sz w:val="28"/>
          <w:szCs w:val="28"/>
          <w:highlight w:val="none"/>
        </w:rPr>
        <w:t>》，缺项的材料价格再执行当月《重庆工程造价信息》发布的璧山地区材料价格执行，材料价格缺项的由业主单位、施工单位、监理单位、跟踪审计单位（若有）共同认定，并接受璧山区标后监管机构的监督；增加工程人工价格按照重庆市2018定额基价执行。</w:t>
      </w:r>
    </w:p>
    <w:p w14:paraId="778F0819">
      <w:pPr>
        <w:adjustRightInd w:val="0"/>
        <w:snapToGrid w:val="0"/>
        <w:spacing w:line="560" w:lineRule="exact"/>
        <w:ind w:firstLine="560" w:firstLineChars="200"/>
        <w:rPr>
          <w:rFonts w:eastAsia="方正仿宋_GBK"/>
          <w:color w:val="000000" w:themeColor="text1"/>
          <w:kern w:val="0"/>
          <w:sz w:val="28"/>
          <w:szCs w:val="28"/>
          <w:highlight w:val="none"/>
          <w14:textFill>
            <w14:solidFill>
              <w14:schemeClr w14:val="tx1"/>
            </w14:solidFill>
          </w14:textFill>
        </w:rPr>
      </w:pPr>
      <w:r>
        <w:rPr>
          <w:rFonts w:hint="eastAsia" w:ascii="宋体" w:hAnsi="宋体" w:cs="宋体"/>
          <w:kern w:val="0"/>
          <w:sz w:val="28"/>
          <w:szCs w:val="28"/>
          <w:highlight w:val="none"/>
        </w:rPr>
        <w:t>③</w:t>
      </w:r>
      <w:r>
        <w:rPr>
          <w:rFonts w:eastAsia="方正仿宋_GBK"/>
          <w:kern w:val="0"/>
          <w:sz w:val="28"/>
          <w:szCs w:val="28"/>
          <w:highlight w:val="none"/>
        </w:rPr>
        <w:t>结算下浮比例为：</w:t>
      </w:r>
      <w:r>
        <w:rPr>
          <w:rFonts w:hint="eastAsia" w:eastAsia="方正仿宋_GBK"/>
          <w:kern w:val="0"/>
          <w:sz w:val="28"/>
          <w:szCs w:val="28"/>
          <w:highlight w:val="none"/>
          <w:lang w:val="en-US" w:eastAsia="zh-CN"/>
        </w:rPr>
        <w:t>5</w:t>
      </w:r>
      <w:r>
        <w:rPr>
          <w:rFonts w:eastAsia="方正仿宋_GBK"/>
          <w:kern w:val="0"/>
          <w:sz w:val="28"/>
          <w:szCs w:val="28"/>
          <w:highlight w:val="none"/>
          <w:u w:val="single"/>
        </w:rPr>
        <w:t>%</w:t>
      </w:r>
      <w:r>
        <w:rPr>
          <w:rFonts w:eastAsia="方正仿宋_GBK"/>
          <w:kern w:val="0"/>
          <w:sz w:val="28"/>
          <w:szCs w:val="28"/>
          <w:highlight w:val="none"/>
        </w:rPr>
        <w:t>。</w:t>
      </w:r>
      <w:r>
        <w:rPr>
          <w:rFonts w:eastAsia="方正仿宋_GBK"/>
          <w:color w:val="000000" w:themeColor="text1"/>
          <w:kern w:val="0"/>
          <w:sz w:val="28"/>
          <w:szCs w:val="28"/>
          <w:highlight w:val="none"/>
          <w14:textFill>
            <w14:solidFill>
              <w14:schemeClr w14:val="tx1"/>
            </w14:solidFill>
          </w14:textFill>
        </w:rPr>
        <w:t>最终结算金额按清单计价原则（清单计价原则为有综合单价的以中标单价和实施的合格工程量据实计算，相应非综合单价表示的子项费用按中标费率进行计算，规费、税金和安全文明施工费按相关规定进行计算）计算后并总价下浮</w:t>
      </w:r>
      <w:r>
        <w:rPr>
          <w:rFonts w:hint="eastAsia" w:eastAsia="方正仿宋_GBK"/>
          <w:color w:val="000000" w:themeColor="text1"/>
          <w:kern w:val="0"/>
          <w:sz w:val="28"/>
          <w:szCs w:val="28"/>
          <w:highlight w:val="none"/>
          <w:lang w:val="en-US" w:eastAsia="zh-CN"/>
          <w14:textFill>
            <w14:solidFill>
              <w14:schemeClr w14:val="tx1"/>
            </w14:solidFill>
          </w14:textFill>
        </w:rPr>
        <w:t>5</w:t>
      </w:r>
      <w:r>
        <w:rPr>
          <w:rFonts w:eastAsia="方正仿宋_GBK"/>
          <w:color w:val="000000" w:themeColor="text1"/>
          <w:kern w:val="0"/>
          <w:sz w:val="28"/>
          <w:szCs w:val="28"/>
          <w:highlight w:val="none"/>
          <w14:textFill>
            <w14:solidFill>
              <w14:schemeClr w14:val="tx1"/>
            </w14:solidFill>
          </w14:textFill>
        </w:rPr>
        <w:t>%进行确定。</w:t>
      </w:r>
    </w:p>
    <w:p w14:paraId="15D15EB1">
      <w:pPr>
        <w:adjustRightInd w:val="0"/>
        <w:snapToGrid w:val="0"/>
        <w:spacing w:line="560" w:lineRule="exact"/>
        <w:ind w:firstLine="560" w:firstLineChars="200"/>
        <w:rPr>
          <w:rFonts w:eastAsia="方正仿宋_GBK"/>
          <w:sz w:val="28"/>
          <w:szCs w:val="28"/>
          <w:highlight w:val="none"/>
        </w:rPr>
      </w:pPr>
      <w:r>
        <w:rPr>
          <w:rFonts w:eastAsia="方正仿宋_GBK"/>
          <w:kern w:val="0"/>
          <w:sz w:val="28"/>
          <w:szCs w:val="28"/>
          <w:highlight w:val="none"/>
        </w:rPr>
        <w:t>（4）增减工程按重庆市璧山区发展改革委、重庆市璧山区财政局关于印发《</w:t>
      </w:r>
      <w:r>
        <w:rPr>
          <w:rFonts w:hint="eastAsia" w:eastAsia="方正仿宋_GBK"/>
          <w:kern w:val="0"/>
          <w:sz w:val="28"/>
          <w:szCs w:val="28"/>
          <w:highlight w:val="none"/>
        </w:rPr>
        <w:t>重庆市璧山区政府投资项目管理办法</w:t>
      </w:r>
      <w:r>
        <w:rPr>
          <w:rFonts w:hint="eastAsia" w:eastAsia="方正仿宋_GBK"/>
          <w:kern w:val="0"/>
          <w:sz w:val="28"/>
          <w:szCs w:val="28"/>
          <w:highlight w:val="none"/>
          <w:lang w:eastAsia="zh-CN"/>
        </w:rPr>
        <w:t>（</w:t>
      </w:r>
      <w:r>
        <w:rPr>
          <w:rFonts w:hint="eastAsia" w:eastAsia="方正仿宋_GBK"/>
          <w:kern w:val="0"/>
          <w:sz w:val="28"/>
          <w:szCs w:val="28"/>
          <w:highlight w:val="none"/>
        </w:rPr>
        <w:t>2022 年修订版</w:t>
      </w:r>
      <w:r>
        <w:rPr>
          <w:rFonts w:hint="eastAsia" w:eastAsia="方正仿宋_GBK"/>
          <w:kern w:val="0"/>
          <w:sz w:val="28"/>
          <w:szCs w:val="28"/>
          <w:highlight w:val="none"/>
          <w:lang w:eastAsia="zh-CN"/>
        </w:rPr>
        <w:t>）</w:t>
      </w:r>
      <w:r>
        <w:rPr>
          <w:rFonts w:hint="eastAsia" w:eastAsia="方正仿宋_GBK"/>
          <w:kern w:val="0"/>
          <w:sz w:val="28"/>
          <w:szCs w:val="28"/>
          <w:highlight w:val="none"/>
        </w:rPr>
        <w:t>》的通知</w:t>
      </w:r>
      <w:r>
        <w:rPr>
          <w:rFonts w:eastAsia="方正仿宋_GBK"/>
          <w:kern w:val="0"/>
          <w:sz w:val="28"/>
          <w:szCs w:val="28"/>
          <w:highlight w:val="none"/>
        </w:rPr>
        <w:t>文件规定报批审核同意后实施，由业主单位、施工单位、监理单位、跟踪审计单位（若有）现场签证，并接受重庆市璧山区标后监管机构的监督。</w:t>
      </w:r>
    </w:p>
    <w:p w14:paraId="1AF61EE0">
      <w:pPr>
        <w:adjustRightInd w:val="0"/>
        <w:snapToGrid w:val="0"/>
        <w:spacing w:line="560" w:lineRule="exact"/>
        <w:ind w:firstLine="560" w:firstLineChars="200"/>
        <w:rPr>
          <w:rFonts w:eastAsia="方正仿宋_GBK"/>
          <w:sz w:val="28"/>
          <w:szCs w:val="28"/>
          <w:highlight w:val="none"/>
        </w:rPr>
      </w:pPr>
      <w:r>
        <w:rPr>
          <w:rFonts w:eastAsia="方正仿宋_GBK"/>
          <w:sz w:val="28"/>
          <w:szCs w:val="28"/>
          <w:highlight w:val="none"/>
        </w:rPr>
        <w:t>10.4.2 变更估价程序</w:t>
      </w:r>
    </w:p>
    <w:p w14:paraId="09235D49">
      <w:pPr>
        <w:adjustRightInd w:val="0"/>
        <w:snapToGrid w:val="0"/>
        <w:spacing w:line="560" w:lineRule="exact"/>
        <w:ind w:firstLine="560" w:firstLineChars="200"/>
        <w:rPr>
          <w:rFonts w:eastAsia="方正仿宋_GBK"/>
          <w:sz w:val="28"/>
          <w:szCs w:val="28"/>
          <w:highlight w:val="none"/>
        </w:rPr>
      </w:pPr>
      <w:r>
        <w:rPr>
          <w:rFonts w:eastAsia="方正仿宋_GBK"/>
          <w:sz w:val="28"/>
          <w:szCs w:val="28"/>
          <w:highlight w:val="none"/>
        </w:rPr>
        <w:t>在履行合同过程中，按重庆市璧山区政府投资项目管理相关规定及经发包人同意，监理人向承包人作出变更指示，承包人应遵照执行。没有发包人和监理人的变更指示，承包人不得擅自变更。</w:t>
      </w:r>
    </w:p>
    <w:p w14:paraId="792A0436">
      <w:pPr>
        <w:adjustRightInd w:val="0"/>
        <w:snapToGrid w:val="0"/>
        <w:spacing w:line="560" w:lineRule="exact"/>
        <w:ind w:firstLine="560" w:firstLineChars="200"/>
        <w:rPr>
          <w:rFonts w:eastAsia="方正仿宋_GBK"/>
          <w:sz w:val="28"/>
          <w:szCs w:val="28"/>
          <w:highlight w:val="none"/>
        </w:rPr>
      </w:pPr>
      <w:r>
        <w:rPr>
          <w:rFonts w:eastAsia="方正仿宋_GBK"/>
          <w:sz w:val="28"/>
          <w:szCs w:val="28"/>
          <w:highlight w:val="none"/>
        </w:rPr>
        <w:t>承包人提交变更报价书的期限：承包人应在收到变更指示或变更意向书后的7天内，向监理人提交变更报价书。</w:t>
      </w:r>
    </w:p>
    <w:p w14:paraId="22B82BF4">
      <w:pPr>
        <w:adjustRightInd w:val="0"/>
        <w:snapToGrid w:val="0"/>
        <w:spacing w:line="560" w:lineRule="exact"/>
        <w:ind w:firstLine="560" w:firstLineChars="200"/>
        <w:rPr>
          <w:rFonts w:eastAsia="方正仿宋_GBK"/>
          <w:sz w:val="28"/>
          <w:szCs w:val="28"/>
          <w:highlight w:val="none"/>
          <w:u w:val="single"/>
        </w:rPr>
      </w:pPr>
      <w:r>
        <w:rPr>
          <w:rFonts w:eastAsia="方正仿宋_GBK"/>
          <w:sz w:val="28"/>
          <w:szCs w:val="28"/>
          <w:highlight w:val="none"/>
        </w:rPr>
        <w:t>监理人商定或确定变更价格的期限：监理人应在收到承包人变更报价书后的14天内与承包人商定或确定变更价格，报发包人审核。发包人未在通用条款约定期限审批完毕的，不视为认可承包人提交的变更估价申请。</w:t>
      </w:r>
    </w:p>
    <w:p w14:paraId="6F92F525">
      <w:pPr>
        <w:pStyle w:val="4"/>
        <w:keepNext w:val="0"/>
        <w:keepLines w:val="0"/>
        <w:spacing w:before="0" w:after="0" w:line="560" w:lineRule="exact"/>
        <w:ind w:firstLine="560" w:firstLineChars="200"/>
        <w:rPr>
          <w:rFonts w:eastAsia="方正仿宋_GBK"/>
          <w:b w:val="0"/>
          <w:sz w:val="28"/>
          <w:szCs w:val="28"/>
          <w:highlight w:val="none"/>
        </w:rPr>
      </w:pPr>
      <w:bookmarkStart w:id="380" w:name="_Toc28334454"/>
      <w:r>
        <w:rPr>
          <w:rFonts w:eastAsia="方正仿宋_GBK"/>
          <w:b w:val="0"/>
          <w:sz w:val="28"/>
          <w:szCs w:val="28"/>
          <w:highlight w:val="none"/>
        </w:rPr>
        <w:t>1</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Start w:id="381" w:name="_Toc292559402"/>
      <w:bookmarkStart w:id="382" w:name="_Toc296347196"/>
      <w:bookmarkStart w:id="383" w:name="_Toc303539150"/>
      <w:bookmarkStart w:id="384" w:name="_Toc292559907"/>
      <w:bookmarkStart w:id="385" w:name="_Toc297120497"/>
      <w:bookmarkStart w:id="386" w:name="_Toc296891237"/>
      <w:bookmarkStart w:id="387" w:name="_Toc297123544"/>
      <w:bookmarkStart w:id="388" w:name="_Toc300934993"/>
      <w:bookmarkStart w:id="389" w:name="_Toc296503197"/>
      <w:bookmarkStart w:id="390" w:name="_Toc296891025"/>
      <w:bookmarkStart w:id="391" w:name="_Toc297048383"/>
      <w:bookmarkStart w:id="392" w:name="_Toc297216203"/>
      <w:bookmarkStart w:id="393" w:name="_Toc296944536"/>
      <w:bookmarkStart w:id="394" w:name="_Toc296346698"/>
      <w:bookmarkStart w:id="395" w:name="_Toc312677503"/>
      <w:bookmarkStart w:id="396" w:name="_Toc304295570"/>
      <w:bookmarkStart w:id="397" w:name="_Toc312678029"/>
      <w:r>
        <w:rPr>
          <w:rFonts w:eastAsia="方正仿宋_GBK"/>
          <w:b w:val="0"/>
          <w:sz w:val="28"/>
          <w:szCs w:val="28"/>
          <w:highlight w:val="none"/>
        </w:rPr>
        <w:t>0.5承</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Start w:id="398" w:name="_Toc296503203"/>
      <w:bookmarkStart w:id="399" w:name="_Toc292559913"/>
      <w:bookmarkStart w:id="400" w:name="_Toc297048389"/>
      <w:bookmarkStart w:id="401" w:name="_Toc297216204"/>
      <w:bookmarkStart w:id="402" w:name="_Toc296346704"/>
      <w:bookmarkStart w:id="403" w:name="_Toc297123545"/>
      <w:bookmarkStart w:id="404" w:name="_Toc297120503"/>
      <w:bookmarkStart w:id="405" w:name="_Toc292559408"/>
      <w:bookmarkStart w:id="406" w:name="_Toc296891031"/>
      <w:bookmarkStart w:id="407" w:name="_Toc296944542"/>
      <w:bookmarkStart w:id="408" w:name="_Toc296891243"/>
      <w:bookmarkStart w:id="409" w:name="_Toc296347202"/>
      <w:bookmarkStart w:id="410" w:name="_Toc300934994"/>
      <w:bookmarkStart w:id="411" w:name="_Toc303539151"/>
      <w:r>
        <w:rPr>
          <w:rFonts w:eastAsia="方正仿宋_GBK"/>
          <w:b w:val="0"/>
          <w:sz w:val="28"/>
          <w:szCs w:val="28"/>
          <w:highlight w:val="none"/>
        </w:rPr>
        <w:t>包人的合理化建议</w:t>
      </w:r>
      <w:bookmarkEnd w:id="380"/>
    </w:p>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14:paraId="50323479">
      <w:pPr>
        <w:spacing w:line="560" w:lineRule="exact"/>
        <w:ind w:firstLine="560" w:firstLineChars="200"/>
        <w:jc w:val="left"/>
        <w:rPr>
          <w:rFonts w:eastAsia="方正仿宋_GBK"/>
          <w:sz w:val="28"/>
          <w:szCs w:val="28"/>
          <w:highlight w:val="none"/>
        </w:rPr>
      </w:pPr>
      <w:r>
        <w:rPr>
          <w:rFonts w:eastAsia="方正仿宋_GBK"/>
          <w:sz w:val="28"/>
          <w:szCs w:val="28"/>
          <w:highlight w:val="none"/>
        </w:rPr>
        <w:t>监理人审查承包人合理化建议的期限：</w:t>
      </w:r>
      <w:r>
        <w:rPr>
          <w:rFonts w:eastAsia="方正仿宋_GBK"/>
          <w:sz w:val="28"/>
          <w:szCs w:val="28"/>
          <w:highlight w:val="none"/>
          <w:u w:val="single"/>
        </w:rPr>
        <w:t xml:space="preserve"> 3天 </w:t>
      </w:r>
      <w:r>
        <w:rPr>
          <w:rFonts w:eastAsia="方正仿宋_GBK"/>
          <w:sz w:val="28"/>
          <w:szCs w:val="28"/>
          <w:highlight w:val="none"/>
        </w:rPr>
        <w:t>。</w:t>
      </w:r>
    </w:p>
    <w:p w14:paraId="4E0EF728">
      <w:pPr>
        <w:spacing w:line="560" w:lineRule="exact"/>
        <w:ind w:firstLine="560" w:firstLineChars="200"/>
        <w:jc w:val="left"/>
        <w:rPr>
          <w:rFonts w:eastAsia="方正仿宋_GBK"/>
          <w:sz w:val="28"/>
          <w:szCs w:val="28"/>
          <w:highlight w:val="none"/>
        </w:rPr>
      </w:pPr>
      <w:r>
        <w:rPr>
          <w:rFonts w:eastAsia="方正仿宋_GBK"/>
          <w:sz w:val="28"/>
          <w:szCs w:val="28"/>
          <w:highlight w:val="none"/>
        </w:rPr>
        <w:t>发包人审批承包人合理化建议的期限：</w:t>
      </w:r>
      <w:r>
        <w:rPr>
          <w:rFonts w:eastAsia="方正仿宋_GBK"/>
          <w:sz w:val="28"/>
          <w:szCs w:val="28"/>
          <w:highlight w:val="none"/>
          <w:u w:val="single"/>
        </w:rPr>
        <w:t xml:space="preserve"> 3天 </w:t>
      </w:r>
      <w:r>
        <w:rPr>
          <w:rFonts w:eastAsia="方正仿宋_GBK"/>
          <w:sz w:val="28"/>
          <w:szCs w:val="28"/>
          <w:highlight w:val="none"/>
        </w:rPr>
        <w:t>。</w:t>
      </w:r>
    </w:p>
    <w:p w14:paraId="6A31EAAC">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承</w:t>
      </w:r>
      <w:bookmarkStart w:id="412" w:name="_Toc296503204"/>
      <w:bookmarkStart w:id="413" w:name="_Toc292559914"/>
      <w:bookmarkStart w:id="414" w:name="_Toc296891032"/>
      <w:bookmarkStart w:id="415" w:name="_Toc297048390"/>
      <w:bookmarkStart w:id="416" w:name="_Toc296347203"/>
      <w:bookmarkStart w:id="417" w:name="_Toc300934995"/>
      <w:bookmarkStart w:id="418" w:name="_Toc296944543"/>
      <w:bookmarkStart w:id="419" w:name="_Toc297216205"/>
      <w:bookmarkStart w:id="420" w:name="_Toc296346705"/>
      <w:bookmarkStart w:id="421" w:name="_Toc303539152"/>
      <w:bookmarkStart w:id="422" w:name="_Toc312678030"/>
      <w:bookmarkStart w:id="423" w:name="_Toc312677504"/>
      <w:bookmarkStart w:id="424" w:name="_Toc297120504"/>
      <w:bookmarkStart w:id="425" w:name="_Toc318581175"/>
      <w:bookmarkStart w:id="426" w:name="_Toc304295571"/>
      <w:bookmarkStart w:id="427" w:name="_Toc292559409"/>
      <w:bookmarkStart w:id="428" w:name="_Toc296891244"/>
      <w:bookmarkStart w:id="429" w:name="_Toc297123546"/>
      <w:r>
        <w:rPr>
          <w:rFonts w:eastAsia="方正仿宋_GBK"/>
          <w:sz w:val="28"/>
          <w:szCs w:val="28"/>
          <w:highlight w:val="none"/>
        </w:rPr>
        <w:t>包人提出的合理化建议降低了合同价格或者提高了工程经济效益的奖励的方法和金额为：</w:t>
      </w:r>
      <w:r>
        <w:rPr>
          <w:rFonts w:eastAsia="方正仿宋_GBK"/>
          <w:sz w:val="28"/>
          <w:szCs w:val="28"/>
          <w:highlight w:val="none"/>
          <w:u w:val="single"/>
        </w:rPr>
        <w:t>无</w:t>
      </w:r>
      <w:r>
        <w:rPr>
          <w:rFonts w:eastAsia="方正仿宋_GBK"/>
          <w:sz w:val="28"/>
          <w:szCs w:val="28"/>
          <w:highlight w:val="none"/>
        </w:rPr>
        <w:t>。</w:t>
      </w:r>
    </w:p>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14:paraId="069ECCD7">
      <w:pPr>
        <w:pStyle w:val="4"/>
        <w:keepNext w:val="0"/>
        <w:keepLines w:val="0"/>
        <w:spacing w:before="0" w:after="0" w:line="560" w:lineRule="exact"/>
        <w:ind w:firstLine="560" w:firstLineChars="200"/>
        <w:rPr>
          <w:rFonts w:eastAsia="方正仿宋_GBK"/>
          <w:b w:val="0"/>
          <w:sz w:val="28"/>
          <w:szCs w:val="28"/>
          <w:highlight w:val="none"/>
        </w:rPr>
      </w:pPr>
      <w:bookmarkStart w:id="430" w:name="_Toc28334455"/>
      <w:r>
        <w:rPr>
          <w:rFonts w:eastAsia="方正仿宋_GBK"/>
          <w:b w:val="0"/>
          <w:sz w:val="28"/>
          <w:szCs w:val="28"/>
          <w:highlight w:val="none"/>
        </w:rPr>
        <w:t>1</w:t>
      </w:r>
      <w:bookmarkStart w:id="431" w:name="_Toc312677507"/>
      <w:bookmarkStart w:id="432" w:name="_Toc297216207"/>
      <w:bookmarkStart w:id="433" w:name="_Toc300934997"/>
      <w:bookmarkStart w:id="434" w:name="_Toc312678033"/>
      <w:bookmarkStart w:id="435" w:name="_Toc296944538"/>
      <w:bookmarkStart w:id="436" w:name="_Toc304295574"/>
      <w:bookmarkStart w:id="437" w:name="_Toc296891027"/>
      <w:bookmarkStart w:id="438" w:name="_Toc296891239"/>
      <w:bookmarkStart w:id="439" w:name="_Toc303539154"/>
      <w:bookmarkStart w:id="440" w:name="_Toc297123548"/>
      <w:bookmarkStart w:id="441" w:name="_Toc296346700"/>
      <w:bookmarkStart w:id="442" w:name="_Toc297120499"/>
      <w:bookmarkStart w:id="443" w:name="_Toc292559909"/>
      <w:bookmarkStart w:id="444" w:name="_Toc297048385"/>
      <w:bookmarkStart w:id="445" w:name="_Toc292559404"/>
      <w:bookmarkStart w:id="446" w:name="_Toc296503199"/>
      <w:bookmarkStart w:id="447" w:name="_Toc296347198"/>
      <w:r>
        <w:rPr>
          <w:rFonts w:eastAsia="方正仿宋_GBK"/>
          <w:b w:val="0"/>
          <w:sz w:val="28"/>
          <w:szCs w:val="28"/>
          <w:highlight w:val="none"/>
        </w:rPr>
        <w:t>0.7 暂估价</w:t>
      </w:r>
      <w:bookmarkEnd w:id="430"/>
    </w:p>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14:paraId="590694E1">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暂</w:t>
      </w:r>
      <w:bookmarkStart w:id="448" w:name="_Toc318581176"/>
      <w:bookmarkStart w:id="449" w:name="_Toc312677508"/>
      <w:bookmarkStart w:id="450" w:name="_Toc312678034"/>
      <w:r>
        <w:rPr>
          <w:rFonts w:eastAsia="方正仿宋_GBK"/>
          <w:kern w:val="0"/>
          <w:sz w:val="28"/>
          <w:szCs w:val="28"/>
          <w:highlight w:val="none"/>
        </w:rPr>
        <w:t>估价材料和工程设备的明细详见附件11：《</w:t>
      </w:r>
      <w:r>
        <w:rPr>
          <w:rFonts w:eastAsia="方正仿宋_GBK"/>
          <w:sz w:val="28"/>
          <w:szCs w:val="28"/>
          <w:highlight w:val="none"/>
        </w:rPr>
        <w:t>暂估价一览表》</w:t>
      </w:r>
      <w:r>
        <w:rPr>
          <w:rFonts w:eastAsia="方正仿宋_GBK"/>
          <w:kern w:val="0"/>
          <w:sz w:val="28"/>
          <w:szCs w:val="28"/>
          <w:highlight w:val="none"/>
        </w:rPr>
        <w:t>。</w:t>
      </w:r>
    </w:p>
    <w:bookmarkEnd w:id="448"/>
    <w:bookmarkEnd w:id="449"/>
    <w:bookmarkEnd w:id="450"/>
    <w:p w14:paraId="31027DF4">
      <w:pPr>
        <w:spacing w:line="560" w:lineRule="exact"/>
        <w:ind w:firstLine="560" w:firstLineChars="200"/>
        <w:jc w:val="left"/>
        <w:rPr>
          <w:rFonts w:eastAsia="方正仿宋_GBK"/>
          <w:sz w:val="28"/>
          <w:szCs w:val="28"/>
          <w:highlight w:val="none"/>
        </w:rPr>
      </w:pPr>
      <w:r>
        <w:rPr>
          <w:rFonts w:eastAsia="方正仿宋_GBK"/>
          <w:sz w:val="28"/>
          <w:szCs w:val="28"/>
          <w:highlight w:val="none"/>
        </w:rPr>
        <w:t>1</w:t>
      </w:r>
      <w:bookmarkStart w:id="451" w:name="_Toc312678035"/>
      <w:bookmarkStart w:id="452" w:name="_Toc312677509"/>
      <w:bookmarkStart w:id="453" w:name="_Toc318581177"/>
      <w:r>
        <w:rPr>
          <w:rFonts w:eastAsia="方正仿宋_GBK"/>
          <w:sz w:val="28"/>
          <w:szCs w:val="28"/>
          <w:highlight w:val="none"/>
        </w:rPr>
        <w:t>0.7.1 依法必须招标的暂估价项目</w:t>
      </w:r>
    </w:p>
    <w:bookmarkEnd w:id="451"/>
    <w:bookmarkEnd w:id="452"/>
    <w:bookmarkEnd w:id="453"/>
    <w:p w14:paraId="227EB4EC">
      <w:pPr>
        <w:spacing w:line="560" w:lineRule="exact"/>
        <w:ind w:firstLine="560" w:firstLineChars="200"/>
        <w:jc w:val="left"/>
        <w:rPr>
          <w:rFonts w:eastAsia="方正仿宋_GBK"/>
          <w:sz w:val="28"/>
          <w:szCs w:val="28"/>
          <w:highlight w:val="none"/>
        </w:rPr>
      </w:pPr>
      <w:r>
        <w:rPr>
          <w:rFonts w:eastAsia="方正仿宋_GBK"/>
          <w:sz w:val="28"/>
          <w:szCs w:val="28"/>
          <w:highlight w:val="none"/>
        </w:rPr>
        <w:t>对于依法必须招标的暂估价项目的确认和批准采取第</w:t>
      </w:r>
      <w:r>
        <w:rPr>
          <w:rFonts w:hint="eastAsia" w:eastAsia="方正仿宋_GBK"/>
          <w:sz w:val="28"/>
          <w:szCs w:val="28"/>
          <w:highlight w:val="none"/>
          <w:u w:val="single"/>
          <w:lang w:val="en-US" w:eastAsia="zh-CN"/>
        </w:rPr>
        <w:t xml:space="preserve"> </w:t>
      </w:r>
      <w:r>
        <w:rPr>
          <w:rFonts w:eastAsia="方正仿宋_GBK"/>
          <w:sz w:val="28"/>
          <w:szCs w:val="28"/>
          <w:highlight w:val="none"/>
        </w:rPr>
        <w:t>种方式确定。</w:t>
      </w:r>
    </w:p>
    <w:p w14:paraId="650F369F">
      <w:pPr>
        <w:spacing w:line="560" w:lineRule="exact"/>
        <w:ind w:firstLine="560" w:firstLineChars="200"/>
        <w:jc w:val="left"/>
        <w:rPr>
          <w:rFonts w:eastAsia="方正仿宋_GBK"/>
          <w:sz w:val="28"/>
          <w:szCs w:val="28"/>
          <w:highlight w:val="none"/>
        </w:rPr>
      </w:pPr>
      <w:r>
        <w:rPr>
          <w:rFonts w:eastAsia="方正仿宋_GBK"/>
          <w:sz w:val="28"/>
          <w:szCs w:val="28"/>
          <w:highlight w:val="none"/>
        </w:rPr>
        <w:t>10.7.2 不属于依法必须招标的暂估价项目</w:t>
      </w:r>
    </w:p>
    <w:p w14:paraId="66EB7DCD">
      <w:pPr>
        <w:spacing w:line="560" w:lineRule="exact"/>
        <w:ind w:firstLine="560" w:firstLineChars="200"/>
        <w:jc w:val="left"/>
        <w:rPr>
          <w:rFonts w:eastAsia="方正仿宋_GBK"/>
          <w:sz w:val="28"/>
          <w:szCs w:val="28"/>
          <w:highlight w:val="none"/>
        </w:rPr>
      </w:pPr>
      <w:r>
        <w:rPr>
          <w:rFonts w:eastAsia="方正仿宋_GBK"/>
          <w:sz w:val="28"/>
          <w:szCs w:val="28"/>
          <w:highlight w:val="none"/>
        </w:rPr>
        <w:t>对于不属于依法必须招标的暂估价项目的确认和批准采取第</w:t>
      </w:r>
      <w:r>
        <w:rPr>
          <w:rFonts w:eastAsia="方正仿宋_GBK"/>
          <w:sz w:val="28"/>
          <w:szCs w:val="28"/>
          <w:highlight w:val="none"/>
          <w:u w:val="single"/>
        </w:rPr>
        <w:t xml:space="preserve"> </w:t>
      </w:r>
      <w:r>
        <w:rPr>
          <w:rFonts w:eastAsia="方正仿宋_GBK"/>
          <w:sz w:val="28"/>
          <w:szCs w:val="28"/>
          <w:highlight w:val="none"/>
        </w:rPr>
        <w:t>种方式确定。</w:t>
      </w:r>
    </w:p>
    <w:p w14:paraId="598C11C4">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第3种方式：</w:t>
      </w:r>
      <w:r>
        <w:rPr>
          <w:rFonts w:eastAsia="方正仿宋_GBK"/>
          <w:kern w:val="0"/>
          <w:sz w:val="28"/>
          <w:szCs w:val="28"/>
          <w:highlight w:val="none"/>
        </w:rPr>
        <w:t>承包人直接实施的暂估价项目</w:t>
      </w:r>
    </w:p>
    <w:p w14:paraId="4B16FD6E">
      <w:pPr>
        <w:spacing w:line="560" w:lineRule="exact"/>
        <w:ind w:firstLine="560" w:firstLineChars="200"/>
        <w:jc w:val="left"/>
        <w:rPr>
          <w:rFonts w:eastAsia="方正仿宋_GBK"/>
          <w:sz w:val="28"/>
          <w:szCs w:val="28"/>
          <w:highlight w:val="none"/>
        </w:rPr>
      </w:pPr>
      <w:r>
        <w:rPr>
          <w:rFonts w:eastAsia="方正仿宋_GBK"/>
          <w:sz w:val="28"/>
          <w:szCs w:val="28"/>
          <w:highlight w:val="none"/>
        </w:rPr>
        <w:t>承包人直接实施的暂估价项目的约定：</w:t>
      </w:r>
      <w:r>
        <w:rPr>
          <w:rFonts w:eastAsia="方正仿宋_GBK"/>
          <w:sz w:val="28"/>
          <w:szCs w:val="28"/>
          <w:highlight w:val="none"/>
          <w:u w:val="single"/>
        </w:rPr>
        <w:t>/</w:t>
      </w:r>
      <w:r>
        <w:rPr>
          <w:rFonts w:eastAsia="方正仿宋_GBK"/>
          <w:sz w:val="28"/>
          <w:szCs w:val="28"/>
          <w:highlight w:val="none"/>
        </w:rPr>
        <w:t>。</w:t>
      </w:r>
    </w:p>
    <w:p w14:paraId="0EBF645A">
      <w:pPr>
        <w:pStyle w:val="4"/>
        <w:keepNext w:val="0"/>
        <w:keepLines w:val="0"/>
        <w:spacing w:before="0" w:after="0" w:line="560" w:lineRule="exact"/>
        <w:ind w:firstLine="560" w:firstLineChars="200"/>
        <w:rPr>
          <w:rFonts w:eastAsia="方正仿宋_GBK"/>
          <w:b w:val="0"/>
          <w:sz w:val="28"/>
          <w:szCs w:val="28"/>
          <w:highlight w:val="none"/>
        </w:rPr>
      </w:pPr>
      <w:bookmarkStart w:id="454" w:name="_Toc28334456"/>
      <w:r>
        <w:rPr>
          <w:rFonts w:eastAsia="方正仿宋_GBK"/>
          <w:b w:val="0"/>
          <w:sz w:val="28"/>
          <w:szCs w:val="28"/>
          <w:highlight w:val="none"/>
        </w:rPr>
        <w:t>10.8 暂列金额</w:t>
      </w:r>
      <w:bookmarkEnd w:id="454"/>
    </w:p>
    <w:p w14:paraId="2136E689">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合同当事人关于暂列金额使用的约定：</w:t>
      </w:r>
      <w:r>
        <w:rPr>
          <w:rFonts w:eastAsia="方正仿宋_GBK"/>
          <w:sz w:val="28"/>
          <w:szCs w:val="28"/>
          <w:highlight w:val="none"/>
          <w:u w:val="single"/>
        </w:rPr>
        <w:t>按发包人要求。</w:t>
      </w:r>
    </w:p>
    <w:p w14:paraId="7C9AB786">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455" w:name="_Toc28334457"/>
      <w:bookmarkStart w:id="456" w:name="_Toc351203643"/>
      <w:r>
        <w:rPr>
          <w:rFonts w:ascii="方正黑体_GBK" w:hAnsi="Times New Roman" w:eastAsia="方正黑体_GBK"/>
          <w:b w:val="0"/>
          <w:sz w:val="28"/>
          <w:szCs w:val="28"/>
          <w:highlight w:val="none"/>
        </w:rPr>
        <w:t>11. 价格调整</w:t>
      </w:r>
      <w:bookmarkEnd w:id="455"/>
      <w:bookmarkEnd w:id="456"/>
    </w:p>
    <w:p w14:paraId="76FE253E">
      <w:pPr>
        <w:pStyle w:val="4"/>
        <w:keepNext w:val="0"/>
        <w:keepLines w:val="0"/>
        <w:spacing w:before="0" w:after="0" w:line="560" w:lineRule="exact"/>
        <w:ind w:firstLine="560" w:firstLineChars="200"/>
        <w:rPr>
          <w:rFonts w:eastAsia="方正仿宋_GBK"/>
          <w:b w:val="0"/>
          <w:sz w:val="28"/>
          <w:szCs w:val="28"/>
          <w:highlight w:val="none"/>
        </w:rPr>
      </w:pPr>
      <w:bookmarkStart w:id="457" w:name="_Toc28334458"/>
      <w:bookmarkStart w:id="458" w:name="_Toc296944540"/>
      <w:bookmarkStart w:id="459" w:name="_Toc296891241"/>
      <w:bookmarkStart w:id="460" w:name="_Toc304295577"/>
      <w:bookmarkStart w:id="461" w:name="_Toc297048387"/>
      <w:bookmarkStart w:id="462" w:name="_Toc296503201"/>
      <w:bookmarkStart w:id="463" w:name="_Toc312678039"/>
      <w:bookmarkStart w:id="464" w:name="_Toc303539157"/>
      <w:bookmarkStart w:id="465" w:name="_Toc297123550"/>
      <w:bookmarkStart w:id="466" w:name="_Toc297216209"/>
      <w:bookmarkStart w:id="467" w:name="_Toc296891029"/>
      <w:bookmarkStart w:id="468" w:name="_Toc296347200"/>
      <w:bookmarkStart w:id="469" w:name="_Toc292559406"/>
      <w:bookmarkStart w:id="470" w:name="_Toc292559911"/>
      <w:bookmarkStart w:id="471" w:name="_Toc300935000"/>
      <w:bookmarkStart w:id="472" w:name="_Toc297120501"/>
      <w:bookmarkStart w:id="473" w:name="_Toc296346702"/>
      <w:r>
        <w:rPr>
          <w:rFonts w:eastAsia="方正仿宋_GBK"/>
          <w:b w:val="0"/>
          <w:sz w:val="28"/>
          <w:szCs w:val="28"/>
          <w:highlight w:val="none"/>
        </w:rPr>
        <w:t>11.1 市场价格波动引起的调整</w:t>
      </w:r>
      <w:bookmarkEnd w:id="457"/>
    </w:p>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14:paraId="50A20208">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市场价格波动是否调整合同价格的约定：</w:t>
      </w:r>
      <w:r>
        <w:rPr>
          <w:rFonts w:eastAsia="方正仿宋_GBK"/>
          <w:sz w:val="28"/>
          <w:szCs w:val="28"/>
          <w:highlight w:val="none"/>
          <w:u w:val="single"/>
        </w:rPr>
        <w:t>不予调整</w:t>
      </w:r>
      <w:r>
        <w:rPr>
          <w:rFonts w:eastAsia="方正仿宋_GBK"/>
          <w:sz w:val="28"/>
          <w:szCs w:val="28"/>
          <w:highlight w:val="none"/>
        </w:rPr>
        <w:t>。</w:t>
      </w:r>
    </w:p>
    <w:p w14:paraId="70EC33BD">
      <w:pPr>
        <w:spacing w:line="560" w:lineRule="exact"/>
        <w:ind w:firstLine="560" w:firstLineChars="200"/>
        <w:jc w:val="left"/>
        <w:rPr>
          <w:rFonts w:eastAsia="方正仿宋_GBK"/>
          <w:sz w:val="28"/>
          <w:szCs w:val="28"/>
          <w:highlight w:val="none"/>
        </w:rPr>
      </w:pPr>
      <w:r>
        <w:rPr>
          <w:rFonts w:eastAsia="方正仿宋_GBK"/>
          <w:sz w:val="28"/>
          <w:szCs w:val="28"/>
          <w:highlight w:val="none"/>
        </w:rPr>
        <w:t>因市场价格波动调整合同价格，采用以下第</w:t>
      </w:r>
      <w:r>
        <w:rPr>
          <w:rFonts w:eastAsia="方正仿宋_GBK"/>
          <w:sz w:val="28"/>
          <w:szCs w:val="28"/>
          <w:highlight w:val="none"/>
          <w:u w:val="single"/>
        </w:rPr>
        <w:t>/</w:t>
      </w:r>
      <w:r>
        <w:rPr>
          <w:rFonts w:eastAsia="方正仿宋_GBK"/>
          <w:sz w:val="28"/>
          <w:szCs w:val="28"/>
          <w:highlight w:val="none"/>
        </w:rPr>
        <w:t>种方式对合同价格进行调整：</w:t>
      </w:r>
    </w:p>
    <w:p w14:paraId="2504E982">
      <w:pPr>
        <w:spacing w:line="560" w:lineRule="exact"/>
        <w:ind w:firstLine="560" w:firstLineChars="200"/>
        <w:jc w:val="left"/>
        <w:rPr>
          <w:rFonts w:eastAsia="方正仿宋_GBK"/>
          <w:sz w:val="28"/>
          <w:szCs w:val="28"/>
          <w:highlight w:val="none"/>
        </w:rPr>
      </w:pPr>
      <w:r>
        <w:rPr>
          <w:rFonts w:eastAsia="方正仿宋_GBK"/>
          <w:sz w:val="28"/>
          <w:szCs w:val="28"/>
          <w:highlight w:val="none"/>
        </w:rPr>
        <w:t>第1种方式：采用价格指数进行价格调整。</w:t>
      </w:r>
    </w:p>
    <w:p w14:paraId="6582DA01">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关于各可调因子、定值和变值权重，以及基本价格指数及其来源的约定：</w:t>
      </w:r>
      <w:r>
        <w:rPr>
          <w:rFonts w:eastAsia="方正仿宋_GBK"/>
          <w:sz w:val="28"/>
          <w:szCs w:val="28"/>
          <w:highlight w:val="none"/>
          <w:u w:val="single"/>
        </w:rPr>
        <w:t>/</w:t>
      </w:r>
      <w:r>
        <w:rPr>
          <w:rFonts w:eastAsia="方正仿宋_GBK"/>
          <w:sz w:val="28"/>
          <w:szCs w:val="28"/>
          <w:highlight w:val="none"/>
        </w:rPr>
        <w:t xml:space="preserve">；  </w:t>
      </w:r>
    </w:p>
    <w:p w14:paraId="595074C0">
      <w:pPr>
        <w:spacing w:line="560" w:lineRule="exact"/>
        <w:ind w:firstLine="560" w:firstLineChars="200"/>
        <w:jc w:val="left"/>
        <w:rPr>
          <w:rFonts w:eastAsia="方正仿宋_GBK"/>
          <w:sz w:val="28"/>
          <w:szCs w:val="28"/>
          <w:highlight w:val="none"/>
        </w:rPr>
      </w:pPr>
      <w:r>
        <w:rPr>
          <w:rFonts w:eastAsia="方正仿宋_GBK"/>
          <w:sz w:val="28"/>
          <w:szCs w:val="28"/>
          <w:highlight w:val="none"/>
        </w:rPr>
        <w:t>第2种方式：采用造价信息进行价格调整。</w:t>
      </w:r>
    </w:p>
    <w:p w14:paraId="2D3FDD60">
      <w:pPr>
        <w:spacing w:line="560" w:lineRule="exact"/>
        <w:ind w:firstLine="560" w:firstLineChars="200"/>
        <w:jc w:val="left"/>
        <w:rPr>
          <w:rFonts w:eastAsia="方正仿宋_GBK"/>
          <w:sz w:val="28"/>
          <w:szCs w:val="28"/>
          <w:highlight w:val="none"/>
        </w:rPr>
      </w:pPr>
      <w:r>
        <w:rPr>
          <w:rFonts w:eastAsia="方正仿宋_GBK"/>
          <w:sz w:val="28"/>
          <w:szCs w:val="28"/>
          <w:highlight w:val="none"/>
        </w:rPr>
        <w:t>（2）关于基准价格的约定：</w:t>
      </w:r>
      <w:r>
        <w:rPr>
          <w:rFonts w:eastAsia="方正仿宋_GBK"/>
          <w:sz w:val="28"/>
          <w:szCs w:val="28"/>
          <w:highlight w:val="none"/>
          <w:u w:val="single"/>
        </w:rPr>
        <w:t>/</w:t>
      </w:r>
      <w:r>
        <w:rPr>
          <w:rFonts w:eastAsia="方正仿宋_GBK"/>
          <w:sz w:val="28"/>
          <w:szCs w:val="28"/>
          <w:highlight w:val="none"/>
        </w:rPr>
        <w:t>。</w:t>
      </w:r>
    </w:p>
    <w:p w14:paraId="612E7FB6">
      <w:pPr>
        <w:spacing w:line="560" w:lineRule="exact"/>
        <w:ind w:firstLine="560" w:firstLineChars="200"/>
        <w:jc w:val="left"/>
        <w:rPr>
          <w:rFonts w:eastAsia="方正仿宋_GBK"/>
          <w:sz w:val="28"/>
          <w:szCs w:val="28"/>
          <w:highlight w:val="none"/>
        </w:rPr>
      </w:pPr>
      <w:r>
        <w:rPr>
          <w:rFonts w:eastAsia="方正仿宋_GBK"/>
          <w:sz w:val="28"/>
          <w:szCs w:val="28"/>
          <w:highlight w:val="none"/>
        </w:rPr>
        <w:t>专用合同条款</w:t>
      </w:r>
      <w:r>
        <w:rPr>
          <w:rFonts w:hint="eastAsia" w:ascii="宋体" w:hAnsi="宋体" w:cs="宋体"/>
          <w:sz w:val="28"/>
          <w:szCs w:val="28"/>
          <w:highlight w:val="none"/>
        </w:rPr>
        <w:t>①</w:t>
      </w:r>
      <w:r>
        <w:rPr>
          <w:rFonts w:eastAsia="方正仿宋_GBK"/>
          <w:sz w:val="28"/>
          <w:szCs w:val="28"/>
          <w:highlight w:val="none"/>
        </w:rPr>
        <w:t>承包人在已标价工程量清单或预算书中载明的材料单价低于基准价格的：专用合同条款合同履行期间材料单价涨幅以基准价格为基础超过</w:t>
      </w:r>
      <w:r>
        <w:rPr>
          <w:rFonts w:eastAsia="方正仿宋_GBK"/>
          <w:sz w:val="28"/>
          <w:szCs w:val="28"/>
          <w:highlight w:val="none"/>
          <w:u w:val="single"/>
        </w:rPr>
        <w:t>/</w:t>
      </w:r>
      <w:r>
        <w:rPr>
          <w:rFonts w:eastAsia="方正仿宋_GBK"/>
          <w:sz w:val="28"/>
          <w:szCs w:val="28"/>
          <w:highlight w:val="none"/>
        </w:rPr>
        <w:t>%时，或材料单价跌幅以已标价工程量清单或预算书中载明材料单价为基础超过</w:t>
      </w:r>
      <w:r>
        <w:rPr>
          <w:rFonts w:eastAsia="方正仿宋_GBK"/>
          <w:sz w:val="28"/>
          <w:szCs w:val="28"/>
          <w:highlight w:val="none"/>
          <w:u w:val="single"/>
        </w:rPr>
        <w:t>/</w:t>
      </w:r>
      <w:r>
        <w:rPr>
          <w:rFonts w:eastAsia="方正仿宋_GBK"/>
          <w:sz w:val="28"/>
          <w:szCs w:val="28"/>
          <w:highlight w:val="none"/>
        </w:rPr>
        <w:t>%时，其超过部分据实调整。</w:t>
      </w:r>
    </w:p>
    <w:p w14:paraId="586AD6C9">
      <w:pPr>
        <w:spacing w:line="560" w:lineRule="exact"/>
        <w:ind w:firstLine="560" w:firstLineChars="200"/>
        <w:jc w:val="left"/>
        <w:rPr>
          <w:rFonts w:eastAsia="方正仿宋_GBK"/>
          <w:sz w:val="28"/>
          <w:szCs w:val="28"/>
          <w:highlight w:val="none"/>
        </w:rPr>
      </w:pPr>
      <w:r>
        <w:rPr>
          <w:rFonts w:hint="eastAsia" w:ascii="宋体" w:hAnsi="宋体" w:cs="宋体"/>
          <w:sz w:val="28"/>
          <w:szCs w:val="28"/>
          <w:highlight w:val="none"/>
        </w:rPr>
        <w:t>②</w:t>
      </w:r>
      <w:r>
        <w:rPr>
          <w:rFonts w:eastAsia="方正仿宋_GBK"/>
          <w:sz w:val="28"/>
          <w:szCs w:val="28"/>
          <w:highlight w:val="none"/>
        </w:rPr>
        <w:t>承包人在已标价工程量清单或预算书中载明的材料单价高于基准价格的：专用合同条款合同履行期间材料单价跌幅以基准价格为基础超过</w:t>
      </w:r>
      <w:r>
        <w:rPr>
          <w:rFonts w:eastAsia="方正仿宋_GBK"/>
          <w:sz w:val="28"/>
          <w:szCs w:val="28"/>
          <w:highlight w:val="none"/>
          <w:u w:val="single"/>
        </w:rPr>
        <w:t>/</w:t>
      </w:r>
      <w:r>
        <w:rPr>
          <w:rFonts w:eastAsia="方正仿宋_GBK"/>
          <w:sz w:val="28"/>
          <w:szCs w:val="28"/>
          <w:highlight w:val="none"/>
        </w:rPr>
        <w:t>%时，材料单价涨幅以已标价工程量清单或预算书中载明材料单价为基础超过</w:t>
      </w:r>
      <w:r>
        <w:rPr>
          <w:rFonts w:eastAsia="方正仿宋_GBK"/>
          <w:sz w:val="28"/>
          <w:szCs w:val="28"/>
          <w:highlight w:val="none"/>
          <w:u w:val="single"/>
        </w:rPr>
        <w:t>/</w:t>
      </w:r>
      <w:r>
        <w:rPr>
          <w:rFonts w:eastAsia="方正仿宋_GBK"/>
          <w:sz w:val="28"/>
          <w:szCs w:val="28"/>
          <w:highlight w:val="none"/>
        </w:rPr>
        <w:t>%时，其超过部分据实调整。</w:t>
      </w:r>
    </w:p>
    <w:p w14:paraId="413E4D36">
      <w:pPr>
        <w:spacing w:line="560" w:lineRule="exact"/>
        <w:ind w:firstLine="560" w:firstLineChars="200"/>
        <w:jc w:val="left"/>
        <w:rPr>
          <w:rFonts w:eastAsia="方正仿宋_GBK"/>
          <w:sz w:val="28"/>
          <w:szCs w:val="28"/>
          <w:highlight w:val="none"/>
        </w:rPr>
      </w:pPr>
      <w:r>
        <w:rPr>
          <w:rFonts w:hint="eastAsia" w:ascii="宋体" w:hAnsi="宋体" w:cs="宋体"/>
          <w:sz w:val="28"/>
          <w:szCs w:val="28"/>
          <w:highlight w:val="none"/>
        </w:rPr>
        <w:t>③</w:t>
      </w:r>
      <w:r>
        <w:rPr>
          <w:rFonts w:eastAsia="方正仿宋_GBK"/>
          <w:sz w:val="28"/>
          <w:szCs w:val="28"/>
          <w:highlight w:val="none"/>
        </w:rPr>
        <w:t>承包人在已标价工程量清单或预算书中载明的材料单价等于基准单价的：专用合同条款合同履行期间材料单价涨跌幅以基准单价为基础超过±</w:t>
      </w:r>
      <w:r>
        <w:rPr>
          <w:rFonts w:eastAsia="方正仿宋_GBK"/>
          <w:sz w:val="28"/>
          <w:szCs w:val="28"/>
          <w:highlight w:val="none"/>
          <w:u w:val="single"/>
        </w:rPr>
        <w:t>/</w:t>
      </w:r>
      <w:r>
        <w:rPr>
          <w:rFonts w:eastAsia="方正仿宋_GBK"/>
          <w:sz w:val="28"/>
          <w:szCs w:val="28"/>
          <w:highlight w:val="none"/>
        </w:rPr>
        <w:t>%时，其超过部分据实调整。</w:t>
      </w:r>
    </w:p>
    <w:p w14:paraId="4F0F20F7">
      <w:pPr>
        <w:spacing w:line="560" w:lineRule="exact"/>
        <w:ind w:firstLine="560" w:firstLineChars="200"/>
        <w:jc w:val="left"/>
        <w:rPr>
          <w:rFonts w:eastAsia="方正仿宋_GBK"/>
          <w:sz w:val="28"/>
          <w:szCs w:val="28"/>
          <w:highlight w:val="none"/>
        </w:rPr>
      </w:pPr>
      <w:r>
        <w:rPr>
          <w:rFonts w:eastAsia="方正仿宋_GBK"/>
          <w:sz w:val="28"/>
          <w:szCs w:val="28"/>
          <w:highlight w:val="none"/>
        </w:rPr>
        <w:t>第3种方式：其他价格调整方式：</w:t>
      </w:r>
      <w:r>
        <w:rPr>
          <w:rFonts w:eastAsia="方正仿宋_GBK"/>
          <w:sz w:val="28"/>
          <w:szCs w:val="28"/>
          <w:highlight w:val="none"/>
          <w:u w:val="single"/>
        </w:rPr>
        <w:t>/</w:t>
      </w:r>
      <w:r>
        <w:rPr>
          <w:rFonts w:eastAsia="方正仿宋_GBK"/>
          <w:sz w:val="28"/>
          <w:szCs w:val="28"/>
          <w:highlight w:val="none"/>
        </w:rPr>
        <w:t>。</w:t>
      </w:r>
    </w:p>
    <w:bookmarkEnd w:id="353"/>
    <w:bookmarkEnd w:id="354"/>
    <w:bookmarkEnd w:id="355"/>
    <w:bookmarkEnd w:id="356"/>
    <w:bookmarkEnd w:id="357"/>
    <w:bookmarkEnd w:id="358"/>
    <w:p w14:paraId="22443079">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474" w:name="_Toc296346706"/>
      <w:bookmarkStart w:id="475" w:name="_Toc296503205"/>
      <w:bookmarkStart w:id="476" w:name="_Toc296891245"/>
      <w:bookmarkStart w:id="477" w:name="_Toc292559410"/>
      <w:bookmarkStart w:id="478" w:name="_Toc292559915"/>
      <w:bookmarkStart w:id="479" w:name="_Toc297120505"/>
      <w:bookmarkStart w:id="480" w:name="_Toc296891033"/>
      <w:bookmarkStart w:id="481" w:name="_Toc296347204"/>
      <w:bookmarkStart w:id="482" w:name="_Toc297048391"/>
      <w:bookmarkStart w:id="483" w:name="_Toc296944544"/>
      <w:bookmarkStart w:id="484" w:name="_Toc351203644"/>
      <w:bookmarkStart w:id="485" w:name="_Toc28334459"/>
      <w:bookmarkStart w:id="486" w:name="_Toc297123552"/>
      <w:bookmarkStart w:id="487" w:name="_Toc300935002"/>
      <w:bookmarkStart w:id="488" w:name="_Toc303539159"/>
      <w:bookmarkStart w:id="489" w:name="_Toc304295579"/>
      <w:bookmarkStart w:id="490" w:name="_Toc297216211"/>
      <w:bookmarkStart w:id="491" w:name="_Toc312678040"/>
      <w:r>
        <w:rPr>
          <w:rFonts w:ascii="方正黑体_GBK" w:hAnsi="Times New Roman" w:eastAsia="方正黑体_GBK"/>
          <w:b w:val="0"/>
          <w:sz w:val="28"/>
          <w:szCs w:val="28"/>
          <w:highlight w:val="none"/>
        </w:rPr>
        <w:t xml:space="preserve">12. </w:t>
      </w:r>
      <w:bookmarkEnd w:id="474"/>
      <w:bookmarkEnd w:id="475"/>
      <w:bookmarkEnd w:id="476"/>
      <w:bookmarkEnd w:id="477"/>
      <w:bookmarkEnd w:id="478"/>
      <w:bookmarkEnd w:id="479"/>
      <w:bookmarkEnd w:id="480"/>
      <w:bookmarkEnd w:id="481"/>
      <w:bookmarkEnd w:id="482"/>
      <w:bookmarkEnd w:id="483"/>
      <w:r>
        <w:rPr>
          <w:rFonts w:ascii="方正黑体_GBK" w:hAnsi="Times New Roman" w:eastAsia="方正黑体_GBK"/>
          <w:b w:val="0"/>
          <w:sz w:val="28"/>
          <w:szCs w:val="28"/>
          <w:highlight w:val="none"/>
        </w:rPr>
        <w:t>合同价格、计量与支付</w:t>
      </w:r>
      <w:bookmarkEnd w:id="484"/>
      <w:bookmarkEnd w:id="485"/>
    </w:p>
    <w:bookmarkEnd w:id="486"/>
    <w:bookmarkEnd w:id="487"/>
    <w:bookmarkEnd w:id="488"/>
    <w:bookmarkEnd w:id="489"/>
    <w:bookmarkEnd w:id="490"/>
    <w:bookmarkEnd w:id="491"/>
    <w:p w14:paraId="74484016">
      <w:pPr>
        <w:pStyle w:val="4"/>
        <w:keepNext w:val="0"/>
        <w:keepLines w:val="0"/>
        <w:spacing w:before="0" w:after="0" w:line="560" w:lineRule="exact"/>
        <w:ind w:firstLine="560" w:firstLineChars="200"/>
        <w:rPr>
          <w:rFonts w:eastAsia="方正仿宋_GBK"/>
          <w:b w:val="0"/>
          <w:sz w:val="28"/>
          <w:szCs w:val="28"/>
          <w:highlight w:val="none"/>
        </w:rPr>
      </w:pPr>
      <w:bookmarkStart w:id="492" w:name="_Toc267251461"/>
      <w:bookmarkStart w:id="493" w:name="_Toc292559916"/>
      <w:bookmarkStart w:id="494" w:name="_Toc292559411"/>
      <w:bookmarkStart w:id="495" w:name="_Toc296891034"/>
      <w:bookmarkStart w:id="496" w:name="_Toc296944545"/>
      <w:bookmarkStart w:id="497" w:name="_Toc297048392"/>
      <w:bookmarkStart w:id="498" w:name="_Toc296503206"/>
      <w:bookmarkStart w:id="499" w:name="_Toc297120506"/>
      <w:bookmarkStart w:id="500" w:name="_Toc296346707"/>
      <w:bookmarkStart w:id="501" w:name="_Toc296347205"/>
      <w:bookmarkStart w:id="502" w:name="_Toc296891246"/>
      <w:bookmarkStart w:id="503" w:name="_Toc28334460"/>
      <w:bookmarkStart w:id="504" w:name="_Toc297216212"/>
      <w:bookmarkStart w:id="505" w:name="_Toc312678041"/>
      <w:bookmarkStart w:id="506" w:name="_Toc297123553"/>
      <w:bookmarkStart w:id="507" w:name="_Toc300935003"/>
      <w:bookmarkStart w:id="508" w:name="_Toc303539160"/>
      <w:bookmarkStart w:id="509" w:name="_Toc304295580"/>
      <w:r>
        <w:rPr>
          <w:rFonts w:eastAsia="方正仿宋_GBK"/>
          <w:b w:val="0"/>
          <w:sz w:val="28"/>
          <w:szCs w:val="28"/>
          <w:highlight w:val="none"/>
        </w:rPr>
        <w:t>12.1 合</w:t>
      </w:r>
      <w:bookmarkEnd w:id="492"/>
      <w:bookmarkEnd w:id="493"/>
      <w:bookmarkEnd w:id="494"/>
      <w:r>
        <w:rPr>
          <w:rFonts w:eastAsia="方正仿宋_GBK"/>
          <w:b w:val="0"/>
          <w:sz w:val="28"/>
          <w:szCs w:val="28"/>
          <w:highlight w:val="none"/>
        </w:rPr>
        <w:t>同价</w:t>
      </w:r>
      <w:bookmarkEnd w:id="495"/>
      <w:bookmarkEnd w:id="496"/>
      <w:bookmarkEnd w:id="497"/>
      <w:bookmarkEnd w:id="498"/>
      <w:bookmarkEnd w:id="499"/>
      <w:bookmarkEnd w:id="500"/>
      <w:bookmarkEnd w:id="501"/>
      <w:bookmarkEnd w:id="502"/>
      <w:r>
        <w:rPr>
          <w:rFonts w:eastAsia="方正仿宋_GBK"/>
          <w:b w:val="0"/>
          <w:sz w:val="28"/>
          <w:szCs w:val="28"/>
          <w:highlight w:val="none"/>
        </w:rPr>
        <w:t>格形式</w:t>
      </w:r>
      <w:bookmarkEnd w:id="503"/>
    </w:p>
    <w:bookmarkEnd w:id="504"/>
    <w:bookmarkEnd w:id="505"/>
    <w:bookmarkEnd w:id="506"/>
    <w:bookmarkEnd w:id="507"/>
    <w:bookmarkEnd w:id="508"/>
    <w:bookmarkEnd w:id="509"/>
    <w:p w14:paraId="1D78A54B">
      <w:pPr>
        <w:spacing w:line="560" w:lineRule="exact"/>
        <w:ind w:firstLine="560" w:firstLineChars="200"/>
        <w:jc w:val="left"/>
        <w:rPr>
          <w:rFonts w:eastAsia="方正仿宋_GBK"/>
          <w:sz w:val="28"/>
          <w:szCs w:val="28"/>
          <w:highlight w:val="none"/>
        </w:rPr>
      </w:pPr>
      <w:r>
        <w:rPr>
          <w:rFonts w:eastAsia="方正仿宋_GBK"/>
          <w:sz w:val="28"/>
          <w:szCs w:val="28"/>
          <w:highlight w:val="none"/>
        </w:rPr>
        <w:t>1、单价合同。</w:t>
      </w:r>
    </w:p>
    <w:p w14:paraId="31F5764D">
      <w:pPr>
        <w:spacing w:line="560" w:lineRule="exact"/>
        <w:ind w:firstLine="560" w:firstLineChars="200"/>
        <w:jc w:val="left"/>
        <w:rPr>
          <w:rFonts w:eastAsia="方正仿宋_GBK"/>
          <w:sz w:val="28"/>
          <w:szCs w:val="28"/>
          <w:highlight w:val="none"/>
        </w:rPr>
      </w:pPr>
      <w:r>
        <w:rPr>
          <w:rFonts w:eastAsia="方正仿宋_GBK"/>
          <w:sz w:val="28"/>
          <w:szCs w:val="28"/>
          <w:highlight w:val="none"/>
        </w:rPr>
        <w:t>综合单价包含的风险范围：</w:t>
      </w:r>
      <w:r>
        <w:rPr>
          <w:rFonts w:eastAsia="方正仿宋_GBK"/>
          <w:sz w:val="28"/>
          <w:szCs w:val="28"/>
          <w:highlight w:val="none"/>
          <w:u w:val="single"/>
        </w:rPr>
        <w:t>综合单价包含人工费、材料费、机械设备费、规费、利润、税金等所有费用，同时在合同履行过程中的市场风险和法律风险都由承包人承担。</w:t>
      </w:r>
    </w:p>
    <w:p w14:paraId="041B9A17">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风险费用的计算方法：</w:t>
      </w:r>
      <w:r>
        <w:rPr>
          <w:rFonts w:eastAsia="方正仿宋_GBK"/>
          <w:sz w:val="28"/>
          <w:szCs w:val="28"/>
          <w:highlight w:val="none"/>
          <w:u w:val="single"/>
        </w:rPr>
        <w:t>由承包人承担所有风险。</w:t>
      </w:r>
    </w:p>
    <w:p w14:paraId="6A65BD86">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风险范围以外合同价格的调整方法：</w:t>
      </w:r>
      <w:r>
        <w:rPr>
          <w:rFonts w:eastAsia="方正仿宋_GBK"/>
          <w:sz w:val="28"/>
          <w:szCs w:val="28"/>
          <w:highlight w:val="none"/>
          <w:u w:val="single"/>
        </w:rPr>
        <w:t>无</w:t>
      </w:r>
      <w:r>
        <w:rPr>
          <w:rFonts w:eastAsia="方正仿宋_GBK"/>
          <w:sz w:val="28"/>
          <w:szCs w:val="28"/>
          <w:highlight w:val="none"/>
        </w:rPr>
        <w:t>。</w:t>
      </w:r>
    </w:p>
    <w:p w14:paraId="54207471">
      <w:pPr>
        <w:spacing w:line="560" w:lineRule="exact"/>
        <w:ind w:firstLine="560" w:firstLineChars="200"/>
        <w:jc w:val="left"/>
        <w:rPr>
          <w:rFonts w:eastAsia="方正仿宋_GBK"/>
          <w:sz w:val="28"/>
          <w:szCs w:val="28"/>
          <w:highlight w:val="none"/>
        </w:rPr>
      </w:pPr>
      <w:r>
        <w:rPr>
          <w:rFonts w:eastAsia="方正仿宋_GBK"/>
          <w:sz w:val="28"/>
          <w:szCs w:val="28"/>
          <w:highlight w:val="none"/>
        </w:rPr>
        <w:t>2、总价合同。</w:t>
      </w:r>
    </w:p>
    <w:p w14:paraId="7428CE06">
      <w:pPr>
        <w:spacing w:line="560" w:lineRule="exact"/>
        <w:ind w:firstLine="560" w:firstLineChars="200"/>
        <w:jc w:val="left"/>
        <w:rPr>
          <w:rFonts w:eastAsia="方正仿宋_GBK"/>
          <w:sz w:val="28"/>
          <w:szCs w:val="28"/>
          <w:highlight w:val="none"/>
        </w:rPr>
      </w:pPr>
      <w:r>
        <w:rPr>
          <w:rFonts w:eastAsia="方正仿宋_GBK"/>
          <w:sz w:val="28"/>
          <w:szCs w:val="28"/>
          <w:highlight w:val="none"/>
        </w:rPr>
        <w:t>总价包含的风险范围：</w:t>
      </w:r>
      <w:r>
        <w:rPr>
          <w:rFonts w:eastAsia="方正仿宋_GBK"/>
          <w:sz w:val="28"/>
          <w:szCs w:val="28"/>
          <w:highlight w:val="none"/>
          <w:u w:val="single"/>
        </w:rPr>
        <w:t>/</w:t>
      </w:r>
      <w:r>
        <w:rPr>
          <w:rFonts w:eastAsia="方正仿宋_GBK"/>
          <w:sz w:val="28"/>
          <w:szCs w:val="28"/>
          <w:highlight w:val="none"/>
        </w:rPr>
        <w:t>。</w:t>
      </w:r>
    </w:p>
    <w:p w14:paraId="4A3DB057">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风险费用的计算方法：</w:t>
      </w:r>
      <w:r>
        <w:rPr>
          <w:rFonts w:eastAsia="方正仿宋_GBK"/>
          <w:sz w:val="28"/>
          <w:szCs w:val="28"/>
          <w:highlight w:val="none"/>
          <w:u w:val="single"/>
        </w:rPr>
        <w:t>/</w:t>
      </w:r>
      <w:r>
        <w:rPr>
          <w:rFonts w:eastAsia="方正仿宋_GBK"/>
          <w:sz w:val="28"/>
          <w:szCs w:val="28"/>
          <w:highlight w:val="none"/>
        </w:rPr>
        <w:t>。</w:t>
      </w:r>
    </w:p>
    <w:p w14:paraId="75CC6229">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风险范围以外合同价格的调整方法：</w:t>
      </w:r>
      <w:r>
        <w:rPr>
          <w:rFonts w:eastAsia="方正仿宋_GBK"/>
          <w:sz w:val="28"/>
          <w:szCs w:val="28"/>
          <w:highlight w:val="none"/>
          <w:u w:val="single"/>
        </w:rPr>
        <w:t>/</w:t>
      </w:r>
      <w:r>
        <w:rPr>
          <w:rFonts w:eastAsia="方正仿宋_GBK"/>
          <w:sz w:val="28"/>
          <w:szCs w:val="28"/>
          <w:highlight w:val="none"/>
        </w:rPr>
        <w:t>。</w:t>
      </w:r>
    </w:p>
    <w:p w14:paraId="41409074">
      <w:pPr>
        <w:spacing w:line="560" w:lineRule="exact"/>
        <w:ind w:firstLine="560" w:firstLineChars="200"/>
        <w:jc w:val="left"/>
        <w:rPr>
          <w:rFonts w:eastAsia="方正仿宋_GBK"/>
          <w:sz w:val="28"/>
          <w:szCs w:val="28"/>
          <w:highlight w:val="none"/>
        </w:rPr>
      </w:pPr>
      <w:r>
        <w:rPr>
          <w:rFonts w:eastAsia="方正仿宋_GBK"/>
          <w:sz w:val="28"/>
          <w:szCs w:val="28"/>
          <w:highlight w:val="none"/>
        </w:rPr>
        <w:t>3、其他价格方式：</w:t>
      </w:r>
      <w:r>
        <w:rPr>
          <w:rFonts w:eastAsia="方正仿宋_GBK"/>
          <w:sz w:val="28"/>
          <w:szCs w:val="28"/>
          <w:highlight w:val="none"/>
          <w:u w:val="single"/>
        </w:rPr>
        <w:t>/</w:t>
      </w:r>
      <w:r>
        <w:rPr>
          <w:rFonts w:eastAsia="方正仿宋_GBK"/>
          <w:sz w:val="28"/>
          <w:szCs w:val="28"/>
          <w:highlight w:val="none"/>
        </w:rPr>
        <w:t>。</w:t>
      </w:r>
    </w:p>
    <w:p w14:paraId="30DC4183">
      <w:pPr>
        <w:pStyle w:val="4"/>
        <w:keepNext w:val="0"/>
        <w:keepLines w:val="0"/>
        <w:spacing w:before="0" w:after="0" w:line="560" w:lineRule="exact"/>
        <w:ind w:firstLine="560" w:firstLineChars="200"/>
        <w:rPr>
          <w:rFonts w:eastAsia="方正仿宋_GBK"/>
          <w:b w:val="0"/>
          <w:sz w:val="28"/>
          <w:szCs w:val="28"/>
          <w:highlight w:val="none"/>
        </w:rPr>
      </w:pPr>
      <w:bookmarkStart w:id="510" w:name="_Toc28334461"/>
      <w:bookmarkStart w:id="511" w:name="_Toc312678042"/>
      <w:bookmarkStart w:id="512" w:name="_Toc303539161"/>
      <w:bookmarkStart w:id="513" w:name="_Toc300935004"/>
      <w:bookmarkStart w:id="514" w:name="_Toc297123554"/>
      <w:bookmarkStart w:id="515" w:name="_Toc304295581"/>
      <w:bookmarkStart w:id="516" w:name="_Toc297216213"/>
      <w:bookmarkStart w:id="517" w:name="_Toc296891035"/>
      <w:bookmarkStart w:id="518" w:name="_Toc296503207"/>
      <w:bookmarkStart w:id="519" w:name="_Toc297048393"/>
      <w:bookmarkStart w:id="520" w:name="_Toc296944546"/>
      <w:bookmarkStart w:id="521" w:name="_Toc297120507"/>
      <w:bookmarkStart w:id="522" w:name="_Toc296891247"/>
      <w:bookmarkStart w:id="523" w:name="_Toc296346708"/>
      <w:bookmarkStart w:id="524" w:name="_Toc292559412"/>
      <w:bookmarkStart w:id="525" w:name="_Toc292559917"/>
      <w:bookmarkStart w:id="526" w:name="_Toc296347206"/>
      <w:r>
        <w:rPr>
          <w:rFonts w:eastAsia="方正仿宋_GBK"/>
          <w:b w:val="0"/>
          <w:sz w:val="28"/>
          <w:szCs w:val="28"/>
          <w:highlight w:val="none"/>
        </w:rPr>
        <w:t>12.2 预付款</w:t>
      </w:r>
      <w:bookmarkEnd w:id="510"/>
    </w:p>
    <w:bookmarkEnd w:id="511"/>
    <w:bookmarkEnd w:id="512"/>
    <w:bookmarkEnd w:id="513"/>
    <w:bookmarkEnd w:id="514"/>
    <w:bookmarkEnd w:id="515"/>
    <w:bookmarkEnd w:id="516"/>
    <w:p w14:paraId="5CD10A3C">
      <w:pPr>
        <w:spacing w:line="560" w:lineRule="exact"/>
        <w:ind w:firstLine="560" w:firstLineChars="200"/>
        <w:jc w:val="left"/>
        <w:rPr>
          <w:rFonts w:eastAsia="方正仿宋_GBK"/>
          <w:sz w:val="28"/>
          <w:szCs w:val="28"/>
          <w:highlight w:val="none"/>
        </w:rPr>
      </w:pPr>
      <w:r>
        <w:rPr>
          <w:rFonts w:eastAsia="方正仿宋_GBK"/>
          <w:sz w:val="28"/>
          <w:szCs w:val="28"/>
          <w:highlight w:val="none"/>
        </w:rPr>
        <w:t>12.2.1 预付款的支付</w:t>
      </w:r>
    </w:p>
    <w:p w14:paraId="3146FE34">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预付款支付比例或金额：</w:t>
      </w:r>
      <w:r>
        <w:rPr>
          <w:rFonts w:eastAsia="方正仿宋_GBK"/>
          <w:sz w:val="28"/>
          <w:szCs w:val="28"/>
          <w:highlight w:val="none"/>
          <w:u w:val="single"/>
        </w:rPr>
        <w:t>/</w:t>
      </w:r>
      <w:r>
        <w:rPr>
          <w:rFonts w:eastAsia="方正仿宋_GBK"/>
          <w:sz w:val="28"/>
          <w:szCs w:val="28"/>
          <w:highlight w:val="none"/>
        </w:rPr>
        <w:t>。</w:t>
      </w:r>
    </w:p>
    <w:p w14:paraId="2E67ED6B">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预付款支付期限：</w:t>
      </w:r>
      <w:r>
        <w:rPr>
          <w:rFonts w:eastAsia="方正仿宋_GBK"/>
          <w:sz w:val="28"/>
          <w:szCs w:val="28"/>
          <w:highlight w:val="none"/>
          <w:u w:val="single"/>
        </w:rPr>
        <w:t>/</w:t>
      </w:r>
      <w:r>
        <w:rPr>
          <w:rFonts w:eastAsia="方正仿宋_GBK"/>
          <w:sz w:val="28"/>
          <w:szCs w:val="28"/>
          <w:highlight w:val="none"/>
        </w:rPr>
        <w:t>。</w:t>
      </w:r>
    </w:p>
    <w:p w14:paraId="479E0F3A">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预付款扣回的方式：</w:t>
      </w:r>
      <w:r>
        <w:rPr>
          <w:rFonts w:eastAsia="方正仿宋_GBK"/>
          <w:sz w:val="28"/>
          <w:szCs w:val="28"/>
          <w:highlight w:val="none"/>
          <w:u w:val="single"/>
        </w:rPr>
        <w:t>/</w:t>
      </w:r>
      <w:r>
        <w:rPr>
          <w:rFonts w:eastAsia="方正仿宋_GBK"/>
          <w:sz w:val="28"/>
          <w:szCs w:val="28"/>
          <w:highlight w:val="none"/>
        </w:rPr>
        <w:t>。</w:t>
      </w:r>
    </w:p>
    <w:p w14:paraId="4D24D967">
      <w:pPr>
        <w:spacing w:line="560" w:lineRule="exact"/>
        <w:ind w:firstLine="560" w:firstLineChars="200"/>
        <w:jc w:val="left"/>
        <w:rPr>
          <w:rFonts w:eastAsia="方正仿宋_GBK"/>
          <w:sz w:val="28"/>
          <w:szCs w:val="28"/>
          <w:highlight w:val="none"/>
        </w:rPr>
      </w:pPr>
      <w:r>
        <w:rPr>
          <w:rFonts w:eastAsia="方正仿宋_GBK"/>
          <w:sz w:val="28"/>
          <w:szCs w:val="28"/>
          <w:highlight w:val="none"/>
        </w:rPr>
        <w:t>12.2.2 预付款担保</w:t>
      </w:r>
    </w:p>
    <w:p w14:paraId="1528785E">
      <w:pPr>
        <w:spacing w:line="560" w:lineRule="exact"/>
        <w:ind w:firstLine="560" w:firstLineChars="200"/>
        <w:jc w:val="left"/>
        <w:rPr>
          <w:rFonts w:eastAsia="方正仿宋_GBK"/>
          <w:sz w:val="28"/>
          <w:szCs w:val="28"/>
          <w:highlight w:val="none"/>
        </w:rPr>
      </w:pPr>
      <w:r>
        <w:rPr>
          <w:rFonts w:eastAsia="方正仿宋_GBK"/>
          <w:sz w:val="28"/>
          <w:szCs w:val="28"/>
          <w:highlight w:val="none"/>
        </w:rPr>
        <w:t>承包人提交预付款担保的期限：</w:t>
      </w:r>
      <w:r>
        <w:rPr>
          <w:rFonts w:eastAsia="方正仿宋_GBK"/>
          <w:sz w:val="28"/>
          <w:szCs w:val="28"/>
          <w:highlight w:val="none"/>
          <w:u w:val="single"/>
        </w:rPr>
        <w:t>/</w:t>
      </w:r>
      <w:r>
        <w:rPr>
          <w:rFonts w:eastAsia="方正仿宋_GBK"/>
          <w:sz w:val="28"/>
          <w:szCs w:val="28"/>
          <w:highlight w:val="none"/>
        </w:rPr>
        <w:t>。</w:t>
      </w:r>
    </w:p>
    <w:p w14:paraId="451504A9">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预付款担保的形式为：</w:t>
      </w:r>
      <w:r>
        <w:rPr>
          <w:rFonts w:eastAsia="方正仿宋_GBK"/>
          <w:sz w:val="28"/>
          <w:szCs w:val="28"/>
          <w:highlight w:val="none"/>
          <w:u w:val="single"/>
        </w:rPr>
        <w:t>/</w:t>
      </w:r>
      <w:r>
        <w:rPr>
          <w:rFonts w:eastAsia="方正仿宋_GBK"/>
          <w:sz w:val="28"/>
          <w:szCs w:val="28"/>
          <w:highlight w:val="none"/>
        </w:rPr>
        <w:t>。</w:t>
      </w:r>
    </w:p>
    <w:bookmarkEnd w:id="517"/>
    <w:bookmarkEnd w:id="518"/>
    <w:bookmarkEnd w:id="519"/>
    <w:bookmarkEnd w:id="520"/>
    <w:bookmarkEnd w:id="521"/>
    <w:bookmarkEnd w:id="522"/>
    <w:bookmarkEnd w:id="523"/>
    <w:bookmarkEnd w:id="524"/>
    <w:bookmarkEnd w:id="525"/>
    <w:bookmarkEnd w:id="526"/>
    <w:p w14:paraId="2CD9EF58">
      <w:pPr>
        <w:pStyle w:val="4"/>
        <w:keepNext w:val="0"/>
        <w:keepLines w:val="0"/>
        <w:spacing w:before="0" w:after="0" w:line="560" w:lineRule="exact"/>
        <w:ind w:firstLine="560" w:firstLineChars="200"/>
        <w:rPr>
          <w:rFonts w:eastAsia="方正仿宋_GBK"/>
          <w:b w:val="0"/>
          <w:sz w:val="28"/>
          <w:szCs w:val="28"/>
          <w:highlight w:val="none"/>
        </w:rPr>
      </w:pPr>
      <w:bookmarkStart w:id="527" w:name="_Toc28334462"/>
      <w:r>
        <w:rPr>
          <w:rFonts w:eastAsia="方正仿宋_GBK"/>
          <w:b w:val="0"/>
          <w:sz w:val="28"/>
          <w:szCs w:val="28"/>
          <w:highlight w:val="none"/>
        </w:rPr>
        <w:t>12.3 计量</w:t>
      </w:r>
      <w:bookmarkEnd w:id="527"/>
    </w:p>
    <w:p w14:paraId="201CD32B">
      <w:pPr>
        <w:spacing w:line="560" w:lineRule="exact"/>
        <w:ind w:firstLine="560" w:firstLineChars="200"/>
        <w:jc w:val="left"/>
        <w:rPr>
          <w:rFonts w:eastAsia="方正仿宋_GBK"/>
          <w:sz w:val="28"/>
          <w:szCs w:val="28"/>
          <w:highlight w:val="none"/>
        </w:rPr>
      </w:pPr>
      <w:r>
        <w:rPr>
          <w:rFonts w:eastAsia="方正仿宋_GBK"/>
          <w:sz w:val="28"/>
          <w:szCs w:val="28"/>
          <w:highlight w:val="none"/>
        </w:rPr>
        <w:t>12.3.1 计量原则</w:t>
      </w:r>
    </w:p>
    <w:p w14:paraId="5B639547">
      <w:pPr>
        <w:spacing w:line="560" w:lineRule="exact"/>
        <w:ind w:firstLine="560" w:firstLineChars="200"/>
        <w:jc w:val="left"/>
        <w:rPr>
          <w:rFonts w:eastAsia="方正仿宋_GBK"/>
          <w:sz w:val="28"/>
          <w:szCs w:val="28"/>
          <w:highlight w:val="none"/>
        </w:rPr>
      </w:pPr>
      <w:r>
        <w:rPr>
          <w:rFonts w:eastAsia="方正仿宋_GBK"/>
          <w:sz w:val="28"/>
          <w:szCs w:val="28"/>
          <w:highlight w:val="none"/>
        </w:rPr>
        <w:t>工程量计算规则：</w:t>
      </w:r>
      <w:r>
        <w:rPr>
          <w:rFonts w:eastAsia="方正仿宋_GBK"/>
          <w:sz w:val="28"/>
          <w:szCs w:val="28"/>
          <w:highlight w:val="none"/>
          <w:u w:val="single"/>
        </w:rPr>
        <w:t>/</w:t>
      </w:r>
      <w:r>
        <w:rPr>
          <w:rFonts w:eastAsia="方正仿宋_GBK"/>
          <w:sz w:val="28"/>
          <w:szCs w:val="28"/>
          <w:highlight w:val="none"/>
        </w:rPr>
        <w:t>。</w:t>
      </w:r>
    </w:p>
    <w:p w14:paraId="56607086">
      <w:pPr>
        <w:spacing w:line="560" w:lineRule="exact"/>
        <w:ind w:firstLine="560" w:firstLineChars="200"/>
        <w:jc w:val="left"/>
        <w:rPr>
          <w:rFonts w:eastAsia="方正仿宋_GBK"/>
          <w:sz w:val="28"/>
          <w:szCs w:val="28"/>
          <w:highlight w:val="none"/>
        </w:rPr>
      </w:pPr>
      <w:r>
        <w:rPr>
          <w:rFonts w:eastAsia="方正仿宋_GBK"/>
          <w:sz w:val="28"/>
          <w:szCs w:val="28"/>
          <w:highlight w:val="none"/>
        </w:rPr>
        <w:t>12.3.2 计量周期</w:t>
      </w:r>
    </w:p>
    <w:p w14:paraId="128E4814">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关于计量周期的约定：</w:t>
      </w:r>
      <w:r>
        <w:rPr>
          <w:rFonts w:eastAsia="方正仿宋_GBK"/>
          <w:sz w:val="28"/>
          <w:szCs w:val="28"/>
          <w:highlight w:val="none"/>
          <w:u w:val="single"/>
        </w:rPr>
        <w:t>/</w:t>
      </w:r>
      <w:r>
        <w:rPr>
          <w:rFonts w:eastAsia="方正仿宋_GBK"/>
          <w:sz w:val="28"/>
          <w:szCs w:val="28"/>
          <w:highlight w:val="none"/>
        </w:rPr>
        <w:t>。</w:t>
      </w:r>
    </w:p>
    <w:p w14:paraId="3F399E0D">
      <w:pPr>
        <w:spacing w:line="560" w:lineRule="exact"/>
        <w:ind w:firstLine="560" w:firstLineChars="200"/>
        <w:jc w:val="left"/>
        <w:rPr>
          <w:rFonts w:eastAsia="方正仿宋_GBK"/>
          <w:sz w:val="28"/>
          <w:szCs w:val="28"/>
          <w:highlight w:val="none"/>
        </w:rPr>
      </w:pPr>
      <w:r>
        <w:rPr>
          <w:rFonts w:eastAsia="方正仿宋_GBK"/>
          <w:sz w:val="28"/>
          <w:szCs w:val="28"/>
          <w:highlight w:val="none"/>
        </w:rPr>
        <w:t>12.3.3 单价合同的计量</w:t>
      </w:r>
    </w:p>
    <w:p w14:paraId="1659E6A3">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关于单价合同计量的约定：</w:t>
      </w:r>
      <w:r>
        <w:rPr>
          <w:rFonts w:eastAsia="方正仿宋_GBK"/>
          <w:sz w:val="28"/>
          <w:szCs w:val="28"/>
          <w:highlight w:val="none"/>
          <w:u w:val="single"/>
        </w:rPr>
        <w:t>/</w:t>
      </w:r>
      <w:r>
        <w:rPr>
          <w:rFonts w:eastAsia="方正仿宋_GBK"/>
          <w:sz w:val="28"/>
          <w:szCs w:val="28"/>
          <w:highlight w:val="none"/>
        </w:rPr>
        <w:t>。</w:t>
      </w:r>
    </w:p>
    <w:p w14:paraId="7BECCC57">
      <w:pPr>
        <w:spacing w:line="560" w:lineRule="exact"/>
        <w:ind w:firstLine="560" w:firstLineChars="200"/>
        <w:jc w:val="left"/>
        <w:rPr>
          <w:rFonts w:eastAsia="方正仿宋_GBK"/>
          <w:sz w:val="28"/>
          <w:szCs w:val="28"/>
          <w:highlight w:val="none"/>
        </w:rPr>
      </w:pPr>
      <w:r>
        <w:rPr>
          <w:rFonts w:eastAsia="方正仿宋_GBK"/>
          <w:sz w:val="28"/>
          <w:szCs w:val="28"/>
          <w:highlight w:val="none"/>
        </w:rPr>
        <w:t>12.3.4 总价合同的计量</w:t>
      </w:r>
    </w:p>
    <w:p w14:paraId="7DDB4719">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关于总价合同计量的约定：</w:t>
      </w:r>
      <w:r>
        <w:rPr>
          <w:rFonts w:eastAsia="方正仿宋_GBK"/>
          <w:sz w:val="28"/>
          <w:szCs w:val="28"/>
          <w:highlight w:val="none"/>
          <w:u w:val="single"/>
        </w:rPr>
        <w:t>/</w:t>
      </w:r>
      <w:r>
        <w:rPr>
          <w:rFonts w:eastAsia="方正仿宋_GBK"/>
          <w:sz w:val="28"/>
          <w:szCs w:val="28"/>
          <w:highlight w:val="none"/>
        </w:rPr>
        <w:t>。</w:t>
      </w:r>
    </w:p>
    <w:p w14:paraId="79EF013B">
      <w:pPr>
        <w:spacing w:line="560" w:lineRule="exact"/>
        <w:ind w:firstLine="560" w:firstLineChars="200"/>
        <w:jc w:val="left"/>
        <w:rPr>
          <w:rFonts w:eastAsia="方正仿宋_GBK"/>
          <w:sz w:val="28"/>
          <w:szCs w:val="28"/>
          <w:highlight w:val="none"/>
        </w:rPr>
      </w:pPr>
      <w:r>
        <w:rPr>
          <w:rFonts w:eastAsia="方正仿宋_GBK"/>
          <w:sz w:val="28"/>
          <w:szCs w:val="28"/>
          <w:highlight w:val="none"/>
        </w:rPr>
        <w:t>12.3.5总价合同采用支付分解表计量支付的，是否适用第</w:t>
      </w:r>
      <w:r>
        <w:rPr>
          <w:rFonts w:eastAsia="方正仿宋_GBK"/>
          <w:kern w:val="0"/>
          <w:sz w:val="28"/>
          <w:szCs w:val="28"/>
          <w:highlight w:val="none"/>
        </w:rPr>
        <w:t xml:space="preserve">12.3.4 </w:t>
      </w:r>
      <w:r>
        <w:rPr>
          <w:rFonts w:eastAsia="方正仿宋_GBK"/>
          <w:sz w:val="28"/>
          <w:szCs w:val="28"/>
          <w:highlight w:val="none"/>
        </w:rPr>
        <w:t>项</w:t>
      </w:r>
      <w:r>
        <w:rPr>
          <w:rFonts w:eastAsia="方正仿宋_GBK"/>
          <w:kern w:val="0"/>
          <w:sz w:val="28"/>
          <w:szCs w:val="28"/>
          <w:highlight w:val="none"/>
        </w:rPr>
        <w:t>〔总价合同的计量〕</w:t>
      </w:r>
      <w:r>
        <w:rPr>
          <w:rFonts w:eastAsia="方正仿宋_GBK"/>
          <w:sz w:val="28"/>
          <w:szCs w:val="28"/>
          <w:highlight w:val="none"/>
        </w:rPr>
        <w:t>约定进行计量：</w:t>
      </w:r>
      <w:r>
        <w:rPr>
          <w:rFonts w:eastAsia="方正仿宋_GBK"/>
          <w:sz w:val="28"/>
          <w:szCs w:val="28"/>
          <w:highlight w:val="none"/>
          <w:u w:val="single"/>
        </w:rPr>
        <w:t xml:space="preserve">/    </w:t>
      </w:r>
      <w:r>
        <w:rPr>
          <w:rFonts w:eastAsia="方正仿宋_GBK"/>
          <w:sz w:val="28"/>
          <w:szCs w:val="28"/>
          <w:highlight w:val="none"/>
        </w:rPr>
        <w:t>。</w:t>
      </w:r>
    </w:p>
    <w:p w14:paraId="45F4F049">
      <w:pPr>
        <w:spacing w:line="560" w:lineRule="exact"/>
        <w:ind w:firstLine="560" w:firstLineChars="200"/>
        <w:jc w:val="left"/>
        <w:rPr>
          <w:rFonts w:eastAsia="方正仿宋_GBK"/>
          <w:sz w:val="28"/>
          <w:szCs w:val="28"/>
          <w:highlight w:val="none"/>
        </w:rPr>
      </w:pPr>
      <w:r>
        <w:rPr>
          <w:rFonts w:eastAsia="方正仿宋_GBK"/>
          <w:sz w:val="28"/>
          <w:szCs w:val="28"/>
          <w:highlight w:val="none"/>
        </w:rPr>
        <w:t>12.3.6 其他价格形式合同的计量</w:t>
      </w:r>
    </w:p>
    <w:p w14:paraId="2C83E999">
      <w:pPr>
        <w:spacing w:line="560" w:lineRule="exact"/>
        <w:ind w:firstLine="560" w:firstLineChars="200"/>
        <w:jc w:val="left"/>
        <w:rPr>
          <w:rFonts w:eastAsia="方正仿宋_GBK"/>
          <w:sz w:val="28"/>
          <w:szCs w:val="28"/>
          <w:highlight w:val="none"/>
        </w:rPr>
      </w:pPr>
      <w:r>
        <w:rPr>
          <w:rFonts w:eastAsia="方正仿宋_GBK"/>
          <w:sz w:val="28"/>
          <w:szCs w:val="28"/>
          <w:highlight w:val="none"/>
        </w:rPr>
        <w:t>其他价格形式的计量方式和程序：</w:t>
      </w:r>
      <w:r>
        <w:rPr>
          <w:rFonts w:eastAsia="方正仿宋_GBK"/>
          <w:sz w:val="28"/>
          <w:szCs w:val="28"/>
          <w:highlight w:val="none"/>
          <w:u w:val="single"/>
        </w:rPr>
        <w:t>/</w:t>
      </w:r>
      <w:r>
        <w:rPr>
          <w:rFonts w:eastAsia="方正仿宋_GBK"/>
          <w:sz w:val="28"/>
          <w:szCs w:val="28"/>
          <w:highlight w:val="none"/>
        </w:rPr>
        <w:t>。</w:t>
      </w:r>
    </w:p>
    <w:p w14:paraId="3217A5CA">
      <w:pPr>
        <w:pStyle w:val="4"/>
        <w:keepNext w:val="0"/>
        <w:keepLines w:val="0"/>
        <w:spacing w:before="0" w:after="0" w:line="560" w:lineRule="exact"/>
        <w:ind w:firstLine="560" w:firstLineChars="200"/>
        <w:rPr>
          <w:rFonts w:eastAsia="方正仿宋_GBK"/>
          <w:b w:val="0"/>
          <w:sz w:val="28"/>
          <w:szCs w:val="28"/>
          <w:highlight w:val="none"/>
        </w:rPr>
      </w:pPr>
      <w:bookmarkStart w:id="528" w:name="_Toc28334463"/>
      <w:r>
        <w:rPr>
          <w:rFonts w:eastAsia="方正仿宋_GBK"/>
          <w:b w:val="0"/>
          <w:sz w:val="28"/>
          <w:szCs w:val="28"/>
          <w:highlight w:val="none"/>
        </w:rPr>
        <w:t>12.4 工程进度款支付</w:t>
      </w:r>
      <w:bookmarkEnd w:id="528"/>
    </w:p>
    <w:p w14:paraId="30BFEE93">
      <w:pPr>
        <w:spacing w:line="560" w:lineRule="exact"/>
        <w:ind w:firstLine="560" w:firstLineChars="200"/>
        <w:jc w:val="left"/>
        <w:rPr>
          <w:rFonts w:eastAsia="方正仿宋_GBK"/>
          <w:sz w:val="28"/>
          <w:szCs w:val="28"/>
          <w:highlight w:val="none"/>
        </w:rPr>
      </w:pPr>
      <w:bookmarkStart w:id="529" w:name="_Toc296944550"/>
      <w:bookmarkStart w:id="530" w:name="_Toc296346712"/>
      <w:bookmarkStart w:id="531" w:name="_Toc303539163"/>
      <w:bookmarkStart w:id="532" w:name="_Toc296891251"/>
      <w:bookmarkStart w:id="533" w:name="_Toc297120511"/>
      <w:bookmarkStart w:id="534" w:name="_Toc297123556"/>
      <w:bookmarkStart w:id="535" w:name="_Toc296503211"/>
      <w:bookmarkStart w:id="536" w:name="_Toc292559416"/>
      <w:bookmarkStart w:id="537" w:name="_Toc297216215"/>
      <w:bookmarkStart w:id="538" w:name="_Toc300935006"/>
      <w:bookmarkStart w:id="539" w:name="_Toc296891039"/>
      <w:bookmarkStart w:id="540" w:name="_Toc296347210"/>
      <w:bookmarkStart w:id="541" w:name="_Toc292559921"/>
      <w:bookmarkStart w:id="542" w:name="_Toc297048397"/>
      <w:r>
        <w:rPr>
          <w:rFonts w:eastAsia="方正仿宋_GBK"/>
          <w:sz w:val="28"/>
          <w:szCs w:val="28"/>
          <w:highlight w:val="none"/>
        </w:rPr>
        <w:t>12.4.1 付款周期</w:t>
      </w:r>
    </w:p>
    <w:p w14:paraId="49EAEEC9">
      <w:pPr>
        <w:spacing w:line="560" w:lineRule="exact"/>
        <w:ind w:firstLine="560" w:firstLineChars="200"/>
        <w:jc w:val="left"/>
        <w:rPr>
          <w:rFonts w:eastAsia="方正仿宋_GBK"/>
          <w:kern w:val="0"/>
          <w:sz w:val="28"/>
          <w:szCs w:val="28"/>
          <w:highlight w:val="none"/>
          <w:u w:val="single"/>
        </w:rPr>
      </w:pPr>
      <w:r>
        <w:rPr>
          <w:rFonts w:eastAsia="方正仿宋_GBK"/>
          <w:sz w:val="28"/>
          <w:szCs w:val="28"/>
          <w:highlight w:val="none"/>
        </w:rPr>
        <w:t>关于付款周期的</w:t>
      </w:r>
      <w:r>
        <w:rPr>
          <w:rFonts w:eastAsia="方正仿宋_GBK"/>
          <w:sz w:val="28"/>
          <w:szCs w:val="28"/>
          <w:highlight w:val="none"/>
          <w:u w:val="single"/>
        </w:rPr>
        <w:t>约定：</w:t>
      </w:r>
      <w:r>
        <w:rPr>
          <w:rFonts w:eastAsia="方正仿宋_GBK"/>
          <w:kern w:val="0"/>
          <w:sz w:val="28"/>
          <w:szCs w:val="28"/>
          <w:highlight w:val="none"/>
          <w:u w:val="single"/>
        </w:rPr>
        <w:t>1.经验收合格，按《</w:t>
      </w:r>
      <w:r>
        <w:rPr>
          <w:rFonts w:hint="eastAsia" w:eastAsia="方正仿宋_GBK"/>
          <w:kern w:val="0"/>
          <w:sz w:val="28"/>
          <w:szCs w:val="28"/>
          <w:highlight w:val="none"/>
          <w:u w:val="single"/>
        </w:rPr>
        <w:t>重庆市璧山区政府投资项目管理办法</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2022 年修订版</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w:t>
      </w:r>
      <w:r>
        <w:rPr>
          <w:rFonts w:eastAsia="方正仿宋_GBK"/>
          <w:kern w:val="0"/>
          <w:sz w:val="28"/>
          <w:szCs w:val="28"/>
          <w:highlight w:val="none"/>
          <w:u w:val="single"/>
        </w:rPr>
        <w:t>提交完整的结算审核资料之日起30日内向乙方支付合同总价款的80%。</w:t>
      </w:r>
    </w:p>
    <w:p w14:paraId="63E41648">
      <w:pPr>
        <w:pStyle w:val="11"/>
        <w:spacing w:after="0" w:line="540" w:lineRule="exact"/>
        <w:ind w:left="0" w:leftChars="0" w:firstLine="560"/>
        <w:rPr>
          <w:rFonts w:eastAsia="方正仿宋_GBK"/>
          <w:kern w:val="0"/>
          <w:sz w:val="28"/>
          <w:szCs w:val="28"/>
          <w:highlight w:val="none"/>
          <w:u w:val="single"/>
        </w:rPr>
      </w:pPr>
      <w:bookmarkStart w:id="543" w:name="_Toc13853"/>
      <w:bookmarkStart w:id="544" w:name="_Toc31192"/>
      <w:r>
        <w:rPr>
          <w:rFonts w:eastAsia="方正仿宋_GBK"/>
          <w:kern w:val="0"/>
          <w:sz w:val="28"/>
          <w:szCs w:val="28"/>
          <w:highlight w:val="none"/>
          <w:u w:val="single"/>
        </w:rPr>
        <w:t>2.按《</w:t>
      </w:r>
      <w:r>
        <w:rPr>
          <w:rFonts w:hint="eastAsia" w:eastAsia="方正仿宋_GBK"/>
          <w:kern w:val="0"/>
          <w:sz w:val="28"/>
          <w:szCs w:val="28"/>
          <w:highlight w:val="none"/>
          <w:u w:val="single"/>
        </w:rPr>
        <w:t>重庆市璧山区政府投资项目管理办法</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2022 年修订版</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w:t>
      </w:r>
      <w:r>
        <w:rPr>
          <w:rFonts w:eastAsia="方正仿宋_GBK"/>
          <w:kern w:val="0"/>
          <w:sz w:val="28"/>
          <w:szCs w:val="28"/>
          <w:highlight w:val="none"/>
          <w:u w:val="single"/>
        </w:rPr>
        <w:t>的相关规定进行结算并移交档案资料后，支付至本工程审定金额的97%，余下3%作为质量保证金，质量保证金待缺陷责任期满后按规定无息退还。</w:t>
      </w:r>
      <w:bookmarkEnd w:id="543"/>
      <w:bookmarkEnd w:id="544"/>
      <w:bookmarkStart w:id="545" w:name="_Toc8685"/>
      <w:bookmarkStart w:id="546" w:name="_Toc10879"/>
      <w:bookmarkStart w:id="547" w:name="_Toc26716"/>
    </w:p>
    <w:bookmarkEnd w:id="545"/>
    <w:bookmarkEnd w:id="546"/>
    <w:bookmarkEnd w:id="547"/>
    <w:p w14:paraId="397A758E">
      <w:pPr>
        <w:spacing w:line="540" w:lineRule="exact"/>
        <w:ind w:firstLine="560" w:firstLineChars="200"/>
        <w:rPr>
          <w:rFonts w:eastAsia="方正仿宋_GBK"/>
          <w:sz w:val="28"/>
          <w:szCs w:val="28"/>
          <w:highlight w:val="none"/>
          <w:u w:val="single"/>
        </w:rPr>
      </w:pPr>
      <w:r>
        <w:rPr>
          <w:rFonts w:eastAsia="方正仿宋_GBK"/>
          <w:kern w:val="0"/>
          <w:sz w:val="28"/>
          <w:szCs w:val="28"/>
          <w:highlight w:val="none"/>
          <w:u w:val="single"/>
        </w:rPr>
        <w:t>3.农民工工资按《保障农民工工资支付条例》规定按月支付。</w:t>
      </w:r>
    </w:p>
    <w:p w14:paraId="63A74F1D">
      <w:pPr>
        <w:spacing w:line="560" w:lineRule="exact"/>
        <w:ind w:firstLine="560" w:firstLineChars="200"/>
        <w:jc w:val="left"/>
        <w:rPr>
          <w:rFonts w:eastAsia="方正仿宋_GBK"/>
          <w:sz w:val="28"/>
          <w:szCs w:val="28"/>
          <w:highlight w:val="none"/>
        </w:rPr>
      </w:pPr>
      <w:r>
        <w:rPr>
          <w:rFonts w:eastAsia="方正仿宋_GBK"/>
          <w:sz w:val="28"/>
          <w:szCs w:val="28"/>
          <w:highlight w:val="none"/>
        </w:rPr>
        <w:t>12.4.2 进度付款申请单的编制</w:t>
      </w:r>
    </w:p>
    <w:p w14:paraId="3EF81B79">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关于进度付款申请单编制的约定：</w:t>
      </w:r>
      <w:r>
        <w:rPr>
          <w:rFonts w:hint="eastAsia" w:ascii="宋体" w:hAnsi="宋体" w:cs="宋体"/>
          <w:sz w:val="28"/>
          <w:szCs w:val="28"/>
          <w:highlight w:val="none"/>
          <w:u w:val="single"/>
          <w:shd w:val="clear" w:color="auto" w:fill="FFFFFF"/>
        </w:rPr>
        <w:t>①</w:t>
      </w:r>
      <w:r>
        <w:rPr>
          <w:rFonts w:eastAsia="方正仿宋_GBK"/>
          <w:sz w:val="28"/>
          <w:szCs w:val="28"/>
          <w:highlight w:val="none"/>
          <w:u w:val="single"/>
          <w:shd w:val="clear" w:color="auto" w:fill="FFFFFF"/>
        </w:rPr>
        <w:t>已完成的合同范围内工程项目形象进度；</w:t>
      </w:r>
      <w:r>
        <w:rPr>
          <w:rFonts w:hint="eastAsia" w:ascii="宋体" w:hAnsi="宋体" w:cs="宋体"/>
          <w:sz w:val="28"/>
          <w:szCs w:val="28"/>
          <w:highlight w:val="none"/>
          <w:u w:val="single"/>
          <w:shd w:val="clear" w:color="auto" w:fill="FFFFFF"/>
        </w:rPr>
        <w:t>②</w:t>
      </w:r>
      <w:r>
        <w:rPr>
          <w:rFonts w:eastAsia="方正仿宋_GBK"/>
          <w:sz w:val="28"/>
          <w:szCs w:val="28"/>
          <w:highlight w:val="none"/>
          <w:u w:val="single"/>
        </w:rPr>
        <w:t>已完成工程量报表和相关档案技术资料；</w:t>
      </w:r>
      <w:r>
        <w:rPr>
          <w:rFonts w:hint="eastAsia" w:ascii="宋体" w:hAnsi="宋体" w:cs="宋体"/>
          <w:sz w:val="28"/>
          <w:szCs w:val="28"/>
          <w:highlight w:val="none"/>
          <w:u w:val="single"/>
          <w:shd w:val="clear" w:color="auto" w:fill="FFFFFF"/>
        </w:rPr>
        <w:t>③</w:t>
      </w:r>
      <w:r>
        <w:rPr>
          <w:rFonts w:eastAsia="方正仿宋_GBK"/>
          <w:sz w:val="28"/>
          <w:szCs w:val="28"/>
          <w:highlight w:val="none"/>
          <w:u w:val="single"/>
          <w:shd w:val="clear" w:color="auto" w:fill="FFFFFF"/>
        </w:rPr>
        <w:t>发包人认为应当提交的其他内容</w:t>
      </w:r>
      <w:r>
        <w:rPr>
          <w:rFonts w:hint="eastAsia" w:eastAsia="方正仿宋_GBK"/>
          <w:sz w:val="28"/>
          <w:szCs w:val="28"/>
          <w:highlight w:val="none"/>
          <w:u w:val="single"/>
          <w:shd w:val="clear" w:color="auto" w:fill="FFFFFF"/>
          <w:lang w:eastAsia="zh-CN"/>
        </w:rPr>
        <w:t>。</w:t>
      </w:r>
    </w:p>
    <w:p w14:paraId="667E1278">
      <w:pPr>
        <w:spacing w:line="560" w:lineRule="exact"/>
        <w:ind w:firstLine="560" w:firstLineChars="200"/>
        <w:jc w:val="left"/>
        <w:rPr>
          <w:rFonts w:eastAsia="方正仿宋_GBK"/>
          <w:sz w:val="28"/>
          <w:szCs w:val="28"/>
          <w:highlight w:val="none"/>
        </w:rPr>
      </w:pPr>
      <w:r>
        <w:rPr>
          <w:rFonts w:eastAsia="方正仿宋_GBK"/>
          <w:sz w:val="28"/>
          <w:szCs w:val="28"/>
          <w:highlight w:val="none"/>
        </w:rPr>
        <w:t>1</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Pr>
          <w:rFonts w:eastAsia="方正仿宋_GBK"/>
          <w:sz w:val="28"/>
          <w:szCs w:val="28"/>
          <w:highlight w:val="none"/>
        </w:rPr>
        <w:t>2.4.3 进度付款申请单的提交</w:t>
      </w:r>
    </w:p>
    <w:p w14:paraId="3547F830">
      <w:pPr>
        <w:spacing w:line="560" w:lineRule="exact"/>
        <w:ind w:firstLine="560" w:firstLineChars="200"/>
        <w:jc w:val="left"/>
        <w:rPr>
          <w:rFonts w:eastAsia="方正仿宋_GBK"/>
          <w:sz w:val="28"/>
          <w:szCs w:val="28"/>
          <w:highlight w:val="none"/>
        </w:rPr>
      </w:pPr>
      <w:r>
        <w:rPr>
          <w:rFonts w:eastAsia="方正仿宋_GBK"/>
          <w:sz w:val="28"/>
          <w:szCs w:val="28"/>
          <w:highlight w:val="none"/>
        </w:rPr>
        <w:t>（1）单价合同进度付款申请单提交的约定：</w:t>
      </w:r>
      <w:r>
        <w:rPr>
          <w:rFonts w:eastAsia="方正仿宋_GBK"/>
          <w:sz w:val="28"/>
          <w:szCs w:val="28"/>
          <w:highlight w:val="none"/>
          <w:u w:val="single"/>
        </w:rPr>
        <w:t>/</w:t>
      </w:r>
      <w:r>
        <w:rPr>
          <w:rFonts w:eastAsia="方正仿宋_GBK"/>
          <w:sz w:val="28"/>
          <w:szCs w:val="28"/>
          <w:highlight w:val="none"/>
        </w:rPr>
        <w:t>。</w:t>
      </w:r>
    </w:p>
    <w:p w14:paraId="03FA1207">
      <w:pPr>
        <w:spacing w:line="560" w:lineRule="exact"/>
        <w:ind w:firstLine="560" w:firstLineChars="200"/>
        <w:jc w:val="left"/>
        <w:rPr>
          <w:rFonts w:eastAsia="方正仿宋_GBK"/>
          <w:sz w:val="28"/>
          <w:szCs w:val="28"/>
          <w:highlight w:val="none"/>
        </w:rPr>
      </w:pPr>
      <w:r>
        <w:rPr>
          <w:rFonts w:eastAsia="方正仿宋_GBK"/>
          <w:sz w:val="28"/>
          <w:szCs w:val="28"/>
          <w:highlight w:val="none"/>
        </w:rPr>
        <w:t>（2）总价合同进度付款申请单提交的约定：</w:t>
      </w:r>
      <w:r>
        <w:rPr>
          <w:rFonts w:eastAsia="方正仿宋_GBK"/>
          <w:sz w:val="28"/>
          <w:szCs w:val="28"/>
          <w:highlight w:val="none"/>
          <w:u w:val="single"/>
        </w:rPr>
        <w:t>/</w:t>
      </w:r>
      <w:r>
        <w:rPr>
          <w:rFonts w:eastAsia="方正仿宋_GBK"/>
          <w:sz w:val="28"/>
          <w:szCs w:val="28"/>
          <w:highlight w:val="none"/>
        </w:rPr>
        <w:t>。</w:t>
      </w:r>
    </w:p>
    <w:p w14:paraId="45183A19">
      <w:pPr>
        <w:spacing w:line="560" w:lineRule="exact"/>
        <w:ind w:firstLine="560" w:firstLineChars="200"/>
        <w:jc w:val="left"/>
        <w:rPr>
          <w:rFonts w:eastAsia="方正仿宋_GBK"/>
          <w:sz w:val="28"/>
          <w:szCs w:val="28"/>
          <w:highlight w:val="none"/>
        </w:rPr>
      </w:pPr>
      <w:r>
        <w:rPr>
          <w:rFonts w:eastAsia="方正仿宋_GBK"/>
          <w:sz w:val="28"/>
          <w:szCs w:val="28"/>
          <w:highlight w:val="none"/>
        </w:rPr>
        <w:t>（3）其他价格形式合同进度付款申请单提交的约定：</w:t>
      </w:r>
      <w:r>
        <w:rPr>
          <w:rFonts w:eastAsia="方正仿宋_GBK"/>
          <w:sz w:val="28"/>
          <w:szCs w:val="28"/>
          <w:highlight w:val="none"/>
          <w:u w:val="single"/>
        </w:rPr>
        <w:t>/</w:t>
      </w:r>
      <w:r>
        <w:rPr>
          <w:rFonts w:eastAsia="方正仿宋_GBK"/>
          <w:sz w:val="28"/>
          <w:szCs w:val="28"/>
          <w:highlight w:val="none"/>
        </w:rPr>
        <w:t>。</w:t>
      </w:r>
    </w:p>
    <w:p w14:paraId="3CE47766">
      <w:pPr>
        <w:spacing w:line="560" w:lineRule="exact"/>
        <w:ind w:firstLine="560" w:firstLineChars="200"/>
        <w:jc w:val="left"/>
        <w:rPr>
          <w:rFonts w:eastAsia="方正仿宋_GBK"/>
          <w:sz w:val="28"/>
          <w:szCs w:val="28"/>
          <w:highlight w:val="none"/>
        </w:rPr>
      </w:pPr>
      <w:r>
        <w:rPr>
          <w:rFonts w:eastAsia="方正仿宋_GBK"/>
          <w:sz w:val="28"/>
          <w:szCs w:val="28"/>
          <w:highlight w:val="none"/>
        </w:rPr>
        <w:t>12.4.4 进度款审核和支付</w:t>
      </w:r>
    </w:p>
    <w:p w14:paraId="456FA5D7">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（1）监理人审查并报送发包人的期限：</w:t>
      </w:r>
      <w:r>
        <w:rPr>
          <w:rFonts w:eastAsia="方正仿宋_GBK"/>
          <w:sz w:val="28"/>
          <w:szCs w:val="28"/>
          <w:highlight w:val="none"/>
          <w:u w:val="single"/>
        </w:rPr>
        <w:t>3天</w:t>
      </w:r>
      <w:r>
        <w:rPr>
          <w:rFonts w:eastAsia="方正仿宋_GBK"/>
          <w:sz w:val="28"/>
          <w:szCs w:val="28"/>
          <w:highlight w:val="none"/>
        </w:rPr>
        <w:t>。</w:t>
      </w:r>
    </w:p>
    <w:p w14:paraId="760A9647">
      <w:pPr>
        <w:spacing w:line="560" w:lineRule="exact"/>
        <w:ind w:firstLine="560" w:firstLineChars="200"/>
        <w:jc w:val="left"/>
        <w:rPr>
          <w:rFonts w:eastAsia="方正仿宋_GBK"/>
          <w:sz w:val="28"/>
          <w:szCs w:val="28"/>
          <w:highlight w:val="none"/>
        </w:rPr>
      </w:pPr>
      <w:r>
        <w:rPr>
          <w:rFonts w:eastAsia="方正仿宋_GBK"/>
          <w:sz w:val="28"/>
          <w:szCs w:val="28"/>
          <w:highlight w:val="none"/>
        </w:rPr>
        <w:t>发包人完成审批并签发进度款支付证书的期限：</w:t>
      </w:r>
      <w:r>
        <w:rPr>
          <w:rFonts w:eastAsia="方正仿宋_GBK"/>
          <w:sz w:val="28"/>
          <w:szCs w:val="28"/>
          <w:highlight w:val="none"/>
          <w:u w:val="single"/>
        </w:rPr>
        <w:t>发包人审批后及时签发进度款支付证书</w:t>
      </w:r>
      <w:r>
        <w:rPr>
          <w:rFonts w:eastAsia="方正仿宋_GBK"/>
          <w:sz w:val="28"/>
          <w:szCs w:val="28"/>
          <w:highlight w:val="none"/>
        </w:rPr>
        <w:t>。</w:t>
      </w:r>
    </w:p>
    <w:p w14:paraId="0858E27A">
      <w:pPr>
        <w:spacing w:line="560" w:lineRule="exact"/>
        <w:ind w:firstLine="560" w:firstLineChars="200"/>
        <w:jc w:val="left"/>
        <w:rPr>
          <w:rFonts w:eastAsia="方正仿宋_GBK"/>
          <w:sz w:val="28"/>
          <w:szCs w:val="28"/>
          <w:highlight w:val="none"/>
        </w:rPr>
      </w:pPr>
      <w:r>
        <w:rPr>
          <w:rFonts w:eastAsia="方正仿宋_GBK"/>
          <w:sz w:val="28"/>
          <w:szCs w:val="28"/>
          <w:highlight w:val="none"/>
        </w:rPr>
        <w:t>（2）发包人支付进度款的期限：</w:t>
      </w:r>
      <w:r>
        <w:rPr>
          <w:rFonts w:eastAsia="方正仿宋_GBK"/>
          <w:sz w:val="28"/>
          <w:szCs w:val="28"/>
          <w:highlight w:val="none"/>
          <w:u w:val="single"/>
        </w:rPr>
        <w:t>发包人在签发进度款支付证书后30日内支付进度款。发包人逾期支付的，不承担逾期付款违约金</w:t>
      </w:r>
      <w:r>
        <w:rPr>
          <w:rFonts w:eastAsia="方正仿宋_GBK"/>
          <w:sz w:val="28"/>
          <w:szCs w:val="28"/>
          <w:highlight w:val="none"/>
        </w:rPr>
        <w:t>。</w:t>
      </w:r>
    </w:p>
    <w:p w14:paraId="4040DFC6">
      <w:pPr>
        <w:spacing w:line="560" w:lineRule="exact"/>
        <w:ind w:firstLine="560" w:firstLineChars="200"/>
        <w:jc w:val="left"/>
        <w:rPr>
          <w:rFonts w:eastAsia="方正仿宋_GBK"/>
          <w:sz w:val="28"/>
          <w:szCs w:val="28"/>
          <w:highlight w:val="none"/>
        </w:rPr>
      </w:pPr>
      <w:r>
        <w:rPr>
          <w:rFonts w:eastAsia="方正仿宋_GBK"/>
          <w:sz w:val="28"/>
          <w:szCs w:val="28"/>
          <w:highlight w:val="none"/>
        </w:rPr>
        <w:t>12.4.6 支付分解表的编制</w:t>
      </w:r>
    </w:p>
    <w:p w14:paraId="2E1DD0D0">
      <w:pPr>
        <w:spacing w:line="560" w:lineRule="exact"/>
        <w:ind w:firstLine="560" w:firstLineChars="200"/>
        <w:jc w:val="left"/>
        <w:rPr>
          <w:rFonts w:eastAsia="方正仿宋_GBK"/>
          <w:sz w:val="28"/>
          <w:szCs w:val="28"/>
          <w:highlight w:val="none"/>
        </w:rPr>
      </w:pPr>
      <w:r>
        <w:rPr>
          <w:rFonts w:eastAsia="方正仿宋_GBK"/>
          <w:sz w:val="28"/>
          <w:szCs w:val="28"/>
          <w:highlight w:val="none"/>
        </w:rPr>
        <w:t>（2）总价合同支付分解表的编制与审批：</w:t>
      </w:r>
      <w:r>
        <w:rPr>
          <w:rFonts w:eastAsia="方正仿宋_GBK"/>
          <w:sz w:val="28"/>
          <w:szCs w:val="28"/>
          <w:highlight w:val="none"/>
          <w:u w:val="single"/>
        </w:rPr>
        <w:t>/</w:t>
      </w:r>
      <w:r>
        <w:rPr>
          <w:rFonts w:eastAsia="方正仿宋_GBK"/>
          <w:sz w:val="28"/>
          <w:szCs w:val="28"/>
          <w:highlight w:val="none"/>
        </w:rPr>
        <w:t>。</w:t>
      </w:r>
    </w:p>
    <w:p w14:paraId="7AEFCDB7">
      <w:pPr>
        <w:spacing w:line="560" w:lineRule="exact"/>
        <w:ind w:firstLine="560" w:firstLineChars="200"/>
        <w:jc w:val="left"/>
        <w:rPr>
          <w:rFonts w:eastAsia="方正仿宋_GBK"/>
          <w:sz w:val="28"/>
          <w:szCs w:val="28"/>
          <w:highlight w:val="none"/>
        </w:rPr>
      </w:pPr>
      <w:r>
        <w:rPr>
          <w:rFonts w:eastAsia="方正仿宋_GBK"/>
          <w:sz w:val="28"/>
          <w:szCs w:val="28"/>
          <w:highlight w:val="none"/>
        </w:rPr>
        <w:t>（3）单价合同的总价项目支付分解表的编制与审批：</w:t>
      </w:r>
      <w:r>
        <w:rPr>
          <w:rFonts w:eastAsia="方正仿宋_GBK"/>
          <w:sz w:val="28"/>
          <w:szCs w:val="28"/>
          <w:highlight w:val="none"/>
          <w:u w:val="single"/>
        </w:rPr>
        <w:t>/</w:t>
      </w:r>
      <w:r>
        <w:rPr>
          <w:rFonts w:eastAsia="方正仿宋_GBK"/>
          <w:sz w:val="28"/>
          <w:szCs w:val="28"/>
          <w:highlight w:val="none"/>
        </w:rPr>
        <w:t>。</w:t>
      </w:r>
    </w:p>
    <w:bookmarkEnd w:id="359"/>
    <w:p w14:paraId="7E0C2D3A">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548" w:name="_Toc28334464"/>
      <w:bookmarkStart w:id="549" w:name="_Toc351203645"/>
      <w:bookmarkStart w:id="550" w:name="_Toc296944558"/>
      <w:bookmarkStart w:id="551" w:name="_Toc297120519"/>
      <w:bookmarkStart w:id="552" w:name="_Toc296347218"/>
      <w:bookmarkStart w:id="553" w:name="_Toc296891047"/>
      <w:bookmarkStart w:id="554" w:name="_Toc297216223"/>
      <w:bookmarkStart w:id="555" w:name="_Toc312678053"/>
      <w:bookmarkStart w:id="556" w:name="_Toc300935015"/>
      <w:bookmarkStart w:id="557" w:name="_Toc292559424"/>
      <w:bookmarkStart w:id="558" w:name="_Toc296503219"/>
      <w:bookmarkStart w:id="559" w:name="_Toc292559929"/>
      <w:bookmarkStart w:id="560" w:name="_Toc296891259"/>
      <w:bookmarkStart w:id="561" w:name="_Toc303539172"/>
      <w:bookmarkStart w:id="562" w:name="_Toc297123564"/>
      <w:bookmarkStart w:id="563" w:name="_Toc304295593"/>
      <w:bookmarkStart w:id="564" w:name="_Toc297048405"/>
      <w:bookmarkStart w:id="565" w:name="_Toc296346720"/>
      <w:r>
        <w:rPr>
          <w:rFonts w:ascii="方正黑体_GBK" w:hAnsi="Times New Roman" w:eastAsia="方正黑体_GBK"/>
          <w:b w:val="0"/>
          <w:sz w:val="28"/>
          <w:szCs w:val="28"/>
          <w:highlight w:val="none"/>
        </w:rPr>
        <w:t>13.</w:t>
      </w:r>
      <w:r>
        <w:rPr>
          <w:rFonts w:hint="eastAsia" w:ascii="方正黑体_GBK" w:hAnsi="Times New Roman" w:eastAsia="方正黑体_GBK"/>
          <w:b w:val="0"/>
          <w:sz w:val="28"/>
          <w:szCs w:val="28"/>
          <w:highlight w:val="none"/>
        </w:rPr>
        <w:t xml:space="preserve"> </w:t>
      </w:r>
      <w:r>
        <w:rPr>
          <w:rFonts w:ascii="方正黑体_GBK" w:hAnsi="Times New Roman" w:eastAsia="方正黑体_GBK"/>
          <w:b w:val="0"/>
          <w:sz w:val="28"/>
          <w:szCs w:val="28"/>
          <w:highlight w:val="none"/>
        </w:rPr>
        <w:t>验收和工程试车</w:t>
      </w:r>
      <w:bookmarkEnd w:id="548"/>
      <w:bookmarkEnd w:id="549"/>
    </w:p>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14:paraId="2BAE6AE5">
      <w:pPr>
        <w:pStyle w:val="4"/>
        <w:keepNext w:val="0"/>
        <w:keepLines w:val="0"/>
        <w:spacing w:before="0" w:after="0" w:line="560" w:lineRule="exact"/>
        <w:ind w:firstLine="560" w:firstLineChars="200"/>
        <w:rPr>
          <w:rFonts w:eastAsia="方正仿宋_GBK"/>
          <w:b w:val="0"/>
          <w:sz w:val="28"/>
          <w:szCs w:val="28"/>
          <w:highlight w:val="none"/>
        </w:rPr>
      </w:pPr>
      <w:bookmarkStart w:id="566" w:name="_Toc28334465"/>
      <w:r>
        <w:rPr>
          <w:rFonts w:eastAsia="方正仿宋_GBK"/>
          <w:b w:val="0"/>
          <w:sz w:val="28"/>
          <w:szCs w:val="28"/>
          <w:highlight w:val="none"/>
        </w:rPr>
        <w:t>13.1 分部分项工程验收</w:t>
      </w:r>
      <w:bookmarkEnd w:id="566"/>
    </w:p>
    <w:p w14:paraId="1D3B7303">
      <w:pPr>
        <w:pStyle w:val="4"/>
        <w:keepNext w:val="0"/>
        <w:keepLines w:val="0"/>
        <w:spacing w:before="0" w:after="0" w:line="560" w:lineRule="exact"/>
        <w:ind w:firstLine="560" w:firstLineChars="200"/>
        <w:rPr>
          <w:rFonts w:eastAsia="方正仿宋_GBK"/>
          <w:b w:val="0"/>
          <w:sz w:val="28"/>
          <w:szCs w:val="28"/>
          <w:highlight w:val="none"/>
        </w:rPr>
      </w:pPr>
      <w:bookmarkStart w:id="567" w:name="_Toc28334466"/>
      <w:bookmarkStart w:id="568" w:name="_Toc297120523"/>
      <w:bookmarkStart w:id="569" w:name="_Toc303539173"/>
      <w:bookmarkStart w:id="570" w:name="_Toc296944562"/>
      <w:bookmarkStart w:id="571" w:name="_Toc300935016"/>
      <w:bookmarkStart w:id="572" w:name="_Toc297048409"/>
      <w:bookmarkStart w:id="573" w:name="_Toc297216224"/>
      <w:bookmarkStart w:id="574" w:name="_Toc292559933"/>
      <w:bookmarkStart w:id="575" w:name="_Toc296891263"/>
      <w:bookmarkStart w:id="576" w:name="_Toc312678056"/>
      <w:bookmarkStart w:id="577" w:name="_Toc297123565"/>
      <w:bookmarkStart w:id="578" w:name="_Toc296346724"/>
      <w:bookmarkStart w:id="579" w:name="_Toc296891051"/>
      <w:bookmarkStart w:id="580" w:name="_Toc304295596"/>
      <w:bookmarkStart w:id="581" w:name="_Toc296503223"/>
      <w:bookmarkStart w:id="582" w:name="_Toc296347222"/>
      <w:bookmarkStart w:id="583" w:name="_Toc292559428"/>
      <w:bookmarkStart w:id="584" w:name="_Toc267251476"/>
      <w:bookmarkStart w:id="585" w:name="_Toc267251472"/>
      <w:bookmarkStart w:id="586" w:name="_Toc267251475"/>
      <w:bookmarkStart w:id="587" w:name="_Toc267251474"/>
      <w:bookmarkStart w:id="588" w:name="_Toc267251470"/>
      <w:bookmarkStart w:id="589" w:name="_Toc267251473"/>
      <w:bookmarkStart w:id="590" w:name="_Toc267251471"/>
      <w:r>
        <w:rPr>
          <w:rFonts w:eastAsia="方正仿宋_GBK"/>
          <w:b w:val="0"/>
          <w:sz w:val="28"/>
          <w:szCs w:val="28"/>
          <w:highlight w:val="none"/>
        </w:rPr>
        <w:t>13.2 竣工验收</w:t>
      </w:r>
      <w:bookmarkEnd w:id="567"/>
    </w:p>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14:paraId="6240A345">
      <w:pPr>
        <w:spacing w:line="560" w:lineRule="exact"/>
        <w:ind w:firstLine="560" w:firstLineChars="200"/>
        <w:jc w:val="left"/>
        <w:rPr>
          <w:rFonts w:eastAsia="方正仿宋_GBK"/>
          <w:sz w:val="28"/>
          <w:szCs w:val="28"/>
          <w:highlight w:val="none"/>
        </w:rPr>
      </w:pPr>
      <w:bookmarkStart w:id="591" w:name="_Toc280868705"/>
      <w:bookmarkStart w:id="592" w:name="_Toc280868704"/>
      <w:bookmarkStart w:id="593" w:name="_Toc280868706"/>
      <w:bookmarkStart w:id="594" w:name="_Toc280868707"/>
      <w:bookmarkStart w:id="595" w:name="_Toc280868708"/>
      <w:bookmarkStart w:id="596" w:name="_Toc280868709"/>
      <w:r>
        <w:rPr>
          <w:rFonts w:eastAsia="方正仿宋_GBK"/>
          <w:sz w:val="28"/>
          <w:szCs w:val="28"/>
          <w:highlight w:val="none"/>
        </w:rPr>
        <w:t>13.2.2竣工验收程序</w:t>
      </w:r>
    </w:p>
    <w:bookmarkEnd w:id="591"/>
    <w:bookmarkEnd w:id="592"/>
    <w:p w14:paraId="1847E872">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（1）工程完工后，承包人向监理人报送竣工验收申请报告，监理人应在收到竣工验收申请报告后14天内完成审</w:t>
      </w:r>
      <w:r>
        <w:rPr>
          <w:rFonts w:eastAsia="方正仿宋_GBK"/>
          <w:kern w:val="0"/>
          <w:sz w:val="28"/>
          <w:szCs w:val="28"/>
          <w:highlight w:val="none"/>
        </w:rPr>
        <w:t>查并报送发包人。监理人审查后认为尚不具备验收条件的，应通知承包人在竣工验收前承包人还需完成的工作内容，承包人应在完成监理人通知的全部工作内容后，再次提交竣工验收申请报告。</w:t>
      </w:r>
    </w:p>
    <w:p w14:paraId="1BBB922C">
      <w:pPr>
        <w:spacing w:line="560" w:lineRule="exact"/>
        <w:ind w:firstLine="560" w:firstLineChars="200"/>
        <w:jc w:val="left"/>
        <w:rPr>
          <w:rFonts w:eastAsia="方正仿宋_GBK"/>
          <w:sz w:val="28"/>
          <w:szCs w:val="28"/>
          <w:highlight w:val="none"/>
        </w:rPr>
      </w:pPr>
      <w:r>
        <w:rPr>
          <w:rFonts w:eastAsia="方正仿宋_GBK"/>
          <w:sz w:val="28"/>
          <w:szCs w:val="28"/>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182ABCE3">
      <w:pPr>
        <w:spacing w:line="560" w:lineRule="exact"/>
        <w:ind w:firstLine="560" w:firstLineChars="200"/>
        <w:jc w:val="left"/>
        <w:rPr>
          <w:rFonts w:eastAsia="方正仿宋_GBK"/>
          <w:sz w:val="28"/>
          <w:szCs w:val="28"/>
          <w:highlight w:val="none"/>
        </w:rPr>
      </w:pPr>
      <w:r>
        <w:rPr>
          <w:rFonts w:eastAsia="方正仿宋_GBK"/>
          <w:sz w:val="28"/>
          <w:szCs w:val="28"/>
          <w:highlight w:val="none"/>
        </w:rPr>
        <w:t>（3）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2941DA8C">
      <w:pPr>
        <w:spacing w:line="560" w:lineRule="exact"/>
        <w:ind w:firstLine="560" w:firstLineChars="200"/>
        <w:jc w:val="left"/>
        <w:rPr>
          <w:rFonts w:eastAsia="方正仿宋_GBK"/>
          <w:sz w:val="28"/>
          <w:szCs w:val="28"/>
          <w:highlight w:val="none"/>
        </w:rPr>
      </w:pPr>
      <w:r>
        <w:rPr>
          <w:rFonts w:eastAsia="方正仿宋_GBK"/>
          <w:sz w:val="28"/>
          <w:szCs w:val="28"/>
          <w:highlight w:val="none"/>
        </w:rPr>
        <w:t>发包人不按照本项约定组织竣工验收，不承担违约金。</w:t>
      </w:r>
    </w:p>
    <w:p w14:paraId="7AFFEF80">
      <w:pPr>
        <w:spacing w:line="560" w:lineRule="exact"/>
        <w:ind w:firstLine="560" w:firstLineChars="200"/>
        <w:jc w:val="left"/>
        <w:rPr>
          <w:rFonts w:eastAsia="方正仿宋_GBK"/>
          <w:sz w:val="28"/>
          <w:szCs w:val="28"/>
          <w:highlight w:val="none"/>
        </w:rPr>
      </w:pPr>
      <w:r>
        <w:rPr>
          <w:rFonts w:eastAsia="方正仿宋_GBK"/>
          <w:sz w:val="28"/>
          <w:szCs w:val="28"/>
          <w:highlight w:val="none"/>
        </w:rPr>
        <w:t>13.2.5移交、接收全部与部分工程</w:t>
      </w:r>
    </w:p>
    <w:bookmarkEnd w:id="593"/>
    <w:p w14:paraId="427DC1B8">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承包人向发包人移交工程的期限：</w:t>
      </w:r>
      <w:r>
        <w:rPr>
          <w:rFonts w:eastAsia="方正仿宋_GBK"/>
          <w:sz w:val="28"/>
          <w:szCs w:val="28"/>
          <w:highlight w:val="none"/>
          <w:u w:val="single"/>
        </w:rPr>
        <w:t>在竣工验收合格之日起7日内完成工程的移交</w:t>
      </w:r>
      <w:r>
        <w:rPr>
          <w:rFonts w:eastAsia="方正仿宋_GBK"/>
          <w:sz w:val="28"/>
          <w:szCs w:val="28"/>
          <w:highlight w:val="none"/>
        </w:rPr>
        <w:t>。</w:t>
      </w:r>
    </w:p>
    <w:p w14:paraId="60BE2DFE">
      <w:pPr>
        <w:spacing w:line="560" w:lineRule="exact"/>
        <w:ind w:firstLine="560" w:firstLineChars="200"/>
        <w:jc w:val="left"/>
        <w:rPr>
          <w:rFonts w:eastAsia="方正仿宋_GBK"/>
          <w:sz w:val="28"/>
          <w:szCs w:val="28"/>
          <w:highlight w:val="none"/>
          <w:u w:val="single"/>
        </w:rPr>
      </w:pPr>
      <w:r>
        <w:rPr>
          <w:rFonts w:eastAsia="方正仿宋_GBK"/>
          <w:kern w:val="0"/>
          <w:sz w:val="28"/>
          <w:szCs w:val="28"/>
          <w:highlight w:val="none"/>
        </w:rPr>
        <w:t>发包人未按本合同约定接收全部或部分工程的，违约金的计算方法为：</w:t>
      </w:r>
      <w:r>
        <w:rPr>
          <w:rFonts w:eastAsia="方正仿宋_GBK"/>
          <w:sz w:val="28"/>
          <w:szCs w:val="28"/>
          <w:highlight w:val="none"/>
          <w:u w:val="single"/>
        </w:rPr>
        <w:t xml:space="preserve">/ </w:t>
      </w:r>
      <w:r>
        <w:rPr>
          <w:rFonts w:eastAsia="方正仿宋_GBK"/>
          <w:sz w:val="28"/>
          <w:szCs w:val="28"/>
          <w:highlight w:val="none"/>
        </w:rPr>
        <w:t>。</w:t>
      </w:r>
    </w:p>
    <w:bookmarkEnd w:id="594"/>
    <w:p w14:paraId="629FB80F">
      <w:pPr>
        <w:spacing w:line="560" w:lineRule="exact"/>
        <w:ind w:firstLine="560" w:firstLineChars="200"/>
        <w:jc w:val="left"/>
        <w:rPr>
          <w:rFonts w:eastAsia="方正仿宋_GBK"/>
          <w:sz w:val="28"/>
          <w:szCs w:val="28"/>
          <w:highlight w:val="none"/>
        </w:rPr>
      </w:pPr>
      <w:r>
        <w:rPr>
          <w:rFonts w:eastAsia="方正仿宋_GBK"/>
          <w:sz w:val="28"/>
          <w:szCs w:val="28"/>
          <w:highlight w:val="none"/>
        </w:rPr>
        <w:t>承包人未按时移交工程的，违约金的计算方法为：</w:t>
      </w:r>
      <w:r>
        <w:rPr>
          <w:rFonts w:eastAsia="方正仿宋_GBK"/>
          <w:sz w:val="28"/>
          <w:szCs w:val="28"/>
          <w:highlight w:val="none"/>
          <w:u w:val="single"/>
        </w:rPr>
        <w:t>每日支付违约金一万元</w:t>
      </w:r>
      <w:r>
        <w:rPr>
          <w:rFonts w:eastAsia="方正仿宋_GBK"/>
          <w:sz w:val="28"/>
          <w:szCs w:val="28"/>
          <w:highlight w:val="none"/>
        </w:rPr>
        <w:t>。</w:t>
      </w:r>
    </w:p>
    <w:p w14:paraId="058A6404">
      <w:pPr>
        <w:pStyle w:val="4"/>
        <w:keepNext w:val="0"/>
        <w:keepLines w:val="0"/>
        <w:spacing w:before="0" w:after="0" w:line="560" w:lineRule="exact"/>
        <w:ind w:firstLine="560" w:firstLineChars="200"/>
        <w:rPr>
          <w:rFonts w:eastAsia="方正仿宋_GBK"/>
          <w:b w:val="0"/>
          <w:sz w:val="28"/>
          <w:szCs w:val="28"/>
          <w:highlight w:val="none"/>
        </w:rPr>
      </w:pPr>
      <w:bookmarkStart w:id="597" w:name="_Toc28334467"/>
      <w:r>
        <w:rPr>
          <w:rFonts w:eastAsia="方正仿宋_GBK"/>
          <w:b w:val="0"/>
          <w:sz w:val="28"/>
          <w:szCs w:val="28"/>
          <w:highlight w:val="none"/>
        </w:rPr>
        <w:t>13.3 工程试车</w:t>
      </w:r>
      <w:bookmarkEnd w:id="597"/>
    </w:p>
    <w:bookmarkEnd w:id="595"/>
    <w:p w14:paraId="1CE196EC">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13.3.1 试车程序</w:t>
      </w:r>
    </w:p>
    <w:p w14:paraId="3BA45EF7">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工程试车内容：</w:t>
      </w:r>
      <w:r>
        <w:rPr>
          <w:rFonts w:eastAsia="方正仿宋_GBK"/>
          <w:sz w:val="28"/>
          <w:szCs w:val="28"/>
          <w:highlight w:val="none"/>
          <w:u w:val="single"/>
        </w:rPr>
        <w:t>/</w:t>
      </w:r>
      <w:r>
        <w:rPr>
          <w:rFonts w:eastAsia="方正仿宋_GBK"/>
          <w:sz w:val="28"/>
          <w:szCs w:val="28"/>
          <w:highlight w:val="none"/>
        </w:rPr>
        <w:t>。</w:t>
      </w:r>
    </w:p>
    <w:p w14:paraId="049AB29C">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（1）单机无负荷试车费用由</w:t>
      </w:r>
      <w:r>
        <w:rPr>
          <w:rFonts w:eastAsia="方正仿宋_GBK"/>
          <w:sz w:val="28"/>
          <w:szCs w:val="28"/>
          <w:highlight w:val="none"/>
          <w:u w:val="single"/>
        </w:rPr>
        <w:t>承包人</w:t>
      </w:r>
      <w:r>
        <w:rPr>
          <w:rFonts w:eastAsia="方正仿宋_GBK"/>
          <w:kern w:val="0"/>
          <w:sz w:val="28"/>
          <w:szCs w:val="28"/>
          <w:highlight w:val="none"/>
        </w:rPr>
        <w:t>承担；</w:t>
      </w:r>
    </w:p>
    <w:p w14:paraId="4CF98992">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（2）无负荷联动试车费用由</w:t>
      </w:r>
      <w:r>
        <w:rPr>
          <w:rFonts w:eastAsia="方正仿宋_GBK"/>
          <w:sz w:val="28"/>
          <w:szCs w:val="28"/>
          <w:highlight w:val="none"/>
          <w:u w:val="single"/>
        </w:rPr>
        <w:t>承包人</w:t>
      </w:r>
      <w:r>
        <w:rPr>
          <w:rFonts w:eastAsia="方正仿宋_GBK"/>
          <w:kern w:val="0"/>
          <w:sz w:val="28"/>
          <w:szCs w:val="28"/>
          <w:highlight w:val="none"/>
        </w:rPr>
        <w:t>承担。</w:t>
      </w:r>
    </w:p>
    <w:p w14:paraId="3A73135F">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13.3.3 投料试车</w:t>
      </w:r>
    </w:p>
    <w:p w14:paraId="171ED4D4">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关于投料试车相关事项的约定：</w:t>
      </w:r>
      <w:r>
        <w:rPr>
          <w:rFonts w:eastAsia="方正仿宋_GBK"/>
          <w:sz w:val="28"/>
          <w:szCs w:val="28"/>
          <w:highlight w:val="none"/>
          <w:u w:val="single"/>
        </w:rPr>
        <w:t xml:space="preserve">  /</w:t>
      </w:r>
      <w:r>
        <w:rPr>
          <w:rFonts w:eastAsia="方正仿宋_GBK"/>
          <w:sz w:val="28"/>
          <w:szCs w:val="28"/>
          <w:highlight w:val="none"/>
        </w:rPr>
        <w:t>。</w:t>
      </w:r>
    </w:p>
    <w:p w14:paraId="7A91E9BE">
      <w:pPr>
        <w:pStyle w:val="4"/>
        <w:keepNext w:val="0"/>
        <w:keepLines w:val="0"/>
        <w:spacing w:before="0" w:after="0" w:line="560" w:lineRule="exact"/>
        <w:ind w:firstLine="560" w:firstLineChars="200"/>
        <w:rPr>
          <w:rFonts w:eastAsia="方正仿宋_GBK"/>
          <w:b w:val="0"/>
          <w:sz w:val="28"/>
          <w:szCs w:val="28"/>
          <w:highlight w:val="none"/>
        </w:rPr>
      </w:pPr>
      <w:bookmarkStart w:id="598" w:name="_Toc28334468"/>
      <w:r>
        <w:rPr>
          <w:rFonts w:eastAsia="方正仿宋_GBK"/>
          <w:b w:val="0"/>
          <w:sz w:val="28"/>
          <w:szCs w:val="28"/>
          <w:highlight w:val="none"/>
        </w:rPr>
        <w:t>13.6 竣工退场</w:t>
      </w:r>
      <w:bookmarkEnd w:id="598"/>
    </w:p>
    <w:p w14:paraId="741826B7">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13.6.1 竣工退场</w:t>
      </w:r>
    </w:p>
    <w:p w14:paraId="05B3EC09">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承包人完成竣工退场的期限：承包人应在竣工验收合格之日起7日内完成竣工退场，逾期未完成的，发包人有权出售或另行处理承包人遗留的物品，由此支出的费用由承包人承担，发包人出售承包人遗留物品所得款项在扣除必要费用后应返还承包人。同时承包人每日向发包人支付违约金5000元。</w:t>
      </w:r>
      <w:bookmarkStart w:id="599" w:name="_Toc351203646"/>
    </w:p>
    <w:p w14:paraId="3C1FFCE4">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00" w:name="_Toc28334469"/>
      <w:r>
        <w:rPr>
          <w:rFonts w:ascii="方正黑体_GBK" w:hAnsi="Times New Roman" w:eastAsia="方正黑体_GBK"/>
          <w:b w:val="0"/>
          <w:sz w:val="28"/>
          <w:szCs w:val="28"/>
          <w:highlight w:val="none"/>
        </w:rPr>
        <w:t>14. 竣工结算</w:t>
      </w:r>
      <w:bookmarkEnd w:id="599"/>
      <w:bookmarkEnd w:id="600"/>
    </w:p>
    <w:p w14:paraId="5540B5D1">
      <w:pPr>
        <w:pStyle w:val="4"/>
        <w:keepNext w:val="0"/>
        <w:keepLines w:val="0"/>
        <w:spacing w:before="0" w:after="0" w:line="560" w:lineRule="exact"/>
        <w:ind w:firstLine="560" w:firstLineChars="200"/>
        <w:rPr>
          <w:rFonts w:eastAsia="方正仿宋_GBK"/>
          <w:b w:val="0"/>
          <w:sz w:val="28"/>
          <w:szCs w:val="28"/>
          <w:highlight w:val="none"/>
        </w:rPr>
      </w:pPr>
      <w:bookmarkStart w:id="601" w:name="_Toc28334470"/>
      <w:r>
        <w:rPr>
          <w:rFonts w:eastAsia="方正仿宋_GBK"/>
          <w:b w:val="0"/>
          <w:sz w:val="28"/>
          <w:szCs w:val="28"/>
          <w:highlight w:val="none"/>
        </w:rPr>
        <w:t>14.1 竣工结算申请</w:t>
      </w:r>
      <w:bookmarkEnd w:id="601"/>
    </w:p>
    <w:p w14:paraId="4A8F36B2">
      <w:pPr>
        <w:spacing w:line="560" w:lineRule="exact"/>
        <w:ind w:firstLine="560" w:firstLineChars="200"/>
        <w:jc w:val="left"/>
        <w:rPr>
          <w:rFonts w:eastAsia="方正仿宋_GBK"/>
          <w:sz w:val="28"/>
          <w:szCs w:val="28"/>
          <w:highlight w:val="none"/>
        </w:rPr>
      </w:pPr>
      <w:r>
        <w:rPr>
          <w:rFonts w:eastAsia="方正仿宋_GBK"/>
          <w:sz w:val="28"/>
          <w:szCs w:val="28"/>
          <w:highlight w:val="none"/>
        </w:rPr>
        <w:t>承包人提交竣工结算申请单的期限：</w:t>
      </w:r>
      <w:r>
        <w:rPr>
          <w:rFonts w:eastAsia="方正仿宋_GBK"/>
          <w:sz w:val="28"/>
          <w:szCs w:val="28"/>
          <w:highlight w:val="none"/>
          <w:u w:val="single"/>
        </w:rPr>
        <w:t>按发包人要求</w:t>
      </w:r>
      <w:r>
        <w:rPr>
          <w:rFonts w:eastAsia="方正仿宋_GBK"/>
          <w:sz w:val="28"/>
          <w:szCs w:val="28"/>
          <w:highlight w:val="none"/>
        </w:rPr>
        <w:t>。</w:t>
      </w:r>
    </w:p>
    <w:p w14:paraId="2F5B8BF0">
      <w:pPr>
        <w:spacing w:line="560" w:lineRule="exact"/>
        <w:ind w:firstLine="560" w:firstLineChars="200"/>
        <w:jc w:val="left"/>
        <w:rPr>
          <w:rFonts w:eastAsia="方正仿宋_GBK"/>
          <w:sz w:val="28"/>
          <w:szCs w:val="28"/>
          <w:highlight w:val="none"/>
        </w:rPr>
      </w:pPr>
      <w:r>
        <w:rPr>
          <w:rFonts w:eastAsia="方正仿宋_GBK"/>
          <w:sz w:val="28"/>
          <w:szCs w:val="28"/>
          <w:highlight w:val="none"/>
        </w:rPr>
        <w:t>竣工结算申请单应包括的内容：</w:t>
      </w:r>
      <w:r>
        <w:rPr>
          <w:rFonts w:eastAsia="方正仿宋_GBK"/>
          <w:sz w:val="28"/>
          <w:szCs w:val="28"/>
          <w:highlight w:val="none"/>
          <w:u w:val="single"/>
        </w:rPr>
        <w:t>按发包人要求</w:t>
      </w:r>
      <w:r>
        <w:rPr>
          <w:rFonts w:eastAsia="方正仿宋_GBK"/>
          <w:sz w:val="28"/>
          <w:szCs w:val="28"/>
          <w:highlight w:val="none"/>
        </w:rPr>
        <w:t>。</w:t>
      </w:r>
    </w:p>
    <w:p w14:paraId="1AE1CE15">
      <w:pPr>
        <w:pStyle w:val="4"/>
        <w:keepNext w:val="0"/>
        <w:keepLines w:val="0"/>
        <w:spacing w:before="0" w:after="0" w:line="560" w:lineRule="exact"/>
        <w:ind w:firstLine="560" w:firstLineChars="200"/>
        <w:rPr>
          <w:rFonts w:eastAsia="方正仿宋_GBK"/>
          <w:b w:val="0"/>
          <w:sz w:val="28"/>
          <w:szCs w:val="28"/>
          <w:highlight w:val="none"/>
        </w:rPr>
      </w:pPr>
      <w:bookmarkStart w:id="602" w:name="_Toc28334471"/>
      <w:r>
        <w:rPr>
          <w:rFonts w:eastAsia="方正仿宋_GBK"/>
          <w:b w:val="0"/>
          <w:sz w:val="28"/>
          <w:szCs w:val="28"/>
          <w:highlight w:val="none"/>
        </w:rPr>
        <w:t>14.2 竣工结算审核</w:t>
      </w:r>
      <w:bookmarkEnd w:id="602"/>
    </w:p>
    <w:p w14:paraId="514CB2E8">
      <w:pPr>
        <w:spacing w:line="560" w:lineRule="exact"/>
        <w:ind w:firstLine="560" w:firstLineChars="200"/>
        <w:rPr>
          <w:rFonts w:eastAsia="方正仿宋_GBK"/>
          <w:sz w:val="28"/>
          <w:szCs w:val="28"/>
          <w:highlight w:val="none"/>
        </w:rPr>
      </w:pPr>
      <w:r>
        <w:rPr>
          <w:rFonts w:eastAsia="方正仿宋_GBK"/>
          <w:kern w:val="0"/>
          <w:sz w:val="28"/>
          <w:szCs w:val="28"/>
          <w:highlight w:val="none"/>
        </w:rPr>
        <w:t>（1）</w:t>
      </w:r>
      <w:r>
        <w:rPr>
          <w:rFonts w:eastAsia="方正仿宋_GBK"/>
          <w:bCs/>
          <w:kern w:val="0"/>
          <w:sz w:val="28"/>
          <w:szCs w:val="28"/>
          <w:highlight w:val="none"/>
          <w:shd w:val="clear" w:color="auto" w:fill="FFFFFF"/>
        </w:rPr>
        <w:t>工程最终结算按</w:t>
      </w:r>
      <w:r>
        <w:rPr>
          <w:rFonts w:eastAsia="方正仿宋_GBK"/>
          <w:kern w:val="0"/>
          <w:sz w:val="28"/>
          <w:szCs w:val="28"/>
          <w:highlight w:val="none"/>
        </w:rPr>
        <w:t>《</w:t>
      </w:r>
      <w:r>
        <w:rPr>
          <w:rFonts w:hint="eastAsia" w:eastAsia="方正仿宋_GBK"/>
          <w:kern w:val="0"/>
          <w:sz w:val="28"/>
          <w:szCs w:val="28"/>
          <w:highlight w:val="none"/>
        </w:rPr>
        <w:t>重庆市璧山区政府投资项目管理办法</w:t>
      </w:r>
      <w:r>
        <w:rPr>
          <w:rFonts w:hint="eastAsia" w:eastAsia="方正仿宋_GBK"/>
          <w:kern w:val="0"/>
          <w:sz w:val="28"/>
          <w:szCs w:val="28"/>
          <w:highlight w:val="none"/>
          <w:lang w:eastAsia="zh-CN"/>
        </w:rPr>
        <w:t>（</w:t>
      </w:r>
      <w:r>
        <w:rPr>
          <w:rFonts w:hint="eastAsia" w:eastAsia="方正仿宋_GBK"/>
          <w:kern w:val="0"/>
          <w:sz w:val="28"/>
          <w:szCs w:val="28"/>
          <w:highlight w:val="none"/>
        </w:rPr>
        <w:t>2022 年修订版</w:t>
      </w:r>
      <w:r>
        <w:rPr>
          <w:rFonts w:hint="eastAsia" w:eastAsia="方正仿宋_GBK"/>
          <w:kern w:val="0"/>
          <w:sz w:val="28"/>
          <w:szCs w:val="28"/>
          <w:highlight w:val="none"/>
          <w:lang w:eastAsia="zh-CN"/>
        </w:rPr>
        <w:t>）</w:t>
      </w:r>
      <w:r>
        <w:rPr>
          <w:rFonts w:hint="eastAsia" w:eastAsia="方正仿宋_GBK"/>
          <w:kern w:val="0"/>
          <w:sz w:val="28"/>
          <w:szCs w:val="28"/>
          <w:highlight w:val="none"/>
        </w:rPr>
        <w:t>》</w:t>
      </w:r>
      <w:r>
        <w:rPr>
          <w:rFonts w:eastAsia="方正仿宋_GBK"/>
          <w:bCs/>
          <w:kern w:val="0"/>
          <w:sz w:val="28"/>
          <w:szCs w:val="28"/>
          <w:highlight w:val="none"/>
          <w:shd w:val="clear" w:color="auto" w:fill="FFFFFF"/>
        </w:rPr>
        <w:t>的相关规定进行结算。</w:t>
      </w:r>
    </w:p>
    <w:p w14:paraId="2EAE5B70">
      <w:pPr>
        <w:spacing w:line="560" w:lineRule="exact"/>
        <w:ind w:firstLine="560" w:firstLineChars="200"/>
        <w:rPr>
          <w:rFonts w:eastAsia="方正仿宋_GBK"/>
          <w:sz w:val="28"/>
          <w:szCs w:val="28"/>
          <w:highlight w:val="none"/>
        </w:rPr>
      </w:pPr>
      <w:r>
        <w:rPr>
          <w:rFonts w:eastAsia="方正仿宋_GBK"/>
          <w:sz w:val="28"/>
          <w:szCs w:val="28"/>
          <w:highlight w:val="none"/>
        </w:rPr>
        <w:t>（2）</w:t>
      </w:r>
      <w:r>
        <w:rPr>
          <w:rFonts w:eastAsia="方正仿宋_GBK"/>
          <w:kern w:val="0"/>
          <w:sz w:val="28"/>
          <w:szCs w:val="28"/>
          <w:highlight w:val="none"/>
        </w:rPr>
        <w:t>监理人应在收到竣工结算申请单以及完整的结算资料后，及时报送发包人。</w:t>
      </w:r>
      <w:r>
        <w:rPr>
          <w:rFonts w:eastAsia="方正仿宋_GBK"/>
          <w:sz w:val="28"/>
          <w:szCs w:val="28"/>
          <w:highlight w:val="none"/>
        </w:rPr>
        <w:t>发包人在收到承包人提交的</w:t>
      </w:r>
      <w:r>
        <w:rPr>
          <w:rFonts w:eastAsia="方正仿宋_GBK"/>
          <w:kern w:val="0"/>
          <w:sz w:val="28"/>
          <w:szCs w:val="28"/>
          <w:highlight w:val="none"/>
        </w:rPr>
        <w:t>竣工结算申请单和</w:t>
      </w:r>
      <w:r>
        <w:rPr>
          <w:rFonts w:eastAsia="方正仿宋_GBK"/>
          <w:sz w:val="28"/>
          <w:szCs w:val="28"/>
          <w:highlight w:val="none"/>
        </w:rPr>
        <w:t>竣工结算资料后，将相关资料委托有资质的造价咨询机构对承包人送审的结算金额进行审核，该造价咨询机构出具结算审核报告后（该审核报告不作为双方结算的依据），若发包人委托造价咨询机构审核的审减范围在5%内（含5%），造价咨询机构的全部费用由发包人支付。审减范围超过5%，造价咨询机构的全部费用由承包人承担，并在承包人工程款中一次性扣除。</w:t>
      </w:r>
    </w:p>
    <w:p w14:paraId="21690B78">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（3）发包人在收到承包人提交竣工结算申请书后未及时移交审核的，不视为认可承包人提交的竣工结算申请单。</w:t>
      </w:r>
    </w:p>
    <w:p w14:paraId="37A0763D">
      <w:pPr>
        <w:tabs>
          <w:tab w:val="left" w:pos="0"/>
        </w:tabs>
        <w:spacing w:line="560" w:lineRule="exact"/>
        <w:ind w:firstLine="560" w:firstLineChars="200"/>
        <w:rPr>
          <w:rFonts w:eastAsia="方正仿宋_GBK"/>
          <w:snapToGrid w:val="0"/>
          <w:kern w:val="0"/>
          <w:sz w:val="28"/>
          <w:szCs w:val="28"/>
          <w:highlight w:val="none"/>
        </w:rPr>
      </w:pPr>
      <w:r>
        <w:rPr>
          <w:rFonts w:eastAsia="方正仿宋_GBK"/>
          <w:sz w:val="28"/>
          <w:szCs w:val="28"/>
          <w:highlight w:val="none"/>
        </w:rPr>
        <w:t>（4）</w:t>
      </w:r>
      <w:r>
        <w:rPr>
          <w:rFonts w:eastAsia="方正仿宋_GBK"/>
          <w:bCs/>
          <w:kern w:val="0"/>
          <w:sz w:val="28"/>
          <w:szCs w:val="28"/>
          <w:highlight w:val="none"/>
          <w:shd w:val="clear" w:color="auto" w:fill="FFFFFF"/>
        </w:rPr>
        <w:t>按重庆市璧山区政府投资项目管理办法的相关规定进行结算</w:t>
      </w:r>
      <w:r>
        <w:rPr>
          <w:rFonts w:eastAsia="方正仿宋_GBK"/>
          <w:sz w:val="28"/>
          <w:szCs w:val="28"/>
          <w:highlight w:val="none"/>
        </w:rPr>
        <w:t>并移交档案资料且通过档案验收后，支付至本工程审定金额的97%，余下的3%作为质量保证金，质量保证金待缺陷责任期满后按规定无息退还。</w:t>
      </w:r>
    </w:p>
    <w:p w14:paraId="0944AB50">
      <w:pPr>
        <w:pStyle w:val="4"/>
        <w:keepNext w:val="0"/>
        <w:keepLines w:val="0"/>
        <w:spacing w:before="0" w:after="0" w:line="560" w:lineRule="exact"/>
        <w:ind w:firstLine="560" w:firstLineChars="200"/>
        <w:rPr>
          <w:rFonts w:eastAsia="方正仿宋_GBK"/>
          <w:b w:val="0"/>
          <w:sz w:val="28"/>
          <w:szCs w:val="28"/>
          <w:highlight w:val="none"/>
        </w:rPr>
      </w:pPr>
      <w:bookmarkStart w:id="603" w:name="_Toc28334472"/>
      <w:r>
        <w:rPr>
          <w:rFonts w:eastAsia="方正仿宋_GBK"/>
          <w:b w:val="0"/>
          <w:sz w:val="28"/>
          <w:szCs w:val="28"/>
          <w:highlight w:val="none"/>
        </w:rPr>
        <w:t>14.4 最终结清</w:t>
      </w:r>
      <w:bookmarkEnd w:id="603"/>
    </w:p>
    <w:p w14:paraId="7F183255">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14.4.1 最终结清申请单</w:t>
      </w:r>
    </w:p>
    <w:p w14:paraId="33BAE53E">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承包人提交最终结清申请单的份数：6份</w:t>
      </w:r>
      <w:r>
        <w:rPr>
          <w:rFonts w:eastAsia="方正仿宋_GBK"/>
          <w:sz w:val="28"/>
          <w:szCs w:val="28"/>
          <w:highlight w:val="none"/>
        </w:rPr>
        <w:t>。</w:t>
      </w:r>
    </w:p>
    <w:p w14:paraId="32D89B21">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承包人提交最终结算申请单的期限：竣工验收之日起30个工作日内</w:t>
      </w:r>
      <w:r>
        <w:rPr>
          <w:rFonts w:eastAsia="方正仿宋_GBK"/>
          <w:sz w:val="28"/>
          <w:szCs w:val="28"/>
          <w:highlight w:val="none"/>
        </w:rPr>
        <w:t xml:space="preserve">。 </w:t>
      </w:r>
    </w:p>
    <w:p w14:paraId="4908889A">
      <w:pPr>
        <w:spacing w:line="560" w:lineRule="exact"/>
        <w:ind w:firstLine="560" w:firstLineChars="200"/>
        <w:jc w:val="left"/>
        <w:rPr>
          <w:rFonts w:eastAsia="方正仿宋_GBK"/>
          <w:sz w:val="28"/>
          <w:szCs w:val="28"/>
          <w:highlight w:val="none"/>
        </w:rPr>
      </w:pPr>
      <w:r>
        <w:rPr>
          <w:rFonts w:eastAsia="方正仿宋_GBK"/>
          <w:sz w:val="28"/>
          <w:szCs w:val="28"/>
          <w:highlight w:val="none"/>
        </w:rPr>
        <w:t>14.4.2 最终结清证书和支付</w:t>
      </w:r>
    </w:p>
    <w:p w14:paraId="6260EE2B">
      <w:pPr>
        <w:spacing w:line="560" w:lineRule="exact"/>
        <w:ind w:firstLine="560" w:firstLineChars="200"/>
        <w:jc w:val="left"/>
        <w:rPr>
          <w:rFonts w:eastAsia="方正仿宋_GBK"/>
          <w:sz w:val="28"/>
          <w:szCs w:val="28"/>
          <w:highlight w:val="none"/>
        </w:rPr>
      </w:pPr>
      <w:r>
        <w:rPr>
          <w:rFonts w:eastAsia="方正仿宋_GBK"/>
          <w:sz w:val="28"/>
          <w:szCs w:val="28"/>
          <w:highlight w:val="none"/>
        </w:rPr>
        <w:t>（1）发包人完成最终结清申请单的审批并颁发最终结清证书的期限：</w:t>
      </w:r>
      <w:r>
        <w:rPr>
          <w:rFonts w:eastAsia="方正仿宋_GBK"/>
          <w:sz w:val="28"/>
          <w:szCs w:val="28"/>
          <w:highlight w:val="none"/>
          <w:u w:val="single"/>
        </w:rPr>
        <w:t>发包人未按时完成最终结清申请单的审批的，不视为认可承包人提交的最终结清申请单</w:t>
      </w:r>
      <w:r>
        <w:rPr>
          <w:rFonts w:eastAsia="方正仿宋_GBK"/>
          <w:sz w:val="28"/>
          <w:szCs w:val="28"/>
          <w:highlight w:val="none"/>
        </w:rPr>
        <w:t>。</w:t>
      </w:r>
    </w:p>
    <w:p w14:paraId="3BCE2379">
      <w:pPr>
        <w:spacing w:line="560" w:lineRule="exact"/>
        <w:ind w:firstLine="560" w:firstLineChars="200"/>
        <w:jc w:val="left"/>
        <w:rPr>
          <w:rFonts w:eastAsia="方正仿宋_GBK"/>
          <w:sz w:val="28"/>
          <w:szCs w:val="28"/>
          <w:highlight w:val="none"/>
        </w:rPr>
      </w:pPr>
      <w:r>
        <w:rPr>
          <w:rFonts w:eastAsia="方正仿宋_GBK"/>
          <w:sz w:val="28"/>
          <w:szCs w:val="28"/>
          <w:highlight w:val="none"/>
        </w:rPr>
        <w:t>（2）发包人完成支付的期限：</w:t>
      </w:r>
      <w:r>
        <w:rPr>
          <w:rFonts w:eastAsia="方正仿宋_GBK"/>
          <w:sz w:val="28"/>
          <w:szCs w:val="28"/>
          <w:highlight w:val="none"/>
          <w:u w:val="single"/>
        </w:rPr>
        <w:t>在颁发最终结清证书后及时支付</w:t>
      </w:r>
      <w:r>
        <w:rPr>
          <w:rFonts w:eastAsia="方正仿宋_GBK"/>
          <w:sz w:val="28"/>
          <w:szCs w:val="28"/>
          <w:highlight w:val="none"/>
        </w:rPr>
        <w:t>。</w:t>
      </w:r>
    </w:p>
    <w:bookmarkEnd w:id="584"/>
    <w:bookmarkEnd w:id="585"/>
    <w:bookmarkEnd w:id="586"/>
    <w:bookmarkEnd w:id="587"/>
    <w:bookmarkEnd w:id="588"/>
    <w:bookmarkEnd w:id="589"/>
    <w:bookmarkEnd w:id="590"/>
    <w:bookmarkEnd w:id="596"/>
    <w:p w14:paraId="0EBDFA5E">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04" w:name="_Toc351203647"/>
      <w:bookmarkStart w:id="605" w:name="_Toc28334473"/>
      <w:bookmarkStart w:id="606" w:name="_Toc267251483"/>
      <w:bookmarkStart w:id="607" w:name="_Toc267251482"/>
      <w:bookmarkStart w:id="608" w:name="_Toc267251484"/>
      <w:bookmarkStart w:id="609" w:name="_Toc267251485"/>
      <w:bookmarkStart w:id="610" w:name="_Toc267251486"/>
      <w:bookmarkStart w:id="611" w:name="_Toc267251490"/>
      <w:bookmarkStart w:id="612" w:name="_Toc267251488"/>
      <w:bookmarkStart w:id="613" w:name="_Toc267251489"/>
      <w:bookmarkStart w:id="614" w:name="_Toc267251493"/>
      <w:bookmarkStart w:id="615" w:name="_Toc267251499"/>
      <w:bookmarkStart w:id="616" w:name="_Toc267251494"/>
      <w:bookmarkStart w:id="617" w:name="_Toc267251502"/>
      <w:bookmarkStart w:id="618" w:name="_Toc267251498"/>
      <w:bookmarkStart w:id="619" w:name="_Toc267251491"/>
      <w:bookmarkStart w:id="620" w:name="_Toc267251495"/>
      <w:bookmarkStart w:id="621" w:name="_Toc267251492"/>
      <w:bookmarkStart w:id="622" w:name="_Toc267251497"/>
      <w:bookmarkStart w:id="623" w:name="_Toc267251501"/>
      <w:bookmarkStart w:id="624" w:name="_Toc267251503"/>
      <w:bookmarkStart w:id="625" w:name="_Toc267251496"/>
      <w:bookmarkStart w:id="626" w:name="_Toc267251506"/>
      <w:bookmarkStart w:id="627" w:name="_Toc267251504"/>
      <w:bookmarkStart w:id="628" w:name="_Toc267251507"/>
      <w:bookmarkStart w:id="629" w:name="_Toc267251508"/>
      <w:bookmarkStart w:id="630" w:name="_Toc267251509"/>
      <w:bookmarkStart w:id="631" w:name="_Toc267251511"/>
      <w:bookmarkStart w:id="632" w:name="_Toc267251514"/>
      <w:bookmarkStart w:id="633" w:name="_Toc267251510"/>
      <w:bookmarkStart w:id="634" w:name="_Toc267251515"/>
      <w:bookmarkStart w:id="635" w:name="_Toc267251513"/>
      <w:r>
        <w:rPr>
          <w:rFonts w:ascii="方正黑体_GBK" w:hAnsi="Times New Roman" w:eastAsia="方正黑体_GBK"/>
          <w:b w:val="0"/>
          <w:sz w:val="28"/>
          <w:szCs w:val="28"/>
          <w:highlight w:val="none"/>
        </w:rPr>
        <w:t>15. 缺陷责任期与保修</w:t>
      </w:r>
      <w:bookmarkEnd w:id="604"/>
      <w:bookmarkEnd w:id="605"/>
    </w:p>
    <w:p w14:paraId="51BF9846">
      <w:pPr>
        <w:pStyle w:val="4"/>
        <w:keepNext w:val="0"/>
        <w:keepLines w:val="0"/>
        <w:spacing w:before="0" w:after="0" w:line="560" w:lineRule="exact"/>
        <w:ind w:firstLine="560" w:firstLineChars="200"/>
        <w:rPr>
          <w:rFonts w:eastAsia="方正仿宋_GBK"/>
          <w:b w:val="0"/>
          <w:sz w:val="28"/>
          <w:szCs w:val="28"/>
          <w:highlight w:val="none"/>
        </w:rPr>
      </w:pPr>
      <w:bookmarkStart w:id="636" w:name="_Toc28334474"/>
      <w:r>
        <w:rPr>
          <w:rFonts w:eastAsia="方正仿宋_GBK"/>
          <w:b w:val="0"/>
          <w:sz w:val="28"/>
          <w:szCs w:val="28"/>
          <w:highlight w:val="none"/>
        </w:rPr>
        <w:t>15.2缺陷责任期</w:t>
      </w:r>
      <w:bookmarkEnd w:id="606"/>
      <w:bookmarkEnd w:id="636"/>
    </w:p>
    <w:p w14:paraId="3EC83092">
      <w:pPr>
        <w:spacing w:line="560" w:lineRule="exact"/>
        <w:ind w:firstLine="560" w:firstLineChars="200"/>
        <w:jc w:val="left"/>
        <w:rPr>
          <w:rFonts w:eastAsia="方正仿宋_GBK"/>
          <w:sz w:val="28"/>
          <w:szCs w:val="28"/>
          <w:highlight w:val="none"/>
        </w:rPr>
      </w:pPr>
      <w:r>
        <w:rPr>
          <w:rFonts w:eastAsia="方正仿宋_GBK"/>
          <w:sz w:val="28"/>
          <w:szCs w:val="28"/>
          <w:highlight w:val="none"/>
        </w:rPr>
        <w:t>缺陷责任期的具体期限：</w:t>
      </w:r>
      <w:r>
        <w:rPr>
          <w:rFonts w:eastAsia="方正仿宋_GBK"/>
          <w:sz w:val="28"/>
          <w:szCs w:val="28"/>
          <w:highlight w:val="none"/>
          <w:u w:val="single"/>
        </w:rPr>
        <w:t>竣工验收合格之日起24个月</w:t>
      </w:r>
      <w:r>
        <w:rPr>
          <w:rFonts w:eastAsia="方正仿宋_GBK"/>
          <w:sz w:val="28"/>
          <w:szCs w:val="28"/>
          <w:highlight w:val="none"/>
        </w:rPr>
        <w:t>。</w:t>
      </w:r>
    </w:p>
    <w:p w14:paraId="766370D8">
      <w:pPr>
        <w:pStyle w:val="4"/>
        <w:keepNext w:val="0"/>
        <w:keepLines w:val="0"/>
        <w:spacing w:before="0" w:after="0" w:line="560" w:lineRule="exact"/>
        <w:ind w:firstLine="560" w:firstLineChars="200"/>
        <w:rPr>
          <w:rFonts w:eastAsia="方正仿宋_GBK"/>
          <w:b w:val="0"/>
          <w:sz w:val="28"/>
          <w:szCs w:val="28"/>
          <w:highlight w:val="none"/>
        </w:rPr>
      </w:pPr>
      <w:bookmarkStart w:id="637" w:name="_Toc28334475"/>
      <w:r>
        <w:rPr>
          <w:rFonts w:eastAsia="方正仿宋_GBK"/>
          <w:b w:val="0"/>
          <w:sz w:val="28"/>
          <w:szCs w:val="28"/>
          <w:highlight w:val="none"/>
        </w:rPr>
        <w:t>15.3 质量保证金</w:t>
      </w:r>
      <w:bookmarkEnd w:id="637"/>
    </w:p>
    <w:p w14:paraId="1D81E88A">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关于是否扣留质量保证金的约定：</w:t>
      </w:r>
      <w:r>
        <w:rPr>
          <w:rFonts w:eastAsia="方正仿宋_GBK"/>
          <w:sz w:val="28"/>
          <w:szCs w:val="28"/>
          <w:highlight w:val="none"/>
          <w:u w:val="single"/>
        </w:rPr>
        <w:t>按</w:t>
      </w:r>
      <w:r>
        <w:rPr>
          <w:rFonts w:eastAsia="方正仿宋_GBK"/>
          <w:kern w:val="0"/>
          <w:sz w:val="28"/>
          <w:szCs w:val="28"/>
          <w:highlight w:val="none"/>
          <w:u w:val="single"/>
        </w:rPr>
        <w:t>《</w:t>
      </w:r>
      <w:r>
        <w:rPr>
          <w:rFonts w:hint="eastAsia" w:eastAsia="方正仿宋_GBK"/>
          <w:kern w:val="0"/>
          <w:sz w:val="28"/>
          <w:szCs w:val="28"/>
          <w:highlight w:val="none"/>
          <w:u w:val="single"/>
        </w:rPr>
        <w:t>重庆市璧山区政府投资项目管理办法</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2022 年修订版</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w:t>
      </w:r>
      <w:r>
        <w:rPr>
          <w:rFonts w:eastAsia="方正仿宋_GBK"/>
          <w:sz w:val="28"/>
          <w:szCs w:val="28"/>
          <w:highlight w:val="none"/>
          <w:u w:val="single"/>
        </w:rPr>
        <w:t>的相关规定进行结算的工程总结算价款的3%</w:t>
      </w:r>
      <w:r>
        <w:rPr>
          <w:rFonts w:eastAsia="方正仿宋_GBK"/>
          <w:sz w:val="28"/>
          <w:szCs w:val="28"/>
          <w:highlight w:val="none"/>
        </w:rPr>
        <w:t>。在工程项目竣工前，承包人按专用合同条款第3.7条提供履约担保的，发包人不得同时预留工程质量保证金。</w:t>
      </w:r>
    </w:p>
    <w:p w14:paraId="7BF4BC65">
      <w:pPr>
        <w:spacing w:line="560" w:lineRule="exact"/>
        <w:ind w:firstLine="560" w:firstLineChars="200"/>
        <w:jc w:val="left"/>
        <w:rPr>
          <w:rFonts w:eastAsia="方正仿宋_GBK"/>
          <w:sz w:val="28"/>
          <w:szCs w:val="28"/>
          <w:highlight w:val="none"/>
        </w:rPr>
      </w:pPr>
      <w:bookmarkStart w:id="638" w:name="_Toc28333346"/>
      <w:r>
        <w:rPr>
          <w:rFonts w:eastAsia="方正仿宋_GBK"/>
          <w:sz w:val="28"/>
          <w:szCs w:val="28"/>
          <w:highlight w:val="none"/>
        </w:rPr>
        <w:t>15.3.1 承包人提供质量保证金的方式</w:t>
      </w:r>
      <w:bookmarkEnd w:id="638"/>
    </w:p>
    <w:p w14:paraId="52C1672A">
      <w:pPr>
        <w:spacing w:line="560" w:lineRule="exact"/>
        <w:ind w:firstLine="560" w:firstLineChars="200"/>
        <w:jc w:val="left"/>
        <w:rPr>
          <w:rFonts w:eastAsia="方正仿宋_GBK"/>
          <w:sz w:val="28"/>
          <w:szCs w:val="28"/>
          <w:highlight w:val="none"/>
        </w:rPr>
      </w:pPr>
      <w:r>
        <w:rPr>
          <w:rFonts w:eastAsia="方正仿宋_GBK"/>
          <w:sz w:val="28"/>
          <w:szCs w:val="28"/>
          <w:highlight w:val="none"/>
        </w:rPr>
        <w:t>质量保证金采用以下第</w:t>
      </w:r>
      <w:r>
        <w:rPr>
          <w:rFonts w:eastAsia="方正仿宋_GBK"/>
          <w:sz w:val="28"/>
          <w:szCs w:val="28"/>
          <w:highlight w:val="none"/>
          <w:u w:val="single"/>
        </w:rPr>
        <w:t xml:space="preserve"> 2</w:t>
      </w:r>
      <w:r>
        <w:rPr>
          <w:rFonts w:eastAsia="方正仿宋_GBK"/>
          <w:sz w:val="28"/>
          <w:szCs w:val="28"/>
          <w:highlight w:val="none"/>
        </w:rPr>
        <w:t>种方式：</w:t>
      </w:r>
    </w:p>
    <w:p w14:paraId="50D66138">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（1）质量保证金保函，保证金额为：</w:t>
      </w:r>
      <w:r>
        <w:rPr>
          <w:rFonts w:eastAsia="方正仿宋_GBK"/>
          <w:kern w:val="0"/>
          <w:sz w:val="28"/>
          <w:szCs w:val="28"/>
          <w:highlight w:val="none"/>
          <w:u w:val="single"/>
        </w:rPr>
        <w:t xml:space="preserve">    /     </w:t>
      </w:r>
      <w:r>
        <w:rPr>
          <w:rFonts w:eastAsia="方正仿宋_GBK"/>
          <w:kern w:val="0"/>
          <w:sz w:val="28"/>
          <w:szCs w:val="28"/>
          <w:highlight w:val="none"/>
        </w:rPr>
        <w:t xml:space="preserve">； </w:t>
      </w:r>
    </w:p>
    <w:p w14:paraId="1E83B228">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（2）</w:t>
      </w:r>
      <w:r>
        <w:rPr>
          <w:rFonts w:eastAsia="方正仿宋_GBK"/>
          <w:kern w:val="0"/>
          <w:sz w:val="28"/>
          <w:szCs w:val="28"/>
          <w:highlight w:val="none"/>
          <w:u w:val="single"/>
        </w:rPr>
        <w:t>3</w:t>
      </w:r>
      <w:r>
        <w:rPr>
          <w:rFonts w:eastAsia="方正仿宋_GBK"/>
          <w:kern w:val="0"/>
          <w:sz w:val="28"/>
          <w:szCs w:val="28"/>
          <w:highlight w:val="none"/>
        </w:rPr>
        <w:t>%的工程款；</w:t>
      </w:r>
    </w:p>
    <w:p w14:paraId="64334FF8">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（3）其他方式</w:t>
      </w:r>
      <w:r>
        <w:rPr>
          <w:rFonts w:hint="eastAsia" w:eastAsia="方正仿宋_GBK"/>
          <w:kern w:val="0"/>
          <w:sz w:val="28"/>
          <w:szCs w:val="28"/>
          <w:highlight w:val="none"/>
          <w:lang w:eastAsia="zh-CN"/>
        </w:rPr>
        <w:t>：</w:t>
      </w:r>
      <w:r>
        <w:rPr>
          <w:rFonts w:eastAsia="方正仿宋_GBK"/>
          <w:kern w:val="0"/>
          <w:sz w:val="28"/>
          <w:szCs w:val="28"/>
          <w:highlight w:val="none"/>
          <w:u w:val="single"/>
        </w:rPr>
        <w:t>/</w:t>
      </w:r>
      <w:r>
        <w:rPr>
          <w:rFonts w:eastAsia="方正仿宋_GBK"/>
          <w:kern w:val="0"/>
          <w:sz w:val="28"/>
          <w:szCs w:val="28"/>
          <w:highlight w:val="none"/>
        </w:rPr>
        <w:t>。</w:t>
      </w:r>
    </w:p>
    <w:p w14:paraId="1DC03443">
      <w:pPr>
        <w:spacing w:line="560" w:lineRule="exact"/>
        <w:ind w:firstLine="560" w:firstLineChars="200"/>
        <w:jc w:val="left"/>
        <w:rPr>
          <w:rFonts w:eastAsia="方正仿宋_GBK"/>
          <w:sz w:val="28"/>
          <w:szCs w:val="28"/>
          <w:highlight w:val="none"/>
        </w:rPr>
      </w:pPr>
      <w:bookmarkStart w:id="639" w:name="_Toc28333347"/>
      <w:r>
        <w:rPr>
          <w:rFonts w:eastAsia="方正仿宋_GBK"/>
          <w:sz w:val="28"/>
          <w:szCs w:val="28"/>
          <w:highlight w:val="none"/>
        </w:rPr>
        <w:t>15.3.2 质量保证金的扣留</w:t>
      </w:r>
      <w:bookmarkEnd w:id="639"/>
      <w:r>
        <w:rPr>
          <w:rFonts w:eastAsia="方正仿宋_GBK"/>
          <w:sz w:val="28"/>
          <w:szCs w:val="28"/>
          <w:highlight w:val="none"/>
        </w:rPr>
        <w:t xml:space="preserve"> </w:t>
      </w:r>
    </w:p>
    <w:p w14:paraId="3331FEDA">
      <w:pPr>
        <w:spacing w:line="560" w:lineRule="exact"/>
        <w:ind w:firstLine="560" w:firstLineChars="200"/>
        <w:jc w:val="left"/>
        <w:rPr>
          <w:rFonts w:eastAsia="方正仿宋_GBK"/>
          <w:sz w:val="28"/>
          <w:szCs w:val="28"/>
          <w:highlight w:val="none"/>
        </w:rPr>
      </w:pPr>
      <w:r>
        <w:rPr>
          <w:rFonts w:eastAsia="方正仿宋_GBK"/>
          <w:sz w:val="28"/>
          <w:szCs w:val="28"/>
          <w:highlight w:val="none"/>
        </w:rPr>
        <w:t>质量保证金的扣留采取以下第</w:t>
      </w:r>
      <w:r>
        <w:rPr>
          <w:rFonts w:eastAsia="方正仿宋_GBK"/>
          <w:sz w:val="28"/>
          <w:szCs w:val="28"/>
          <w:highlight w:val="none"/>
          <w:u w:val="single"/>
        </w:rPr>
        <w:t>2</w:t>
      </w:r>
      <w:r>
        <w:rPr>
          <w:rFonts w:eastAsia="方正仿宋_GBK"/>
          <w:sz w:val="28"/>
          <w:szCs w:val="28"/>
          <w:highlight w:val="none"/>
        </w:rPr>
        <w:t>种方式：</w:t>
      </w:r>
    </w:p>
    <w:p w14:paraId="4BF65541">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（1）在支付工程进度款时逐次扣留，在此情形下，质量保证金的计算基数不包括预付款的支付、扣回以及价格调整的金额；</w:t>
      </w:r>
    </w:p>
    <w:p w14:paraId="37753A9A">
      <w:pPr>
        <w:spacing w:line="560" w:lineRule="exact"/>
        <w:ind w:firstLine="560" w:firstLineChars="200"/>
        <w:jc w:val="left"/>
        <w:rPr>
          <w:rFonts w:eastAsia="方正仿宋_GBK"/>
          <w:kern w:val="0"/>
          <w:sz w:val="28"/>
          <w:szCs w:val="28"/>
          <w:highlight w:val="none"/>
        </w:rPr>
      </w:pPr>
      <w:bookmarkStart w:id="640" w:name="_Toc28333348"/>
      <w:r>
        <w:rPr>
          <w:rFonts w:eastAsia="方正仿宋_GBK"/>
          <w:kern w:val="0"/>
          <w:sz w:val="28"/>
          <w:szCs w:val="28"/>
          <w:highlight w:val="none"/>
        </w:rPr>
        <w:t>（2）</w:t>
      </w:r>
      <w:r>
        <w:rPr>
          <w:rFonts w:eastAsia="方正仿宋_GBK"/>
          <w:sz w:val="28"/>
          <w:szCs w:val="28"/>
          <w:highlight w:val="none"/>
        </w:rPr>
        <w:t>工程竣工结算时一次性扣留质量保证金</w:t>
      </w:r>
      <w:r>
        <w:rPr>
          <w:rFonts w:eastAsia="方正仿宋_GBK"/>
          <w:kern w:val="0"/>
          <w:sz w:val="28"/>
          <w:szCs w:val="28"/>
          <w:highlight w:val="none"/>
        </w:rPr>
        <w:t>；</w:t>
      </w:r>
      <w:bookmarkEnd w:id="640"/>
    </w:p>
    <w:p w14:paraId="7E13EF34">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（3）其他扣留方式</w:t>
      </w:r>
      <w:r>
        <w:rPr>
          <w:rFonts w:eastAsia="方正仿宋_GBK"/>
          <w:sz w:val="28"/>
          <w:szCs w:val="28"/>
          <w:highlight w:val="none"/>
        </w:rPr>
        <w:t>：</w:t>
      </w:r>
      <w:r>
        <w:rPr>
          <w:rFonts w:eastAsia="方正仿宋_GBK"/>
          <w:kern w:val="0"/>
          <w:sz w:val="28"/>
          <w:szCs w:val="28"/>
          <w:highlight w:val="none"/>
          <w:u w:val="single"/>
        </w:rPr>
        <w:t xml:space="preserve">/   </w:t>
      </w:r>
      <w:r>
        <w:rPr>
          <w:rFonts w:eastAsia="方正仿宋_GBK"/>
          <w:kern w:val="0"/>
          <w:sz w:val="28"/>
          <w:szCs w:val="28"/>
          <w:highlight w:val="none"/>
        </w:rPr>
        <w:t>。</w:t>
      </w:r>
    </w:p>
    <w:p w14:paraId="0B1D062F">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关于质量保证金的补充约定：</w:t>
      </w:r>
      <w:r>
        <w:rPr>
          <w:rFonts w:eastAsia="方正仿宋_GBK"/>
          <w:kern w:val="0"/>
          <w:sz w:val="28"/>
          <w:szCs w:val="28"/>
          <w:highlight w:val="none"/>
          <w:u w:val="single"/>
        </w:rPr>
        <w:t xml:space="preserve">/  </w:t>
      </w:r>
      <w:r>
        <w:rPr>
          <w:rFonts w:eastAsia="方正仿宋_GBK"/>
          <w:kern w:val="0"/>
          <w:sz w:val="28"/>
          <w:szCs w:val="28"/>
          <w:highlight w:val="none"/>
        </w:rPr>
        <w:t>。</w:t>
      </w:r>
    </w:p>
    <w:bookmarkEnd w:id="607"/>
    <w:bookmarkEnd w:id="608"/>
    <w:p w14:paraId="47C5F374">
      <w:pPr>
        <w:pStyle w:val="4"/>
        <w:keepNext w:val="0"/>
        <w:keepLines w:val="0"/>
        <w:spacing w:before="0" w:after="0" w:line="560" w:lineRule="exact"/>
        <w:ind w:firstLine="560" w:firstLineChars="200"/>
        <w:rPr>
          <w:rFonts w:eastAsia="方正仿宋_GBK"/>
          <w:b w:val="0"/>
          <w:sz w:val="28"/>
          <w:szCs w:val="28"/>
          <w:highlight w:val="none"/>
        </w:rPr>
      </w:pPr>
      <w:bookmarkStart w:id="641" w:name="_Toc28334476"/>
      <w:r>
        <w:rPr>
          <w:rFonts w:eastAsia="方正仿宋_GBK"/>
          <w:b w:val="0"/>
          <w:sz w:val="28"/>
          <w:szCs w:val="28"/>
          <w:highlight w:val="none"/>
        </w:rPr>
        <w:t>15.4保修</w:t>
      </w:r>
      <w:bookmarkEnd w:id="641"/>
    </w:p>
    <w:bookmarkEnd w:id="609"/>
    <w:p w14:paraId="1F7CBF6A">
      <w:pPr>
        <w:spacing w:line="560" w:lineRule="exact"/>
        <w:ind w:firstLine="560" w:firstLineChars="200"/>
        <w:jc w:val="left"/>
        <w:rPr>
          <w:rFonts w:eastAsia="方正仿宋_GBK"/>
          <w:sz w:val="28"/>
          <w:szCs w:val="28"/>
          <w:highlight w:val="none"/>
        </w:rPr>
      </w:pPr>
      <w:r>
        <w:rPr>
          <w:rFonts w:eastAsia="方正仿宋_GBK"/>
          <w:sz w:val="28"/>
          <w:szCs w:val="28"/>
          <w:highlight w:val="none"/>
        </w:rPr>
        <w:t>15.4.1 保修责任</w:t>
      </w:r>
    </w:p>
    <w:p w14:paraId="66323A46">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工程保修期为：</w:t>
      </w:r>
      <w:r>
        <w:rPr>
          <w:rFonts w:eastAsia="方正仿宋_GBK"/>
          <w:sz w:val="28"/>
          <w:szCs w:val="28"/>
          <w:highlight w:val="none"/>
          <w:u w:val="single"/>
        </w:rPr>
        <w:t>按法律法规规定执行，法律法规未规定保修期项目的保修期为2年</w:t>
      </w:r>
      <w:r>
        <w:rPr>
          <w:rFonts w:eastAsia="方正仿宋_GBK"/>
          <w:kern w:val="0"/>
          <w:sz w:val="28"/>
          <w:szCs w:val="28"/>
          <w:highlight w:val="none"/>
        </w:rPr>
        <w:t>。</w:t>
      </w:r>
    </w:p>
    <w:p w14:paraId="4553900C">
      <w:pPr>
        <w:spacing w:line="560" w:lineRule="exact"/>
        <w:ind w:firstLine="560" w:firstLineChars="200"/>
        <w:jc w:val="left"/>
        <w:rPr>
          <w:rFonts w:eastAsia="方正仿宋_GBK"/>
          <w:sz w:val="28"/>
          <w:szCs w:val="28"/>
          <w:highlight w:val="none"/>
        </w:rPr>
      </w:pPr>
      <w:r>
        <w:rPr>
          <w:rFonts w:eastAsia="方正仿宋_GBK"/>
          <w:sz w:val="28"/>
          <w:szCs w:val="28"/>
          <w:highlight w:val="none"/>
        </w:rPr>
        <w:t>15.4.3 修复通知</w:t>
      </w:r>
    </w:p>
    <w:p w14:paraId="5CB92D92">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承包人收到保修通知并到达工程现场的合理时间：</w:t>
      </w:r>
      <w:r>
        <w:rPr>
          <w:rFonts w:eastAsia="方正仿宋_GBK"/>
          <w:sz w:val="28"/>
          <w:szCs w:val="28"/>
          <w:highlight w:val="none"/>
          <w:u w:val="single"/>
        </w:rPr>
        <w:t>保修期间，承包方必须安排相关专业人员专门负责维保工作；承包方须在接到修理通知之时起 24小时内派人修理，否则，发包方可委托其他单位或人员修理。因承包方原因造成返修的费用，发包方在保修金内扣除，不足部分由承包方交付。因承包方之外原因造成返修的经济支付，由发包方承担</w:t>
      </w:r>
      <w:r>
        <w:rPr>
          <w:rFonts w:hint="eastAsia" w:eastAsia="方正仿宋_GBK"/>
          <w:sz w:val="28"/>
          <w:szCs w:val="28"/>
          <w:highlight w:val="none"/>
          <w:u w:val="single"/>
          <w:lang w:eastAsia="zh-CN"/>
        </w:rPr>
        <w:t>。</w:t>
      </w:r>
    </w:p>
    <w:bookmarkEnd w:id="610"/>
    <w:bookmarkEnd w:id="611"/>
    <w:bookmarkEnd w:id="612"/>
    <w:bookmarkEnd w:id="613"/>
    <w:p w14:paraId="4CFA5826">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42" w:name="_Toc28334477"/>
      <w:bookmarkStart w:id="643" w:name="_Toc351203648"/>
      <w:bookmarkStart w:id="644" w:name="_Toc280868717"/>
      <w:bookmarkStart w:id="645" w:name="_Toc280868718"/>
      <w:r>
        <w:rPr>
          <w:rFonts w:ascii="方正黑体_GBK" w:hAnsi="Times New Roman" w:eastAsia="方正黑体_GBK"/>
          <w:b w:val="0"/>
          <w:sz w:val="28"/>
          <w:szCs w:val="28"/>
          <w:highlight w:val="none"/>
        </w:rPr>
        <w:t>16. 违约</w:t>
      </w:r>
      <w:bookmarkEnd w:id="642"/>
      <w:bookmarkEnd w:id="643"/>
    </w:p>
    <w:p w14:paraId="3EAC6D57">
      <w:pPr>
        <w:pStyle w:val="4"/>
        <w:keepNext w:val="0"/>
        <w:keepLines w:val="0"/>
        <w:spacing w:before="0" w:after="0" w:line="560" w:lineRule="exact"/>
        <w:ind w:firstLine="560" w:firstLineChars="200"/>
        <w:rPr>
          <w:rFonts w:eastAsia="方正仿宋_GBK"/>
          <w:b w:val="0"/>
          <w:sz w:val="28"/>
          <w:szCs w:val="28"/>
          <w:highlight w:val="none"/>
        </w:rPr>
      </w:pPr>
      <w:bookmarkStart w:id="646" w:name="_Toc28334478"/>
      <w:r>
        <w:rPr>
          <w:rFonts w:eastAsia="方正仿宋_GBK"/>
          <w:b w:val="0"/>
          <w:sz w:val="28"/>
          <w:szCs w:val="28"/>
          <w:highlight w:val="none"/>
        </w:rPr>
        <w:t>16.1 发包人违约</w:t>
      </w:r>
      <w:bookmarkEnd w:id="646"/>
    </w:p>
    <w:p w14:paraId="4CAB6648">
      <w:pPr>
        <w:spacing w:line="560" w:lineRule="exact"/>
        <w:ind w:firstLine="560" w:firstLineChars="200"/>
        <w:jc w:val="left"/>
        <w:rPr>
          <w:rFonts w:eastAsia="方正仿宋_GBK"/>
          <w:sz w:val="28"/>
          <w:szCs w:val="28"/>
          <w:highlight w:val="none"/>
        </w:rPr>
      </w:pPr>
      <w:r>
        <w:rPr>
          <w:rFonts w:eastAsia="方正仿宋_GBK"/>
          <w:sz w:val="28"/>
          <w:szCs w:val="28"/>
          <w:highlight w:val="none"/>
        </w:rPr>
        <w:t>16.1.1发包人违约的情形</w:t>
      </w:r>
    </w:p>
    <w:p w14:paraId="53EA8136">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发包人违约的其他情形：</w:t>
      </w:r>
      <w:r>
        <w:rPr>
          <w:rFonts w:eastAsia="方正仿宋_GBK"/>
          <w:kern w:val="0"/>
          <w:sz w:val="28"/>
          <w:szCs w:val="28"/>
          <w:highlight w:val="none"/>
          <w:u w:val="single"/>
        </w:rPr>
        <w:t>/</w:t>
      </w:r>
      <w:r>
        <w:rPr>
          <w:rFonts w:eastAsia="方正仿宋_GBK"/>
          <w:kern w:val="0"/>
          <w:sz w:val="28"/>
          <w:szCs w:val="28"/>
          <w:highlight w:val="none"/>
        </w:rPr>
        <w:t>。</w:t>
      </w:r>
    </w:p>
    <w:p w14:paraId="0AB1B966">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16.1.2 发包人违约的责任</w:t>
      </w:r>
    </w:p>
    <w:p w14:paraId="5BEEC73C">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发包人违约责任的承担方式和计算方法：</w:t>
      </w:r>
    </w:p>
    <w:p w14:paraId="3A891C56">
      <w:pPr>
        <w:spacing w:line="560" w:lineRule="exact"/>
        <w:ind w:firstLine="560" w:firstLineChars="200"/>
        <w:rPr>
          <w:rFonts w:eastAsia="方正仿宋_GBK"/>
          <w:kern w:val="0"/>
          <w:sz w:val="28"/>
          <w:szCs w:val="28"/>
          <w:highlight w:val="none"/>
          <w:u w:val="single"/>
        </w:rPr>
      </w:pPr>
      <w:r>
        <w:rPr>
          <w:rFonts w:eastAsia="方正仿宋_GBK"/>
          <w:kern w:val="0"/>
          <w:sz w:val="28"/>
          <w:szCs w:val="28"/>
          <w:highlight w:val="none"/>
        </w:rPr>
        <w:t>（1）因发包人原因未能在计划开工日期前7天内下达开工通知的违约责任：</w:t>
      </w:r>
      <w:r>
        <w:rPr>
          <w:rFonts w:eastAsia="方正仿宋_GBK"/>
          <w:kern w:val="0"/>
          <w:sz w:val="28"/>
          <w:szCs w:val="28"/>
          <w:highlight w:val="none"/>
          <w:u w:val="single"/>
        </w:rPr>
        <w:t>承包人可要求顺延工期，但不得向发包人主张由此增加的费用等任何赔偿，并不得要求支付任何利润</w:t>
      </w:r>
      <w:r>
        <w:rPr>
          <w:rFonts w:eastAsia="方正仿宋_GBK"/>
          <w:kern w:val="0"/>
          <w:sz w:val="28"/>
          <w:szCs w:val="28"/>
          <w:highlight w:val="none"/>
        </w:rPr>
        <w:t>。</w:t>
      </w:r>
    </w:p>
    <w:p w14:paraId="7DC87A50">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（2）因发包人原因未能按合同约定支付合同价款的违约责任：</w:t>
      </w:r>
      <w:r>
        <w:rPr>
          <w:rFonts w:eastAsia="方正仿宋_GBK"/>
          <w:kern w:val="0"/>
          <w:sz w:val="28"/>
          <w:szCs w:val="28"/>
          <w:highlight w:val="none"/>
          <w:u w:val="single"/>
        </w:rPr>
        <w:t>承包人可要求顺延工期，但不得向发包人主张由此增加的费用等任何赔偿，并不得要求支付任何利润</w:t>
      </w:r>
      <w:r>
        <w:rPr>
          <w:rFonts w:eastAsia="方正仿宋_GBK"/>
          <w:kern w:val="0"/>
          <w:sz w:val="28"/>
          <w:szCs w:val="28"/>
          <w:highlight w:val="none"/>
        </w:rPr>
        <w:t>。</w:t>
      </w:r>
    </w:p>
    <w:p w14:paraId="1852ACB7">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（3）发包人违反第10.1款〔变更的范围〕第（2）项约定，自行实施被取消的工作或转由他人实施的违约责任：</w:t>
      </w:r>
      <w:r>
        <w:rPr>
          <w:rFonts w:eastAsia="方正仿宋_GBK"/>
          <w:kern w:val="0"/>
          <w:sz w:val="28"/>
          <w:szCs w:val="28"/>
          <w:highlight w:val="none"/>
          <w:u w:val="single"/>
        </w:rPr>
        <w:t>承包人不得以此为由要求变更合同价款，不得向发包人主张任何损失</w:t>
      </w:r>
      <w:r>
        <w:rPr>
          <w:rFonts w:eastAsia="方正仿宋_GBK"/>
          <w:kern w:val="0"/>
          <w:sz w:val="28"/>
          <w:szCs w:val="28"/>
          <w:highlight w:val="none"/>
        </w:rPr>
        <w:t>。</w:t>
      </w:r>
    </w:p>
    <w:p w14:paraId="01640576">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（4）发包人提供的材料、工程设备的规格、数量或质量不符合合同约定，或因发包人原因导致交货日期延误或交货地点变更等情况的违约责任：</w:t>
      </w:r>
      <w:r>
        <w:rPr>
          <w:rFonts w:eastAsia="方正仿宋_GBK"/>
          <w:kern w:val="0"/>
          <w:sz w:val="28"/>
          <w:szCs w:val="28"/>
          <w:highlight w:val="none"/>
          <w:u w:val="single"/>
        </w:rPr>
        <w:t>发包人承担相应的质量责任，但承包人不得以此为由主张任何赔偿或任何利润损失</w:t>
      </w:r>
      <w:r>
        <w:rPr>
          <w:rFonts w:eastAsia="方正仿宋_GBK"/>
          <w:kern w:val="0"/>
          <w:sz w:val="28"/>
          <w:szCs w:val="28"/>
          <w:highlight w:val="none"/>
        </w:rPr>
        <w:t>。</w:t>
      </w:r>
    </w:p>
    <w:p w14:paraId="2CC83DBD">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（5）因发包人违反合同约定造成暂停施工的违约责任：</w:t>
      </w:r>
      <w:r>
        <w:rPr>
          <w:rFonts w:eastAsia="方正仿宋_GBK"/>
          <w:kern w:val="0"/>
          <w:sz w:val="28"/>
          <w:szCs w:val="28"/>
          <w:highlight w:val="none"/>
          <w:u w:val="single"/>
        </w:rPr>
        <w:t>承包人可要求顺延工期，但不得向发包人主张由此增加的费用等任何赔偿，并不得要求支付任何利润</w:t>
      </w:r>
      <w:r>
        <w:rPr>
          <w:rFonts w:eastAsia="方正仿宋_GBK"/>
          <w:kern w:val="0"/>
          <w:sz w:val="28"/>
          <w:szCs w:val="28"/>
          <w:highlight w:val="none"/>
        </w:rPr>
        <w:t>。</w:t>
      </w:r>
    </w:p>
    <w:p w14:paraId="0AB8EE9B">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（6）发包人无正当理由没有在约定期限内发出复工指示，导致承包人无法复工的违约责任：</w:t>
      </w:r>
      <w:r>
        <w:rPr>
          <w:rFonts w:eastAsia="方正仿宋_GBK"/>
          <w:kern w:val="0"/>
          <w:sz w:val="28"/>
          <w:szCs w:val="28"/>
          <w:highlight w:val="none"/>
          <w:u w:val="single"/>
        </w:rPr>
        <w:t>承包人不得向发包人主张由此增加的费用等任何赔偿，并不得要求支付任何利润</w:t>
      </w:r>
      <w:r>
        <w:rPr>
          <w:rFonts w:eastAsia="方正仿宋_GBK"/>
          <w:kern w:val="0"/>
          <w:sz w:val="28"/>
          <w:szCs w:val="28"/>
          <w:highlight w:val="none"/>
        </w:rPr>
        <w:t>。</w:t>
      </w:r>
    </w:p>
    <w:p w14:paraId="1A3129B0">
      <w:pPr>
        <w:spacing w:line="560" w:lineRule="exact"/>
        <w:ind w:firstLine="560" w:firstLineChars="200"/>
        <w:jc w:val="left"/>
        <w:rPr>
          <w:rFonts w:eastAsia="方正仿宋_GBK"/>
          <w:kern w:val="0"/>
          <w:sz w:val="28"/>
          <w:szCs w:val="28"/>
          <w:highlight w:val="none"/>
          <w:u w:val="single"/>
        </w:rPr>
      </w:pPr>
      <w:r>
        <w:rPr>
          <w:rFonts w:eastAsia="方正仿宋_GBK"/>
          <w:kern w:val="0"/>
          <w:sz w:val="28"/>
          <w:szCs w:val="28"/>
          <w:highlight w:val="none"/>
        </w:rPr>
        <w:t>（7）其他：</w:t>
      </w:r>
      <w:r>
        <w:rPr>
          <w:rFonts w:eastAsia="方正仿宋_GBK"/>
          <w:kern w:val="0"/>
          <w:sz w:val="28"/>
          <w:szCs w:val="28"/>
          <w:highlight w:val="none"/>
          <w:u w:val="single"/>
        </w:rPr>
        <w:t>因发包人原因或第三方原因导致项目停工的，承包人有权延迟工期，但不得主张任何赔偿或利润。承包人应自前述工期延长事由出现之日起14日向发包人提出工期顺延的书面申请，发包人核实后及时审批。承包人未提出书面申请的，视为工期不顺延。</w:t>
      </w:r>
    </w:p>
    <w:p w14:paraId="7C750BA5">
      <w:pPr>
        <w:spacing w:line="560" w:lineRule="exact"/>
        <w:ind w:firstLine="560" w:firstLineChars="200"/>
        <w:jc w:val="left"/>
        <w:rPr>
          <w:rFonts w:eastAsia="方正仿宋_GBK"/>
          <w:sz w:val="28"/>
          <w:szCs w:val="28"/>
          <w:highlight w:val="none"/>
        </w:rPr>
      </w:pPr>
      <w:r>
        <w:rPr>
          <w:rFonts w:eastAsia="方正仿宋_GBK"/>
          <w:sz w:val="28"/>
          <w:szCs w:val="28"/>
          <w:highlight w:val="none"/>
        </w:rPr>
        <w:t>16.1.3 因发包人违约解除合同</w:t>
      </w:r>
    </w:p>
    <w:p w14:paraId="528824C8">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承包人按16.1.1项〔发包人违约的情形〕约定暂停施工满</w:t>
      </w:r>
      <w:r>
        <w:rPr>
          <w:rFonts w:hint="eastAsia" w:eastAsia="方正仿宋_GBK"/>
          <w:kern w:val="0"/>
          <w:sz w:val="28"/>
          <w:szCs w:val="28"/>
          <w:highlight w:val="none"/>
          <w:u w:val="single"/>
          <w:lang w:val="en-US" w:eastAsia="zh-CN"/>
        </w:rPr>
        <w:t>28</w:t>
      </w:r>
      <w:r>
        <w:rPr>
          <w:rFonts w:eastAsia="方正仿宋_GBK"/>
          <w:kern w:val="0"/>
          <w:sz w:val="28"/>
          <w:szCs w:val="28"/>
          <w:highlight w:val="none"/>
        </w:rPr>
        <w:t>天后发包人仍不纠正其违约行为并致使合同目的不能实现的，承包人有权解除合同。</w:t>
      </w:r>
    </w:p>
    <w:p w14:paraId="24F8F92D">
      <w:pPr>
        <w:pStyle w:val="4"/>
        <w:keepNext w:val="0"/>
        <w:keepLines w:val="0"/>
        <w:spacing w:before="0" w:after="0" w:line="560" w:lineRule="exact"/>
        <w:ind w:firstLine="560" w:firstLineChars="200"/>
        <w:rPr>
          <w:rFonts w:eastAsia="方正仿宋_GBK"/>
          <w:b w:val="0"/>
          <w:sz w:val="28"/>
          <w:szCs w:val="28"/>
          <w:highlight w:val="none"/>
        </w:rPr>
      </w:pPr>
      <w:bookmarkStart w:id="647" w:name="_Toc28334479"/>
      <w:r>
        <w:rPr>
          <w:rFonts w:eastAsia="方正仿宋_GBK"/>
          <w:b w:val="0"/>
          <w:sz w:val="28"/>
          <w:szCs w:val="28"/>
          <w:highlight w:val="none"/>
        </w:rPr>
        <w:t>16.2 承包人违约</w:t>
      </w:r>
      <w:bookmarkEnd w:id="647"/>
    </w:p>
    <w:p w14:paraId="59130A6E">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16.2.1 承包人违约的情形</w:t>
      </w:r>
    </w:p>
    <w:p w14:paraId="06252518">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承包人违约的其他情形：</w:t>
      </w:r>
      <w:r>
        <w:rPr>
          <w:rFonts w:eastAsia="方正仿宋_GBK"/>
          <w:kern w:val="0"/>
          <w:sz w:val="28"/>
          <w:szCs w:val="28"/>
          <w:highlight w:val="none"/>
          <w:u w:val="single"/>
        </w:rPr>
        <w:t>执行通用条款</w:t>
      </w:r>
      <w:r>
        <w:rPr>
          <w:rFonts w:eastAsia="方正仿宋_GBK"/>
          <w:kern w:val="0"/>
          <w:sz w:val="28"/>
          <w:szCs w:val="28"/>
          <w:highlight w:val="none"/>
        </w:rPr>
        <w:t>。</w:t>
      </w:r>
    </w:p>
    <w:p w14:paraId="673A0576">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16.2.2承包人违约的责任</w:t>
      </w:r>
    </w:p>
    <w:p w14:paraId="1962DC48">
      <w:pPr>
        <w:spacing w:line="560" w:lineRule="exact"/>
        <w:ind w:firstLine="560" w:firstLineChars="200"/>
        <w:jc w:val="left"/>
        <w:rPr>
          <w:rFonts w:eastAsia="方正仿宋_GBK"/>
          <w:kern w:val="0"/>
          <w:sz w:val="28"/>
          <w:szCs w:val="28"/>
          <w:highlight w:val="none"/>
          <w:u w:val="single"/>
        </w:rPr>
      </w:pPr>
      <w:r>
        <w:rPr>
          <w:rFonts w:eastAsia="方正仿宋_GBK"/>
          <w:kern w:val="0"/>
          <w:sz w:val="28"/>
          <w:szCs w:val="28"/>
          <w:highlight w:val="none"/>
        </w:rPr>
        <w:t>承包人违约责任的承担方式和计算方法：</w:t>
      </w:r>
      <w:r>
        <w:rPr>
          <w:rFonts w:eastAsia="方正仿宋_GBK"/>
          <w:kern w:val="0"/>
          <w:sz w:val="28"/>
          <w:szCs w:val="28"/>
          <w:highlight w:val="none"/>
          <w:u w:val="single"/>
        </w:rPr>
        <w:t>以本合同专用条款的其他条款约定为准</w:t>
      </w:r>
      <w:r>
        <w:rPr>
          <w:rFonts w:eastAsia="方正仿宋_GBK"/>
          <w:kern w:val="0"/>
          <w:sz w:val="28"/>
          <w:szCs w:val="28"/>
          <w:highlight w:val="none"/>
        </w:rPr>
        <w:t>。</w:t>
      </w:r>
    </w:p>
    <w:p w14:paraId="6BFE29BC">
      <w:pPr>
        <w:spacing w:line="560" w:lineRule="exact"/>
        <w:ind w:firstLine="560" w:firstLineChars="200"/>
        <w:jc w:val="left"/>
        <w:rPr>
          <w:rFonts w:eastAsia="方正仿宋_GBK"/>
          <w:sz w:val="28"/>
          <w:szCs w:val="28"/>
          <w:highlight w:val="none"/>
        </w:rPr>
      </w:pPr>
      <w:r>
        <w:rPr>
          <w:rFonts w:eastAsia="方正仿宋_GBK"/>
          <w:sz w:val="28"/>
          <w:szCs w:val="28"/>
          <w:highlight w:val="none"/>
        </w:rPr>
        <w:t>16.2.3 因承包人违约解除合同</w:t>
      </w:r>
    </w:p>
    <w:p w14:paraId="2FE50E95">
      <w:pPr>
        <w:spacing w:line="560" w:lineRule="exact"/>
        <w:ind w:firstLine="560" w:firstLineChars="200"/>
        <w:rPr>
          <w:rFonts w:eastAsia="方正仿宋_GBK"/>
          <w:kern w:val="0"/>
          <w:sz w:val="28"/>
          <w:szCs w:val="28"/>
          <w:highlight w:val="none"/>
        </w:rPr>
      </w:pPr>
      <w:bookmarkStart w:id="648" w:name="_Toc351203649"/>
      <w:r>
        <w:rPr>
          <w:rFonts w:eastAsia="方正仿宋_GBK"/>
          <w:kern w:val="0"/>
          <w:sz w:val="28"/>
          <w:szCs w:val="28"/>
          <w:highlight w:val="none"/>
        </w:rPr>
        <w:t>关于承包人违约解除合同的特别约定：</w:t>
      </w:r>
      <w:r>
        <w:rPr>
          <w:rFonts w:eastAsia="方正仿宋_GBK"/>
          <w:sz w:val="28"/>
          <w:szCs w:val="28"/>
          <w:highlight w:val="none"/>
        </w:rPr>
        <w:t>因承包人违约，发包人根据合同规定解除合同的，承包人在接到退场通知书后</w:t>
      </w:r>
      <w:r>
        <w:rPr>
          <w:rFonts w:eastAsia="方正仿宋_GBK"/>
          <w:sz w:val="28"/>
          <w:szCs w:val="28"/>
          <w:highlight w:val="none"/>
          <w:u w:val="single"/>
        </w:rPr>
        <w:t xml:space="preserve"> 3 </w:t>
      </w:r>
      <w:r>
        <w:rPr>
          <w:rFonts w:eastAsia="方正仿宋_GBK"/>
          <w:sz w:val="28"/>
          <w:szCs w:val="28"/>
          <w:highlight w:val="none"/>
        </w:rPr>
        <w:t>日内必须无条件退场，并在</w:t>
      </w:r>
      <w:r>
        <w:rPr>
          <w:rFonts w:eastAsia="方正仿宋_GBK"/>
          <w:sz w:val="28"/>
          <w:szCs w:val="28"/>
          <w:highlight w:val="none"/>
          <w:u w:val="single"/>
        </w:rPr>
        <w:t xml:space="preserve"> 10 </w:t>
      </w:r>
      <w:r>
        <w:rPr>
          <w:rFonts w:eastAsia="方正仿宋_GBK"/>
          <w:sz w:val="28"/>
          <w:szCs w:val="28"/>
          <w:highlight w:val="none"/>
        </w:rPr>
        <w:t>日内向监理及发包人移交前期技术资料，资料移交完毕后</w:t>
      </w:r>
      <w:r>
        <w:rPr>
          <w:rFonts w:eastAsia="方正仿宋_GBK"/>
          <w:sz w:val="28"/>
          <w:szCs w:val="28"/>
          <w:highlight w:val="none"/>
          <w:u w:val="single"/>
        </w:rPr>
        <w:t xml:space="preserve"> 30 </w:t>
      </w:r>
      <w:r>
        <w:rPr>
          <w:rFonts w:eastAsia="方正仿宋_GBK"/>
          <w:sz w:val="28"/>
          <w:szCs w:val="28"/>
          <w:highlight w:val="none"/>
        </w:rPr>
        <w:t>日内向承包人提交合格部分工程的结算资料办理工程结算，承包人已做合格部分由发包人在工程竣工后指定政府审计机关审计，以确定承包人已做合格部分的工程量及价款，结算承包人已做合格工程款按照合同约定的价格进行，并以政府审计机关审计为准；发包人在政府审计机关出具审计报告后两年内付清合格部分的工程款（扣除承包人依本合同规定应承担的违约金、损失赔偿金等违约责任款项）。</w:t>
      </w:r>
    </w:p>
    <w:p w14:paraId="18B0D25A">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发包人继续使用承包人在施工现场的材料、设备、临时工程、承包人文件和由承包人或以其名义编制的其他文件的费用承担方式：</w:t>
      </w:r>
      <w:r>
        <w:rPr>
          <w:rFonts w:eastAsia="方正仿宋_GBK"/>
          <w:kern w:val="0"/>
          <w:sz w:val="28"/>
          <w:szCs w:val="28"/>
          <w:highlight w:val="none"/>
          <w:u w:val="single"/>
        </w:rPr>
        <w:t>承包人承担</w:t>
      </w:r>
      <w:r>
        <w:rPr>
          <w:rFonts w:eastAsia="方正仿宋_GBK"/>
          <w:kern w:val="0"/>
          <w:sz w:val="28"/>
          <w:szCs w:val="28"/>
          <w:highlight w:val="none"/>
        </w:rPr>
        <w:t>。</w:t>
      </w:r>
    </w:p>
    <w:p w14:paraId="0AA57D3B">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49" w:name="_Toc28334480"/>
      <w:r>
        <w:rPr>
          <w:rFonts w:ascii="方正黑体_GBK" w:hAnsi="Times New Roman" w:eastAsia="方正黑体_GBK"/>
          <w:b w:val="0"/>
          <w:sz w:val="28"/>
          <w:szCs w:val="28"/>
          <w:highlight w:val="none"/>
        </w:rPr>
        <w:t>17. 不可抗力</w:t>
      </w:r>
      <w:bookmarkEnd w:id="644"/>
      <w:bookmarkEnd w:id="648"/>
      <w:bookmarkEnd w:id="649"/>
    </w:p>
    <w:p w14:paraId="60FA7BF5">
      <w:pPr>
        <w:pStyle w:val="4"/>
        <w:keepNext w:val="0"/>
        <w:keepLines w:val="0"/>
        <w:spacing w:before="0" w:after="0" w:line="560" w:lineRule="exact"/>
        <w:ind w:firstLine="560" w:firstLineChars="200"/>
        <w:rPr>
          <w:rFonts w:eastAsia="方正仿宋_GBK"/>
          <w:b w:val="0"/>
          <w:sz w:val="28"/>
          <w:szCs w:val="28"/>
          <w:highlight w:val="none"/>
        </w:rPr>
      </w:pPr>
      <w:bookmarkStart w:id="650" w:name="_Toc28334481"/>
      <w:r>
        <w:rPr>
          <w:rFonts w:eastAsia="方正仿宋_GBK"/>
          <w:b w:val="0"/>
          <w:sz w:val="28"/>
          <w:szCs w:val="28"/>
          <w:highlight w:val="none"/>
        </w:rPr>
        <w:t>17.1 不可抗力的确认</w:t>
      </w:r>
      <w:bookmarkEnd w:id="650"/>
    </w:p>
    <w:p w14:paraId="413EE764">
      <w:pPr>
        <w:spacing w:line="560" w:lineRule="exact"/>
        <w:ind w:firstLine="560" w:firstLineChars="200"/>
        <w:jc w:val="left"/>
        <w:rPr>
          <w:rFonts w:eastAsia="方正仿宋_GBK"/>
          <w:sz w:val="28"/>
          <w:szCs w:val="28"/>
          <w:highlight w:val="none"/>
        </w:rPr>
      </w:pPr>
      <w:r>
        <w:rPr>
          <w:rFonts w:eastAsia="方正仿宋_GBK"/>
          <w:sz w:val="28"/>
          <w:szCs w:val="28"/>
          <w:highlight w:val="none"/>
        </w:rPr>
        <w:t>除通用合同条款约定的不可抗力事件之外，视为不可抗力的其他情形：</w:t>
      </w:r>
    </w:p>
    <w:p w14:paraId="4CBCC3B1">
      <w:pPr>
        <w:spacing w:line="560" w:lineRule="exact"/>
        <w:jc w:val="left"/>
        <w:rPr>
          <w:rFonts w:eastAsia="方正仿宋_GBK"/>
          <w:kern w:val="0"/>
          <w:sz w:val="28"/>
          <w:szCs w:val="28"/>
          <w:highlight w:val="none"/>
          <w:u w:val="single"/>
        </w:rPr>
      </w:pPr>
      <w:r>
        <w:rPr>
          <w:rFonts w:eastAsia="方正仿宋_GBK"/>
          <w:sz w:val="28"/>
          <w:szCs w:val="28"/>
          <w:highlight w:val="none"/>
          <w:u w:val="single"/>
        </w:rPr>
        <w:t xml:space="preserve"> </w:t>
      </w:r>
      <w:r>
        <w:rPr>
          <w:rFonts w:hint="eastAsia" w:eastAsia="方正仿宋_GBK"/>
          <w:sz w:val="28"/>
          <w:szCs w:val="28"/>
          <w:highlight w:val="none"/>
          <w:u w:val="single"/>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rPr>
        <w:t xml:space="preserve">   </w:t>
      </w:r>
      <w:r>
        <w:rPr>
          <w:rFonts w:eastAsia="方正仿宋_GBK"/>
          <w:kern w:val="0"/>
          <w:sz w:val="28"/>
          <w:szCs w:val="28"/>
          <w:highlight w:val="none"/>
        </w:rPr>
        <w:t>。</w:t>
      </w:r>
    </w:p>
    <w:p w14:paraId="35C8C84D">
      <w:pPr>
        <w:pStyle w:val="4"/>
        <w:keepNext w:val="0"/>
        <w:keepLines w:val="0"/>
        <w:spacing w:before="0" w:after="0" w:line="560" w:lineRule="exact"/>
        <w:ind w:firstLine="560" w:firstLineChars="200"/>
        <w:rPr>
          <w:rFonts w:eastAsia="方正仿宋_GBK"/>
          <w:b w:val="0"/>
          <w:sz w:val="28"/>
          <w:szCs w:val="28"/>
          <w:highlight w:val="none"/>
        </w:rPr>
      </w:pPr>
      <w:bookmarkStart w:id="651" w:name="_Toc28334482"/>
      <w:r>
        <w:rPr>
          <w:rFonts w:eastAsia="方正仿宋_GBK"/>
          <w:b w:val="0"/>
          <w:sz w:val="28"/>
          <w:szCs w:val="28"/>
          <w:highlight w:val="none"/>
        </w:rPr>
        <w:t>17.4 因不可抗力解除合同</w:t>
      </w:r>
      <w:bookmarkEnd w:id="651"/>
    </w:p>
    <w:p w14:paraId="6523E96D">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合同解除后，发包人应在商定或确定发包人应支付款项后</w:t>
      </w:r>
      <w:r>
        <w:rPr>
          <w:rFonts w:eastAsia="方正仿宋_GBK"/>
          <w:sz w:val="28"/>
          <w:szCs w:val="28"/>
          <w:highlight w:val="none"/>
          <w:u w:val="single"/>
        </w:rPr>
        <w:t>90</w:t>
      </w:r>
      <w:r>
        <w:rPr>
          <w:rFonts w:eastAsia="方正仿宋_GBK"/>
          <w:sz w:val="28"/>
          <w:szCs w:val="28"/>
          <w:highlight w:val="none"/>
        </w:rPr>
        <w:t>天内完成款项的支付。</w:t>
      </w:r>
    </w:p>
    <w:p w14:paraId="0AE2E37E">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52" w:name="_Toc351203650"/>
      <w:bookmarkStart w:id="653" w:name="_Toc28334483"/>
      <w:r>
        <w:rPr>
          <w:rFonts w:ascii="方正黑体_GBK" w:hAnsi="Times New Roman" w:eastAsia="方正黑体_GBK"/>
          <w:b w:val="0"/>
          <w:sz w:val="28"/>
          <w:szCs w:val="28"/>
          <w:highlight w:val="none"/>
        </w:rPr>
        <w:t>18. 保险</w:t>
      </w:r>
      <w:bookmarkEnd w:id="652"/>
      <w:bookmarkEnd w:id="653"/>
    </w:p>
    <w:bookmarkEnd w:id="645"/>
    <w:p w14:paraId="2039CF50">
      <w:pPr>
        <w:pStyle w:val="4"/>
        <w:keepNext w:val="0"/>
        <w:keepLines w:val="0"/>
        <w:spacing w:before="0" w:after="0" w:line="560" w:lineRule="exact"/>
        <w:ind w:firstLine="560" w:firstLineChars="200"/>
        <w:rPr>
          <w:rFonts w:eastAsia="方正仿宋_GBK"/>
          <w:b w:val="0"/>
          <w:sz w:val="28"/>
          <w:szCs w:val="28"/>
          <w:highlight w:val="none"/>
        </w:rPr>
      </w:pPr>
      <w:bookmarkStart w:id="654" w:name="_Toc28334484"/>
      <w:r>
        <w:rPr>
          <w:rFonts w:eastAsia="方正仿宋_GBK"/>
          <w:b w:val="0"/>
          <w:sz w:val="28"/>
          <w:szCs w:val="28"/>
          <w:highlight w:val="none"/>
        </w:rPr>
        <w:t>18.1 工程保险</w:t>
      </w:r>
      <w:bookmarkEnd w:id="654"/>
    </w:p>
    <w:p w14:paraId="52A32C2F">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关于工程保险的特别约定：</w:t>
      </w:r>
      <w:r>
        <w:rPr>
          <w:rFonts w:eastAsia="方正仿宋_GBK"/>
          <w:kern w:val="0"/>
          <w:sz w:val="28"/>
          <w:szCs w:val="28"/>
          <w:highlight w:val="none"/>
          <w:u w:val="single"/>
        </w:rPr>
        <w:t>建筑工程按规定缴纳的保险，均由承包人负责，发包人不另行支付。因承包人原因未购买相关保险（包括不可抗力自然灾害）导致事故和损失的，均由承包人自行承担。</w:t>
      </w:r>
    </w:p>
    <w:p w14:paraId="24E8C334">
      <w:pPr>
        <w:pStyle w:val="4"/>
        <w:keepNext w:val="0"/>
        <w:keepLines w:val="0"/>
        <w:spacing w:before="0" w:after="0" w:line="560" w:lineRule="exact"/>
        <w:ind w:firstLine="560" w:firstLineChars="200"/>
        <w:rPr>
          <w:rFonts w:eastAsia="方正仿宋_GBK"/>
          <w:b w:val="0"/>
          <w:sz w:val="28"/>
          <w:szCs w:val="28"/>
          <w:highlight w:val="none"/>
        </w:rPr>
      </w:pPr>
      <w:bookmarkStart w:id="655" w:name="_Toc28334485"/>
      <w:r>
        <w:rPr>
          <w:rFonts w:eastAsia="方正仿宋_GBK"/>
          <w:b w:val="0"/>
          <w:sz w:val="28"/>
          <w:szCs w:val="28"/>
          <w:highlight w:val="none"/>
        </w:rPr>
        <w:t>18.3 其他保险</w:t>
      </w:r>
      <w:bookmarkEnd w:id="655"/>
    </w:p>
    <w:p w14:paraId="11693984">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关于其他保险的约定：</w:t>
      </w:r>
      <w:r>
        <w:rPr>
          <w:rFonts w:eastAsia="方正仿宋_GBK"/>
          <w:kern w:val="0"/>
          <w:sz w:val="28"/>
          <w:szCs w:val="28"/>
          <w:highlight w:val="none"/>
          <w:u w:val="single"/>
        </w:rPr>
        <w:t>执行相关规定。</w:t>
      </w:r>
    </w:p>
    <w:p w14:paraId="6CA06659">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承包人是否应为其施工设备等办理财产保险：</w:t>
      </w:r>
      <w:r>
        <w:rPr>
          <w:rFonts w:eastAsia="方正仿宋_GBK"/>
          <w:sz w:val="28"/>
          <w:szCs w:val="28"/>
          <w:highlight w:val="none"/>
          <w:u w:val="single"/>
        </w:rPr>
        <w:t>承包人自行处理</w:t>
      </w:r>
      <w:r>
        <w:rPr>
          <w:rFonts w:eastAsia="方正仿宋_GBK"/>
          <w:sz w:val="28"/>
          <w:szCs w:val="28"/>
          <w:highlight w:val="none"/>
        </w:rPr>
        <w:t>。</w:t>
      </w:r>
    </w:p>
    <w:p w14:paraId="314306B9">
      <w:pPr>
        <w:pStyle w:val="4"/>
        <w:keepNext w:val="0"/>
        <w:keepLines w:val="0"/>
        <w:spacing w:before="0" w:after="0" w:line="560" w:lineRule="exact"/>
        <w:ind w:firstLine="560" w:firstLineChars="200"/>
        <w:rPr>
          <w:rFonts w:eastAsia="方正仿宋_GBK"/>
          <w:b w:val="0"/>
          <w:sz w:val="28"/>
          <w:szCs w:val="28"/>
          <w:highlight w:val="none"/>
        </w:rPr>
      </w:pPr>
      <w:bookmarkStart w:id="656" w:name="_Toc28334486"/>
      <w:r>
        <w:rPr>
          <w:rFonts w:eastAsia="方正仿宋_GBK"/>
          <w:b w:val="0"/>
          <w:sz w:val="28"/>
          <w:szCs w:val="28"/>
          <w:highlight w:val="none"/>
        </w:rPr>
        <w:t>18.7 通知义务</w:t>
      </w:r>
      <w:bookmarkEnd w:id="656"/>
    </w:p>
    <w:p w14:paraId="7E90F9C5">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关于变更保险合同时的通知义务的约定：</w:t>
      </w:r>
      <w:r>
        <w:rPr>
          <w:rFonts w:eastAsia="方正仿宋_GBK"/>
          <w:sz w:val="28"/>
          <w:szCs w:val="28"/>
          <w:highlight w:val="none"/>
          <w:u w:val="single"/>
        </w:rPr>
        <w:t>/</w:t>
      </w:r>
      <w:r>
        <w:rPr>
          <w:rFonts w:eastAsia="方正仿宋_GBK"/>
          <w:sz w:val="28"/>
          <w:szCs w:val="28"/>
          <w:highlight w:val="none"/>
        </w:rPr>
        <w:t>。</w:t>
      </w:r>
    </w:p>
    <w:bookmarkEnd w:id="614"/>
    <w:bookmarkEnd w:id="615"/>
    <w:bookmarkEnd w:id="616"/>
    <w:bookmarkEnd w:id="617"/>
    <w:bookmarkEnd w:id="618"/>
    <w:bookmarkEnd w:id="619"/>
    <w:bookmarkEnd w:id="620"/>
    <w:bookmarkEnd w:id="621"/>
    <w:bookmarkEnd w:id="622"/>
    <w:bookmarkEnd w:id="623"/>
    <w:bookmarkEnd w:id="624"/>
    <w:bookmarkEnd w:id="625"/>
    <w:p w14:paraId="693AB387">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57" w:name="_Toc28334487"/>
      <w:bookmarkStart w:id="658" w:name="_Toc351203651"/>
      <w:r>
        <w:rPr>
          <w:rFonts w:ascii="方正黑体_GBK" w:hAnsi="Times New Roman" w:eastAsia="方正黑体_GBK"/>
          <w:b w:val="0"/>
          <w:sz w:val="28"/>
          <w:szCs w:val="28"/>
          <w:highlight w:val="none"/>
        </w:rPr>
        <w:t>20. 争议解决</w:t>
      </w:r>
      <w:bookmarkEnd w:id="657"/>
      <w:bookmarkEnd w:id="658"/>
    </w:p>
    <w:bookmarkEnd w:id="626"/>
    <w:bookmarkEnd w:id="627"/>
    <w:p w14:paraId="301E2D32">
      <w:pPr>
        <w:pStyle w:val="4"/>
        <w:keepNext w:val="0"/>
        <w:keepLines w:val="0"/>
        <w:spacing w:before="0" w:after="0" w:line="560" w:lineRule="exact"/>
        <w:ind w:firstLine="560" w:firstLineChars="200"/>
        <w:rPr>
          <w:rFonts w:eastAsia="方正仿宋_GBK"/>
          <w:b w:val="0"/>
          <w:sz w:val="28"/>
          <w:szCs w:val="28"/>
          <w:highlight w:val="none"/>
        </w:rPr>
      </w:pPr>
      <w:bookmarkStart w:id="659" w:name="_Toc28334488"/>
      <w:r>
        <w:rPr>
          <w:rFonts w:eastAsia="方正仿宋_GBK"/>
          <w:b w:val="0"/>
          <w:sz w:val="28"/>
          <w:szCs w:val="28"/>
          <w:highlight w:val="none"/>
        </w:rPr>
        <w:t>20.3 争</w:t>
      </w:r>
      <w:bookmarkEnd w:id="628"/>
      <w:r>
        <w:rPr>
          <w:rFonts w:eastAsia="方正仿宋_GBK"/>
          <w:b w:val="0"/>
          <w:sz w:val="28"/>
          <w:szCs w:val="28"/>
          <w:highlight w:val="none"/>
        </w:rPr>
        <w:t>议评审</w:t>
      </w:r>
      <w:bookmarkEnd w:id="659"/>
    </w:p>
    <w:p w14:paraId="6E987620">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合同当事人是否同意将工程争议提交争议评审小组决定：</w:t>
      </w:r>
      <w:r>
        <w:rPr>
          <w:rFonts w:eastAsia="方正仿宋_GBK"/>
          <w:sz w:val="28"/>
          <w:szCs w:val="28"/>
          <w:highlight w:val="none"/>
          <w:u w:val="single"/>
        </w:rPr>
        <w:t>不同意</w:t>
      </w:r>
      <w:r>
        <w:rPr>
          <w:rFonts w:eastAsia="方正仿宋_GBK"/>
          <w:sz w:val="28"/>
          <w:szCs w:val="28"/>
          <w:highlight w:val="none"/>
        </w:rPr>
        <w:t xml:space="preserve">。  </w:t>
      </w:r>
    </w:p>
    <w:p w14:paraId="754F7EA7">
      <w:pPr>
        <w:spacing w:line="560" w:lineRule="exact"/>
        <w:ind w:firstLine="560" w:firstLineChars="200"/>
        <w:jc w:val="left"/>
        <w:rPr>
          <w:rFonts w:eastAsia="方正仿宋_GBK"/>
          <w:sz w:val="28"/>
          <w:szCs w:val="28"/>
          <w:highlight w:val="none"/>
        </w:rPr>
      </w:pPr>
      <w:r>
        <w:rPr>
          <w:rFonts w:eastAsia="方正仿宋_GBK"/>
          <w:sz w:val="28"/>
          <w:szCs w:val="28"/>
          <w:highlight w:val="none"/>
        </w:rPr>
        <w:t>20.3.1 争议评审小组的确定</w:t>
      </w:r>
    </w:p>
    <w:p w14:paraId="4AC8021E">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争议评审小组成员的确定：</w:t>
      </w:r>
      <w:r>
        <w:rPr>
          <w:rFonts w:eastAsia="方正仿宋_GBK"/>
          <w:sz w:val="28"/>
          <w:szCs w:val="28"/>
          <w:highlight w:val="none"/>
          <w:u w:val="single"/>
        </w:rPr>
        <w:t>/</w:t>
      </w:r>
      <w:r>
        <w:rPr>
          <w:rFonts w:eastAsia="方正仿宋_GBK"/>
          <w:sz w:val="28"/>
          <w:szCs w:val="28"/>
          <w:highlight w:val="none"/>
        </w:rPr>
        <w:t>。</w:t>
      </w:r>
    </w:p>
    <w:p w14:paraId="781CDED1">
      <w:pPr>
        <w:spacing w:line="560" w:lineRule="exact"/>
        <w:ind w:firstLine="560" w:firstLineChars="200"/>
        <w:jc w:val="left"/>
        <w:rPr>
          <w:rFonts w:eastAsia="方正仿宋_GBK"/>
          <w:sz w:val="28"/>
          <w:szCs w:val="28"/>
          <w:highlight w:val="none"/>
        </w:rPr>
      </w:pPr>
      <w:r>
        <w:rPr>
          <w:rFonts w:eastAsia="方正仿宋_GBK"/>
          <w:sz w:val="28"/>
          <w:szCs w:val="28"/>
          <w:highlight w:val="none"/>
        </w:rPr>
        <w:t>选定争议评审员的期限：</w:t>
      </w:r>
      <w:r>
        <w:rPr>
          <w:rFonts w:eastAsia="方正仿宋_GBK"/>
          <w:sz w:val="28"/>
          <w:szCs w:val="28"/>
          <w:highlight w:val="none"/>
          <w:u w:val="single"/>
        </w:rPr>
        <w:t>/</w:t>
      </w:r>
      <w:r>
        <w:rPr>
          <w:rFonts w:eastAsia="方正仿宋_GBK"/>
          <w:sz w:val="28"/>
          <w:szCs w:val="28"/>
          <w:highlight w:val="none"/>
        </w:rPr>
        <w:t>。</w:t>
      </w:r>
    </w:p>
    <w:p w14:paraId="4B11CD12">
      <w:pPr>
        <w:spacing w:line="560" w:lineRule="exact"/>
        <w:ind w:firstLine="560" w:firstLineChars="200"/>
        <w:jc w:val="left"/>
        <w:rPr>
          <w:rFonts w:eastAsia="方正仿宋_GBK"/>
          <w:sz w:val="28"/>
          <w:szCs w:val="28"/>
          <w:highlight w:val="none"/>
        </w:rPr>
      </w:pPr>
      <w:r>
        <w:rPr>
          <w:rFonts w:eastAsia="方正仿宋_GBK"/>
          <w:sz w:val="28"/>
          <w:szCs w:val="28"/>
          <w:highlight w:val="none"/>
        </w:rPr>
        <w:t>争议评审小组成员的报酬承担方式：</w:t>
      </w:r>
      <w:r>
        <w:rPr>
          <w:rFonts w:eastAsia="方正仿宋_GBK"/>
          <w:sz w:val="28"/>
          <w:szCs w:val="28"/>
          <w:highlight w:val="none"/>
          <w:u w:val="single"/>
        </w:rPr>
        <w:t>/</w:t>
      </w:r>
      <w:r>
        <w:rPr>
          <w:rFonts w:eastAsia="方正仿宋_GBK"/>
          <w:sz w:val="28"/>
          <w:szCs w:val="28"/>
          <w:highlight w:val="none"/>
        </w:rPr>
        <w:t>。</w:t>
      </w:r>
    </w:p>
    <w:p w14:paraId="0121267D">
      <w:pPr>
        <w:spacing w:line="560" w:lineRule="exact"/>
        <w:ind w:firstLine="560" w:firstLineChars="200"/>
        <w:jc w:val="left"/>
        <w:rPr>
          <w:rFonts w:eastAsia="方正仿宋_GBK"/>
          <w:sz w:val="28"/>
          <w:szCs w:val="28"/>
          <w:highlight w:val="none"/>
        </w:rPr>
      </w:pPr>
      <w:r>
        <w:rPr>
          <w:rFonts w:eastAsia="方正仿宋_GBK"/>
          <w:sz w:val="28"/>
          <w:szCs w:val="28"/>
          <w:highlight w:val="none"/>
        </w:rPr>
        <w:t>其他事项的约定：</w:t>
      </w:r>
      <w:r>
        <w:rPr>
          <w:rFonts w:eastAsia="方正仿宋_GBK"/>
          <w:sz w:val="28"/>
          <w:szCs w:val="28"/>
          <w:highlight w:val="none"/>
          <w:u w:val="single"/>
        </w:rPr>
        <w:t>/</w:t>
      </w:r>
      <w:r>
        <w:rPr>
          <w:rFonts w:eastAsia="方正仿宋_GBK"/>
          <w:sz w:val="28"/>
          <w:szCs w:val="28"/>
          <w:highlight w:val="none"/>
        </w:rPr>
        <w:t>。</w:t>
      </w:r>
    </w:p>
    <w:p w14:paraId="4A6E5966">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 xml:space="preserve">20.3.2 </w:t>
      </w:r>
      <w:r>
        <w:rPr>
          <w:rFonts w:eastAsia="方正仿宋_GBK"/>
          <w:sz w:val="28"/>
          <w:szCs w:val="28"/>
          <w:highlight w:val="none"/>
        </w:rPr>
        <w:t>争议评审小组的决定</w:t>
      </w:r>
    </w:p>
    <w:p w14:paraId="1C798F97">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合同当事人关于本项的约定：</w:t>
      </w:r>
      <w:r>
        <w:rPr>
          <w:rFonts w:eastAsia="方正仿宋_GBK"/>
          <w:sz w:val="28"/>
          <w:szCs w:val="28"/>
          <w:highlight w:val="none"/>
          <w:u w:val="single"/>
        </w:rPr>
        <w:t>/</w:t>
      </w:r>
      <w:r>
        <w:rPr>
          <w:rFonts w:eastAsia="方正仿宋_GBK"/>
          <w:sz w:val="28"/>
          <w:szCs w:val="28"/>
          <w:highlight w:val="none"/>
        </w:rPr>
        <w:t>。</w:t>
      </w:r>
    </w:p>
    <w:p w14:paraId="7047750D">
      <w:pPr>
        <w:pStyle w:val="4"/>
        <w:keepNext w:val="0"/>
        <w:keepLines w:val="0"/>
        <w:spacing w:before="0" w:after="0" w:line="560" w:lineRule="exact"/>
        <w:ind w:firstLine="560" w:firstLineChars="200"/>
        <w:rPr>
          <w:rFonts w:eastAsia="方正仿宋_GBK"/>
          <w:b w:val="0"/>
          <w:sz w:val="28"/>
          <w:szCs w:val="28"/>
          <w:highlight w:val="none"/>
        </w:rPr>
      </w:pPr>
      <w:bookmarkStart w:id="660" w:name="_Toc28334489"/>
      <w:r>
        <w:rPr>
          <w:rFonts w:eastAsia="方正仿宋_GBK"/>
          <w:b w:val="0"/>
          <w:sz w:val="28"/>
          <w:szCs w:val="28"/>
          <w:highlight w:val="none"/>
        </w:rPr>
        <w:t>20.4仲裁或诉讼</w:t>
      </w:r>
      <w:bookmarkEnd w:id="629"/>
      <w:bookmarkEnd w:id="660"/>
    </w:p>
    <w:p w14:paraId="53D45FAC">
      <w:pPr>
        <w:spacing w:line="560" w:lineRule="exact"/>
        <w:ind w:firstLine="560" w:firstLineChars="200"/>
        <w:rPr>
          <w:rFonts w:eastAsia="方正仿宋_GBK"/>
          <w:sz w:val="28"/>
          <w:szCs w:val="28"/>
          <w:highlight w:val="none"/>
        </w:rPr>
      </w:pPr>
      <w:r>
        <w:rPr>
          <w:rFonts w:eastAsia="方正仿宋_GBK"/>
          <w:sz w:val="28"/>
          <w:szCs w:val="28"/>
          <w:highlight w:val="none"/>
        </w:rPr>
        <w:t>因合同及合同有关事项发生的争议，按下列第</w:t>
      </w:r>
      <w:r>
        <w:rPr>
          <w:rFonts w:eastAsia="方正仿宋_GBK"/>
          <w:sz w:val="28"/>
          <w:szCs w:val="28"/>
          <w:highlight w:val="none"/>
          <w:u w:val="single"/>
        </w:rPr>
        <w:t>2</w:t>
      </w:r>
      <w:r>
        <w:rPr>
          <w:rFonts w:eastAsia="方正仿宋_GBK"/>
          <w:sz w:val="28"/>
          <w:szCs w:val="28"/>
          <w:highlight w:val="none"/>
        </w:rPr>
        <w:t>种方式解决：</w:t>
      </w:r>
    </w:p>
    <w:p w14:paraId="37C46C6E">
      <w:pPr>
        <w:spacing w:line="560" w:lineRule="exact"/>
        <w:ind w:firstLine="560" w:firstLineChars="200"/>
        <w:jc w:val="left"/>
        <w:rPr>
          <w:rFonts w:eastAsia="方正仿宋_GBK"/>
          <w:sz w:val="28"/>
          <w:szCs w:val="28"/>
          <w:highlight w:val="none"/>
        </w:rPr>
      </w:pPr>
      <w:r>
        <w:rPr>
          <w:rFonts w:eastAsia="方正仿宋_GBK"/>
          <w:sz w:val="28"/>
          <w:szCs w:val="28"/>
          <w:highlight w:val="none"/>
        </w:rPr>
        <w:t>（1）向仲裁委员会申请仲裁；</w:t>
      </w:r>
    </w:p>
    <w:p w14:paraId="1BAEC2E6">
      <w:pPr>
        <w:spacing w:line="560" w:lineRule="exact"/>
        <w:ind w:firstLine="560" w:firstLineChars="200"/>
        <w:jc w:val="left"/>
        <w:rPr>
          <w:rFonts w:eastAsia="方正仿宋_GBK"/>
          <w:sz w:val="28"/>
          <w:szCs w:val="28"/>
          <w:highlight w:val="none"/>
        </w:rPr>
      </w:pPr>
      <w:r>
        <w:rPr>
          <w:rFonts w:eastAsia="方正仿宋_GBK"/>
          <w:sz w:val="28"/>
          <w:szCs w:val="28"/>
          <w:highlight w:val="none"/>
        </w:rPr>
        <w:t>（2）向</w:t>
      </w:r>
      <w:r>
        <w:rPr>
          <w:rFonts w:eastAsia="方正仿宋_GBK"/>
          <w:sz w:val="28"/>
          <w:szCs w:val="28"/>
          <w:highlight w:val="none"/>
          <w:u w:val="single"/>
        </w:rPr>
        <w:t>工程所在地</w:t>
      </w:r>
      <w:r>
        <w:rPr>
          <w:rFonts w:eastAsia="方正仿宋_GBK"/>
          <w:sz w:val="28"/>
          <w:szCs w:val="28"/>
          <w:highlight w:val="none"/>
        </w:rPr>
        <w:t>人民法院起诉。</w:t>
      </w:r>
      <w:bookmarkEnd w:id="630"/>
      <w:bookmarkEnd w:id="631"/>
      <w:bookmarkEnd w:id="632"/>
      <w:bookmarkEnd w:id="633"/>
      <w:bookmarkEnd w:id="634"/>
      <w:bookmarkEnd w:id="635"/>
    </w:p>
    <w:p w14:paraId="351208C4">
      <w:pPr>
        <w:pStyle w:val="4"/>
        <w:keepNext w:val="0"/>
        <w:keepLines w:val="0"/>
        <w:spacing w:before="0" w:after="0" w:line="560" w:lineRule="exact"/>
        <w:ind w:firstLine="560" w:firstLineChars="200"/>
        <w:rPr>
          <w:rFonts w:eastAsia="方正仿宋_GBK"/>
          <w:b w:val="0"/>
          <w:sz w:val="28"/>
          <w:szCs w:val="28"/>
          <w:highlight w:val="none"/>
          <w:lang w:val="en-US" w:eastAsia="zh-CN"/>
        </w:rPr>
      </w:pPr>
      <w:bookmarkStart w:id="661" w:name="_Toc28334490"/>
      <w:bookmarkStart w:id="662" w:name="_Toc351203652"/>
      <w:r>
        <w:rPr>
          <w:rFonts w:hint="eastAsia" w:eastAsia="方正仿宋_GBK"/>
          <w:b w:val="0"/>
          <w:sz w:val="28"/>
          <w:szCs w:val="28"/>
          <w:highlight w:val="none"/>
          <w:lang w:val="en-US" w:eastAsia="zh-CN"/>
        </w:rPr>
        <w:t>21.合同</w:t>
      </w:r>
      <w:r>
        <w:rPr>
          <w:rFonts w:eastAsia="方正仿宋_GBK"/>
          <w:b w:val="0"/>
          <w:sz w:val="28"/>
          <w:szCs w:val="28"/>
          <w:highlight w:val="none"/>
          <w:lang w:val="en-US" w:eastAsia="zh-CN"/>
        </w:rPr>
        <w:t>附件</w:t>
      </w:r>
      <w:bookmarkEnd w:id="661"/>
      <w:bookmarkEnd w:id="662"/>
    </w:p>
    <w:p w14:paraId="32801886">
      <w:pPr>
        <w:spacing w:line="360" w:lineRule="auto"/>
        <w:ind w:firstLine="565" w:firstLineChars="202"/>
        <w:jc w:val="left"/>
        <w:rPr>
          <w:rFonts w:eastAsia="方正仿宋_GBK"/>
          <w:sz w:val="28"/>
          <w:szCs w:val="28"/>
          <w:highlight w:val="none"/>
        </w:rPr>
      </w:pPr>
      <w:r>
        <w:rPr>
          <w:rFonts w:hint="eastAsia" w:eastAsia="方正仿宋_GBK"/>
          <w:sz w:val="28"/>
          <w:szCs w:val="28"/>
          <w:highlight w:val="none"/>
          <w:lang w:val="en-US" w:eastAsia="zh-CN"/>
        </w:rPr>
        <w:t>以下12个附件是本合同的有效组成部分</w:t>
      </w:r>
      <w:r>
        <w:rPr>
          <w:rFonts w:eastAsia="方正仿宋_GBK"/>
          <w:sz w:val="28"/>
          <w:szCs w:val="28"/>
          <w:highlight w:val="none"/>
        </w:rPr>
        <w:t>：</w:t>
      </w:r>
    </w:p>
    <w:p w14:paraId="76966F3A">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1</w:t>
      </w:r>
      <w:r>
        <w:rPr>
          <w:rFonts w:eastAsia="方正仿宋_GBK"/>
          <w:sz w:val="28"/>
          <w:szCs w:val="28"/>
          <w:highlight w:val="none"/>
        </w:rPr>
        <w:t>：工程质量保修书</w:t>
      </w:r>
    </w:p>
    <w:p w14:paraId="33DCBD98">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2</w:t>
      </w:r>
      <w:r>
        <w:rPr>
          <w:rFonts w:eastAsia="方正仿宋_GBK"/>
          <w:sz w:val="28"/>
          <w:szCs w:val="28"/>
          <w:highlight w:val="none"/>
        </w:rPr>
        <w:t>：主要建设工程文件目录</w:t>
      </w:r>
    </w:p>
    <w:p w14:paraId="3C035C48">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3</w:t>
      </w:r>
      <w:r>
        <w:rPr>
          <w:rFonts w:eastAsia="方正仿宋_GBK"/>
          <w:sz w:val="28"/>
          <w:szCs w:val="28"/>
          <w:highlight w:val="none"/>
        </w:rPr>
        <w:t>：承包人主要施工管理人员表</w:t>
      </w:r>
    </w:p>
    <w:p w14:paraId="2F6C06C5">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4</w:t>
      </w:r>
      <w:r>
        <w:rPr>
          <w:rFonts w:eastAsia="方正仿宋_GBK"/>
          <w:sz w:val="28"/>
          <w:szCs w:val="28"/>
          <w:highlight w:val="none"/>
        </w:rPr>
        <w:t>：履约担保</w:t>
      </w:r>
    </w:p>
    <w:p w14:paraId="2F3BDF92">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5</w:t>
      </w:r>
      <w:r>
        <w:rPr>
          <w:rFonts w:eastAsia="方正仿宋_GBK"/>
          <w:sz w:val="28"/>
          <w:szCs w:val="28"/>
          <w:highlight w:val="none"/>
        </w:rPr>
        <w:t>：预付款担保</w:t>
      </w:r>
    </w:p>
    <w:p w14:paraId="5CA84483">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6</w:t>
      </w:r>
      <w:r>
        <w:rPr>
          <w:rFonts w:eastAsia="方正仿宋_GBK"/>
          <w:sz w:val="28"/>
          <w:szCs w:val="28"/>
          <w:highlight w:val="none"/>
        </w:rPr>
        <w:t>：支付担保</w:t>
      </w:r>
    </w:p>
    <w:p w14:paraId="146CBE56">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7</w:t>
      </w:r>
      <w:r>
        <w:rPr>
          <w:rFonts w:eastAsia="方正仿宋_GBK"/>
          <w:sz w:val="28"/>
          <w:szCs w:val="28"/>
          <w:highlight w:val="none"/>
        </w:rPr>
        <w:t>：暂估价一览表</w:t>
      </w:r>
    </w:p>
    <w:p w14:paraId="4BCEF173">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8</w:t>
      </w:r>
      <w:r>
        <w:rPr>
          <w:rFonts w:eastAsia="方正仿宋_GBK"/>
          <w:sz w:val="28"/>
          <w:szCs w:val="28"/>
          <w:highlight w:val="none"/>
        </w:rPr>
        <w:t>：</w:t>
      </w:r>
      <w:r>
        <w:rPr>
          <w:rFonts w:hint="eastAsia" w:eastAsia="方正仿宋_GBK"/>
          <w:sz w:val="28"/>
          <w:szCs w:val="28"/>
          <w:highlight w:val="none"/>
          <w:lang w:val="en-US" w:eastAsia="zh-CN"/>
        </w:rPr>
        <w:t>施工单位</w:t>
      </w:r>
      <w:r>
        <w:rPr>
          <w:rFonts w:eastAsia="方正仿宋_GBK"/>
          <w:sz w:val="28"/>
          <w:szCs w:val="28"/>
          <w:highlight w:val="none"/>
        </w:rPr>
        <w:t>负面清单</w:t>
      </w:r>
    </w:p>
    <w:p w14:paraId="7251F8C2">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9</w:t>
      </w:r>
      <w:r>
        <w:rPr>
          <w:rFonts w:eastAsia="方正仿宋_GBK"/>
          <w:sz w:val="28"/>
          <w:szCs w:val="28"/>
          <w:highlight w:val="none"/>
        </w:rPr>
        <w:t>：</w:t>
      </w:r>
      <w:r>
        <w:rPr>
          <w:rFonts w:hint="eastAsia" w:eastAsia="方正仿宋_GBK"/>
          <w:sz w:val="28"/>
          <w:szCs w:val="28"/>
          <w:highlight w:val="none"/>
          <w:lang w:val="en-US" w:eastAsia="zh-CN"/>
        </w:rPr>
        <w:t>建设工程廉政责任书</w:t>
      </w:r>
    </w:p>
    <w:p w14:paraId="017E9CA9">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10</w:t>
      </w:r>
      <w:r>
        <w:rPr>
          <w:rFonts w:eastAsia="方正仿宋_GBK"/>
          <w:sz w:val="28"/>
          <w:szCs w:val="28"/>
          <w:highlight w:val="none"/>
        </w:rPr>
        <w:t>：</w:t>
      </w:r>
      <w:r>
        <w:rPr>
          <w:rFonts w:hint="eastAsia" w:eastAsia="方正仿宋_GBK"/>
          <w:sz w:val="28"/>
          <w:szCs w:val="28"/>
          <w:highlight w:val="none"/>
          <w:lang w:val="en-US" w:eastAsia="zh-CN"/>
        </w:rPr>
        <w:t>安全管理协议</w:t>
      </w:r>
    </w:p>
    <w:p w14:paraId="1EBE2B47">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11</w:t>
      </w:r>
      <w:r>
        <w:rPr>
          <w:rFonts w:eastAsia="方正仿宋_GBK"/>
          <w:sz w:val="28"/>
          <w:szCs w:val="28"/>
          <w:highlight w:val="none"/>
        </w:rPr>
        <w:t>：</w:t>
      </w:r>
      <w:r>
        <w:rPr>
          <w:rFonts w:hint="eastAsia" w:eastAsia="方正仿宋_GBK"/>
          <w:sz w:val="28"/>
          <w:szCs w:val="28"/>
          <w:highlight w:val="none"/>
          <w:lang w:val="en-US" w:eastAsia="zh-CN"/>
        </w:rPr>
        <w:t>保障农民工工资支付协议</w:t>
      </w:r>
    </w:p>
    <w:p w14:paraId="533426C3">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12</w:t>
      </w:r>
      <w:r>
        <w:rPr>
          <w:rFonts w:eastAsia="方正仿宋_GBK"/>
          <w:sz w:val="28"/>
          <w:szCs w:val="28"/>
          <w:highlight w:val="none"/>
        </w:rPr>
        <w:t>：</w:t>
      </w:r>
      <w:r>
        <w:rPr>
          <w:rFonts w:hint="eastAsia" w:eastAsia="方正仿宋_GBK"/>
          <w:sz w:val="28"/>
          <w:szCs w:val="28"/>
          <w:highlight w:val="none"/>
          <w:lang w:val="en-US" w:eastAsia="zh-CN"/>
        </w:rPr>
        <w:t>项目竣工结算审计资料清单</w:t>
      </w:r>
    </w:p>
    <w:p w14:paraId="6039EC00">
      <w:pPr>
        <w:spacing w:line="360" w:lineRule="auto"/>
        <w:ind w:firstLine="565" w:firstLineChars="202"/>
        <w:jc w:val="left"/>
        <w:rPr>
          <w:rFonts w:eastAsia="方正仿宋_GBK"/>
          <w:sz w:val="28"/>
          <w:szCs w:val="28"/>
          <w:highlight w:val="none"/>
        </w:rPr>
      </w:pPr>
    </w:p>
    <w:p w14:paraId="242F3B9E">
      <w:pPr>
        <w:spacing w:line="360" w:lineRule="auto"/>
        <w:ind w:firstLine="565" w:firstLineChars="202"/>
        <w:jc w:val="left"/>
        <w:rPr>
          <w:rFonts w:eastAsia="方正仿宋_GBK"/>
          <w:sz w:val="28"/>
          <w:szCs w:val="28"/>
          <w:highlight w:val="none"/>
        </w:rPr>
        <w:sectPr>
          <w:footerReference r:id="rId3" w:type="default"/>
          <w:pgSz w:w="11906" w:h="16838"/>
          <w:pgMar w:top="1985" w:right="1474" w:bottom="1644" w:left="1474" w:header="851" w:footer="992" w:gutter="0"/>
          <w:pgNumType w:start="0"/>
          <w:cols w:space="720" w:num="1"/>
          <w:titlePg/>
          <w:docGrid w:linePitch="312" w:charSpace="0"/>
        </w:sectPr>
      </w:pPr>
    </w:p>
    <w:p w14:paraId="53AE02B3">
      <w:pPr>
        <w:spacing w:before="120" w:beforeLines="50" w:after="120" w:afterLines="50" w:line="440" w:lineRule="exact"/>
        <w:jc w:val="left"/>
        <w:rPr>
          <w:rFonts w:eastAsia="方正仿宋_GBK"/>
          <w:sz w:val="28"/>
          <w:szCs w:val="28"/>
          <w:highlight w:val="none"/>
        </w:rPr>
      </w:pPr>
      <w:r>
        <w:rPr>
          <w:rFonts w:eastAsia="方正仿宋_GBK"/>
          <w:sz w:val="28"/>
          <w:szCs w:val="28"/>
          <w:highlight w:val="none"/>
        </w:rPr>
        <w:t>附件1：</w:t>
      </w:r>
    </w:p>
    <w:p w14:paraId="71D56047">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工程质量保修书</w:t>
      </w:r>
    </w:p>
    <w:p w14:paraId="4FFE0513">
      <w:pPr>
        <w:spacing w:line="560" w:lineRule="exact"/>
        <w:rPr>
          <w:rFonts w:eastAsia="方正仿宋_GBK"/>
          <w:sz w:val="28"/>
          <w:szCs w:val="28"/>
          <w:highlight w:val="none"/>
        </w:rPr>
      </w:pPr>
    </w:p>
    <w:p w14:paraId="375207E4">
      <w:pPr>
        <w:spacing w:line="560" w:lineRule="exact"/>
        <w:rPr>
          <w:rFonts w:hint="eastAsia" w:ascii="方正黑体_GBK" w:eastAsia="方正黑体_GBK"/>
          <w:sz w:val="28"/>
          <w:szCs w:val="28"/>
          <w:highlight w:val="none"/>
          <w:lang w:val="en-US" w:eastAsia="zh-CN"/>
        </w:rPr>
      </w:pPr>
      <w:r>
        <w:rPr>
          <w:rFonts w:hint="eastAsia" w:ascii="方正黑体_GBK" w:eastAsia="方正黑体_GBK"/>
          <w:sz w:val="28"/>
          <w:szCs w:val="28"/>
          <w:highlight w:val="none"/>
        </w:rPr>
        <w:t>发包人（全称）：</w:t>
      </w:r>
      <w:r>
        <w:rPr>
          <w:rFonts w:hint="eastAsia" w:ascii="方正黑体_GBK" w:eastAsia="方正黑体_GBK"/>
          <w:sz w:val="28"/>
          <w:szCs w:val="28"/>
          <w:highlight w:val="none"/>
          <w:lang w:eastAsia="zh-CN"/>
        </w:rPr>
        <w:t>重庆双龙科技创新小镇运营管理有限公司</w:t>
      </w:r>
    </w:p>
    <w:p w14:paraId="0FAA8752">
      <w:pPr>
        <w:spacing w:line="560" w:lineRule="exact"/>
        <w:rPr>
          <w:rFonts w:hint="default" w:ascii="方正黑体_GBK" w:eastAsia="方正黑体_GBK"/>
          <w:sz w:val="28"/>
          <w:szCs w:val="28"/>
          <w:highlight w:val="none"/>
          <w:lang w:val="en-US" w:eastAsia="zh-CN"/>
        </w:rPr>
      </w:pPr>
      <w:r>
        <w:rPr>
          <w:rFonts w:hint="eastAsia" w:ascii="方正黑体_GBK" w:eastAsia="方正黑体_GBK"/>
          <w:sz w:val="28"/>
          <w:szCs w:val="28"/>
          <w:highlight w:val="none"/>
        </w:rPr>
        <w:t>承包人（全称）：</w:t>
      </w:r>
    </w:p>
    <w:p w14:paraId="0CA23482">
      <w:pPr>
        <w:spacing w:line="560" w:lineRule="exact"/>
        <w:rPr>
          <w:rFonts w:eastAsia="方正仿宋_GBK"/>
          <w:sz w:val="28"/>
          <w:szCs w:val="28"/>
          <w:highlight w:val="none"/>
        </w:rPr>
      </w:pPr>
      <w:r>
        <w:rPr>
          <w:rFonts w:eastAsia="方正仿宋_GBK"/>
          <w:sz w:val="28"/>
          <w:szCs w:val="28"/>
          <w:highlight w:val="none"/>
        </w:rPr>
        <w:t xml:space="preserve">     </w:t>
      </w:r>
    </w:p>
    <w:p w14:paraId="07708C78">
      <w:pPr>
        <w:spacing w:line="560" w:lineRule="exact"/>
        <w:ind w:firstLine="560" w:firstLineChars="200"/>
        <w:rPr>
          <w:rFonts w:eastAsia="方正仿宋_GBK"/>
          <w:sz w:val="28"/>
          <w:szCs w:val="28"/>
          <w:highlight w:val="none"/>
        </w:rPr>
      </w:pPr>
      <w:r>
        <w:rPr>
          <w:rFonts w:eastAsia="方正仿宋_GBK"/>
          <w:sz w:val="28"/>
          <w:szCs w:val="28"/>
          <w:highlight w:val="none"/>
        </w:rPr>
        <w:t>发包人和承包人根据《中华人民共和国建筑法》和《建设工程质量管理条例》，经协商一致就</w:t>
      </w:r>
      <w:r>
        <w:rPr>
          <w:rFonts w:hint="eastAsia" w:eastAsia="方正仿宋_GBK"/>
          <w:sz w:val="28"/>
          <w:szCs w:val="28"/>
          <w:highlight w:val="none"/>
          <w:u w:val="single"/>
          <w:lang w:val="en-US" w:eastAsia="zh-CN"/>
        </w:rPr>
        <w:t xml:space="preserve">  东林智慧中学旁6号路路面修缮工程  </w:t>
      </w:r>
      <w:r>
        <w:rPr>
          <w:rFonts w:eastAsia="方正仿宋_GBK"/>
          <w:sz w:val="28"/>
          <w:szCs w:val="28"/>
          <w:highlight w:val="none"/>
        </w:rPr>
        <w:t>签订工程质量保修书。</w:t>
      </w:r>
    </w:p>
    <w:p w14:paraId="11840349">
      <w:pPr>
        <w:spacing w:line="560" w:lineRule="exact"/>
        <w:ind w:firstLine="560" w:firstLineChars="200"/>
        <w:rPr>
          <w:rFonts w:ascii="方正黑体_GBK" w:eastAsia="方正黑体_GBK"/>
          <w:sz w:val="28"/>
          <w:szCs w:val="28"/>
          <w:highlight w:val="none"/>
        </w:rPr>
      </w:pPr>
      <w:r>
        <w:rPr>
          <w:rFonts w:hint="eastAsia" w:ascii="方正黑体_GBK" w:eastAsia="方正黑体_GBK"/>
          <w:sz w:val="28"/>
          <w:szCs w:val="28"/>
          <w:highlight w:val="none"/>
        </w:rPr>
        <w:t>一、工程质量保修范围和内容</w:t>
      </w:r>
    </w:p>
    <w:p w14:paraId="30180E41">
      <w:pPr>
        <w:spacing w:line="560" w:lineRule="exact"/>
        <w:ind w:firstLine="560" w:firstLineChars="200"/>
        <w:rPr>
          <w:rFonts w:eastAsia="方正仿宋_GBK"/>
          <w:sz w:val="28"/>
          <w:szCs w:val="28"/>
          <w:highlight w:val="none"/>
        </w:rPr>
      </w:pPr>
      <w:r>
        <w:rPr>
          <w:rFonts w:eastAsia="方正仿宋_GBK"/>
          <w:sz w:val="28"/>
          <w:szCs w:val="28"/>
          <w:highlight w:val="none"/>
        </w:rPr>
        <w:t>承包人在质量保修期内，按照有关法律规定和合同约定，承担工程质量保修责任。</w:t>
      </w:r>
    </w:p>
    <w:p w14:paraId="4B22C693">
      <w:pPr>
        <w:spacing w:line="560" w:lineRule="exact"/>
        <w:ind w:firstLine="560" w:firstLineChars="200"/>
        <w:rPr>
          <w:rFonts w:eastAsia="方正仿宋_GBK"/>
          <w:sz w:val="15"/>
          <w:szCs w:val="15"/>
          <w:highlight w:val="none"/>
        </w:rPr>
      </w:pPr>
      <w:r>
        <w:rPr>
          <w:rFonts w:eastAsia="方正仿宋_GBK"/>
          <w:sz w:val="28"/>
          <w:szCs w:val="28"/>
          <w:highlight w:val="none"/>
        </w:rPr>
        <w:t>质量保修范围包括地基基础工程、主体结构工程，屋面防水工程、有防水要求的卫生间、房间和外墙面的防渗漏，供热与供冷系统，电气管线、给排水管道、设备安装和装修工程，以及双方约定的其他项目。</w:t>
      </w:r>
    </w:p>
    <w:p w14:paraId="6561B723">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二、质量保修期</w:t>
      </w:r>
    </w:p>
    <w:p w14:paraId="748B5E87">
      <w:pPr>
        <w:spacing w:line="560" w:lineRule="exact"/>
        <w:ind w:firstLine="560" w:firstLineChars="200"/>
        <w:rPr>
          <w:rFonts w:eastAsia="方正仿宋_GBK"/>
          <w:sz w:val="28"/>
          <w:szCs w:val="28"/>
          <w:highlight w:val="none"/>
        </w:rPr>
      </w:pPr>
      <w:r>
        <w:rPr>
          <w:rFonts w:eastAsia="方正仿宋_GBK"/>
          <w:sz w:val="28"/>
          <w:szCs w:val="28"/>
          <w:highlight w:val="none"/>
        </w:rPr>
        <w:t>根据《建设工程质量管理条例》及有关规定，工程的质量保修期如下：</w:t>
      </w:r>
    </w:p>
    <w:p w14:paraId="2C3C1FFC">
      <w:pPr>
        <w:spacing w:line="560" w:lineRule="exact"/>
        <w:ind w:firstLine="560" w:firstLineChars="200"/>
        <w:rPr>
          <w:rFonts w:eastAsia="方正仿宋_GBK"/>
          <w:sz w:val="28"/>
          <w:szCs w:val="28"/>
          <w:highlight w:val="none"/>
        </w:rPr>
      </w:pPr>
      <w:r>
        <w:rPr>
          <w:rFonts w:eastAsia="方正仿宋_GBK"/>
          <w:sz w:val="28"/>
          <w:szCs w:val="28"/>
          <w:highlight w:val="none"/>
        </w:rPr>
        <w:t>1．地基基础工程和主体结构工程为设计文件规定的工程合理使用年限；</w:t>
      </w:r>
    </w:p>
    <w:p w14:paraId="77F53849">
      <w:pPr>
        <w:spacing w:line="560" w:lineRule="exact"/>
        <w:ind w:firstLine="560" w:firstLineChars="200"/>
        <w:rPr>
          <w:rFonts w:eastAsia="方正仿宋_GBK"/>
          <w:sz w:val="28"/>
          <w:szCs w:val="28"/>
          <w:highlight w:val="none"/>
        </w:rPr>
      </w:pPr>
      <w:r>
        <w:rPr>
          <w:rFonts w:eastAsia="方正仿宋_GBK"/>
          <w:sz w:val="28"/>
          <w:szCs w:val="28"/>
          <w:highlight w:val="none"/>
        </w:rPr>
        <w:t>2．屋面防水工程、有防水要求的卫生间、房间和外墙面的防渗为</w:t>
      </w:r>
      <w:r>
        <w:rPr>
          <w:rFonts w:eastAsia="方正仿宋_GBK"/>
          <w:sz w:val="28"/>
          <w:szCs w:val="28"/>
          <w:highlight w:val="none"/>
          <w:u w:val="single"/>
        </w:rPr>
        <w:t>5</w:t>
      </w:r>
      <w:r>
        <w:rPr>
          <w:rFonts w:eastAsia="方正仿宋_GBK"/>
          <w:sz w:val="28"/>
          <w:szCs w:val="28"/>
          <w:highlight w:val="none"/>
        </w:rPr>
        <w:t>年；</w:t>
      </w:r>
    </w:p>
    <w:p w14:paraId="2E039024">
      <w:pPr>
        <w:spacing w:line="560" w:lineRule="exact"/>
        <w:ind w:firstLine="560" w:firstLineChars="200"/>
        <w:rPr>
          <w:rFonts w:eastAsia="方正仿宋_GBK"/>
          <w:sz w:val="28"/>
          <w:szCs w:val="28"/>
          <w:highlight w:val="none"/>
        </w:rPr>
      </w:pPr>
      <w:r>
        <w:rPr>
          <w:rFonts w:eastAsia="方正仿宋_GBK"/>
          <w:sz w:val="28"/>
          <w:szCs w:val="28"/>
          <w:highlight w:val="none"/>
        </w:rPr>
        <w:t>3．装修工程为</w:t>
      </w:r>
      <w:r>
        <w:rPr>
          <w:rFonts w:eastAsia="方正仿宋_GBK"/>
          <w:sz w:val="28"/>
          <w:szCs w:val="28"/>
          <w:highlight w:val="none"/>
          <w:u w:val="single"/>
        </w:rPr>
        <w:t>2</w:t>
      </w:r>
      <w:r>
        <w:rPr>
          <w:rFonts w:eastAsia="方正仿宋_GBK"/>
          <w:sz w:val="28"/>
          <w:szCs w:val="28"/>
          <w:highlight w:val="none"/>
        </w:rPr>
        <w:t>年；</w:t>
      </w:r>
    </w:p>
    <w:p w14:paraId="6274F415">
      <w:pPr>
        <w:spacing w:line="560" w:lineRule="exact"/>
        <w:ind w:firstLine="560" w:firstLineChars="200"/>
        <w:rPr>
          <w:rFonts w:eastAsia="方正仿宋_GBK"/>
          <w:sz w:val="28"/>
          <w:szCs w:val="28"/>
          <w:highlight w:val="none"/>
        </w:rPr>
      </w:pPr>
      <w:r>
        <w:rPr>
          <w:rFonts w:eastAsia="方正仿宋_GBK"/>
          <w:sz w:val="28"/>
          <w:szCs w:val="28"/>
          <w:highlight w:val="none"/>
        </w:rPr>
        <w:t>4．电气管线、给排水管道、设备安装工程为</w:t>
      </w:r>
      <w:r>
        <w:rPr>
          <w:rFonts w:eastAsia="方正仿宋_GBK"/>
          <w:sz w:val="28"/>
          <w:szCs w:val="28"/>
          <w:highlight w:val="none"/>
          <w:u w:val="single"/>
        </w:rPr>
        <w:t>2</w:t>
      </w:r>
      <w:r>
        <w:rPr>
          <w:rFonts w:eastAsia="方正仿宋_GBK"/>
          <w:sz w:val="28"/>
          <w:szCs w:val="28"/>
          <w:highlight w:val="none"/>
        </w:rPr>
        <w:t>年；</w:t>
      </w:r>
    </w:p>
    <w:p w14:paraId="5E4F207F">
      <w:pPr>
        <w:spacing w:line="560" w:lineRule="exact"/>
        <w:ind w:firstLine="560" w:firstLineChars="200"/>
        <w:rPr>
          <w:rFonts w:eastAsia="方正仿宋_GBK"/>
          <w:sz w:val="28"/>
          <w:szCs w:val="28"/>
          <w:highlight w:val="none"/>
        </w:rPr>
      </w:pPr>
      <w:r>
        <w:rPr>
          <w:rFonts w:eastAsia="方正仿宋_GBK"/>
          <w:sz w:val="28"/>
          <w:szCs w:val="28"/>
          <w:highlight w:val="none"/>
        </w:rPr>
        <w:t>5．供热与供冷系统为</w:t>
      </w:r>
      <w:r>
        <w:rPr>
          <w:rFonts w:eastAsia="方正仿宋_GBK"/>
          <w:sz w:val="28"/>
          <w:szCs w:val="28"/>
          <w:highlight w:val="none"/>
          <w:u w:val="single"/>
        </w:rPr>
        <w:t>2</w:t>
      </w:r>
      <w:r>
        <w:rPr>
          <w:rFonts w:eastAsia="方正仿宋_GBK"/>
          <w:sz w:val="28"/>
          <w:szCs w:val="28"/>
          <w:highlight w:val="none"/>
        </w:rPr>
        <w:t>个采暖期、供冷期；</w:t>
      </w:r>
    </w:p>
    <w:p w14:paraId="2363DC16">
      <w:pPr>
        <w:spacing w:line="560" w:lineRule="exact"/>
        <w:ind w:firstLine="560" w:firstLineChars="200"/>
        <w:rPr>
          <w:rFonts w:eastAsia="方正仿宋_GBK"/>
          <w:sz w:val="28"/>
          <w:szCs w:val="28"/>
          <w:highlight w:val="none"/>
        </w:rPr>
      </w:pPr>
      <w:r>
        <w:rPr>
          <w:rFonts w:eastAsia="方正仿宋_GBK"/>
          <w:sz w:val="28"/>
          <w:szCs w:val="28"/>
          <w:highlight w:val="none"/>
        </w:rPr>
        <w:t>6．住宅小区内的给排水设施、道路等配套工程为</w:t>
      </w:r>
      <w:r>
        <w:rPr>
          <w:rFonts w:eastAsia="方正仿宋_GBK"/>
          <w:color w:val="000000"/>
          <w:sz w:val="30"/>
          <w:szCs w:val="30"/>
          <w:highlight w:val="none"/>
          <w:u w:val="single"/>
        </w:rPr>
        <w:t>2</w:t>
      </w:r>
      <w:r>
        <w:rPr>
          <w:rFonts w:eastAsia="方正仿宋_GBK"/>
          <w:sz w:val="28"/>
          <w:szCs w:val="28"/>
          <w:highlight w:val="none"/>
        </w:rPr>
        <w:t>年；</w:t>
      </w:r>
    </w:p>
    <w:p w14:paraId="0A16795D">
      <w:pPr>
        <w:spacing w:line="560" w:lineRule="exact"/>
        <w:ind w:firstLine="560" w:firstLineChars="200"/>
        <w:rPr>
          <w:rFonts w:eastAsia="方正仿宋_GBK"/>
          <w:sz w:val="28"/>
          <w:szCs w:val="28"/>
          <w:highlight w:val="none"/>
        </w:rPr>
      </w:pPr>
      <w:r>
        <w:rPr>
          <w:rFonts w:eastAsia="方正仿宋_GBK"/>
          <w:sz w:val="28"/>
          <w:szCs w:val="28"/>
          <w:highlight w:val="none"/>
        </w:rPr>
        <w:t>质量保修期自工程竣工验收合格之日起计算。</w:t>
      </w:r>
    </w:p>
    <w:p w14:paraId="5CFED205">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三、缺陷责任期</w:t>
      </w:r>
    </w:p>
    <w:p w14:paraId="75BB0C01">
      <w:pPr>
        <w:spacing w:line="560" w:lineRule="exact"/>
        <w:ind w:firstLine="560" w:firstLineChars="200"/>
        <w:rPr>
          <w:rFonts w:eastAsia="方正仿宋_GBK"/>
          <w:sz w:val="28"/>
          <w:szCs w:val="28"/>
          <w:highlight w:val="none"/>
        </w:rPr>
      </w:pPr>
      <w:r>
        <w:rPr>
          <w:rFonts w:eastAsia="方正仿宋_GBK"/>
          <w:sz w:val="28"/>
          <w:szCs w:val="28"/>
          <w:highlight w:val="none"/>
        </w:rPr>
        <w:t>工程缺陷责任期为</w:t>
      </w:r>
      <w:r>
        <w:rPr>
          <w:rFonts w:eastAsia="方正仿宋_GBK"/>
          <w:sz w:val="28"/>
          <w:szCs w:val="28"/>
          <w:highlight w:val="none"/>
          <w:u w:val="single"/>
        </w:rPr>
        <w:t>24</w:t>
      </w:r>
      <w:r>
        <w:rPr>
          <w:rFonts w:eastAsia="方正仿宋_GBK"/>
          <w:sz w:val="28"/>
          <w:szCs w:val="28"/>
          <w:highlight w:val="none"/>
        </w:rPr>
        <w:t>个月，缺陷责任期自工程通过竣工验收之日起计算。单位工程先于全部工程进行验收，单位工程缺陷责任期自单位工程验收合格之日起算。</w:t>
      </w:r>
    </w:p>
    <w:p w14:paraId="78B892AC">
      <w:pPr>
        <w:spacing w:line="560" w:lineRule="exact"/>
        <w:ind w:firstLine="560" w:firstLineChars="200"/>
        <w:rPr>
          <w:rFonts w:eastAsia="方正仿宋_GBK"/>
          <w:sz w:val="28"/>
          <w:szCs w:val="28"/>
          <w:highlight w:val="none"/>
        </w:rPr>
      </w:pPr>
      <w:r>
        <w:rPr>
          <w:rFonts w:eastAsia="方正仿宋_GBK"/>
          <w:sz w:val="28"/>
          <w:szCs w:val="28"/>
          <w:highlight w:val="none"/>
        </w:rPr>
        <w:t>缺陷责任期终止后，发包人应退还剩余的质量保证金。</w:t>
      </w:r>
    </w:p>
    <w:p w14:paraId="6E4E3C94">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四、质量保修责任</w:t>
      </w:r>
    </w:p>
    <w:p w14:paraId="46327CDC">
      <w:pPr>
        <w:spacing w:line="560" w:lineRule="exact"/>
        <w:ind w:firstLine="560" w:firstLineChars="200"/>
        <w:rPr>
          <w:rFonts w:eastAsia="方正仿宋_GBK"/>
          <w:sz w:val="28"/>
          <w:szCs w:val="28"/>
          <w:highlight w:val="none"/>
        </w:rPr>
      </w:pPr>
      <w:r>
        <w:rPr>
          <w:rFonts w:eastAsia="方正仿宋_GBK"/>
          <w:sz w:val="28"/>
          <w:szCs w:val="28"/>
          <w:highlight w:val="none"/>
        </w:rPr>
        <w:t>1．属于保修范围、内容的项目，承包人应当在接到保修通知之日起7天内派人保修。承包人不在约定期限内派人保修的，发包人可以委托他人修理。</w:t>
      </w:r>
    </w:p>
    <w:p w14:paraId="29485178">
      <w:pPr>
        <w:spacing w:line="560" w:lineRule="exact"/>
        <w:ind w:firstLine="560" w:firstLineChars="200"/>
        <w:rPr>
          <w:rFonts w:eastAsia="方正仿宋_GBK"/>
          <w:sz w:val="28"/>
          <w:szCs w:val="28"/>
          <w:highlight w:val="none"/>
        </w:rPr>
      </w:pPr>
      <w:r>
        <w:rPr>
          <w:rFonts w:eastAsia="方正仿宋_GBK"/>
          <w:sz w:val="28"/>
          <w:szCs w:val="28"/>
          <w:highlight w:val="none"/>
        </w:rPr>
        <w:t>2．发生紧急事故需抢修的，承包人在接到事故通知后，应当立即到达事故现场抢修。</w:t>
      </w:r>
    </w:p>
    <w:p w14:paraId="5C4E9BEE">
      <w:pPr>
        <w:spacing w:line="560" w:lineRule="exact"/>
        <w:ind w:firstLine="560" w:firstLineChars="200"/>
        <w:rPr>
          <w:rFonts w:eastAsia="方正仿宋_GBK"/>
          <w:sz w:val="28"/>
          <w:szCs w:val="28"/>
          <w:highlight w:val="none"/>
        </w:rPr>
      </w:pPr>
      <w:r>
        <w:rPr>
          <w:rFonts w:eastAsia="方正仿宋_GBK"/>
          <w:sz w:val="28"/>
          <w:szCs w:val="28"/>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8E39B77">
      <w:pPr>
        <w:spacing w:line="560" w:lineRule="exact"/>
        <w:ind w:firstLine="560" w:firstLineChars="200"/>
        <w:rPr>
          <w:rFonts w:eastAsia="方正仿宋_GBK"/>
          <w:sz w:val="28"/>
          <w:szCs w:val="28"/>
          <w:highlight w:val="none"/>
        </w:rPr>
      </w:pPr>
      <w:r>
        <w:rPr>
          <w:rFonts w:eastAsia="方正仿宋_GBK"/>
          <w:sz w:val="28"/>
          <w:szCs w:val="28"/>
          <w:highlight w:val="none"/>
        </w:rPr>
        <w:t>4．质量保修完成后，由发包人组织验收。</w:t>
      </w:r>
    </w:p>
    <w:p w14:paraId="4C81C767">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五、保修费用</w:t>
      </w:r>
    </w:p>
    <w:p w14:paraId="05034255">
      <w:pPr>
        <w:spacing w:line="560" w:lineRule="exact"/>
        <w:ind w:firstLine="560" w:firstLineChars="200"/>
        <w:rPr>
          <w:rFonts w:eastAsia="方正仿宋_GBK"/>
          <w:sz w:val="28"/>
          <w:szCs w:val="28"/>
          <w:highlight w:val="none"/>
        </w:rPr>
      </w:pPr>
      <w:r>
        <w:rPr>
          <w:rFonts w:eastAsia="方正仿宋_GBK"/>
          <w:sz w:val="28"/>
          <w:szCs w:val="28"/>
          <w:highlight w:val="none"/>
        </w:rPr>
        <w:t>保修费用由造成质量缺陷的责任方承担。</w:t>
      </w:r>
    </w:p>
    <w:p w14:paraId="5650F466">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六、双方约定的其他工程质量保修事项：</w:t>
      </w:r>
    </w:p>
    <w:p w14:paraId="6FE9B741">
      <w:pPr>
        <w:spacing w:line="560" w:lineRule="exact"/>
        <w:ind w:firstLine="560" w:firstLineChars="200"/>
        <w:rPr>
          <w:rFonts w:eastAsia="方正仿宋_GBK"/>
          <w:sz w:val="28"/>
          <w:szCs w:val="28"/>
          <w:highlight w:val="none"/>
        </w:rPr>
      </w:pPr>
      <w:r>
        <w:rPr>
          <w:rFonts w:eastAsia="方正仿宋_GBK"/>
          <w:sz w:val="28"/>
          <w:szCs w:val="28"/>
          <w:highlight w:val="none"/>
        </w:rPr>
        <w:t>工程质量保修书由发包人、承包人在工程竣工验收前共同签署，作为施工合同附件，其有效期限至保修期满。</w:t>
      </w:r>
    </w:p>
    <w:tbl>
      <w:tblPr>
        <w:tblStyle w:val="12"/>
        <w:tblW w:w="9580" w:type="dxa"/>
        <w:jc w:val="center"/>
        <w:tblLayout w:type="fixed"/>
        <w:tblCellMar>
          <w:top w:w="0" w:type="dxa"/>
          <w:left w:w="108" w:type="dxa"/>
          <w:bottom w:w="0" w:type="dxa"/>
          <w:right w:w="108" w:type="dxa"/>
        </w:tblCellMar>
      </w:tblPr>
      <w:tblGrid>
        <w:gridCol w:w="4598"/>
        <w:gridCol w:w="4982"/>
      </w:tblGrid>
      <w:tr w14:paraId="607D06B7">
        <w:tblPrEx>
          <w:tblCellMar>
            <w:top w:w="0" w:type="dxa"/>
            <w:left w:w="108" w:type="dxa"/>
            <w:bottom w:w="0" w:type="dxa"/>
            <w:right w:w="108" w:type="dxa"/>
          </w:tblCellMar>
        </w:tblPrEx>
        <w:trPr>
          <w:trHeight w:val="851" w:hRule="atLeast"/>
          <w:jc w:val="center"/>
        </w:trPr>
        <w:tc>
          <w:tcPr>
            <w:tcW w:w="4598" w:type="dxa"/>
          </w:tcPr>
          <w:p w14:paraId="532EC1A1">
            <w:pPr>
              <w:keepNext w:val="0"/>
              <w:keepLines w:val="0"/>
              <w:pageBreakBefore w:val="0"/>
              <w:widowControl w:val="0"/>
              <w:kinsoku/>
              <w:wordWrap/>
              <w:overflowPunct/>
              <w:topLinePunct w:val="0"/>
              <w:autoSpaceDE/>
              <w:autoSpaceDN/>
              <w:bidi w:val="0"/>
              <w:adjustRightInd/>
              <w:snapToGrid/>
              <w:spacing w:line="520" w:lineRule="exact"/>
              <w:ind w:left="1302" w:hanging="1302" w:hangingChars="465"/>
              <w:textAlignment w:val="auto"/>
              <w:rPr>
                <w:rFonts w:hint="default" w:eastAsia="方正仿宋_GBK"/>
                <w:sz w:val="28"/>
                <w:szCs w:val="28"/>
                <w:highlight w:val="none"/>
                <w:lang w:val="en-US" w:eastAsia="zh-CN"/>
              </w:rPr>
            </w:pPr>
            <w:r>
              <w:rPr>
                <w:rFonts w:eastAsia="方正仿宋_GBK"/>
                <w:sz w:val="28"/>
                <w:szCs w:val="28"/>
                <w:highlight w:val="none"/>
              </w:rPr>
              <w:t>发</w:t>
            </w:r>
            <w:r>
              <w:rPr>
                <w:rFonts w:hint="eastAsia" w:eastAsia="方正仿宋_GBK"/>
                <w:sz w:val="28"/>
                <w:szCs w:val="28"/>
                <w:highlight w:val="none"/>
              </w:rPr>
              <w:t xml:space="preserve"> </w:t>
            </w:r>
            <w:r>
              <w:rPr>
                <w:rFonts w:eastAsia="方正仿宋_GBK"/>
                <w:sz w:val="28"/>
                <w:szCs w:val="28"/>
                <w:highlight w:val="none"/>
              </w:rPr>
              <w:t>包</w:t>
            </w:r>
            <w:r>
              <w:rPr>
                <w:rFonts w:hint="eastAsia" w:eastAsia="方正仿宋_GBK"/>
                <w:sz w:val="28"/>
                <w:szCs w:val="28"/>
                <w:highlight w:val="none"/>
              </w:rPr>
              <w:t xml:space="preserve"> </w:t>
            </w:r>
            <w:r>
              <w:rPr>
                <w:rFonts w:eastAsia="方正仿宋_GBK"/>
                <w:sz w:val="28"/>
                <w:szCs w:val="28"/>
                <w:highlight w:val="none"/>
              </w:rPr>
              <w:t>人：</w:t>
            </w:r>
            <w:r>
              <w:rPr>
                <w:rFonts w:hint="eastAsia" w:eastAsia="方正仿宋_GBK"/>
                <w:sz w:val="28"/>
                <w:szCs w:val="28"/>
                <w:highlight w:val="none"/>
                <w:lang w:val="en-US" w:eastAsia="zh-CN"/>
              </w:rPr>
              <w:t>重庆双龙科技创新小镇运营管理有限公司</w:t>
            </w:r>
          </w:p>
        </w:tc>
        <w:tc>
          <w:tcPr>
            <w:tcW w:w="4982" w:type="dxa"/>
          </w:tcPr>
          <w:p w14:paraId="6052F8F7">
            <w:pPr>
              <w:keepNext w:val="0"/>
              <w:keepLines w:val="0"/>
              <w:pageBreakBefore w:val="0"/>
              <w:widowControl w:val="0"/>
              <w:kinsoku/>
              <w:wordWrap/>
              <w:overflowPunct/>
              <w:topLinePunct w:val="0"/>
              <w:autoSpaceDE/>
              <w:autoSpaceDN/>
              <w:bidi w:val="0"/>
              <w:adjustRightInd/>
              <w:snapToGrid/>
              <w:ind w:left="1302" w:hanging="1302" w:hangingChars="465"/>
              <w:textAlignment w:val="auto"/>
              <w:rPr>
                <w:rFonts w:eastAsia="方正仿宋_GBK"/>
                <w:sz w:val="28"/>
                <w:szCs w:val="28"/>
                <w:highlight w:val="none"/>
              </w:rPr>
            </w:pPr>
            <w:r>
              <w:rPr>
                <w:rFonts w:eastAsia="方正仿宋_GBK"/>
                <w:sz w:val="28"/>
                <w:szCs w:val="28"/>
                <w:highlight w:val="none"/>
              </w:rPr>
              <w:t>承</w:t>
            </w:r>
            <w:r>
              <w:rPr>
                <w:rFonts w:hint="eastAsia" w:eastAsia="方正仿宋_GBK"/>
                <w:sz w:val="28"/>
                <w:szCs w:val="28"/>
                <w:highlight w:val="none"/>
              </w:rPr>
              <w:t xml:space="preserve"> </w:t>
            </w:r>
            <w:r>
              <w:rPr>
                <w:rFonts w:eastAsia="方正仿宋_GBK"/>
                <w:sz w:val="28"/>
                <w:szCs w:val="28"/>
                <w:highlight w:val="none"/>
              </w:rPr>
              <w:t>包</w:t>
            </w:r>
            <w:r>
              <w:rPr>
                <w:rFonts w:hint="eastAsia" w:eastAsia="方正仿宋_GBK"/>
                <w:sz w:val="28"/>
                <w:szCs w:val="28"/>
                <w:highlight w:val="none"/>
              </w:rPr>
              <w:t xml:space="preserve"> </w:t>
            </w:r>
            <w:r>
              <w:rPr>
                <w:rFonts w:eastAsia="方正仿宋_GBK"/>
                <w:sz w:val="28"/>
                <w:szCs w:val="28"/>
                <w:highlight w:val="none"/>
              </w:rPr>
              <w:t>人：</w:t>
            </w:r>
            <w:r>
              <w:rPr>
                <w:rFonts w:hint="eastAsia" w:eastAsia="方正仿宋_GBK"/>
                <w:sz w:val="28"/>
                <w:szCs w:val="28"/>
                <w:highlight w:val="none"/>
                <w:lang w:val="en-US" w:eastAsia="zh-CN"/>
              </w:rPr>
              <w:t xml:space="preserve">  </w:t>
            </w:r>
          </w:p>
        </w:tc>
      </w:tr>
      <w:tr w14:paraId="36E8CC4A">
        <w:tblPrEx>
          <w:tblCellMar>
            <w:top w:w="0" w:type="dxa"/>
            <w:left w:w="108" w:type="dxa"/>
            <w:bottom w:w="0" w:type="dxa"/>
            <w:right w:w="108" w:type="dxa"/>
          </w:tblCellMar>
        </w:tblPrEx>
        <w:trPr>
          <w:jc w:val="center"/>
        </w:trPr>
        <w:tc>
          <w:tcPr>
            <w:tcW w:w="4598" w:type="dxa"/>
          </w:tcPr>
          <w:p w14:paraId="04B2EACD">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法定代表人：</w:t>
            </w:r>
          </w:p>
          <w:p w14:paraId="4F780BF0">
            <w:pPr>
              <w:spacing w:before="240" w:beforeLines="100" w:after="120" w:afterLines="50" w:line="520" w:lineRule="exact"/>
              <w:ind w:left="1400" w:hanging="1400" w:hangingChars="500"/>
              <w:jc w:val="left"/>
              <w:rPr>
                <w:rFonts w:eastAsia="方正仿宋_GBK"/>
                <w:sz w:val="28"/>
                <w:szCs w:val="28"/>
                <w:highlight w:val="none"/>
              </w:rPr>
            </w:pPr>
          </w:p>
        </w:tc>
        <w:tc>
          <w:tcPr>
            <w:tcW w:w="4982" w:type="dxa"/>
          </w:tcPr>
          <w:p w14:paraId="6C4EA8A6">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法定代表人</w:t>
            </w:r>
            <w:r>
              <w:rPr>
                <w:rFonts w:hint="eastAsia" w:eastAsia="方正仿宋_GBK"/>
                <w:sz w:val="28"/>
                <w:szCs w:val="28"/>
                <w:highlight w:val="none"/>
              </w:rPr>
              <w:t>或</w:t>
            </w:r>
            <w:r>
              <w:rPr>
                <w:rFonts w:eastAsia="方正仿宋_GBK"/>
                <w:sz w:val="28"/>
                <w:szCs w:val="28"/>
                <w:highlight w:val="none"/>
              </w:rPr>
              <w:t>委托代理人：</w:t>
            </w:r>
          </w:p>
        </w:tc>
      </w:tr>
      <w:tr w14:paraId="57D57817">
        <w:tblPrEx>
          <w:tblCellMar>
            <w:top w:w="0" w:type="dxa"/>
            <w:left w:w="108" w:type="dxa"/>
            <w:bottom w:w="0" w:type="dxa"/>
            <w:right w:w="108" w:type="dxa"/>
          </w:tblCellMar>
        </w:tblPrEx>
        <w:trPr>
          <w:jc w:val="center"/>
        </w:trPr>
        <w:tc>
          <w:tcPr>
            <w:tcW w:w="4598" w:type="dxa"/>
          </w:tcPr>
          <w:p w14:paraId="7C82644F">
            <w:pPr>
              <w:spacing w:before="120" w:beforeLines="50" w:after="120" w:afterLines="50" w:line="520" w:lineRule="exact"/>
              <w:ind w:left="1400" w:hanging="1400" w:hangingChars="500"/>
              <w:jc w:val="left"/>
              <w:rPr>
                <w:rFonts w:eastAsia="方正仿宋_GBK"/>
                <w:sz w:val="28"/>
                <w:szCs w:val="28"/>
                <w:highlight w:val="none"/>
              </w:rPr>
            </w:pPr>
          </w:p>
        </w:tc>
        <w:tc>
          <w:tcPr>
            <w:tcW w:w="4982" w:type="dxa"/>
          </w:tcPr>
          <w:p w14:paraId="3BD33DC5">
            <w:pPr>
              <w:spacing w:before="120" w:beforeLines="5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经 办 人：</w:t>
            </w:r>
          </w:p>
        </w:tc>
      </w:tr>
      <w:tr w14:paraId="034EF535">
        <w:tblPrEx>
          <w:tblCellMar>
            <w:top w:w="0" w:type="dxa"/>
            <w:left w:w="108" w:type="dxa"/>
            <w:bottom w:w="0" w:type="dxa"/>
            <w:right w:w="108" w:type="dxa"/>
          </w:tblCellMar>
        </w:tblPrEx>
        <w:trPr>
          <w:trHeight w:val="429" w:hRule="atLeast"/>
          <w:jc w:val="center"/>
        </w:trPr>
        <w:tc>
          <w:tcPr>
            <w:tcW w:w="4598" w:type="dxa"/>
          </w:tcPr>
          <w:p w14:paraId="445B0DBA">
            <w:pPr>
              <w:spacing w:before="120" w:beforeLines="50" w:after="120" w:afterLines="50" w:line="520" w:lineRule="exact"/>
              <w:ind w:left="1123" w:hanging="1130" w:hangingChars="500"/>
              <w:rPr>
                <w:rFonts w:hint="default" w:eastAsia="方正仿宋_GBK"/>
                <w:spacing w:val="-20"/>
                <w:w w:val="95"/>
                <w:sz w:val="28"/>
                <w:szCs w:val="28"/>
                <w:highlight w:val="none"/>
                <w:lang w:val="en-US" w:eastAsia="zh-CN"/>
              </w:rPr>
            </w:pPr>
            <w:r>
              <w:rPr>
                <w:rFonts w:eastAsia="方正仿宋_GBK"/>
                <w:spacing w:val="-20"/>
                <w:w w:val="95"/>
                <w:sz w:val="28"/>
                <w:szCs w:val="28"/>
                <w:highlight w:val="none"/>
              </w:rPr>
              <w:t>统一社会信用代码：</w:t>
            </w:r>
            <w:r>
              <w:rPr>
                <w:rFonts w:hint="eastAsia" w:eastAsia="方正仿宋_GBK"/>
                <w:spacing w:val="-20"/>
                <w:w w:val="95"/>
                <w:sz w:val="28"/>
                <w:szCs w:val="28"/>
                <w:highlight w:val="none"/>
                <w:lang w:val="en-US" w:eastAsia="zh-CN"/>
              </w:rPr>
              <w:t xml:space="preserve"> </w:t>
            </w:r>
          </w:p>
        </w:tc>
        <w:tc>
          <w:tcPr>
            <w:tcW w:w="4982" w:type="dxa"/>
          </w:tcPr>
          <w:p w14:paraId="3455E1AC">
            <w:pPr>
              <w:spacing w:before="120" w:beforeLines="50" w:after="120" w:afterLines="50" w:line="520" w:lineRule="exact"/>
              <w:ind w:left="1536" w:hanging="1536" w:hangingChars="600"/>
              <w:jc w:val="left"/>
              <w:rPr>
                <w:rFonts w:eastAsia="方正仿宋_GBK"/>
                <w:spacing w:val="-12"/>
                <w:sz w:val="28"/>
                <w:szCs w:val="28"/>
                <w:highlight w:val="none"/>
              </w:rPr>
            </w:pPr>
            <w:r>
              <w:rPr>
                <w:rFonts w:eastAsia="方正仿宋_GBK"/>
                <w:spacing w:val="-12"/>
                <w:sz w:val="28"/>
                <w:szCs w:val="28"/>
                <w:highlight w:val="none"/>
              </w:rPr>
              <w:t>统一社会信用代码</w:t>
            </w:r>
            <w:r>
              <w:rPr>
                <w:rFonts w:hint="eastAsia" w:eastAsia="方正仿宋_GBK"/>
                <w:spacing w:val="-12"/>
                <w:sz w:val="28"/>
                <w:szCs w:val="28"/>
                <w:highlight w:val="none"/>
              </w:rPr>
              <w:t>：</w:t>
            </w:r>
          </w:p>
        </w:tc>
      </w:tr>
      <w:tr w14:paraId="3C349B96">
        <w:tblPrEx>
          <w:tblCellMar>
            <w:top w:w="0" w:type="dxa"/>
            <w:left w:w="108" w:type="dxa"/>
            <w:bottom w:w="0" w:type="dxa"/>
            <w:right w:w="108" w:type="dxa"/>
          </w:tblCellMar>
        </w:tblPrEx>
        <w:trPr>
          <w:trHeight w:val="724" w:hRule="atLeast"/>
          <w:jc w:val="center"/>
        </w:trPr>
        <w:tc>
          <w:tcPr>
            <w:tcW w:w="4598" w:type="dxa"/>
          </w:tcPr>
          <w:p w14:paraId="5E3C1FDB">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联系电话：</w:t>
            </w:r>
          </w:p>
        </w:tc>
        <w:tc>
          <w:tcPr>
            <w:tcW w:w="4982" w:type="dxa"/>
          </w:tcPr>
          <w:p w14:paraId="48EB2C65">
            <w:pPr>
              <w:rPr>
                <w:rFonts w:eastAsia="方正仿宋_GBK"/>
                <w:sz w:val="28"/>
                <w:szCs w:val="28"/>
                <w:highlight w:val="none"/>
              </w:rPr>
            </w:pPr>
            <w:r>
              <w:rPr>
                <w:rFonts w:eastAsia="方正仿宋_GBK"/>
                <w:sz w:val="28"/>
                <w:szCs w:val="28"/>
                <w:highlight w:val="none"/>
              </w:rPr>
              <w:t>开</w:t>
            </w:r>
            <w:r>
              <w:rPr>
                <w:rFonts w:hint="eastAsia" w:eastAsia="方正仿宋_GBK"/>
                <w:sz w:val="28"/>
                <w:szCs w:val="28"/>
                <w:highlight w:val="none"/>
              </w:rPr>
              <w:t xml:space="preserve"> </w:t>
            </w:r>
            <w:r>
              <w:rPr>
                <w:rFonts w:eastAsia="方正仿宋_GBK"/>
                <w:sz w:val="28"/>
                <w:szCs w:val="28"/>
                <w:highlight w:val="none"/>
              </w:rPr>
              <w:t>户</w:t>
            </w:r>
            <w:r>
              <w:rPr>
                <w:rFonts w:hint="eastAsia" w:eastAsia="方正仿宋_GBK"/>
                <w:sz w:val="28"/>
                <w:szCs w:val="28"/>
                <w:highlight w:val="none"/>
              </w:rPr>
              <w:t xml:space="preserve"> </w:t>
            </w:r>
            <w:r>
              <w:rPr>
                <w:rFonts w:eastAsia="方正仿宋_GBK"/>
                <w:sz w:val="28"/>
                <w:szCs w:val="28"/>
                <w:highlight w:val="none"/>
              </w:rPr>
              <w:t>行：</w:t>
            </w:r>
          </w:p>
        </w:tc>
      </w:tr>
      <w:tr w14:paraId="34F480C0">
        <w:tblPrEx>
          <w:tblCellMar>
            <w:top w:w="0" w:type="dxa"/>
            <w:left w:w="108" w:type="dxa"/>
            <w:bottom w:w="0" w:type="dxa"/>
            <w:right w:w="108" w:type="dxa"/>
          </w:tblCellMar>
        </w:tblPrEx>
        <w:trPr>
          <w:jc w:val="center"/>
        </w:trPr>
        <w:tc>
          <w:tcPr>
            <w:tcW w:w="4598" w:type="dxa"/>
          </w:tcPr>
          <w:p w14:paraId="1C531007">
            <w:pPr>
              <w:spacing w:line="520" w:lineRule="exact"/>
              <w:ind w:left="1543" w:hanging="1542" w:hangingChars="551"/>
              <w:rPr>
                <w:rFonts w:eastAsia="方正仿宋_GBK"/>
                <w:sz w:val="28"/>
                <w:szCs w:val="28"/>
                <w:highlight w:val="none"/>
              </w:rPr>
            </w:pPr>
            <w:r>
              <w:rPr>
                <w:rFonts w:eastAsia="方正仿宋_GBK"/>
                <w:sz w:val="28"/>
                <w:szCs w:val="28"/>
                <w:highlight w:val="none"/>
              </w:rPr>
              <w:t>地    址：</w:t>
            </w:r>
          </w:p>
        </w:tc>
        <w:tc>
          <w:tcPr>
            <w:tcW w:w="4982" w:type="dxa"/>
          </w:tcPr>
          <w:p w14:paraId="09FE8D1E">
            <w:pPr>
              <w:rPr>
                <w:rFonts w:eastAsia="方正仿宋_GBK"/>
                <w:sz w:val="28"/>
                <w:szCs w:val="28"/>
                <w:highlight w:val="none"/>
              </w:rPr>
            </w:pPr>
            <w:r>
              <w:rPr>
                <w:rFonts w:hint="eastAsia" w:eastAsia="方正仿宋_GBK"/>
                <w:sz w:val="28"/>
                <w:szCs w:val="28"/>
                <w:highlight w:val="none"/>
                <w:lang w:val="en-US" w:eastAsia="zh-CN"/>
              </w:rPr>
              <w:t>账</w:t>
            </w:r>
            <w:bookmarkStart w:id="690" w:name="_GoBack"/>
            <w:bookmarkEnd w:id="690"/>
            <w:r>
              <w:rPr>
                <w:rFonts w:eastAsia="方正仿宋_GBK"/>
                <w:sz w:val="28"/>
                <w:szCs w:val="28"/>
                <w:highlight w:val="none"/>
              </w:rPr>
              <w:t xml:space="preserve">    号：</w:t>
            </w:r>
          </w:p>
        </w:tc>
      </w:tr>
      <w:tr w14:paraId="5DA3F7FD">
        <w:tblPrEx>
          <w:tblCellMar>
            <w:top w:w="0" w:type="dxa"/>
            <w:left w:w="108" w:type="dxa"/>
            <w:bottom w:w="0" w:type="dxa"/>
            <w:right w:w="108" w:type="dxa"/>
          </w:tblCellMar>
        </w:tblPrEx>
        <w:trPr>
          <w:jc w:val="center"/>
        </w:trPr>
        <w:tc>
          <w:tcPr>
            <w:tcW w:w="4598" w:type="dxa"/>
          </w:tcPr>
          <w:p w14:paraId="798220C8">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2024</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c>
          <w:tcPr>
            <w:tcW w:w="4982" w:type="dxa"/>
          </w:tcPr>
          <w:p w14:paraId="2B0F6281">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2024</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r>
    </w:tbl>
    <w:p w14:paraId="17E33FA0">
      <w:pPr>
        <w:spacing w:line="440" w:lineRule="exact"/>
        <w:rPr>
          <w:rFonts w:eastAsia="方正仿宋_GBK"/>
          <w:sz w:val="28"/>
          <w:szCs w:val="28"/>
          <w:highlight w:val="none"/>
        </w:rPr>
      </w:pPr>
    </w:p>
    <w:p w14:paraId="08C90A33">
      <w:pPr>
        <w:jc w:val="left"/>
        <w:rPr>
          <w:rFonts w:eastAsia="方正仿宋_GBK"/>
          <w:sz w:val="28"/>
          <w:szCs w:val="28"/>
          <w:highlight w:val="none"/>
        </w:rPr>
      </w:pPr>
      <w:r>
        <w:rPr>
          <w:rFonts w:eastAsia="方正仿宋_GBK"/>
          <w:sz w:val="28"/>
          <w:szCs w:val="28"/>
          <w:highlight w:val="none"/>
        </w:rPr>
        <w:br w:type="page"/>
      </w:r>
    </w:p>
    <w:p w14:paraId="63297BA1">
      <w:pPr>
        <w:spacing w:line="440" w:lineRule="exac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2</w:t>
      </w:r>
      <w:r>
        <w:rPr>
          <w:rFonts w:eastAsia="方正仿宋_GBK"/>
          <w:sz w:val="28"/>
          <w:szCs w:val="28"/>
          <w:highlight w:val="none"/>
        </w:rPr>
        <w:t>：</w:t>
      </w:r>
    </w:p>
    <w:p w14:paraId="7838A3BD">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主要建设工程文件目录</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7081D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7598FD54">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文件名称</w:t>
            </w:r>
          </w:p>
        </w:tc>
        <w:tc>
          <w:tcPr>
            <w:tcW w:w="1276" w:type="dxa"/>
            <w:tcBorders>
              <w:top w:val="single" w:color="auto" w:sz="12" w:space="0"/>
              <w:bottom w:val="double" w:color="auto" w:sz="6" w:space="0"/>
            </w:tcBorders>
            <w:vAlign w:val="center"/>
          </w:tcPr>
          <w:p w14:paraId="4917E3DB">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套数</w:t>
            </w:r>
          </w:p>
        </w:tc>
        <w:tc>
          <w:tcPr>
            <w:tcW w:w="1450" w:type="dxa"/>
            <w:tcBorders>
              <w:top w:val="single" w:color="auto" w:sz="12" w:space="0"/>
              <w:bottom w:val="double" w:color="auto" w:sz="6" w:space="0"/>
            </w:tcBorders>
            <w:vAlign w:val="center"/>
          </w:tcPr>
          <w:p w14:paraId="26C31BDA">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费用（元）</w:t>
            </w:r>
          </w:p>
        </w:tc>
        <w:tc>
          <w:tcPr>
            <w:tcW w:w="1243" w:type="dxa"/>
            <w:tcBorders>
              <w:top w:val="single" w:color="auto" w:sz="12" w:space="0"/>
              <w:bottom w:val="double" w:color="auto" w:sz="6" w:space="0"/>
            </w:tcBorders>
            <w:vAlign w:val="center"/>
          </w:tcPr>
          <w:p w14:paraId="288BAB49">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质量</w:t>
            </w:r>
          </w:p>
        </w:tc>
        <w:tc>
          <w:tcPr>
            <w:tcW w:w="1450" w:type="dxa"/>
            <w:tcBorders>
              <w:top w:val="single" w:color="auto" w:sz="12" w:space="0"/>
              <w:bottom w:val="double" w:color="auto" w:sz="6" w:space="0"/>
            </w:tcBorders>
          </w:tcPr>
          <w:p w14:paraId="1AFF2E65">
            <w:pPr>
              <w:spacing w:line="440" w:lineRule="exact"/>
              <w:jc w:val="center"/>
              <w:rPr>
                <w:rFonts w:eastAsia="方正仿宋_GBK"/>
                <w:sz w:val="28"/>
                <w:szCs w:val="28"/>
                <w:highlight w:val="none"/>
              </w:rPr>
            </w:pPr>
            <w:r>
              <w:rPr>
                <w:rFonts w:eastAsia="方正仿宋_GBK"/>
                <w:sz w:val="28"/>
                <w:szCs w:val="28"/>
                <w:highlight w:val="none"/>
              </w:rPr>
              <w:t>移交时间</w:t>
            </w:r>
          </w:p>
        </w:tc>
        <w:tc>
          <w:tcPr>
            <w:tcW w:w="1667" w:type="dxa"/>
            <w:tcBorders>
              <w:top w:val="single" w:color="auto" w:sz="12" w:space="0"/>
              <w:bottom w:val="double" w:color="auto" w:sz="6" w:space="0"/>
            </w:tcBorders>
          </w:tcPr>
          <w:p w14:paraId="411D9E30">
            <w:pPr>
              <w:spacing w:line="440" w:lineRule="exact"/>
              <w:jc w:val="center"/>
              <w:rPr>
                <w:rFonts w:eastAsia="方正仿宋_GBK"/>
                <w:sz w:val="28"/>
                <w:szCs w:val="28"/>
                <w:highlight w:val="none"/>
              </w:rPr>
            </w:pPr>
            <w:r>
              <w:rPr>
                <w:rFonts w:eastAsia="方正仿宋_GBK"/>
                <w:sz w:val="28"/>
                <w:szCs w:val="28"/>
                <w:highlight w:val="none"/>
              </w:rPr>
              <w:t>责任人</w:t>
            </w:r>
          </w:p>
        </w:tc>
      </w:tr>
      <w:tr w14:paraId="0DF0DB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0447BADF">
            <w:pPr>
              <w:pStyle w:val="2"/>
              <w:spacing w:after="0" w:line="440" w:lineRule="exact"/>
              <w:ind w:left="63" w:right="63"/>
              <w:rPr>
                <w:rFonts w:eastAsia="方正仿宋_GBK"/>
                <w:kern w:val="2"/>
                <w:sz w:val="28"/>
                <w:szCs w:val="28"/>
                <w:highlight w:val="none"/>
              </w:rPr>
            </w:pPr>
          </w:p>
        </w:tc>
        <w:tc>
          <w:tcPr>
            <w:tcW w:w="1276" w:type="dxa"/>
            <w:tcBorders>
              <w:top w:val="double" w:color="auto" w:sz="6" w:space="0"/>
              <w:bottom w:val="single" w:color="auto" w:sz="6" w:space="0"/>
            </w:tcBorders>
            <w:vAlign w:val="center"/>
          </w:tcPr>
          <w:p w14:paraId="02914A63">
            <w:pPr>
              <w:pStyle w:val="2"/>
              <w:spacing w:after="0" w:line="440" w:lineRule="exact"/>
              <w:ind w:left="63" w:right="63"/>
              <w:rPr>
                <w:rFonts w:eastAsia="方正仿宋_GBK"/>
                <w:kern w:val="2"/>
                <w:sz w:val="28"/>
                <w:szCs w:val="28"/>
                <w:highlight w:val="none"/>
              </w:rPr>
            </w:pPr>
          </w:p>
        </w:tc>
        <w:tc>
          <w:tcPr>
            <w:tcW w:w="1450" w:type="dxa"/>
            <w:tcBorders>
              <w:top w:val="double" w:color="auto" w:sz="6" w:space="0"/>
              <w:bottom w:val="single" w:color="auto" w:sz="6" w:space="0"/>
            </w:tcBorders>
            <w:vAlign w:val="center"/>
          </w:tcPr>
          <w:p w14:paraId="5E24B18D">
            <w:pPr>
              <w:pStyle w:val="2"/>
              <w:spacing w:after="0" w:line="440" w:lineRule="exact"/>
              <w:ind w:left="63" w:right="63"/>
              <w:rPr>
                <w:rFonts w:eastAsia="方正仿宋_GBK"/>
                <w:kern w:val="2"/>
                <w:sz w:val="28"/>
                <w:szCs w:val="28"/>
                <w:highlight w:val="none"/>
              </w:rPr>
            </w:pPr>
          </w:p>
        </w:tc>
        <w:tc>
          <w:tcPr>
            <w:tcW w:w="1243" w:type="dxa"/>
            <w:tcBorders>
              <w:top w:val="double" w:color="auto" w:sz="6" w:space="0"/>
              <w:bottom w:val="single" w:color="auto" w:sz="6" w:space="0"/>
            </w:tcBorders>
            <w:vAlign w:val="center"/>
          </w:tcPr>
          <w:p w14:paraId="5819CE6B">
            <w:pPr>
              <w:pStyle w:val="2"/>
              <w:spacing w:after="0" w:line="440" w:lineRule="exact"/>
              <w:ind w:left="63" w:right="63"/>
              <w:rPr>
                <w:rFonts w:eastAsia="方正仿宋_GBK"/>
                <w:kern w:val="2"/>
                <w:sz w:val="28"/>
                <w:szCs w:val="28"/>
                <w:highlight w:val="none"/>
              </w:rPr>
            </w:pPr>
          </w:p>
        </w:tc>
        <w:tc>
          <w:tcPr>
            <w:tcW w:w="1450" w:type="dxa"/>
            <w:tcBorders>
              <w:top w:val="double" w:color="auto" w:sz="6" w:space="0"/>
              <w:bottom w:val="single" w:color="auto" w:sz="6" w:space="0"/>
            </w:tcBorders>
            <w:vAlign w:val="center"/>
          </w:tcPr>
          <w:p w14:paraId="61DDC553">
            <w:pPr>
              <w:pStyle w:val="2"/>
              <w:spacing w:after="0" w:line="440" w:lineRule="exact"/>
              <w:ind w:left="63" w:right="63"/>
              <w:rPr>
                <w:rFonts w:eastAsia="方正仿宋_GBK"/>
                <w:kern w:val="2"/>
                <w:sz w:val="28"/>
                <w:szCs w:val="28"/>
                <w:highlight w:val="none"/>
              </w:rPr>
            </w:pPr>
          </w:p>
        </w:tc>
        <w:tc>
          <w:tcPr>
            <w:tcW w:w="1667" w:type="dxa"/>
            <w:tcBorders>
              <w:top w:val="double" w:color="auto" w:sz="6" w:space="0"/>
              <w:bottom w:val="single" w:color="auto" w:sz="6" w:space="0"/>
            </w:tcBorders>
            <w:vAlign w:val="center"/>
          </w:tcPr>
          <w:p w14:paraId="6BD8574F">
            <w:pPr>
              <w:pStyle w:val="2"/>
              <w:spacing w:after="0" w:line="440" w:lineRule="exact"/>
              <w:ind w:left="63" w:right="63"/>
              <w:rPr>
                <w:rFonts w:eastAsia="方正仿宋_GBK"/>
                <w:kern w:val="2"/>
                <w:sz w:val="28"/>
                <w:szCs w:val="28"/>
                <w:highlight w:val="none"/>
              </w:rPr>
            </w:pPr>
          </w:p>
        </w:tc>
      </w:tr>
      <w:tr w14:paraId="6CEC9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3EBB96C9">
            <w:pPr>
              <w:pStyle w:val="2"/>
              <w:spacing w:after="0" w:line="440" w:lineRule="exact"/>
              <w:ind w:left="63" w:right="63"/>
              <w:rPr>
                <w:rFonts w:eastAsia="方正仿宋_GBK"/>
                <w:kern w:val="2"/>
                <w:sz w:val="28"/>
                <w:szCs w:val="28"/>
                <w:highlight w:val="none"/>
              </w:rPr>
            </w:pPr>
          </w:p>
        </w:tc>
        <w:tc>
          <w:tcPr>
            <w:tcW w:w="1276" w:type="dxa"/>
            <w:tcBorders>
              <w:top w:val="nil"/>
            </w:tcBorders>
            <w:vAlign w:val="center"/>
          </w:tcPr>
          <w:p w14:paraId="5DB0BC54">
            <w:pPr>
              <w:pStyle w:val="2"/>
              <w:spacing w:after="0" w:line="440" w:lineRule="exact"/>
              <w:ind w:left="63" w:right="63"/>
              <w:rPr>
                <w:rFonts w:eastAsia="方正仿宋_GBK"/>
                <w:kern w:val="2"/>
                <w:sz w:val="28"/>
                <w:szCs w:val="28"/>
                <w:highlight w:val="none"/>
              </w:rPr>
            </w:pPr>
          </w:p>
        </w:tc>
        <w:tc>
          <w:tcPr>
            <w:tcW w:w="1450" w:type="dxa"/>
            <w:tcBorders>
              <w:top w:val="nil"/>
            </w:tcBorders>
            <w:vAlign w:val="center"/>
          </w:tcPr>
          <w:p w14:paraId="0EF370EE">
            <w:pPr>
              <w:pStyle w:val="2"/>
              <w:spacing w:after="0" w:line="440" w:lineRule="exact"/>
              <w:ind w:left="63" w:right="63"/>
              <w:rPr>
                <w:rFonts w:eastAsia="方正仿宋_GBK"/>
                <w:kern w:val="2"/>
                <w:sz w:val="28"/>
                <w:szCs w:val="28"/>
                <w:highlight w:val="none"/>
              </w:rPr>
            </w:pPr>
          </w:p>
        </w:tc>
        <w:tc>
          <w:tcPr>
            <w:tcW w:w="1243" w:type="dxa"/>
            <w:tcBorders>
              <w:top w:val="nil"/>
            </w:tcBorders>
            <w:vAlign w:val="center"/>
          </w:tcPr>
          <w:p w14:paraId="7E82BD48">
            <w:pPr>
              <w:pStyle w:val="2"/>
              <w:spacing w:after="0" w:line="440" w:lineRule="exact"/>
              <w:ind w:left="63" w:right="63"/>
              <w:rPr>
                <w:rFonts w:eastAsia="方正仿宋_GBK"/>
                <w:kern w:val="2"/>
                <w:sz w:val="28"/>
                <w:szCs w:val="28"/>
                <w:highlight w:val="none"/>
              </w:rPr>
            </w:pPr>
          </w:p>
        </w:tc>
        <w:tc>
          <w:tcPr>
            <w:tcW w:w="1450" w:type="dxa"/>
            <w:tcBorders>
              <w:top w:val="nil"/>
            </w:tcBorders>
            <w:vAlign w:val="center"/>
          </w:tcPr>
          <w:p w14:paraId="30E539E6">
            <w:pPr>
              <w:pStyle w:val="2"/>
              <w:spacing w:after="0" w:line="440" w:lineRule="exact"/>
              <w:ind w:left="63" w:right="63"/>
              <w:rPr>
                <w:rFonts w:eastAsia="方正仿宋_GBK"/>
                <w:kern w:val="2"/>
                <w:sz w:val="28"/>
                <w:szCs w:val="28"/>
                <w:highlight w:val="none"/>
              </w:rPr>
            </w:pPr>
          </w:p>
        </w:tc>
        <w:tc>
          <w:tcPr>
            <w:tcW w:w="1667" w:type="dxa"/>
            <w:tcBorders>
              <w:top w:val="nil"/>
            </w:tcBorders>
            <w:vAlign w:val="center"/>
          </w:tcPr>
          <w:p w14:paraId="53F4705B">
            <w:pPr>
              <w:pStyle w:val="2"/>
              <w:spacing w:after="0" w:line="440" w:lineRule="exact"/>
              <w:ind w:left="63" w:right="63"/>
              <w:rPr>
                <w:rFonts w:eastAsia="方正仿宋_GBK"/>
                <w:kern w:val="2"/>
                <w:sz w:val="28"/>
                <w:szCs w:val="28"/>
                <w:highlight w:val="none"/>
              </w:rPr>
            </w:pPr>
          </w:p>
        </w:tc>
      </w:tr>
      <w:tr w14:paraId="47D683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077DFE6">
            <w:pPr>
              <w:pStyle w:val="2"/>
              <w:spacing w:after="0" w:line="440" w:lineRule="exact"/>
              <w:ind w:left="63" w:right="63"/>
              <w:rPr>
                <w:rFonts w:eastAsia="方正仿宋_GBK"/>
                <w:kern w:val="2"/>
                <w:sz w:val="28"/>
                <w:szCs w:val="28"/>
                <w:highlight w:val="none"/>
              </w:rPr>
            </w:pPr>
          </w:p>
        </w:tc>
        <w:tc>
          <w:tcPr>
            <w:tcW w:w="1276" w:type="dxa"/>
            <w:vAlign w:val="center"/>
          </w:tcPr>
          <w:p w14:paraId="60062557">
            <w:pPr>
              <w:pStyle w:val="2"/>
              <w:spacing w:after="0" w:line="440" w:lineRule="exact"/>
              <w:ind w:left="63" w:right="63"/>
              <w:rPr>
                <w:rFonts w:eastAsia="方正仿宋_GBK"/>
                <w:kern w:val="2"/>
                <w:sz w:val="28"/>
                <w:szCs w:val="28"/>
                <w:highlight w:val="none"/>
              </w:rPr>
            </w:pPr>
          </w:p>
        </w:tc>
        <w:tc>
          <w:tcPr>
            <w:tcW w:w="1450" w:type="dxa"/>
            <w:vAlign w:val="center"/>
          </w:tcPr>
          <w:p w14:paraId="0C31CCA0">
            <w:pPr>
              <w:pStyle w:val="2"/>
              <w:spacing w:after="0" w:line="440" w:lineRule="exact"/>
              <w:ind w:left="63" w:right="63"/>
              <w:rPr>
                <w:rFonts w:eastAsia="方正仿宋_GBK"/>
                <w:kern w:val="2"/>
                <w:sz w:val="28"/>
                <w:szCs w:val="28"/>
                <w:highlight w:val="none"/>
              </w:rPr>
            </w:pPr>
          </w:p>
        </w:tc>
        <w:tc>
          <w:tcPr>
            <w:tcW w:w="1243" w:type="dxa"/>
            <w:vAlign w:val="center"/>
          </w:tcPr>
          <w:p w14:paraId="3AF5A553">
            <w:pPr>
              <w:pStyle w:val="2"/>
              <w:spacing w:after="0" w:line="440" w:lineRule="exact"/>
              <w:ind w:left="63" w:right="63"/>
              <w:rPr>
                <w:rFonts w:eastAsia="方正仿宋_GBK"/>
                <w:kern w:val="2"/>
                <w:sz w:val="28"/>
                <w:szCs w:val="28"/>
                <w:highlight w:val="none"/>
              </w:rPr>
            </w:pPr>
          </w:p>
        </w:tc>
        <w:tc>
          <w:tcPr>
            <w:tcW w:w="1450" w:type="dxa"/>
            <w:vAlign w:val="center"/>
          </w:tcPr>
          <w:p w14:paraId="7CD92B8B">
            <w:pPr>
              <w:pStyle w:val="2"/>
              <w:spacing w:after="0" w:line="440" w:lineRule="exact"/>
              <w:ind w:left="63" w:right="63"/>
              <w:rPr>
                <w:rFonts w:eastAsia="方正仿宋_GBK"/>
                <w:kern w:val="2"/>
                <w:sz w:val="28"/>
                <w:szCs w:val="28"/>
                <w:highlight w:val="none"/>
              </w:rPr>
            </w:pPr>
          </w:p>
        </w:tc>
        <w:tc>
          <w:tcPr>
            <w:tcW w:w="1667" w:type="dxa"/>
            <w:vAlign w:val="center"/>
          </w:tcPr>
          <w:p w14:paraId="7E5C8FA2">
            <w:pPr>
              <w:pStyle w:val="2"/>
              <w:spacing w:after="0" w:line="440" w:lineRule="exact"/>
              <w:ind w:left="63" w:right="63"/>
              <w:rPr>
                <w:rFonts w:eastAsia="方正仿宋_GBK"/>
                <w:kern w:val="2"/>
                <w:sz w:val="28"/>
                <w:szCs w:val="28"/>
                <w:highlight w:val="none"/>
              </w:rPr>
            </w:pPr>
          </w:p>
        </w:tc>
      </w:tr>
      <w:tr w14:paraId="09FA0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6BFFBD7">
            <w:pPr>
              <w:pStyle w:val="2"/>
              <w:spacing w:after="0" w:line="440" w:lineRule="exact"/>
              <w:ind w:left="63" w:right="63"/>
              <w:rPr>
                <w:rFonts w:eastAsia="方正仿宋_GBK"/>
                <w:kern w:val="2"/>
                <w:sz w:val="28"/>
                <w:szCs w:val="28"/>
                <w:highlight w:val="none"/>
              </w:rPr>
            </w:pPr>
          </w:p>
        </w:tc>
        <w:tc>
          <w:tcPr>
            <w:tcW w:w="1276" w:type="dxa"/>
            <w:vAlign w:val="center"/>
          </w:tcPr>
          <w:p w14:paraId="75756843">
            <w:pPr>
              <w:pStyle w:val="2"/>
              <w:spacing w:after="0" w:line="440" w:lineRule="exact"/>
              <w:ind w:left="63" w:right="63"/>
              <w:rPr>
                <w:rFonts w:eastAsia="方正仿宋_GBK"/>
                <w:kern w:val="2"/>
                <w:sz w:val="28"/>
                <w:szCs w:val="28"/>
                <w:highlight w:val="none"/>
              </w:rPr>
            </w:pPr>
          </w:p>
        </w:tc>
        <w:tc>
          <w:tcPr>
            <w:tcW w:w="1450" w:type="dxa"/>
            <w:vAlign w:val="center"/>
          </w:tcPr>
          <w:p w14:paraId="23AC5299">
            <w:pPr>
              <w:pStyle w:val="2"/>
              <w:spacing w:after="0" w:line="440" w:lineRule="exact"/>
              <w:ind w:left="63" w:right="63"/>
              <w:rPr>
                <w:rFonts w:eastAsia="方正仿宋_GBK"/>
                <w:kern w:val="2"/>
                <w:sz w:val="28"/>
                <w:szCs w:val="28"/>
                <w:highlight w:val="none"/>
              </w:rPr>
            </w:pPr>
          </w:p>
        </w:tc>
        <w:tc>
          <w:tcPr>
            <w:tcW w:w="1243" w:type="dxa"/>
            <w:vAlign w:val="center"/>
          </w:tcPr>
          <w:p w14:paraId="26D77EFE">
            <w:pPr>
              <w:pStyle w:val="2"/>
              <w:spacing w:after="0" w:line="440" w:lineRule="exact"/>
              <w:ind w:left="63" w:right="63"/>
              <w:rPr>
                <w:rFonts w:eastAsia="方正仿宋_GBK"/>
                <w:kern w:val="2"/>
                <w:sz w:val="28"/>
                <w:szCs w:val="28"/>
                <w:highlight w:val="none"/>
              </w:rPr>
            </w:pPr>
          </w:p>
        </w:tc>
        <w:tc>
          <w:tcPr>
            <w:tcW w:w="1450" w:type="dxa"/>
            <w:vAlign w:val="center"/>
          </w:tcPr>
          <w:p w14:paraId="4D9AEE3C">
            <w:pPr>
              <w:pStyle w:val="2"/>
              <w:spacing w:after="0" w:line="440" w:lineRule="exact"/>
              <w:ind w:left="63" w:right="63"/>
              <w:rPr>
                <w:rFonts w:eastAsia="方正仿宋_GBK"/>
                <w:kern w:val="2"/>
                <w:sz w:val="28"/>
                <w:szCs w:val="28"/>
                <w:highlight w:val="none"/>
              </w:rPr>
            </w:pPr>
          </w:p>
        </w:tc>
        <w:tc>
          <w:tcPr>
            <w:tcW w:w="1667" w:type="dxa"/>
            <w:vAlign w:val="center"/>
          </w:tcPr>
          <w:p w14:paraId="73326C9E">
            <w:pPr>
              <w:pStyle w:val="2"/>
              <w:spacing w:after="0" w:line="440" w:lineRule="exact"/>
              <w:ind w:left="63" w:right="63"/>
              <w:rPr>
                <w:rFonts w:eastAsia="方正仿宋_GBK"/>
                <w:kern w:val="2"/>
                <w:sz w:val="28"/>
                <w:szCs w:val="28"/>
                <w:highlight w:val="none"/>
              </w:rPr>
            </w:pPr>
          </w:p>
        </w:tc>
      </w:tr>
      <w:tr w14:paraId="6CD841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8CF0BAE">
            <w:pPr>
              <w:pStyle w:val="2"/>
              <w:spacing w:after="0" w:line="440" w:lineRule="exact"/>
              <w:ind w:left="63" w:right="63"/>
              <w:rPr>
                <w:rFonts w:eastAsia="方正仿宋_GBK"/>
                <w:kern w:val="2"/>
                <w:sz w:val="28"/>
                <w:szCs w:val="28"/>
                <w:highlight w:val="none"/>
              </w:rPr>
            </w:pPr>
          </w:p>
        </w:tc>
        <w:tc>
          <w:tcPr>
            <w:tcW w:w="1276" w:type="dxa"/>
            <w:vAlign w:val="center"/>
          </w:tcPr>
          <w:p w14:paraId="0BD240EA">
            <w:pPr>
              <w:pStyle w:val="2"/>
              <w:spacing w:after="0" w:line="440" w:lineRule="exact"/>
              <w:ind w:left="63" w:right="63"/>
              <w:rPr>
                <w:rFonts w:eastAsia="方正仿宋_GBK"/>
                <w:kern w:val="2"/>
                <w:sz w:val="28"/>
                <w:szCs w:val="28"/>
                <w:highlight w:val="none"/>
              </w:rPr>
            </w:pPr>
          </w:p>
        </w:tc>
        <w:tc>
          <w:tcPr>
            <w:tcW w:w="1450" w:type="dxa"/>
            <w:vAlign w:val="center"/>
          </w:tcPr>
          <w:p w14:paraId="4DF26AC7">
            <w:pPr>
              <w:pStyle w:val="2"/>
              <w:spacing w:after="0" w:line="440" w:lineRule="exact"/>
              <w:ind w:left="63" w:right="63"/>
              <w:rPr>
                <w:rFonts w:eastAsia="方正仿宋_GBK"/>
                <w:kern w:val="2"/>
                <w:sz w:val="28"/>
                <w:szCs w:val="28"/>
                <w:highlight w:val="none"/>
              </w:rPr>
            </w:pPr>
          </w:p>
        </w:tc>
        <w:tc>
          <w:tcPr>
            <w:tcW w:w="1243" w:type="dxa"/>
            <w:vAlign w:val="center"/>
          </w:tcPr>
          <w:p w14:paraId="16797419">
            <w:pPr>
              <w:pStyle w:val="2"/>
              <w:spacing w:after="0" w:line="440" w:lineRule="exact"/>
              <w:ind w:left="63" w:right="63"/>
              <w:rPr>
                <w:rFonts w:eastAsia="方正仿宋_GBK"/>
                <w:kern w:val="2"/>
                <w:sz w:val="28"/>
                <w:szCs w:val="28"/>
                <w:highlight w:val="none"/>
              </w:rPr>
            </w:pPr>
          </w:p>
        </w:tc>
        <w:tc>
          <w:tcPr>
            <w:tcW w:w="1450" w:type="dxa"/>
            <w:vAlign w:val="center"/>
          </w:tcPr>
          <w:p w14:paraId="1A0C5654">
            <w:pPr>
              <w:pStyle w:val="2"/>
              <w:spacing w:after="0" w:line="440" w:lineRule="exact"/>
              <w:ind w:left="63" w:right="63"/>
              <w:rPr>
                <w:rFonts w:eastAsia="方正仿宋_GBK"/>
                <w:kern w:val="2"/>
                <w:sz w:val="28"/>
                <w:szCs w:val="28"/>
                <w:highlight w:val="none"/>
              </w:rPr>
            </w:pPr>
          </w:p>
        </w:tc>
        <w:tc>
          <w:tcPr>
            <w:tcW w:w="1667" w:type="dxa"/>
            <w:vAlign w:val="center"/>
          </w:tcPr>
          <w:p w14:paraId="27994CC5">
            <w:pPr>
              <w:pStyle w:val="2"/>
              <w:spacing w:after="0" w:line="440" w:lineRule="exact"/>
              <w:ind w:left="63" w:right="63"/>
              <w:rPr>
                <w:rFonts w:eastAsia="方正仿宋_GBK"/>
                <w:kern w:val="2"/>
                <w:sz w:val="28"/>
                <w:szCs w:val="28"/>
                <w:highlight w:val="none"/>
              </w:rPr>
            </w:pPr>
          </w:p>
        </w:tc>
      </w:tr>
      <w:tr w14:paraId="36010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D77787F">
            <w:pPr>
              <w:pStyle w:val="2"/>
              <w:spacing w:after="0" w:line="440" w:lineRule="exact"/>
              <w:ind w:left="63" w:right="63"/>
              <w:rPr>
                <w:rFonts w:eastAsia="方正仿宋_GBK"/>
                <w:kern w:val="2"/>
                <w:sz w:val="28"/>
                <w:szCs w:val="28"/>
                <w:highlight w:val="none"/>
              </w:rPr>
            </w:pPr>
          </w:p>
        </w:tc>
        <w:tc>
          <w:tcPr>
            <w:tcW w:w="1276" w:type="dxa"/>
            <w:vAlign w:val="center"/>
          </w:tcPr>
          <w:p w14:paraId="0C183D3C">
            <w:pPr>
              <w:pStyle w:val="2"/>
              <w:spacing w:after="0" w:line="440" w:lineRule="exact"/>
              <w:ind w:left="63" w:right="63"/>
              <w:rPr>
                <w:rFonts w:eastAsia="方正仿宋_GBK"/>
                <w:kern w:val="2"/>
                <w:sz w:val="28"/>
                <w:szCs w:val="28"/>
                <w:highlight w:val="none"/>
              </w:rPr>
            </w:pPr>
          </w:p>
        </w:tc>
        <w:tc>
          <w:tcPr>
            <w:tcW w:w="1450" w:type="dxa"/>
            <w:vAlign w:val="center"/>
          </w:tcPr>
          <w:p w14:paraId="1D2FEDC7">
            <w:pPr>
              <w:pStyle w:val="2"/>
              <w:spacing w:after="0" w:line="440" w:lineRule="exact"/>
              <w:ind w:left="63" w:right="63"/>
              <w:rPr>
                <w:rFonts w:eastAsia="方正仿宋_GBK"/>
                <w:kern w:val="2"/>
                <w:sz w:val="28"/>
                <w:szCs w:val="28"/>
                <w:highlight w:val="none"/>
              </w:rPr>
            </w:pPr>
          </w:p>
        </w:tc>
        <w:tc>
          <w:tcPr>
            <w:tcW w:w="1243" w:type="dxa"/>
            <w:vAlign w:val="center"/>
          </w:tcPr>
          <w:p w14:paraId="48B4E11E">
            <w:pPr>
              <w:pStyle w:val="2"/>
              <w:spacing w:after="0" w:line="440" w:lineRule="exact"/>
              <w:ind w:left="63" w:right="63"/>
              <w:rPr>
                <w:rFonts w:eastAsia="方正仿宋_GBK"/>
                <w:kern w:val="2"/>
                <w:sz w:val="28"/>
                <w:szCs w:val="28"/>
                <w:highlight w:val="none"/>
              </w:rPr>
            </w:pPr>
          </w:p>
        </w:tc>
        <w:tc>
          <w:tcPr>
            <w:tcW w:w="1450" w:type="dxa"/>
            <w:vAlign w:val="center"/>
          </w:tcPr>
          <w:p w14:paraId="430FB4E9">
            <w:pPr>
              <w:pStyle w:val="2"/>
              <w:spacing w:after="0" w:line="440" w:lineRule="exact"/>
              <w:ind w:left="63" w:right="63"/>
              <w:rPr>
                <w:rFonts w:eastAsia="方正仿宋_GBK"/>
                <w:kern w:val="2"/>
                <w:sz w:val="28"/>
                <w:szCs w:val="28"/>
                <w:highlight w:val="none"/>
              </w:rPr>
            </w:pPr>
          </w:p>
        </w:tc>
        <w:tc>
          <w:tcPr>
            <w:tcW w:w="1667" w:type="dxa"/>
            <w:vAlign w:val="center"/>
          </w:tcPr>
          <w:p w14:paraId="670C6472">
            <w:pPr>
              <w:pStyle w:val="2"/>
              <w:spacing w:after="0" w:line="440" w:lineRule="exact"/>
              <w:ind w:left="63" w:right="63"/>
              <w:rPr>
                <w:rFonts w:eastAsia="方正仿宋_GBK"/>
                <w:kern w:val="2"/>
                <w:sz w:val="28"/>
                <w:szCs w:val="28"/>
                <w:highlight w:val="none"/>
              </w:rPr>
            </w:pPr>
          </w:p>
        </w:tc>
      </w:tr>
      <w:tr w14:paraId="450D4D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D25ED7F">
            <w:pPr>
              <w:pStyle w:val="2"/>
              <w:spacing w:after="0" w:line="440" w:lineRule="exact"/>
              <w:ind w:left="63" w:right="63"/>
              <w:rPr>
                <w:rFonts w:eastAsia="方正仿宋_GBK"/>
                <w:kern w:val="2"/>
                <w:sz w:val="28"/>
                <w:szCs w:val="28"/>
                <w:highlight w:val="none"/>
              </w:rPr>
            </w:pPr>
          </w:p>
        </w:tc>
        <w:tc>
          <w:tcPr>
            <w:tcW w:w="1276" w:type="dxa"/>
            <w:vAlign w:val="center"/>
          </w:tcPr>
          <w:p w14:paraId="1A3715D1">
            <w:pPr>
              <w:pStyle w:val="2"/>
              <w:spacing w:after="0" w:line="440" w:lineRule="exact"/>
              <w:ind w:left="63" w:right="63"/>
              <w:rPr>
                <w:rFonts w:eastAsia="方正仿宋_GBK"/>
                <w:kern w:val="2"/>
                <w:sz w:val="28"/>
                <w:szCs w:val="28"/>
                <w:highlight w:val="none"/>
              </w:rPr>
            </w:pPr>
          </w:p>
        </w:tc>
        <w:tc>
          <w:tcPr>
            <w:tcW w:w="1450" w:type="dxa"/>
            <w:vAlign w:val="center"/>
          </w:tcPr>
          <w:p w14:paraId="2EA2D1A4">
            <w:pPr>
              <w:pStyle w:val="2"/>
              <w:spacing w:after="0" w:line="440" w:lineRule="exact"/>
              <w:ind w:left="63" w:right="63"/>
              <w:rPr>
                <w:rFonts w:eastAsia="方正仿宋_GBK"/>
                <w:kern w:val="2"/>
                <w:sz w:val="28"/>
                <w:szCs w:val="28"/>
                <w:highlight w:val="none"/>
              </w:rPr>
            </w:pPr>
          </w:p>
        </w:tc>
        <w:tc>
          <w:tcPr>
            <w:tcW w:w="1243" w:type="dxa"/>
            <w:vAlign w:val="center"/>
          </w:tcPr>
          <w:p w14:paraId="555C3847">
            <w:pPr>
              <w:pStyle w:val="2"/>
              <w:spacing w:after="0" w:line="440" w:lineRule="exact"/>
              <w:ind w:left="63" w:right="63"/>
              <w:rPr>
                <w:rFonts w:eastAsia="方正仿宋_GBK"/>
                <w:kern w:val="2"/>
                <w:sz w:val="28"/>
                <w:szCs w:val="28"/>
                <w:highlight w:val="none"/>
              </w:rPr>
            </w:pPr>
          </w:p>
        </w:tc>
        <w:tc>
          <w:tcPr>
            <w:tcW w:w="1450" w:type="dxa"/>
            <w:vAlign w:val="center"/>
          </w:tcPr>
          <w:p w14:paraId="217FBB82">
            <w:pPr>
              <w:pStyle w:val="2"/>
              <w:spacing w:after="0" w:line="440" w:lineRule="exact"/>
              <w:ind w:left="63" w:right="63"/>
              <w:rPr>
                <w:rFonts w:eastAsia="方正仿宋_GBK"/>
                <w:kern w:val="2"/>
                <w:sz w:val="28"/>
                <w:szCs w:val="28"/>
                <w:highlight w:val="none"/>
              </w:rPr>
            </w:pPr>
          </w:p>
        </w:tc>
        <w:tc>
          <w:tcPr>
            <w:tcW w:w="1667" w:type="dxa"/>
            <w:vAlign w:val="center"/>
          </w:tcPr>
          <w:p w14:paraId="1DD0594F">
            <w:pPr>
              <w:pStyle w:val="2"/>
              <w:spacing w:after="0" w:line="440" w:lineRule="exact"/>
              <w:ind w:left="63" w:right="63"/>
              <w:rPr>
                <w:rFonts w:eastAsia="方正仿宋_GBK"/>
                <w:kern w:val="2"/>
                <w:sz w:val="28"/>
                <w:szCs w:val="28"/>
                <w:highlight w:val="none"/>
              </w:rPr>
            </w:pPr>
          </w:p>
        </w:tc>
      </w:tr>
      <w:tr w14:paraId="21B523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B8EC582">
            <w:pPr>
              <w:pStyle w:val="2"/>
              <w:spacing w:after="0" w:line="440" w:lineRule="exact"/>
              <w:ind w:left="63" w:right="63"/>
              <w:rPr>
                <w:rFonts w:eastAsia="方正仿宋_GBK"/>
                <w:kern w:val="2"/>
                <w:sz w:val="28"/>
                <w:szCs w:val="28"/>
                <w:highlight w:val="none"/>
              </w:rPr>
            </w:pPr>
          </w:p>
        </w:tc>
        <w:tc>
          <w:tcPr>
            <w:tcW w:w="1276" w:type="dxa"/>
            <w:vAlign w:val="center"/>
          </w:tcPr>
          <w:p w14:paraId="42D63784">
            <w:pPr>
              <w:pStyle w:val="2"/>
              <w:spacing w:after="0" w:line="440" w:lineRule="exact"/>
              <w:ind w:left="63" w:right="63"/>
              <w:rPr>
                <w:rFonts w:eastAsia="方正仿宋_GBK"/>
                <w:kern w:val="2"/>
                <w:sz w:val="28"/>
                <w:szCs w:val="28"/>
                <w:highlight w:val="none"/>
              </w:rPr>
            </w:pPr>
          </w:p>
        </w:tc>
        <w:tc>
          <w:tcPr>
            <w:tcW w:w="1450" w:type="dxa"/>
            <w:vAlign w:val="center"/>
          </w:tcPr>
          <w:p w14:paraId="69F826E2">
            <w:pPr>
              <w:pStyle w:val="2"/>
              <w:spacing w:after="0" w:line="440" w:lineRule="exact"/>
              <w:ind w:left="63" w:right="63"/>
              <w:rPr>
                <w:rFonts w:eastAsia="方正仿宋_GBK"/>
                <w:kern w:val="2"/>
                <w:sz w:val="28"/>
                <w:szCs w:val="28"/>
                <w:highlight w:val="none"/>
              </w:rPr>
            </w:pPr>
          </w:p>
        </w:tc>
        <w:tc>
          <w:tcPr>
            <w:tcW w:w="1243" w:type="dxa"/>
            <w:vAlign w:val="center"/>
          </w:tcPr>
          <w:p w14:paraId="282419BE">
            <w:pPr>
              <w:pStyle w:val="2"/>
              <w:spacing w:after="0" w:line="440" w:lineRule="exact"/>
              <w:ind w:left="63" w:right="63"/>
              <w:rPr>
                <w:rFonts w:eastAsia="方正仿宋_GBK"/>
                <w:kern w:val="2"/>
                <w:sz w:val="28"/>
                <w:szCs w:val="28"/>
                <w:highlight w:val="none"/>
              </w:rPr>
            </w:pPr>
          </w:p>
        </w:tc>
        <w:tc>
          <w:tcPr>
            <w:tcW w:w="1450" w:type="dxa"/>
            <w:vAlign w:val="center"/>
          </w:tcPr>
          <w:p w14:paraId="575F4743">
            <w:pPr>
              <w:pStyle w:val="2"/>
              <w:spacing w:after="0" w:line="440" w:lineRule="exact"/>
              <w:ind w:left="63" w:right="63"/>
              <w:rPr>
                <w:rFonts w:eastAsia="方正仿宋_GBK"/>
                <w:kern w:val="2"/>
                <w:sz w:val="28"/>
                <w:szCs w:val="28"/>
                <w:highlight w:val="none"/>
              </w:rPr>
            </w:pPr>
          </w:p>
        </w:tc>
        <w:tc>
          <w:tcPr>
            <w:tcW w:w="1667" w:type="dxa"/>
            <w:vAlign w:val="center"/>
          </w:tcPr>
          <w:p w14:paraId="133C5215">
            <w:pPr>
              <w:pStyle w:val="2"/>
              <w:spacing w:after="0" w:line="440" w:lineRule="exact"/>
              <w:ind w:left="63" w:right="63"/>
              <w:rPr>
                <w:rFonts w:eastAsia="方正仿宋_GBK"/>
                <w:kern w:val="2"/>
                <w:sz w:val="28"/>
                <w:szCs w:val="28"/>
                <w:highlight w:val="none"/>
              </w:rPr>
            </w:pPr>
          </w:p>
        </w:tc>
      </w:tr>
      <w:tr w14:paraId="33A719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68669F8">
            <w:pPr>
              <w:rPr>
                <w:rFonts w:eastAsia="方正仿宋_GBK"/>
                <w:sz w:val="28"/>
                <w:szCs w:val="28"/>
                <w:highlight w:val="none"/>
              </w:rPr>
            </w:pPr>
          </w:p>
        </w:tc>
        <w:tc>
          <w:tcPr>
            <w:tcW w:w="1276" w:type="dxa"/>
          </w:tcPr>
          <w:p w14:paraId="3413D0F8">
            <w:pPr>
              <w:rPr>
                <w:rFonts w:eastAsia="方正仿宋_GBK"/>
                <w:sz w:val="28"/>
                <w:szCs w:val="28"/>
                <w:highlight w:val="none"/>
              </w:rPr>
            </w:pPr>
          </w:p>
        </w:tc>
        <w:tc>
          <w:tcPr>
            <w:tcW w:w="1450" w:type="dxa"/>
          </w:tcPr>
          <w:p w14:paraId="26F9F12F">
            <w:pPr>
              <w:rPr>
                <w:rFonts w:eastAsia="方正仿宋_GBK"/>
                <w:sz w:val="28"/>
                <w:szCs w:val="28"/>
                <w:highlight w:val="none"/>
              </w:rPr>
            </w:pPr>
          </w:p>
        </w:tc>
        <w:tc>
          <w:tcPr>
            <w:tcW w:w="1243" w:type="dxa"/>
          </w:tcPr>
          <w:p w14:paraId="05906B37">
            <w:pPr>
              <w:rPr>
                <w:rFonts w:eastAsia="方正仿宋_GBK"/>
                <w:sz w:val="28"/>
                <w:szCs w:val="28"/>
                <w:highlight w:val="none"/>
              </w:rPr>
            </w:pPr>
          </w:p>
        </w:tc>
        <w:tc>
          <w:tcPr>
            <w:tcW w:w="1450" w:type="dxa"/>
          </w:tcPr>
          <w:p w14:paraId="6ABB6CF7">
            <w:pPr>
              <w:rPr>
                <w:rFonts w:eastAsia="方正仿宋_GBK"/>
                <w:sz w:val="28"/>
                <w:szCs w:val="28"/>
                <w:highlight w:val="none"/>
              </w:rPr>
            </w:pPr>
          </w:p>
        </w:tc>
        <w:tc>
          <w:tcPr>
            <w:tcW w:w="1667" w:type="dxa"/>
          </w:tcPr>
          <w:p w14:paraId="0530836E">
            <w:pPr>
              <w:rPr>
                <w:rFonts w:eastAsia="方正仿宋_GBK"/>
                <w:sz w:val="28"/>
                <w:szCs w:val="28"/>
                <w:highlight w:val="none"/>
              </w:rPr>
            </w:pPr>
          </w:p>
        </w:tc>
      </w:tr>
      <w:tr w14:paraId="36A85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D864833">
            <w:pPr>
              <w:pStyle w:val="2"/>
              <w:spacing w:after="0" w:line="440" w:lineRule="exact"/>
              <w:ind w:left="63" w:right="63"/>
              <w:rPr>
                <w:rFonts w:eastAsia="方正仿宋_GBK"/>
                <w:kern w:val="2"/>
                <w:sz w:val="28"/>
                <w:szCs w:val="28"/>
                <w:highlight w:val="none"/>
              </w:rPr>
            </w:pPr>
          </w:p>
        </w:tc>
        <w:tc>
          <w:tcPr>
            <w:tcW w:w="1276" w:type="dxa"/>
            <w:vAlign w:val="center"/>
          </w:tcPr>
          <w:p w14:paraId="66D980F2">
            <w:pPr>
              <w:pStyle w:val="2"/>
              <w:spacing w:after="0" w:line="440" w:lineRule="exact"/>
              <w:ind w:left="63" w:right="63"/>
              <w:rPr>
                <w:rFonts w:eastAsia="方正仿宋_GBK"/>
                <w:kern w:val="2"/>
                <w:sz w:val="28"/>
                <w:szCs w:val="28"/>
                <w:highlight w:val="none"/>
              </w:rPr>
            </w:pPr>
          </w:p>
        </w:tc>
        <w:tc>
          <w:tcPr>
            <w:tcW w:w="1450" w:type="dxa"/>
            <w:vAlign w:val="center"/>
          </w:tcPr>
          <w:p w14:paraId="49A85CA7">
            <w:pPr>
              <w:pStyle w:val="2"/>
              <w:spacing w:after="0" w:line="440" w:lineRule="exact"/>
              <w:ind w:left="63" w:right="63"/>
              <w:rPr>
                <w:rFonts w:eastAsia="方正仿宋_GBK"/>
                <w:kern w:val="2"/>
                <w:sz w:val="28"/>
                <w:szCs w:val="28"/>
                <w:highlight w:val="none"/>
              </w:rPr>
            </w:pPr>
          </w:p>
        </w:tc>
        <w:tc>
          <w:tcPr>
            <w:tcW w:w="1243" w:type="dxa"/>
            <w:vAlign w:val="center"/>
          </w:tcPr>
          <w:p w14:paraId="03BCCC08">
            <w:pPr>
              <w:pStyle w:val="2"/>
              <w:spacing w:after="0" w:line="440" w:lineRule="exact"/>
              <w:ind w:left="63" w:right="63"/>
              <w:rPr>
                <w:rFonts w:eastAsia="方正仿宋_GBK"/>
                <w:kern w:val="2"/>
                <w:sz w:val="28"/>
                <w:szCs w:val="28"/>
                <w:highlight w:val="none"/>
              </w:rPr>
            </w:pPr>
          </w:p>
        </w:tc>
        <w:tc>
          <w:tcPr>
            <w:tcW w:w="1450" w:type="dxa"/>
            <w:vAlign w:val="center"/>
          </w:tcPr>
          <w:p w14:paraId="224C5E69">
            <w:pPr>
              <w:pStyle w:val="2"/>
              <w:spacing w:after="0" w:line="440" w:lineRule="exact"/>
              <w:ind w:left="63" w:right="63"/>
              <w:rPr>
                <w:rFonts w:eastAsia="方正仿宋_GBK"/>
                <w:kern w:val="2"/>
                <w:sz w:val="28"/>
                <w:szCs w:val="28"/>
                <w:highlight w:val="none"/>
              </w:rPr>
            </w:pPr>
          </w:p>
        </w:tc>
        <w:tc>
          <w:tcPr>
            <w:tcW w:w="1667" w:type="dxa"/>
            <w:vAlign w:val="center"/>
          </w:tcPr>
          <w:p w14:paraId="78F6DC08">
            <w:pPr>
              <w:pStyle w:val="2"/>
              <w:spacing w:after="0" w:line="440" w:lineRule="exact"/>
              <w:ind w:left="63" w:right="63"/>
              <w:rPr>
                <w:rFonts w:eastAsia="方正仿宋_GBK"/>
                <w:kern w:val="2"/>
                <w:sz w:val="28"/>
                <w:szCs w:val="28"/>
                <w:highlight w:val="none"/>
              </w:rPr>
            </w:pPr>
          </w:p>
        </w:tc>
      </w:tr>
      <w:tr w14:paraId="0080A4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70055E4">
            <w:pPr>
              <w:rPr>
                <w:rFonts w:eastAsia="方正仿宋_GBK"/>
                <w:sz w:val="28"/>
                <w:szCs w:val="28"/>
                <w:highlight w:val="none"/>
              </w:rPr>
            </w:pPr>
          </w:p>
        </w:tc>
        <w:tc>
          <w:tcPr>
            <w:tcW w:w="1276" w:type="dxa"/>
          </w:tcPr>
          <w:p w14:paraId="2F592F8D">
            <w:pPr>
              <w:rPr>
                <w:rFonts w:eastAsia="方正仿宋_GBK"/>
                <w:sz w:val="28"/>
                <w:szCs w:val="28"/>
                <w:highlight w:val="none"/>
              </w:rPr>
            </w:pPr>
          </w:p>
        </w:tc>
        <w:tc>
          <w:tcPr>
            <w:tcW w:w="1450" w:type="dxa"/>
          </w:tcPr>
          <w:p w14:paraId="24089BBA">
            <w:pPr>
              <w:rPr>
                <w:rFonts w:eastAsia="方正仿宋_GBK"/>
                <w:sz w:val="28"/>
                <w:szCs w:val="28"/>
                <w:highlight w:val="none"/>
              </w:rPr>
            </w:pPr>
          </w:p>
        </w:tc>
        <w:tc>
          <w:tcPr>
            <w:tcW w:w="1243" w:type="dxa"/>
          </w:tcPr>
          <w:p w14:paraId="048E28E0">
            <w:pPr>
              <w:rPr>
                <w:rFonts w:eastAsia="方正仿宋_GBK"/>
                <w:sz w:val="28"/>
                <w:szCs w:val="28"/>
                <w:highlight w:val="none"/>
              </w:rPr>
            </w:pPr>
          </w:p>
        </w:tc>
        <w:tc>
          <w:tcPr>
            <w:tcW w:w="1450" w:type="dxa"/>
          </w:tcPr>
          <w:p w14:paraId="76364559">
            <w:pPr>
              <w:rPr>
                <w:rFonts w:eastAsia="方正仿宋_GBK"/>
                <w:sz w:val="28"/>
                <w:szCs w:val="28"/>
                <w:highlight w:val="none"/>
              </w:rPr>
            </w:pPr>
          </w:p>
        </w:tc>
        <w:tc>
          <w:tcPr>
            <w:tcW w:w="1667" w:type="dxa"/>
          </w:tcPr>
          <w:p w14:paraId="20761503">
            <w:pPr>
              <w:rPr>
                <w:rFonts w:eastAsia="方正仿宋_GBK"/>
                <w:sz w:val="28"/>
                <w:szCs w:val="28"/>
                <w:highlight w:val="none"/>
              </w:rPr>
            </w:pPr>
          </w:p>
        </w:tc>
      </w:tr>
      <w:tr w14:paraId="2461E4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250F35D">
            <w:pPr>
              <w:rPr>
                <w:rFonts w:eastAsia="方正仿宋_GBK"/>
                <w:sz w:val="28"/>
                <w:szCs w:val="28"/>
                <w:highlight w:val="none"/>
              </w:rPr>
            </w:pPr>
          </w:p>
        </w:tc>
        <w:tc>
          <w:tcPr>
            <w:tcW w:w="1276" w:type="dxa"/>
          </w:tcPr>
          <w:p w14:paraId="5CE2E4DC">
            <w:pPr>
              <w:rPr>
                <w:rFonts w:eastAsia="方正仿宋_GBK"/>
                <w:sz w:val="28"/>
                <w:szCs w:val="28"/>
                <w:highlight w:val="none"/>
              </w:rPr>
            </w:pPr>
          </w:p>
        </w:tc>
        <w:tc>
          <w:tcPr>
            <w:tcW w:w="1450" w:type="dxa"/>
          </w:tcPr>
          <w:p w14:paraId="0C2A8832">
            <w:pPr>
              <w:rPr>
                <w:rFonts w:eastAsia="方正仿宋_GBK"/>
                <w:sz w:val="28"/>
                <w:szCs w:val="28"/>
                <w:highlight w:val="none"/>
              </w:rPr>
            </w:pPr>
          </w:p>
        </w:tc>
        <w:tc>
          <w:tcPr>
            <w:tcW w:w="1243" w:type="dxa"/>
          </w:tcPr>
          <w:p w14:paraId="1A635B2F">
            <w:pPr>
              <w:rPr>
                <w:rFonts w:eastAsia="方正仿宋_GBK"/>
                <w:sz w:val="28"/>
                <w:szCs w:val="28"/>
                <w:highlight w:val="none"/>
              </w:rPr>
            </w:pPr>
          </w:p>
        </w:tc>
        <w:tc>
          <w:tcPr>
            <w:tcW w:w="1450" w:type="dxa"/>
          </w:tcPr>
          <w:p w14:paraId="108F6354">
            <w:pPr>
              <w:rPr>
                <w:rFonts w:eastAsia="方正仿宋_GBK"/>
                <w:sz w:val="28"/>
                <w:szCs w:val="28"/>
                <w:highlight w:val="none"/>
              </w:rPr>
            </w:pPr>
          </w:p>
        </w:tc>
        <w:tc>
          <w:tcPr>
            <w:tcW w:w="1667" w:type="dxa"/>
          </w:tcPr>
          <w:p w14:paraId="6E686FE6">
            <w:pPr>
              <w:rPr>
                <w:rFonts w:eastAsia="方正仿宋_GBK"/>
                <w:sz w:val="28"/>
                <w:szCs w:val="28"/>
                <w:highlight w:val="none"/>
              </w:rPr>
            </w:pPr>
          </w:p>
        </w:tc>
      </w:tr>
      <w:tr w14:paraId="58E1C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81FF41D">
            <w:pPr>
              <w:rPr>
                <w:rFonts w:eastAsia="方正仿宋_GBK"/>
                <w:sz w:val="28"/>
                <w:szCs w:val="28"/>
                <w:highlight w:val="none"/>
              </w:rPr>
            </w:pPr>
          </w:p>
        </w:tc>
        <w:tc>
          <w:tcPr>
            <w:tcW w:w="1276" w:type="dxa"/>
          </w:tcPr>
          <w:p w14:paraId="44A26FAF">
            <w:pPr>
              <w:rPr>
                <w:rFonts w:eastAsia="方正仿宋_GBK"/>
                <w:sz w:val="28"/>
                <w:szCs w:val="28"/>
                <w:highlight w:val="none"/>
              </w:rPr>
            </w:pPr>
          </w:p>
        </w:tc>
        <w:tc>
          <w:tcPr>
            <w:tcW w:w="1450" w:type="dxa"/>
          </w:tcPr>
          <w:p w14:paraId="7A2416B0">
            <w:pPr>
              <w:rPr>
                <w:rFonts w:eastAsia="方正仿宋_GBK"/>
                <w:sz w:val="28"/>
                <w:szCs w:val="28"/>
                <w:highlight w:val="none"/>
              </w:rPr>
            </w:pPr>
          </w:p>
        </w:tc>
        <w:tc>
          <w:tcPr>
            <w:tcW w:w="1243" w:type="dxa"/>
          </w:tcPr>
          <w:p w14:paraId="68B7FFD0">
            <w:pPr>
              <w:rPr>
                <w:rFonts w:eastAsia="方正仿宋_GBK"/>
                <w:sz w:val="28"/>
                <w:szCs w:val="28"/>
                <w:highlight w:val="none"/>
              </w:rPr>
            </w:pPr>
          </w:p>
        </w:tc>
        <w:tc>
          <w:tcPr>
            <w:tcW w:w="1450" w:type="dxa"/>
          </w:tcPr>
          <w:p w14:paraId="696A67BD">
            <w:pPr>
              <w:rPr>
                <w:rFonts w:eastAsia="方正仿宋_GBK"/>
                <w:sz w:val="28"/>
                <w:szCs w:val="28"/>
                <w:highlight w:val="none"/>
              </w:rPr>
            </w:pPr>
          </w:p>
        </w:tc>
        <w:tc>
          <w:tcPr>
            <w:tcW w:w="1667" w:type="dxa"/>
          </w:tcPr>
          <w:p w14:paraId="5E9373CF">
            <w:pPr>
              <w:rPr>
                <w:rFonts w:eastAsia="方正仿宋_GBK"/>
                <w:sz w:val="28"/>
                <w:szCs w:val="28"/>
                <w:highlight w:val="none"/>
              </w:rPr>
            </w:pPr>
          </w:p>
        </w:tc>
      </w:tr>
      <w:tr w14:paraId="1BAE92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E410E50">
            <w:pPr>
              <w:rPr>
                <w:rFonts w:eastAsia="方正仿宋_GBK"/>
                <w:sz w:val="28"/>
                <w:szCs w:val="28"/>
                <w:highlight w:val="none"/>
              </w:rPr>
            </w:pPr>
          </w:p>
        </w:tc>
        <w:tc>
          <w:tcPr>
            <w:tcW w:w="1276" w:type="dxa"/>
          </w:tcPr>
          <w:p w14:paraId="276392B4">
            <w:pPr>
              <w:rPr>
                <w:rFonts w:eastAsia="方正仿宋_GBK"/>
                <w:sz w:val="28"/>
                <w:szCs w:val="28"/>
                <w:highlight w:val="none"/>
              </w:rPr>
            </w:pPr>
          </w:p>
        </w:tc>
        <w:tc>
          <w:tcPr>
            <w:tcW w:w="1450" w:type="dxa"/>
          </w:tcPr>
          <w:p w14:paraId="2B5628FA">
            <w:pPr>
              <w:rPr>
                <w:rFonts w:eastAsia="方正仿宋_GBK"/>
                <w:sz w:val="28"/>
                <w:szCs w:val="28"/>
                <w:highlight w:val="none"/>
              </w:rPr>
            </w:pPr>
          </w:p>
        </w:tc>
        <w:tc>
          <w:tcPr>
            <w:tcW w:w="1243" w:type="dxa"/>
          </w:tcPr>
          <w:p w14:paraId="5EF2C5E8">
            <w:pPr>
              <w:rPr>
                <w:rFonts w:eastAsia="方正仿宋_GBK"/>
                <w:sz w:val="28"/>
                <w:szCs w:val="28"/>
                <w:highlight w:val="none"/>
              </w:rPr>
            </w:pPr>
          </w:p>
        </w:tc>
        <w:tc>
          <w:tcPr>
            <w:tcW w:w="1450" w:type="dxa"/>
          </w:tcPr>
          <w:p w14:paraId="4C9B37C7">
            <w:pPr>
              <w:rPr>
                <w:rFonts w:eastAsia="方正仿宋_GBK"/>
                <w:sz w:val="28"/>
                <w:szCs w:val="28"/>
                <w:highlight w:val="none"/>
              </w:rPr>
            </w:pPr>
          </w:p>
        </w:tc>
        <w:tc>
          <w:tcPr>
            <w:tcW w:w="1667" w:type="dxa"/>
          </w:tcPr>
          <w:p w14:paraId="61642B8D">
            <w:pPr>
              <w:rPr>
                <w:rFonts w:eastAsia="方正仿宋_GBK"/>
                <w:sz w:val="28"/>
                <w:szCs w:val="28"/>
                <w:highlight w:val="none"/>
              </w:rPr>
            </w:pPr>
          </w:p>
        </w:tc>
      </w:tr>
      <w:tr w14:paraId="0BFF87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9FB9936">
            <w:pPr>
              <w:rPr>
                <w:rFonts w:eastAsia="方正仿宋_GBK"/>
                <w:sz w:val="28"/>
                <w:szCs w:val="28"/>
                <w:highlight w:val="none"/>
              </w:rPr>
            </w:pPr>
          </w:p>
        </w:tc>
        <w:tc>
          <w:tcPr>
            <w:tcW w:w="1276" w:type="dxa"/>
          </w:tcPr>
          <w:p w14:paraId="5DB495D1">
            <w:pPr>
              <w:rPr>
                <w:rFonts w:eastAsia="方正仿宋_GBK"/>
                <w:sz w:val="28"/>
                <w:szCs w:val="28"/>
                <w:highlight w:val="none"/>
              </w:rPr>
            </w:pPr>
          </w:p>
        </w:tc>
        <w:tc>
          <w:tcPr>
            <w:tcW w:w="1450" w:type="dxa"/>
          </w:tcPr>
          <w:p w14:paraId="6C536E94">
            <w:pPr>
              <w:rPr>
                <w:rFonts w:eastAsia="方正仿宋_GBK"/>
                <w:sz w:val="28"/>
                <w:szCs w:val="28"/>
                <w:highlight w:val="none"/>
              </w:rPr>
            </w:pPr>
          </w:p>
        </w:tc>
        <w:tc>
          <w:tcPr>
            <w:tcW w:w="1243" w:type="dxa"/>
          </w:tcPr>
          <w:p w14:paraId="33A490F7">
            <w:pPr>
              <w:rPr>
                <w:rFonts w:eastAsia="方正仿宋_GBK"/>
                <w:sz w:val="28"/>
                <w:szCs w:val="28"/>
                <w:highlight w:val="none"/>
              </w:rPr>
            </w:pPr>
          </w:p>
        </w:tc>
        <w:tc>
          <w:tcPr>
            <w:tcW w:w="1450" w:type="dxa"/>
          </w:tcPr>
          <w:p w14:paraId="564BACB1">
            <w:pPr>
              <w:rPr>
                <w:rFonts w:eastAsia="方正仿宋_GBK"/>
                <w:sz w:val="28"/>
                <w:szCs w:val="28"/>
                <w:highlight w:val="none"/>
              </w:rPr>
            </w:pPr>
          </w:p>
        </w:tc>
        <w:tc>
          <w:tcPr>
            <w:tcW w:w="1667" w:type="dxa"/>
          </w:tcPr>
          <w:p w14:paraId="0293FC0F">
            <w:pPr>
              <w:rPr>
                <w:rFonts w:eastAsia="方正仿宋_GBK"/>
                <w:sz w:val="28"/>
                <w:szCs w:val="28"/>
                <w:highlight w:val="none"/>
              </w:rPr>
            </w:pPr>
          </w:p>
        </w:tc>
      </w:tr>
      <w:tr w14:paraId="08580F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6D8A540">
            <w:pPr>
              <w:rPr>
                <w:rFonts w:eastAsia="方正仿宋_GBK"/>
                <w:sz w:val="28"/>
                <w:szCs w:val="28"/>
                <w:highlight w:val="none"/>
              </w:rPr>
            </w:pPr>
          </w:p>
        </w:tc>
        <w:tc>
          <w:tcPr>
            <w:tcW w:w="1276" w:type="dxa"/>
          </w:tcPr>
          <w:p w14:paraId="131E09C4">
            <w:pPr>
              <w:rPr>
                <w:rFonts w:eastAsia="方正仿宋_GBK"/>
                <w:sz w:val="28"/>
                <w:szCs w:val="28"/>
                <w:highlight w:val="none"/>
              </w:rPr>
            </w:pPr>
          </w:p>
        </w:tc>
        <w:tc>
          <w:tcPr>
            <w:tcW w:w="1450" w:type="dxa"/>
          </w:tcPr>
          <w:p w14:paraId="5A99CEB7">
            <w:pPr>
              <w:rPr>
                <w:rFonts w:eastAsia="方正仿宋_GBK"/>
                <w:sz w:val="28"/>
                <w:szCs w:val="28"/>
                <w:highlight w:val="none"/>
              </w:rPr>
            </w:pPr>
          </w:p>
        </w:tc>
        <w:tc>
          <w:tcPr>
            <w:tcW w:w="1243" w:type="dxa"/>
          </w:tcPr>
          <w:p w14:paraId="57698002">
            <w:pPr>
              <w:rPr>
                <w:rFonts w:eastAsia="方正仿宋_GBK"/>
                <w:sz w:val="28"/>
                <w:szCs w:val="28"/>
                <w:highlight w:val="none"/>
              </w:rPr>
            </w:pPr>
          </w:p>
        </w:tc>
        <w:tc>
          <w:tcPr>
            <w:tcW w:w="1450" w:type="dxa"/>
          </w:tcPr>
          <w:p w14:paraId="3AD20BEB">
            <w:pPr>
              <w:rPr>
                <w:rFonts w:eastAsia="方正仿宋_GBK"/>
                <w:sz w:val="28"/>
                <w:szCs w:val="28"/>
                <w:highlight w:val="none"/>
              </w:rPr>
            </w:pPr>
          </w:p>
        </w:tc>
        <w:tc>
          <w:tcPr>
            <w:tcW w:w="1667" w:type="dxa"/>
          </w:tcPr>
          <w:p w14:paraId="46271953">
            <w:pPr>
              <w:rPr>
                <w:rFonts w:eastAsia="方正仿宋_GBK"/>
                <w:sz w:val="28"/>
                <w:szCs w:val="28"/>
                <w:highlight w:val="none"/>
              </w:rPr>
            </w:pPr>
          </w:p>
        </w:tc>
      </w:tr>
      <w:tr w14:paraId="41560B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E0967C7">
            <w:pPr>
              <w:rPr>
                <w:rFonts w:eastAsia="方正仿宋_GBK"/>
                <w:sz w:val="28"/>
                <w:szCs w:val="28"/>
                <w:highlight w:val="none"/>
              </w:rPr>
            </w:pPr>
          </w:p>
        </w:tc>
        <w:tc>
          <w:tcPr>
            <w:tcW w:w="1276" w:type="dxa"/>
          </w:tcPr>
          <w:p w14:paraId="1610417B">
            <w:pPr>
              <w:rPr>
                <w:rFonts w:eastAsia="方正仿宋_GBK"/>
                <w:sz w:val="28"/>
                <w:szCs w:val="28"/>
                <w:highlight w:val="none"/>
              </w:rPr>
            </w:pPr>
          </w:p>
        </w:tc>
        <w:tc>
          <w:tcPr>
            <w:tcW w:w="1450" w:type="dxa"/>
          </w:tcPr>
          <w:p w14:paraId="3ED3D236">
            <w:pPr>
              <w:rPr>
                <w:rFonts w:eastAsia="方正仿宋_GBK"/>
                <w:sz w:val="28"/>
                <w:szCs w:val="28"/>
                <w:highlight w:val="none"/>
              </w:rPr>
            </w:pPr>
          </w:p>
        </w:tc>
        <w:tc>
          <w:tcPr>
            <w:tcW w:w="1243" w:type="dxa"/>
          </w:tcPr>
          <w:p w14:paraId="522BA1FD">
            <w:pPr>
              <w:rPr>
                <w:rFonts w:eastAsia="方正仿宋_GBK"/>
                <w:sz w:val="28"/>
                <w:szCs w:val="28"/>
                <w:highlight w:val="none"/>
              </w:rPr>
            </w:pPr>
          </w:p>
        </w:tc>
        <w:tc>
          <w:tcPr>
            <w:tcW w:w="1450" w:type="dxa"/>
          </w:tcPr>
          <w:p w14:paraId="2970E481">
            <w:pPr>
              <w:rPr>
                <w:rFonts w:eastAsia="方正仿宋_GBK"/>
                <w:sz w:val="28"/>
                <w:szCs w:val="28"/>
                <w:highlight w:val="none"/>
              </w:rPr>
            </w:pPr>
          </w:p>
        </w:tc>
        <w:tc>
          <w:tcPr>
            <w:tcW w:w="1667" w:type="dxa"/>
          </w:tcPr>
          <w:p w14:paraId="1B7F661C">
            <w:pPr>
              <w:rPr>
                <w:rFonts w:eastAsia="方正仿宋_GBK"/>
                <w:sz w:val="28"/>
                <w:szCs w:val="28"/>
                <w:highlight w:val="none"/>
              </w:rPr>
            </w:pPr>
          </w:p>
        </w:tc>
      </w:tr>
      <w:tr w14:paraId="2FF1E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C174DF1">
            <w:pPr>
              <w:rPr>
                <w:rFonts w:eastAsia="方正仿宋_GBK"/>
                <w:sz w:val="28"/>
                <w:szCs w:val="28"/>
                <w:highlight w:val="none"/>
              </w:rPr>
            </w:pPr>
          </w:p>
        </w:tc>
        <w:tc>
          <w:tcPr>
            <w:tcW w:w="1276" w:type="dxa"/>
          </w:tcPr>
          <w:p w14:paraId="0DD76202">
            <w:pPr>
              <w:rPr>
                <w:rFonts w:eastAsia="方正仿宋_GBK"/>
                <w:sz w:val="28"/>
                <w:szCs w:val="28"/>
                <w:highlight w:val="none"/>
              </w:rPr>
            </w:pPr>
          </w:p>
        </w:tc>
        <w:tc>
          <w:tcPr>
            <w:tcW w:w="1450" w:type="dxa"/>
          </w:tcPr>
          <w:p w14:paraId="0ED10B49">
            <w:pPr>
              <w:rPr>
                <w:rFonts w:eastAsia="方正仿宋_GBK"/>
                <w:sz w:val="28"/>
                <w:szCs w:val="28"/>
                <w:highlight w:val="none"/>
              </w:rPr>
            </w:pPr>
          </w:p>
        </w:tc>
        <w:tc>
          <w:tcPr>
            <w:tcW w:w="1243" w:type="dxa"/>
          </w:tcPr>
          <w:p w14:paraId="48E00634">
            <w:pPr>
              <w:rPr>
                <w:rFonts w:eastAsia="方正仿宋_GBK"/>
                <w:sz w:val="28"/>
                <w:szCs w:val="28"/>
                <w:highlight w:val="none"/>
              </w:rPr>
            </w:pPr>
          </w:p>
        </w:tc>
        <w:tc>
          <w:tcPr>
            <w:tcW w:w="1450" w:type="dxa"/>
          </w:tcPr>
          <w:p w14:paraId="75930DBF">
            <w:pPr>
              <w:rPr>
                <w:rFonts w:eastAsia="方正仿宋_GBK"/>
                <w:sz w:val="28"/>
                <w:szCs w:val="28"/>
                <w:highlight w:val="none"/>
              </w:rPr>
            </w:pPr>
          </w:p>
        </w:tc>
        <w:tc>
          <w:tcPr>
            <w:tcW w:w="1667" w:type="dxa"/>
          </w:tcPr>
          <w:p w14:paraId="2A68562A">
            <w:pPr>
              <w:rPr>
                <w:rFonts w:eastAsia="方正仿宋_GBK"/>
                <w:sz w:val="28"/>
                <w:szCs w:val="28"/>
                <w:highlight w:val="none"/>
              </w:rPr>
            </w:pPr>
          </w:p>
        </w:tc>
      </w:tr>
      <w:tr w14:paraId="62FD5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26BCD5C">
            <w:pPr>
              <w:rPr>
                <w:rFonts w:eastAsia="方正仿宋_GBK"/>
                <w:sz w:val="28"/>
                <w:szCs w:val="28"/>
                <w:highlight w:val="none"/>
              </w:rPr>
            </w:pPr>
          </w:p>
        </w:tc>
        <w:tc>
          <w:tcPr>
            <w:tcW w:w="1276" w:type="dxa"/>
          </w:tcPr>
          <w:p w14:paraId="0EE2AAA2">
            <w:pPr>
              <w:rPr>
                <w:rFonts w:eastAsia="方正仿宋_GBK"/>
                <w:sz w:val="28"/>
                <w:szCs w:val="28"/>
                <w:highlight w:val="none"/>
              </w:rPr>
            </w:pPr>
          </w:p>
        </w:tc>
        <w:tc>
          <w:tcPr>
            <w:tcW w:w="1450" w:type="dxa"/>
          </w:tcPr>
          <w:p w14:paraId="200220F3">
            <w:pPr>
              <w:rPr>
                <w:rFonts w:eastAsia="方正仿宋_GBK"/>
                <w:sz w:val="28"/>
                <w:szCs w:val="28"/>
                <w:highlight w:val="none"/>
              </w:rPr>
            </w:pPr>
          </w:p>
        </w:tc>
        <w:tc>
          <w:tcPr>
            <w:tcW w:w="1243" w:type="dxa"/>
          </w:tcPr>
          <w:p w14:paraId="5C9D0F2B">
            <w:pPr>
              <w:rPr>
                <w:rFonts w:eastAsia="方正仿宋_GBK"/>
                <w:sz w:val="28"/>
                <w:szCs w:val="28"/>
                <w:highlight w:val="none"/>
              </w:rPr>
            </w:pPr>
          </w:p>
        </w:tc>
        <w:tc>
          <w:tcPr>
            <w:tcW w:w="1450" w:type="dxa"/>
          </w:tcPr>
          <w:p w14:paraId="09C95362">
            <w:pPr>
              <w:rPr>
                <w:rFonts w:eastAsia="方正仿宋_GBK"/>
                <w:sz w:val="28"/>
                <w:szCs w:val="28"/>
                <w:highlight w:val="none"/>
              </w:rPr>
            </w:pPr>
          </w:p>
        </w:tc>
        <w:tc>
          <w:tcPr>
            <w:tcW w:w="1667" w:type="dxa"/>
          </w:tcPr>
          <w:p w14:paraId="1E23AF47">
            <w:pPr>
              <w:rPr>
                <w:rFonts w:eastAsia="方正仿宋_GBK"/>
                <w:sz w:val="28"/>
                <w:szCs w:val="28"/>
                <w:highlight w:val="none"/>
              </w:rPr>
            </w:pPr>
          </w:p>
        </w:tc>
      </w:tr>
    </w:tbl>
    <w:p w14:paraId="6F6336E7">
      <w:pPr>
        <w:spacing w:line="440" w:lineRule="exact"/>
        <w:rPr>
          <w:rFonts w:eastAsia="方正仿宋_GBK"/>
          <w:sz w:val="28"/>
          <w:szCs w:val="28"/>
          <w:highlight w:val="none"/>
        </w:rPr>
      </w:pPr>
    </w:p>
    <w:p w14:paraId="6A580930">
      <w:pPr>
        <w:spacing w:line="440" w:lineRule="exact"/>
        <w:rPr>
          <w:rFonts w:eastAsia="方正仿宋_GBK"/>
          <w:sz w:val="28"/>
          <w:szCs w:val="28"/>
          <w:highlight w:val="none"/>
        </w:rPr>
      </w:pPr>
      <w:r>
        <w:rPr>
          <w:rFonts w:eastAsia="方正仿宋_GBK"/>
          <w:sz w:val="28"/>
          <w:szCs w:val="28"/>
          <w:highlight w:val="none"/>
        </w:rPr>
        <w:br w:type="page"/>
      </w:r>
      <w:r>
        <w:rPr>
          <w:rFonts w:eastAsia="方正仿宋_GBK"/>
          <w:sz w:val="28"/>
          <w:szCs w:val="28"/>
          <w:highlight w:val="none"/>
        </w:rPr>
        <w:t>附</w:t>
      </w:r>
      <w:bookmarkStart w:id="663" w:name="_Toc296503227"/>
      <w:bookmarkStart w:id="664" w:name="_Toc296891267"/>
      <w:bookmarkStart w:id="665" w:name="_Toc296944566"/>
      <w:bookmarkStart w:id="666" w:name="_Toc296347226"/>
      <w:bookmarkStart w:id="667" w:name="_Toc296891055"/>
      <w:bookmarkStart w:id="668" w:name="_Toc267261698"/>
      <w:bookmarkStart w:id="669" w:name="_Toc296346728"/>
      <w:r>
        <w:rPr>
          <w:rFonts w:eastAsia="方正仿宋_GBK"/>
          <w:sz w:val="28"/>
          <w:szCs w:val="28"/>
          <w:highlight w:val="none"/>
        </w:rPr>
        <w:t>件</w:t>
      </w:r>
      <w:r>
        <w:rPr>
          <w:rFonts w:hint="eastAsia" w:eastAsia="方正仿宋_GBK"/>
          <w:sz w:val="28"/>
          <w:szCs w:val="28"/>
          <w:highlight w:val="none"/>
          <w:lang w:val="en-US" w:eastAsia="zh-CN"/>
        </w:rPr>
        <w:t>3</w:t>
      </w:r>
      <w:r>
        <w:rPr>
          <w:rFonts w:eastAsia="方正仿宋_GBK"/>
          <w:sz w:val="28"/>
          <w:szCs w:val="28"/>
          <w:highlight w:val="none"/>
        </w:rPr>
        <w:t>：</w:t>
      </w:r>
    </w:p>
    <w:bookmarkEnd w:id="663"/>
    <w:bookmarkEnd w:id="664"/>
    <w:bookmarkEnd w:id="665"/>
    <w:bookmarkEnd w:id="666"/>
    <w:bookmarkEnd w:id="667"/>
    <w:bookmarkEnd w:id="668"/>
    <w:bookmarkEnd w:id="669"/>
    <w:p w14:paraId="3D4EB003">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承包人主要施工管理人员表</w:t>
      </w:r>
    </w:p>
    <w:tbl>
      <w:tblPr>
        <w:tblStyle w:val="12"/>
        <w:tblW w:w="97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57"/>
        <w:gridCol w:w="1271"/>
        <w:gridCol w:w="1616"/>
        <w:gridCol w:w="867"/>
        <w:gridCol w:w="4126"/>
      </w:tblGrid>
      <w:tr w14:paraId="2DC1A9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12" w:space="0"/>
              <w:bottom w:val="double" w:color="auto" w:sz="6" w:space="0"/>
            </w:tcBorders>
            <w:vAlign w:val="center"/>
          </w:tcPr>
          <w:p w14:paraId="152D871B">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名    称</w:t>
            </w:r>
          </w:p>
        </w:tc>
        <w:tc>
          <w:tcPr>
            <w:tcW w:w="1271" w:type="dxa"/>
            <w:tcBorders>
              <w:top w:val="single" w:color="auto" w:sz="12" w:space="0"/>
              <w:bottom w:val="double" w:color="auto" w:sz="6" w:space="0"/>
            </w:tcBorders>
            <w:vAlign w:val="center"/>
          </w:tcPr>
          <w:p w14:paraId="7A7116D2">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姓名</w:t>
            </w:r>
          </w:p>
        </w:tc>
        <w:tc>
          <w:tcPr>
            <w:tcW w:w="1616" w:type="dxa"/>
            <w:tcBorders>
              <w:top w:val="single" w:color="auto" w:sz="12" w:space="0"/>
              <w:bottom w:val="double" w:color="auto" w:sz="6" w:space="0"/>
            </w:tcBorders>
            <w:vAlign w:val="center"/>
          </w:tcPr>
          <w:p w14:paraId="76B6A6C3">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职务</w:t>
            </w:r>
          </w:p>
        </w:tc>
        <w:tc>
          <w:tcPr>
            <w:tcW w:w="867" w:type="dxa"/>
            <w:tcBorders>
              <w:top w:val="single" w:color="auto" w:sz="12" w:space="0"/>
              <w:bottom w:val="double" w:color="auto" w:sz="6" w:space="0"/>
            </w:tcBorders>
            <w:vAlign w:val="center"/>
          </w:tcPr>
          <w:p w14:paraId="525F87EF">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职称</w:t>
            </w:r>
          </w:p>
        </w:tc>
        <w:tc>
          <w:tcPr>
            <w:tcW w:w="4126" w:type="dxa"/>
            <w:tcBorders>
              <w:top w:val="single" w:color="auto" w:sz="12" w:space="0"/>
              <w:bottom w:val="double" w:color="auto" w:sz="6" w:space="0"/>
            </w:tcBorders>
            <w:vAlign w:val="center"/>
          </w:tcPr>
          <w:p w14:paraId="71E9DD0A">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主要资历、经验及承担过的项目</w:t>
            </w:r>
          </w:p>
        </w:tc>
      </w:tr>
      <w:tr w14:paraId="4806AB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9737" w:type="dxa"/>
            <w:gridSpan w:val="5"/>
            <w:tcBorders>
              <w:top w:val="double" w:color="auto" w:sz="6" w:space="0"/>
              <w:bottom w:val="single" w:color="auto" w:sz="6" w:space="0"/>
            </w:tcBorders>
            <w:vAlign w:val="center"/>
          </w:tcPr>
          <w:p w14:paraId="2F80CBCD">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一、总部人员</w:t>
            </w:r>
          </w:p>
        </w:tc>
      </w:tr>
      <w:tr w14:paraId="7FEB9A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nil"/>
              <w:bottom w:val="single" w:color="auto" w:sz="4" w:space="0"/>
            </w:tcBorders>
            <w:vAlign w:val="center"/>
          </w:tcPr>
          <w:p w14:paraId="6092F309">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项目主管</w:t>
            </w:r>
          </w:p>
        </w:tc>
        <w:tc>
          <w:tcPr>
            <w:tcW w:w="1271" w:type="dxa"/>
            <w:tcBorders>
              <w:top w:val="nil"/>
            </w:tcBorders>
            <w:vAlign w:val="center"/>
          </w:tcPr>
          <w:p w14:paraId="23EEBB90">
            <w:pPr>
              <w:pStyle w:val="2"/>
              <w:spacing w:after="0" w:line="440" w:lineRule="exact"/>
              <w:ind w:left="63" w:right="63"/>
              <w:rPr>
                <w:rFonts w:eastAsia="方正仿宋_GBK"/>
                <w:kern w:val="2"/>
                <w:sz w:val="28"/>
                <w:szCs w:val="28"/>
                <w:highlight w:val="none"/>
              </w:rPr>
            </w:pPr>
          </w:p>
        </w:tc>
        <w:tc>
          <w:tcPr>
            <w:tcW w:w="1616" w:type="dxa"/>
            <w:tcBorders>
              <w:top w:val="nil"/>
            </w:tcBorders>
            <w:vAlign w:val="center"/>
          </w:tcPr>
          <w:p w14:paraId="65065E3B">
            <w:pPr>
              <w:pStyle w:val="2"/>
              <w:spacing w:after="0" w:line="440" w:lineRule="exact"/>
              <w:ind w:left="63" w:right="63"/>
              <w:rPr>
                <w:rFonts w:eastAsia="方正仿宋_GBK"/>
                <w:kern w:val="2"/>
                <w:sz w:val="28"/>
                <w:szCs w:val="28"/>
                <w:highlight w:val="none"/>
              </w:rPr>
            </w:pPr>
          </w:p>
        </w:tc>
        <w:tc>
          <w:tcPr>
            <w:tcW w:w="867" w:type="dxa"/>
            <w:tcBorders>
              <w:top w:val="nil"/>
            </w:tcBorders>
            <w:vAlign w:val="center"/>
          </w:tcPr>
          <w:p w14:paraId="75BAB059">
            <w:pPr>
              <w:pStyle w:val="2"/>
              <w:spacing w:after="0" w:line="440" w:lineRule="exact"/>
              <w:ind w:left="63" w:right="63"/>
              <w:rPr>
                <w:rFonts w:eastAsia="方正仿宋_GBK"/>
                <w:kern w:val="2"/>
                <w:sz w:val="28"/>
                <w:szCs w:val="28"/>
                <w:highlight w:val="none"/>
              </w:rPr>
            </w:pPr>
          </w:p>
        </w:tc>
        <w:tc>
          <w:tcPr>
            <w:tcW w:w="4126" w:type="dxa"/>
            <w:tcBorders>
              <w:top w:val="nil"/>
            </w:tcBorders>
            <w:vAlign w:val="center"/>
          </w:tcPr>
          <w:p w14:paraId="263529BD">
            <w:pPr>
              <w:pStyle w:val="2"/>
              <w:spacing w:after="0" w:line="440" w:lineRule="exact"/>
              <w:ind w:left="63" w:right="63"/>
              <w:rPr>
                <w:rFonts w:eastAsia="方正仿宋_GBK"/>
                <w:kern w:val="2"/>
                <w:sz w:val="28"/>
                <w:szCs w:val="28"/>
                <w:highlight w:val="none"/>
              </w:rPr>
            </w:pPr>
          </w:p>
        </w:tc>
      </w:tr>
      <w:tr w14:paraId="2F6BD0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14:paraId="7916BB3C">
            <w:pPr>
              <w:pStyle w:val="2"/>
              <w:spacing w:after="0" w:line="440" w:lineRule="exact"/>
              <w:ind w:left="63" w:right="63"/>
              <w:rPr>
                <w:rFonts w:eastAsia="方正仿宋_GBK"/>
                <w:kern w:val="2"/>
                <w:sz w:val="28"/>
                <w:szCs w:val="28"/>
                <w:highlight w:val="none"/>
              </w:rPr>
            </w:pPr>
          </w:p>
        </w:tc>
        <w:tc>
          <w:tcPr>
            <w:tcW w:w="1271" w:type="dxa"/>
            <w:tcBorders>
              <w:left w:val="single" w:color="auto" w:sz="4" w:space="0"/>
            </w:tcBorders>
            <w:vAlign w:val="center"/>
          </w:tcPr>
          <w:p w14:paraId="47B230A6">
            <w:pPr>
              <w:pStyle w:val="2"/>
              <w:spacing w:after="0" w:line="440" w:lineRule="exact"/>
              <w:ind w:left="63" w:right="63"/>
              <w:rPr>
                <w:rFonts w:eastAsia="方正仿宋_GBK"/>
                <w:kern w:val="2"/>
                <w:sz w:val="28"/>
                <w:szCs w:val="28"/>
                <w:highlight w:val="none"/>
              </w:rPr>
            </w:pPr>
          </w:p>
        </w:tc>
        <w:tc>
          <w:tcPr>
            <w:tcW w:w="1616" w:type="dxa"/>
            <w:vAlign w:val="center"/>
          </w:tcPr>
          <w:p w14:paraId="6FEBB1D6">
            <w:pPr>
              <w:pStyle w:val="2"/>
              <w:spacing w:after="0" w:line="440" w:lineRule="exact"/>
              <w:ind w:left="63" w:right="63"/>
              <w:rPr>
                <w:rFonts w:eastAsia="方正仿宋_GBK"/>
                <w:kern w:val="2"/>
                <w:sz w:val="28"/>
                <w:szCs w:val="28"/>
                <w:highlight w:val="none"/>
              </w:rPr>
            </w:pPr>
          </w:p>
        </w:tc>
        <w:tc>
          <w:tcPr>
            <w:tcW w:w="867" w:type="dxa"/>
            <w:vAlign w:val="center"/>
          </w:tcPr>
          <w:p w14:paraId="0D0FA6AA">
            <w:pPr>
              <w:pStyle w:val="2"/>
              <w:spacing w:after="0" w:line="440" w:lineRule="exact"/>
              <w:ind w:left="63" w:right="63"/>
              <w:rPr>
                <w:rFonts w:eastAsia="方正仿宋_GBK"/>
                <w:kern w:val="2"/>
                <w:sz w:val="28"/>
                <w:szCs w:val="28"/>
                <w:highlight w:val="none"/>
              </w:rPr>
            </w:pPr>
          </w:p>
        </w:tc>
        <w:tc>
          <w:tcPr>
            <w:tcW w:w="4126" w:type="dxa"/>
            <w:vAlign w:val="center"/>
          </w:tcPr>
          <w:p w14:paraId="61A11483">
            <w:pPr>
              <w:pStyle w:val="2"/>
              <w:spacing w:after="0" w:line="440" w:lineRule="exact"/>
              <w:ind w:left="63" w:right="63"/>
              <w:rPr>
                <w:rFonts w:eastAsia="方正仿宋_GBK"/>
                <w:kern w:val="2"/>
                <w:sz w:val="28"/>
                <w:szCs w:val="28"/>
                <w:highlight w:val="none"/>
              </w:rPr>
            </w:pPr>
          </w:p>
        </w:tc>
      </w:tr>
      <w:tr w14:paraId="35B1B7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14:paraId="5423EEDE">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其他人员</w:t>
            </w:r>
          </w:p>
        </w:tc>
        <w:tc>
          <w:tcPr>
            <w:tcW w:w="1271" w:type="dxa"/>
            <w:tcBorders>
              <w:left w:val="single" w:color="auto" w:sz="4" w:space="0"/>
            </w:tcBorders>
            <w:vAlign w:val="center"/>
          </w:tcPr>
          <w:p w14:paraId="7369AD0B">
            <w:pPr>
              <w:pStyle w:val="2"/>
              <w:spacing w:after="0" w:line="440" w:lineRule="exact"/>
              <w:ind w:left="63" w:right="63"/>
              <w:rPr>
                <w:rFonts w:eastAsia="方正仿宋_GBK"/>
                <w:kern w:val="2"/>
                <w:sz w:val="28"/>
                <w:szCs w:val="28"/>
                <w:highlight w:val="none"/>
              </w:rPr>
            </w:pPr>
          </w:p>
        </w:tc>
        <w:tc>
          <w:tcPr>
            <w:tcW w:w="1616" w:type="dxa"/>
            <w:vAlign w:val="center"/>
          </w:tcPr>
          <w:p w14:paraId="45B543A4">
            <w:pPr>
              <w:pStyle w:val="2"/>
              <w:spacing w:after="0" w:line="440" w:lineRule="exact"/>
              <w:ind w:left="63" w:right="63"/>
              <w:rPr>
                <w:rFonts w:eastAsia="方正仿宋_GBK"/>
                <w:kern w:val="2"/>
                <w:sz w:val="28"/>
                <w:szCs w:val="28"/>
                <w:highlight w:val="none"/>
              </w:rPr>
            </w:pPr>
          </w:p>
        </w:tc>
        <w:tc>
          <w:tcPr>
            <w:tcW w:w="867" w:type="dxa"/>
            <w:vAlign w:val="center"/>
          </w:tcPr>
          <w:p w14:paraId="2317DC72">
            <w:pPr>
              <w:pStyle w:val="2"/>
              <w:spacing w:after="0" w:line="440" w:lineRule="exact"/>
              <w:ind w:left="63" w:right="63"/>
              <w:rPr>
                <w:rFonts w:eastAsia="方正仿宋_GBK"/>
                <w:kern w:val="2"/>
                <w:sz w:val="28"/>
                <w:szCs w:val="28"/>
                <w:highlight w:val="none"/>
              </w:rPr>
            </w:pPr>
          </w:p>
        </w:tc>
        <w:tc>
          <w:tcPr>
            <w:tcW w:w="4126" w:type="dxa"/>
            <w:vAlign w:val="center"/>
          </w:tcPr>
          <w:p w14:paraId="2ED080D1">
            <w:pPr>
              <w:pStyle w:val="2"/>
              <w:spacing w:after="0" w:line="440" w:lineRule="exact"/>
              <w:ind w:left="63" w:right="63"/>
              <w:rPr>
                <w:rFonts w:eastAsia="方正仿宋_GBK"/>
                <w:kern w:val="2"/>
                <w:sz w:val="28"/>
                <w:szCs w:val="28"/>
                <w:highlight w:val="none"/>
              </w:rPr>
            </w:pPr>
          </w:p>
        </w:tc>
      </w:tr>
      <w:tr w14:paraId="5CCDD5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14:paraId="6DCFC6BF">
            <w:pPr>
              <w:pStyle w:val="2"/>
              <w:spacing w:after="0" w:line="440" w:lineRule="exact"/>
              <w:ind w:left="63" w:right="63"/>
              <w:rPr>
                <w:rFonts w:eastAsia="方正仿宋_GBK"/>
                <w:kern w:val="2"/>
                <w:sz w:val="28"/>
                <w:szCs w:val="28"/>
                <w:highlight w:val="none"/>
              </w:rPr>
            </w:pPr>
          </w:p>
        </w:tc>
        <w:tc>
          <w:tcPr>
            <w:tcW w:w="1271" w:type="dxa"/>
            <w:tcBorders>
              <w:left w:val="single" w:color="auto" w:sz="4" w:space="0"/>
            </w:tcBorders>
            <w:vAlign w:val="center"/>
          </w:tcPr>
          <w:p w14:paraId="277020AC">
            <w:pPr>
              <w:pStyle w:val="2"/>
              <w:spacing w:after="0" w:line="440" w:lineRule="exact"/>
              <w:ind w:left="63" w:right="63"/>
              <w:rPr>
                <w:rFonts w:eastAsia="方正仿宋_GBK"/>
                <w:kern w:val="2"/>
                <w:sz w:val="28"/>
                <w:szCs w:val="28"/>
                <w:highlight w:val="none"/>
              </w:rPr>
            </w:pPr>
          </w:p>
        </w:tc>
        <w:tc>
          <w:tcPr>
            <w:tcW w:w="1616" w:type="dxa"/>
            <w:vAlign w:val="center"/>
          </w:tcPr>
          <w:p w14:paraId="0D329B8F">
            <w:pPr>
              <w:pStyle w:val="2"/>
              <w:spacing w:after="0" w:line="440" w:lineRule="exact"/>
              <w:ind w:left="63" w:right="63"/>
              <w:rPr>
                <w:rFonts w:eastAsia="方正仿宋_GBK"/>
                <w:kern w:val="2"/>
                <w:sz w:val="28"/>
                <w:szCs w:val="28"/>
                <w:highlight w:val="none"/>
              </w:rPr>
            </w:pPr>
          </w:p>
        </w:tc>
        <w:tc>
          <w:tcPr>
            <w:tcW w:w="867" w:type="dxa"/>
            <w:vAlign w:val="center"/>
          </w:tcPr>
          <w:p w14:paraId="445BF6B5">
            <w:pPr>
              <w:pStyle w:val="2"/>
              <w:spacing w:after="0" w:line="440" w:lineRule="exact"/>
              <w:ind w:left="63" w:right="63"/>
              <w:rPr>
                <w:rFonts w:eastAsia="方正仿宋_GBK"/>
                <w:kern w:val="2"/>
                <w:sz w:val="28"/>
                <w:szCs w:val="28"/>
                <w:highlight w:val="none"/>
              </w:rPr>
            </w:pPr>
          </w:p>
        </w:tc>
        <w:tc>
          <w:tcPr>
            <w:tcW w:w="4126" w:type="dxa"/>
            <w:vAlign w:val="center"/>
          </w:tcPr>
          <w:p w14:paraId="6471AE49">
            <w:pPr>
              <w:pStyle w:val="2"/>
              <w:spacing w:after="0" w:line="440" w:lineRule="exact"/>
              <w:ind w:left="63" w:right="63"/>
              <w:rPr>
                <w:rFonts w:eastAsia="方正仿宋_GBK"/>
                <w:kern w:val="2"/>
                <w:sz w:val="28"/>
                <w:szCs w:val="28"/>
                <w:highlight w:val="none"/>
              </w:rPr>
            </w:pPr>
          </w:p>
        </w:tc>
      </w:tr>
      <w:tr w14:paraId="13A726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9737" w:type="dxa"/>
            <w:gridSpan w:val="5"/>
            <w:tcBorders>
              <w:top w:val="single" w:color="auto" w:sz="6" w:space="0"/>
              <w:bottom w:val="single" w:color="auto" w:sz="6" w:space="0"/>
            </w:tcBorders>
            <w:vAlign w:val="center"/>
          </w:tcPr>
          <w:p w14:paraId="3497B343">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二、现场人员</w:t>
            </w:r>
          </w:p>
        </w:tc>
      </w:tr>
      <w:tr w14:paraId="20BC48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857" w:type="dxa"/>
            <w:tcBorders>
              <w:top w:val="single" w:color="auto" w:sz="6" w:space="0"/>
              <w:bottom w:val="single" w:color="auto" w:sz="6" w:space="0"/>
            </w:tcBorders>
            <w:vAlign w:val="center"/>
          </w:tcPr>
          <w:p w14:paraId="4220B466">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项目经理</w:t>
            </w:r>
          </w:p>
        </w:tc>
        <w:tc>
          <w:tcPr>
            <w:tcW w:w="1271" w:type="dxa"/>
            <w:vAlign w:val="center"/>
          </w:tcPr>
          <w:p w14:paraId="4B2AE31F">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14:paraId="30ACA4CD">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48E1EC1A">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12386C56">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6A89A2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14:paraId="0E1C10EE">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项目副经理</w:t>
            </w:r>
          </w:p>
        </w:tc>
        <w:tc>
          <w:tcPr>
            <w:tcW w:w="1271" w:type="dxa"/>
            <w:vAlign w:val="center"/>
          </w:tcPr>
          <w:p w14:paraId="43012970">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1616" w:type="dxa"/>
            <w:vAlign w:val="center"/>
          </w:tcPr>
          <w:p w14:paraId="05335F35">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3934C44E">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6B0F81B9">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68B325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14:paraId="209637C6">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技术负责人</w:t>
            </w:r>
          </w:p>
        </w:tc>
        <w:tc>
          <w:tcPr>
            <w:tcW w:w="1271" w:type="dxa"/>
            <w:vAlign w:val="center"/>
          </w:tcPr>
          <w:p w14:paraId="6FEF594C">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14:paraId="38B0E379">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6A0435FD">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2540744E">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53EC92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857" w:type="dxa"/>
            <w:tcBorders>
              <w:top w:val="single" w:color="auto" w:sz="6" w:space="0"/>
              <w:bottom w:val="single" w:color="auto" w:sz="6" w:space="0"/>
            </w:tcBorders>
            <w:vAlign w:val="center"/>
          </w:tcPr>
          <w:p w14:paraId="1268F9F3">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造价管理</w:t>
            </w:r>
          </w:p>
        </w:tc>
        <w:tc>
          <w:tcPr>
            <w:tcW w:w="1271" w:type="dxa"/>
            <w:vAlign w:val="center"/>
          </w:tcPr>
          <w:p w14:paraId="0B7FFB34">
            <w:pPr>
              <w:pStyle w:val="2"/>
              <w:spacing w:after="0" w:line="440" w:lineRule="exact"/>
              <w:ind w:left="63" w:leftChars="30" w:right="63" w:rightChars="30"/>
              <w:rPr>
                <w:rFonts w:hint="eastAsia" w:eastAsia="方正仿宋_GBK"/>
                <w:color w:val="000000" w:themeColor="text1"/>
                <w:kern w:val="2"/>
                <w:sz w:val="28"/>
                <w:szCs w:val="28"/>
                <w:highlight w:val="none"/>
                <w:lang w:val="en-US" w:eastAsia="zh-CN"/>
                <w14:textFill>
                  <w14:solidFill>
                    <w14:schemeClr w14:val="tx1"/>
                  </w14:solidFill>
                </w14:textFill>
              </w:rPr>
            </w:pPr>
          </w:p>
        </w:tc>
        <w:tc>
          <w:tcPr>
            <w:tcW w:w="1616" w:type="dxa"/>
            <w:vAlign w:val="center"/>
          </w:tcPr>
          <w:p w14:paraId="2386CFC3">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6E25065F">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71ACD1FF">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425FBD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14:paraId="442465CB">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质量管理</w:t>
            </w:r>
          </w:p>
        </w:tc>
        <w:tc>
          <w:tcPr>
            <w:tcW w:w="1271" w:type="dxa"/>
            <w:vAlign w:val="center"/>
          </w:tcPr>
          <w:p w14:paraId="1161F8EE">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14:paraId="1A5E93C9">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7B9B2EED">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54154246">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3A3915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14:paraId="794BDF00">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材料管理</w:t>
            </w:r>
          </w:p>
        </w:tc>
        <w:tc>
          <w:tcPr>
            <w:tcW w:w="1271" w:type="dxa"/>
            <w:vAlign w:val="center"/>
          </w:tcPr>
          <w:p w14:paraId="1C909B90">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14:paraId="7293D03E">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702AEBD4">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27980C18">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7B5D53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857" w:type="dxa"/>
            <w:tcBorders>
              <w:top w:val="single" w:color="auto" w:sz="6" w:space="0"/>
              <w:bottom w:val="single" w:color="auto" w:sz="6" w:space="0"/>
            </w:tcBorders>
            <w:vAlign w:val="center"/>
          </w:tcPr>
          <w:p w14:paraId="504B05C0">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计划管理</w:t>
            </w:r>
          </w:p>
        </w:tc>
        <w:tc>
          <w:tcPr>
            <w:tcW w:w="1271" w:type="dxa"/>
            <w:vAlign w:val="center"/>
          </w:tcPr>
          <w:p w14:paraId="32F20AB9">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1616" w:type="dxa"/>
            <w:vAlign w:val="center"/>
          </w:tcPr>
          <w:p w14:paraId="0270A83A">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2C1D65C0">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279857D9">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553048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14:paraId="170F0812">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安全管理</w:t>
            </w:r>
          </w:p>
        </w:tc>
        <w:tc>
          <w:tcPr>
            <w:tcW w:w="1271" w:type="dxa"/>
            <w:vAlign w:val="center"/>
          </w:tcPr>
          <w:p w14:paraId="6CD81EE8">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14:paraId="665301F3">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1333C253">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3DF5DB55">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2C6A0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14:paraId="5DCC5F0D">
            <w:pPr>
              <w:pStyle w:val="2"/>
              <w:spacing w:after="0" w:line="440" w:lineRule="exact"/>
              <w:ind w:left="63" w:right="63"/>
              <w:rPr>
                <w:rFonts w:hint="eastAsia" w:eastAsia="方正仿宋_GBK"/>
                <w:color w:val="000000" w:themeColor="text1"/>
                <w:kern w:val="2"/>
                <w:sz w:val="28"/>
                <w:szCs w:val="28"/>
                <w:highlight w:val="none"/>
                <w:lang w:eastAsia="zh-CN"/>
                <w14:textFill>
                  <w14:solidFill>
                    <w14:schemeClr w14:val="tx1"/>
                  </w14:solidFill>
                </w14:textFill>
              </w:rPr>
            </w:pPr>
            <w:r>
              <w:rPr>
                <w:rFonts w:hint="eastAsia" w:eastAsia="方正仿宋_GBK"/>
                <w:color w:val="000000" w:themeColor="text1"/>
                <w:kern w:val="2"/>
                <w:sz w:val="28"/>
                <w:szCs w:val="28"/>
                <w:highlight w:val="none"/>
                <w:lang w:eastAsia="zh-CN"/>
                <w14:textFill>
                  <w14:solidFill>
                    <w14:schemeClr w14:val="tx1"/>
                  </w14:solidFill>
                </w14:textFill>
              </w:rPr>
              <w:t>施工员</w:t>
            </w:r>
          </w:p>
        </w:tc>
        <w:tc>
          <w:tcPr>
            <w:tcW w:w="1271" w:type="dxa"/>
            <w:vAlign w:val="center"/>
          </w:tcPr>
          <w:p w14:paraId="289410CA">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14:paraId="1E21F3C3">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548ABF11">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2E79562F">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352950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vMerge w:val="restart"/>
            <w:tcBorders>
              <w:top w:val="single" w:color="auto" w:sz="6" w:space="0"/>
            </w:tcBorders>
            <w:vAlign w:val="center"/>
          </w:tcPr>
          <w:p w14:paraId="43CD0CF7">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其他人员</w:t>
            </w:r>
          </w:p>
        </w:tc>
        <w:tc>
          <w:tcPr>
            <w:tcW w:w="1271" w:type="dxa"/>
            <w:vAlign w:val="center"/>
          </w:tcPr>
          <w:p w14:paraId="06536249">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1616" w:type="dxa"/>
            <w:vAlign w:val="center"/>
          </w:tcPr>
          <w:p w14:paraId="30358090">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14:paraId="1E523236">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14:paraId="65AD0B1D">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1D6B53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vAlign w:val="center"/>
          </w:tcPr>
          <w:p w14:paraId="080CEEB6">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1271" w:type="dxa"/>
            <w:tcBorders>
              <w:bottom w:val="nil"/>
            </w:tcBorders>
            <w:vAlign w:val="center"/>
          </w:tcPr>
          <w:p w14:paraId="74D3E1FC">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1616" w:type="dxa"/>
            <w:tcBorders>
              <w:bottom w:val="nil"/>
            </w:tcBorders>
            <w:vAlign w:val="center"/>
          </w:tcPr>
          <w:p w14:paraId="514AA0E0">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867" w:type="dxa"/>
            <w:tcBorders>
              <w:bottom w:val="nil"/>
            </w:tcBorders>
            <w:vAlign w:val="center"/>
          </w:tcPr>
          <w:p w14:paraId="0093D35A">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4126" w:type="dxa"/>
            <w:tcBorders>
              <w:bottom w:val="nil"/>
            </w:tcBorders>
            <w:vAlign w:val="center"/>
          </w:tcPr>
          <w:p w14:paraId="628BBFEA">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14:paraId="24A78B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vAlign w:val="center"/>
          </w:tcPr>
          <w:p w14:paraId="275B1165">
            <w:pPr>
              <w:pStyle w:val="2"/>
              <w:spacing w:after="0" w:line="440" w:lineRule="exact"/>
              <w:ind w:left="63" w:right="63"/>
              <w:rPr>
                <w:rFonts w:eastAsia="方正仿宋_GBK"/>
                <w:kern w:val="2"/>
                <w:sz w:val="28"/>
                <w:szCs w:val="28"/>
                <w:highlight w:val="none"/>
              </w:rPr>
            </w:pPr>
          </w:p>
        </w:tc>
        <w:tc>
          <w:tcPr>
            <w:tcW w:w="1271" w:type="dxa"/>
            <w:vAlign w:val="center"/>
          </w:tcPr>
          <w:p w14:paraId="194CA7D7">
            <w:pPr>
              <w:pStyle w:val="2"/>
              <w:spacing w:after="0" w:line="440" w:lineRule="exact"/>
              <w:ind w:left="63" w:right="63"/>
              <w:rPr>
                <w:rFonts w:eastAsia="方正仿宋_GBK"/>
                <w:kern w:val="2"/>
                <w:sz w:val="28"/>
                <w:szCs w:val="28"/>
                <w:highlight w:val="none"/>
              </w:rPr>
            </w:pPr>
          </w:p>
        </w:tc>
        <w:tc>
          <w:tcPr>
            <w:tcW w:w="1616" w:type="dxa"/>
            <w:vAlign w:val="center"/>
          </w:tcPr>
          <w:p w14:paraId="54DE4898">
            <w:pPr>
              <w:pStyle w:val="2"/>
              <w:spacing w:after="0" w:line="440" w:lineRule="exact"/>
              <w:ind w:left="63" w:right="63"/>
              <w:rPr>
                <w:rFonts w:eastAsia="方正仿宋_GBK"/>
                <w:kern w:val="2"/>
                <w:sz w:val="28"/>
                <w:szCs w:val="28"/>
                <w:highlight w:val="none"/>
              </w:rPr>
            </w:pPr>
          </w:p>
        </w:tc>
        <w:tc>
          <w:tcPr>
            <w:tcW w:w="867" w:type="dxa"/>
            <w:vAlign w:val="center"/>
          </w:tcPr>
          <w:p w14:paraId="072790B9">
            <w:pPr>
              <w:pStyle w:val="2"/>
              <w:spacing w:after="0" w:line="440" w:lineRule="exact"/>
              <w:ind w:left="63" w:right="63"/>
              <w:rPr>
                <w:rFonts w:eastAsia="方正仿宋_GBK"/>
                <w:kern w:val="2"/>
                <w:sz w:val="28"/>
                <w:szCs w:val="28"/>
                <w:highlight w:val="none"/>
              </w:rPr>
            </w:pPr>
          </w:p>
        </w:tc>
        <w:tc>
          <w:tcPr>
            <w:tcW w:w="4126" w:type="dxa"/>
            <w:vAlign w:val="center"/>
          </w:tcPr>
          <w:p w14:paraId="507CED2F">
            <w:pPr>
              <w:pStyle w:val="2"/>
              <w:spacing w:after="0" w:line="440" w:lineRule="exact"/>
              <w:ind w:left="63" w:right="63"/>
              <w:rPr>
                <w:rFonts w:eastAsia="方正仿宋_GBK"/>
                <w:kern w:val="2"/>
                <w:sz w:val="28"/>
                <w:szCs w:val="28"/>
                <w:highlight w:val="none"/>
              </w:rPr>
            </w:pPr>
          </w:p>
        </w:tc>
      </w:tr>
      <w:tr w14:paraId="66FC3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vAlign w:val="center"/>
          </w:tcPr>
          <w:p w14:paraId="60F3E3E5">
            <w:pPr>
              <w:pStyle w:val="2"/>
              <w:spacing w:after="0" w:line="440" w:lineRule="exact"/>
              <w:ind w:left="63" w:right="63"/>
              <w:rPr>
                <w:rFonts w:eastAsia="方正仿宋_GBK"/>
                <w:kern w:val="2"/>
                <w:sz w:val="28"/>
                <w:szCs w:val="28"/>
                <w:highlight w:val="none"/>
              </w:rPr>
            </w:pPr>
          </w:p>
        </w:tc>
        <w:tc>
          <w:tcPr>
            <w:tcW w:w="1271" w:type="dxa"/>
            <w:vAlign w:val="center"/>
          </w:tcPr>
          <w:p w14:paraId="2609C504">
            <w:pPr>
              <w:pStyle w:val="2"/>
              <w:spacing w:after="0" w:line="440" w:lineRule="exact"/>
              <w:ind w:left="63" w:right="63"/>
              <w:rPr>
                <w:rFonts w:eastAsia="方正仿宋_GBK"/>
                <w:kern w:val="2"/>
                <w:sz w:val="28"/>
                <w:szCs w:val="28"/>
                <w:highlight w:val="none"/>
              </w:rPr>
            </w:pPr>
          </w:p>
        </w:tc>
        <w:tc>
          <w:tcPr>
            <w:tcW w:w="1616" w:type="dxa"/>
            <w:vAlign w:val="center"/>
          </w:tcPr>
          <w:p w14:paraId="4D903B39">
            <w:pPr>
              <w:pStyle w:val="2"/>
              <w:spacing w:after="0" w:line="440" w:lineRule="exact"/>
              <w:ind w:left="63" w:right="63"/>
              <w:rPr>
                <w:rFonts w:eastAsia="方正仿宋_GBK"/>
                <w:kern w:val="2"/>
                <w:sz w:val="28"/>
                <w:szCs w:val="28"/>
                <w:highlight w:val="none"/>
              </w:rPr>
            </w:pPr>
          </w:p>
        </w:tc>
        <w:tc>
          <w:tcPr>
            <w:tcW w:w="867" w:type="dxa"/>
            <w:vAlign w:val="center"/>
          </w:tcPr>
          <w:p w14:paraId="37C04486">
            <w:pPr>
              <w:pStyle w:val="2"/>
              <w:spacing w:after="0" w:line="440" w:lineRule="exact"/>
              <w:ind w:left="63" w:right="63"/>
              <w:rPr>
                <w:rFonts w:eastAsia="方正仿宋_GBK"/>
                <w:kern w:val="2"/>
                <w:sz w:val="28"/>
                <w:szCs w:val="28"/>
                <w:highlight w:val="none"/>
              </w:rPr>
            </w:pPr>
          </w:p>
        </w:tc>
        <w:tc>
          <w:tcPr>
            <w:tcW w:w="4126" w:type="dxa"/>
            <w:vAlign w:val="center"/>
          </w:tcPr>
          <w:p w14:paraId="5AD0E9D7">
            <w:pPr>
              <w:pStyle w:val="2"/>
              <w:spacing w:after="0" w:line="440" w:lineRule="exact"/>
              <w:ind w:left="63" w:right="63"/>
              <w:rPr>
                <w:rFonts w:eastAsia="方正仿宋_GBK"/>
                <w:kern w:val="2"/>
                <w:sz w:val="28"/>
                <w:szCs w:val="28"/>
                <w:highlight w:val="none"/>
              </w:rPr>
            </w:pPr>
          </w:p>
        </w:tc>
      </w:tr>
      <w:tr w14:paraId="40C49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vAlign w:val="center"/>
          </w:tcPr>
          <w:p w14:paraId="19FB063F">
            <w:pPr>
              <w:pStyle w:val="2"/>
              <w:spacing w:after="0" w:line="440" w:lineRule="exact"/>
              <w:ind w:left="63" w:right="63"/>
              <w:rPr>
                <w:rFonts w:eastAsia="方正仿宋_GBK"/>
                <w:kern w:val="2"/>
                <w:sz w:val="28"/>
                <w:szCs w:val="28"/>
                <w:highlight w:val="none"/>
              </w:rPr>
            </w:pPr>
          </w:p>
        </w:tc>
        <w:tc>
          <w:tcPr>
            <w:tcW w:w="1271" w:type="dxa"/>
            <w:vAlign w:val="center"/>
          </w:tcPr>
          <w:p w14:paraId="1BF8D5FE">
            <w:pPr>
              <w:pStyle w:val="2"/>
              <w:spacing w:after="0" w:line="440" w:lineRule="exact"/>
              <w:ind w:left="63" w:right="63"/>
              <w:rPr>
                <w:rFonts w:eastAsia="方正仿宋_GBK"/>
                <w:kern w:val="2"/>
                <w:sz w:val="28"/>
                <w:szCs w:val="28"/>
                <w:highlight w:val="none"/>
              </w:rPr>
            </w:pPr>
          </w:p>
        </w:tc>
        <w:tc>
          <w:tcPr>
            <w:tcW w:w="1616" w:type="dxa"/>
            <w:vAlign w:val="center"/>
          </w:tcPr>
          <w:p w14:paraId="718380B2">
            <w:pPr>
              <w:pStyle w:val="2"/>
              <w:spacing w:after="0" w:line="440" w:lineRule="exact"/>
              <w:ind w:left="63" w:right="63"/>
              <w:rPr>
                <w:rFonts w:eastAsia="方正仿宋_GBK"/>
                <w:kern w:val="2"/>
                <w:sz w:val="28"/>
                <w:szCs w:val="28"/>
                <w:highlight w:val="none"/>
              </w:rPr>
            </w:pPr>
          </w:p>
        </w:tc>
        <w:tc>
          <w:tcPr>
            <w:tcW w:w="867" w:type="dxa"/>
            <w:vAlign w:val="center"/>
          </w:tcPr>
          <w:p w14:paraId="6D4DD19A">
            <w:pPr>
              <w:pStyle w:val="2"/>
              <w:spacing w:after="0" w:line="440" w:lineRule="exact"/>
              <w:ind w:left="63" w:right="63"/>
              <w:rPr>
                <w:rFonts w:eastAsia="方正仿宋_GBK"/>
                <w:kern w:val="2"/>
                <w:sz w:val="28"/>
                <w:szCs w:val="28"/>
                <w:highlight w:val="none"/>
              </w:rPr>
            </w:pPr>
          </w:p>
        </w:tc>
        <w:tc>
          <w:tcPr>
            <w:tcW w:w="4126" w:type="dxa"/>
            <w:vAlign w:val="center"/>
          </w:tcPr>
          <w:p w14:paraId="31EBAEBA">
            <w:pPr>
              <w:pStyle w:val="2"/>
              <w:spacing w:after="0" w:line="440" w:lineRule="exact"/>
              <w:ind w:left="63" w:right="63"/>
              <w:rPr>
                <w:rFonts w:eastAsia="方正仿宋_GBK"/>
                <w:kern w:val="2"/>
                <w:sz w:val="28"/>
                <w:szCs w:val="28"/>
                <w:highlight w:val="none"/>
              </w:rPr>
            </w:pPr>
          </w:p>
        </w:tc>
      </w:tr>
      <w:tr w14:paraId="4A818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tcBorders>
              <w:bottom w:val="single" w:color="auto" w:sz="12" w:space="0"/>
            </w:tcBorders>
            <w:vAlign w:val="center"/>
          </w:tcPr>
          <w:p w14:paraId="33696EE0">
            <w:pPr>
              <w:pStyle w:val="2"/>
              <w:spacing w:after="0" w:line="440" w:lineRule="exact"/>
              <w:ind w:left="63" w:right="63"/>
              <w:rPr>
                <w:rFonts w:eastAsia="方正仿宋_GBK"/>
                <w:kern w:val="2"/>
                <w:sz w:val="28"/>
                <w:szCs w:val="28"/>
                <w:highlight w:val="none"/>
              </w:rPr>
            </w:pPr>
          </w:p>
        </w:tc>
        <w:tc>
          <w:tcPr>
            <w:tcW w:w="1271" w:type="dxa"/>
            <w:tcBorders>
              <w:bottom w:val="single" w:color="auto" w:sz="12" w:space="0"/>
            </w:tcBorders>
            <w:vAlign w:val="center"/>
          </w:tcPr>
          <w:p w14:paraId="39FDF7E2">
            <w:pPr>
              <w:pStyle w:val="2"/>
              <w:spacing w:after="0" w:line="440" w:lineRule="exact"/>
              <w:ind w:left="63" w:right="63"/>
              <w:rPr>
                <w:rFonts w:eastAsia="方正仿宋_GBK"/>
                <w:kern w:val="2"/>
                <w:sz w:val="28"/>
                <w:szCs w:val="28"/>
                <w:highlight w:val="none"/>
              </w:rPr>
            </w:pPr>
          </w:p>
        </w:tc>
        <w:tc>
          <w:tcPr>
            <w:tcW w:w="1616" w:type="dxa"/>
            <w:tcBorders>
              <w:bottom w:val="single" w:color="auto" w:sz="12" w:space="0"/>
            </w:tcBorders>
            <w:vAlign w:val="center"/>
          </w:tcPr>
          <w:p w14:paraId="59B5B6AA">
            <w:pPr>
              <w:pStyle w:val="2"/>
              <w:spacing w:after="0" w:line="440" w:lineRule="exact"/>
              <w:ind w:left="63" w:right="63"/>
              <w:rPr>
                <w:rFonts w:eastAsia="方正仿宋_GBK"/>
                <w:kern w:val="2"/>
                <w:sz w:val="28"/>
                <w:szCs w:val="28"/>
                <w:highlight w:val="none"/>
              </w:rPr>
            </w:pPr>
          </w:p>
        </w:tc>
        <w:tc>
          <w:tcPr>
            <w:tcW w:w="867" w:type="dxa"/>
            <w:tcBorders>
              <w:bottom w:val="single" w:color="auto" w:sz="12" w:space="0"/>
            </w:tcBorders>
            <w:vAlign w:val="center"/>
          </w:tcPr>
          <w:p w14:paraId="044BAA3C">
            <w:pPr>
              <w:pStyle w:val="2"/>
              <w:spacing w:after="0" w:line="440" w:lineRule="exact"/>
              <w:ind w:left="63" w:right="63"/>
              <w:rPr>
                <w:rFonts w:eastAsia="方正仿宋_GBK"/>
                <w:kern w:val="2"/>
                <w:sz w:val="28"/>
                <w:szCs w:val="28"/>
                <w:highlight w:val="none"/>
              </w:rPr>
            </w:pPr>
          </w:p>
        </w:tc>
        <w:tc>
          <w:tcPr>
            <w:tcW w:w="4126" w:type="dxa"/>
            <w:tcBorders>
              <w:bottom w:val="single" w:color="auto" w:sz="12" w:space="0"/>
            </w:tcBorders>
            <w:vAlign w:val="center"/>
          </w:tcPr>
          <w:p w14:paraId="6EAEC203">
            <w:pPr>
              <w:pStyle w:val="2"/>
              <w:spacing w:after="0" w:line="440" w:lineRule="exact"/>
              <w:ind w:left="63" w:right="63"/>
              <w:rPr>
                <w:rFonts w:eastAsia="方正仿宋_GBK"/>
                <w:kern w:val="2"/>
                <w:sz w:val="28"/>
                <w:szCs w:val="28"/>
                <w:highlight w:val="none"/>
              </w:rPr>
            </w:pPr>
          </w:p>
        </w:tc>
      </w:tr>
    </w:tbl>
    <w:p w14:paraId="01F872A2">
      <w:pPr>
        <w:spacing w:line="440" w:lineRule="exact"/>
        <w:rPr>
          <w:rFonts w:eastAsia="方正仿宋_GBK"/>
          <w:sz w:val="28"/>
          <w:szCs w:val="28"/>
          <w:highlight w:val="none"/>
        </w:rPr>
      </w:pPr>
      <w:r>
        <w:rPr>
          <w:rFonts w:eastAsia="方正仿宋_GBK"/>
          <w:sz w:val="28"/>
          <w:szCs w:val="28"/>
          <w:highlight w:val="none"/>
        </w:rPr>
        <w:br w:type="page"/>
      </w:r>
      <w:bookmarkStart w:id="670" w:name="_Toc267261701"/>
      <w:r>
        <w:rPr>
          <w:rFonts w:eastAsia="方正仿宋_GBK"/>
          <w:sz w:val="28"/>
          <w:szCs w:val="28"/>
          <w:highlight w:val="none"/>
        </w:rPr>
        <w:t>附</w:t>
      </w:r>
      <w:bookmarkStart w:id="671" w:name="_Toc296347230"/>
      <w:bookmarkStart w:id="672" w:name="_Toc296891271"/>
      <w:bookmarkStart w:id="673" w:name="_Toc296891059"/>
      <w:bookmarkStart w:id="674" w:name="_Toc296503231"/>
      <w:bookmarkStart w:id="675" w:name="_Toc296944570"/>
      <w:bookmarkStart w:id="676" w:name="_Toc296346732"/>
      <w:r>
        <w:rPr>
          <w:rFonts w:eastAsia="方正仿宋_GBK"/>
          <w:sz w:val="28"/>
          <w:szCs w:val="28"/>
          <w:highlight w:val="none"/>
        </w:rPr>
        <w:t>件</w:t>
      </w:r>
      <w:r>
        <w:rPr>
          <w:rFonts w:hint="eastAsia" w:eastAsia="方正仿宋_GBK"/>
          <w:sz w:val="28"/>
          <w:szCs w:val="28"/>
          <w:highlight w:val="none"/>
          <w:lang w:val="en-US" w:eastAsia="zh-CN"/>
        </w:rPr>
        <w:t>4</w:t>
      </w:r>
      <w:r>
        <w:rPr>
          <w:rFonts w:eastAsia="方正仿宋_GBK"/>
          <w:sz w:val="28"/>
          <w:szCs w:val="28"/>
          <w:highlight w:val="none"/>
        </w:rPr>
        <w:t>：（若有）</w:t>
      </w:r>
    </w:p>
    <w:bookmarkEnd w:id="670"/>
    <w:bookmarkEnd w:id="671"/>
    <w:bookmarkEnd w:id="672"/>
    <w:bookmarkEnd w:id="673"/>
    <w:bookmarkEnd w:id="674"/>
    <w:bookmarkEnd w:id="675"/>
    <w:bookmarkEnd w:id="676"/>
    <w:p w14:paraId="7E0BD7FA">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履约保函</w:t>
      </w:r>
    </w:p>
    <w:p w14:paraId="32A45F47">
      <w:pPr>
        <w:rPr>
          <w:highlight w:val="none"/>
        </w:rPr>
      </w:pPr>
    </w:p>
    <w:p w14:paraId="6E92D64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申请人：</w:t>
      </w:r>
    </w:p>
    <w:p w14:paraId="431A32D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地  址：</w:t>
      </w:r>
    </w:p>
    <w:p w14:paraId="40CF37F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受益人：</w:t>
      </w:r>
    </w:p>
    <w:p w14:paraId="7F068B9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地  址：</w:t>
      </w:r>
    </w:p>
    <w:p w14:paraId="4294AE2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开立人：</w:t>
      </w:r>
    </w:p>
    <w:p w14:paraId="4DA500B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地  址：</w:t>
      </w:r>
    </w:p>
    <w:p w14:paraId="11AFFE8B">
      <w:pPr>
        <w:spacing w:line="540" w:lineRule="exact"/>
        <w:rPr>
          <w:rFonts w:eastAsia="方正仿宋_GBK"/>
          <w:sz w:val="28"/>
          <w:szCs w:val="28"/>
          <w:highlight w:val="none"/>
          <w:u w:val="single"/>
        </w:rPr>
      </w:pPr>
    </w:p>
    <w:p w14:paraId="277E2957">
      <w:pPr>
        <w:spacing w:line="540" w:lineRule="exact"/>
        <w:rPr>
          <w:rFonts w:eastAsia="方正仿宋_GBK"/>
          <w:sz w:val="28"/>
          <w:szCs w:val="28"/>
          <w:highlight w:val="none"/>
          <w:u w:val="single"/>
        </w:rPr>
      </w:pPr>
      <w:r>
        <w:rPr>
          <w:rFonts w:hint="eastAsia" w:eastAsia="方正仿宋_GBK"/>
          <w:sz w:val="28"/>
          <w:szCs w:val="28"/>
          <w:highlight w:val="none"/>
          <w:u w:val="single"/>
        </w:rPr>
        <w:t xml:space="preserve">                </w:t>
      </w:r>
      <w:r>
        <w:rPr>
          <w:rFonts w:hint="eastAsia" w:eastAsia="方正仿宋_GBK"/>
          <w:sz w:val="28"/>
          <w:szCs w:val="28"/>
          <w:highlight w:val="none"/>
          <w:u w:val="none"/>
        </w:rPr>
        <w:t>（受益人名称）：</w:t>
      </w:r>
    </w:p>
    <w:p w14:paraId="7FC50BFC">
      <w:pPr>
        <w:spacing w:line="540" w:lineRule="exact"/>
        <w:rPr>
          <w:rFonts w:hint="eastAsia" w:eastAsia="方正仿宋_GBK"/>
          <w:sz w:val="28"/>
          <w:szCs w:val="28"/>
          <w:highlight w:val="none"/>
          <w:u w:val="none"/>
        </w:rPr>
      </w:pPr>
      <w:r>
        <w:rPr>
          <w:rFonts w:hint="eastAsia" w:eastAsia="方正仿宋_GBK"/>
          <w:sz w:val="28"/>
          <w:szCs w:val="28"/>
          <w:highlight w:val="none"/>
          <w:u w:val="none"/>
        </w:rPr>
        <w:t>鉴于</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以下简称“受益人”）与</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（以下简称“申请人”）就工程</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本工程”）施工和有关事项协商一致，根据本工程中标通知书、招标文件和投标文件，了解到申请人为本工程项下之承包人、受益人为本工程项下之发包人，基于申请人的请求，我方（即“开立人”）同意就申请人履行本工程依据中标通知书、招标文件和投标文件签订的《</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》（以下简称“基础合同”）约定的义务，向贵方提供不可撤销、不可转让的见索即付保函（以下简称“本保函”）。</w:t>
      </w:r>
    </w:p>
    <w:p w14:paraId="2752298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一、本保函担保范围：承包人未按照基础合同的约定履行义务，应当向贵方承担的违约责任和赔偿因此造成的损失、利息、律师费、诉讼费用等实现债权的费用。</w:t>
      </w:r>
    </w:p>
    <w:p w14:paraId="1201E32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二、本保函担保金额最高不超过人民币（大写）</w:t>
      </w:r>
      <w:r>
        <w:rPr>
          <w:rFonts w:hint="eastAsia" w:eastAsia="方正仿宋_GBK"/>
          <w:sz w:val="28"/>
          <w:szCs w:val="28"/>
          <w:highlight w:val="none"/>
          <w:u w:val="single"/>
        </w:rPr>
        <w:t xml:space="preserve">          </w:t>
      </w:r>
      <w:r>
        <w:rPr>
          <w:rFonts w:hint="eastAsia" w:eastAsia="方正仿宋_GBK"/>
          <w:sz w:val="28"/>
          <w:szCs w:val="28"/>
          <w:highlight w:val="none"/>
          <w:u w:val="none"/>
        </w:rPr>
        <w:t>元（¥</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14:paraId="4338006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三、本保函有效期自受益人与申请人签订的合同生效之日起至合同约定的工期截止日后  天，最迟不超过</w:t>
      </w:r>
      <w:r>
        <w:rPr>
          <w:rFonts w:hint="eastAsia" w:eastAsia="方正仿宋_GBK"/>
          <w:sz w:val="28"/>
          <w:szCs w:val="28"/>
          <w:highlight w:val="none"/>
          <w:u w:val="single"/>
        </w:rPr>
        <w:t xml:space="preserve">  </w:t>
      </w:r>
      <w:r>
        <w:rPr>
          <w:rFonts w:hint="eastAsia" w:eastAsia="方正仿宋_GBK"/>
          <w:sz w:val="28"/>
          <w:szCs w:val="28"/>
          <w:highlight w:val="none"/>
          <w:u w:val="none"/>
        </w:rPr>
        <w:t>年</w:t>
      </w:r>
      <w:r>
        <w:rPr>
          <w:rFonts w:hint="eastAsia" w:eastAsia="方正仿宋_GBK"/>
          <w:sz w:val="28"/>
          <w:szCs w:val="28"/>
          <w:highlight w:val="none"/>
          <w:u w:val="single"/>
        </w:rPr>
        <w:t xml:space="preserve">  </w:t>
      </w:r>
      <w:r>
        <w:rPr>
          <w:rFonts w:hint="eastAsia" w:eastAsia="方正仿宋_GBK"/>
          <w:sz w:val="28"/>
          <w:szCs w:val="28"/>
          <w:highlight w:val="none"/>
          <w:u w:val="none"/>
        </w:rPr>
        <w:t>月</w:t>
      </w:r>
      <w:r>
        <w:rPr>
          <w:rFonts w:hint="eastAsia" w:eastAsia="方正仿宋_GBK"/>
          <w:sz w:val="28"/>
          <w:szCs w:val="28"/>
          <w:highlight w:val="none"/>
          <w:u w:val="single"/>
        </w:rPr>
        <w:t xml:space="preserve">  </w:t>
      </w:r>
      <w:r>
        <w:rPr>
          <w:rFonts w:hint="eastAsia" w:eastAsia="方正仿宋_GBK"/>
          <w:sz w:val="28"/>
          <w:szCs w:val="28"/>
          <w:highlight w:val="none"/>
          <w:u w:val="none"/>
        </w:rPr>
        <w:t>日。</w:t>
      </w:r>
    </w:p>
    <w:p w14:paraId="3BD14DD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四、我方承诺，在收到受益人发来的书面索赔通知和本保函原件后的  个工作日内无条件支付至受益人指定账户，前述书面索赔通知即为付款要求之单据，且应满足以下要求：</w:t>
      </w:r>
    </w:p>
    <w:p w14:paraId="2B440CC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（1）索赔通知到达的日期在本保函的有效期内；</w:t>
      </w:r>
    </w:p>
    <w:p w14:paraId="1BD409CF">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（2）载明要求支付的金额；</w:t>
      </w:r>
    </w:p>
    <w:p w14:paraId="2FD77B4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（3）载明申请人违反合同义务的条款和内容；</w:t>
      </w:r>
    </w:p>
    <w:p w14:paraId="561D08F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（4）声明不存在合同文件约定或我国法律规定免除申请人或开立人支付责任的情形；</w:t>
      </w:r>
    </w:p>
    <w:p w14:paraId="66EC00D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（5）索赔通知应在本保函有效期内到达的地址是：</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14:paraId="76E0D85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受益人发出的书面索赔通知应由其为鉴明受益人法定代表人（负责人）或授权代理人签名或盖个人名章并加盖公章。</w:t>
      </w:r>
    </w:p>
    <w:p w14:paraId="452BD25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五、本保函项下的权利不得转让，不得设定担保。贵方未经我方书面同意转让本保函或其项下任何权利，对我方不发生法律效力。</w:t>
      </w:r>
    </w:p>
    <w:p w14:paraId="55A17B4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六、与本保函有关的基础合同不成立、不生效、无效、被撤销、被解除，不影响本保函的独立有效。</w:t>
      </w:r>
    </w:p>
    <w:p w14:paraId="747CC30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七、贵方应在本保函到期后的七个工作日内将本保函正本退回我方注销，但是不论贵方是否按此要求将本保函正本退回我方，我方在本保函项下的义务和责任均在保函有效期到期后自动消灭。</w:t>
      </w:r>
    </w:p>
    <w:p w14:paraId="6F6ACF3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八、本保函适用的法律为中华人民共和国法律，争议裁判管辖地为中华人民共和国</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14:paraId="24D47746">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九、本保函自我方法定代表人或授权代表签名或盖个人名章并加盖公章或合同专用章之日起生效。</w:t>
      </w:r>
    </w:p>
    <w:p w14:paraId="59ED5BF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十、本保函在重庆市辖区范围内的核验地点：</w:t>
      </w:r>
      <w:r>
        <w:rPr>
          <w:rFonts w:hint="eastAsia" w:eastAsia="方正仿宋_GBK"/>
          <w:sz w:val="28"/>
          <w:szCs w:val="28"/>
          <w:highlight w:val="none"/>
          <w:u w:val="single"/>
        </w:rPr>
        <w:t xml:space="preserve">          </w:t>
      </w:r>
      <w:r>
        <w:rPr>
          <w:rFonts w:hint="eastAsia" w:eastAsia="方正仿宋_GBK"/>
          <w:sz w:val="28"/>
          <w:szCs w:val="28"/>
          <w:highlight w:val="none"/>
          <w:u w:val="none"/>
        </w:rPr>
        <w:t>；核验方式：</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14:paraId="7856E3B1">
      <w:pPr>
        <w:spacing w:line="360" w:lineRule="auto"/>
        <w:rPr>
          <w:rFonts w:hint="eastAsia" w:ascii="方正仿宋_GB2312" w:hAnsi="方正仿宋_GB2312" w:eastAsia="方正仿宋_GB2312" w:cs="方正仿宋_GB2312"/>
          <w:sz w:val="28"/>
          <w:szCs w:val="28"/>
          <w:highlight w:val="none"/>
        </w:rPr>
      </w:pPr>
    </w:p>
    <w:p w14:paraId="22BA157C">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 xml:space="preserve">开 立 人： </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rPr>
        <w:t>（公章）</w:t>
      </w:r>
    </w:p>
    <w:p w14:paraId="0D560676">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法定代表人（或授权代表）：</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rPr>
        <w:t>（签名或盖个人名章）</w:t>
      </w:r>
    </w:p>
    <w:p w14:paraId="1DA3EB4C">
      <w:pPr>
        <w:spacing w:line="360" w:lineRule="auto"/>
        <w:ind w:firstLine="560" w:firstLineChars="200"/>
        <w:rPr>
          <w:rFonts w:hint="eastAsia" w:ascii="方正仿宋_GB2312" w:hAnsi="方正仿宋_GB2312" w:eastAsia="方正仿宋_GB2312" w:cs="方正仿宋_GB2312"/>
          <w:sz w:val="28"/>
          <w:szCs w:val="28"/>
          <w:highlight w:val="none"/>
          <w:u w:val="single"/>
        </w:rPr>
      </w:pPr>
      <w:r>
        <w:rPr>
          <w:rFonts w:hint="eastAsia" w:ascii="方正仿宋_GB2312" w:hAnsi="方正仿宋_GB2312" w:eastAsia="方正仿宋_GB2312" w:cs="方正仿宋_GB2312"/>
          <w:sz w:val="28"/>
          <w:szCs w:val="28"/>
          <w:highlight w:val="none"/>
        </w:rPr>
        <w:t>地    址：</w:t>
      </w:r>
      <w:r>
        <w:rPr>
          <w:rFonts w:hint="eastAsia" w:ascii="方正仿宋_GB2312" w:hAnsi="方正仿宋_GB2312" w:eastAsia="方正仿宋_GB2312" w:cs="方正仿宋_GB2312"/>
          <w:sz w:val="28"/>
          <w:szCs w:val="28"/>
          <w:highlight w:val="none"/>
          <w:u w:val="single"/>
        </w:rPr>
        <w:t xml:space="preserve">                                          </w:t>
      </w:r>
    </w:p>
    <w:p w14:paraId="6DFA2B45">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邮政编码：</w:t>
      </w:r>
      <w:r>
        <w:rPr>
          <w:rFonts w:hint="eastAsia" w:ascii="方正仿宋_GB2312" w:hAnsi="方正仿宋_GB2312" w:eastAsia="方正仿宋_GB2312" w:cs="方正仿宋_GB2312"/>
          <w:sz w:val="28"/>
          <w:szCs w:val="28"/>
          <w:highlight w:val="none"/>
          <w:u w:val="single"/>
        </w:rPr>
        <w:t xml:space="preserve">                                          </w:t>
      </w:r>
    </w:p>
    <w:p w14:paraId="7C99F0C2">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电    话：</w:t>
      </w:r>
      <w:r>
        <w:rPr>
          <w:rFonts w:hint="eastAsia" w:ascii="方正仿宋_GB2312" w:hAnsi="方正仿宋_GB2312" w:eastAsia="方正仿宋_GB2312" w:cs="方正仿宋_GB2312"/>
          <w:sz w:val="28"/>
          <w:szCs w:val="28"/>
          <w:highlight w:val="none"/>
          <w:u w:val="single"/>
        </w:rPr>
        <w:t xml:space="preserve">                                          </w:t>
      </w:r>
    </w:p>
    <w:p w14:paraId="1C256A3A">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传    真：</w:t>
      </w:r>
      <w:r>
        <w:rPr>
          <w:rFonts w:hint="eastAsia" w:ascii="方正仿宋_GB2312" w:hAnsi="方正仿宋_GB2312" w:eastAsia="方正仿宋_GB2312" w:cs="方正仿宋_GB2312"/>
          <w:sz w:val="28"/>
          <w:szCs w:val="28"/>
          <w:highlight w:val="none"/>
          <w:u w:val="single"/>
        </w:rPr>
        <w:t xml:space="preserve">                                          </w:t>
      </w:r>
    </w:p>
    <w:p w14:paraId="3C661EF5">
      <w:pPr>
        <w:spacing w:line="360" w:lineRule="auto"/>
        <w:ind w:firstLine="560" w:firstLineChars="200"/>
        <w:jc w:val="left"/>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开立时间：    年    月    日</w:t>
      </w:r>
    </w:p>
    <w:p w14:paraId="2CEFB187">
      <w:pPr>
        <w:spacing w:line="360" w:lineRule="auto"/>
        <w:rPr>
          <w:rFonts w:eastAsia="方正仿宋_GBK"/>
          <w:sz w:val="28"/>
          <w:szCs w:val="28"/>
          <w:highlight w:val="none"/>
        </w:rPr>
      </w:pPr>
    </w:p>
    <w:p w14:paraId="7F263890">
      <w:pPr>
        <w:spacing w:line="360" w:lineRule="auto"/>
        <w:rPr>
          <w:rFonts w:eastAsia="方正仿宋_GBK"/>
          <w:sz w:val="28"/>
          <w:szCs w:val="28"/>
          <w:highlight w:val="none"/>
        </w:rPr>
      </w:pPr>
    </w:p>
    <w:p w14:paraId="4F11045A">
      <w:pPr>
        <w:spacing w:line="360" w:lineRule="auto"/>
        <w:rPr>
          <w:rFonts w:eastAsia="方正仿宋_GBK"/>
          <w:sz w:val="28"/>
          <w:szCs w:val="28"/>
          <w:highlight w:val="none"/>
        </w:rPr>
      </w:pPr>
    </w:p>
    <w:p w14:paraId="0301C04F">
      <w:pPr>
        <w:spacing w:line="360" w:lineRule="auto"/>
        <w:rPr>
          <w:rFonts w:eastAsia="方正仿宋_GBK"/>
          <w:sz w:val="28"/>
          <w:szCs w:val="28"/>
          <w:highlight w:val="none"/>
        </w:rPr>
      </w:pPr>
    </w:p>
    <w:p w14:paraId="5209A63B">
      <w:pPr>
        <w:spacing w:line="360" w:lineRule="auto"/>
        <w:rPr>
          <w:rFonts w:eastAsia="方正仿宋_GBK"/>
          <w:sz w:val="28"/>
          <w:szCs w:val="28"/>
          <w:highlight w:val="none"/>
        </w:rPr>
      </w:pPr>
    </w:p>
    <w:p w14:paraId="617CFA16">
      <w:pPr>
        <w:spacing w:line="360" w:lineRule="auto"/>
        <w:rPr>
          <w:rFonts w:eastAsia="方正仿宋_GBK"/>
          <w:sz w:val="28"/>
          <w:szCs w:val="28"/>
          <w:highlight w:val="none"/>
        </w:rPr>
      </w:pPr>
    </w:p>
    <w:p w14:paraId="410501C0">
      <w:pPr>
        <w:spacing w:line="360" w:lineRule="auto"/>
        <w:rPr>
          <w:rFonts w:eastAsia="方正仿宋_GBK"/>
          <w:sz w:val="28"/>
          <w:szCs w:val="28"/>
          <w:highlight w:val="none"/>
        </w:rPr>
      </w:pPr>
    </w:p>
    <w:p w14:paraId="21254A60">
      <w:pPr>
        <w:spacing w:line="360" w:lineRule="auto"/>
        <w:rPr>
          <w:rFonts w:eastAsia="方正仿宋_GBK"/>
          <w:sz w:val="28"/>
          <w:szCs w:val="28"/>
          <w:highlight w:val="none"/>
        </w:rPr>
      </w:pPr>
    </w:p>
    <w:p w14:paraId="73CD5CA2">
      <w:pPr>
        <w:spacing w:line="360" w:lineRule="auto"/>
        <w:rPr>
          <w:rFonts w:eastAsia="方正仿宋_GBK"/>
          <w:sz w:val="28"/>
          <w:szCs w:val="28"/>
          <w:highlight w:val="none"/>
        </w:rPr>
      </w:pPr>
    </w:p>
    <w:p w14:paraId="79E5266F">
      <w:pPr>
        <w:spacing w:line="360" w:lineRule="auto"/>
        <w:rPr>
          <w:rFonts w:eastAsia="方正仿宋_GBK"/>
          <w:sz w:val="28"/>
          <w:szCs w:val="28"/>
          <w:highlight w:val="none"/>
        </w:rPr>
      </w:pPr>
    </w:p>
    <w:p w14:paraId="354A6D69">
      <w:pPr>
        <w:spacing w:line="360" w:lineRule="auto"/>
        <w:rPr>
          <w:rFonts w:eastAsia="方正仿宋_GBK"/>
          <w:sz w:val="28"/>
          <w:szCs w:val="28"/>
          <w:highlight w:val="none"/>
        </w:rPr>
      </w:pPr>
    </w:p>
    <w:p w14:paraId="76766D6B">
      <w:pPr>
        <w:pStyle w:val="2"/>
        <w:rPr>
          <w:rFonts w:eastAsia="方正仿宋_GBK"/>
          <w:sz w:val="28"/>
          <w:szCs w:val="28"/>
          <w:highlight w:val="none"/>
        </w:rPr>
      </w:pPr>
    </w:p>
    <w:p w14:paraId="4D689BE0">
      <w:pPr>
        <w:rPr>
          <w:rFonts w:eastAsia="方正仿宋_GBK"/>
          <w:sz w:val="28"/>
          <w:szCs w:val="28"/>
          <w:highlight w:val="none"/>
        </w:rPr>
      </w:pPr>
    </w:p>
    <w:p w14:paraId="75F7CF95">
      <w:pPr>
        <w:pStyle w:val="2"/>
        <w:rPr>
          <w:rFonts w:eastAsia="方正仿宋_GBK"/>
          <w:sz w:val="28"/>
          <w:szCs w:val="28"/>
          <w:highlight w:val="none"/>
        </w:rPr>
      </w:pPr>
    </w:p>
    <w:p w14:paraId="3082A9CE">
      <w:pPr>
        <w:rPr>
          <w:rFonts w:eastAsia="方正仿宋_GBK"/>
          <w:sz w:val="28"/>
          <w:szCs w:val="28"/>
          <w:highlight w:val="none"/>
        </w:rPr>
      </w:pPr>
    </w:p>
    <w:p w14:paraId="2887B65F">
      <w:pPr>
        <w:pStyle w:val="2"/>
        <w:rPr>
          <w:highlight w:val="none"/>
        </w:rPr>
      </w:pPr>
    </w:p>
    <w:p w14:paraId="523C3D73">
      <w:pPr>
        <w:spacing w:line="360" w:lineRule="auto"/>
        <w:rPr>
          <w:rFonts w:eastAsia="方正仿宋_GBK"/>
          <w:sz w:val="28"/>
          <w:szCs w:val="28"/>
          <w:highlight w:val="none"/>
        </w:rPr>
      </w:pPr>
    </w:p>
    <w:p w14:paraId="6B089491">
      <w:pPr>
        <w:spacing w:line="360" w:lineRule="auto"/>
        <w:rPr>
          <w:rFonts w:eastAsia="方正仿宋_GBK"/>
          <w:sz w:val="28"/>
          <w:szCs w:val="28"/>
          <w:highlight w:val="none"/>
        </w:rPr>
      </w:pPr>
    </w:p>
    <w:p w14:paraId="6E8E5C60">
      <w:pPr>
        <w:spacing w:line="360" w:lineRule="auto"/>
        <w:rPr>
          <w:rFonts w:eastAsia="方正仿宋_GBK"/>
          <w:sz w:val="28"/>
          <w:szCs w:val="28"/>
          <w:highlight w:val="none"/>
        </w:rPr>
      </w:pPr>
      <w:r>
        <w:rPr>
          <w:rFonts w:eastAsia="方正仿宋_GBK"/>
          <w:sz w:val="28"/>
          <w:szCs w:val="28"/>
          <w:highlight w:val="none"/>
        </w:rPr>
        <w:t>附</w:t>
      </w:r>
      <w:bookmarkStart w:id="677" w:name="_Toc296944571"/>
      <w:bookmarkStart w:id="678" w:name="_Toc267261702"/>
      <w:bookmarkStart w:id="679" w:name="_Toc296346733"/>
      <w:bookmarkStart w:id="680" w:name="_Toc296891060"/>
      <w:bookmarkStart w:id="681" w:name="_Toc296503232"/>
      <w:bookmarkStart w:id="682" w:name="_Toc296891272"/>
      <w:bookmarkStart w:id="683" w:name="_Toc296347231"/>
      <w:r>
        <w:rPr>
          <w:rFonts w:eastAsia="方正仿宋_GBK"/>
          <w:sz w:val="28"/>
          <w:szCs w:val="28"/>
          <w:highlight w:val="none"/>
        </w:rPr>
        <w:t>件</w:t>
      </w:r>
      <w:r>
        <w:rPr>
          <w:rFonts w:hint="eastAsia" w:eastAsia="方正仿宋_GBK"/>
          <w:sz w:val="28"/>
          <w:szCs w:val="28"/>
          <w:highlight w:val="none"/>
          <w:lang w:val="en-US" w:eastAsia="zh-CN"/>
        </w:rPr>
        <w:t>5</w:t>
      </w:r>
      <w:r>
        <w:rPr>
          <w:rFonts w:eastAsia="方正仿宋_GBK"/>
          <w:sz w:val="28"/>
          <w:szCs w:val="28"/>
          <w:highlight w:val="none"/>
        </w:rPr>
        <w:t>：（若有）</w:t>
      </w:r>
    </w:p>
    <w:bookmarkEnd w:id="677"/>
    <w:bookmarkEnd w:id="678"/>
    <w:bookmarkEnd w:id="679"/>
    <w:bookmarkEnd w:id="680"/>
    <w:bookmarkEnd w:id="681"/>
    <w:bookmarkEnd w:id="682"/>
    <w:bookmarkEnd w:id="683"/>
    <w:p w14:paraId="3C0DC892">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预付款担保</w:t>
      </w:r>
    </w:p>
    <w:p w14:paraId="073A8F79">
      <w:pPr>
        <w:spacing w:line="540" w:lineRule="exact"/>
        <w:rPr>
          <w:rFonts w:eastAsia="方正仿宋_GBK"/>
          <w:sz w:val="28"/>
          <w:szCs w:val="28"/>
          <w:highlight w:val="none"/>
          <w:u w:val="single"/>
        </w:rPr>
      </w:pPr>
    </w:p>
    <w:p w14:paraId="0A5A8B9B">
      <w:pPr>
        <w:spacing w:line="540" w:lineRule="exact"/>
        <w:rPr>
          <w:rFonts w:eastAsia="方正仿宋_GBK"/>
          <w:sz w:val="28"/>
          <w:szCs w:val="28"/>
          <w:highlight w:val="none"/>
        </w:rPr>
      </w:pP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 xml:space="preserve">      </w:t>
      </w:r>
      <w:r>
        <w:rPr>
          <w:rFonts w:eastAsia="方正仿宋_GBK"/>
          <w:sz w:val="28"/>
          <w:szCs w:val="28"/>
          <w:highlight w:val="none"/>
        </w:rPr>
        <w:t xml:space="preserve"> （发包人名称）：</w:t>
      </w:r>
    </w:p>
    <w:p w14:paraId="0C17C18A">
      <w:pPr>
        <w:spacing w:line="540" w:lineRule="exact"/>
        <w:rPr>
          <w:rFonts w:eastAsia="方正仿宋_GBK"/>
          <w:sz w:val="28"/>
          <w:szCs w:val="28"/>
          <w:highlight w:val="none"/>
        </w:rPr>
      </w:pPr>
    </w:p>
    <w:p w14:paraId="5771FA71">
      <w:pPr>
        <w:spacing w:line="540" w:lineRule="exact"/>
        <w:ind w:firstLine="560" w:firstLineChars="200"/>
        <w:rPr>
          <w:rFonts w:eastAsia="方正仿宋_GBK"/>
          <w:sz w:val="28"/>
          <w:szCs w:val="28"/>
          <w:highlight w:val="none"/>
        </w:rPr>
      </w:pPr>
      <w:r>
        <w:rPr>
          <w:rFonts w:eastAsia="方正仿宋_GBK"/>
          <w:sz w:val="28"/>
          <w:szCs w:val="28"/>
          <w:highlight w:val="none"/>
        </w:rPr>
        <w:t>根据</w:t>
      </w:r>
      <w:r>
        <w:rPr>
          <w:rFonts w:eastAsia="方正仿宋_GBK"/>
          <w:sz w:val="28"/>
          <w:szCs w:val="28"/>
          <w:highlight w:val="none"/>
          <w:u w:val="single"/>
        </w:rPr>
        <w:t xml:space="preserve">                           </w:t>
      </w:r>
      <w:r>
        <w:rPr>
          <w:rFonts w:eastAsia="方正仿宋_GBK"/>
          <w:sz w:val="28"/>
          <w:szCs w:val="28"/>
          <w:highlight w:val="none"/>
        </w:rPr>
        <w:t>（承包人名称）（以下称</w:t>
      </w:r>
      <w:r>
        <w:rPr>
          <w:rFonts w:hint="eastAsia" w:ascii="方正仿宋_GBK" w:eastAsia="方正仿宋_GBK"/>
          <w:sz w:val="28"/>
          <w:szCs w:val="28"/>
          <w:highlight w:val="none"/>
        </w:rPr>
        <w:t>“</w:t>
      </w:r>
      <w:r>
        <w:rPr>
          <w:rFonts w:eastAsia="方正仿宋_GBK"/>
          <w:sz w:val="28"/>
          <w:szCs w:val="28"/>
          <w:highlight w:val="none"/>
        </w:rPr>
        <w:t>承包人</w:t>
      </w:r>
      <w:r>
        <w:rPr>
          <w:rFonts w:hint="eastAsia" w:ascii="方正仿宋_GBK" w:eastAsia="方正仿宋_GBK"/>
          <w:sz w:val="28"/>
          <w:szCs w:val="28"/>
          <w:highlight w:val="none"/>
        </w:rPr>
        <w:t>”</w:t>
      </w:r>
      <w:r>
        <w:rPr>
          <w:rFonts w:eastAsia="方正仿宋_GBK"/>
          <w:sz w:val="28"/>
          <w:szCs w:val="28"/>
          <w:highlight w:val="none"/>
        </w:rPr>
        <w:t>）与</w:t>
      </w:r>
      <w:r>
        <w:rPr>
          <w:rFonts w:eastAsia="方正仿宋_GBK"/>
          <w:sz w:val="28"/>
          <w:szCs w:val="28"/>
          <w:highlight w:val="none"/>
          <w:u w:val="single"/>
        </w:rPr>
        <w:t xml:space="preserve">                                </w:t>
      </w:r>
      <w:r>
        <w:rPr>
          <w:rFonts w:eastAsia="方正仿宋_GBK"/>
          <w:sz w:val="28"/>
          <w:szCs w:val="28"/>
          <w:highlight w:val="none"/>
        </w:rPr>
        <w:t>（发包人名称）（以下简称</w:t>
      </w:r>
      <w:r>
        <w:rPr>
          <w:rFonts w:hint="eastAsia" w:ascii="方正仿宋_GBK" w:eastAsia="方正仿宋_GBK"/>
          <w:sz w:val="28"/>
          <w:szCs w:val="28"/>
          <w:highlight w:val="none"/>
        </w:rPr>
        <w:t>“</w:t>
      </w:r>
      <w:r>
        <w:rPr>
          <w:rFonts w:eastAsia="方正仿宋_GBK"/>
          <w:sz w:val="28"/>
          <w:szCs w:val="28"/>
          <w:highlight w:val="none"/>
        </w:rPr>
        <w:t>发包人</w:t>
      </w:r>
      <w:r>
        <w:rPr>
          <w:rFonts w:hint="eastAsia" w:ascii="方正仿宋_GBK" w:eastAsia="方正仿宋_GBK"/>
          <w:sz w:val="28"/>
          <w:szCs w:val="28"/>
          <w:highlight w:val="none"/>
        </w:rPr>
        <w:t>”</w:t>
      </w:r>
      <w:r>
        <w:rPr>
          <w:rFonts w:eastAsia="方正仿宋_GBK"/>
          <w:sz w:val="28"/>
          <w:szCs w:val="28"/>
          <w:highlight w:val="none"/>
        </w:rPr>
        <w:t>）于</w:t>
      </w:r>
      <w:r>
        <w:rPr>
          <w:rFonts w:eastAsia="方正仿宋_GBK"/>
          <w:sz w:val="28"/>
          <w:szCs w:val="28"/>
          <w:highlight w:val="none"/>
          <w:u w:val="single"/>
        </w:rPr>
        <w:t xml:space="preserve">     </w:t>
      </w:r>
      <w:r>
        <w:rPr>
          <w:rFonts w:eastAsia="方正仿宋_GBK"/>
          <w:sz w:val="28"/>
          <w:szCs w:val="28"/>
          <w:highlight w:val="none"/>
        </w:rPr>
        <w:t>年</w:t>
      </w:r>
      <w:r>
        <w:rPr>
          <w:rFonts w:eastAsia="方正仿宋_GBK"/>
          <w:sz w:val="28"/>
          <w:szCs w:val="28"/>
          <w:highlight w:val="none"/>
          <w:u w:val="single"/>
        </w:rPr>
        <w:t xml:space="preserve">     </w:t>
      </w:r>
      <w:r>
        <w:rPr>
          <w:rFonts w:eastAsia="方正仿宋_GBK"/>
          <w:sz w:val="28"/>
          <w:szCs w:val="28"/>
          <w:highlight w:val="none"/>
        </w:rPr>
        <w:t>月</w:t>
      </w:r>
      <w:r>
        <w:rPr>
          <w:rFonts w:eastAsia="方正仿宋_GBK"/>
          <w:sz w:val="28"/>
          <w:szCs w:val="28"/>
          <w:highlight w:val="none"/>
          <w:u w:val="single"/>
        </w:rPr>
        <w:t xml:space="preserve">     </w:t>
      </w:r>
      <w:r>
        <w:rPr>
          <w:rFonts w:eastAsia="方正仿宋_GBK"/>
          <w:sz w:val="28"/>
          <w:szCs w:val="28"/>
          <w:highlight w:val="none"/>
        </w:rPr>
        <w:t>日签订的（工程名称）《建设工程施工合同》，承包人按约定的金额向你方提交一份预付款担保，即有权得到你方支付相等金额的预付款。我方愿意就你方提供给承包人的预付款为承包人提供连带责任担保。</w:t>
      </w:r>
    </w:p>
    <w:p w14:paraId="05E7B4BC">
      <w:pPr>
        <w:spacing w:line="540" w:lineRule="exact"/>
        <w:ind w:firstLine="560" w:firstLineChars="200"/>
        <w:rPr>
          <w:rFonts w:eastAsia="方正仿宋_GBK"/>
          <w:sz w:val="28"/>
          <w:szCs w:val="28"/>
          <w:highlight w:val="none"/>
        </w:rPr>
      </w:pPr>
      <w:r>
        <w:rPr>
          <w:rFonts w:eastAsia="方正仿宋_GBK"/>
          <w:sz w:val="28"/>
          <w:szCs w:val="28"/>
          <w:highlight w:val="none"/>
        </w:rPr>
        <w:t>1. 担保金额人民币（大写）元（¥）。</w:t>
      </w:r>
    </w:p>
    <w:p w14:paraId="23950FA9">
      <w:pPr>
        <w:spacing w:line="540" w:lineRule="exact"/>
        <w:ind w:firstLine="560" w:firstLineChars="200"/>
        <w:rPr>
          <w:rFonts w:eastAsia="方正仿宋_GBK"/>
          <w:sz w:val="28"/>
          <w:szCs w:val="28"/>
          <w:highlight w:val="none"/>
        </w:rPr>
      </w:pPr>
      <w:r>
        <w:rPr>
          <w:rFonts w:eastAsia="方正仿宋_GBK"/>
          <w:sz w:val="28"/>
          <w:szCs w:val="28"/>
          <w:highlight w:val="none"/>
        </w:rPr>
        <w:t>2. 担保有效期自预付款支付给承包人起生效，至你方签发的进度款支付证书说明已完全扣清止。</w:t>
      </w:r>
    </w:p>
    <w:p w14:paraId="65B65E2C">
      <w:pPr>
        <w:spacing w:line="540" w:lineRule="exact"/>
        <w:ind w:firstLine="560" w:firstLineChars="200"/>
        <w:rPr>
          <w:rFonts w:eastAsia="方正仿宋_GBK"/>
          <w:sz w:val="28"/>
          <w:szCs w:val="28"/>
          <w:highlight w:val="none"/>
        </w:rPr>
      </w:pPr>
      <w:r>
        <w:rPr>
          <w:rFonts w:eastAsia="方正仿宋_GBK"/>
          <w:sz w:val="28"/>
          <w:szCs w:val="28"/>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31C64787">
      <w:pPr>
        <w:spacing w:line="540" w:lineRule="exact"/>
        <w:ind w:firstLine="560" w:firstLineChars="200"/>
        <w:rPr>
          <w:rFonts w:eastAsia="方正仿宋_GBK"/>
          <w:sz w:val="28"/>
          <w:szCs w:val="28"/>
          <w:highlight w:val="none"/>
        </w:rPr>
      </w:pPr>
      <w:r>
        <w:rPr>
          <w:rFonts w:eastAsia="方正仿宋_GBK"/>
          <w:sz w:val="28"/>
          <w:szCs w:val="28"/>
          <w:highlight w:val="none"/>
        </w:rPr>
        <w:t>4. 你方和承包人按合同约定变更合同时，我方承担本保函规定的义务不变。</w:t>
      </w:r>
    </w:p>
    <w:p w14:paraId="392425AB">
      <w:pPr>
        <w:spacing w:line="540" w:lineRule="exact"/>
        <w:ind w:firstLine="560" w:firstLineChars="200"/>
        <w:jc w:val="left"/>
        <w:rPr>
          <w:rFonts w:eastAsia="方正仿宋_GBK"/>
          <w:sz w:val="28"/>
          <w:szCs w:val="28"/>
          <w:highlight w:val="none"/>
        </w:rPr>
      </w:pPr>
      <w:r>
        <w:rPr>
          <w:rFonts w:eastAsia="方正仿宋_GBK"/>
          <w:sz w:val="28"/>
          <w:szCs w:val="28"/>
          <w:highlight w:val="none"/>
        </w:rPr>
        <w:t>5. 因本保函发生的纠纷，可由双方协商解决，协商不成的，任何一方均可提请仲裁委员会仲裁。</w:t>
      </w:r>
    </w:p>
    <w:p w14:paraId="40A8982C">
      <w:pPr>
        <w:spacing w:line="540" w:lineRule="exact"/>
        <w:ind w:firstLine="560" w:firstLineChars="200"/>
        <w:jc w:val="left"/>
        <w:rPr>
          <w:rFonts w:eastAsia="方正仿宋_GBK"/>
          <w:sz w:val="28"/>
          <w:szCs w:val="28"/>
          <w:highlight w:val="none"/>
        </w:rPr>
      </w:pPr>
      <w:r>
        <w:rPr>
          <w:rFonts w:eastAsia="方正仿宋_GBK"/>
          <w:sz w:val="28"/>
          <w:szCs w:val="28"/>
          <w:highlight w:val="none"/>
        </w:rPr>
        <w:t>6. 本保函自我方法定代表人（或其授权代理人）签字并加盖公章之日起生效。</w:t>
      </w:r>
    </w:p>
    <w:p w14:paraId="416133D5">
      <w:pPr>
        <w:spacing w:line="560" w:lineRule="exact"/>
        <w:rPr>
          <w:rFonts w:eastAsia="方正仿宋_GBK"/>
          <w:sz w:val="28"/>
          <w:szCs w:val="28"/>
          <w:highlight w:val="none"/>
        </w:rPr>
      </w:pPr>
    </w:p>
    <w:p w14:paraId="13D7766B">
      <w:pPr>
        <w:spacing w:line="560" w:lineRule="exact"/>
        <w:rPr>
          <w:rFonts w:eastAsia="方正仿宋_GBK"/>
          <w:sz w:val="28"/>
          <w:szCs w:val="28"/>
          <w:highlight w:val="none"/>
        </w:rPr>
      </w:pPr>
      <w:r>
        <w:rPr>
          <w:rFonts w:eastAsia="方正仿宋_GBK"/>
          <w:sz w:val="28"/>
          <w:szCs w:val="28"/>
          <w:highlight w:val="none"/>
        </w:rPr>
        <w:t>担保人：（盖单位章）</w:t>
      </w:r>
    </w:p>
    <w:p w14:paraId="69B5ED41">
      <w:pPr>
        <w:spacing w:line="560" w:lineRule="exact"/>
        <w:rPr>
          <w:rFonts w:eastAsia="方正仿宋_GBK"/>
          <w:sz w:val="28"/>
          <w:szCs w:val="28"/>
          <w:highlight w:val="none"/>
        </w:rPr>
      </w:pPr>
      <w:r>
        <w:rPr>
          <w:rFonts w:eastAsia="方正仿宋_GBK"/>
          <w:sz w:val="28"/>
          <w:szCs w:val="28"/>
          <w:highlight w:val="none"/>
        </w:rPr>
        <w:t>法定代表人或其委托代理人：（签字）</w:t>
      </w:r>
    </w:p>
    <w:p w14:paraId="60A014C8">
      <w:pPr>
        <w:spacing w:line="560" w:lineRule="exact"/>
        <w:rPr>
          <w:rFonts w:eastAsia="方正仿宋_GBK"/>
          <w:sz w:val="28"/>
          <w:szCs w:val="28"/>
          <w:highlight w:val="none"/>
        </w:rPr>
      </w:pPr>
      <w:r>
        <w:rPr>
          <w:rFonts w:eastAsia="方正仿宋_GBK"/>
          <w:sz w:val="28"/>
          <w:szCs w:val="28"/>
          <w:highlight w:val="none"/>
        </w:rPr>
        <w:t>地    址：</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14:paraId="777247A8">
      <w:pPr>
        <w:spacing w:line="560" w:lineRule="exact"/>
        <w:rPr>
          <w:rFonts w:eastAsia="方正仿宋_GBK"/>
          <w:sz w:val="28"/>
          <w:szCs w:val="28"/>
          <w:highlight w:val="none"/>
          <w:u w:val="single"/>
        </w:rPr>
      </w:pPr>
      <w:r>
        <w:rPr>
          <w:rFonts w:eastAsia="方正仿宋_GBK"/>
          <w:sz w:val="28"/>
          <w:szCs w:val="28"/>
          <w:highlight w:val="none"/>
        </w:rPr>
        <w:t>邮政编码：</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14:paraId="522FEA54">
      <w:pPr>
        <w:spacing w:line="560" w:lineRule="exact"/>
        <w:rPr>
          <w:rFonts w:eastAsia="方正仿宋_GBK"/>
          <w:sz w:val="28"/>
          <w:szCs w:val="28"/>
          <w:highlight w:val="none"/>
          <w:u w:val="single"/>
        </w:rPr>
      </w:pPr>
      <w:r>
        <w:rPr>
          <w:rFonts w:eastAsia="方正仿宋_GBK"/>
          <w:sz w:val="28"/>
          <w:szCs w:val="28"/>
          <w:highlight w:val="none"/>
        </w:rPr>
        <w:t>电    话：</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14:paraId="521BAF9D">
      <w:pPr>
        <w:spacing w:line="560" w:lineRule="exact"/>
        <w:rPr>
          <w:rFonts w:eastAsia="方正仿宋_GBK"/>
          <w:sz w:val="28"/>
          <w:szCs w:val="28"/>
          <w:highlight w:val="none"/>
          <w:u w:val="single"/>
        </w:rPr>
      </w:pPr>
      <w:r>
        <w:rPr>
          <w:rFonts w:eastAsia="方正仿宋_GBK"/>
          <w:sz w:val="28"/>
          <w:szCs w:val="28"/>
          <w:highlight w:val="none"/>
        </w:rPr>
        <w:t>传    真：</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14:paraId="02452C83">
      <w:pPr>
        <w:spacing w:line="560" w:lineRule="exact"/>
        <w:rPr>
          <w:rFonts w:eastAsia="方正仿宋_GBK"/>
          <w:sz w:val="28"/>
          <w:szCs w:val="28"/>
          <w:highlight w:val="none"/>
        </w:rPr>
      </w:pPr>
      <w:r>
        <w:rPr>
          <w:rFonts w:hint="eastAsia" w:eastAsia="方正仿宋_GBK"/>
          <w:sz w:val="28"/>
          <w:szCs w:val="28"/>
          <w:highlight w:val="none"/>
        </w:rPr>
        <w:t xml:space="preserve">时    间：     </w:t>
      </w:r>
      <w:r>
        <w:rPr>
          <w:rFonts w:eastAsia="方正仿宋_GBK"/>
          <w:sz w:val="28"/>
          <w:szCs w:val="28"/>
          <w:highlight w:val="none"/>
        </w:rPr>
        <w:t>年    月    日</w:t>
      </w:r>
    </w:p>
    <w:p w14:paraId="77F83ABC">
      <w:pPr>
        <w:spacing w:line="440" w:lineRule="exact"/>
        <w:rPr>
          <w:rFonts w:eastAsia="方正仿宋_GBK"/>
          <w:sz w:val="28"/>
          <w:szCs w:val="28"/>
          <w:highlight w:val="none"/>
        </w:rPr>
      </w:pPr>
      <w:r>
        <w:rPr>
          <w:rFonts w:eastAsia="方正仿宋_GBK"/>
          <w:sz w:val="28"/>
          <w:szCs w:val="28"/>
          <w:highlight w:val="none"/>
        </w:rPr>
        <w:br w:type="page"/>
      </w:r>
      <w:r>
        <w:rPr>
          <w:rFonts w:eastAsia="方正仿宋_GBK"/>
          <w:sz w:val="28"/>
          <w:szCs w:val="28"/>
          <w:highlight w:val="none"/>
        </w:rPr>
        <w:t>附</w:t>
      </w:r>
      <w:bookmarkStart w:id="684" w:name="_Toc296891061"/>
      <w:bookmarkStart w:id="685" w:name="_Toc296891273"/>
      <w:bookmarkStart w:id="686" w:name="_Toc296503233"/>
      <w:bookmarkStart w:id="687" w:name="_Toc296346734"/>
      <w:bookmarkStart w:id="688" w:name="_Toc296944572"/>
      <w:bookmarkStart w:id="689" w:name="_Toc296347232"/>
      <w:r>
        <w:rPr>
          <w:rFonts w:eastAsia="方正仿宋_GBK"/>
          <w:sz w:val="28"/>
          <w:szCs w:val="28"/>
          <w:highlight w:val="none"/>
        </w:rPr>
        <w:t>件</w:t>
      </w:r>
      <w:r>
        <w:rPr>
          <w:rFonts w:hint="eastAsia" w:eastAsia="方正仿宋_GBK"/>
          <w:sz w:val="28"/>
          <w:szCs w:val="28"/>
          <w:highlight w:val="none"/>
          <w:lang w:val="en-US" w:eastAsia="zh-CN"/>
        </w:rPr>
        <w:t>6</w:t>
      </w:r>
      <w:r>
        <w:rPr>
          <w:rFonts w:hint="eastAsia" w:eastAsia="方正仿宋_GBK"/>
          <w:sz w:val="28"/>
          <w:szCs w:val="28"/>
          <w:highlight w:val="none"/>
          <w:lang w:eastAsia="zh-CN"/>
        </w:rPr>
        <w:t>：</w:t>
      </w:r>
      <w:r>
        <w:rPr>
          <w:rFonts w:eastAsia="方正仿宋_GBK"/>
          <w:sz w:val="28"/>
          <w:szCs w:val="28"/>
          <w:highlight w:val="none"/>
        </w:rPr>
        <w:t>（若有）</w:t>
      </w:r>
    </w:p>
    <w:bookmarkEnd w:id="684"/>
    <w:bookmarkEnd w:id="685"/>
    <w:bookmarkEnd w:id="686"/>
    <w:bookmarkEnd w:id="687"/>
    <w:bookmarkEnd w:id="688"/>
    <w:bookmarkEnd w:id="689"/>
    <w:p w14:paraId="7FF9AEDC">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支付担保</w:t>
      </w:r>
    </w:p>
    <w:p w14:paraId="2F7A740A">
      <w:pPr>
        <w:spacing w:line="560" w:lineRule="exact"/>
        <w:jc w:val="left"/>
        <w:rPr>
          <w:rFonts w:eastAsia="方正仿宋_GBK"/>
          <w:sz w:val="28"/>
          <w:szCs w:val="28"/>
          <w:highlight w:val="none"/>
        </w:rPr>
      </w:pPr>
      <w:r>
        <w:rPr>
          <w:rFonts w:eastAsia="方正仿宋_GBK"/>
          <w:sz w:val="28"/>
          <w:szCs w:val="28"/>
          <w:highlight w:val="none"/>
        </w:rPr>
        <w:t>（承包人）：</w:t>
      </w:r>
    </w:p>
    <w:p w14:paraId="12AB4A84">
      <w:pPr>
        <w:spacing w:line="560" w:lineRule="exact"/>
        <w:jc w:val="left"/>
        <w:rPr>
          <w:rFonts w:eastAsia="方正仿宋_GBK"/>
          <w:sz w:val="28"/>
          <w:szCs w:val="28"/>
          <w:highlight w:val="none"/>
        </w:rPr>
      </w:pPr>
    </w:p>
    <w:p w14:paraId="2DB131AF">
      <w:pPr>
        <w:spacing w:line="560" w:lineRule="exact"/>
        <w:ind w:firstLine="560" w:firstLineChars="200"/>
        <w:jc w:val="left"/>
        <w:rPr>
          <w:rFonts w:eastAsia="方正仿宋_GBK"/>
          <w:sz w:val="28"/>
          <w:szCs w:val="28"/>
          <w:highlight w:val="none"/>
        </w:rPr>
      </w:pPr>
      <w:r>
        <w:rPr>
          <w:rFonts w:eastAsia="方正仿宋_GBK"/>
          <w:sz w:val="28"/>
          <w:szCs w:val="28"/>
          <w:highlight w:val="none"/>
        </w:rPr>
        <w:t>鉴于你方作为承包人已经与（发包人名称）（以下称</w:t>
      </w:r>
      <w:r>
        <w:rPr>
          <w:rFonts w:hint="eastAsia" w:ascii="方正仿宋_GBK" w:eastAsia="方正仿宋_GBK"/>
          <w:sz w:val="28"/>
          <w:szCs w:val="28"/>
          <w:highlight w:val="none"/>
        </w:rPr>
        <w:t>“</w:t>
      </w:r>
      <w:r>
        <w:rPr>
          <w:rFonts w:eastAsia="方正仿宋_GBK"/>
          <w:sz w:val="28"/>
          <w:szCs w:val="28"/>
          <w:highlight w:val="none"/>
        </w:rPr>
        <w:t>发包人</w:t>
      </w:r>
      <w:r>
        <w:rPr>
          <w:rFonts w:hint="eastAsia" w:ascii="方正仿宋_GBK" w:eastAsia="方正仿宋_GBK"/>
          <w:sz w:val="28"/>
          <w:szCs w:val="28"/>
          <w:highlight w:val="none"/>
        </w:rPr>
        <w:t>”</w:t>
      </w:r>
      <w:r>
        <w:rPr>
          <w:rFonts w:eastAsia="方正仿宋_GBK"/>
          <w:sz w:val="28"/>
          <w:szCs w:val="28"/>
          <w:highlight w:val="none"/>
        </w:rPr>
        <w:t>）于年月日签订了（工程名称）《建设工程施工合同》（以下称</w:t>
      </w:r>
      <w:r>
        <w:rPr>
          <w:rFonts w:hint="eastAsia" w:ascii="方正仿宋_GBK" w:eastAsia="方正仿宋_GBK"/>
          <w:sz w:val="28"/>
          <w:szCs w:val="28"/>
          <w:highlight w:val="none"/>
        </w:rPr>
        <w:t>“</w:t>
      </w:r>
      <w:r>
        <w:rPr>
          <w:rFonts w:eastAsia="方正仿宋_GBK"/>
          <w:sz w:val="28"/>
          <w:szCs w:val="28"/>
          <w:highlight w:val="none"/>
        </w:rPr>
        <w:t>主合同</w:t>
      </w:r>
      <w:r>
        <w:rPr>
          <w:rFonts w:hint="eastAsia" w:ascii="方正仿宋_GBK" w:eastAsia="方正仿宋_GBK"/>
          <w:sz w:val="28"/>
          <w:szCs w:val="28"/>
          <w:highlight w:val="none"/>
        </w:rPr>
        <w:t>”</w:t>
      </w:r>
      <w:r>
        <w:rPr>
          <w:rFonts w:eastAsia="方正仿宋_GBK"/>
          <w:sz w:val="28"/>
          <w:szCs w:val="28"/>
          <w:highlight w:val="none"/>
        </w:rPr>
        <w:t>），应发包人的申请，我方愿就发包人履行主合同约定的工程款支付义务以保证的方式向你方提供如下担保：</w:t>
      </w:r>
    </w:p>
    <w:p w14:paraId="23A7A40B">
      <w:pPr>
        <w:spacing w:line="560" w:lineRule="exact"/>
        <w:ind w:firstLine="560" w:firstLineChars="200"/>
        <w:jc w:val="left"/>
        <w:rPr>
          <w:rFonts w:ascii="方正黑体_GBK" w:eastAsia="方正黑体_GBK"/>
          <w:sz w:val="28"/>
          <w:szCs w:val="28"/>
          <w:highlight w:val="none"/>
        </w:rPr>
      </w:pPr>
      <w:r>
        <w:rPr>
          <w:rFonts w:hint="eastAsia" w:ascii="方正黑体_GBK" w:eastAsia="方正黑体_GBK"/>
          <w:sz w:val="28"/>
          <w:szCs w:val="28"/>
          <w:highlight w:val="none"/>
        </w:rPr>
        <w:t>一、保证的范围及保证金额</w:t>
      </w:r>
    </w:p>
    <w:p w14:paraId="319E387D">
      <w:pPr>
        <w:spacing w:line="560" w:lineRule="exact"/>
        <w:ind w:firstLine="560" w:firstLineChars="200"/>
        <w:jc w:val="left"/>
        <w:rPr>
          <w:rFonts w:eastAsia="方正仿宋_GBK"/>
          <w:sz w:val="28"/>
          <w:szCs w:val="28"/>
          <w:highlight w:val="none"/>
        </w:rPr>
      </w:pPr>
      <w:r>
        <w:rPr>
          <w:rFonts w:eastAsia="方正仿宋_GBK"/>
          <w:sz w:val="28"/>
          <w:szCs w:val="28"/>
          <w:highlight w:val="none"/>
        </w:rPr>
        <w:t>1. 我方的保证范围是主合同约定的工程款。</w:t>
      </w:r>
    </w:p>
    <w:p w14:paraId="2F8D9F83">
      <w:pPr>
        <w:spacing w:line="560" w:lineRule="exact"/>
        <w:ind w:firstLine="560" w:firstLineChars="200"/>
        <w:jc w:val="left"/>
        <w:rPr>
          <w:rFonts w:eastAsia="方正仿宋_GBK"/>
          <w:sz w:val="28"/>
          <w:szCs w:val="28"/>
          <w:highlight w:val="none"/>
        </w:rPr>
      </w:pPr>
      <w:r>
        <w:rPr>
          <w:rFonts w:eastAsia="方正仿宋_GBK"/>
          <w:sz w:val="28"/>
          <w:szCs w:val="28"/>
          <w:highlight w:val="none"/>
        </w:rPr>
        <w:t>2. 本保函所称主合同约定的工程款是指主合同约定的除工程质量保证金以外的合同价款。</w:t>
      </w:r>
    </w:p>
    <w:p w14:paraId="46452839">
      <w:pPr>
        <w:spacing w:line="560" w:lineRule="exact"/>
        <w:ind w:firstLine="560" w:firstLineChars="200"/>
        <w:jc w:val="left"/>
        <w:rPr>
          <w:rFonts w:eastAsia="方正仿宋_GBK"/>
          <w:sz w:val="28"/>
          <w:szCs w:val="28"/>
          <w:highlight w:val="none"/>
        </w:rPr>
      </w:pPr>
      <w:r>
        <w:rPr>
          <w:rFonts w:eastAsia="方正仿宋_GBK"/>
          <w:sz w:val="28"/>
          <w:szCs w:val="28"/>
          <w:highlight w:val="none"/>
        </w:rPr>
        <w:t>3. 我方保证的金额是主合同约定的工程款的%，数额最高不超过人民币元（大写：）。</w:t>
      </w:r>
    </w:p>
    <w:p w14:paraId="2597DBD5">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二、保证的方式及保证期间</w:t>
      </w:r>
    </w:p>
    <w:p w14:paraId="57B32F4D">
      <w:pPr>
        <w:spacing w:line="560" w:lineRule="exact"/>
        <w:ind w:firstLine="560" w:firstLineChars="200"/>
        <w:jc w:val="left"/>
        <w:rPr>
          <w:rFonts w:eastAsia="方正仿宋_GBK"/>
          <w:sz w:val="28"/>
          <w:szCs w:val="28"/>
          <w:highlight w:val="none"/>
        </w:rPr>
      </w:pPr>
      <w:r>
        <w:rPr>
          <w:rFonts w:eastAsia="方正仿宋_GBK"/>
          <w:sz w:val="28"/>
          <w:szCs w:val="28"/>
          <w:highlight w:val="none"/>
        </w:rPr>
        <w:t>1. 我方保证的方式为：连带责任保证。</w:t>
      </w:r>
    </w:p>
    <w:p w14:paraId="219D7BC5">
      <w:pPr>
        <w:spacing w:line="560" w:lineRule="exact"/>
        <w:ind w:firstLine="560" w:firstLineChars="200"/>
        <w:jc w:val="left"/>
        <w:rPr>
          <w:rFonts w:eastAsia="方正仿宋_GBK"/>
          <w:sz w:val="28"/>
          <w:szCs w:val="28"/>
          <w:highlight w:val="none"/>
        </w:rPr>
      </w:pPr>
      <w:r>
        <w:rPr>
          <w:rFonts w:eastAsia="方正仿宋_GBK"/>
          <w:sz w:val="28"/>
          <w:szCs w:val="28"/>
          <w:highlight w:val="none"/>
        </w:rPr>
        <w:t>2. 我方保证的期间为：自本合同生效之日起至主合同约定的工程款支付完毕</w:t>
      </w:r>
      <w:r>
        <w:rPr>
          <w:rFonts w:eastAsia="方正仿宋_GBK"/>
          <w:color w:val="000000" w:themeColor="text1"/>
          <w:sz w:val="28"/>
          <w:szCs w:val="28"/>
          <w:highlight w:val="none"/>
          <w14:textFill>
            <w14:solidFill>
              <w14:schemeClr w14:val="tx1"/>
            </w14:solidFill>
          </w14:textFill>
        </w:rPr>
        <w:t>之日后</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日内</w:t>
      </w:r>
      <w:r>
        <w:rPr>
          <w:rFonts w:eastAsia="方正仿宋_GBK"/>
          <w:sz w:val="28"/>
          <w:szCs w:val="28"/>
          <w:highlight w:val="none"/>
        </w:rPr>
        <w:t>。</w:t>
      </w:r>
    </w:p>
    <w:p w14:paraId="73EB1684">
      <w:pPr>
        <w:spacing w:line="560" w:lineRule="exact"/>
        <w:ind w:firstLine="560" w:firstLineChars="200"/>
        <w:jc w:val="left"/>
        <w:rPr>
          <w:rFonts w:eastAsia="方正仿宋_GBK"/>
          <w:sz w:val="28"/>
          <w:szCs w:val="28"/>
          <w:highlight w:val="none"/>
        </w:rPr>
      </w:pPr>
      <w:r>
        <w:rPr>
          <w:rFonts w:eastAsia="方正仿宋_GBK"/>
          <w:sz w:val="28"/>
          <w:szCs w:val="28"/>
          <w:highlight w:val="none"/>
        </w:rPr>
        <w:t>3. 你方与发包人协议变更工程款支付日期的，经我方书面同意后，保证期间按照变更后的支付日期做相应调整。</w:t>
      </w:r>
    </w:p>
    <w:p w14:paraId="03B8EA5E">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三、承担保证责任的形式</w:t>
      </w:r>
    </w:p>
    <w:p w14:paraId="26FADF61">
      <w:pPr>
        <w:spacing w:line="560" w:lineRule="exact"/>
        <w:ind w:firstLine="560" w:firstLineChars="200"/>
        <w:jc w:val="left"/>
        <w:rPr>
          <w:rFonts w:eastAsia="方正仿宋_GBK"/>
          <w:sz w:val="28"/>
          <w:szCs w:val="28"/>
          <w:highlight w:val="none"/>
        </w:rPr>
      </w:pPr>
      <w:r>
        <w:rPr>
          <w:rFonts w:eastAsia="方正仿宋_GBK"/>
          <w:sz w:val="28"/>
          <w:szCs w:val="28"/>
          <w:highlight w:val="none"/>
        </w:rPr>
        <w:t>我方承担保证责任的形式是代为支付。发包人未按主合同约定向你方支付工程款的，由我方在保证金额内代为支付。</w:t>
      </w:r>
    </w:p>
    <w:p w14:paraId="6A0E09D9">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四、代偿的安排</w:t>
      </w:r>
    </w:p>
    <w:p w14:paraId="5B97012C">
      <w:pPr>
        <w:spacing w:line="560" w:lineRule="exact"/>
        <w:ind w:firstLine="560" w:firstLineChars="200"/>
        <w:jc w:val="left"/>
        <w:rPr>
          <w:rFonts w:eastAsia="方正仿宋_GBK"/>
          <w:sz w:val="28"/>
          <w:szCs w:val="28"/>
          <w:highlight w:val="none"/>
        </w:rPr>
      </w:pPr>
      <w:r>
        <w:rPr>
          <w:rFonts w:eastAsia="方正仿宋_GBK"/>
          <w:sz w:val="28"/>
          <w:szCs w:val="28"/>
          <w:highlight w:val="none"/>
        </w:rPr>
        <w:t>1. 你方要求我方承担保证责任的，应向我方发出书面索赔通知及发包人未支付主合同约定工程款的证明材料。索赔通知应写明要求索赔的金额，支付款项应到达的账号。</w:t>
      </w:r>
    </w:p>
    <w:p w14:paraId="7137C40F">
      <w:pPr>
        <w:spacing w:line="560" w:lineRule="exact"/>
        <w:ind w:firstLine="560" w:firstLineChars="200"/>
        <w:jc w:val="left"/>
        <w:rPr>
          <w:rFonts w:eastAsia="方正仿宋_GBK"/>
          <w:sz w:val="28"/>
          <w:szCs w:val="28"/>
          <w:highlight w:val="none"/>
        </w:rPr>
      </w:pPr>
      <w:r>
        <w:rPr>
          <w:rFonts w:eastAsia="方正仿宋_GBK"/>
          <w:sz w:val="28"/>
          <w:szCs w:val="28"/>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16EE2903">
      <w:pPr>
        <w:spacing w:line="560" w:lineRule="exact"/>
        <w:ind w:firstLine="560" w:firstLineChars="200"/>
        <w:jc w:val="left"/>
        <w:rPr>
          <w:rFonts w:eastAsia="方正仿宋_GBK"/>
          <w:sz w:val="28"/>
          <w:szCs w:val="28"/>
          <w:highlight w:val="none"/>
        </w:rPr>
      </w:pPr>
      <w:r>
        <w:rPr>
          <w:rFonts w:eastAsia="方正仿宋_GBK"/>
          <w:sz w:val="28"/>
          <w:szCs w:val="28"/>
          <w:highlight w:val="none"/>
        </w:rPr>
        <w:t>3. 我方收到你方的书面索赔通知及相应的证明材料后７天内无条件支付。</w:t>
      </w:r>
    </w:p>
    <w:p w14:paraId="08EA98F9">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五、保证责任的解除</w:t>
      </w:r>
    </w:p>
    <w:p w14:paraId="507B60CE">
      <w:pPr>
        <w:spacing w:line="560" w:lineRule="exact"/>
        <w:ind w:firstLine="560" w:firstLineChars="200"/>
        <w:jc w:val="left"/>
        <w:rPr>
          <w:rFonts w:eastAsia="方正仿宋_GBK"/>
          <w:sz w:val="28"/>
          <w:szCs w:val="28"/>
          <w:highlight w:val="none"/>
        </w:rPr>
      </w:pPr>
      <w:r>
        <w:rPr>
          <w:rFonts w:eastAsia="方正仿宋_GBK"/>
          <w:sz w:val="28"/>
          <w:szCs w:val="28"/>
          <w:highlight w:val="none"/>
        </w:rPr>
        <w:t>1. 在本保函承诺的保证期间内，你方未书面向我方主张保证责任的，自保证期间届满次日起，我方保证责任解除。</w:t>
      </w:r>
    </w:p>
    <w:p w14:paraId="53F7D117">
      <w:pPr>
        <w:spacing w:line="560" w:lineRule="exact"/>
        <w:ind w:firstLine="560" w:firstLineChars="200"/>
        <w:jc w:val="left"/>
        <w:rPr>
          <w:rFonts w:eastAsia="方正仿宋_GBK"/>
          <w:sz w:val="28"/>
          <w:szCs w:val="28"/>
          <w:highlight w:val="none"/>
        </w:rPr>
      </w:pPr>
      <w:r>
        <w:rPr>
          <w:rFonts w:eastAsia="方正仿宋_GBK"/>
          <w:sz w:val="28"/>
          <w:szCs w:val="28"/>
          <w:highlight w:val="none"/>
        </w:rPr>
        <w:t>2. 发包人按主合同约定履行了工程款的全部支付义务的，自本保函承诺的保证期间届满次日起，我方保证责任解除。</w:t>
      </w:r>
    </w:p>
    <w:p w14:paraId="2066D4CE">
      <w:pPr>
        <w:spacing w:line="560" w:lineRule="exact"/>
        <w:ind w:firstLine="560" w:firstLineChars="200"/>
        <w:jc w:val="left"/>
        <w:rPr>
          <w:rFonts w:eastAsia="方正仿宋_GBK"/>
          <w:sz w:val="28"/>
          <w:szCs w:val="28"/>
          <w:highlight w:val="none"/>
        </w:rPr>
      </w:pPr>
      <w:r>
        <w:rPr>
          <w:rFonts w:eastAsia="方正仿宋_GBK"/>
          <w:sz w:val="28"/>
          <w:szCs w:val="28"/>
          <w:highlight w:val="none"/>
        </w:rPr>
        <w:t>3. 我方按照本保函向你方履行保证责任所支付金额达到本保函保证金额时，自我方向你方支付（支付款项从我方账户划出）之日起，保证责任即解除。</w:t>
      </w:r>
    </w:p>
    <w:p w14:paraId="377E16DC">
      <w:pPr>
        <w:spacing w:line="560" w:lineRule="exact"/>
        <w:ind w:firstLine="560" w:firstLineChars="200"/>
        <w:jc w:val="left"/>
        <w:rPr>
          <w:rFonts w:eastAsia="方正仿宋_GBK"/>
          <w:sz w:val="28"/>
          <w:szCs w:val="28"/>
          <w:highlight w:val="none"/>
        </w:rPr>
      </w:pPr>
      <w:r>
        <w:rPr>
          <w:rFonts w:eastAsia="方正仿宋_GBK"/>
          <w:sz w:val="28"/>
          <w:szCs w:val="28"/>
          <w:highlight w:val="none"/>
        </w:rPr>
        <w:t>4. 按照法律法规的规定或出现应解除我方保证责任的其他情形的，我方在本保函项下的保证责任亦解除。</w:t>
      </w:r>
    </w:p>
    <w:p w14:paraId="4EBBFAE7">
      <w:pPr>
        <w:spacing w:line="560" w:lineRule="exact"/>
        <w:ind w:firstLine="560" w:firstLineChars="200"/>
        <w:jc w:val="left"/>
        <w:rPr>
          <w:rFonts w:eastAsia="方正仿宋_GBK"/>
          <w:sz w:val="28"/>
          <w:szCs w:val="28"/>
          <w:highlight w:val="none"/>
        </w:rPr>
      </w:pPr>
      <w:r>
        <w:rPr>
          <w:rFonts w:eastAsia="方正仿宋_GBK"/>
          <w:sz w:val="28"/>
          <w:szCs w:val="28"/>
          <w:highlight w:val="none"/>
        </w:rPr>
        <w:t>5. 我方解除保证责任后，你方应自我方保证责任解除之日起个工作日内，将本保函原件返还我方。</w:t>
      </w:r>
    </w:p>
    <w:p w14:paraId="6EBB37BA">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六、免责条款</w:t>
      </w:r>
    </w:p>
    <w:p w14:paraId="52F60FC3">
      <w:pPr>
        <w:spacing w:line="560" w:lineRule="exact"/>
        <w:ind w:firstLine="560" w:firstLineChars="200"/>
        <w:jc w:val="left"/>
        <w:rPr>
          <w:rFonts w:eastAsia="方正仿宋_GBK"/>
          <w:sz w:val="28"/>
          <w:szCs w:val="28"/>
          <w:highlight w:val="none"/>
        </w:rPr>
      </w:pPr>
      <w:r>
        <w:rPr>
          <w:rFonts w:eastAsia="方正仿宋_GBK"/>
          <w:sz w:val="28"/>
          <w:szCs w:val="28"/>
          <w:highlight w:val="none"/>
        </w:rPr>
        <w:t>1. 因你方违约致使发包人不能履行义务的，我方不承担保证责任。</w:t>
      </w:r>
    </w:p>
    <w:p w14:paraId="077F4F7F">
      <w:pPr>
        <w:spacing w:line="560" w:lineRule="exact"/>
        <w:ind w:firstLine="560" w:firstLineChars="200"/>
        <w:jc w:val="left"/>
        <w:rPr>
          <w:rFonts w:eastAsia="方正仿宋_GBK"/>
          <w:sz w:val="28"/>
          <w:szCs w:val="28"/>
          <w:highlight w:val="none"/>
        </w:rPr>
      </w:pPr>
      <w:r>
        <w:rPr>
          <w:rFonts w:eastAsia="方正仿宋_GBK"/>
          <w:sz w:val="28"/>
          <w:szCs w:val="28"/>
          <w:highlight w:val="none"/>
        </w:rPr>
        <w:t>2. 依照法律法规的规定或你方与发包人的另行约定，免除发包人部分或全部义务的，我方亦免除其相应的保证责任。</w:t>
      </w:r>
    </w:p>
    <w:p w14:paraId="50D3B45B">
      <w:pPr>
        <w:spacing w:line="560" w:lineRule="exact"/>
        <w:ind w:firstLine="560" w:firstLineChars="200"/>
        <w:jc w:val="left"/>
        <w:rPr>
          <w:rFonts w:eastAsia="方正仿宋_GBK"/>
          <w:sz w:val="28"/>
          <w:szCs w:val="28"/>
          <w:highlight w:val="none"/>
        </w:rPr>
      </w:pPr>
      <w:r>
        <w:rPr>
          <w:rFonts w:eastAsia="方正仿宋_GBK"/>
          <w:sz w:val="28"/>
          <w:szCs w:val="28"/>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3D7C7635">
      <w:pPr>
        <w:spacing w:line="560" w:lineRule="exact"/>
        <w:ind w:firstLine="560" w:firstLineChars="200"/>
        <w:jc w:val="left"/>
        <w:rPr>
          <w:rFonts w:eastAsia="方正仿宋_GBK"/>
          <w:sz w:val="28"/>
          <w:szCs w:val="28"/>
          <w:highlight w:val="none"/>
        </w:rPr>
      </w:pPr>
      <w:r>
        <w:rPr>
          <w:rFonts w:eastAsia="方正仿宋_GBK"/>
          <w:sz w:val="28"/>
          <w:szCs w:val="28"/>
          <w:highlight w:val="none"/>
        </w:rPr>
        <w:t>4. 因不可抗力造成发包人不能履行义务的，我方不承担保证责任。</w:t>
      </w:r>
    </w:p>
    <w:p w14:paraId="0ACF6D4F">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七、争议解决</w:t>
      </w:r>
    </w:p>
    <w:p w14:paraId="564D237F">
      <w:pPr>
        <w:spacing w:line="560" w:lineRule="exact"/>
        <w:ind w:firstLine="560" w:firstLineChars="200"/>
        <w:rPr>
          <w:rFonts w:eastAsia="方正仿宋_GBK"/>
          <w:sz w:val="28"/>
          <w:szCs w:val="28"/>
          <w:highlight w:val="none"/>
        </w:rPr>
      </w:pPr>
      <w:r>
        <w:rPr>
          <w:rFonts w:eastAsia="方正仿宋_GBK"/>
          <w:sz w:val="28"/>
          <w:szCs w:val="28"/>
          <w:highlight w:val="none"/>
        </w:rPr>
        <w:t>因本保函或本保函相关事项发生的纠纷，可由双方协商解决，协商不成的，</w:t>
      </w:r>
      <w:r>
        <w:rPr>
          <w:rFonts w:hint="eastAsia" w:eastAsia="方正仿宋_GBK"/>
          <w:sz w:val="28"/>
          <w:szCs w:val="28"/>
          <w:highlight w:val="none"/>
          <w:lang w:eastAsia="zh-CN"/>
        </w:rPr>
        <w:t>按下列几种</w:t>
      </w:r>
      <w:r>
        <w:rPr>
          <w:rFonts w:eastAsia="方正仿宋_GBK"/>
          <w:sz w:val="28"/>
          <w:szCs w:val="28"/>
          <w:highlight w:val="none"/>
        </w:rPr>
        <w:t>方式解决：</w:t>
      </w:r>
    </w:p>
    <w:p w14:paraId="1432A40D">
      <w:pPr>
        <w:spacing w:line="560" w:lineRule="exact"/>
        <w:ind w:firstLine="560" w:firstLineChars="200"/>
        <w:jc w:val="left"/>
        <w:rPr>
          <w:rFonts w:eastAsia="方正仿宋_GBK"/>
          <w:sz w:val="28"/>
          <w:szCs w:val="28"/>
          <w:highlight w:val="none"/>
        </w:rPr>
      </w:pPr>
      <w:r>
        <w:rPr>
          <w:rFonts w:eastAsia="方正仿宋_GBK"/>
          <w:sz w:val="28"/>
          <w:szCs w:val="28"/>
          <w:highlight w:val="none"/>
        </w:rPr>
        <w:t>（1）向仲裁委员会申请仲裁；</w:t>
      </w:r>
    </w:p>
    <w:p w14:paraId="785539D7">
      <w:pPr>
        <w:spacing w:line="560" w:lineRule="exact"/>
        <w:ind w:firstLine="560" w:firstLineChars="200"/>
        <w:jc w:val="left"/>
        <w:rPr>
          <w:rFonts w:eastAsia="方正仿宋_GBK"/>
          <w:sz w:val="28"/>
          <w:szCs w:val="28"/>
          <w:highlight w:val="none"/>
        </w:rPr>
      </w:pPr>
      <w:r>
        <w:rPr>
          <w:rFonts w:eastAsia="方正仿宋_GBK"/>
          <w:sz w:val="28"/>
          <w:szCs w:val="28"/>
          <w:highlight w:val="none"/>
        </w:rPr>
        <w:t>（2）向人民法院起诉。</w:t>
      </w:r>
    </w:p>
    <w:p w14:paraId="31E4142C">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八、保函的生效</w:t>
      </w:r>
    </w:p>
    <w:p w14:paraId="35BBA9BF">
      <w:pPr>
        <w:spacing w:line="560" w:lineRule="exact"/>
        <w:ind w:firstLine="560" w:firstLineChars="200"/>
        <w:jc w:val="left"/>
        <w:rPr>
          <w:rFonts w:eastAsia="方正仿宋_GBK"/>
          <w:sz w:val="28"/>
          <w:szCs w:val="28"/>
          <w:highlight w:val="none"/>
        </w:rPr>
      </w:pPr>
      <w:r>
        <w:rPr>
          <w:rFonts w:eastAsia="方正仿宋_GBK"/>
          <w:sz w:val="28"/>
          <w:szCs w:val="28"/>
          <w:highlight w:val="none"/>
        </w:rPr>
        <w:t>本保函自我方法定代表人（或其授权代理人）签字并加盖公章之日起生效。</w:t>
      </w:r>
    </w:p>
    <w:p w14:paraId="3713BB3A">
      <w:pPr>
        <w:spacing w:line="560" w:lineRule="exact"/>
        <w:ind w:firstLine="560" w:firstLineChars="200"/>
        <w:jc w:val="left"/>
        <w:rPr>
          <w:rFonts w:eastAsia="方正仿宋_GBK"/>
          <w:sz w:val="28"/>
          <w:szCs w:val="28"/>
          <w:highlight w:val="none"/>
        </w:rPr>
      </w:pPr>
    </w:p>
    <w:p w14:paraId="371A24F2">
      <w:pPr>
        <w:spacing w:line="560" w:lineRule="exact"/>
        <w:ind w:right="600"/>
        <w:jc w:val="left"/>
        <w:rPr>
          <w:rFonts w:eastAsia="方正仿宋_GBK"/>
          <w:sz w:val="28"/>
          <w:szCs w:val="28"/>
          <w:highlight w:val="none"/>
        </w:rPr>
      </w:pPr>
      <w:r>
        <w:rPr>
          <w:rFonts w:eastAsia="方正仿宋_GBK"/>
          <w:sz w:val="28"/>
          <w:szCs w:val="28"/>
          <w:highlight w:val="none"/>
        </w:rPr>
        <w:t>担保人：（盖章）</w:t>
      </w:r>
    </w:p>
    <w:p w14:paraId="37FF49A9">
      <w:pPr>
        <w:spacing w:line="560" w:lineRule="exact"/>
        <w:ind w:right="1200"/>
        <w:rPr>
          <w:rFonts w:eastAsia="方正仿宋_GBK"/>
          <w:sz w:val="28"/>
          <w:szCs w:val="28"/>
          <w:highlight w:val="none"/>
        </w:rPr>
      </w:pPr>
      <w:r>
        <w:rPr>
          <w:rFonts w:eastAsia="方正仿宋_GBK"/>
          <w:sz w:val="28"/>
          <w:szCs w:val="28"/>
          <w:highlight w:val="none"/>
        </w:rPr>
        <w:t>法定代表人或委托代理人：（签字）</w:t>
      </w:r>
    </w:p>
    <w:p w14:paraId="36B9A364">
      <w:pPr>
        <w:spacing w:line="560" w:lineRule="exact"/>
        <w:jc w:val="left"/>
        <w:rPr>
          <w:rFonts w:eastAsia="方正仿宋_GBK"/>
          <w:sz w:val="28"/>
          <w:szCs w:val="28"/>
          <w:highlight w:val="none"/>
        </w:rPr>
      </w:pPr>
      <w:r>
        <w:rPr>
          <w:rFonts w:eastAsia="方正仿宋_GBK"/>
          <w:sz w:val="28"/>
          <w:szCs w:val="28"/>
          <w:highlight w:val="none"/>
        </w:rPr>
        <w:t>地    址：</w:t>
      </w:r>
    </w:p>
    <w:p w14:paraId="2F0E64CD">
      <w:pPr>
        <w:spacing w:line="560" w:lineRule="exact"/>
        <w:jc w:val="left"/>
        <w:rPr>
          <w:rFonts w:eastAsia="方正仿宋_GBK"/>
          <w:sz w:val="28"/>
          <w:szCs w:val="28"/>
          <w:highlight w:val="none"/>
        </w:rPr>
      </w:pPr>
      <w:r>
        <w:rPr>
          <w:rFonts w:eastAsia="方正仿宋_GBK"/>
          <w:sz w:val="28"/>
          <w:szCs w:val="28"/>
          <w:highlight w:val="none"/>
        </w:rPr>
        <w:t>邮政编码：</w:t>
      </w:r>
    </w:p>
    <w:p w14:paraId="17F6B99D">
      <w:pPr>
        <w:spacing w:line="560" w:lineRule="exact"/>
        <w:jc w:val="left"/>
        <w:rPr>
          <w:rFonts w:eastAsia="方正仿宋_GBK"/>
          <w:sz w:val="28"/>
          <w:szCs w:val="28"/>
          <w:highlight w:val="none"/>
        </w:rPr>
      </w:pPr>
      <w:r>
        <w:rPr>
          <w:rFonts w:eastAsia="方正仿宋_GBK"/>
          <w:sz w:val="28"/>
          <w:szCs w:val="28"/>
          <w:highlight w:val="none"/>
        </w:rPr>
        <w:t>传    真：</w:t>
      </w:r>
    </w:p>
    <w:p w14:paraId="22B7F92E">
      <w:pPr>
        <w:spacing w:line="560" w:lineRule="exact"/>
        <w:ind w:right="150" w:firstLine="560" w:firstLineChars="200"/>
        <w:jc w:val="left"/>
        <w:rPr>
          <w:rFonts w:eastAsia="方正仿宋_GBK"/>
          <w:sz w:val="28"/>
          <w:szCs w:val="28"/>
          <w:highlight w:val="none"/>
          <w:u w:val="single"/>
        </w:rPr>
      </w:pPr>
    </w:p>
    <w:p w14:paraId="4DD090F3">
      <w:pPr>
        <w:spacing w:line="560" w:lineRule="exact"/>
        <w:ind w:right="150" w:firstLine="840" w:firstLineChars="300"/>
        <w:jc w:val="left"/>
        <w:rPr>
          <w:rFonts w:eastAsia="方正仿宋_GBK"/>
          <w:sz w:val="28"/>
          <w:szCs w:val="28"/>
          <w:highlight w:val="none"/>
        </w:rPr>
      </w:pPr>
      <w:r>
        <w:rPr>
          <w:rFonts w:eastAsia="方正仿宋_GBK"/>
          <w:sz w:val="28"/>
          <w:szCs w:val="28"/>
          <w:highlight w:val="none"/>
        </w:rPr>
        <w:t>年    月    日</w:t>
      </w:r>
    </w:p>
    <w:p w14:paraId="05821A0F">
      <w:pPr>
        <w:spacing w:line="440" w:lineRule="exact"/>
        <w:rPr>
          <w:rFonts w:eastAsia="方正仿宋_GBK"/>
          <w:sz w:val="28"/>
          <w:szCs w:val="28"/>
          <w:highlight w:val="none"/>
        </w:rPr>
      </w:pPr>
      <w:r>
        <w:rPr>
          <w:rFonts w:eastAsia="方正仿宋_GBK"/>
          <w:sz w:val="28"/>
          <w:szCs w:val="28"/>
          <w:highlight w:val="none"/>
        </w:rPr>
        <w:br w:type="page"/>
      </w:r>
      <w:r>
        <w:rPr>
          <w:rFonts w:eastAsia="方正仿宋_GBK"/>
          <w:sz w:val="28"/>
          <w:szCs w:val="28"/>
          <w:highlight w:val="none"/>
        </w:rPr>
        <w:t>附件</w:t>
      </w:r>
      <w:r>
        <w:rPr>
          <w:rFonts w:hint="eastAsia" w:eastAsia="方正仿宋_GBK"/>
          <w:sz w:val="28"/>
          <w:szCs w:val="28"/>
          <w:highlight w:val="none"/>
          <w:lang w:val="en-US" w:eastAsia="zh-CN"/>
        </w:rPr>
        <w:t>7</w:t>
      </w:r>
      <w:r>
        <w:rPr>
          <w:rFonts w:eastAsia="方正仿宋_GBK"/>
          <w:sz w:val="28"/>
          <w:szCs w:val="28"/>
          <w:highlight w:val="none"/>
        </w:rPr>
        <w:t>：</w:t>
      </w:r>
    </w:p>
    <w:p w14:paraId="28076A58">
      <w:pPr>
        <w:pStyle w:val="10"/>
        <w:spacing w:before="0" w:after="0" w:line="560" w:lineRule="exact"/>
        <w:rPr>
          <w:rFonts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lang w:val="en-US" w:eastAsia="zh-CN"/>
        </w:rPr>
        <w:t>7</w:t>
      </w:r>
      <w:r>
        <w:rPr>
          <w:rFonts w:ascii="Times New Roman" w:hAnsi="Times New Roman" w:eastAsia="方正小标宋_GBK"/>
          <w:b w:val="0"/>
          <w:sz w:val="44"/>
          <w:szCs w:val="44"/>
          <w:highlight w:val="none"/>
        </w:rPr>
        <w:t>-1：材料暂估价表</w:t>
      </w:r>
    </w:p>
    <w:tbl>
      <w:tblPr>
        <w:tblStyle w:val="12"/>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56EC5C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3B0D0743">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序号</w:t>
            </w:r>
          </w:p>
        </w:tc>
        <w:tc>
          <w:tcPr>
            <w:tcW w:w="1984" w:type="dxa"/>
            <w:tcBorders>
              <w:top w:val="single" w:color="auto" w:sz="12" w:space="0"/>
              <w:bottom w:val="double" w:color="auto" w:sz="6" w:space="0"/>
            </w:tcBorders>
          </w:tcPr>
          <w:p w14:paraId="237E6243">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名称</w:t>
            </w:r>
          </w:p>
        </w:tc>
        <w:tc>
          <w:tcPr>
            <w:tcW w:w="851" w:type="dxa"/>
            <w:tcBorders>
              <w:top w:val="single" w:color="auto" w:sz="12" w:space="0"/>
              <w:bottom w:val="double" w:color="auto" w:sz="6" w:space="0"/>
            </w:tcBorders>
          </w:tcPr>
          <w:p w14:paraId="0FD2B36C">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单位</w:t>
            </w:r>
          </w:p>
        </w:tc>
        <w:tc>
          <w:tcPr>
            <w:tcW w:w="774" w:type="dxa"/>
            <w:tcBorders>
              <w:top w:val="single" w:color="auto" w:sz="12" w:space="0"/>
              <w:bottom w:val="double" w:color="auto" w:sz="6" w:space="0"/>
            </w:tcBorders>
          </w:tcPr>
          <w:p w14:paraId="0F6DD70E">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数量</w:t>
            </w:r>
          </w:p>
        </w:tc>
        <w:tc>
          <w:tcPr>
            <w:tcW w:w="1352" w:type="dxa"/>
            <w:tcBorders>
              <w:top w:val="single" w:color="auto" w:sz="12" w:space="0"/>
              <w:bottom w:val="double" w:color="auto" w:sz="6" w:space="0"/>
            </w:tcBorders>
          </w:tcPr>
          <w:p w14:paraId="1DAED848">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单价（元）</w:t>
            </w:r>
          </w:p>
        </w:tc>
        <w:tc>
          <w:tcPr>
            <w:tcW w:w="1418" w:type="dxa"/>
            <w:tcBorders>
              <w:top w:val="single" w:color="auto" w:sz="12" w:space="0"/>
              <w:bottom w:val="double" w:color="auto" w:sz="6" w:space="0"/>
            </w:tcBorders>
          </w:tcPr>
          <w:p w14:paraId="218F462C">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合价（元）</w:t>
            </w:r>
          </w:p>
        </w:tc>
        <w:tc>
          <w:tcPr>
            <w:tcW w:w="1701" w:type="dxa"/>
            <w:tcBorders>
              <w:top w:val="single" w:color="auto" w:sz="12" w:space="0"/>
              <w:bottom w:val="double" w:color="auto" w:sz="6" w:space="0"/>
            </w:tcBorders>
          </w:tcPr>
          <w:p w14:paraId="01A41B72">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备注</w:t>
            </w:r>
          </w:p>
        </w:tc>
      </w:tr>
      <w:tr w14:paraId="08DB0C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07B074DF">
            <w:pPr>
              <w:pStyle w:val="2"/>
              <w:spacing w:after="0" w:line="440" w:lineRule="exact"/>
              <w:ind w:left="63" w:right="63"/>
              <w:rPr>
                <w:rFonts w:eastAsia="方正仿宋_GBK"/>
                <w:kern w:val="2"/>
                <w:sz w:val="28"/>
                <w:szCs w:val="28"/>
                <w:highlight w:val="none"/>
              </w:rPr>
            </w:pPr>
          </w:p>
        </w:tc>
        <w:tc>
          <w:tcPr>
            <w:tcW w:w="1984" w:type="dxa"/>
            <w:tcBorders>
              <w:top w:val="double" w:color="auto" w:sz="6" w:space="0"/>
              <w:bottom w:val="single" w:color="auto" w:sz="6" w:space="0"/>
            </w:tcBorders>
          </w:tcPr>
          <w:p w14:paraId="6D4BBA0E">
            <w:pPr>
              <w:pStyle w:val="2"/>
              <w:spacing w:after="0" w:line="440" w:lineRule="exact"/>
              <w:ind w:left="63" w:right="63"/>
              <w:rPr>
                <w:rFonts w:eastAsia="方正仿宋_GBK"/>
                <w:kern w:val="2"/>
                <w:sz w:val="28"/>
                <w:szCs w:val="28"/>
                <w:highlight w:val="none"/>
              </w:rPr>
            </w:pPr>
          </w:p>
        </w:tc>
        <w:tc>
          <w:tcPr>
            <w:tcW w:w="851" w:type="dxa"/>
            <w:tcBorders>
              <w:top w:val="double" w:color="auto" w:sz="6" w:space="0"/>
              <w:bottom w:val="single" w:color="auto" w:sz="6" w:space="0"/>
            </w:tcBorders>
          </w:tcPr>
          <w:p w14:paraId="50438F48">
            <w:pPr>
              <w:pStyle w:val="2"/>
              <w:spacing w:after="0" w:line="440" w:lineRule="exact"/>
              <w:ind w:left="63" w:right="63"/>
              <w:rPr>
                <w:rFonts w:eastAsia="方正仿宋_GBK"/>
                <w:kern w:val="2"/>
                <w:sz w:val="28"/>
                <w:szCs w:val="28"/>
                <w:highlight w:val="none"/>
              </w:rPr>
            </w:pPr>
          </w:p>
        </w:tc>
        <w:tc>
          <w:tcPr>
            <w:tcW w:w="774" w:type="dxa"/>
            <w:tcBorders>
              <w:top w:val="double" w:color="auto" w:sz="6" w:space="0"/>
              <w:bottom w:val="single" w:color="auto" w:sz="6" w:space="0"/>
            </w:tcBorders>
          </w:tcPr>
          <w:p w14:paraId="284FA7BA">
            <w:pPr>
              <w:pStyle w:val="2"/>
              <w:spacing w:after="0" w:line="440" w:lineRule="exact"/>
              <w:ind w:left="63" w:right="63"/>
              <w:rPr>
                <w:rFonts w:eastAsia="方正仿宋_GBK"/>
                <w:kern w:val="2"/>
                <w:sz w:val="28"/>
                <w:szCs w:val="28"/>
                <w:highlight w:val="none"/>
              </w:rPr>
            </w:pPr>
          </w:p>
        </w:tc>
        <w:tc>
          <w:tcPr>
            <w:tcW w:w="1352" w:type="dxa"/>
            <w:tcBorders>
              <w:top w:val="double" w:color="auto" w:sz="6" w:space="0"/>
              <w:bottom w:val="single" w:color="auto" w:sz="6" w:space="0"/>
            </w:tcBorders>
          </w:tcPr>
          <w:p w14:paraId="7E38AD6F">
            <w:pPr>
              <w:pStyle w:val="2"/>
              <w:spacing w:after="0" w:line="440" w:lineRule="exact"/>
              <w:ind w:left="63" w:right="63"/>
              <w:rPr>
                <w:rFonts w:eastAsia="方正仿宋_GBK"/>
                <w:kern w:val="2"/>
                <w:sz w:val="28"/>
                <w:szCs w:val="28"/>
                <w:highlight w:val="none"/>
              </w:rPr>
            </w:pPr>
          </w:p>
        </w:tc>
        <w:tc>
          <w:tcPr>
            <w:tcW w:w="1418" w:type="dxa"/>
            <w:tcBorders>
              <w:top w:val="double" w:color="auto" w:sz="6" w:space="0"/>
              <w:bottom w:val="single" w:color="auto" w:sz="6" w:space="0"/>
            </w:tcBorders>
          </w:tcPr>
          <w:p w14:paraId="31CF25E2">
            <w:pPr>
              <w:pStyle w:val="2"/>
              <w:spacing w:after="0" w:line="440" w:lineRule="exact"/>
              <w:ind w:left="63" w:right="63"/>
              <w:rPr>
                <w:rFonts w:eastAsia="方正仿宋_GBK"/>
                <w:kern w:val="2"/>
                <w:sz w:val="28"/>
                <w:szCs w:val="28"/>
                <w:highlight w:val="none"/>
              </w:rPr>
            </w:pPr>
          </w:p>
        </w:tc>
        <w:tc>
          <w:tcPr>
            <w:tcW w:w="1701" w:type="dxa"/>
            <w:tcBorders>
              <w:top w:val="double" w:color="auto" w:sz="6" w:space="0"/>
              <w:bottom w:val="single" w:color="auto" w:sz="6" w:space="0"/>
            </w:tcBorders>
          </w:tcPr>
          <w:p w14:paraId="5E60FEA0">
            <w:pPr>
              <w:pStyle w:val="2"/>
              <w:spacing w:after="0" w:line="440" w:lineRule="exact"/>
              <w:ind w:left="63" w:right="63"/>
              <w:rPr>
                <w:rFonts w:eastAsia="方正仿宋_GBK"/>
                <w:kern w:val="2"/>
                <w:sz w:val="28"/>
                <w:szCs w:val="28"/>
                <w:highlight w:val="none"/>
              </w:rPr>
            </w:pPr>
          </w:p>
        </w:tc>
      </w:tr>
      <w:tr w14:paraId="78D54B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59465173">
            <w:pPr>
              <w:pStyle w:val="2"/>
              <w:spacing w:after="0" w:line="440" w:lineRule="exact"/>
              <w:ind w:left="63" w:right="63"/>
              <w:rPr>
                <w:rFonts w:eastAsia="方正仿宋_GBK"/>
                <w:kern w:val="2"/>
                <w:sz w:val="28"/>
                <w:szCs w:val="28"/>
                <w:highlight w:val="none"/>
              </w:rPr>
            </w:pPr>
          </w:p>
        </w:tc>
        <w:tc>
          <w:tcPr>
            <w:tcW w:w="1984" w:type="dxa"/>
            <w:tcBorders>
              <w:top w:val="nil"/>
            </w:tcBorders>
          </w:tcPr>
          <w:p w14:paraId="249758C0">
            <w:pPr>
              <w:pStyle w:val="2"/>
              <w:spacing w:after="0" w:line="440" w:lineRule="exact"/>
              <w:ind w:left="63" w:right="63"/>
              <w:rPr>
                <w:rFonts w:eastAsia="方正仿宋_GBK"/>
                <w:kern w:val="2"/>
                <w:sz w:val="28"/>
                <w:szCs w:val="28"/>
                <w:highlight w:val="none"/>
              </w:rPr>
            </w:pPr>
          </w:p>
        </w:tc>
        <w:tc>
          <w:tcPr>
            <w:tcW w:w="851" w:type="dxa"/>
            <w:tcBorders>
              <w:top w:val="nil"/>
            </w:tcBorders>
          </w:tcPr>
          <w:p w14:paraId="3ECAC60D">
            <w:pPr>
              <w:pStyle w:val="2"/>
              <w:spacing w:after="0" w:line="440" w:lineRule="exact"/>
              <w:ind w:left="63" w:right="63"/>
              <w:rPr>
                <w:rFonts w:eastAsia="方正仿宋_GBK"/>
                <w:kern w:val="2"/>
                <w:sz w:val="28"/>
                <w:szCs w:val="28"/>
                <w:highlight w:val="none"/>
              </w:rPr>
            </w:pPr>
          </w:p>
        </w:tc>
        <w:tc>
          <w:tcPr>
            <w:tcW w:w="774" w:type="dxa"/>
            <w:tcBorders>
              <w:top w:val="nil"/>
            </w:tcBorders>
          </w:tcPr>
          <w:p w14:paraId="268D1923">
            <w:pPr>
              <w:pStyle w:val="2"/>
              <w:spacing w:after="0" w:line="440" w:lineRule="exact"/>
              <w:ind w:left="63" w:right="63"/>
              <w:rPr>
                <w:rFonts w:eastAsia="方正仿宋_GBK"/>
                <w:kern w:val="2"/>
                <w:sz w:val="28"/>
                <w:szCs w:val="28"/>
                <w:highlight w:val="none"/>
              </w:rPr>
            </w:pPr>
          </w:p>
        </w:tc>
        <w:tc>
          <w:tcPr>
            <w:tcW w:w="1352" w:type="dxa"/>
            <w:tcBorders>
              <w:top w:val="nil"/>
            </w:tcBorders>
          </w:tcPr>
          <w:p w14:paraId="71FC86CF">
            <w:pPr>
              <w:pStyle w:val="2"/>
              <w:spacing w:after="0" w:line="440" w:lineRule="exact"/>
              <w:ind w:left="63" w:right="63"/>
              <w:rPr>
                <w:rFonts w:eastAsia="方正仿宋_GBK"/>
                <w:kern w:val="2"/>
                <w:sz w:val="28"/>
                <w:szCs w:val="28"/>
                <w:highlight w:val="none"/>
              </w:rPr>
            </w:pPr>
          </w:p>
        </w:tc>
        <w:tc>
          <w:tcPr>
            <w:tcW w:w="1418" w:type="dxa"/>
            <w:tcBorders>
              <w:top w:val="nil"/>
            </w:tcBorders>
          </w:tcPr>
          <w:p w14:paraId="57DC8CAB">
            <w:pPr>
              <w:pStyle w:val="2"/>
              <w:spacing w:after="0" w:line="440" w:lineRule="exact"/>
              <w:ind w:left="63" w:right="63"/>
              <w:rPr>
                <w:rFonts w:eastAsia="方正仿宋_GBK"/>
                <w:kern w:val="2"/>
                <w:sz w:val="28"/>
                <w:szCs w:val="28"/>
                <w:highlight w:val="none"/>
              </w:rPr>
            </w:pPr>
          </w:p>
        </w:tc>
        <w:tc>
          <w:tcPr>
            <w:tcW w:w="1701" w:type="dxa"/>
            <w:tcBorders>
              <w:top w:val="nil"/>
            </w:tcBorders>
          </w:tcPr>
          <w:p w14:paraId="73947291">
            <w:pPr>
              <w:pStyle w:val="2"/>
              <w:spacing w:after="0" w:line="440" w:lineRule="exact"/>
              <w:ind w:left="63" w:right="63"/>
              <w:rPr>
                <w:rFonts w:eastAsia="方正仿宋_GBK"/>
                <w:kern w:val="2"/>
                <w:sz w:val="28"/>
                <w:szCs w:val="28"/>
                <w:highlight w:val="none"/>
              </w:rPr>
            </w:pPr>
          </w:p>
        </w:tc>
      </w:tr>
      <w:tr w14:paraId="5F9AE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D8F7073">
            <w:pPr>
              <w:pStyle w:val="2"/>
              <w:spacing w:after="0" w:line="440" w:lineRule="exact"/>
              <w:ind w:left="63" w:right="63"/>
              <w:rPr>
                <w:rFonts w:eastAsia="方正仿宋_GBK"/>
                <w:kern w:val="2"/>
                <w:sz w:val="28"/>
                <w:szCs w:val="28"/>
                <w:highlight w:val="none"/>
              </w:rPr>
            </w:pPr>
          </w:p>
        </w:tc>
        <w:tc>
          <w:tcPr>
            <w:tcW w:w="1984" w:type="dxa"/>
          </w:tcPr>
          <w:p w14:paraId="01BD1D2D">
            <w:pPr>
              <w:pStyle w:val="2"/>
              <w:spacing w:after="0" w:line="440" w:lineRule="exact"/>
              <w:ind w:left="63" w:right="63"/>
              <w:rPr>
                <w:rFonts w:eastAsia="方正仿宋_GBK"/>
                <w:kern w:val="2"/>
                <w:sz w:val="28"/>
                <w:szCs w:val="28"/>
                <w:highlight w:val="none"/>
              </w:rPr>
            </w:pPr>
          </w:p>
        </w:tc>
        <w:tc>
          <w:tcPr>
            <w:tcW w:w="851" w:type="dxa"/>
          </w:tcPr>
          <w:p w14:paraId="0D10264F">
            <w:pPr>
              <w:pStyle w:val="2"/>
              <w:spacing w:after="0" w:line="440" w:lineRule="exact"/>
              <w:ind w:left="63" w:right="63"/>
              <w:rPr>
                <w:rFonts w:eastAsia="方正仿宋_GBK"/>
                <w:kern w:val="2"/>
                <w:sz w:val="28"/>
                <w:szCs w:val="28"/>
                <w:highlight w:val="none"/>
              </w:rPr>
            </w:pPr>
          </w:p>
        </w:tc>
        <w:tc>
          <w:tcPr>
            <w:tcW w:w="774" w:type="dxa"/>
          </w:tcPr>
          <w:p w14:paraId="007A25A8">
            <w:pPr>
              <w:pStyle w:val="2"/>
              <w:spacing w:after="0" w:line="440" w:lineRule="exact"/>
              <w:ind w:left="63" w:right="63"/>
              <w:rPr>
                <w:rFonts w:eastAsia="方正仿宋_GBK"/>
                <w:kern w:val="2"/>
                <w:sz w:val="28"/>
                <w:szCs w:val="28"/>
                <w:highlight w:val="none"/>
              </w:rPr>
            </w:pPr>
          </w:p>
        </w:tc>
        <w:tc>
          <w:tcPr>
            <w:tcW w:w="1352" w:type="dxa"/>
          </w:tcPr>
          <w:p w14:paraId="77E626F4">
            <w:pPr>
              <w:pStyle w:val="2"/>
              <w:spacing w:after="0" w:line="440" w:lineRule="exact"/>
              <w:ind w:left="63" w:right="63"/>
              <w:rPr>
                <w:rFonts w:eastAsia="方正仿宋_GBK"/>
                <w:kern w:val="2"/>
                <w:sz w:val="28"/>
                <w:szCs w:val="28"/>
                <w:highlight w:val="none"/>
              </w:rPr>
            </w:pPr>
          </w:p>
        </w:tc>
        <w:tc>
          <w:tcPr>
            <w:tcW w:w="1418" w:type="dxa"/>
          </w:tcPr>
          <w:p w14:paraId="13F0FD19">
            <w:pPr>
              <w:pStyle w:val="2"/>
              <w:spacing w:after="0" w:line="440" w:lineRule="exact"/>
              <w:ind w:left="63" w:right="63"/>
              <w:rPr>
                <w:rFonts w:eastAsia="方正仿宋_GBK"/>
                <w:kern w:val="2"/>
                <w:sz w:val="28"/>
                <w:szCs w:val="28"/>
                <w:highlight w:val="none"/>
              </w:rPr>
            </w:pPr>
          </w:p>
        </w:tc>
        <w:tc>
          <w:tcPr>
            <w:tcW w:w="1701" w:type="dxa"/>
          </w:tcPr>
          <w:p w14:paraId="0A8841BD">
            <w:pPr>
              <w:pStyle w:val="2"/>
              <w:spacing w:after="0" w:line="440" w:lineRule="exact"/>
              <w:ind w:left="63" w:right="63"/>
              <w:rPr>
                <w:rFonts w:eastAsia="方正仿宋_GBK"/>
                <w:kern w:val="2"/>
                <w:sz w:val="28"/>
                <w:szCs w:val="28"/>
                <w:highlight w:val="none"/>
              </w:rPr>
            </w:pPr>
          </w:p>
        </w:tc>
      </w:tr>
      <w:tr w14:paraId="56768E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D5FE2D3">
            <w:pPr>
              <w:pStyle w:val="2"/>
              <w:spacing w:after="0" w:line="440" w:lineRule="exact"/>
              <w:ind w:left="63" w:right="63"/>
              <w:rPr>
                <w:rFonts w:eastAsia="方正仿宋_GBK"/>
                <w:kern w:val="2"/>
                <w:sz w:val="28"/>
                <w:szCs w:val="28"/>
                <w:highlight w:val="none"/>
              </w:rPr>
            </w:pPr>
          </w:p>
        </w:tc>
        <w:tc>
          <w:tcPr>
            <w:tcW w:w="1984" w:type="dxa"/>
          </w:tcPr>
          <w:p w14:paraId="325DB54D">
            <w:pPr>
              <w:pStyle w:val="2"/>
              <w:spacing w:after="0" w:line="440" w:lineRule="exact"/>
              <w:ind w:left="63" w:right="63"/>
              <w:rPr>
                <w:rFonts w:eastAsia="方正仿宋_GBK"/>
                <w:kern w:val="2"/>
                <w:sz w:val="28"/>
                <w:szCs w:val="28"/>
                <w:highlight w:val="none"/>
              </w:rPr>
            </w:pPr>
          </w:p>
        </w:tc>
        <w:tc>
          <w:tcPr>
            <w:tcW w:w="851" w:type="dxa"/>
          </w:tcPr>
          <w:p w14:paraId="31E5FC77">
            <w:pPr>
              <w:pStyle w:val="2"/>
              <w:spacing w:after="0" w:line="440" w:lineRule="exact"/>
              <w:ind w:left="63" w:right="63"/>
              <w:rPr>
                <w:rFonts w:eastAsia="方正仿宋_GBK"/>
                <w:kern w:val="2"/>
                <w:sz w:val="28"/>
                <w:szCs w:val="28"/>
                <w:highlight w:val="none"/>
              </w:rPr>
            </w:pPr>
          </w:p>
        </w:tc>
        <w:tc>
          <w:tcPr>
            <w:tcW w:w="774" w:type="dxa"/>
          </w:tcPr>
          <w:p w14:paraId="51AE0A25">
            <w:pPr>
              <w:pStyle w:val="2"/>
              <w:spacing w:after="0" w:line="440" w:lineRule="exact"/>
              <w:ind w:left="63" w:right="63"/>
              <w:rPr>
                <w:rFonts w:eastAsia="方正仿宋_GBK"/>
                <w:kern w:val="2"/>
                <w:sz w:val="28"/>
                <w:szCs w:val="28"/>
                <w:highlight w:val="none"/>
              </w:rPr>
            </w:pPr>
          </w:p>
        </w:tc>
        <w:tc>
          <w:tcPr>
            <w:tcW w:w="1352" w:type="dxa"/>
          </w:tcPr>
          <w:p w14:paraId="0F73CF61">
            <w:pPr>
              <w:pStyle w:val="2"/>
              <w:spacing w:after="0" w:line="440" w:lineRule="exact"/>
              <w:ind w:left="63" w:right="63"/>
              <w:rPr>
                <w:rFonts w:eastAsia="方正仿宋_GBK"/>
                <w:kern w:val="2"/>
                <w:sz w:val="28"/>
                <w:szCs w:val="28"/>
                <w:highlight w:val="none"/>
              </w:rPr>
            </w:pPr>
          </w:p>
        </w:tc>
        <w:tc>
          <w:tcPr>
            <w:tcW w:w="1418" w:type="dxa"/>
          </w:tcPr>
          <w:p w14:paraId="69D77606">
            <w:pPr>
              <w:pStyle w:val="2"/>
              <w:spacing w:after="0" w:line="440" w:lineRule="exact"/>
              <w:ind w:left="63" w:right="63"/>
              <w:rPr>
                <w:rFonts w:eastAsia="方正仿宋_GBK"/>
                <w:kern w:val="2"/>
                <w:sz w:val="28"/>
                <w:szCs w:val="28"/>
                <w:highlight w:val="none"/>
              </w:rPr>
            </w:pPr>
          </w:p>
        </w:tc>
        <w:tc>
          <w:tcPr>
            <w:tcW w:w="1701" w:type="dxa"/>
          </w:tcPr>
          <w:p w14:paraId="440A1E4F">
            <w:pPr>
              <w:pStyle w:val="2"/>
              <w:spacing w:after="0" w:line="440" w:lineRule="exact"/>
              <w:ind w:left="63" w:right="63"/>
              <w:rPr>
                <w:rFonts w:eastAsia="方正仿宋_GBK"/>
                <w:kern w:val="2"/>
                <w:sz w:val="28"/>
                <w:szCs w:val="28"/>
                <w:highlight w:val="none"/>
              </w:rPr>
            </w:pPr>
          </w:p>
        </w:tc>
      </w:tr>
      <w:tr w14:paraId="490941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82E6674">
            <w:pPr>
              <w:pStyle w:val="2"/>
              <w:spacing w:after="0" w:line="440" w:lineRule="exact"/>
              <w:ind w:left="63" w:right="63"/>
              <w:rPr>
                <w:rFonts w:eastAsia="方正仿宋_GBK"/>
                <w:kern w:val="2"/>
                <w:sz w:val="28"/>
                <w:szCs w:val="28"/>
                <w:highlight w:val="none"/>
              </w:rPr>
            </w:pPr>
          </w:p>
        </w:tc>
        <w:tc>
          <w:tcPr>
            <w:tcW w:w="1984" w:type="dxa"/>
          </w:tcPr>
          <w:p w14:paraId="54B823A3">
            <w:pPr>
              <w:pStyle w:val="2"/>
              <w:spacing w:after="0" w:line="440" w:lineRule="exact"/>
              <w:ind w:left="63" w:right="63"/>
              <w:rPr>
                <w:rFonts w:eastAsia="方正仿宋_GBK"/>
                <w:kern w:val="2"/>
                <w:sz w:val="28"/>
                <w:szCs w:val="28"/>
                <w:highlight w:val="none"/>
              </w:rPr>
            </w:pPr>
          </w:p>
        </w:tc>
        <w:tc>
          <w:tcPr>
            <w:tcW w:w="851" w:type="dxa"/>
          </w:tcPr>
          <w:p w14:paraId="3DE6253C">
            <w:pPr>
              <w:pStyle w:val="2"/>
              <w:spacing w:after="0" w:line="440" w:lineRule="exact"/>
              <w:ind w:left="63" w:right="63"/>
              <w:rPr>
                <w:rFonts w:eastAsia="方正仿宋_GBK"/>
                <w:kern w:val="2"/>
                <w:sz w:val="28"/>
                <w:szCs w:val="28"/>
                <w:highlight w:val="none"/>
              </w:rPr>
            </w:pPr>
          </w:p>
        </w:tc>
        <w:tc>
          <w:tcPr>
            <w:tcW w:w="774" w:type="dxa"/>
          </w:tcPr>
          <w:p w14:paraId="2FB872E9">
            <w:pPr>
              <w:pStyle w:val="2"/>
              <w:spacing w:after="0" w:line="440" w:lineRule="exact"/>
              <w:ind w:left="63" w:right="63"/>
              <w:rPr>
                <w:rFonts w:eastAsia="方正仿宋_GBK"/>
                <w:kern w:val="2"/>
                <w:sz w:val="28"/>
                <w:szCs w:val="28"/>
                <w:highlight w:val="none"/>
              </w:rPr>
            </w:pPr>
          </w:p>
        </w:tc>
        <w:tc>
          <w:tcPr>
            <w:tcW w:w="1352" w:type="dxa"/>
          </w:tcPr>
          <w:p w14:paraId="324F1F9B">
            <w:pPr>
              <w:pStyle w:val="2"/>
              <w:spacing w:after="0" w:line="440" w:lineRule="exact"/>
              <w:ind w:left="63" w:right="63"/>
              <w:rPr>
                <w:rFonts w:eastAsia="方正仿宋_GBK"/>
                <w:kern w:val="2"/>
                <w:sz w:val="28"/>
                <w:szCs w:val="28"/>
                <w:highlight w:val="none"/>
              </w:rPr>
            </w:pPr>
          </w:p>
        </w:tc>
        <w:tc>
          <w:tcPr>
            <w:tcW w:w="1418" w:type="dxa"/>
          </w:tcPr>
          <w:p w14:paraId="05AC0DD1">
            <w:pPr>
              <w:pStyle w:val="2"/>
              <w:spacing w:after="0" w:line="440" w:lineRule="exact"/>
              <w:ind w:left="63" w:right="63"/>
              <w:rPr>
                <w:rFonts w:eastAsia="方正仿宋_GBK"/>
                <w:kern w:val="2"/>
                <w:sz w:val="28"/>
                <w:szCs w:val="28"/>
                <w:highlight w:val="none"/>
              </w:rPr>
            </w:pPr>
          </w:p>
        </w:tc>
        <w:tc>
          <w:tcPr>
            <w:tcW w:w="1701" w:type="dxa"/>
          </w:tcPr>
          <w:p w14:paraId="04F0C672">
            <w:pPr>
              <w:pStyle w:val="2"/>
              <w:spacing w:after="0" w:line="440" w:lineRule="exact"/>
              <w:ind w:left="63" w:right="63"/>
              <w:rPr>
                <w:rFonts w:eastAsia="方正仿宋_GBK"/>
                <w:kern w:val="2"/>
                <w:sz w:val="28"/>
                <w:szCs w:val="28"/>
                <w:highlight w:val="none"/>
              </w:rPr>
            </w:pPr>
          </w:p>
        </w:tc>
      </w:tr>
      <w:tr w14:paraId="5B16D4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F77FAEE">
            <w:pPr>
              <w:pStyle w:val="2"/>
              <w:spacing w:after="0" w:line="440" w:lineRule="exact"/>
              <w:ind w:left="63" w:right="63"/>
              <w:rPr>
                <w:rFonts w:eastAsia="方正仿宋_GBK"/>
                <w:kern w:val="2"/>
                <w:sz w:val="28"/>
                <w:szCs w:val="28"/>
                <w:highlight w:val="none"/>
              </w:rPr>
            </w:pPr>
          </w:p>
        </w:tc>
        <w:tc>
          <w:tcPr>
            <w:tcW w:w="1984" w:type="dxa"/>
          </w:tcPr>
          <w:p w14:paraId="22DFE244">
            <w:pPr>
              <w:pStyle w:val="2"/>
              <w:spacing w:after="0" w:line="440" w:lineRule="exact"/>
              <w:ind w:left="63" w:right="63"/>
              <w:rPr>
                <w:rFonts w:eastAsia="方正仿宋_GBK"/>
                <w:kern w:val="2"/>
                <w:sz w:val="28"/>
                <w:szCs w:val="28"/>
                <w:highlight w:val="none"/>
              </w:rPr>
            </w:pPr>
          </w:p>
        </w:tc>
        <w:tc>
          <w:tcPr>
            <w:tcW w:w="851" w:type="dxa"/>
          </w:tcPr>
          <w:p w14:paraId="08962C3E">
            <w:pPr>
              <w:pStyle w:val="2"/>
              <w:spacing w:after="0" w:line="440" w:lineRule="exact"/>
              <w:ind w:left="63" w:right="63"/>
              <w:rPr>
                <w:rFonts w:eastAsia="方正仿宋_GBK"/>
                <w:kern w:val="2"/>
                <w:sz w:val="28"/>
                <w:szCs w:val="28"/>
                <w:highlight w:val="none"/>
              </w:rPr>
            </w:pPr>
          </w:p>
        </w:tc>
        <w:tc>
          <w:tcPr>
            <w:tcW w:w="774" w:type="dxa"/>
          </w:tcPr>
          <w:p w14:paraId="4B7865B5">
            <w:pPr>
              <w:pStyle w:val="2"/>
              <w:spacing w:after="0" w:line="440" w:lineRule="exact"/>
              <w:ind w:left="63" w:right="63"/>
              <w:rPr>
                <w:rFonts w:eastAsia="方正仿宋_GBK"/>
                <w:kern w:val="2"/>
                <w:sz w:val="28"/>
                <w:szCs w:val="28"/>
                <w:highlight w:val="none"/>
              </w:rPr>
            </w:pPr>
          </w:p>
        </w:tc>
        <w:tc>
          <w:tcPr>
            <w:tcW w:w="1352" w:type="dxa"/>
          </w:tcPr>
          <w:p w14:paraId="24438018">
            <w:pPr>
              <w:pStyle w:val="2"/>
              <w:spacing w:after="0" w:line="440" w:lineRule="exact"/>
              <w:ind w:left="63" w:right="63"/>
              <w:rPr>
                <w:rFonts w:eastAsia="方正仿宋_GBK"/>
                <w:kern w:val="2"/>
                <w:sz w:val="28"/>
                <w:szCs w:val="28"/>
                <w:highlight w:val="none"/>
              </w:rPr>
            </w:pPr>
          </w:p>
        </w:tc>
        <w:tc>
          <w:tcPr>
            <w:tcW w:w="1418" w:type="dxa"/>
          </w:tcPr>
          <w:p w14:paraId="45A30137">
            <w:pPr>
              <w:pStyle w:val="2"/>
              <w:spacing w:after="0" w:line="440" w:lineRule="exact"/>
              <w:ind w:left="63" w:right="63"/>
              <w:rPr>
                <w:rFonts w:eastAsia="方正仿宋_GBK"/>
                <w:kern w:val="2"/>
                <w:sz w:val="28"/>
                <w:szCs w:val="28"/>
                <w:highlight w:val="none"/>
              </w:rPr>
            </w:pPr>
          </w:p>
        </w:tc>
        <w:tc>
          <w:tcPr>
            <w:tcW w:w="1701" w:type="dxa"/>
          </w:tcPr>
          <w:p w14:paraId="7981ED4A">
            <w:pPr>
              <w:pStyle w:val="2"/>
              <w:spacing w:after="0" w:line="440" w:lineRule="exact"/>
              <w:ind w:left="63" w:right="63"/>
              <w:rPr>
                <w:rFonts w:eastAsia="方正仿宋_GBK"/>
                <w:kern w:val="2"/>
                <w:sz w:val="28"/>
                <w:szCs w:val="28"/>
                <w:highlight w:val="none"/>
              </w:rPr>
            </w:pPr>
          </w:p>
        </w:tc>
      </w:tr>
      <w:tr w14:paraId="02277D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3523618">
            <w:pPr>
              <w:pStyle w:val="2"/>
              <w:spacing w:after="0" w:line="440" w:lineRule="exact"/>
              <w:ind w:left="63" w:right="63"/>
              <w:rPr>
                <w:rFonts w:eastAsia="方正仿宋_GBK"/>
                <w:kern w:val="2"/>
                <w:sz w:val="28"/>
                <w:szCs w:val="28"/>
                <w:highlight w:val="none"/>
              </w:rPr>
            </w:pPr>
          </w:p>
        </w:tc>
        <w:tc>
          <w:tcPr>
            <w:tcW w:w="1984" w:type="dxa"/>
          </w:tcPr>
          <w:p w14:paraId="04F22E96">
            <w:pPr>
              <w:pStyle w:val="2"/>
              <w:spacing w:after="0" w:line="440" w:lineRule="exact"/>
              <w:ind w:left="63" w:right="63"/>
              <w:rPr>
                <w:rFonts w:eastAsia="方正仿宋_GBK"/>
                <w:kern w:val="2"/>
                <w:sz w:val="28"/>
                <w:szCs w:val="28"/>
                <w:highlight w:val="none"/>
              </w:rPr>
            </w:pPr>
          </w:p>
        </w:tc>
        <w:tc>
          <w:tcPr>
            <w:tcW w:w="851" w:type="dxa"/>
          </w:tcPr>
          <w:p w14:paraId="2E27266D">
            <w:pPr>
              <w:pStyle w:val="2"/>
              <w:spacing w:after="0" w:line="440" w:lineRule="exact"/>
              <w:ind w:left="63" w:right="63"/>
              <w:rPr>
                <w:rFonts w:eastAsia="方正仿宋_GBK"/>
                <w:kern w:val="2"/>
                <w:sz w:val="28"/>
                <w:szCs w:val="28"/>
                <w:highlight w:val="none"/>
              </w:rPr>
            </w:pPr>
          </w:p>
        </w:tc>
        <w:tc>
          <w:tcPr>
            <w:tcW w:w="774" w:type="dxa"/>
          </w:tcPr>
          <w:p w14:paraId="7C4EA476">
            <w:pPr>
              <w:pStyle w:val="2"/>
              <w:spacing w:after="0" w:line="440" w:lineRule="exact"/>
              <w:ind w:left="63" w:right="63"/>
              <w:rPr>
                <w:rFonts w:eastAsia="方正仿宋_GBK"/>
                <w:kern w:val="2"/>
                <w:sz w:val="28"/>
                <w:szCs w:val="28"/>
                <w:highlight w:val="none"/>
              </w:rPr>
            </w:pPr>
          </w:p>
        </w:tc>
        <w:tc>
          <w:tcPr>
            <w:tcW w:w="1352" w:type="dxa"/>
          </w:tcPr>
          <w:p w14:paraId="289C8294">
            <w:pPr>
              <w:pStyle w:val="2"/>
              <w:spacing w:after="0" w:line="440" w:lineRule="exact"/>
              <w:ind w:left="63" w:right="63"/>
              <w:rPr>
                <w:rFonts w:eastAsia="方正仿宋_GBK"/>
                <w:kern w:val="2"/>
                <w:sz w:val="28"/>
                <w:szCs w:val="28"/>
                <w:highlight w:val="none"/>
              </w:rPr>
            </w:pPr>
          </w:p>
        </w:tc>
        <w:tc>
          <w:tcPr>
            <w:tcW w:w="1418" w:type="dxa"/>
          </w:tcPr>
          <w:p w14:paraId="4B601B0D">
            <w:pPr>
              <w:pStyle w:val="2"/>
              <w:spacing w:after="0" w:line="440" w:lineRule="exact"/>
              <w:ind w:left="63" w:right="63"/>
              <w:rPr>
                <w:rFonts w:eastAsia="方正仿宋_GBK"/>
                <w:kern w:val="2"/>
                <w:sz w:val="28"/>
                <w:szCs w:val="28"/>
                <w:highlight w:val="none"/>
              </w:rPr>
            </w:pPr>
          </w:p>
        </w:tc>
        <w:tc>
          <w:tcPr>
            <w:tcW w:w="1701" w:type="dxa"/>
          </w:tcPr>
          <w:p w14:paraId="25042430">
            <w:pPr>
              <w:pStyle w:val="2"/>
              <w:spacing w:after="0" w:line="440" w:lineRule="exact"/>
              <w:ind w:left="63" w:right="63"/>
              <w:rPr>
                <w:rFonts w:eastAsia="方正仿宋_GBK"/>
                <w:kern w:val="2"/>
                <w:sz w:val="28"/>
                <w:szCs w:val="28"/>
                <w:highlight w:val="none"/>
              </w:rPr>
            </w:pPr>
          </w:p>
        </w:tc>
      </w:tr>
      <w:tr w14:paraId="4FDD40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F3994A0">
            <w:pPr>
              <w:pStyle w:val="2"/>
              <w:spacing w:after="0" w:line="440" w:lineRule="exact"/>
              <w:ind w:left="63" w:right="63"/>
              <w:rPr>
                <w:rFonts w:eastAsia="方正仿宋_GBK"/>
                <w:kern w:val="2"/>
                <w:sz w:val="28"/>
                <w:szCs w:val="28"/>
                <w:highlight w:val="none"/>
              </w:rPr>
            </w:pPr>
          </w:p>
        </w:tc>
        <w:tc>
          <w:tcPr>
            <w:tcW w:w="1984" w:type="dxa"/>
          </w:tcPr>
          <w:p w14:paraId="7A026DF1">
            <w:pPr>
              <w:pStyle w:val="2"/>
              <w:spacing w:after="0" w:line="440" w:lineRule="exact"/>
              <w:ind w:left="63" w:right="63"/>
              <w:rPr>
                <w:rFonts w:eastAsia="方正仿宋_GBK"/>
                <w:kern w:val="2"/>
                <w:sz w:val="28"/>
                <w:szCs w:val="28"/>
                <w:highlight w:val="none"/>
              </w:rPr>
            </w:pPr>
          </w:p>
        </w:tc>
        <w:tc>
          <w:tcPr>
            <w:tcW w:w="851" w:type="dxa"/>
          </w:tcPr>
          <w:p w14:paraId="36AE5799">
            <w:pPr>
              <w:pStyle w:val="2"/>
              <w:spacing w:after="0" w:line="440" w:lineRule="exact"/>
              <w:ind w:left="63" w:right="63"/>
              <w:rPr>
                <w:rFonts w:eastAsia="方正仿宋_GBK"/>
                <w:kern w:val="2"/>
                <w:sz w:val="28"/>
                <w:szCs w:val="28"/>
                <w:highlight w:val="none"/>
              </w:rPr>
            </w:pPr>
          </w:p>
        </w:tc>
        <w:tc>
          <w:tcPr>
            <w:tcW w:w="774" w:type="dxa"/>
          </w:tcPr>
          <w:p w14:paraId="3DE6F5E3">
            <w:pPr>
              <w:pStyle w:val="2"/>
              <w:spacing w:after="0" w:line="440" w:lineRule="exact"/>
              <w:ind w:left="63" w:right="63"/>
              <w:rPr>
                <w:rFonts w:eastAsia="方正仿宋_GBK"/>
                <w:kern w:val="2"/>
                <w:sz w:val="28"/>
                <w:szCs w:val="28"/>
                <w:highlight w:val="none"/>
              </w:rPr>
            </w:pPr>
          </w:p>
        </w:tc>
        <w:tc>
          <w:tcPr>
            <w:tcW w:w="1352" w:type="dxa"/>
          </w:tcPr>
          <w:p w14:paraId="1BA6C2A8">
            <w:pPr>
              <w:pStyle w:val="2"/>
              <w:spacing w:after="0" w:line="440" w:lineRule="exact"/>
              <w:ind w:left="63" w:right="63"/>
              <w:rPr>
                <w:rFonts w:eastAsia="方正仿宋_GBK"/>
                <w:kern w:val="2"/>
                <w:sz w:val="28"/>
                <w:szCs w:val="28"/>
                <w:highlight w:val="none"/>
              </w:rPr>
            </w:pPr>
          </w:p>
        </w:tc>
        <w:tc>
          <w:tcPr>
            <w:tcW w:w="1418" w:type="dxa"/>
          </w:tcPr>
          <w:p w14:paraId="2A1C488E">
            <w:pPr>
              <w:pStyle w:val="2"/>
              <w:spacing w:after="0" w:line="440" w:lineRule="exact"/>
              <w:ind w:left="63" w:right="63"/>
              <w:rPr>
                <w:rFonts w:eastAsia="方正仿宋_GBK"/>
                <w:kern w:val="2"/>
                <w:sz w:val="28"/>
                <w:szCs w:val="28"/>
                <w:highlight w:val="none"/>
              </w:rPr>
            </w:pPr>
          </w:p>
        </w:tc>
        <w:tc>
          <w:tcPr>
            <w:tcW w:w="1701" w:type="dxa"/>
          </w:tcPr>
          <w:p w14:paraId="3C10A656">
            <w:pPr>
              <w:pStyle w:val="2"/>
              <w:spacing w:after="0" w:line="440" w:lineRule="exact"/>
              <w:ind w:left="63" w:right="63"/>
              <w:rPr>
                <w:rFonts w:eastAsia="方正仿宋_GBK"/>
                <w:kern w:val="2"/>
                <w:sz w:val="28"/>
                <w:szCs w:val="28"/>
                <w:highlight w:val="none"/>
              </w:rPr>
            </w:pPr>
          </w:p>
        </w:tc>
      </w:tr>
      <w:tr w14:paraId="5A3FE8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1C07292">
            <w:pPr>
              <w:pStyle w:val="2"/>
              <w:spacing w:after="0" w:line="440" w:lineRule="exact"/>
              <w:ind w:left="63" w:right="63"/>
              <w:rPr>
                <w:rFonts w:eastAsia="方正仿宋_GBK"/>
                <w:kern w:val="2"/>
                <w:sz w:val="28"/>
                <w:szCs w:val="28"/>
                <w:highlight w:val="none"/>
              </w:rPr>
            </w:pPr>
          </w:p>
        </w:tc>
        <w:tc>
          <w:tcPr>
            <w:tcW w:w="1984" w:type="dxa"/>
          </w:tcPr>
          <w:p w14:paraId="3FB3C7A0">
            <w:pPr>
              <w:pStyle w:val="2"/>
              <w:spacing w:after="0" w:line="440" w:lineRule="exact"/>
              <w:ind w:left="63" w:right="63"/>
              <w:rPr>
                <w:rFonts w:eastAsia="方正仿宋_GBK"/>
                <w:kern w:val="2"/>
                <w:sz w:val="28"/>
                <w:szCs w:val="28"/>
                <w:highlight w:val="none"/>
              </w:rPr>
            </w:pPr>
          </w:p>
        </w:tc>
        <w:tc>
          <w:tcPr>
            <w:tcW w:w="851" w:type="dxa"/>
          </w:tcPr>
          <w:p w14:paraId="7E0FCC10">
            <w:pPr>
              <w:pStyle w:val="2"/>
              <w:spacing w:after="0" w:line="440" w:lineRule="exact"/>
              <w:ind w:left="63" w:right="63"/>
              <w:rPr>
                <w:rFonts w:eastAsia="方正仿宋_GBK"/>
                <w:kern w:val="2"/>
                <w:sz w:val="28"/>
                <w:szCs w:val="28"/>
                <w:highlight w:val="none"/>
              </w:rPr>
            </w:pPr>
          </w:p>
        </w:tc>
        <w:tc>
          <w:tcPr>
            <w:tcW w:w="774" w:type="dxa"/>
          </w:tcPr>
          <w:p w14:paraId="36906B8E">
            <w:pPr>
              <w:pStyle w:val="2"/>
              <w:spacing w:after="0" w:line="440" w:lineRule="exact"/>
              <w:ind w:left="63" w:right="63"/>
              <w:rPr>
                <w:rFonts w:eastAsia="方正仿宋_GBK"/>
                <w:kern w:val="2"/>
                <w:sz w:val="28"/>
                <w:szCs w:val="28"/>
                <w:highlight w:val="none"/>
              </w:rPr>
            </w:pPr>
          </w:p>
        </w:tc>
        <w:tc>
          <w:tcPr>
            <w:tcW w:w="1352" w:type="dxa"/>
          </w:tcPr>
          <w:p w14:paraId="7C7E2068">
            <w:pPr>
              <w:pStyle w:val="2"/>
              <w:spacing w:after="0" w:line="440" w:lineRule="exact"/>
              <w:ind w:left="63" w:right="63"/>
              <w:rPr>
                <w:rFonts w:eastAsia="方正仿宋_GBK"/>
                <w:kern w:val="2"/>
                <w:sz w:val="28"/>
                <w:szCs w:val="28"/>
                <w:highlight w:val="none"/>
              </w:rPr>
            </w:pPr>
          </w:p>
        </w:tc>
        <w:tc>
          <w:tcPr>
            <w:tcW w:w="1418" w:type="dxa"/>
          </w:tcPr>
          <w:p w14:paraId="2BC011AC">
            <w:pPr>
              <w:pStyle w:val="2"/>
              <w:spacing w:after="0" w:line="440" w:lineRule="exact"/>
              <w:ind w:left="63" w:right="63"/>
              <w:rPr>
                <w:rFonts w:eastAsia="方正仿宋_GBK"/>
                <w:kern w:val="2"/>
                <w:sz w:val="28"/>
                <w:szCs w:val="28"/>
                <w:highlight w:val="none"/>
              </w:rPr>
            </w:pPr>
          </w:p>
        </w:tc>
        <w:tc>
          <w:tcPr>
            <w:tcW w:w="1701" w:type="dxa"/>
          </w:tcPr>
          <w:p w14:paraId="52AD1D7C">
            <w:pPr>
              <w:pStyle w:val="2"/>
              <w:spacing w:after="0" w:line="440" w:lineRule="exact"/>
              <w:ind w:left="63" w:right="63"/>
              <w:rPr>
                <w:rFonts w:eastAsia="方正仿宋_GBK"/>
                <w:kern w:val="2"/>
                <w:sz w:val="28"/>
                <w:szCs w:val="28"/>
                <w:highlight w:val="none"/>
              </w:rPr>
            </w:pPr>
          </w:p>
        </w:tc>
      </w:tr>
      <w:tr w14:paraId="31778C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07E9AA2">
            <w:pPr>
              <w:pStyle w:val="2"/>
              <w:spacing w:after="0" w:line="440" w:lineRule="exact"/>
              <w:ind w:left="63" w:right="63"/>
              <w:rPr>
                <w:rFonts w:eastAsia="方正仿宋_GBK"/>
                <w:kern w:val="2"/>
                <w:sz w:val="28"/>
                <w:szCs w:val="28"/>
                <w:highlight w:val="none"/>
              </w:rPr>
            </w:pPr>
          </w:p>
        </w:tc>
        <w:tc>
          <w:tcPr>
            <w:tcW w:w="1984" w:type="dxa"/>
          </w:tcPr>
          <w:p w14:paraId="055A8CCD">
            <w:pPr>
              <w:pStyle w:val="2"/>
              <w:spacing w:after="0" w:line="440" w:lineRule="exact"/>
              <w:ind w:left="63" w:right="63"/>
              <w:rPr>
                <w:rFonts w:eastAsia="方正仿宋_GBK"/>
                <w:kern w:val="2"/>
                <w:sz w:val="28"/>
                <w:szCs w:val="28"/>
                <w:highlight w:val="none"/>
              </w:rPr>
            </w:pPr>
          </w:p>
        </w:tc>
        <w:tc>
          <w:tcPr>
            <w:tcW w:w="851" w:type="dxa"/>
          </w:tcPr>
          <w:p w14:paraId="2DB3A3D4">
            <w:pPr>
              <w:pStyle w:val="2"/>
              <w:spacing w:after="0" w:line="440" w:lineRule="exact"/>
              <w:ind w:left="63" w:right="63"/>
              <w:rPr>
                <w:rFonts w:eastAsia="方正仿宋_GBK"/>
                <w:kern w:val="2"/>
                <w:sz w:val="28"/>
                <w:szCs w:val="28"/>
                <w:highlight w:val="none"/>
              </w:rPr>
            </w:pPr>
          </w:p>
        </w:tc>
        <w:tc>
          <w:tcPr>
            <w:tcW w:w="774" w:type="dxa"/>
          </w:tcPr>
          <w:p w14:paraId="0689874F">
            <w:pPr>
              <w:pStyle w:val="2"/>
              <w:spacing w:after="0" w:line="440" w:lineRule="exact"/>
              <w:ind w:left="63" w:right="63"/>
              <w:rPr>
                <w:rFonts w:eastAsia="方正仿宋_GBK"/>
                <w:kern w:val="2"/>
                <w:sz w:val="28"/>
                <w:szCs w:val="28"/>
                <w:highlight w:val="none"/>
              </w:rPr>
            </w:pPr>
          </w:p>
        </w:tc>
        <w:tc>
          <w:tcPr>
            <w:tcW w:w="1352" w:type="dxa"/>
          </w:tcPr>
          <w:p w14:paraId="4426C1E0">
            <w:pPr>
              <w:pStyle w:val="2"/>
              <w:spacing w:after="0" w:line="440" w:lineRule="exact"/>
              <w:ind w:left="63" w:right="63"/>
              <w:rPr>
                <w:rFonts w:eastAsia="方正仿宋_GBK"/>
                <w:kern w:val="2"/>
                <w:sz w:val="28"/>
                <w:szCs w:val="28"/>
                <w:highlight w:val="none"/>
              </w:rPr>
            </w:pPr>
          </w:p>
        </w:tc>
        <w:tc>
          <w:tcPr>
            <w:tcW w:w="1418" w:type="dxa"/>
          </w:tcPr>
          <w:p w14:paraId="3FE92CA8">
            <w:pPr>
              <w:pStyle w:val="2"/>
              <w:spacing w:after="0" w:line="440" w:lineRule="exact"/>
              <w:ind w:left="63" w:right="63"/>
              <w:rPr>
                <w:rFonts w:eastAsia="方正仿宋_GBK"/>
                <w:kern w:val="2"/>
                <w:sz w:val="28"/>
                <w:szCs w:val="28"/>
                <w:highlight w:val="none"/>
              </w:rPr>
            </w:pPr>
          </w:p>
        </w:tc>
        <w:tc>
          <w:tcPr>
            <w:tcW w:w="1701" w:type="dxa"/>
          </w:tcPr>
          <w:p w14:paraId="36434F1D">
            <w:pPr>
              <w:pStyle w:val="2"/>
              <w:spacing w:after="0" w:line="440" w:lineRule="exact"/>
              <w:ind w:left="63" w:right="63"/>
              <w:rPr>
                <w:rFonts w:eastAsia="方正仿宋_GBK"/>
                <w:kern w:val="2"/>
                <w:sz w:val="28"/>
                <w:szCs w:val="28"/>
                <w:highlight w:val="none"/>
              </w:rPr>
            </w:pPr>
          </w:p>
        </w:tc>
      </w:tr>
      <w:tr w14:paraId="6A4584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534DDA1">
            <w:pPr>
              <w:pStyle w:val="2"/>
              <w:spacing w:after="0" w:line="440" w:lineRule="exact"/>
              <w:ind w:left="63" w:right="63"/>
              <w:rPr>
                <w:rFonts w:eastAsia="方正仿宋_GBK"/>
                <w:kern w:val="2"/>
                <w:sz w:val="28"/>
                <w:szCs w:val="28"/>
                <w:highlight w:val="none"/>
              </w:rPr>
            </w:pPr>
          </w:p>
        </w:tc>
        <w:tc>
          <w:tcPr>
            <w:tcW w:w="1984" w:type="dxa"/>
          </w:tcPr>
          <w:p w14:paraId="6FB48E88">
            <w:pPr>
              <w:pStyle w:val="2"/>
              <w:spacing w:after="0" w:line="440" w:lineRule="exact"/>
              <w:ind w:left="63" w:right="63"/>
              <w:rPr>
                <w:rFonts w:eastAsia="方正仿宋_GBK"/>
                <w:kern w:val="2"/>
                <w:sz w:val="28"/>
                <w:szCs w:val="28"/>
                <w:highlight w:val="none"/>
              </w:rPr>
            </w:pPr>
          </w:p>
        </w:tc>
        <w:tc>
          <w:tcPr>
            <w:tcW w:w="851" w:type="dxa"/>
          </w:tcPr>
          <w:p w14:paraId="709114EE">
            <w:pPr>
              <w:pStyle w:val="2"/>
              <w:spacing w:after="0" w:line="440" w:lineRule="exact"/>
              <w:ind w:left="63" w:right="63"/>
              <w:rPr>
                <w:rFonts w:eastAsia="方正仿宋_GBK"/>
                <w:kern w:val="2"/>
                <w:sz w:val="28"/>
                <w:szCs w:val="28"/>
                <w:highlight w:val="none"/>
              </w:rPr>
            </w:pPr>
          </w:p>
        </w:tc>
        <w:tc>
          <w:tcPr>
            <w:tcW w:w="774" w:type="dxa"/>
          </w:tcPr>
          <w:p w14:paraId="6971DF47">
            <w:pPr>
              <w:pStyle w:val="2"/>
              <w:spacing w:after="0" w:line="440" w:lineRule="exact"/>
              <w:ind w:left="63" w:right="63"/>
              <w:rPr>
                <w:rFonts w:eastAsia="方正仿宋_GBK"/>
                <w:kern w:val="2"/>
                <w:sz w:val="28"/>
                <w:szCs w:val="28"/>
                <w:highlight w:val="none"/>
              </w:rPr>
            </w:pPr>
          </w:p>
        </w:tc>
        <w:tc>
          <w:tcPr>
            <w:tcW w:w="1352" w:type="dxa"/>
          </w:tcPr>
          <w:p w14:paraId="574D10C6">
            <w:pPr>
              <w:pStyle w:val="2"/>
              <w:spacing w:after="0" w:line="440" w:lineRule="exact"/>
              <w:ind w:left="63" w:right="63"/>
              <w:rPr>
                <w:rFonts w:eastAsia="方正仿宋_GBK"/>
                <w:kern w:val="2"/>
                <w:sz w:val="28"/>
                <w:szCs w:val="28"/>
                <w:highlight w:val="none"/>
              </w:rPr>
            </w:pPr>
          </w:p>
        </w:tc>
        <w:tc>
          <w:tcPr>
            <w:tcW w:w="1418" w:type="dxa"/>
          </w:tcPr>
          <w:p w14:paraId="048E07F9">
            <w:pPr>
              <w:pStyle w:val="2"/>
              <w:spacing w:after="0" w:line="440" w:lineRule="exact"/>
              <w:ind w:left="63" w:right="63"/>
              <w:rPr>
                <w:rFonts w:eastAsia="方正仿宋_GBK"/>
                <w:kern w:val="2"/>
                <w:sz w:val="28"/>
                <w:szCs w:val="28"/>
                <w:highlight w:val="none"/>
              </w:rPr>
            </w:pPr>
          </w:p>
        </w:tc>
        <w:tc>
          <w:tcPr>
            <w:tcW w:w="1701" w:type="dxa"/>
          </w:tcPr>
          <w:p w14:paraId="6A123E0E">
            <w:pPr>
              <w:pStyle w:val="2"/>
              <w:spacing w:after="0" w:line="440" w:lineRule="exact"/>
              <w:ind w:left="63" w:right="63"/>
              <w:rPr>
                <w:rFonts w:eastAsia="方正仿宋_GBK"/>
                <w:kern w:val="2"/>
                <w:sz w:val="28"/>
                <w:szCs w:val="28"/>
                <w:highlight w:val="none"/>
              </w:rPr>
            </w:pPr>
          </w:p>
        </w:tc>
      </w:tr>
      <w:tr w14:paraId="4FEC7A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BE7D500">
            <w:pPr>
              <w:pStyle w:val="2"/>
              <w:spacing w:after="0" w:line="440" w:lineRule="exact"/>
              <w:ind w:left="63" w:right="63"/>
              <w:rPr>
                <w:rFonts w:eastAsia="方正仿宋_GBK"/>
                <w:kern w:val="2"/>
                <w:sz w:val="28"/>
                <w:szCs w:val="28"/>
                <w:highlight w:val="none"/>
              </w:rPr>
            </w:pPr>
          </w:p>
        </w:tc>
        <w:tc>
          <w:tcPr>
            <w:tcW w:w="1984" w:type="dxa"/>
          </w:tcPr>
          <w:p w14:paraId="5B645B19">
            <w:pPr>
              <w:pStyle w:val="2"/>
              <w:spacing w:after="0" w:line="440" w:lineRule="exact"/>
              <w:ind w:left="63" w:right="63"/>
              <w:rPr>
                <w:rFonts w:eastAsia="方正仿宋_GBK"/>
                <w:kern w:val="2"/>
                <w:sz w:val="28"/>
                <w:szCs w:val="28"/>
                <w:highlight w:val="none"/>
              </w:rPr>
            </w:pPr>
          </w:p>
        </w:tc>
        <w:tc>
          <w:tcPr>
            <w:tcW w:w="851" w:type="dxa"/>
          </w:tcPr>
          <w:p w14:paraId="5C9AA0E4">
            <w:pPr>
              <w:pStyle w:val="2"/>
              <w:spacing w:after="0" w:line="440" w:lineRule="exact"/>
              <w:ind w:left="63" w:right="63"/>
              <w:rPr>
                <w:rFonts w:eastAsia="方正仿宋_GBK"/>
                <w:kern w:val="2"/>
                <w:sz w:val="28"/>
                <w:szCs w:val="28"/>
                <w:highlight w:val="none"/>
              </w:rPr>
            </w:pPr>
          </w:p>
        </w:tc>
        <w:tc>
          <w:tcPr>
            <w:tcW w:w="774" w:type="dxa"/>
          </w:tcPr>
          <w:p w14:paraId="2AF457B3">
            <w:pPr>
              <w:pStyle w:val="2"/>
              <w:spacing w:after="0" w:line="440" w:lineRule="exact"/>
              <w:ind w:left="63" w:right="63"/>
              <w:rPr>
                <w:rFonts w:eastAsia="方正仿宋_GBK"/>
                <w:kern w:val="2"/>
                <w:sz w:val="28"/>
                <w:szCs w:val="28"/>
                <w:highlight w:val="none"/>
              </w:rPr>
            </w:pPr>
          </w:p>
        </w:tc>
        <w:tc>
          <w:tcPr>
            <w:tcW w:w="1352" w:type="dxa"/>
          </w:tcPr>
          <w:p w14:paraId="63F606F3">
            <w:pPr>
              <w:pStyle w:val="2"/>
              <w:spacing w:after="0" w:line="440" w:lineRule="exact"/>
              <w:ind w:left="63" w:right="63"/>
              <w:rPr>
                <w:rFonts w:eastAsia="方正仿宋_GBK"/>
                <w:kern w:val="2"/>
                <w:sz w:val="28"/>
                <w:szCs w:val="28"/>
                <w:highlight w:val="none"/>
              </w:rPr>
            </w:pPr>
          </w:p>
        </w:tc>
        <w:tc>
          <w:tcPr>
            <w:tcW w:w="1418" w:type="dxa"/>
          </w:tcPr>
          <w:p w14:paraId="361F4DF1">
            <w:pPr>
              <w:pStyle w:val="2"/>
              <w:spacing w:after="0" w:line="440" w:lineRule="exact"/>
              <w:ind w:left="63" w:right="63"/>
              <w:rPr>
                <w:rFonts w:eastAsia="方正仿宋_GBK"/>
                <w:kern w:val="2"/>
                <w:sz w:val="28"/>
                <w:szCs w:val="28"/>
                <w:highlight w:val="none"/>
              </w:rPr>
            </w:pPr>
          </w:p>
        </w:tc>
        <w:tc>
          <w:tcPr>
            <w:tcW w:w="1701" w:type="dxa"/>
          </w:tcPr>
          <w:p w14:paraId="5553DB61">
            <w:pPr>
              <w:pStyle w:val="2"/>
              <w:spacing w:after="0" w:line="440" w:lineRule="exact"/>
              <w:ind w:left="63" w:right="63"/>
              <w:rPr>
                <w:rFonts w:eastAsia="方正仿宋_GBK"/>
                <w:kern w:val="2"/>
                <w:sz w:val="28"/>
                <w:szCs w:val="28"/>
                <w:highlight w:val="none"/>
              </w:rPr>
            </w:pPr>
          </w:p>
        </w:tc>
      </w:tr>
      <w:tr w14:paraId="4848E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E632C94">
            <w:pPr>
              <w:pStyle w:val="2"/>
              <w:spacing w:after="0" w:line="440" w:lineRule="exact"/>
              <w:ind w:left="63" w:right="63"/>
              <w:rPr>
                <w:rFonts w:eastAsia="方正仿宋_GBK"/>
                <w:kern w:val="2"/>
                <w:sz w:val="28"/>
                <w:szCs w:val="28"/>
                <w:highlight w:val="none"/>
              </w:rPr>
            </w:pPr>
          </w:p>
        </w:tc>
        <w:tc>
          <w:tcPr>
            <w:tcW w:w="1984" w:type="dxa"/>
          </w:tcPr>
          <w:p w14:paraId="3FD651EC">
            <w:pPr>
              <w:pStyle w:val="2"/>
              <w:spacing w:after="0" w:line="440" w:lineRule="exact"/>
              <w:ind w:left="63" w:right="63"/>
              <w:rPr>
                <w:rFonts w:eastAsia="方正仿宋_GBK"/>
                <w:kern w:val="2"/>
                <w:sz w:val="28"/>
                <w:szCs w:val="28"/>
                <w:highlight w:val="none"/>
              </w:rPr>
            </w:pPr>
          </w:p>
        </w:tc>
        <w:tc>
          <w:tcPr>
            <w:tcW w:w="851" w:type="dxa"/>
          </w:tcPr>
          <w:p w14:paraId="57DC59ED">
            <w:pPr>
              <w:pStyle w:val="2"/>
              <w:spacing w:after="0" w:line="440" w:lineRule="exact"/>
              <w:ind w:left="63" w:right="63"/>
              <w:rPr>
                <w:rFonts w:eastAsia="方正仿宋_GBK"/>
                <w:kern w:val="2"/>
                <w:sz w:val="28"/>
                <w:szCs w:val="28"/>
                <w:highlight w:val="none"/>
              </w:rPr>
            </w:pPr>
          </w:p>
        </w:tc>
        <w:tc>
          <w:tcPr>
            <w:tcW w:w="774" w:type="dxa"/>
          </w:tcPr>
          <w:p w14:paraId="7BF22C17">
            <w:pPr>
              <w:pStyle w:val="2"/>
              <w:spacing w:after="0" w:line="440" w:lineRule="exact"/>
              <w:ind w:left="63" w:right="63"/>
              <w:rPr>
                <w:rFonts w:eastAsia="方正仿宋_GBK"/>
                <w:kern w:val="2"/>
                <w:sz w:val="28"/>
                <w:szCs w:val="28"/>
                <w:highlight w:val="none"/>
              </w:rPr>
            </w:pPr>
          </w:p>
        </w:tc>
        <w:tc>
          <w:tcPr>
            <w:tcW w:w="1352" w:type="dxa"/>
          </w:tcPr>
          <w:p w14:paraId="2E8D91A5">
            <w:pPr>
              <w:pStyle w:val="2"/>
              <w:spacing w:after="0" w:line="440" w:lineRule="exact"/>
              <w:ind w:left="63" w:right="63"/>
              <w:rPr>
                <w:rFonts w:eastAsia="方正仿宋_GBK"/>
                <w:kern w:val="2"/>
                <w:sz w:val="28"/>
                <w:szCs w:val="28"/>
                <w:highlight w:val="none"/>
              </w:rPr>
            </w:pPr>
          </w:p>
        </w:tc>
        <w:tc>
          <w:tcPr>
            <w:tcW w:w="1418" w:type="dxa"/>
          </w:tcPr>
          <w:p w14:paraId="746839BC">
            <w:pPr>
              <w:pStyle w:val="2"/>
              <w:spacing w:after="0" w:line="440" w:lineRule="exact"/>
              <w:ind w:left="63" w:right="63"/>
              <w:rPr>
                <w:rFonts w:eastAsia="方正仿宋_GBK"/>
                <w:kern w:val="2"/>
                <w:sz w:val="28"/>
                <w:szCs w:val="28"/>
                <w:highlight w:val="none"/>
              </w:rPr>
            </w:pPr>
          </w:p>
        </w:tc>
        <w:tc>
          <w:tcPr>
            <w:tcW w:w="1701" w:type="dxa"/>
          </w:tcPr>
          <w:p w14:paraId="1534178F">
            <w:pPr>
              <w:pStyle w:val="2"/>
              <w:spacing w:after="0" w:line="440" w:lineRule="exact"/>
              <w:ind w:left="63" w:right="63"/>
              <w:rPr>
                <w:rFonts w:eastAsia="方正仿宋_GBK"/>
                <w:kern w:val="2"/>
                <w:sz w:val="28"/>
                <w:szCs w:val="28"/>
                <w:highlight w:val="none"/>
              </w:rPr>
            </w:pPr>
          </w:p>
        </w:tc>
      </w:tr>
      <w:tr w14:paraId="420B9E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23F2151">
            <w:pPr>
              <w:pStyle w:val="2"/>
              <w:spacing w:after="0" w:line="440" w:lineRule="exact"/>
              <w:ind w:left="63" w:right="63"/>
              <w:rPr>
                <w:rFonts w:eastAsia="方正仿宋_GBK"/>
                <w:kern w:val="2"/>
                <w:sz w:val="28"/>
                <w:szCs w:val="28"/>
                <w:highlight w:val="none"/>
              </w:rPr>
            </w:pPr>
          </w:p>
        </w:tc>
        <w:tc>
          <w:tcPr>
            <w:tcW w:w="1984" w:type="dxa"/>
          </w:tcPr>
          <w:p w14:paraId="22B5A803">
            <w:pPr>
              <w:pStyle w:val="2"/>
              <w:spacing w:after="0" w:line="440" w:lineRule="exact"/>
              <w:ind w:left="63" w:right="63"/>
              <w:rPr>
                <w:rFonts w:eastAsia="方正仿宋_GBK"/>
                <w:kern w:val="2"/>
                <w:sz w:val="28"/>
                <w:szCs w:val="28"/>
                <w:highlight w:val="none"/>
              </w:rPr>
            </w:pPr>
          </w:p>
        </w:tc>
        <w:tc>
          <w:tcPr>
            <w:tcW w:w="851" w:type="dxa"/>
          </w:tcPr>
          <w:p w14:paraId="16737A3A">
            <w:pPr>
              <w:pStyle w:val="2"/>
              <w:spacing w:after="0" w:line="440" w:lineRule="exact"/>
              <w:ind w:left="63" w:right="63"/>
              <w:rPr>
                <w:rFonts w:eastAsia="方正仿宋_GBK"/>
                <w:kern w:val="2"/>
                <w:sz w:val="28"/>
                <w:szCs w:val="28"/>
                <w:highlight w:val="none"/>
              </w:rPr>
            </w:pPr>
          </w:p>
        </w:tc>
        <w:tc>
          <w:tcPr>
            <w:tcW w:w="774" w:type="dxa"/>
          </w:tcPr>
          <w:p w14:paraId="33298E77">
            <w:pPr>
              <w:pStyle w:val="2"/>
              <w:spacing w:after="0" w:line="440" w:lineRule="exact"/>
              <w:ind w:left="63" w:right="63"/>
              <w:rPr>
                <w:rFonts w:eastAsia="方正仿宋_GBK"/>
                <w:kern w:val="2"/>
                <w:sz w:val="28"/>
                <w:szCs w:val="28"/>
                <w:highlight w:val="none"/>
              </w:rPr>
            </w:pPr>
          </w:p>
        </w:tc>
        <w:tc>
          <w:tcPr>
            <w:tcW w:w="1352" w:type="dxa"/>
          </w:tcPr>
          <w:p w14:paraId="29BBD375">
            <w:pPr>
              <w:pStyle w:val="2"/>
              <w:spacing w:after="0" w:line="440" w:lineRule="exact"/>
              <w:ind w:left="63" w:right="63"/>
              <w:rPr>
                <w:rFonts w:eastAsia="方正仿宋_GBK"/>
                <w:kern w:val="2"/>
                <w:sz w:val="28"/>
                <w:szCs w:val="28"/>
                <w:highlight w:val="none"/>
              </w:rPr>
            </w:pPr>
          </w:p>
        </w:tc>
        <w:tc>
          <w:tcPr>
            <w:tcW w:w="1418" w:type="dxa"/>
          </w:tcPr>
          <w:p w14:paraId="544B7449">
            <w:pPr>
              <w:pStyle w:val="2"/>
              <w:spacing w:after="0" w:line="440" w:lineRule="exact"/>
              <w:ind w:left="63" w:right="63"/>
              <w:rPr>
                <w:rFonts w:eastAsia="方正仿宋_GBK"/>
                <w:kern w:val="2"/>
                <w:sz w:val="28"/>
                <w:szCs w:val="28"/>
                <w:highlight w:val="none"/>
              </w:rPr>
            </w:pPr>
          </w:p>
        </w:tc>
        <w:tc>
          <w:tcPr>
            <w:tcW w:w="1701" w:type="dxa"/>
          </w:tcPr>
          <w:p w14:paraId="6CCCB420">
            <w:pPr>
              <w:pStyle w:val="2"/>
              <w:spacing w:after="0" w:line="440" w:lineRule="exact"/>
              <w:ind w:left="63" w:right="63"/>
              <w:rPr>
                <w:rFonts w:eastAsia="方正仿宋_GBK"/>
                <w:kern w:val="2"/>
                <w:sz w:val="28"/>
                <w:szCs w:val="28"/>
                <w:highlight w:val="none"/>
              </w:rPr>
            </w:pPr>
          </w:p>
        </w:tc>
      </w:tr>
      <w:tr w14:paraId="40B57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F1B3C2C">
            <w:pPr>
              <w:pStyle w:val="2"/>
              <w:spacing w:after="0" w:line="440" w:lineRule="exact"/>
              <w:ind w:left="63" w:right="63"/>
              <w:rPr>
                <w:rFonts w:eastAsia="方正仿宋_GBK"/>
                <w:kern w:val="2"/>
                <w:sz w:val="28"/>
                <w:szCs w:val="28"/>
                <w:highlight w:val="none"/>
              </w:rPr>
            </w:pPr>
          </w:p>
        </w:tc>
        <w:tc>
          <w:tcPr>
            <w:tcW w:w="1984" w:type="dxa"/>
          </w:tcPr>
          <w:p w14:paraId="22AE9A7E">
            <w:pPr>
              <w:pStyle w:val="2"/>
              <w:spacing w:after="0" w:line="440" w:lineRule="exact"/>
              <w:ind w:left="63" w:right="63"/>
              <w:rPr>
                <w:rFonts w:eastAsia="方正仿宋_GBK"/>
                <w:kern w:val="2"/>
                <w:sz w:val="28"/>
                <w:szCs w:val="28"/>
                <w:highlight w:val="none"/>
              </w:rPr>
            </w:pPr>
          </w:p>
        </w:tc>
        <w:tc>
          <w:tcPr>
            <w:tcW w:w="851" w:type="dxa"/>
          </w:tcPr>
          <w:p w14:paraId="6E6B9FF5">
            <w:pPr>
              <w:pStyle w:val="2"/>
              <w:spacing w:after="0" w:line="440" w:lineRule="exact"/>
              <w:ind w:left="63" w:right="63"/>
              <w:rPr>
                <w:rFonts w:eastAsia="方正仿宋_GBK"/>
                <w:kern w:val="2"/>
                <w:sz w:val="28"/>
                <w:szCs w:val="28"/>
                <w:highlight w:val="none"/>
              </w:rPr>
            </w:pPr>
          </w:p>
        </w:tc>
        <w:tc>
          <w:tcPr>
            <w:tcW w:w="774" w:type="dxa"/>
          </w:tcPr>
          <w:p w14:paraId="034A6C0A">
            <w:pPr>
              <w:pStyle w:val="2"/>
              <w:spacing w:after="0" w:line="440" w:lineRule="exact"/>
              <w:ind w:left="63" w:right="63"/>
              <w:rPr>
                <w:rFonts w:eastAsia="方正仿宋_GBK"/>
                <w:kern w:val="2"/>
                <w:sz w:val="28"/>
                <w:szCs w:val="28"/>
                <w:highlight w:val="none"/>
              </w:rPr>
            </w:pPr>
          </w:p>
        </w:tc>
        <w:tc>
          <w:tcPr>
            <w:tcW w:w="1352" w:type="dxa"/>
          </w:tcPr>
          <w:p w14:paraId="1093373F">
            <w:pPr>
              <w:pStyle w:val="2"/>
              <w:spacing w:after="0" w:line="440" w:lineRule="exact"/>
              <w:ind w:left="63" w:right="63"/>
              <w:rPr>
                <w:rFonts w:eastAsia="方正仿宋_GBK"/>
                <w:kern w:val="2"/>
                <w:sz w:val="28"/>
                <w:szCs w:val="28"/>
                <w:highlight w:val="none"/>
              </w:rPr>
            </w:pPr>
          </w:p>
        </w:tc>
        <w:tc>
          <w:tcPr>
            <w:tcW w:w="1418" w:type="dxa"/>
          </w:tcPr>
          <w:p w14:paraId="2DCE2BED">
            <w:pPr>
              <w:pStyle w:val="2"/>
              <w:spacing w:after="0" w:line="440" w:lineRule="exact"/>
              <w:ind w:left="63" w:right="63"/>
              <w:rPr>
                <w:rFonts w:eastAsia="方正仿宋_GBK"/>
                <w:kern w:val="2"/>
                <w:sz w:val="28"/>
                <w:szCs w:val="28"/>
                <w:highlight w:val="none"/>
              </w:rPr>
            </w:pPr>
          </w:p>
        </w:tc>
        <w:tc>
          <w:tcPr>
            <w:tcW w:w="1701" w:type="dxa"/>
          </w:tcPr>
          <w:p w14:paraId="21B9041E">
            <w:pPr>
              <w:pStyle w:val="2"/>
              <w:spacing w:after="0" w:line="440" w:lineRule="exact"/>
              <w:ind w:left="63" w:right="63"/>
              <w:rPr>
                <w:rFonts w:eastAsia="方正仿宋_GBK"/>
                <w:kern w:val="2"/>
                <w:sz w:val="28"/>
                <w:szCs w:val="28"/>
                <w:highlight w:val="none"/>
              </w:rPr>
            </w:pPr>
          </w:p>
        </w:tc>
      </w:tr>
      <w:tr w14:paraId="3BB991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F2A585F">
            <w:pPr>
              <w:pStyle w:val="2"/>
              <w:spacing w:after="0" w:line="440" w:lineRule="exact"/>
              <w:ind w:left="63" w:right="63"/>
              <w:rPr>
                <w:rFonts w:eastAsia="方正仿宋_GBK"/>
                <w:kern w:val="2"/>
                <w:sz w:val="28"/>
                <w:szCs w:val="28"/>
                <w:highlight w:val="none"/>
              </w:rPr>
            </w:pPr>
          </w:p>
        </w:tc>
        <w:tc>
          <w:tcPr>
            <w:tcW w:w="1984" w:type="dxa"/>
          </w:tcPr>
          <w:p w14:paraId="2C9EE8B9">
            <w:pPr>
              <w:pStyle w:val="2"/>
              <w:spacing w:after="0" w:line="440" w:lineRule="exact"/>
              <w:ind w:left="63" w:right="63"/>
              <w:rPr>
                <w:rFonts w:eastAsia="方正仿宋_GBK"/>
                <w:kern w:val="2"/>
                <w:sz w:val="28"/>
                <w:szCs w:val="28"/>
                <w:highlight w:val="none"/>
              </w:rPr>
            </w:pPr>
          </w:p>
        </w:tc>
        <w:tc>
          <w:tcPr>
            <w:tcW w:w="851" w:type="dxa"/>
          </w:tcPr>
          <w:p w14:paraId="6EBA2CE0">
            <w:pPr>
              <w:pStyle w:val="2"/>
              <w:spacing w:after="0" w:line="440" w:lineRule="exact"/>
              <w:ind w:left="63" w:right="63"/>
              <w:rPr>
                <w:rFonts w:eastAsia="方正仿宋_GBK"/>
                <w:kern w:val="2"/>
                <w:sz w:val="28"/>
                <w:szCs w:val="28"/>
                <w:highlight w:val="none"/>
              </w:rPr>
            </w:pPr>
          </w:p>
        </w:tc>
        <w:tc>
          <w:tcPr>
            <w:tcW w:w="774" w:type="dxa"/>
          </w:tcPr>
          <w:p w14:paraId="32239F5A">
            <w:pPr>
              <w:pStyle w:val="2"/>
              <w:spacing w:after="0" w:line="440" w:lineRule="exact"/>
              <w:ind w:left="63" w:right="63"/>
              <w:rPr>
                <w:rFonts w:eastAsia="方正仿宋_GBK"/>
                <w:kern w:val="2"/>
                <w:sz w:val="28"/>
                <w:szCs w:val="28"/>
                <w:highlight w:val="none"/>
              </w:rPr>
            </w:pPr>
          </w:p>
        </w:tc>
        <w:tc>
          <w:tcPr>
            <w:tcW w:w="1352" w:type="dxa"/>
          </w:tcPr>
          <w:p w14:paraId="10410A22">
            <w:pPr>
              <w:pStyle w:val="2"/>
              <w:spacing w:after="0" w:line="440" w:lineRule="exact"/>
              <w:ind w:left="63" w:right="63"/>
              <w:rPr>
                <w:rFonts w:eastAsia="方正仿宋_GBK"/>
                <w:kern w:val="2"/>
                <w:sz w:val="28"/>
                <w:szCs w:val="28"/>
                <w:highlight w:val="none"/>
              </w:rPr>
            </w:pPr>
          </w:p>
        </w:tc>
        <w:tc>
          <w:tcPr>
            <w:tcW w:w="1418" w:type="dxa"/>
          </w:tcPr>
          <w:p w14:paraId="13BE91C9">
            <w:pPr>
              <w:pStyle w:val="2"/>
              <w:spacing w:after="0" w:line="440" w:lineRule="exact"/>
              <w:ind w:left="63" w:right="63"/>
              <w:rPr>
                <w:rFonts w:eastAsia="方正仿宋_GBK"/>
                <w:kern w:val="2"/>
                <w:sz w:val="28"/>
                <w:szCs w:val="28"/>
                <w:highlight w:val="none"/>
              </w:rPr>
            </w:pPr>
          </w:p>
        </w:tc>
        <w:tc>
          <w:tcPr>
            <w:tcW w:w="1701" w:type="dxa"/>
          </w:tcPr>
          <w:p w14:paraId="13272BFA">
            <w:pPr>
              <w:pStyle w:val="2"/>
              <w:spacing w:after="0" w:line="440" w:lineRule="exact"/>
              <w:ind w:left="63" w:right="63"/>
              <w:rPr>
                <w:rFonts w:eastAsia="方正仿宋_GBK"/>
                <w:kern w:val="2"/>
                <w:sz w:val="28"/>
                <w:szCs w:val="28"/>
                <w:highlight w:val="none"/>
              </w:rPr>
            </w:pPr>
          </w:p>
        </w:tc>
      </w:tr>
      <w:tr w14:paraId="311B84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63665F4">
            <w:pPr>
              <w:pStyle w:val="2"/>
              <w:spacing w:after="0" w:line="440" w:lineRule="exact"/>
              <w:ind w:left="63" w:right="63"/>
              <w:rPr>
                <w:rFonts w:eastAsia="方正仿宋_GBK"/>
                <w:kern w:val="2"/>
                <w:sz w:val="28"/>
                <w:szCs w:val="28"/>
                <w:highlight w:val="none"/>
              </w:rPr>
            </w:pPr>
          </w:p>
        </w:tc>
        <w:tc>
          <w:tcPr>
            <w:tcW w:w="1984" w:type="dxa"/>
          </w:tcPr>
          <w:p w14:paraId="7547B44A">
            <w:pPr>
              <w:pStyle w:val="2"/>
              <w:spacing w:after="0" w:line="440" w:lineRule="exact"/>
              <w:ind w:left="63" w:right="63"/>
              <w:rPr>
                <w:rFonts w:eastAsia="方正仿宋_GBK"/>
                <w:kern w:val="2"/>
                <w:sz w:val="28"/>
                <w:szCs w:val="28"/>
                <w:highlight w:val="none"/>
              </w:rPr>
            </w:pPr>
          </w:p>
        </w:tc>
        <w:tc>
          <w:tcPr>
            <w:tcW w:w="851" w:type="dxa"/>
          </w:tcPr>
          <w:p w14:paraId="5B7302B0">
            <w:pPr>
              <w:pStyle w:val="2"/>
              <w:spacing w:after="0" w:line="440" w:lineRule="exact"/>
              <w:ind w:left="63" w:right="63"/>
              <w:rPr>
                <w:rFonts w:eastAsia="方正仿宋_GBK"/>
                <w:kern w:val="2"/>
                <w:sz w:val="28"/>
                <w:szCs w:val="28"/>
                <w:highlight w:val="none"/>
              </w:rPr>
            </w:pPr>
          </w:p>
        </w:tc>
        <w:tc>
          <w:tcPr>
            <w:tcW w:w="774" w:type="dxa"/>
          </w:tcPr>
          <w:p w14:paraId="217D40A4">
            <w:pPr>
              <w:pStyle w:val="2"/>
              <w:spacing w:after="0" w:line="440" w:lineRule="exact"/>
              <w:ind w:left="63" w:right="63"/>
              <w:rPr>
                <w:rFonts w:eastAsia="方正仿宋_GBK"/>
                <w:kern w:val="2"/>
                <w:sz w:val="28"/>
                <w:szCs w:val="28"/>
                <w:highlight w:val="none"/>
              </w:rPr>
            </w:pPr>
          </w:p>
        </w:tc>
        <w:tc>
          <w:tcPr>
            <w:tcW w:w="1352" w:type="dxa"/>
          </w:tcPr>
          <w:p w14:paraId="5CA741BA">
            <w:pPr>
              <w:pStyle w:val="2"/>
              <w:spacing w:after="0" w:line="440" w:lineRule="exact"/>
              <w:ind w:left="63" w:right="63"/>
              <w:rPr>
                <w:rFonts w:eastAsia="方正仿宋_GBK"/>
                <w:kern w:val="2"/>
                <w:sz w:val="28"/>
                <w:szCs w:val="28"/>
                <w:highlight w:val="none"/>
              </w:rPr>
            </w:pPr>
          </w:p>
        </w:tc>
        <w:tc>
          <w:tcPr>
            <w:tcW w:w="1418" w:type="dxa"/>
          </w:tcPr>
          <w:p w14:paraId="7187B063">
            <w:pPr>
              <w:pStyle w:val="2"/>
              <w:spacing w:after="0" w:line="440" w:lineRule="exact"/>
              <w:ind w:left="63" w:right="63"/>
              <w:rPr>
                <w:rFonts w:eastAsia="方正仿宋_GBK"/>
                <w:kern w:val="2"/>
                <w:sz w:val="28"/>
                <w:szCs w:val="28"/>
                <w:highlight w:val="none"/>
              </w:rPr>
            </w:pPr>
          </w:p>
        </w:tc>
        <w:tc>
          <w:tcPr>
            <w:tcW w:w="1701" w:type="dxa"/>
          </w:tcPr>
          <w:p w14:paraId="7180D174">
            <w:pPr>
              <w:pStyle w:val="2"/>
              <w:spacing w:after="0" w:line="440" w:lineRule="exact"/>
              <w:ind w:left="63" w:right="63"/>
              <w:rPr>
                <w:rFonts w:eastAsia="方正仿宋_GBK"/>
                <w:kern w:val="2"/>
                <w:sz w:val="28"/>
                <w:szCs w:val="28"/>
                <w:highlight w:val="none"/>
              </w:rPr>
            </w:pPr>
          </w:p>
        </w:tc>
      </w:tr>
      <w:tr w14:paraId="679E7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14:paraId="76BDF576">
            <w:pPr>
              <w:pStyle w:val="2"/>
              <w:spacing w:after="0" w:line="440" w:lineRule="exact"/>
              <w:ind w:left="63" w:right="63"/>
              <w:rPr>
                <w:rFonts w:eastAsia="方正仿宋_GBK"/>
                <w:kern w:val="2"/>
                <w:sz w:val="28"/>
                <w:szCs w:val="28"/>
                <w:highlight w:val="none"/>
              </w:rPr>
            </w:pPr>
          </w:p>
        </w:tc>
        <w:tc>
          <w:tcPr>
            <w:tcW w:w="1984" w:type="dxa"/>
          </w:tcPr>
          <w:p w14:paraId="0C434F55">
            <w:pPr>
              <w:pStyle w:val="2"/>
              <w:spacing w:after="0" w:line="440" w:lineRule="exact"/>
              <w:ind w:left="63" w:right="63"/>
              <w:rPr>
                <w:rFonts w:eastAsia="方正仿宋_GBK"/>
                <w:kern w:val="2"/>
                <w:sz w:val="28"/>
                <w:szCs w:val="28"/>
                <w:highlight w:val="none"/>
              </w:rPr>
            </w:pPr>
          </w:p>
        </w:tc>
        <w:tc>
          <w:tcPr>
            <w:tcW w:w="851" w:type="dxa"/>
          </w:tcPr>
          <w:p w14:paraId="1E39C494">
            <w:pPr>
              <w:pStyle w:val="2"/>
              <w:spacing w:after="0" w:line="440" w:lineRule="exact"/>
              <w:ind w:left="63" w:right="63"/>
              <w:rPr>
                <w:rFonts w:eastAsia="方正仿宋_GBK"/>
                <w:kern w:val="2"/>
                <w:sz w:val="28"/>
                <w:szCs w:val="28"/>
                <w:highlight w:val="none"/>
              </w:rPr>
            </w:pPr>
          </w:p>
        </w:tc>
        <w:tc>
          <w:tcPr>
            <w:tcW w:w="774" w:type="dxa"/>
          </w:tcPr>
          <w:p w14:paraId="6DBBC9C3">
            <w:pPr>
              <w:pStyle w:val="2"/>
              <w:spacing w:after="0" w:line="440" w:lineRule="exact"/>
              <w:ind w:left="63" w:right="63"/>
              <w:rPr>
                <w:rFonts w:eastAsia="方正仿宋_GBK"/>
                <w:kern w:val="2"/>
                <w:sz w:val="28"/>
                <w:szCs w:val="28"/>
                <w:highlight w:val="none"/>
              </w:rPr>
            </w:pPr>
          </w:p>
        </w:tc>
        <w:tc>
          <w:tcPr>
            <w:tcW w:w="1352" w:type="dxa"/>
          </w:tcPr>
          <w:p w14:paraId="2156A4AD">
            <w:pPr>
              <w:pStyle w:val="2"/>
              <w:spacing w:after="0" w:line="440" w:lineRule="exact"/>
              <w:ind w:left="63" w:right="63"/>
              <w:rPr>
                <w:rFonts w:eastAsia="方正仿宋_GBK"/>
                <w:kern w:val="2"/>
                <w:sz w:val="28"/>
                <w:szCs w:val="28"/>
                <w:highlight w:val="none"/>
              </w:rPr>
            </w:pPr>
          </w:p>
        </w:tc>
        <w:tc>
          <w:tcPr>
            <w:tcW w:w="1418" w:type="dxa"/>
          </w:tcPr>
          <w:p w14:paraId="2FA34C34">
            <w:pPr>
              <w:pStyle w:val="2"/>
              <w:spacing w:after="0" w:line="440" w:lineRule="exact"/>
              <w:ind w:left="63" w:right="63"/>
              <w:rPr>
                <w:rFonts w:eastAsia="方正仿宋_GBK"/>
                <w:kern w:val="2"/>
                <w:sz w:val="28"/>
                <w:szCs w:val="28"/>
                <w:highlight w:val="none"/>
              </w:rPr>
            </w:pPr>
          </w:p>
        </w:tc>
        <w:tc>
          <w:tcPr>
            <w:tcW w:w="1701" w:type="dxa"/>
          </w:tcPr>
          <w:p w14:paraId="1F2012C1">
            <w:pPr>
              <w:pStyle w:val="2"/>
              <w:spacing w:after="0" w:line="440" w:lineRule="exact"/>
              <w:ind w:left="63" w:right="63"/>
              <w:rPr>
                <w:rFonts w:eastAsia="方正仿宋_GBK"/>
                <w:kern w:val="2"/>
                <w:sz w:val="28"/>
                <w:szCs w:val="28"/>
                <w:highlight w:val="none"/>
              </w:rPr>
            </w:pPr>
          </w:p>
        </w:tc>
      </w:tr>
      <w:tr w14:paraId="4B1CC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2B55CC8">
            <w:pPr>
              <w:pStyle w:val="2"/>
              <w:spacing w:after="0" w:line="440" w:lineRule="exact"/>
              <w:ind w:left="63" w:right="63"/>
              <w:rPr>
                <w:rFonts w:eastAsia="方正仿宋_GBK"/>
                <w:kern w:val="2"/>
                <w:sz w:val="28"/>
                <w:szCs w:val="28"/>
                <w:highlight w:val="none"/>
              </w:rPr>
            </w:pPr>
          </w:p>
        </w:tc>
        <w:tc>
          <w:tcPr>
            <w:tcW w:w="1984" w:type="dxa"/>
          </w:tcPr>
          <w:p w14:paraId="6E72C7FC">
            <w:pPr>
              <w:pStyle w:val="2"/>
              <w:spacing w:after="0" w:line="440" w:lineRule="exact"/>
              <w:ind w:left="63" w:right="63"/>
              <w:rPr>
                <w:rFonts w:eastAsia="方正仿宋_GBK"/>
                <w:kern w:val="2"/>
                <w:sz w:val="28"/>
                <w:szCs w:val="28"/>
                <w:highlight w:val="none"/>
              </w:rPr>
            </w:pPr>
          </w:p>
        </w:tc>
        <w:tc>
          <w:tcPr>
            <w:tcW w:w="851" w:type="dxa"/>
          </w:tcPr>
          <w:p w14:paraId="75F71B6A">
            <w:pPr>
              <w:pStyle w:val="2"/>
              <w:spacing w:after="0" w:line="440" w:lineRule="exact"/>
              <w:ind w:left="63" w:right="63"/>
              <w:rPr>
                <w:rFonts w:eastAsia="方正仿宋_GBK"/>
                <w:kern w:val="2"/>
                <w:sz w:val="28"/>
                <w:szCs w:val="28"/>
                <w:highlight w:val="none"/>
              </w:rPr>
            </w:pPr>
          </w:p>
        </w:tc>
        <w:tc>
          <w:tcPr>
            <w:tcW w:w="774" w:type="dxa"/>
          </w:tcPr>
          <w:p w14:paraId="4AFE0569">
            <w:pPr>
              <w:pStyle w:val="2"/>
              <w:spacing w:after="0" w:line="440" w:lineRule="exact"/>
              <w:ind w:left="63" w:right="63"/>
              <w:rPr>
                <w:rFonts w:eastAsia="方正仿宋_GBK"/>
                <w:kern w:val="2"/>
                <w:sz w:val="28"/>
                <w:szCs w:val="28"/>
                <w:highlight w:val="none"/>
              </w:rPr>
            </w:pPr>
          </w:p>
        </w:tc>
        <w:tc>
          <w:tcPr>
            <w:tcW w:w="1352" w:type="dxa"/>
          </w:tcPr>
          <w:p w14:paraId="2AF1275B">
            <w:pPr>
              <w:pStyle w:val="2"/>
              <w:spacing w:after="0" w:line="440" w:lineRule="exact"/>
              <w:ind w:left="63" w:right="63"/>
              <w:rPr>
                <w:rFonts w:eastAsia="方正仿宋_GBK"/>
                <w:kern w:val="2"/>
                <w:sz w:val="28"/>
                <w:szCs w:val="28"/>
                <w:highlight w:val="none"/>
              </w:rPr>
            </w:pPr>
          </w:p>
        </w:tc>
        <w:tc>
          <w:tcPr>
            <w:tcW w:w="1418" w:type="dxa"/>
          </w:tcPr>
          <w:p w14:paraId="66381E7F">
            <w:pPr>
              <w:pStyle w:val="2"/>
              <w:spacing w:after="0" w:line="440" w:lineRule="exact"/>
              <w:ind w:left="63" w:right="63"/>
              <w:rPr>
                <w:rFonts w:eastAsia="方正仿宋_GBK"/>
                <w:kern w:val="2"/>
                <w:sz w:val="28"/>
                <w:szCs w:val="28"/>
                <w:highlight w:val="none"/>
              </w:rPr>
            </w:pPr>
          </w:p>
        </w:tc>
        <w:tc>
          <w:tcPr>
            <w:tcW w:w="1701" w:type="dxa"/>
          </w:tcPr>
          <w:p w14:paraId="10AE81E6">
            <w:pPr>
              <w:pStyle w:val="2"/>
              <w:spacing w:after="0" w:line="440" w:lineRule="exact"/>
              <w:ind w:left="63" w:right="63"/>
              <w:rPr>
                <w:rFonts w:eastAsia="方正仿宋_GBK"/>
                <w:kern w:val="2"/>
                <w:sz w:val="28"/>
                <w:szCs w:val="28"/>
                <w:highlight w:val="none"/>
              </w:rPr>
            </w:pPr>
          </w:p>
        </w:tc>
      </w:tr>
      <w:tr w14:paraId="0EA7EF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3F52AF1">
            <w:pPr>
              <w:pStyle w:val="2"/>
              <w:spacing w:after="0" w:line="440" w:lineRule="exact"/>
              <w:ind w:left="63" w:right="63"/>
              <w:rPr>
                <w:rFonts w:eastAsia="方正仿宋_GBK"/>
                <w:kern w:val="2"/>
                <w:sz w:val="28"/>
                <w:szCs w:val="28"/>
                <w:highlight w:val="none"/>
              </w:rPr>
            </w:pPr>
          </w:p>
        </w:tc>
        <w:tc>
          <w:tcPr>
            <w:tcW w:w="1984" w:type="dxa"/>
          </w:tcPr>
          <w:p w14:paraId="6F45EF1D">
            <w:pPr>
              <w:pStyle w:val="2"/>
              <w:spacing w:after="0" w:line="440" w:lineRule="exact"/>
              <w:ind w:left="63" w:right="63"/>
              <w:rPr>
                <w:rFonts w:eastAsia="方正仿宋_GBK"/>
                <w:kern w:val="2"/>
                <w:sz w:val="28"/>
                <w:szCs w:val="28"/>
                <w:highlight w:val="none"/>
              </w:rPr>
            </w:pPr>
          </w:p>
        </w:tc>
        <w:tc>
          <w:tcPr>
            <w:tcW w:w="851" w:type="dxa"/>
          </w:tcPr>
          <w:p w14:paraId="48CB33F2">
            <w:pPr>
              <w:pStyle w:val="2"/>
              <w:spacing w:after="0" w:line="440" w:lineRule="exact"/>
              <w:ind w:left="63" w:right="63"/>
              <w:rPr>
                <w:rFonts w:eastAsia="方正仿宋_GBK"/>
                <w:kern w:val="2"/>
                <w:sz w:val="28"/>
                <w:szCs w:val="28"/>
                <w:highlight w:val="none"/>
              </w:rPr>
            </w:pPr>
          </w:p>
        </w:tc>
        <w:tc>
          <w:tcPr>
            <w:tcW w:w="774" w:type="dxa"/>
          </w:tcPr>
          <w:p w14:paraId="5BD9D9E9">
            <w:pPr>
              <w:pStyle w:val="2"/>
              <w:spacing w:after="0" w:line="440" w:lineRule="exact"/>
              <w:ind w:left="63" w:right="63"/>
              <w:rPr>
                <w:rFonts w:eastAsia="方正仿宋_GBK"/>
                <w:kern w:val="2"/>
                <w:sz w:val="28"/>
                <w:szCs w:val="28"/>
                <w:highlight w:val="none"/>
              </w:rPr>
            </w:pPr>
          </w:p>
        </w:tc>
        <w:tc>
          <w:tcPr>
            <w:tcW w:w="1352" w:type="dxa"/>
          </w:tcPr>
          <w:p w14:paraId="5F472E0B">
            <w:pPr>
              <w:pStyle w:val="2"/>
              <w:spacing w:after="0" w:line="440" w:lineRule="exact"/>
              <w:ind w:left="63" w:right="63"/>
              <w:rPr>
                <w:rFonts w:eastAsia="方正仿宋_GBK"/>
                <w:kern w:val="2"/>
                <w:sz w:val="28"/>
                <w:szCs w:val="28"/>
                <w:highlight w:val="none"/>
              </w:rPr>
            </w:pPr>
          </w:p>
        </w:tc>
        <w:tc>
          <w:tcPr>
            <w:tcW w:w="1418" w:type="dxa"/>
          </w:tcPr>
          <w:p w14:paraId="2B25B6AD">
            <w:pPr>
              <w:pStyle w:val="2"/>
              <w:spacing w:after="0" w:line="440" w:lineRule="exact"/>
              <w:ind w:left="63" w:right="63"/>
              <w:rPr>
                <w:rFonts w:eastAsia="方正仿宋_GBK"/>
                <w:kern w:val="2"/>
                <w:sz w:val="28"/>
                <w:szCs w:val="28"/>
                <w:highlight w:val="none"/>
              </w:rPr>
            </w:pPr>
          </w:p>
        </w:tc>
        <w:tc>
          <w:tcPr>
            <w:tcW w:w="1701" w:type="dxa"/>
          </w:tcPr>
          <w:p w14:paraId="0B02C541">
            <w:pPr>
              <w:pStyle w:val="2"/>
              <w:spacing w:after="0" w:line="440" w:lineRule="exact"/>
              <w:ind w:left="63" w:right="63"/>
              <w:rPr>
                <w:rFonts w:eastAsia="方正仿宋_GBK"/>
                <w:kern w:val="2"/>
                <w:sz w:val="28"/>
                <w:szCs w:val="28"/>
                <w:highlight w:val="none"/>
              </w:rPr>
            </w:pPr>
          </w:p>
        </w:tc>
      </w:tr>
      <w:tr w14:paraId="71188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85B167C">
            <w:pPr>
              <w:pStyle w:val="2"/>
              <w:spacing w:after="0" w:line="440" w:lineRule="exact"/>
              <w:ind w:left="63" w:right="63"/>
              <w:rPr>
                <w:rFonts w:eastAsia="方正仿宋_GBK"/>
                <w:kern w:val="2"/>
                <w:sz w:val="28"/>
                <w:szCs w:val="28"/>
                <w:highlight w:val="none"/>
              </w:rPr>
            </w:pPr>
          </w:p>
        </w:tc>
        <w:tc>
          <w:tcPr>
            <w:tcW w:w="1984" w:type="dxa"/>
          </w:tcPr>
          <w:p w14:paraId="0EF6A611">
            <w:pPr>
              <w:pStyle w:val="2"/>
              <w:spacing w:after="0" w:line="440" w:lineRule="exact"/>
              <w:ind w:left="63" w:right="63"/>
              <w:rPr>
                <w:rFonts w:eastAsia="方正仿宋_GBK"/>
                <w:kern w:val="2"/>
                <w:sz w:val="28"/>
                <w:szCs w:val="28"/>
                <w:highlight w:val="none"/>
              </w:rPr>
            </w:pPr>
          </w:p>
        </w:tc>
        <w:tc>
          <w:tcPr>
            <w:tcW w:w="851" w:type="dxa"/>
          </w:tcPr>
          <w:p w14:paraId="54F19665">
            <w:pPr>
              <w:pStyle w:val="2"/>
              <w:spacing w:after="0" w:line="440" w:lineRule="exact"/>
              <w:ind w:left="63" w:right="63"/>
              <w:rPr>
                <w:rFonts w:eastAsia="方正仿宋_GBK"/>
                <w:kern w:val="2"/>
                <w:sz w:val="28"/>
                <w:szCs w:val="28"/>
                <w:highlight w:val="none"/>
              </w:rPr>
            </w:pPr>
          </w:p>
        </w:tc>
        <w:tc>
          <w:tcPr>
            <w:tcW w:w="774" w:type="dxa"/>
          </w:tcPr>
          <w:p w14:paraId="1C66EE0D">
            <w:pPr>
              <w:pStyle w:val="2"/>
              <w:spacing w:after="0" w:line="440" w:lineRule="exact"/>
              <w:ind w:left="63" w:right="63"/>
              <w:rPr>
                <w:rFonts w:eastAsia="方正仿宋_GBK"/>
                <w:kern w:val="2"/>
                <w:sz w:val="28"/>
                <w:szCs w:val="28"/>
                <w:highlight w:val="none"/>
              </w:rPr>
            </w:pPr>
          </w:p>
        </w:tc>
        <w:tc>
          <w:tcPr>
            <w:tcW w:w="1352" w:type="dxa"/>
          </w:tcPr>
          <w:p w14:paraId="3FA1A260">
            <w:pPr>
              <w:pStyle w:val="2"/>
              <w:spacing w:after="0" w:line="440" w:lineRule="exact"/>
              <w:ind w:left="63" w:right="63"/>
              <w:rPr>
                <w:rFonts w:eastAsia="方正仿宋_GBK"/>
                <w:kern w:val="2"/>
                <w:sz w:val="28"/>
                <w:szCs w:val="28"/>
                <w:highlight w:val="none"/>
              </w:rPr>
            </w:pPr>
          </w:p>
        </w:tc>
        <w:tc>
          <w:tcPr>
            <w:tcW w:w="1418" w:type="dxa"/>
          </w:tcPr>
          <w:p w14:paraId="19EE8157">
            <w:pPr>
              <w:pStyle w:val="2"/>
              <w:spacing w:after="0" w:line="440" w:lineRule="exact"/>
              <w:ind w:left="63" w:right="63"/>
              <w:rPr>
                <w:rFonts w:eastAsia="方正仿宋_GBK"/>
                <w:kern w:val="2"/>
                <w:sz w:val="28"/>
                <w:szCs w:val="28"/>
                <w:highlight w:val="none"/>
              </w:rPr>
            </w:pPr>
          </w:p>
        </w:tc>
        <w:tc>
          <w:tcPr>
            <w:tcW w:w="1701" w:type="dxa"/>
          </w:tcPr>
          <w:p w14:paraId="1A6613A7">
            <w:pPr>
              <w:pStyle w:val="2"/>
              <w:spacing w:after="0" w:line="440" w:lineRule="exact"/>
              <w:ind w:left="63" w:right="63"/>
              <w:rPr>
                <w:rFonts w:eastAsia="方正仿宋_GBK"/>
                <w:kern w:val="2"/>
                <w:sz w:val="28"/>
                <w:szCs w:val="28"/>
                <w:highlight w:val="none"/>
              </w:rPr>
            </w:pPr>
          </w:p>
        </w:tc>
      </w:tr>
      <w:tr w14:paraId="7B1E78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311CD50">
            <w:pPr>
              <w:pStyle w:val="2"/>
              <w:spacing w:after="0" w:line="440" w:lineRule="exact"/>
              <w:ind w:left="63" w:right="63"/>
              <w:rPr>
                <w:rFonts w:eastAsia="方正仿宋_GBK"/>
                <w:kern w:val="2"/>
                <w:sz w:val="28"/>
                <w:szCs w:val="28"/>
                <w:highlight w:val="none"/>
              </w:rPr>
            </w:pPr>
          </w:p>
        </w:tc>
        <w:tc>
          <w:tcPr>
            <w:tcW w:w="1984" w:type="dxa"/>
          </w:tcPr>
          <w:p w14:paraId="16C7A017">
            <w:pPr>
              <w:pStyle w:val="2"/>
              <w:spacing w:after="0" w:line="440" w:lineRule="exact"/>
              <w:ind w:left="63" w:right="63"/>
              <w:rPr>
                <w:rFonts w:eastAsia="方正仿宋_GBK"/>
                <w:kern w:val="2"/>
                <w:sz w:val="28"/>
                <w:szCs w:val="28"/>
                <w:highlight w:val="none"/>
              </w:rPr>
            </w:pPr>
          </w:p>
        </w:tc>
        <w:tc>
          <w:tcPr>
            <w:tcW w:w="851" w:type="dxa"/>
          </w:tcPr>
          <w:p w14:paraId="70BDC5FD">
            <w:pPr>
              <w:pStyle w:val="2"/>
              <w:spacing w:after="0" w:line="440" w:lineRule="exact"/>
              <w:ind w:left="63" w:right="63"/>
              <w:rPr>
                <w:rFonts w:eastAsia="方正仿宋_GBK"/>
                <w:kern w:val="2"/>
                <w:sz w:val="28"/>
                <w:szCs w:val="28"/>
                <w:highlight w:val="none"/>
              </w:rPr>
            </w:pPr>
          </w:p>
        </w:tc>
        <w:tc>
          <w:tcPr>
            <w:tcW w:w="774" w:type="dxa"/>
          </w:tcPr>
          <w:p w14:paraId="53F369BF">
            <w:pPr>
              <w:pStyle w:val="2"/>
              <w:spacing w:after="0" w:line="440" w:lineRule="exact"/>
              <w:ind w:left="63" w:right="63"/>
              <w:rPr>
                <w:rFonts w:eastAsia="方正仿宋_GBK"/>
                <w:kern w:val="2"/>
                <w:sz w:val="28"/>
                <w:szCs w:val="28"/>
                <w:highlight w:val="none"/>
              </w:rPr>
            </w:pPr>
          </w:p>
        </w:tc>
        <w:tc>
          <w:tcPr>
            <w:tcW w:w="1352" w:type="dxa"/>
          </w:tcPr>
          <w:p w14:paraId="0ADC5BC3">
            <w:pPr>
              <w:pStyle w:val="2"/>
              <w:spacing w:after="0" w:line="440" w:lineRule="exact"/>
              <w:ind w:left="63" w:right="63"/>
              <w:rPr>
                <w:rFonts w:eastAsia="方正仿宋_GBK"/>
                <w:kern w:val="2"/>
                <w:sz w:val="28"/>
                <w:szCs w:val="28"/>
                <w:highlight w:val="none"/>
              </w:rPr>
            </w:pPr>
          </w:p>
        </w:tc>
        <w:tc>
          <w:tcPr>
            <w:tcW w:w="1418" w:type="dxa"/>
          </w:tcPr>
          <w:p w14:paraId="6D13A5EF">
            <w:pPr>
              <w:pStyle w:val="2"/>
              <w:spacing w:after="0" w:line="440" w:lineRule="exact"/>
              <w:ind w:left="63" w:right="63"/>
              <w:rPr>
                <w:rFonts w:eastAsia="方正仿宋_GBK"/>
                <w:kern w:val="2"/>
                <w:sz w:val="28"/>
                <w:szCs w:val="28"/>
                <w:highlight w:val="none"/>
              </w:rPr>
            </w:pPr>
          </w:p>
        </w:tc>
        <w:tc>
          <w:tcPr>
            <w:tcW w:w="1701" w:type="dxa"/>
          </w:tcPr>
          <w:p w14:paraId="04A64010">
            <w:pPr>
              <w:pStyle w:val="2"/>
              <w:spacing w:after="0" w:line="440" w:lineRule="exact"/>
              <w:ind w:left="63" w:right="63"/>
              <w:rPr>
                <w:rFonts w:eastAsia="方正仿宋_GBK"/>
                <w:kern w:val="2"/>
                <w:sz w:val="28"/>
                <w:szCs w:val="28"/>
                <w:highlight w:val="none"/>
              </w:rPr>
            </w:pPr>
          </w:p>
        </w:tc>
      </w:tr>
      <w:tr w14:paraId="3F54E5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0C6B17B">
            <w:pPr>
              <w:pStyle w:val="2"/>
              <w:spacing w:after="0" w:line="440" w:lineRule="exact"/>
              <w:ind w:left="63" w:right="63"/>
              <w:rPr>
                <w:rFonts w:eastAsia="方正仿宋_GBK"/>
                <w:kern w:val="2"/>
                <w:sz w:val="28"/>
                <w:szCs w:val="28"/>
                <w:highlight w:val="none"/>
              </w:rPr>
            </w:pPr>
          </w:p>
        </w:tc>
        <w:tc>
          <w:tcPr>
            <w:tcW w:w="1984" w:type="dxa"/>
          </w:tcPr>
          <w:p w14:paraId="283AAF7B">
            <w:pPr>
              <w:pStyle w:val="2"/>
              <w:spacing w:after="0" w:line="440" w:lineRule="exact"/>
              <w:ind w:left="63" w:right="63"/>
              <w:rPr>
                <w:rFonts w:eastAsia="方正仿宋_GBK"/>
                <w:kern w:val="2"/>
                <w:sz w:val="28"/>
                <w:szCs w:val="28"/>
                <w:highlight w:val="none"/>
              </w:rPr>
            </w:pPr>
          </w:p>
        </w:tc>
        <w:tc>
          <w:tcPr>
            <w:tcW w:w="851" w:type="dxa"/>
          </w:tcPr>
          <w:p w14:paraId="5D4BB523">
            <w:pPr>
              <w:pStyle w:val="2"/>
              <w:spacing w:after="0" w:line="440" w:lineRule="exact"/>
              <w:ind w:left="63" w:right="63"/>
              <w:rPr>
                <w:rFonts w:eastAsia="方正仿宋_GBK"/>
                <w:kern w:val="2"/>
                <w:sz w:val="28"/>
                <w:szCs w:val="28"/>
                <w:highlight w:val="none"/>
              </w:rPr>
            </w:pPr>
          </w:p>
        </w:tc>
        <w:tc>
          <w:tcPr>
            <w:tcW w:w="774" w:type="dxa"/>
          </w:tcPr>
          <w:p w14:paraId="476DC1E5">
            <w:pPr>
              <w:pStyle w:val="2"/>
              <w:spacing w:after="0" w:line="440" w:lineRule="exact"/>
              <w:ind w:left="63" w:right="63"/>
              <w:rPr>
                <w:rFonts w:eastAsia="方正仿宋_GBK"/>
                <w:kern w:val="2"/>
                <w:sz w:val="28"/>
                <w:szCs w:val="28"/>
                <w:highlight w:val="none"/>
              </w:rPr>
            </w:pPr>
          </w:p>
        </w:tc>
        <w:tc>
          <w:tcPr>
            <w:tcW w:w="1352" w:type="dxa"/>
          </w:tcPr>
          <w:p w14:paraId="7E8BAFA2">
            <w:pPr>
              <w:pStyle w:val="2"/>
              <w:spacing w:after="0" w:line="440" w:lineRule="exact"/>
              <w:ind w:left="63" w:right="63"/>
              <w:rPr>
                <w:rFonts w:eastAsia="方正仿宋_GBK"/>
                <w:kern w:val="2"/>
                <w:sz w:val="28"/>
                <w:szCs w:val="28"/>
                <w:highlight w:val="none"/>
              </w:rPr>
            </w:pPr>
          </w:p>
        </w:tc>
        <w:tc>
          <w:tcPr>
            <w:tcW w:w="1418" w:type="dxa"/>
          </w:tcPr>
          <w:p w14:paraId="7605A4CC">
            <w:pPr>
              <w:pStyle w:val="2"/>
              <w:spacing w:after="0" w:line="440" w:lineRule="exact"/>
              <w:ind w:left="63" w:right="63"/>
              <w:rPr>
                <w:rFonts w:eastAsia="方正仿宋_GBK"/>
                <w:kern w:val="2"/>
                <w:sz w:val="28"/>
                <w:szCs w:val="28"/>
                <w:highlight w:val="none"/>
              </w:rPr>
            </w:pPr>
          </w:p>
        </w:tc>
        <w:tc>
          <w:tcPr>
            <w:tcW w:w="1701" w:type="dxa"/>
          </w:tcPr>
          <w:p w14:paraId="2401DB5D">
            <w:pPr>
              <w:pStyle w:val="2"/>
              <w:spacing w:after="0" w:line="440" w:lineRule="exact"/>
              <w:ind w:left="63" w:right="63"/>
              <w:rPr>
                <w:rFonts w:eastAsia="方正仿宋_GBK"/>
                <w:kern w:val="2"/>
                <w:sz w:val="28"/>
                <w:szCs w:val="28"/>
                <w:highlight w:val="none"/>
              </w:rPr>
            </w:pPr>
          </w:p>
        </w:tc>
      </w:tr>
      <w:tr w14:paraId="145AA8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D4350BB">
            <w:pPr>
              <w:pStyle w:val="2"/>
              <w:spacing w:after="0" w:line="440" w:lineRule="exact"/>
              <w:ind w:left="63" w:right="63"/>
              <w:rPr>
                <w:rFonts w:eastAsia="方正仿宋_GBK"/>
                <w:kern w:val="2"/>
                <w:sz w:val="28"/>
                <w:szCs w:val="28"/>
                <w:highlight w:val="none"/>
              </w:rPr>
            </w:pPr>
          </w:p>
        </w:tc>
        <w:tc>
          <w:tcPr>
            <w:tcW w:w="1984" w:type="dxa"/>
          </w:tcPr>
          <w:p w14:paraId="6E27E934">
            <w:pPr>
              <w:pStyle w:val="2"/>
              <w:spacing w:after="0" w:line="440" w:lineRule="exact"/>
              <w:ind w:left="63" w:right="63"/>
              <w:rPr>
                <w:rFonts w:eastAsia="方正仿宋_GBK"/>
                <w:kern w:val="2"/>
                <w:sz w:val="28"/>
                <w:szCs w:val="28"/>
                <w:highlight w:val="none"/>
              </w:rPr>
            </w:pPr>
          </w:p>
        </w:tc>
        <w:tc>
          <w:tcPr>
            <w:tcW w:w="851" w:type="dxa"/>
          </w:tcPr>
          <w:p w14:paraId="2FCD33F6">
            <w:pPr>
              <w:pStyle w:val="2"/>
              <w:spacing w:after="0" w:line="440" w:lineRule="exact"/>
              <w:ind w:left="63" w:right="63"/>
              <w:rPr>
                <w:rFonts w:eastAsia="方正仿宋_GBK"/>
                <w:kern w:val="2"/>
                <w:sz w:val="28"/>
                <w:szCs w:val="28"/>
                <w:highlight w:val="none"/>
              </w:rPr>
            </w:pPr>
          </w:p>
        </w:tc>
        <w:tc>
          <w:tcPr>
            <w:tcW w:w="774" w:type="dxa"/>
          </w:tcPr>
          <w:p w14:paraId="433D4FA0">
            <w:pPr>
              <w:pStyle w:val="2"/>
              <w:spacing w:after="0" w:line="440" w:lineRule="exact"/>
              <w:ind w:left="63" w:right="63"/>
              <w:rPr>
                <w:rFonts w:eastAsia="方正仿宋_GBK"/>
                <w:kern w:val="2"/>
                <w:sz w:val="28"/>
                <w:szCs w:val="28"/>
                <w:highlight w:val="none"/>
              </w:rPr>
            </w:pPr>
          </w:p>
        </w:tc>
        <w:tc>
          <w:tcPr>
            <w:tcW w:w="1352" w:type="dxa"/>
          </w:tcPr>
          <w:p w14:paraId="281F1191">
            <w:pPr>
              <w:pStyle w:val="2"/>
              <w:spacing w:after="0" w:line="440" w:lineRule="exact"/>
              <w:ind w:left="63" w:right="63"/>
              <w:rPr>
                <w:rFonts w:eastAsia="方正仿宋_GBK"/>
                <w:kern w:val="2"/>
                <w:sz w:val="28"/>
                <w:szCs w:val="28"/>
                <w:highlight w:val="none"/>
              </w:rPr>
            </w:pPr>
          </w:p>
        </w:tc>
        <w:tc>
          <w:tcPr>
            <w:tcW w:w="1418" w:type="dxa"/>
          </w:tcPr>
          <w:p w14:paraId="35813478">
            <w:pPr>
              <w:pStyle w:val="2"/>
              <w:spacing w:after="0" w:line="440" w:lineRule="exact"/>
              <w:ind w:left="63" w:right="63"/>
              <w:rPr>
                <w:rFonts w:eastAsia="方正仿宋_GBK"/>
                <w:kern w:val="2"/>
                <w:sz w:val="28"/>
                <w:szCs w:val="28"/>
                <w:highlight w:val="none"/>
              </w:rPr>
            </w:pPr>
          </w:p>
        </w:tc>
        <w:tc>
          <w:tcPr>
            <w:tcW w:w="1701" w:type="dxa"/>
          </w:tcPr>
          <w:p w14:paraId="2B9757E5">
            <w:pPr>
              <w:pStyle w:val="2"/>
              <w:spacing w:after="0" w:line="440" w:lineRule="exact"/>
              <w:ind w:left="63" w:right="63"/>
              <w:rPr>
                <w:rFonts w:eastAsia="方正仿宋_GBK"/>
                <w:kern w:val="2"/>
                <w:sz w:val="28"/>
                <w:szCs w:val="28"/>
                <w:highlight w:val="none"/>
              </w:rPr>
            </w:pPr>
          </w:p>
        </w:tc>
      </w:tr>
      <w:tr w14:paraId="29FBA2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6B2764B">
            <w:pPr>
              <w:pStyle w:val="2"/>
              <w:spacing w:after="0" w:line="440" w:lineRule="exact"/>
              <w:ind w:left="63" w:right="63"/>
              <w:rPr>
                <w:rFonts w:eastAsia="方正仿宋_GBK"/>
                <w:kern w:val="2"/>
                <w:sz w:val="28"/>
                <w:szCs w:val="28"/>
                <w:highlight w:val="none"/>
              </w:rPr>
            </w:pPr>
          </w:p>
        </w:tc>
        <w:tc>
          <w:tcPr>
            <w:tcW w:w="1984" w:type="dxa"/>
          </w:tcPr>
          <w:p w14:paraId="70A949B4">
            <w:pPr>
              <w:pStyle w:val="2"/>
              <w:spacing w:after="0" w:line="440" w:lineRule="exact"/>
              <w:ind w:left="63" w:right="63"/>
              <w:rPr>
                <w:rFonts w:eastAsia="方正仿宋_GBK"/>
                <w:kern w:val="2"/>
                <w:sz w:val="28"/>
                <w:szCs w:val="28"/>
                <w:highlight w:val="none"/>
              </w:rPr>
            </w:pPr>
          </w:p>
        </w:tc>
        <w:tc>
          <w:tcPr>
            <w:tcW w:w="851" w:type="dxa"/>
          </w:tcPr>
          <w:p w14:paraId="09950B9E">
            <w:pPr>
              <w:pStyle w:val="2"/>
              <w:spacing w:after="0" w:line="440" w:lineRule="exact"/>
              <w:ind w:left="63" w:right="63"/>
              <w:rPr>
                <w:rFonts w:eastAsia="方正仿宋_GBK"/>
                <w:kern w:val="2"/>
                <w:sz w:val="28"/>
                <w:szCs w:val="28"/>
                <w:highlight w:val="none"/>
              </w:rPr>
            </w:pPr>
          </w:p>
        </w:tc>
        <w:tc>
          <w:tcPr>
            <w:tcW w:w="774" w:type="dxa"/>
          </w:tcPr>
          <w:p w14:paraId="13F4BB50">
            <w:pPr>
              <w:pStyle w:val="2"/>
              <w:spacing w:after="0" w:line="440" w:lineRule="exact"/>
              <w:ind w:left="63" w:right="63"/>
              <w:rPr>
                <w:rFonts w:eastAsia="方正仿宋_GBK"/>
                <w:kern w:val="2"/>
                <w:sz w:val="28"/>
                <w:szCs w:val="28"/>
                <w:highlight w:val="none"/>
              </w:rPr>
            </w:pPr>
          </w:p>
        </w:tc>
        <w:tc>
          <w:tcPr>
            <w:tcW w:w="1352" w:type="dxa"/>
          </w:tcPr>
          <w:p w14:paraId="1F7625AC">
            <w:pPr>
              <w:pStyle w:val="2"/>
              <w:spacing w:after="0" w:line="440" w:lineRule="exact"/>
              <w:ind w:left="63" w:right="63"/>
              <w:rPr>
                <w:rFonts w:eastAsia="方正仿宋_GBK"/>
                <w:kern w:val="2"/>
                <w:sz w:val="28"/>
                <w:szCs w:val="28"/>
                <w:highlight w:val="none"/>
              </w:rPr>
            </w:pPr>
          </w:p>
        </w:tc>
        <w:tc>
          <w:tcPr>
            <w:tcW w:w="1418" w:type="dxa"/>
          </w:tcPr>
          <w:p w14:paraId="2AF00E2A">
            <w:pPr>
              <w:pStyle w:val="2"/>
              <w:spacing w:after="0" w:line="440" w:lineRule="exact"/>
              <w:ind w:left="63" w:right="63"/>
              <w:rPr>
                <w:rFonts w:eastAsia="方正仿宋_GBK"/>
                <w:kern w:val="2"/>
                <w:sz w:val="28"/>
                <w:szCs w:val="28"/>
                <w:highlight w:val="none"/>
              </w:rPr>
            </w:pPr>
          </w:p>
        </w:tc>
        <w:tc>
          <w:tcPr>
            <w:tcW w:w="1701" w:type="dxa"/>
          </w:tcPr>
          <w:p w14:paraId="6702ED35">
            <w:pPr>
              <w:pStyle w:val="2"/>
              <w:spacing w:after="0" w:line="440" w:lineRule="exact"/>
              <w:ind w:left="63" w:right="63"/>
              <w:rPr>
                <w:rFonts w:eastAsia="方正仿宋_GBK"/>
                <w:kern w:val="2"/>
                <w:sz w:val="28"/>
                <w:szCs w:val="28"/>
                <w:highlight w:val="none"/>
              </w:rPr>
            </w:pPr>
          </w:p>
        </w:tc>
      </w:tr>
    </w:tbl>
    <w:p w14:paraId="27EA8D19">
      <w:pPr>
        <w:pStyle w:val="10"/>
        <w:spacing w:before="0" w:after="0" w:line="560" w:lineRule="exact"/>
        <w:rPr>
          <w:rFonts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lang w:val="en-US" w:eastAsia="zh-CN"/>
        </w:rPr>
        <w:t>7</w:t>
      </w:r>
      <w:r>
        <w:rPr>
          <w:rFonts w:ascii="Times New Roman" w:hAnsi="Times New Roman" w:eastAsia="方正小标宋_GBK"/>
          <w:b w:val="0"/>
          <w:sz w:val="44"/>
          <w:szCs w:val="44"/>
          <w:highlight w:val="none"/>
        </w:rPr>
        <w:t>-2：工程设备暂估价表</w:t>
      </w:r>
    </w:p>
    <w:tbl>
      <w:tblPr>
        <w:tblStyle w:val="12"/>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4899D7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5CE2C7ED">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序号</w:t>
            </w:r>
          </w:p>
        </w:tc>
        <w:tc>
          <w:tcPr>
            <w:tcW w:w="1984" w:type="dxa"/>
            <w:tcBorders>
              <w:top w:val="single" w:color="auto" w:sz="12" w:space="0"/>
              <w:bottom w:val="double" w:color="auto" w:sz="6" w:space="0"/>
            </w:tcBorders>
          </w:tcPr>
          <w:p w14:paraId="43A8F822">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名称</w:t>
            </w:r>
          </w:p>
        </w:tc>
        <w:tc>
          <w:tcPr>
            <w:tcW w:w="851" w:type="dxa"/>
            <w:tcBorders>
              <w:top w:val="single" w:color="auto" w:sz="12" w:space="0"/>
              <w:bottom w:val="double" w:color="auto" w:sz="6" w:space="0"/>
            </w:tcBorders>
          </w:tcPr>
          <w:p w14:paraId="38E31F69">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单位</w:t>
            </w:r>
          </w:p>
        </w:tc>
        <w:tc>
          <w:tcPr>
            <w:tcW w:w="774" w:type="dxa"/>
            <w:tcBorders>
              <w:top w:val="single" w:color="auto" w:sz="12" w:space="0"/>
              <w:bottom w:val="double" w:color="auto" w:sz="6" w:space="0"/>
            </w:tcBorders>
          </w:tcPr>
          <w:p w14:paraId="138EE2C1">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数量</w:t>
            </w:r>
          </w:p>
        </w:tc>
        <w:tc>
          <w:tcPr>
            <w:tcW w:w="1352" w:type="dxa"/>
            <w:tcBorders>
              <w:top w:val="single" w:color="auto" w:sz="12" w:space="0"/>
              <w:bottom w:val="double" w:color="auto" w:sz="6" w:space="0"/>
            </w:tcBorders>
          </w:tcPr>
          <w:p w14:paraId="0E87AB95">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单价（元）</w:t>
            </w:r>
          </w:p>
        </w:tc>
        <w:tc>
          <w:tcPr>
            <w:tcW w:w="1418" w:type="dxa"/>
            <w:tcBorders>
              <w:top w:val="single" w:color="auto" w:sz="12" w:space="0"/>
              <w:bottom w:val="double" w:color="auto" w:sz="6" w:space="0"/>
            </w:tcBorders>
          </w:tcPr>
          <w:p w14:paraId="1C5A5C21">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合价（元）</w:t>
            </w:r>
          </w:p>
        </w:tc>
        <w:tc>
          <w:tcPr>
            <w:tcW w:w="1701" w:type="dxa"/>
            <w:tcBorders>
              <w:top w:val="single" w:color="auto" w:sz="12" w:space="0"/>
              <w:bottom w:val="double" w:color="auto" w:sz="6" w:space="0"/>
            </w:tcBorders>
          </w:tcPr>
          <w:p w14:paraId="5A477866">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备注</w:t>
            </w:r>
          </w:p>
        </w:tc>
      </w:tr>
      <w:tr w14:paraId="257E8C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37ECBAA8">
            <w:pPr>
              <w:pStyle w:val="2"/>
              <w:spacing w:after="0" w:line="440" w:lineRule="exact"/>
              <w:ind w:left="63" w:right="63"/>
              <w:rPr>
                <w:rFonts w:eastAsia="方正仿宋_GBK"/>
                <w:kern w:val="2"/>
                <w:sz w:val="28"/>
                <w:szCs w:val="28"/>
                <w:highlight w:val="none"/>
              </w:rPr>
            </w:pPr>
          </w:p>
        </w:tc>
        <w:tc>
          <w:tcPr>
            <w:tcW w:w="1984" w:type="dxa"/>
            <w:tcBorders>
              <w:top w:val="double" w:color="auto" w:sz="6" w:space="0"/>
              <w:bottom w:val="single" w:color="auto" w:sz="6" w:space="0"/>
            </w:tcBorders>
          </w:tcPr>
          <w:p w14:paraId="0C83410F">
            <w:pPr>
              <w:pStyle w:val="2"/>
              <w:spacing w:after="0" w:line="440" w:lineRule="exact"/>
              <w:ind w:left="63" w:right="63"/>
              <w:rPr>
                <w:rFonts w:eastAsia="方正仿宋_GBK"/>
                <w:kern w:val="2"/>
                <w:sz w:val="28"/>
                <w:szCs w:val="28"/>
                <w:highlight w:val="none"/>
              </w:rPr>
            </w:pPr>
          </w:p>
        </w:tc>
        <w:tc>
          <w:tcPr>
            <w:tcW w:w="851" w:type="dxa"/>
            <w:tcBorders>
              <w:top w:val="double" w:color="auto" w:sz="6" w:space="0"/>
              <w:bottom w:val="single" w:color="auto" w:sz="6" w:space="0"/>
            </w:tcBorders>
          </w:tcPr>
          <w:p w14:paraId="1FF414F3">
            <w:pPr>
              <w:pStyle w:val="2"/>
              <w:spacing w:after="0" w:line="440" w:lineRule="exact"/>
              <w:ind w:left="63" w:right="63"/>
              <w:rPr>
                <w:rFonts w:eastAsia="方正仿宋_GBK"/>
                <w:kern w:val="2"/>
                <w:sz w:val="28"/>
                <w:szCs w:val="28"/>
                <w:highlight w:val="none"/>
              </w:rPr>
            </w:pPr>
          </w:p>
        </w:tc>
        <w:tc>
          <w:tcPr>
            <w:tcW w:w="774" w:type="dxa"/>
            <w:tcBorders>
              <w:top w:val="double" w:color="auto" w:sz="6" w:space="0"/>
              <w:bottom w:val="single" w:color="auto" w:sz="6" w:space="0"/>
            </w:tcBorders>
          </w:tcPr>
          <w:p w14:paraId="2A7A1CC6">
            <w:pPr>
              <w:pStyle w:val="2"/>
              <w:spacing w:after="0" w:line="440" w:lineRule="exact"/>
              <w:ind w:left="63" w:right="63"/>
              <w:rPr>
                <w:rFonts w:eastAsia="方正仿宋_GBK"/>
                <w:kern w:val="2"/>
                <w:sz w:val="28"/>
                <w:szCs w:val="28"/>
                <w:highlight w:val="none"/>
              </w:rPr>
            </w:pPr>
          </w:p>
        </w:tc>
        <w:tc>
          <w:tcPr>
            <w:tcW w:w="1352" w:type="dxa"/>
            <w:tcBorders>
              <w:top w:val="double" w:color="auto" w:sz="6" w:space="0"/>
              <w:bottom w:val="single" w:color="auto" w:sz="6" w:space="0"/>
            </w:tcBorders>
          </w:tcPr>
          <w:p w14:paraId="3229E172">
            <w:pPr>
              <w:pStyle w:val="2"/>
              <w:spacing w:after="0" w:line="440" w:lineRule="exact"/>
              <w:ind w:left="63" w:right="63"/>
              <w:rPr>
                <w:rFonts w:eastAsia="方正仿宋_GBK"/>
                <w:kern w:val="2"/>
                <w:sz w:val="28"/>
                <w:szCs w:val="28"/>
                <w:highlight w:val="none"/>
              </w:rPr>
            </w:pPr>
          </w:p>
        </w:tc>
        <w:tc>
          <w:tcPr>
            <w:tcW w:w="1418" w:type="dxa"/>
            <w:tcBorders>
              <w:top w:val="double" w:color="auto" w:sz="6" w:space="0"/>
              <w:bottom w:val="single" w:color="auto" w:sz="6" w:space="0"/>
            </w:tcBorders>
          </w:tcPr>
          <w:p w14:paraId="19523F7F">
            <w:pPr>
              <w:pStyle w:val="2"/>
              <w:spacing w:after="0" w:line="440" w:lineRule="exact"/>
              <w:ind w:left="63" w:right="63"/>
              <w:rPr>
                <w:rFonts w:eastAsia="方正仿宋_GBK"/>
                <w:kern w:val="2"/>
                <w:sz w:val="28"/>
                <w:szCs w:val="28"/>
                <w:highlight w:val="none"/>
              </w:rPr>
            </w:pPr>
          </w:p>
        </w:tc>
        <w:tc>
          <w:tcPr>
            <w:tcW w:w="1701" w:type="dxa"/>
            <w:tcBorders>
              <w:top w:val="double" w:color="auto" w:sz="6" w:space="0"/>
              <w:bottom w:val="single" w:color="auto" w:sz="6" w:space="0"/>
            </w:tcBorders>
          </w:tcPr>
          <w:p w14:paraId="1D154D54">
            <w:pPr>
              <w:pStyle w:val="2"/>
              <w:spacing w:after="0" w:line="440" w:lineRule="exact"/>
              <w:ind w:left="63" w:right="63"/>
              <w:rPr>
                <w:rFonts w:eastAsia="方正仿宋_GBK"/>
                <w:kern w:val="2"/>
                <w:sz w:val="28"/>
                <w:szCs w:val="28"/>
                <w:highlight w:val="none"/>
              </w:rPr>
            </w:pPr>
          </w:p>
        </w:tc>
      </w:tr>
      <w:tr w14:paraId="0F5210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576D4491">
            <w:pPr>
              <w:pStyle w:val="2"/>
              <w:spacing w:after="0" w:line="440" w:lineRule="exact"/>
              <w:ind w:left="63" w:right="63"/>
              <w:rPr>
                <w:rFonts w:eastAsia="方正仿宋_GBK"/>
                <w:kern w:val="2"/>
                <w:sz w:val="28"/>
                <w:szCs w:val="28"/>
                <w:highlight w:val="none"/>
              </w:rPr>
            </w:pPr>
          </w:p>
        </w:tc>
        <w:tc>
          <w:tcPr>
            <w:tcW w:w="1984" w:type="dxa"/>
            <w:tcBorders>
              <w:top w:val="nil"/>
            </w:tcBorders>
          </w:tcPr>
          <w:p w14:paraId="0B8D5A70">
            <w:pPr>
              <w:pStyle w:val="2"/>
              <w:spacing w:after="0" w:line="440" w:lineRule="exact"/>
              <w:ind w:left="63" w:right="63"/>
              <w:rPr>
                <w:rFonts w:eastAsia="方正仿宋_GBK"/>
                <w:kern w:val="2"/>
                <w:sz w:val="28"/>
                <w:szCs w:val="28"/>
                <w:highlight w:val="none"/>
              </w:rPr>
            </w:pPr>
          </w:p>
        </w:tc>
        <w:tc>
          <w:tcPr>
            <w:tcW w:w="851" w:type="dxa"/>
            <w:tcBorders>
              <w:top w:val="nil"/>
            </w:tcBorders>
          </w:tcPr>
          <w:p w14:paraId="247B06F8">
            <w:pPr>
              <w:pStyle w:val="2"/>
              <w:spacing w:after="0" w:line="440" w:lineRule="exact"/>
              <w:ind w:left="63" w:right="63"/>
              <w:rPr>
                <w:rFonts w:eastAsia="方正仿宋_GBK"/>
                <w:kern w:val="2"/>
                <w:sz w:val="28"/>
                <w:szCs w:val="28"/>
                <w:highlight w:val="none"/>
              </w:rPr>
            </w:pPr>
          </w:p>
        </w:tc>
        <w:tc>
          <w:tcPr>
            <w:tcW w:w="774" w:type="dxa"/>
            <w:tcBorders>
              <w:top w:val="nil"/>
            </w:tcBorders>
          </w:tcPr>
          <w:p w14:paraId="534AEF15">
            <w:pPr>
              <w:pStyle w:val="2"/>
              <w:spacing w:after="0" w:line="440" w:lineRule="exact"/>
              <w:ind w:left="63" w:right="63"/>
              <w:rPr>
                <w:rFonts w:eastAsia="方正仿宋_GBK"/>
                <w:kern w:val="2"/>
                <w:sz w:val="28"/>
                <w:szCs w:val="28"/>
                <w:highlight w:val="none"/>
              </w:rPr>
            </w:pPr>
          </w:p>
        </w:tc>
        <w:tc>
          <w:tcPr>
            <w:tcW w:w="1352" w:type="dxa"/>
            <w:tcBorders>
              <w:top w:val="nil"/>
            </w:tcBorders>
          </w:tcPr>
          <w:p w14:paraId="7E19F8FC">
            <w:pPr>
              <w:pStyle w:val="2"/>
              <w:spacing w:after="0" w:line="440" w:lineRule="exact"/>
              <w:ind w:left="63" w:right="63"/>
              <w:rPr>
                <w:rFonts w:eastAsia="方正仿宋_GBK"/>
                <w:kern w:val="2"/>
                <w:sz w:val="28"/>
                <w:szCs w:val="28"/>
                <w:highlight w:val="none"/>
              </w:rPr>
            </w:pPr>
          </w:p>
        </w:tc>
        <w:tc>
          <w:tcPr>
            <w:tcW w:w="1418" w:type="dxa"/>
            <w:tcBorders>
              <w:top w:val="nil"/>
            </w:tcBorders>
          </w:tcPr>
          <w:p w14:paraId="66675662">
            <w:pPr>
              <w:pStyle w:val="2"/>
              <w:spacing w:after="0" w:line="440" w:lineRule="exact"/>
              <w:ind w:left="63" w:right="63"/>
              <w:rPr>
                <w:rFonts w:eastAsia="方正仿宋_GBK"/>
                <w:kern w:val="2"/>
                <w:sz w:val="28"/>
                <w:szCs w:val="28"/>
                <w:highlight w:val="none"/>
              </w:rPr>
            </w:pPr>
          </w:p>
        </w:tc>
        <w:tc>
          <w:tcPr>
            <w:tcW w:w="1701" w:type="dxa"/>
            <w:tcBorders>
              <w:top w:val="nil"/>
            </w:tcBorders>
          </w:tcPr>
          <w:p w14:paraId="0D81EC24">
            <w:pPr>
              <w:pStyle w:val="2"/>
              <w:spacing w:after="0" w:line="440" w:lineRule="exact"/>
              <w:ind w:left="63" w:right="63"/>
              <w:rPr>
                <w:rFonts w:eastAsia="方正仿宋_GBK"/>
                <w:kern w:val="2"/>
                <w:sz w:val="28"/>
                <w:szCs w:val="28"/>
                <w:highlight w:val="none"/>
              </w:rPr>
            </w:pPr>
          </w:p>
        </w:tc>
      </w:tr>
      <w:tr w14:paraId="26F163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B9283E0">
            <w:pPr>
              <w:pStyle w:val="2"/>
              <w:spacing w:after="0" w:line="440" w:lineRule="exact"/>
              <w:ind w:left="63" w:right="63"/>
              <w:rPr>
                <w:rFonts w:eastAsia="方正仿宋_GBK"/>
                <w:kern w:val="2"/>
                <w:sz w:val="28"/>
                <w:szCs w:val="28"/>
                <w:highlight w:val="none"/>
              </w:rPr>
            </w:pPr>
          </w:p>
        </w:tc>
        <w:tc>
          <w:tcPr>
            <w:tcW w:w="1984" w:type="dxa"/>
          </w:tcPr>
          <w:p w14:paraId="1FC5DD15">
            <w:pPr>
              <w:pStyle w:val="2"/>
              <w:spacing w:after="0" w:line="440" w:lineRule="exact"/>
              <w:ind w:left="63" w:right="63"/>
              <w:rPr>
                <w:rFonts w:eastAsia="方正仿宋_GBK"/>
                <w:kern w:val="2"/>
                <w:sz w:val="28"/>
                <w:szCs w:val="28"/>
                <w:highlight w:val="none"/>
              </w:rPr>
            </w:pPr>
          </w:p>
        </w:tc>
        <w:tc>
          <w:tcPr>
            <w:tcW w:w="851" w:type="dxa"/>
          </w:tcPr>
          <w:p w14:paraId="5D0AE061">
            <w:pPr>
              <w:pStyle w:val="2"/>
              <w:spacing w:after="0" w:line="440" w:lineRule="exact"/>
              <w:ind w:left="63" w:right="63"/>
              <w:rPr>
                <w:rFonts w:eastAsia="方正仿宋_GBK"/>
                <w:kern w:val="2"/>
                <w:sz w:val="28"/>
                <w:szCs w:val="28"/>
                <w:highlight w:val="none"/>
              </w:rPr>
            </w:pPr>
          </w:p>
        </w:tc>
        <w:tc>
          <w:tcPr>
            <w:tcW w:w="774" w:type="dxa"/>
          </w:tcPr>
          <w:p w14:paraId="4532F3EB">
            <w:pPr>
              <w:pStyle w:val="2"/>
              <w:spacing w:after="0" w:line="440" w:lineRule="exact"/>
              <w:ind w:left="63" w:right="63"/>
              <w:rPr>
                <w:rFonts w:eastAsia="方正仿宋_GBK"/>
                <w:kern w:val="2"/>
                <w:sz w:val="28"/>
                <w:szCs w:val="28"/>
                <w:highlight w:val="none"/>
              </w:rPr>
            </w:pPr>
          </w:p>
        </w:tc>
        <w:tc>
          <w:tcPr>
            <w:tcW w:w="1352" w:type="dxa"/>
          </w:tcPr>
          <w:p w14:paraId="511E3733">
            <w:pPr>
              <w:pStyle w:val="2"/>
              <w:spacing w:after="0" w:line="440" w:lineRule="exact"/>
              <w:ind w:left="63" w:right="63"/>
              <w:rPr>
                <w:rFonts w:eastAsia="方正仿宋_GBK"/>
                <w:kern w:val="2"/>
                <w:sz w:val="28"/>
                <w:szCs w:val="28"/>
                <w:highlight w:val="none"/>
              </w:rPr>
            </w:pPr>
          </w:p>
        </w:tc>
        <w:tc>
          <w:tcPr>
            <w:tcW w:w="1418" w:type="dxa"/>
          </w:tcPr>
          <w:p w14:paraId="4D2E8701">
            <w:pPr>
              <w:pStyle w:val="2"/>
              <w:spacing w:after="0" w:line="440" w:lineRule="exact"/>
              <w:ind w:left="63" w:right="63"/>
              <w:rPr>
                <w:rFonts w:eastAsia="方正仿宋_GBK"/>
                <w:kern w:val="2"/>
                <w:sz w:val="28"/>
                <w:szCs w:val="28"/>
                <w:highlight w:val="none"/>
              </w:rPr>
            </w:pPr>
          </w:p>
        </w:tc>
        <w:tc>
          <w:tcPr>
            <w:tcW w:w="1701" w:type="dxa"/>
          </w:tcPr>
          <w:p w14:paraId="68833E1F">
            <w:pPr>
              <w:pStyle w:val="2"/>
              <w:spacing w:after="0" w:line="440" w:lineRule="exact"/>
              <w:ind w:left="63" w:right="63"/>
              <w:rPr>
                <w:rFonts w:eastAsia="方正仿宋_GBK"/>
                <w:kern w:val="2"/>
                <w:sz w:val="28"/>
                <w:szCs w:val="28"/>
                <w:highlight w:val="none"/>
              </w:rPr>
            </w:pPr>
          </w:p>
        </w:tc>
      </w:tr>
      <w:tr w14:paraId="39AB0B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2A6BAAF">
            <w:pPr>
              <w:pStyle w:val="2"/>
              <w:spacing w:after="0" w:line="440" w:lineRule="exact"/>
              <w:ind w:left="63" w:right="63"/>
              <w:rPr>
                <w:rFonts w:eastAsia="方正仿宋_GBK"/>
                <w:kern w:val="2"/>
                <w:sz w:val="28"/>
                <w:szCs w:val="28"/>
                <w:highlight w:val="none"/>
              </w:rPr>
            </w:pPr>
          </w:p>
        </w:tc>
        <w:tc>
          <w:tcPr>
            <w:tcW w:w="1984" w:type="dxa"/>
          </w:tcPr>
          <w:p w14:paraId="3F2658B5">
            <w:pPr>
              <w:pStyle w:val="2"/>
              <w:spacing w:after="0" w:line="440" w:lineRule="exact"/>
              <w:ind w:left="63" w:right="63"/>
              <w:rPr>
                <w:rFonts w:eastAsia="方正仿宋_GBK"/>
                <w:kern w:val="2"/>
                <w:sz w:val="28"/>
                <w:szCs w:val="28"/>
                <w:highlight w:val="none"/>
              </w:rPr>
            </w:pPr>
          </w:p>
        </w:tc>
        <w:tc>
          <w:tcPr>
            <w:tcW w:w="851" w:type="dxa"/>
          </w:tcPr>
          <w:p w14:paraId="6A13EE02">
            <w:pPr>
              <w:pStyle w:val="2"/>
              <w:spacing w:after="0" w:line="440" w:lineRule="exact"/>
              <w:ind w:left="63" w:right="63"/>
              <w:rPr>
                <w:rFonts w:eastAsia="方正仿宋_GBK"/>
                <w:kern w:val="2"/>
                <w:sz w:val="28"/>
                <w:szCs w:val="28"/>
                <w:highlight w:val="none"/>
              </w:rPr>
            </w:pPr>
          </w:p>
        </w:tc>
        <w:tc>
          <w:tcPr>
            <w:tcW w:w="774" w:type="dxa"/>
          </w:tcPr>
          <w:p w14:paraId="2ED050DD">
            <w:pPr>
              <w:pStyle w:val="2"/>
              <w:spacing w:after="0" w:line="440" w:lineRule="exact"/>
              <w:ind w:left="63" w:right="63"/>
              <w:rPr>
                <w:rFonts w:eastAsia="方正仿宋_GBK"/>
                <w:kern w:val="2"/>
                <w:sz w:val="28"/>
                <w:szCs w:val="28"/>
                <w:highlight w:val="none"/>
              </w:rPr>
            </w:pPr>
          </w:p>
        </w:tc>
        <w:tc>
          <w:tcPr>
            <w:tcW w:w="1352" w:type="dxa"/>
          </w:tcPr>
          <w:p w14:paraId="428A7153">
            <w:pPr>
              <w:pStyle w:val="2"/>
              <w:spacing w:after="0" w:line="440" w:lineRule="exact"/>
              <w:ind w:left="63" w:right="63"/>
              <w:rPr>
                <w:rFonts w:eastAsia="方正仿宋_GBK"/>
                <w:kern w:val="2"/>
                <w:sz w:val="28"/>
                <w:szCs w:val="28"/>
                <w:highlight w:val="none"/>
              </w:rPr>
            </w:pPr>
          </w:p>
        </w:tc>
        <w:tc>
          <w:tcPr>
            <w:tcW w:w="1418" w:type="dxa"/>
          </w:tcPr>
          <w:p w14:paraId="7BF83832">
            <w:pPr>
              <w:pStyle w:val="2"/>
              <w:spacing w:after="0" w:line="440" w:lineRule="exact"/>
              <w:ind w:left="63" w:right="63"/>
              <w:rPr>
                <w:rFonts w:eastAsia="方正仿宋_GBK"/>
                <w:kern w:val="2"/>
                <w:sz w:val="28"/>
                <w:szCs w:val="28"/>
                <w:highlight w:val="none"/>
              </w:rPr>
            </w:pPr>
          </w:p>
        </w:tc>
        <w:tc>
          <w:tcPr>
            <w:tcW w:w="1701" w:type="dxa"/>
          </w:tcPr>
          <w:p w14:paraId="01079CD9">
            <w:pPr>
              <w:pStyle w:val="2"/>
              <w:spacing w:after="0" w:line="440" w:lineRule="exact"/>
              <w:ind w:left="63" w:right="63"/>
              <w:rPr>
                <w:rFonts w:eastAsia="方正仿宋_GBK"/>
                <w:kern w:val="2"/>
                <w:sz w:val="28"/>
                <w:szCs w:val="28"/>
                <w:highlight w:val="none"/>
              </w:rPr>
            </w:pPr>
          </w:p>
        </w:tc>
      </w:tr>
      <w:tr w14:paraId="392E9E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AB85EEB">
            <w:pPr>
              <w:pStyle w:val="2"/>
              <w:spacing w:after="0" w:line="440" w:lineRule="exact"/>
              <w:ind w:left="63" w:right="63"/>
              <w:rPr>
                <w:rFonts w:eastAsia="方正仿宋_GBK"/>
                <w:kern w:val="2"/>
                <w:sz w:val="28"/>
                <w:szCs w:val="28"/>
                <w:highlight w:val="none"/>
              </w:rPr>
            </w:pPr>
          </w:p>
        </w:tc>
        <w:tc>
          <w:tcPr>
            <w:tcW w:w="1984" w:type="dxa"/>
          </w:tcPr>
          <w:p w14:paraId="01DB7745">
            <w:pPr>
              <w:pStyle w:val="2"/>
              <w:spacing w:after="0" w:line="440" w:lineRule="exact"/>
              <w:ind w:left="63" w:right="63"/>
              <w:rPr>
                <w:rFonts w:eastAsia="方正仿宋_GBK"/>
                <w:kern w:val="2"/>
                <w:sz w:val="28"/>
                <w:szCs w:val="28"/>
                <w:highlight w:val="none"/>
              </w:rPr>
            </w:pPr>
          </w:p>
        </w:tc>
        <w:tc>
          <w:tcPr>
            <w:tcW w:w="851" w:type="dxa"/>
          </w:tcPr>
          <w:p w14:paraId="38C561DF">
            <w:pPr>
              <w:pStyle w:val="2"/>
              <w:spacing w:after="0" w:line="440" w:lineRule="exact"/>
              <w:ind w:left="63" w:right="63"/>
              <w:rPr>
                <w:rFonts w:eastAsia="方正仿宋_GBK"/>
                <w:kern w:val="2"/>
                <w:sz w:val="28"/>
                <w:szCs w:val="28"/>
                <w:highlight w:val="none"/>
              </w:rPr>
            </w:pPr>
          </w:p>
        </w:tc>
        <w:tc>
          <w:tcPr>
            <w:tcW w:w="774" w:type="dxa"/>
          </w:tcPr>
          <w:p w14:paraId="51A254BD">
            <w:pPr>
              <w:pStyle w:val="2"/>
              <w:spacing w:after="0" w:line="440" w:lineRule="exact"/>
              <w:ind w:left="63" w:right="63"/>
              <w:rPr>
                <w:rFonts w:eastAsia="方正仿宋_GBK"/>
                <w:kern w:val="2"/>
                <w:sz w:val="28"/>
                <w:szCs w:val="28"/>
                <w:highlight w:val="none"/>
              </w:rPr>
            </w:pPr>
          </w:p>
        </w:tc>
        <w:tc>
          <w:tcPr>
            <w:tcW w:w="1352" w:type="dxa"/>
          </w:tcPr>
          <w:p w14:paraId="3DFBC3A3">
            <w:pPr>
              <w:pStyle w:val="2"/>
              <w:spacing w:after="0" w:line="440" w:lineRule="exact"/>
              <w:ind w:left="63" w:right="63"/>
              <w:rPr>
                <w:rFonts w:eastAsia="方正仿宋_GBK"/>
                <w:kern w:val="2"/>
                <w:sz w:val="28"/>
                <w:szCs w:val="28"/>
                <w:highlight w:val="none"/>
              </w:rPr>
            </w:pPr>
          </w:p>
        </w:tc>
        <w:tc>
          <w:tcPr>
            <w:tcW w:w="1418" w:type="dxa"/>
          </w:tcPr>
          <w:p w14:paraId="465E6D37">
            <w:pPr>
              <w:pStyle w:val="2"/>
              <w:spacing w:after="0" w:line="440" w:lineRule="exact"/>
              <w:ind w:left="63" w:right="63"/>
              <w:rPr>
                <w:rFonts w:eastAsia="方正仿宋_GBK"/>
                <w:kern w:val="2"/>
                <w:sz w:val="28"/>
                <w:szCs w:val="28"/>
                <w:highlight w:val="none"/>
              </w:rPr>
            </w:pPr>
          </w:p>
        </w:tc>
        <w:tc>
          <w:tcPr>
            <w:tcW w:w="1701" w:type="dxa"/>
          </w:tcPr>
          <w:p w14:paraId="6BDD6B70">
            <w:pPr>
              <w:pStyle w:val="2"/>
              <w:spacing w:after="0" w:line="440" w:lineRule="exact"/>
              <w:ind w:left="63" w:right="63"/>
              <w:rPr>
                <w:rFonts w:eastAsia="方正仿宋_GBK"/>
                <w:kern w:val="2"/>
                <w:sz w:val="28"/>
                <w:szCs w:val="28"/>
                <w:highlight w:val="none"/>
              </w:rPr>
            </w:pPr>
          </w:p>
        </w:tc>
      </w:tr>
      <w:tr w14:paraId="545A0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B19B765">
            <w:pPr>
              <w:pStyle w:val="2"/>
              <w:spacing w:after="0" w:line="440" w:lineRule="exact"/>
              <w:ind w:left="63" w:right="63"/>
              <w:rPr>
                <w:rFonts w:eastAsia="方正仿宋_GBK"/>
                <w:kern w:val="2"/>
                <w:sz w:val="28"/>
                <w:szCs w:val="28"/>
                <w:highlight w:val="none"/>
              </w:rPr>
            </w:pPr>
          </w:p>
        </w:tc>
        <w:tc>
          <w:tcPr>
            <w:tcW w:w="1984" w:type="dxa"/>
          </w:tcPr>
          <w:p w14:paraId="438A7636">
            <w:pPr>
              <w:pStyle w:val="2"/>
              <w:spacing w:after="0" w:line="440" w:lineRule="exact"/>
              <w:ind w:left="63" w:right="63"/>
              <w:rPr>
                <w:rFonts w:eastAsia="方正仿宋_GBK"/>
                <w:kern w:val="2"/>
                <w:sz w:val="28"/>
                <w:szCs w:val="28"/>
                <w:highlight w:val="none"/>
              </w:rPr>
            </w:pPr>
          </w:p>
        </w:tc>
        <w:tc>
          <w:tcPr>
            <w:tcW w:w="851" w:type="dxa"/>
          </w:tcPr>
          <w:p w14:paraId="606B108E">
            <w:pPr>
              <w:pStyle w:val="2"/>
              <w:spacing w:after="0" w:line="440" w:lineRule="exact"/>
              <w:ind w:left="63" w:right="63"/>
              <w:rPr>
                <w:rFonts w:eastAsia="方正仿宋_GBK"/>
                <w:kern w:val="2"/>
                <w:sz w:val="28"/>
                <w:szCs w:val="28"/>
                <w:highlight w:val="none"/>
              </w:rPr>
            </w:pPr>
          </w:p>
        </w:tc>
        <w:tc>
          <w:tcPr>
            <w:tcW w:w="774" w:type="dxa"/>
          </w:tcPr>
          <w:p w14:paraId="5F2B8D7C">
            <w:pPr>
              <w:pStyle w:val="2"/>
              <w:spacing w:after="0" w:line="440" w:lineRule="exact"/>
              <w:ind w:left="63" w:right="63"/>
              <w:rPr>
                <w:rFonts w:eastAsia="方正仿宋_GBK"/>
                <w:kern w:val="2"/>
                <w:sz w:val="28"/>
                <w:szCs w:val="28"/>
                <w:highlight w:val="none"/>
              </w:rPr>
            </w:pPr>
          </w:p>
        </w:tc>
        <w:tc>
          <w:tcPr>
            <w:tcW w:w="1352" w:type="dxa"/>
          </w:tcPr>
          <w:p w14:paraId="477B15F9">
            <w:pPr>
              <w:pStyle w:val="2"/>
              <w:spacing w:after="0" w:line="440" w:lineRule="exact"/>
              <w:ind w:left="63" w:right="63"/>
              <w:rPr>
                <w:rFonts w:eastAsia="方正仿宋_GBK"/>
                <w:kern w:val="2"/>
                <w:sz w:val="28"/>
                <w:szCs w:val="28"/>
                <w:highlight w:val="none"/>
              </w:rPr>
            </w:pPr>
          </w:p>
        </w:tc>
        <w:tc>
          <w:tcPr>
            <w:tcW w:w="1418" w:type="dxa"/>
          </w:tcPr>
          <w:p w14:paraId="6A973E96">
            <w:pPr>
              <w:pStyle w:val="2"/>
              <w:spacing w:after="0" w:line="440" w:lineRule="exact"/>
              <w:ind w:left="63" w:right="63"/>
              <w:rPr>
                <w:rFonts w:eastAsia="方正仿宋_GBK"/>
                <w:kern w:val="2"/>
                <w:sz w:val="28"/>
                <w:szCs w:val="28"/>
                <w:highlight w:val="none"/>
              </w:rPr>
            </w:pPr>
          </w:p>
        </w:tc>
        <w:tc>
          <w:tcPr>
            <w:tcW w:w="1701" w:type="dxa"/>
          </w:tcPr>
          <w:p w14:paraId="5F7508FC">
            <w:pPr>
              <w:pStyle w:val="2"/>
              <w:spacing w:after="0" w:line="440" w:lineRule="exact"/>
              <w:ind w:left="63" w:right="63"/>
              <w:rPr>
                <w:rFonts w:eastAsia="方正仿宋_GBK"/>
                <w:kern w:val="2"/>
                <w:sz w:val="28"/>
                <w:szCs w:val="28"/>
                <w:highlight w:val="none"/>
              </w:rPr>
            </w:pPr>
          </w:p>
        </w:tc>
      </w:tr>
      <w:tr w14:paraId="7E08B7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C7158D9">
            <w:pPr>
              <w:pStyle w:val="2"/>
              <w:spacing w:after="0" w:line="440" w:lineRule="exact"/>
              <w:ind w:left="63" w:right="63"/>
              <w:rPr>
                <w:rFonts w:eastAsia="方正仿宋_GBK"/>
                <w:kern w:val="2"/>
                <w:sz w:val="28"/>
                <w:szCs w:val="28"/>
                <w:highlight w:val="none"/>
              </w:rPr>
            </w:pPr>
          </w:p>
        </w:tc>
        <w:tc>
          <w:tcPr>
            <w:tcW w:w="1984" w:type="dxa"/>
          </w:tcPr>
          <w:p w14:paraId="4C17E942">
            <w:pPr>
              <w:pStyle w:val="2"/>
              <w:spacing w:after="0" w:line="440" w:lineRule="exact"/>
              <w:ind w:left="63" w:right="63"/>
              <w:rPr>
                <w:rFonts w:eastAsia="方正仿宋_GBK"/>
                <w:kern w:val="2"/>
                <w:sz w:val="28"/>
                <w:szCs w:val="28"/>
                <w:highlight w:val="none"/>
              </w:rPr>
            </w:pPr>
          </w:p>
        </w:tc>
        <w:tc>
          <w:tcPr>
            <w:tcW w:w="851" w:type="dxa"/>
          </w:tcPr>
          <w:p w14:paraId="319913A6">
            <w:pPr>
              <w:pStyle w:val="2"/>
              <w:spacing w:after="0" w:line="440" w:lineRule="exact"/>
              <w:ind w:left="63" w:right="63"/>
              <w:rPr>
                <w:rFonts w:eastAsia="方正仿宋_GBK"/>
                <w:kern w:val="2"/>
                <w:sz w:val="28"/>
                <w:szCs w:val="28"/>
                <w:highlight w:val="none"/>
              </w:rPr>
            </w:pPr>
          </w:p>
        </w:tc>
        <w:tc>
          <w:tcPr>
            <w:tcW w:w="774" w:type="dxa"/>
          </w:tcPr>
          <w:p w14:paraId="33EEF966">
            <w:pPr>
              <w:pStyle w:val="2"/>
              <w:spacing w:after="0" w:line="440" w:lineRule="exact"/>
              <w:ind w:left="63" w:right="63"/>
              <w:rPr>
                <w:rFonts w:eastAsia="方正仿宋_GBK"/>
                <w:kern w:val="2"/>
                <w:sz w:val="28"/>
                <w:szCs w:val="28"/>
                <w:highlight w:val="none"/>
              </w:rPr>
            </w:pPr>
          </w:p>
        </w:tc>
        <w:tc>
          <w:tcPr>
            <w:tcW w:w="1352" w:type="dxa"/>
          </w:tcPr>
          <w:p w14:paraId="7FA6FFBB">
            <w:pPr>
              <w:pStyle w:val="2"/>
              <w:spacing w:after="0" w:line="440" w:lineRule="exact"/>
              <w:ind w:left="63" w:right="63"/>
              <w:rPr>
                <w:rFonts w:eastAsia="方正仿宋_GBK"/>
                <w:kern w:val="2"/>
                <w:sz w:val="28"/>
                <w:szCs w:val="28"/>
                <w:highlight w:val="none"/>
              </w:rPr>
            </w:pPr>
          </w:p>
        </w:tc>
        <w:tc>
          <w:tcPr>
            <w:tcW w:w="1418" w:type="dxa"/>
          </w:tcPr>
          <w:p w14:paraId="4CD7BD5B">
            <w:pPr>
              <w:pStyle w:val="2"/>
              <w:spacing w:after="0" w:line="440" w:lineRule="exact"/>
              <w:ind w:left="63" w:right="63"/>
              <w:rPr>
                <w:rFonts w:eastAsia="方正仿宋_GBK"/>
                <w:kern w:val="2"/>
                <w:sz w:val="28"/>
                <w:szCs w:val="28"/>
                <w:highlight w:val="none"/>
              </w:rPr>
            </w:pPr>
          </w:p>
        </w:tc>
        <w:tc>
          <w:tcPr>
            <w:tcW w:w="1701" w:type="dxa"/>
          </w:tcPr>
          <w:p w14:paraId="31AB2983">
            <w:pPr>
              <w:pStyle w:val="2"/>
              <w:spacing w:after="0" w:line="440" w:lineRule="exact"/>
              <w:ind w:left="63" w:right="63"/>
              <w:rPr>
                <w:rFonts w:eastAsia="方正仿宋_GBK"/>
                <w:kern w:val="2"/>
                <w:sz w:val="28"/>
                <w:szCs w:val="28"/>
                <w:highlight w:val="none"/>
              </w:rPr>
            </w:pPr>
          </w:p>
        </w:tc>
      </w:tr>
      <w:tr w14:paraId="397A7A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A5DB960">
            <w:pPr>
              <w:pStyle w:val="2"/>
              <w:spacing w:after="0" w:line="440" w:lineRule="exact"/>
              <w:ind w:left="63" w:right="63"/>
              <w:rPr>
                <w:rFonts w:eastAsia="方正仿宋_GBK"/>
                <w:kern w:val="2"/>
                <w:sz w:val="28"/>
                <w:szCs w:val="28"/>
                <w:highlight w:val="none"/>
              </w:rPr>
            </w:pPr>
          </w:p>
        </w:tc>
        <w:tc>
          <w:tcPr>
            <w:tcW w:w="1984" w:type="dxa"/>
          </w:tcPr>
          <w:p w14:paraId="08FB799A">
            <w:pPr>
              <w:pStyle w:val="2"/>
              <w:spacing w:after="0" w:line="440" w:lineRule="exact"/>
              <w:ind w:left="63" w:right="63"/>
              <w:rPr>
                <w:rFonts w:eastAsia="方正仿宋_GBK"/>
                <w:kern w:val="2"/>
                <w:sz w:val="28"/>
                <w:szCs w:val="28"/>
                <w:highlight w:val="none"/>
              </w:rPr>
            </w:pPr>
          </w:p>
        </w:tc>
        <w:tc>
          <w:tcPr>
            <w:tcW w:w="851" w:type="dxa"/>
          </w:tcPr>
          <w:p w14:paraId="1AFD120D">
            <w:pPr>
              <w:pStyle w:val="2"/>
              <w:spacing w:after="0" w:line="440" w:lineRule="exact"/>
              <w:ind w:left="63" w:right="63"/>
              <w:rPr>
                <w:rFonts w:eastAsia="方正仿宋_GBK"/>
                <w:kern w:val="2"/>
                <w:sz w:val="28"/>
                <w:szCs w:val="28"/>
                <w:highlight w:val="none"/>
              </w:rPr>
            </w:pPr>
          </w:p>
        </w:tc>
        <w:tc>
          <w:tcPr>
            <w:tcW w:w="774" w:type="dxa"/>
          </w:tcPr>
          <w:p w14:paraId="21A71820">
            <w:pPr>
              <w:pStyle w:val="2"/>
              <w:spacing w:after="0" w:line="440" w:lineRule="exact"/>
              <w:ind w:left="63" w:right="63"/>
              <w:rPr>
                <w:rFonts w:eastAsia="方正仿宋_GBK"/>
                <w:kern w:val="2"/>
                <w:sz w:val="28"/>
                <w:szCs w:val="28"/>
                <w:highlight w:val="none"/>
              </w:rPr>
            </w:pPr>
          </w:p>
        </w:tc>
        <w:tc>
          <w:tcPr>
            <w:tcW w:w="1352" w:type="dxa"/>
          </w:tcPr>
          <w:p w14:paraId="7D19E6D1">
            <w:pPr>
              <w:pStyle w:val="2"/>
              <w:spacing w:after="0" w:line="440" w:lineRule="exact"/>
              <w:ind w:left="63" w:right="63"/>
              <w:rPr>
                <w:rFonts w:eastAsia="方正仿宋_GBK"/>
                <w:kern w:val="2"/>
                <w:sz w:val="28"/>
                <w:szCs w:val="28"/>
                <w:highlight w:val="none"/>
              </w:rPr>
            </w:pPr>
          </w:p>
        </w:tc>
        <w:tc>
          <w:tcPr>
            <w:tcW w:w="1418" w:type="dxa"/>
          </w:tcPr>
          <w:p w14:paraId="2A485400">
            <w:pPr>
              <w:pStyle w:val="2"/>
              <w:spacing w:after="0" w:line="440" w:lineRule="exact"/>
              <w:ind w:left="63" w:right="63"/>
              <w:rPr>
                <w:rFonts w:eastAsia="方正仿宋_GBK"/>
                <w:kern w:val="2"/>
                <w:sz w:val="28"/>
                <w:szCs w:val="28"/>
                <w:highlight w:val="none"/>
              </w:rPr>
            </w:pPr>
          </w:p>
        </w:tc>
        <w:tc>
          <w:tcPr>
            <w:tcW w:w="1701" w:type="dxa"/>
          </w:tcPr>
          <w:p w14:paraId="707E9368">
            <w:pPr>
              <w:pStyle w:val="2"/>
              <w:spacing w:after="0" w:line="440" w:lineRule="exact"/>
              <w:ind w:left="63" w:right="63"/>
              <w:rPr>
                <w:rFonts w:eastAsia="方正仿宋_GBK"/>
                <w:kern w:val="2"/>
                <w:sz w:val="28"/>
                <w:szCs w:val="28"/>
                <w:highlight w:val="none"/>
              </w:rPr>
            </w:pPr>
          </w:p>
        </w:tc>
      </w:tr>
      <w:tr w14:paraId="2A8EDA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1EC21CD">
            <w:pPr>
              <w:pStyle w:val="2"/>
              <w:spacing w:after="0" w:line="440" w:lineRule="exact"/>
              <w:ind w:left="63" w:right="63"/>
              <w:rPr>
                <w:rFonts w:eastAsia="方正仿宋_GBK"/>
                <w:kern w:val="2"/>
                <w:sz w:val="28"/>
                <w:szCs w:val="28"/>
                <w:highlight w:val="none"/>
              </w:rPr>
            </w:pPr>
          </w:p>
        </w:tc>
        <w:tc>
          <w:tcPr>
            <w:tcW w:w="1984" w:type="dxa"/>
          </w:tcPr>
          <w:p w14:paraId="4E3507C5">
            <w:pPr>
              <w:pStyle w:val="2"/>
              <w:spacing w:after="0" w:line="440" w:lineRule="exact"/>
              <w:ind w:left="63" w:right="63"/>
              <w:rPr>
                <w:rFonts w:eastAsia="方正仿宋_GBK"/>
                <w:kern w:val="2"/>
                <w:sz w:val="28"/>
                <w:szCs w:val="28"/>
                <w:highlight w:val="none"/>
              </w:rPr>
            </w:pPr>
          </w:p>
        </w:tc>
        <w:tc>
          <w:tcPr>
            <w:tcW w:w="851" w:type="dxa"/>
          </w:tcPr>
          <w:p w14:paraId="7242BCE9">
            <w:pPr>
              <w:pStyle w:val="2"/>
              <w:spacing w:after="0" w:line="440" w:lineRule="exact"/>
              <w:ind w:left="63" w:right="63"/>
              <w:rPr>
                <w:rFonts w:eastAsia="方正仿宋_GBK"/>
                <w:kern w:val="2"/>
                <w:sz w:val="28"/>
                <w:szCs w:val="28"/>
                <w:highlight w:val="none"/>
              </w:rPr>
            </w:pPr>
          </w:p>
        </w:tc>
        <w:tc>
          <w:tcPr>
            <w:tcW w:w="774" w:type="dxa"/>
          </w:tcPr>
          <w:p w14:paraId="12506480">
            <w:pPr>
              <w:pStyle w:val="2"/>
              <w:spacing w:after="0" w:line="440" w:lineRule="exact"/>
              <w:ind w:left="63" w:right="63"/>
              <w:rPr>
                <w:rFonts w:eastAsia="方正仿宋_GBK"/>
                <w:kern w:val="2"/>
                <w:sz w:val="28"/>
                <w:szCs w:val="28"/>
                <w:highlight w:val="none"/>
              </w:rPr>
            </w:pPr>
          </w:p>
        </w:tc>
        <w:tc>
          <w:tcPr>
            <w:tcW w:w="1352" w:type="dxa"/>
          </w:tcPr>
          <w:p w14:paraId="5744C486">
            <w:pPr>
              <w:pStyle w:val="2"/>
              <w:spacing w:after="0" w:line="440" w:lineRule="exact"/>
              <w:ind w:left="63" w:right="63"/>
              <w:rPr>
                <w:rFonts w:eastAsia="方正仿宋_GBK"/>
                <w:kern w:val="2"/>
                <w:sz w:val="28"/>
                <w:szCs w:val="28"/>
                <w:highlight w:val="none"/>
              </w:rPr>
            </w:pPr>
          </w:p>
        </w:tc>
        <w:tc>
          <w:tcPr>
            <w:tcW w:w="1418" w:type="dxa"/>
          </w:tcPr>
          <w:p w14:paraId="64D64B79">
            <w:pPr>
              <w:pStyle w:val="2"/>
              <w:spacing w:after="0" w:line="440" w:lineRule="exact"/>
              <w:ind w:left="63" w:right="63"/>
              <w:rPr>
                <w:rFonts w:eastAsia="方正仿宋_GBK"/>
                <w:kern w:val="2"/>
                <w:sz w:val="28"/>
                <w:szCs w:val="28"/>
                <w:highlight w:val="none"/>
              </w:rPr>
            </w:pPr>
          </w:p>
        </w:tc>
        <w:tc>
          <w:tcPr>
            <w:tcW w:w="1701" w:type="dxa"/>
          </w:tcPr>
          <w:p w14:paraId="3FE212D8">
            <w:pPr>
              <w:pStyle w:val="2"/>
              <w:spacing w:after="0" w:line="440" w:lineRule="exact"/>
              <w:ind w:left="63" w:right="63"/>
              <w:rPr>
                <w:rFonts w:eastAsia="方正仿宋_GBK"/>
                <w:kern w:val="2"/>
                <w:sz w:val="28"/>
                <w:szCs w:val="28"/>
                <w:highlight w:val="none"/>
              </w:rPr>
            </w:pPr>
          </w:p>
        </w:tc>
      </w:tr>
      <w:tr w14:paraId="7E5D77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7B06A11">
            <w:pPr>
              <w:pStyle w:val="2"/>
              <w:spacing w:after="0" w:line="440" w:lineRule="exact"/>
              <w:ind w:left="63" w:right="63"/>
              <w:rPr>
                <w:rFonts w:eastAsia="方正仿宋_GBK"/>
                <w:kern w:val="2"/>
                <w:sz w:val="28"/>
                <w:szCs w:val="28"/>
                <w:highlight w:val="none"/>
              </w:rPr>
            </w:pPr>
          </w:p>
        </w:tc>
        <w:tc>
          <w:tcPr>
            <w:tcW w:w="1984" w:type="dxa"/>
          </w:tcPr>
          <w:p w14:paraId="389FCDAC">
            <w:pPr>
              <w:pStyle w:val="2"/>
              <w:spacing w:after="0" w:line="440" w:lineRule="exact"/>
              <w:ind w:left="63" w:right="63"/>
              <w:rPr>
                <w:rFonts w:eastAsia="方正仿宋_GBK"/>
                <w:kern w:val="2"/>
                <w:sz w:val="28"/>
                <w:szCs w:val="28"/>
                <w:highlight w:val="none"/>
              </w:rPr>
            </w:pPr>
          </w:p>
        </w:tc>
        <w:tc>
          <w:tcPr>
            <w:tcW w:w="851" w:type="dxa"/>
          </w:tcPr>
          <w:p w14:paraId="0C889341">
            <w:pPr>
              <w:pStyle w:val="2"/>
              <w:spacing w:after="0" w:line="440" w:lineRule="exact"/>
              <w:ind w:left="63" w:right="63"/>
              <w:rPr>
                <w:rFonts w:eastAsia="方正仿宋_GBK"/>
                <w:kern w:val="2"/>
                <w:sz w:val="28"/>
                <w:szCs w:val="28"/>
                <w:highlight w:val="none"/>
              </w:rPr>
            </w:pPr>
          </w:p>
        </w:tc>
        <w:tc>
          <w:tcPr>
            <w:tcW w:w="774" w:type="dxa"/>
          </w:tcPr>
          <w:p w14:paraId="5B805A69">
            <w:pPr>
              <w:pStyle w:val="2"/>
              <w:spacing w:after="0" w:line="440" w:lineRule="exact"/>
              <w:ind w:left="63" w:right="63"/>
              <w:rPr>
                <w:rFonts w:eastAsia="方正仿宋_GBK"/>
                <w:kern w:val="2"/>
                <w:sz w:val="28"/>
                <w:szCs w:val="28"/>
                <w:highlight w:val="none"/>
              </w:rPr>
            </w:pPr>
          </w:p>
        </w:tc>
        <w:tc>
          <w:tcPr>
            <w:tcW w:w="1352" w:type="dxa"/>
          </w:tcPr>
          <w:p w14:paraId="28F694D9">
            <w:pPr>
              <w:pStyle w:val="2"/>
              <w:spacing w:after="0" w:line="440" w:lineRule="exact"/>
              <w:ind w:left="63" w:right="63"/>
              <w:rPr>
                <w:rFonts w:eastAsia="方正仿宋_GBK"/>
                <w:kern w:val="2"/>
                <w:sz w:val="28"/>
                <w:szCs w:val="28"/>
                <w:highlight w:val="none"/>
              </w:rPr>
            </w:pPr>
          </w:p>
        </w:tc>
        <w:tc>
          <w:tcPr>
            <w:tcW w:w="1418" w:type="dxa"/>
          </w:tcPr>
          <w:p w14:paraId="58B25E56">
            <w:pPr>
              <w:pStyle w:val="2"/>
              <w:spacing w:after="0" w:line="440" w:lineRule="exact"/>
              <w:ind w:left="63" w:right="63"/>
              <w:rPr>
                <w:rFonts w:eastAsia="方正仿宋_GBK"/>
                <w:kern w:val="2"/>
                <w:sz w:val="28"/>
                <w:szCs w:val="28"/>
                <w:highlight w:val="none"/>
              </w:rPr>
            </w:pPr>
          </w:p>
        </w:tc>
        <w:tc>
          <w:tcPr>
            <w:tcW w:w="1701" w:type="dxa"/>
          </w:tcPr>
          <w:p w14:paraId="180B05A7">
            <w:pPr>
              <w:pStyle w:val="2"/>
              <w:spacing w:after="0" w:line="440" w:lineRule="exact"/>
              <w:ind w:left="63" w:right="63"/>
              <w:rPr>
                <w:rFonts w:eastAsia="方正仿宋_GBK"/>
                <w:kern w:val="2"/>
                <w:sz w:val="28"/>
                <w:szCs w:val="28"/>
                <w:highlight w:val="none"/>
              </w:rPr>
            </w:pPr>
          </w:p>
        </w:tc>
      </w:tr>
      <w:tr w14:paraId="02316B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048F313">
            <w:pPr>
              <w:pStyle w:val="2"/>
              <w:spacing w:after="0" w:line="440" w:lineRule="exact"/>
              <w:ind w:left="63" w:right="63"/>
              <w:rPr>
                <w:rFonts w:eastAsia="方正仿宋_GBK"/>
                <w:kern w:val="2"/>
                <w:sz w:val="28"/>
                <w:szCs w:val="28"/>
                <w:highlight w:val="none"/>
              </w:rPr>
            </w:pPr>
          </w:p>
        </w:tc>
        <w:tc>
          <w:tcPr>
            <w:tcW w:w="1984" w:type="dxa"/>
          </w:tcPr>
          <w:p w14:paraId="59C6078F">
            <w:pPr>
              <w:pStyle w:val="2"/>
              <w:spacing w:after="0" w:line="440" w:lineRule="exact"/>
              <w:ind w:left="63" w:right="63"/>
              <w:rPr>
                <w:rFonts w:eastAsia="方正仿宋_GBK"/>
                <w:kern w:val="2"/>
                <w:sz w:val="28"/>
                <w:szCs w:val="28"/>
                <w:highlight w:val="none"/>
              </w:rPr>
            </w:pPr>
          </w:p>
        </w:tc>
        <w:tc>
          <w:tcPr>
            <w:tcW w:w="851" w:type="dxa"/>
          </w:tcPr>
          <w:p w14:paraId="7F0AAA90">
            <w:pPr>
              <w:pStyle w:val="2"/>
              <w:spacing w:after="0" w:line="440" w:lineRule="exact"/>
              <w:ind w:left="63" w:right="63"/>
              <w:rPr>
                <w:rFonts w:eastAsia="方正仿宋_GBK"/>
                <w:kern w:val="2"/>
                <w:sz w:val="28"/>
                <w:szCs w:val="28"/>
                <w:highlight w:val="none"/>
              </w:rPr>
            </w:pPr>
          </w:p>
        </w:tc>
        <w:tc>
          <w:tcPr>
            <w:tcW w:w="774" w:type="dxa"/>
          </w:tcPr>
          <w:p w14:paraId="35439F25">
            <w:pPr>
              <w:pStyle w:val="2"/>
              <w:spacing w:after="0" w:line="440" w:lineRule="exact"/>
              <w:ind w:left="63" w:right="63"/>
              <w:rPr>
                <w:rFonts w:eastAsia="方正仿宋_GBK"/>
                <w:kern w:val="2"/>
                <w:sz w:val="28"/>
                <w:szCs w:val="28"/>
                <w:highlight w:val="none"/>
              </w:rPr>
            </w:pPr>
          </w:p>
        </w:tc>
        <w:tc>
          <w:tcPr>
            <w:tcW w:w="1352" w:type="dxa"/>
          </w:tcPr>
          <w:p w14:paraId="15EFED2C">
            <w:pPr>
              <w:pStyle w:val="2"/>
              <w:spacing w:after="0" w:line="440" w:lineRule="exact"/>
              <w:ind w:left="63" w:right="63"/>
              <w:rPr>
                <w:rFonts w:eastAsia="方正仿宋_GBK"/>
                <w:kern w:val="2"/>
                <w:sz w:val="28"/>
                <w:szCs w:val="28"/>
                <w:highlight w:val="none"/>
              </w:rPr>
            </w:pPr>
          </w:p>
        </w:tc>
        <w:tc>
          <w:tcPr>
            <w:tcW w:w="1418" w:type="dxa"/>
          </w:tcPr>
          <w:p w14:paraId="0CB479BC">
            <w:pPr>
              <w:pStyle w:val="2"/>
              <w:spacing w:after="0" w:line="440" w:lineRule="exact"/>
              <w:ind w:left="63" w:right="63"/>
              <w:rPr>
                <w:rFonts w:eastAsia="方正仿宋_GBK"/>
                <w:kern w:val="2"/>
                <w:sz w:val="28"/>
                <w:szCs w:val="28"/>
                <w:highlight w:val="none"/>
              </w:rPr>
            </w:pPr>
          </w:p>
        </w:tc>
        <w:tc>
          <w:tcPr>
            <w:tcW w:w="1701" w:type="dxa"/>
          </w:tcPr>
          <w:p w14:paraId="2B9F2410">
            <w:pPr>
              <w:pStyle w:val="2"/>
              <w:spacing w:after="0" w:line="440" w:lineRule="exact"/>
              <w:ind w:left="63" w:right="63"/>
              <w:rPr>
                <w:rFonts w:eastAsia="方正仿宋_GBK"/>
                <w:kern w:val="2"/>
                <w:sz w:val="28"/>
                <w:szCs w:val="28"/>
                <w:highlight w:val="none"/>
              </w:rPr>
            </w:pPr>
          </w:p>
        </w:tc>
      </w:tr>
      <w:tr w14:paraId="16B2E3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C5CBDE9">
            <w:pPr>
              <w:pStyle w:val="2"/>
              <w:spacing w:after="0" w:line="440" w:lineRule="exact"/>
              <w:ind w:left="63" w:right="63"/>
              <w:rPr>
                <w:rFonts w:eastAsia="方正仿宋_GBK"/>
                <w:kern w:val="2"/>
                <w:sz w:val="28"/>
                <w:szCs w:val="28"/>
                <w:highlight w:val="none"/>
              </w:rPr>
            </w:pPr>
          </w:p>
        </w:tc>
        <w:tc>
          <w:tcPr>
            <w:tcW w:w="1984" w:type="dxa"/>
          </w:tcPr>
          <w:p w14:paraId="39EB51CF">
            <w:pPr>
              <w:pStyle w:val="2"/>
              <w:spacing w:after="0" w:line="440" w:lineRule="exact"/>
              <w:ind w:left="63" w:right="63"/>
              <w:rPr>
                <w:rFonts w:eastAsia="方正仿宋_GBK"/>
                <w:kern w:val="2"/>
                <w:sz w:val="28"/>
                <w:szCs w:val="28"/>
                <w:highlight w:val="none"/>
              </w:rPr>
            </w:pPr>
          </w:p>
        </w:tc>
        <w:tc>
          <w:tcPr>
            <w:tcW w:w="851" w:type="dxa"/>
          </w:tcPr>
          <w:p w14:paraId="49303183">
            <w:pPr>
              <w:pStyle w:val="2"/>
              <w:spacing w:after="0" w:line="440" w:lineRule="exact"/>
              <w:ind w:left="63" w:right="63"/>
              <w:rPr>
                <w:rFonts w:eastAsia="方正仿宋_GBK"/>
                <w:kern w:val="2"/>
                <w:sz w:val="28"/>
                <w:szCs w:val="28"/>
                <w:highlight w:val="none"/>
              </w:rPr>
            </w:pPr>
          </w:p>
        </w:tc>
        <w:tc>
          <w:tcPr>
            <w:tcW w:w="774" w:type="dxa"/>
          </w:tcPr>
          <w:p w14:paraId="43B5F6A8">
            <w:pPr>
              <w:pStyle w:val="2"/>
              <w:spacing w:after="0" w:line="440" w:lineRule="exact"/>
              <w:ind w:left="63" w:right="63"/>
              <w:rPr>
                <w:rFonts w:eastAsia="方正仿宋_GBK"/>
                <w:kern w:val="2"/>
                <w:sz w:val="28"/>
                <w:szCs w:val="28"/>
                <w:highlight w:val="none"/>
              </w:rPr>
            </w:pPr>
          </w:p>
        </w:tc>
        <w:tc>
          <w:tcPr>
            <w:tcW w:w="1352" w:type="dxa"/>
          </w:tcPr>
          <w:p w14:paraId="693980FE">
            <w:pPr>
              <w:pStyle w:val="2"/>
              <w:spacing w:after="0" w:line="440" w:lineRule="exact"/>
              <w:ind w:left="63" w:right="63"/>
              <w:rPr>
                <w:rFonts w:eastAsia="方正仿宋_GBK"/>
                <w:kern w:val="2"/>
                <w:sz w:val="28"/>
                <w:szCs w:val="28"/>
                <w:highlight w:val="none"/>
              </w:rPr>
            </w:pPr>
          </w:p>
        </w:tc>
        <w:tc>
          <w:tcPr>
            <w:tcW w:w="1418" w:type="dxa"/>
          </w:tcPr>
          <w:p w14:paraId="1935D221">
            <w:pPr>
              <w:pStyle w:val="2"/>
              <w:spacing w:after="0" w:line="440" w:lineRule="exact"/>
              <w:ind w:left="63" w:right="63"/>
              <w:rPr>
                <w:rFonts w:eastAsia="方正仿宋_GBK"/>
                <w:kern w:val="2"/>
                <w:sz w:val="28"/>
                <w:szCs w:val="28"/>
                <w:highlight w:val="none"/>
              </w:rPr>
            </w:pPr>
          </w:p>
        </w:tc>
        <w:tc>
          <w:tcPr>
            <w:tcW w:w="1701" w:type="dxa"/>
          </w:tcPr>
          <w:p w14:paraId="0B70F68B">
            <w:pPr>
              <w:pStyle w:val="2"/>
              <w:spacing w:after="0" w:line="440" w:lineRule="exact"/>
              <w:ind w:left="63" w:right="63"/>
              <w:rPr>
                <w:rFonts w:eastAsia="方正仿宋_GBK"/>
                <w:kern w:val="2"/>
                <w:sz w:val="28"/>
                <w:szCs w:val="28"/>
                <w:highlight w:val="none"/>
              </w:rPr>
            </w:pPr>
          </w:p>
        </w:tc>
      </w:tr>
      <w:tr w14:paraId="0123CC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D3B7F17">
            <w:pPr>
              <w:pStyle w:val="2"/>
              <w:spacing w:after="0" w:line="440" w:lineRule="exact"/>
              <w:ind w:left="63" w:right="63"/>
              <w:rPr>
                <w:rFonts w:eastAsia="方正仿宋_GBK"/>
                <w:kern w:val="2"/>
                <w:sz w:val="28"/>
                <w:szCs w:val="28"/>
                <w:highlight w:val="none"/>
              </w:rPr>
            </w:pPr>
          </w:p>
        </w:tc>
        <w:tc>
          <w:tcPr>
            <w:tcW w:w="1984" w:type="dxa"/>
          </w:tcPr>
          <w:p w14:paraId="2E9780F2">
            <w:pPr>
              <w:pStyle w:val="2"/>
              <w:spacing w:after="0" w:line="440" w:lineRule="exact"/>
              <w:ind w:left="63" w:right="63"/>
              <w:rPr>
                <w:rFonts w:eastAsia="方正仿宋_GBK"/>
                <w:kern w:val="2"/>
                <w:sz w:val="28"/>
                <w:szCs w:val="28"/>
                <w:highlight w:val="none"/>
              </w:rPr>
            </w:pPr>
          </w:p>
        </w:tc>
        <w:tc>
          <w:tcPr>
            <w:tcW w:w="851" w:type="dxa"/>
          </w:tcPr>
          <w:p w14:paraId="656E58C9">
            <w:pPr>
              <w:pStyle w:val="2"/>
              <w:spacing w:after="0" w:line="440" w:lineRule="exact"/>
              <w:ind w:left="63" w:right="63"/>
              <w:rPr>
                <w:rFonts w:eastAsia="方正仿宋_GBK"/>
                <w:kern w:val="2"/>
                <w:sz w:val="28"/>
                <w:szCs w:val="28"/>
                <w:highlight w:val="none"/>
              </w:rPr>
            </w:pPr>
          </w:p>
        </w:tc>
        <w:tc>
          <w:tcPr>
            <w:tcW w:w="774" w:type="dxa"/>
          </w:tcPr>
          <w:p w14:paraId="5F697242">
            <w:pPr>
              <w:pStyle w:val="2"/>
              <w:spacing w:after="0" w:line="440" w:lineRule="exact"/>
              <w:ind w:left="63" w:right="63"/>
              <w:rPr>
                <w:rFonts w:eastAsia="方正仿宋_GBK"/>
                <w:kern w:val="2"/>
                <w:sz w:val="28"/>
                <w:szCs w:val="28"/>
                <w:highlight w:val="none"/>
              </w:rPr>
            </w:pPr>
          </w:p>
        </w:tc>
        <w:tc>
          <w:tcPr>
            <w:tcW w:w="1352" w:type="dxa"/>
          </w:tcPr>
          <w:p w14:paraId="1DEBFD9A">
            <w:pPr>
              <w:pStyle w:val="2"/>
              <w:spacing w:after="0" w:line="440" w:lineRule="exact"/>
              <w:ind w:left="63" w:right="63"/>
              <w:rPr>
                <w:rFonts w:eastAsia="方正仿宋_GBK"/>
                <w:kern w:val="2"/>
                <w:sz w:val="28"/>
                <w:szCs w:val="28"/>
                <w:highlight w:val="none"/>
              </w:rPr>
            </w:pPr>
          </w:p>
        </w:tc>
        <w:tc>
          <w:tcPr>
            <w:tcW w:w="1418" w:type="dxa"/>
          </w:tcPr>
          <w:p w14:paraId="69664A1B">
            <w:pPr>
              <w:pStyle w:val="2"/>
              <w:spacing w:after="0" w:line="440" w:lineRule="exact"/>
              <w:ind w:left="63" w:right="63"/>
              <w:rPr>
                <w:rFonts w:eastAsia="方正仿宋_GBK"/>
                <w:kern w:val="2"/>
                <w:sz w:val="28"/>
                <w:szCs w:val="28"/>
                <w:highlight w:val="none"/>
              </w:rPr>
            </w:pPr>
          </w:p>
        </w:tc>
        <w:tc>
          <w:tcPr>
            <w:tcW w:w="1701" w:type="dxa"/>
          </w:tcPr>
          <w:p w14:paraId="32D4A96D">
            <w:pPr>
              <w:pStyle w:val="2"/>
              <w:spacing w:after="0" w:line="440" w:lineRule="exact"/>
              <w:ind w:left="63" w:right="63"/>
              <w:rPr>
                <w:rFonts w:eastAsia="方正仿宋_GBK"/>
                <w:kern w:val="2"/>
                <w:sz w:val="28"/>
                <w:szCs w:val="28"/>
                <w:highlight w:val="none"/>
              </w:rPr>
            </w:pPr>
          </w:p>
        </w:tc>
      </w:tr>
      <w:tr w14:paraId="40E269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A197F75">
            <w:pPr>
              <w:pStyle w:val="2"/>
              <w:spacing w:after="0" w:line="440" w:lineRule="exact"/>
              <w:ind w:left="63" w:right="63"/>
              <w:rPr>
                <w:rFonts w:eastAsia="方正仿宋_GBK"/>
                <w:kern w:val="2"/>
                <w:sz w:val="28"/>
                <w:szCs w:val="28"/>
                <w:highlight w:val="none"/>
              </w:rPr>
            </w:pPr>
          </w:p>
        </w:tc>
        <w:tc>
          <w:tcPr>
            <w:tcW w:w="1984" w:type="dxa"/>
          </w:tcPr>
          <w:p w14:paraId="12931C16">
            <w:pPr>
              <w:pStyle w:val="2"/>
              <w:spacing w:after="0" w:line="440" w:lineRule="exact"/>
              <w:ind w:left="63" w:right="63"/>
              <w:rPr>
                <w:rFonts w:eastAsia="方正仿宋_GBK"/>
                <w:kern w:val="2"/>
                <w:sz w:val="28"/>
                <w:szCs w:val="28"/>
                <w:highlight w:val="none"/>
              </w:rPr>
            </w:pPr>
          </w:p>
        </w:tc>
        <w:tc>
          <w:tcPr>
            <w:tcW w:w="851" w:type="dxa"/>
          </w:tcPr>
          <w:p w14:paraId="48A87A8F">
            <w:pPr>
              <w:pStyle w:val="2"/>
              <w:spacing w:after="0" w:line="440" w:lineRule="exact"/>
              <w:ind w:left="63" w:right="63"/>
              <w:rPr>
                <w:rFonts w:eastAsia="方正仿宋_GBK"/>
                <w:kern w:val="2"/>
                <w:sz w:val="28"/>
                <w:szCs w:val="28"/>
                <w:highlight w:val="none"/>
              </w:rPr>
            </w:pPr>
          </w:p>
        </w:tc>
        <w:tc>
          <w:tcPr>
            <w:tcW w:w="774" w:type="dxa"/>
          </w:tcPr>
          <w:p w14:paraId="7CA25CA7">
            <w:pPr>
              <w:pStyle w:val="2"/>
              <w:spacing w:after="0" w:line="440" w:lineRule="exact"/>
              <w:ind w:left="63" w:right="63"/>
              <w:rPr>
                <w:rFonts w:eastAsia="方正仿宋_GBK"/>
                <w:kern w:val="2"/>
                <w:sz w:val="28"/>
                <w:szCs w:val="28"/>
                <w:highlight w:val="none"/>
              </w:rPr>
            </w:pPr>
          </w:p>
        </w:tc>
        <w:tc>
          <w:tcPr>
            <w:tcW w:w="1352" w:type="dxa"/>
          </w:tcPr>
          <w:p w14:paraId="3BC8FDB5">
            <w:pPr>
              <w:pStyle w:val="2"/>
              <w:spacing w:after="0" w:line="440" w:lineRule="exact"/>
              <w:ind w:left="63" w:right="63"/>
              <w:rPr>
                <w:rFonts w:eastAsia="方正仿宋_GBK"/>
                <w:kern w:val="2"/>
                <w:sz w:val="28"/>
                <w:szCs w:val="28"/>
                <w:highlight w:val="none"/>
              </w:rPr>
            </w:pPr>
          </w:p>
        </w:tc>
        <w:tc>
          <w:tcPr>
            <w:tcW w:w="1418" w:type="dxa"/>
          </w:tcPr>
          <w:p w14:paraId="2C3EC140">
            <w:pPr>
              <w:pStyle w:val="2"/>
              <w:spacing w:after="0" w:line="440" w:lineRule="exact"/>
              <w:ind w:left="63" w:right="63"/>
              <w:rPr>
                <w:rFonts w:eastAsia="方正仿宋_GBK"/>
                <w:kern w:val="2"/>
                <w:sz w:val="28"/>
                <w:szCs w:val="28"/>
                <w:highlight w:val="none"/>
              </w:rPr>
            </w:pPr>
          </w:p>
        </w:tc>
        <w:tc>
          <w:tcPr>
            <w:tcW w:w="1701" w:type="dxa"/>
          </w:tcPr>
          <w:p w14:paraId="38B4A7BD">
            <w:pPr>
              <w:pStyle w:val="2"/>
              <w:spacing w:after="0" w:line="440" w:lineRule="exact"/>
              <w:ind w:left="63" w:right="63"/>
              <w:rPr>
                <w:rFonts w:eastAsia="方正仿宋_GBK"/>
                <w:kern w:val="2"/>
                <w:sz w:val="28"/>
                <w:szCs w:val="28"/>
                <w:highlight w:val="none"/>
              </w:rPr>
            </w:pPr>
          </w:p>
        </w:tc>
      </w:tr>
      <w:tr w14:paraId="1BD30C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AAED757">
            <w:pPr>
              <w:pStyle w:val="2"/>
              <w:spacing w:after="0" w:line="440" w:lineRule="exact"/>
              <w:ind w:left="63" w:right="63"/>
              <w:rPr>
                <w:rFonts w:eastAsia="方正仿宋_GBK"/>
                <w:kern w:val="2"/>
                <w:sz w:val="28"/>
                <w:szCs w:val="28"/>
                <w:highlight w:val="none"/>
              </w:rPr>
            </w:pPr>
          </w:p>
        </w:tc>
        <w:tc>
          <w:tcPr>
            <w:tcW w:w="1984" w:type="dxa"/>
          </w:tcPr>
          <w:p w14:paraId="32205608">
            <w:pPr>
              <w:pStyle w:val="2"/>
              <w:spacing w:after="0" w:line="440" w:lineRule="exact"/>
              <w:ind w:left="63" w:right="63"/>
              <w:rPr>
                <w:rFonts w:eastAsia="方正仿宋_GBK"/>
                <w:kern w:val="2"/>
                <w:sz w:val="28"/>
                <w:szCs w:val="28"/>
                <w:highlight w:val="none"/>
              </w:rPr>
            </w:pPr>
          </w:p>
        </w:tc>
        <w:tc>
          <w:tcPr>
            <w:tcW w:w="851" w:type="dxa"/>
          </w:tcPr>
          <w:p w14:paraId="4175DF8B">
            <w:pPr>
              <w:pStyle w:val="2"/>
              <w:spacing w:after="0" w:line="440" w:lineRule="exact"/>
              <w:ind w:left="63" w:right="63"/>
              <w:rPr>
                <w:rFonts w:eastAsia="方正仿宋_GBK"/>
                <w:kern w:val="2"/>
                <w:sz w:val="28"/>
                <w:szCs w:val="28"/>
                <w:highlight w:val="none"/>
              </w:rPr>
            </w:pPr>
          </w:p>
        </w:tc>
        <w:tc>
          <w:tcPr>
            <w:tcW w:w="774" w:type="dxa"/>
          </w:tcPr>
          <w:p w14:paraId="5BFCD553">
            <w:pPr>
              <w:pStyle w:val="2"/>
              <w:spacing w:after="0" w:line="440" w:lineRule="exact"/>
              <w:ind w:left="63" w:right="63"/>
              <w:rPr>
                <w:rFonts w:eastAsia="方正仿宋_GBK"/>
                <w:kern w:val="2"/>
                <w:sz w:val="28"/>
                <w:szCs w:val="28"/>
                <w:highlight w:val="none"/>
              </w:rPr>
            </w:pPr>
          </w:p>
        </w:tc>
        <w:tc>
          <w:tcPr>
            <w:tcW w:w="1352" w:type="dxa"/>
          </w:tcPr>
          <w:p w14:paraId="2438B36E">
            <w:pPr>
              <w:pStyle w:val="2"/>
              <w:spacing w:after="0" w:line="440" w:lineRule="exact"/>
              <w:ind w:left="63" w:right="63"/>
              <w:rPr>
                <w:rFonts w:eastAsia="方正仿宋_GBK"/>
                <w:kern w:val="2"/>
                <w:sz w:val="28"/>
                <w:szCs w:val="28"/>
                <w:highlight w:val="none"/>
              </w:rPr>
            </w:pPr>
          </w:p>
        </w:tc>
        <w:tc>
          <w:tcPr>
            <w:tcW w:w="1418" w:type="dxa"/>
          </w:tcPr>
          <w:p w14:paraId="351FA4A7">
            <w:pPr>
              <w:pStyle w:val="2"/>
              <w:spacing w:after="0" w:line="440" w:lineRule="exact"/>
              <w:ind w:left="63" w:right="63"/>
              <w:rPr>
                <w:rFonts w:eastAsia="方正仿宋_GBK"/>
                <w:kern w:val="2"/>
                <w:sz w:val="28"/>
                <w:szCs w:val="28"/>
                <w:highlight w:val="none"/>
              </w:rPr>
            </w:pPr>
          </w:p>
        </w:tc>
        <w:tc>
          <w:tcPr>
            <w:tcW w:w="1701" w:type="dxa"/>
          </w:tcPr>
          <w:p w14:paraId="23C6A35C">
            <w:pPr>
              <w:pStyle w:val="2"/>
              <w:spacing w:after="0" w:line="440" w:lineRule="exact"/>
              <w:ind w:left="63" w:right="63"/>
              <w:rPr>
                <w:rFonts w:eastAsia="方正仿宋_GBK"/>
                <w:kern w:val="2"/>
                <w:sz w:val="28"/>
                <w:szCs w:val="28"/>
                <w:highlight w:val="none"/>
              </w:rPr>
            </w:pPr>
          </w:p>
        </w:tc>
      </w:tr>
      <w:tr w14:paraId="24D3F8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DEA7790">
            <w:pPr>
              <w:pStyle w:val="2"/>
              <w:spacing w:after="0" w:line="440" w:lineRule="exact"/>
              <w:ind w:left="63" w:right="63"/>
              <w:rPr>
                <w:rFonts w:eastAsia="方正仿宋_GBK"/>
                <w:kern w:val="2"/>
                <w:sz w:val="28"/>
                <w:szCs w:val="28"/>
                <w:highlight w:val="none"/>
              </w:rPr>
            </w:pPr>
          </w:p>
        </w:tc>
        <w:tc>
          <w:tcPr>
            <w:tcW w:w="1984" w:type="dxa"/>
          </w:tcPr>
          <w:p w14:paraId="64FB1DA5">
            <w:pPr>
              <w:pStyle w:val="2"/>
              <w:spacing w:after="0" w:line="440" w:lineRule="exact"/>
              <w:ind w:left="63" w:right="63"/>
              <w:rPr>
                <w:rFonts w:eastAsia="方正仿宋_GBK"/>
                <w:kern w:val="2"/>
                <w:sz w:val="28"/>
                <w:szCs w:val="28"/>
                <w:highlight w:val="none"/>
              </w:rPr>
            </w:pPr>
          </w:p>
        </w:tc>
        <w:tc>
          <w:tcPr>
            <w:tcW w:w="851" w:type="dxa"/>
          </w:tcPr>
          <w:p w14:paraId="17754335">
            <w:pPr>
              <w:pStyle w:val="2"/>
              <w:spacing w:after="0" w:line="440" w:lineRule="exact"/>
              <w:ind w:left="63" w:right="63"/>
              <w:rPr>
                <w:rFonts w:eastAsia="方正仿宋_GBK"/>
                <w:kern w:val="2"/>
                <w:sz w:val="28"/>
                <w:szCs w:val="28"/>
                <w:highlight w:val="none"/>
              </w:rPr>
            </w:pPr>
          </w:p>
        </w:tc>
        <w:tc>
          <w:tcPr>
            <w:tcW w:w="774" w:type="dxa"/>
          </w:tcPr>
          <w:p w14:paraId="0E75566A">
            <w:pPr>
              <w:pStyle w:val="2"/>
              <w:spacing w:after="0" w:line="440" w:lineRule="exact"/>
              <w:ind w:left="63" w:right="63"/>
              <w:rPr>
                <w:rFonts w:eastAsia="方正仿宋_GBK"/>
                <w:kern w:val="2"/>
                <w:sz w:val="28"/>
                <w:szCs w:val="28"/>
                <w:highlight w:val="none"/>
              </w:rPr>
            </w:pPr>
          </w:p>
        </w:tc>
        <w:tc>
          <w:tcPr>
            <w:tcW w:w="1352" w:type="dxa"/>
          </w:tcPr>
          <w:p w14:paraId="3DC6E342">
            <w:pPr>
              <w:pStyle w:val="2"/>
              <w:spacing w:after="0" w:line="440" w:lineRule="exact"/>
              <w:ind w:left="63" w:right="63"/>
              <w:rPr>
                <w:rFonts w:eastAsia="方正仿宋_GBK"/>
                <w:kern w:val="2"/>
                <w:sz w:val="28"/>
                <w:szCs w:val="28"/>
                <w:highlight w:val="none"/>
              </w:rPr>
            </w:pPr>
          </w:p>
        </w:tc>
        <w:tc>
          <w:tcPr>
            <w:tcW w:w="1418" w:type="dxa"/>
          </w:tcPr>
          <w:p w14:paraId="668BC02C">
            <w:pPr>
              <w:pStyle w:val="2"/>
              <w:spacing w:after="0" w:line="440" w:lineRule="exact"/>
              <w:ind w:left="63" w:right="63"/>
              <w:rPr>
                <w:rFonts w:eastAsia="方正仿宋_GBK"/>
                <w:kern w:val="2"/>
                <w:sz w:val="28"/>
                <w:szCs w:val="28"/>
                <w:highlight w:val="none"/>
              </w:rPr>
            </w:pPr>
          </w:p>
        </w:tc>
        <w:tc>
          <w:tcPr>
            <w:tcW w:w="1701" w:type="dxa"/>
          </w:tcPr>
          <w:p w14:paraId="3E2DD774">
            <w:pPr>
              <w:pStyle w:val="2"/>
              <w:spacing w:after="0" w:line="440" w:lineRule="exact"/>
              <w:ind w:left="63" w:right="63"/>
              <w:rPr>
                <w:rFonts w:eastAsia="方正仿宋_GBK"/>
                <w:kern w:val="2"/>
                <w:sz w:val="28"/>
                <w:szCs w:val="28"/>
                <w:highlight w:val="none"/>
              </w:rPr>
            </w:pPr>
          </w:p>
        </w:tc>
      </w:tr>
      <w:tr w14:paraId="0C30ED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EAB0796">
            <w:pPr>
              <w:pStyle w:val="2"/>
              <w:spacing w:after="0" w:line="440" w:lineRule="exact"/>
              <w:ind w:left="63" w:right="63"/>
              <w:rPr>
                <w:rFonts w:eastAsia="方正仿宋_GBK"/>
                <w:kern w:val="2"/>
                <w:sz w:val="28"/>
                <w:szCs w:val="28"/>
                <w:highlight w:val="none"/>
              </w:rPr>
            </w:pPr>
          </w:p>
        </w:tc>
        <w:tc>
          <w:tcPr>
            <w:tcW w:w="1984" w:type="dxa"/>
          </w:tcPr>
          <w:p w14:paraId="3897525C">
            <w:pPr>
              <w:pStyle w:val="2"/>
              <w:spacing w:after="0" w:line="440" w:lineRule="exact"/>
              <w:ind w:left="63" w:right="63"/>
              <w:rPr>
                <w:rFonts w:eastAsia="方正仿宋_GBK"/>
                <w:kern w:val="2"/>
                <w:sz w:val="28"/>
                <w:szCs w:val="28"/>
                <w:highlight w:val="none"/>
              </w:rPr>
            </w:pPr>
          </w:p>
        </w:tc>
        <w:tc>
          <w:tcPr>
            <w:tcW w:w="851" w:type="dxa"/>
          </w:tcPr>
          <w:p w14:paraId="46C710A4">
            <w:pPr>
              <w:pStyle w:val="2"/>
              <w:spacing w:after="0" w:line="440" w:lineRule="exact"/>
              <w:ind w:left="63" w:right="63"/>
              <w:rPr>
                <w:rFonts w:eastAsia="方正仿宋_GBK"/>
                <w:kern w:val="2"/>
                <w:sz w:val="28"/>
                <w:szCs w:val="28"/>
                <w:highlight w:val="none"/>
              </w:rPr>
            </w:pPr>
          </w:p>
        </w:tc>
        <w:tc>
          <w:tcPr>
            <w:tcW w:w="774" w:type="dxa"/>
          </w:tcPr>
          <w:p w14:paraId="00D675B4">
            <w:pPr>
              <w:pStyle w:val="2"/>
              <w:spacing w:after="0" w:line="440" w:lineRule="exact"/>
              <w:ind w:left="63" w:right="63"/>
              <w:rPr>
                <w:rFonts w:eastAsia="方正仿宋_GBK"/>
                <w:kern w:val="2"/>
                <w:sz w:val="28"/>
                <w:szCs w:val="28"/>
                <w:highlight w:val="none"/>
              </w:rPr>
            </w:pPr>
          </w:p>
        </w:tc>
        <w:tc>
          <w:tcPr>
            <w:tcW w:w="1352" w:type="dxa"/>
          </w:tcPr>
          <w:p w14:paraId="1E6BBCB0">
            <w:pPr>
              <w:pStyle w:val="2"/>
              <w:spacing w:after="0" w:line="440" w:lineRule="exact"/>
              <w:ind w:left="63" w:right="63"/>
              <w:rPr>
                <w:rFonts w:eastAsia="方正仿宋_GBK"/>
                <w:kern w:val="2"/>
                <w:sz w:val="28"/>
                <w:szCs w:val="28"/>
                <w:highlight w:val="none"/>
              </w:rPr>
            </w:pPr>
          </w:p>
        </w:tc>
        <w:tc>
          <w:tcPr>
            <w:tcW w:w="1418" w:type="dxa"/>
          </w:tcPr>
          <w:p w14:paraId="3F88C2FD">
            <w:pPr>
              <w:pStyle w:val="2"/>
              <w:spacing w:after="0" w:line="440" w:lineRule="exact"/>
              <w:ind w:left="63" w:right="63"/>
              <w:rPr>
                <w:rFonts w:eastAsia="方正仿宋_GBK"/>
                <w:kern w:val="2"/>
                <w:sz w:val="28"/>
                <w:szCs w:val="28"/>
                <w:highlight w:val="none"/>
              </w:rPr>
            </w:pPr>
          </w:p>
        </w:tc>
        <w:tc>
          <w:tcPr>
            <w:tcW w:w="1701" w:type="dxa"/>
          </w:tcPr>
          <w:p w14:paraId="498F40D9">
            <w:pPr>
              <w:pStyle w:val="2"/>
              <w:spacing w:after="0" w:line="440" w:lineRule="exact"/>
              <w:ind w:left="63" w:right="63"/>
              <w:rPr>
                <w:rFonts w:eastAsia="方正仿宋_GBK"/>
                <w:kern w:val="2"/>
                <w:sz w:val="28"/>
                <w:szCs w:val="28"/>
                <w:highlight w:val="none"/>
              </w:rPr>
            </w:pPr>
          </w:p>
        </w:tc>
      </w:tr>
      <w:tr w14:paraId="75A5C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181FAEE">
            <w:pPr>
              <w:pStyle w:val="2"/>
              <w:spacing w:after="0" w:line="440" w:lineRule="exact"/>
              <w:ind w:left="63" w:right="63"/>
              <w:rPr>
                <w:rFonts w:eastAsia="方正仿宋_GBK"/>
                <w:kern w:val="2"/>
                <w:sz w:val="28"/>
                <w:szCs w:val="28"/>
                <w:highlight w:val="none"/>
              </w:rPr>
            </w:pPr>
          </w:p>
        </w:tc>
        <w:tc>
          <w:tcPr>
            <w:tcW w:w="1984" w:type="dxa"/>
          </w:tcPr>
          <w:p w14:paraId="0D16B385">
            <w:pPr>
              <w:pStyle w:val="2"/>
              <w:spacing w:after="0" w:line="440" w:lineRule="exact"/>
              <w:ind w:left="63" w:right="63"/>
              <w:rPr>
                <w:rFonts w:eastAsia="方正仿宋_GBK"/>
                <w:kern w:val="2"/>
                <w:sz w:val="28"/>
                <w:szCs w:val="28"/>
                <w:highlight w:val="none"/>
              </w:rPr>
            </w:pPr>
          </w:p>
        </w:tc>
        <w:tc>
          <w:tcPr>
            <w:tcW w:w="851" w:type="dxa"/>
          </w:tcPr>
          <w:p w14:paraId="117F003C">
            <w:pPr>
              <w:pStyle w:val="2"/>
              <w:spacing w:after="0" w:line="440" w:lineRule="exact"/>
              <w:ind w:left="63" w:right="63"/>
              <w:rPr>
                <w:rFonts w:eastAsia="方正仿宋_GBK"/>
                <w:kern w:val="2"/>
                <w:sz w:val="28"/>
                <w:szCs w:val="28"/>
                <w:highlight w:val="none"/>
              </w:rPr>
            </w:pPr>
          </w:p>
        </w:tc>
        <w:tc>
          <w:tcPr>
            <w:tcW w:w="774" w:type="dxa"/>
          </w:tcPr>
          <w:p w14:paraId="492FA066">
            <w:pPr>
              <w:pStyle w:val="2"/>
              <w:spacing w:after="0" w:line="440" w:lineRule="exact"/>
              <w:ind w:left="63" w:right="63"/>
              <w:rPr>
                <w:rFonts w:eastAsia="方正仿宋_GBK"/>
                <w:kern w:val="2"/>
                <w:sz w:val="28"/>
                <w:szCs w:val="28"/>
                <w:highlight w:val="none"/>
              </w:rPr>
            </w:pPr>
          </w:p>
        </w:tc>
        <w:tc>
          <w:tcPr>
            <w:tcW w:w="1352" w:type="dxa"/>
          </w:tcPr>
          <w:p w14:paraId="14AA6AB0">
            <w:pPr>
              <w:pStyle w:val="2"/>
              <w:spacing w:after="0" w:line="440" w:lineRule="exact"/>
              <w:ind w:left="63" w:right="63"/>
              <w:rPr>
                <w:rFonts w:eastAsia="方正仿宋_GBK"/>
                <w:kern w:val="2"/>
                <w:sz w:val="28"/>
                <w:szCs w:val="28"/>
                <w:highlight w:val="none"/>
              </w:rPr>
            </w:pPr>
          </w:p>
        </w:tc>
        <w:tc>
          <w:tcPr>
            <w:tcW w:w="1418" w:type="dxa"/>
          </w:tcPr>
          <w:p w14:paraId="1AF4117D">
            <w:pPr>
              <w:pStyle w:val="2"/>
              <w:spacing w:after="0" w:line="440" w:lineRule="exact"/>
              <w:ind w:left="63" w:right="63"/>
              <w:rPr>
                <w:rFonts w:eastAsia="方正仿宋_GBK"/>
                <w:kern w:val="2"/>
                <w:sz w:val="28"/>
                <w:szCs w:val="28"/>
                <w:highlight w:val="none"/>
              </w:rPr>
            </w:pPr>
          </w:p>
        </w:tc>
        <w:tc>
          <w:tcPr>
            <w:tcW w:w="1701" w:type="dxa"/>
          </w:tcPr>
          <w:p w14:paraId="6311B8DA">
            <w:pPr>
              <w:pStyle w:val="2"/>
              <w:spacing w:after="0" w:line="440" w:lineRule="exact"/>
              <w:ind w:left="63" w:right="63"/>
              <w:rPr>
                <w:rFonts w:eastAsia="方正仿宋_GBK"/>
                <w:kern w:val="2"/>
                <w:sz w:val="28"/>
                <w:szCs w:val="28"/>
                <w:highlight w:val="none"/>
              </w:rPr>
            </w:pPr>
          </w:p>
        </w:tc>
      </w:tr>
      <w:tr w14:paraId="7AC962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64BD5EB">
            <w:pPr>
              <w:pStyle w:val="2"/>
              <w:spacing w:after="0" w:line="440" w:lineRule="exact"/>
              <w:ind w:left="63" w:right="63"/>
              <w:rPr>
                <w:rFonts w:eastAsia="方正仿宋_GBK"/>
                <w:kern w:val="2"/>
                <w:sz w:val="28"/>
                <w:szCs w:val="28"/>
                <w:highlight w:val="none"/>
              </w:rPr>
            </w:pPr>
          </w:p>
        </w:tc>
        <w:tc>
          <w:tcPr>
            <w:tcW w:w="1984" w:type="dxa"/>
          </w:tcPr>
          <w:p w14:paraId="3D07700D">
            <w:pPr>
              <w:pStyle w:val="2"/>
              <w:spacing w:after="0" w:line="440" w:lineRule="exact"/>
              <w:ind w:left="63" w:right="63"/>
              <w:rPr>
                <w:rFonts w:eastAsia="方正仿宋_GBK"/>
                <w:kern w:val="2"/>
                <w:sz w:val="28"/>
                <w:szCs w:val="28"/>
                <w:highlight w:val="none"/>
              </w:rPr>
            </w:pPr>
          </w:p>
        </w:tc>
        <w:tc>
          <w:tcPr>
            <w:tcW w:w="851" w:type="dxa"/>
          </w:tcPr>
          <w:p w14:paraId="5C37768B">
            <w:pPr>
              <w:pStyle w:val="2"/>
              <w:spacing w:after="0" w:line="440" w:lineRule="exact"/>
              <w:ind w:left="63" w:right="63"/>
              <w:rPr>
                <w:rFonts w:eastAsia="方正仿宋_GBK"/>
                <w:kern w:val="2"/>
                <w:sz w:val="28"/>
                <w:szCs w:val="28"/>
                <w:highlight w:val="none"/>
              </w:rPr>
            </w:pPr>
          </w:p>
        </w:tc>
        <w:tc>
          <w:tcPr>
            <w:tcW w:w="774" w:type="dxa"/>
          </w:tcPr>
          <w:p w14:paraId="2C58AE54">
            <w:pPr>
              <w:pStyle w:val="2"/>
              <w:spacing w:after="0" w:line="440" w:lineRule="exact"/>
              <w:ind w:left="63" w:right="63"/>
              <w:rPr>
                <w:rFonts w:eastAsia="方正仿宋_GBK"/>
                <w:kern w:val="2"/>
                <w:sz w:val="28"/>
                <w:szCs w:val="28"/>
                <w:highlight w:val="none"/>
              </w:rPr>
            </w:pPr>
          </w:p>
        </w:tc>
        <w:tc>
          <w:tcPr>
            <w:tcW w:w="1352" w:type="dxa"/>
          </w:tcPr>
          <w:p w14:paraId="54FAE523">
            <w:pPr>
              <w:pStyle w:val="2"/>
              <w:spacing w:after="0" w:line="440" w:lineRule="exact"/>
              <w:ind w:left="63" w:right="63"/>
              <w:rPr>
                <w:rFonts w:eastAsia="方正仿宋_GBK"/>
                <w:kern w:val="2"/>
                <w:sz w:val="28"/>
                <w:szCs w:val="28"/>
                <w:highlight w:val="none"/>
              </w:rPr>
            </w:pPr>
          </w:p>
        </w:tc>
        <w:tc>
          <w:tcPr>
            <w:tcW w:w="1418" w:type="dxa"/>
          </w:tcPr>
          <w:p w14:paraId="600E2055">
            <w:pPr>
              <w:pStyle w:val="2"/>
              <w:spacing w:after="0" w:line="440" w:lineRule="exact"/>
              <w:ind w:left="63" w:right="63"/>
              <w:rPr>
                <w:rFonts w:eastAsia="方正仿宋_GBK"/>
                <w:kern w:val="2"/>
                <w:sz w:val="28"/>
                <w:szCs w:val="28"/>
                <w:highlight w:val="none"/>
              </w:rPr>
            </w:pPr>
          </w:p>
        </w:tc>
        <w:tc>
          <w:tcPr>
            <w:tcW w:w="1701" w:type="dxa"/>
          </w:tcPr>
          <w:p w14:paraId="48C8F540">
            <w:pPr>
              <w:pStyle w:val="2"/>
              <w:spacing w:after="0" w:line="440" w:lineRule="exact"/>
              <w:ind w:left="63" w:right="63"/>
              <w:rPr>
                <w:rFonts w:eastAsia="方正仿宋_GBK"/>
                <w:kern w:val="2"/>
                <w:sz w:val="28"/>
                <w:szCs w:val="28"/>
                <w:highlight w:val="none"/>
              </w:rPr>
            </w:pPr>
          </w:p>
        </w:tc>
      </w:tr>
      <w:tr w14:paraId="6417D2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E5C61DE">
            <w:pPr>
              <w:pStyle w:val="2"/>
              <w:spacing w:after="0" w:line="440" w:lineRule="exact"/>
              <w:ind w:left="63" w:right="63"/>
              <w:rPr>
                <w:rFonts w:eastAsia="方正仿宋_GBK"/>
                <w:kern w:val="2"/>
                <w:sz w:val="28"/>
                <w:szCs w:val="28"/>
                <w:highlight w:val="none"/>
              </w:rPr>
            </w:pPr>
          </w:p>
        </w:tc>
        <w:tc>
          <w:tcPr>
            <w:tcW w:w="1984" w:type="dxa"/>
          </w:tcPr>
          <w:p w14:paraId="175DED0D">
            <w:pPr>
              <w:pStyle w:val="2"/>
              <w:spacing w:after="0" w:line="440" w:lineRule="exact"/>
              <w:ind w:left="63" w:right="63"/>
              <w:rPr>
                <w:rFonts w:eastAsia="方正仿宋_GBK"/>
                <w:kern w:val="2"/>
                <w:sz w:val="28"/>
                <w:szCs w:val="28"/>
                <w:highlight w:val="none"/>
              </w:rPr>
            </w:pPr>
          </w:p>
        </w:tc>
        <w:tc>
          <w:tcPr>
            <w:tcW w:w="851" w:type="dxa"/>
          </w:tcPr>
          <w:p w14:paraId="69DDFF37">
            <w:pPr>
              <w:pStyle w:val="2"/>
              <w:spacing w:after="0" w:line="440" w:lineRule="exact"/>
              <w:ind w:left="63" w:right="63"/>
              <w:rPr>
                <w:rFonts w:eastAsia="方正仿宋_GBK"/>
                <w:kern w:val="2"/>
                <w:sz w:val="28"/>
                <w:szCs w:val="28"/>
                <w:highlight w:val="none"/>
              </w:rPr>
            </w:pPr>
          </w:p>
        </w:tc>
        <w:tc>
          <w:tcPr>
            <w:tcW w:w="774" w:type="dxa"/>
          </w:tcPr>
          <w:p w14:paraId="116829F8">
            <w:pPr>
              <w:pStyle w:val="2"/>
              <w:spacing w:after="0" w:line="440" w:lineRule="exact"/>
              <w:ind w:left="63" w:right="63"/>
              <w:rPr>
                <w:rFonts w:eastAsia="方正仿宋_GBK"/>
                <w:kern w:val="2"/>
                <w:sz w:val="28"/>
                <w:szCs w:val="28"/>
                <w:highlight w:val="none"/>
              </w:rPr>
            </w:pPr>
          </w:p>
        </w:tc>
        <w:tc>
          <w:tcPr>
            <w:tcW w:w="1352" w:type="dxa"/>
          </w:tcPr>
          <w:p w14:paraId="77AF3DAF">
            <w:pPr>
              <w:pStyle w:val="2"/>
              <w:spacing w:after="0" w:line="440" w:lineRule="exact"/>
              <w:ind w:left="63" w:right="63"/>
              <w:rPr>
                <w:rFonts w:eastAsia="方正仿宋_GBK"/>
                <w:kern w:val="2"/>
                <w:sz w:val="28"/>
                <w:szCs w:val="28"/>
                <w:highlight w:val="none"/>
              </w:rPr>
            </w:pPr>
          </w:p>
        </w:tc>
        <w:tc>
          <w:tcPr>
            <w:tcW w:w="1418" w:type="dxa"/>
          </w:tcPr>
          <w:p w14:paraId="7047AF95">
            <w:pPr>
              <w:pStyle w:val="2"/>
              <w:spacing w:after="0" w:line="440" w:lineRule="exact"/>
              <w:ind w:left="63" w:right="63"/>
              <w:rPr>
                <w:rFonts w:eastAsia="方正仿宋_GBK"/>
                <w:kern w:val="2"/>
                <w:sz w:val="28"/>
                <w:szCs w:val="28"/>
                <w:highlight w:val="none"/>
              </w:rPr>
            </w:pPr>
          </w:p>
        </w:tc>
        <w:tc>
          <w:tcPr>
            <w:tcW w:w="1701" w:type="dxa"/>
          </w:tcPr>
          <w:p w14:paraId="46650651">
            <w:pPr>
              <w:pStyle w:val="2"/>
              <w:spacing w:after="0" w:line="440" w:lineRule="exact"/>
              <w:ind w:left="63" w:right="63"/>
              <w:rPr>
                <w:rFonts w:eastAsia="方正仿宋_GBK"/>
                <w:kern w:val="2"/>
                <w:sz w:val="28"/>
                <w:szCs w:val="28"/>
                <w:highlight w:val="none"/>
              </w:rPr>
            </w:pPr>
          </w:p>
        </w:tc>
      </w:tr>
      <w:tr w14:paraId="32ED46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37185CD">
            <w:pPr>
              <w:pStyle w:val="2"/>
              <w:spacing w:after="0" w:line="440" w:lineRule="exact"/>
              <w:ind w:left="63" w:right="63"/>
              <w:rPr>
                <w:rFonts w:eastAsia="方正仿宋_GBK"/>
                <w:kern w:val="2"/>
                <w:sz w:val="28"/>
                <w:szCs w:val="28"/>
                <w:highlight w:val="none"/>
              </w:rPr>
            </w:pPr>
          </w:p>
        </w:tc>
        <w:tc>
          <w:tcPr>
            <w:tcW w:w="1984" w:type="dxa"/>
          </w:tcPr>
          <w:p w14:paraId="61438EBE">
            <w:pPr>
              <w:pStyle w:val="2"/>
              <w:spacing w:after="0" w:line="440" w:lineRule="exact"/>
              <w:ind w:left="63" w:right="63"/>
              <w:rPr>
                <w:rFonts w:eastAsia="方正仿宋_GBK"/>
                <w:kern w:val="2"/>
                <w:sz w:val="28"/>
                <w:szCs w:val="28"/>
                <w:highlight w:val="none"/>
              </w:rPr>
            </w:pPr>
          </w:p>
        </w:tc>
        <w:tc>
          <w:tcPr>
            <w:tcW w:w="851" w:type="dxa"/>
          </w:tcPr>
          <w:p w14:paraId="65C4B5A2">
            <w:pPr>
              <w:pStyle w:val="2"/>
              <w:spacing w:after="0" w:line="440" w:lineRule="exact"/>
              <w:ind w:left="63" w:right="63"/>
              <w:rPr>
                <w:rFonts w:eastAsia="方正仿宋_GBK"/>
                <w:kern w:val="2"/>
                <w:sz w:val="28"/>
                <w:szCs w:val="28"/>
                <w:highlight w:val="none"/>
              </w:rPr>
            </w:pPr>
          </w:p>
        </w:tc>
        <w:tc>
          <w:tcPr>
            <w:tcW w:w="774" w:type="dxa"/>
          </w:tcPr>
          <w:p w14:paraId="16B6D67B">
            <w:pPr>
              <w:pStyle w:val="2"/>
              <w:spacing w:after="0" w:line="440" w:lineRule="exact"/>
              <w:ind w:left="63" w:right="63"/>
              <w:rPr>
                <w:rFonts w:eastAsia="方正仿宋_GBK"/>
                <w:kern w:val="2"/>
                <w:sz w:val="28"/>
                <w:szCs w:val="28"/>
                <w:highlight w:val="none"/>
              </w:rPr>
            </w:pPr>
          </w:p>
        </w:tc>
        <w:tc>
          <w:tcPr>
            <w:tcW w:w="1352" w:type="dxa"/>
          </w:tcPr>
          <w:p w14:paraId="760FBC86">
            <w:pPr>
              <w:pStyle w:val="2"/>
              <w:spacing w:after="0" w:line="440" w:lineRule="exact"/>
              <w:ind w:left="63" w:right="63"/>
              <w:rPr>
                <w:rFonts w:eastAsia="方正仿宋_GBK"/>
                <w:kern w:val="2"/>
                <w:sz w:val="28"/>
                <w:szCs w:val="28"/>
                <w:highlight w:val="none"/>
              </w:rPr>
            </w:pPr>
          </w:p>
        </w:tc>
        <w:tc>
          <w:tcPr>
            <w:tcW w:w="1418" w:type="dxa"/>
          </w:tcPr>
          <w:p w14:paraId="4463D552">
            <w:pPr>
              <w:pStyle w:val="2"/>
              <w:spacing w:after="0" w:line="440" w:lineRule="exact"/>
              <w:ind w:left="63" w:right="63"/>
              <w:rPr>
                <w:rFonts w:eastAsia="方正仿宋_GBK"/>
                <w:kern w:val="2"/>
                <w:sz w:val="28"/>
                <w:szCs w:val="28"/>
                <w:highlight w:val="none"/>
              </w:rPr>
            </w:pPr>
          </w:p>
        </w:tc>
        <w:tc>
          <w:tcPr>
            <w:tcW w:w="1701" w:type="dxa"/>
          </w:tcPr>
          <w:p w14:paraId="68602BC1">
            <w:pPr>
              <w:pStyle w:val="2"/>
              <w:spacing w:after="0" w:line="440" w:lineRule="exact"/>
              <w:ind w:left="63" w:right="63"/>
              <w:rPr>
                <w:rFonts w:eastAsia="方正仿宋_GBK"/>
                <w:kern w:val="2"/>
                <w:sz w:val="28"/>
                <w:szCs w:val="28"/>
                <w:highlight w:val="none"/>
              </w:rPr>
            </w:pPr>
          </w:p>
        </w:tc>
      </w:tr>
      <w:tr w14:paraId="425A32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3ABAD70">
            <w:pPr>
              <w:pStyle w:val="2"/>
              <w:spacing w:after="0" w:line="440" w:lineRule="exact"/>
              <w:ind w:left="63" w:right="63"/>
              <w:rPr>
                <w:rFonts w:eastAsia="方正仿宋_GBK"/>
                <w:kern w:val="2"/>
                <w:sz w:val="28"/>
                <w:szCs w:val="28"/>
                <w:highlight w:val="none"/>
              </w:rPr>
            </w:pPr>
          </w:p>
        </w:tc>
        <w:tc>
          <w:tcPr>
            <w:tcW w:w="1984" w:type="dxa"/>
          </w:tcPr>
          <w:p w14:paraId="310AF174">
            <w:pPr>
              <w:pStyle w:val="2"/>
              <w:spacing w:after="0" w:line="440" w:lineRule="exact"/>
              <w:ind w:left="63" w:right="63"/>
              <w:rPr>
                <w:rFonts w:eastAsia="方正仿宋_GBK"/>
                <w:kern w:val="2"/>
                <w:sz w:val="28"/>
                <w:szCs w:val="28"/>
                <w:highlight w:val="none"/>
              </w:rPr>
            </w:pPr>
          </w:p>
        </w:tc>
        <w:tc>
          <w:tcPr>
            <w:tcW w:w="851" w:type="dxa"/>
          </w:tcPr>
          <w:p w14:paraId="65F1B9FE">
            <w:pPr>
              <w:pStyle w:val="2"/>
              <w:spacing w:after="0" w:line="440" w:lineRule="exact"/>
              <w:ind w:left="63" w:right="63"/>
              <w:rPr>
                <w:rFonts w:eastAsia="方正仿宋_GBK"/>
                <w:kern w:val="2"/>
                <w:sz w:val="28"/>
                <w:szCs w:val="28"/>
                <w:highlight w:val="none"/>
              </w:rPr>
            </w:pPr>
          </w:p>
        </w:tc>
        <w:tc>
          <w:tcPr>
            <w:tcW w:w="774" w:type="dxa"/>
          </w:tcPr>
          <w:p w14:paraId="0E55BBC5">
            <w:pPr>
              <w:pStyle w:val="2"/>
              <w:spacing w:after="0" w:line="440" w:lineRule="exact"/>
              <w:ind w:left="63" w:right="63"/>
              <w:rPr>
                <w:rFonts w:eastAsia="方正仿宋_GBK"/>
                <w:kern w:val="2"/>
                <w:sz w:val="28"/>
                <w:szCs w:val="28"/>
                <w:highlight w:val="none"/>
              </w:rPr>
            </w:pPr>
          </w:p>
        </w:tc>
        <w:tc>
          <w:tcPr>
            <w:tcW w:w="1352" w:type="dxa"/>
          </w:tcPr>
          <w:p w14:paraId="60008D2D">
            <w:pPr>
              <w:pStyle w:val="2"/>
              <w:spacing w:after="0" w:line="440" w:lineRule="exact"/>
              <w:ind w:left="63" w:right="63"/>
              <w:rPr>
                <w:rFonts w:eastAsia="方正仿宋_GBK"/>
                <w:kern w:val="2"/>
                <w:sz w:val="28"/>
                <w:szCs w:val="28"/>
                <w:highlight w:val="none"/>
              </w:rPr>
            </w:pPr>
          </w:p>
        </w:tc>
        <w:tc>
          <w:tcPr>
            <w:tcW w:w="1418" w:type="dxa"/>
          </w:tcPr>
          <w:p w14:paraId="6FB30893">
            <w:pPr>
              <w:pStyle w:val="2"/>
              <w:spacing w:after="0" w:line="440" w:lineRule="exact"/>
              <w:ind w:left="63" w:right="63"/>
              <w:rPr>
                <w:rFonts w:eastAsia="方正仿宋_GBK"/>
                <w:kern w:val="2"/>
                <w:sz w:val="28"/>
                <w:szCs w:val="28"/>
                <w:highlight w:val="none"/>
              </w:rPr>
            </w:pPr>
          </w:p>
        </w:tc>
        <w:tc>
          <w:tcPr>
            <w:tcW w:w="1701" w:type="dxa"/>
          </w:tcPr>
          <w:p w14:paraId="30E8E00C">
            <w:pPr>
              <w:pStyle w:val="2"/>
              <w:spacing w:after="0" w:line="440" w:lineRule="exact"/>
              <w:ind w:left="63" w:right="63"/>
              <w:rPr>
                <w:rFonts w:eastAsia="方正仿宋_GBK"/>
                <w:kern w:val="2"/>
                <w:sz w:val="28"/>
                <w:szCs w:val="28"/>
                <w:highlight w:val="none"/>
              </w:rPr>
            </w:pPr>
          </w:p>
        </w:tc>
      </w:tr>
      <w:tr w14:paraId="2387EF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D1159DA">
            <w:pPr>
              <w:pStyle w:val="2"/>
              <w:spacing w:after="0" w:line="440" w:lineRule="exact"/>
              <w:ind w:left="63" w:right="63"/>
              <w:rPr>
                <w:rFonts w:eastAsia="方正仿宋_GBK"/>
                <w:kern w:val="2"/>
                <w:sz w:val="28"/>
                <w:szCs w:val="28"/>
                <w:highlight w:val="none"/>
              </w:rPr>
            </w:pPr>
          </w:p>
        </w:tc>
        <w:tc>
          <w:tcPr>
            <w:tcW w:w="1984" w:type="dxa"/>
          </w:tcPr>
          <w:p w14:paraId="221F2748">
            <w:pPr>
              <w:pStyle w:val="2"/>
              <w:spacing w:after="0" w:line="440" w:lineRule="exact"/>
              <w:ind w:left="63" w:right="63"/>
              <w:rPr>
                <w:rFonts w:eastAsia="方正仿宋_GBK"/>
                <w:kern w:val="2"/>
                <w:sz w:val="28"/>
                <w:szCs w:val="28"/>
                <w:highlight w:val="none"/>
              </w:rPr>
            </w:pPr>
          </w:p>
        </w:tc>
        <w:tc>
          <w:tcPr>
            <w:tcW w:w="851" w:type="dxa"/>
          </w:tcPr>
          <w:p w14:paraId="7A08DDD6">
            <w:pPr>
              <w:pStyle w:val="2"/>
              <w:spacing w:after="0" w:line="440" w:lineRule="exact"/>
              <w:ind w:left="63" w:right="63"/>
              <w:rPr>
                <w:rFonts w:eastAsia="方正仿宋_GBK"/>
                <w:kern w:val="2"/>
                <w:sz w:val="28"/>
                <w:szCs w:val="28"/>
                <w:highlight w:val="none"/>
              </w:rPr>
            </w:pPr>
          </w:p>
        </w:tc>
        <w:tc>
          <w:tcPr>
            <w:tcW w:w="774" w:type="dxa"/>
          </w:tcPr>
          <w:p w14:paraId="769CE7B9">
            <w:pPr>
              <w:pStyle w:val="2"/>
              <w:spacing w:after="0" w:line="440" w:lineRule="exact"/>
              <w:ind w:left="63" w:right="63"/>
              <w:rPr>
                <w:rFonts w:eastAsia="方正仿宋_GBK"/>
                <w:kern w:val="2"/>
                <w:sz w:val="28"/>
                <w:szCs w:val="28"/>
                <w:highlight w:val="none"/>
              </w:rPr>
            </w:pPr>
          </w:p>
        </w:tc>
        <w:tc>
          <w:tcPr>
            <w:tcW w:w="1352" w:type="dxa"/>
          </w:tcPr>
          <w:p w14:paraId="48C6E108">
            <w:pPr>
              <w:pStyle w:val="2"/>
              <w:spacing w:after="0" w:line="440" w:lineRule="exact"/>
              <w:ind w:left="63" w:right="63"/>
              <w:rPr>
                <w:rFonts w:eastAsia="方正仿宋_GBK"/>
                <w:kern w:val="2"/>
                <w:sz w:val="28"/>
                <w:szCs w:val="28"/>
                <w:highlight w:val="none"/>
              </w:rPr>
            </w:pPr>
          </w:p>
        </w:tc>
        <w:tc>
          <w:tcPr>
            <w:tcW w:w="1418" w:type="dxa"/>
          </w:tcPr>
          <w:p w14:paraId="7F44783B">
            <w:pPr>
              <w:pStyle w:val="2"/>
              <w:spacing w:after="0" w:line="440" w:lineRule="exact"/>
              <w:ind w:left="63" w:right="63"/>
              <w:rPr>
                <w:rFonts w:eastAsia="方正仿宋_GBK"/>
                <w:kern w:val="2"/>
                <w:sz w:val="28"/>
                <w:szCs w:val="28"/>
                <w:highlight w:val="none"/>
              </w:rPr>
            </w:pPr>
          </w:p>
        </w:tc>
        <w:tc>
          <w:tcPr>
            <w:tcW w:w="1701" w:type="dxa"/>
          </w:tcPr>
          <w:p w14:paraId="0B0CD5AE">
            <w:pPr>
              <w:pStyle w:val="2"/>
              <w:spacing w:after="0" w:line="440" w:lineRule="exact"/>
              <w:ind w:left="63" w:right="63"/>
              <w:rPr>
                <w:rFonts w:eastAsia="方正仿宋_GBK"/>
                <w:kern w:val="2"/>
                <w:sz w:val="28"/>
                <w:szCs w:val="28"/>
                <w:highlight w:val="none"/>
              </w:rPr>
            </w:pPr>
          </w:p>
        </w:tc>
      </w:tr>
      <w:tr w14:paraId="4C9434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D6642A2">
            <w:pPr>
              <w:pStyle w:val="2"/>
              <w:spacing w:after="0" w:line="440" w:lineRule="exact"/>
              <w:ind w:left="63" w:right="63"/>
              <w:rPr>
                <w:rFonts w:eastAsia="方正仿宋_GBK"/>
                <w:kern w:val="2"/>
                <w:sz w:val="28"/>
                <w:szCs w:val="28"/>
                <w:highlight w:val="none"/>
              </w:rPr>
            </w:pPr>
          </w:p>
        </w:tc>
        <w:tc>
          <w:tcPr>
            <w:tcW w:w="1984" w:type="dxa"/>
          </w:tcPr>
          <w:p w14:paraId="67C29581">
            <w:pPr>
              <w:pStyle w:val="2"/>
              <w:spacing w:after="0" w:line="440" w:lineRule="exact"/>
              <w:ind w:left="63" w:right="63"/>
              <w:rPr>
                <w:rFonts w:eastAsia="方正仿宋_GBK"/>
                <w:kern w:val="2"/>
                <w:sz w:val="28"/>
                <w:szCs w:val="28"/>
                <w:highlight w:val="none"/>
              </w:rPr>
            </w:pPr>
          </w:p>
        </w:tc>
        <w:tc>
          <w:tcPr>
            <w:tcW w:w="851" w:type="dxa"/>
          </w:tcPr>
          <w:p w14:paraId="7F131346">
            <w:pPr>
              <w:pStyle w:val="2"/>
              <w:spacing w:after="0" w:line="440" w:lineRule="exact"/>
              <w:ind w:left="63" w:right="63"/>
              <w:rPr>
                <w:rFonts w:eastAsia="方正仿宋_GBK"/>
                <w:kern w:val="2"/>
                <w:sz w:val="28"/>
                <w:szCs w:val="28"/>
                <w:highlight w:val="none"/>
              </w:rPr>
            </w:pPr>
          </w:p>
        </w:tc>
        <w:tc>
          <w:tcPr>
            <w:tcW w:w="774" w:type="dxa"/>
          </w:tcPr>
          <w:p w14:paraId="06C20EDE">
            <w:pPr>
              <w:pStyle w:val="2"/>
              <w:spacing w:after="0" w:line="440" w:lineRule="exact"/>
              <w:ind w:left="63" w:right="63"/>
              <w:rPr>
                <w:rFonts w:eastAsia="方正仿宋_GBK"/>
                <w:kern w:val="2"/>
                <w:sz w:val="28"/>
                <w:szCs w:val="28"/>
                <w:highlight w:val="none"/>
              </w:rPr>
            </w:pPr>
          </w:p>
        </w:tc>
        <w:tc>
          <w:tcPr>
            <w:tcW w:w="1352" w:type="dxa"/>
          </w:tcPr>
          <w:p w14:paraId="5A9AF064">
            <w:pPr>
              <w:pStyle w:val="2"/>
              <w:spacing w:after="0" w:line="440" w:lineRule="exact"/>
              <w:ind w:left="63" w:right="63"/>
              <w:rPr>
                <w:rFonts w:eastAsia="方正仿宋_GBK"/>
                <w:kern w:val="2"/>
                <w:sz w:val="28"/>
                <w:szCs w:val="28"/>
                <w:highlight w:val="none"/>
              </w:rPr>
            </w:pPr>
          </w:p>
        </w:tc>
        <w:tc>
          <w:tcPr>
            <w:tcW w:w="1418" w:type="dxa"/>
          </w:tcPr>
          <w:p w14:paraId="033238D5">
            <w:pPr>
              <w:pStyle w:val="2"/>
              <w:spacing w:after="0" w:line="440" w:lineRule="exact"/>
              <w:ind w:left="63" w:right="63"/>
              <w:rPr>
                <w:rFonts w:eastAsia="方正仿宋_GBK"/>
                <w:kern w:val="2"/>
                <w:sz w:val="28"/>
                <w:szCs w:val="28"/>
                <w:highlight w:val="none"/>
              </w:rPr>
            </w:pPr>
          </w:p>
        </w:tc>
        <w:tc>
          <w:tcPr>
            <w:tcW w:w="1701" w:type="dxa"/>
          </w:tcPr>
          <w:p w14:paraId="78F16157">
            <w:pPr>
              <w:pStyle w:val="2"/>
              <w:spacing w:after="0" w:line="440" w:lineRule="exact"/>
              <w:ind w:left="63" w:right="63"/>
              <w:rPr>
                <w:rFonts w:eastAsia="方正仿宋_GBK"/>
                <w:kern w:val="2"/>
                <w:sz w:val="28"/>
                <w:szCs w:val="28"/>
                <w:highlight w:val="none"/>
              </w:rPr>
            </w:pPr>
          </w:p>
        </w:tc>
      </w:tr>
      <w:tr w14:paraId="6D13DE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3AA3944">
            <w:pPr>
              <w:pStyle w:val="2"/>
              <w:spacing w:after="0" w:line="440" w:lineRule="exact"/>
              <w:ind w:left="63" w:right="63"/>
              <w:rPr>
                <w:rFonts w:eastAsia="方正仿宋_GBK"/>
                <w:kern w:val="2"/>
                <w:sz w:val="28"/>
                <w:szCs w:val="28"/>
                <w:highlight w:val="none"/>
              </w:rPr>
            </w:pPr>
          </w:p>
        </w:tc>
        <w:tc>
          <w:tcPr>
            <w:tcW w:w="1984" w:type="dxa"/>
          </w:tcPr>
          <w:p w14:paraId="7297F5CD">
            <w:pPr>
              <w:pStyle w:val="2"/>
              <w:spacing w:after="0" w:line="440" w:lineRule="exact"/>
              <w:ind w:left="63" w:right="63"/>
              <w:rPr>
                <w:rFonts w:eastAsia="方正仿宋_GBK"/>
                <w:kern w:val="2"/>
                <w:sz w:val="28"/>
                <w:szCs w:val="28"/>
                <w:highlight w:val="none"/>
              </w:rPr>
            </w:pPr>
          </w:p>
        </w:tc>
        <w:tc>
          <w:tcPr>
            <w:tcW w:w="851" w:type="dxa"/>
          </w:tcPr>
          <w:p w14:paraId="0736C446">
            <w:pPr>
              <w:pStyle w:val="2"/>
              <w:spacing w:after="0" w:line="440" w:lineRule="exact"/>
              <w:ind w:left="63" w:right="63"/>
              <w:rPr>
                <w:rFonts w:eastAsia="方正仿宋_GBK"/>
                <w:kern w:val="2"/>
                <w:sz w:val="28"/>
                <w:szCs w:val="28"/>
                <w:highlight w:val="none"/>
              </w:rPr>
            </w:pPr>
          </w:p>
        </w:tc>
        <w:tc>
          <w:tcPr>
            <w:tcW w:w="774" w:type="dxa"/>
          </w:tcPr>
          <w:p w14:paraId="788F72CD">
            <w:pPr>
              <w:pStyle w:val="2"/>
              <w:spacing w:after="0" w:line="440" w:lineRule="exact"/>
              <w:ind w:left="63" w:right="63"/>
              <w:rPr>
                <w:rFonts w:eastAsia="方正仿宋_GBK"/>
                <w:kern w:val="2"/>
                <w:sz w:val="28"/>
                <w:szCs w:val="28"/>
                <w:highlight w:val="none"/>
              </w:rPr>
            </w:pPr>
          </w:p>
        </w:tc>
        <w:tc>
          <w:tcPr>
            <w:tcW w:w="1352" w:type="dxa"/>
          </w:tcPr>
          <w:p w14:paraId="660D1A0F">
            <w:pPr>
              <w:pStyle w:val="2"/>
              <w:spacing w:after="0" w:line="440" w:lineRule="exact"/>
              <w:ind w:left="63" w:right="63"/>
              <w:rPr>
                <w:rFonts w:eastAsia="方正仿宋_GBK"/>
                <w:kern w:val="2"/>
                <w:sz w:val="28"/>
                <w:szCs w:val="28"/>
                <w:highlight w:val="none"/>
              </w:rPr>
            </w:pPr>
          </w:p>
        </w:tc>
        <w:tc>
          <w:tcPr>
            <w:tcW w:w="1418" w:type="dxa"/>
          </w:tcPr>
          <w:p w14:paraId="2588E77B">
            <w:pPr>
              <w:pStyle w:val="2"/>
              <w:spacing w:after="0" w:line="440" w:lineRule="exact"/>
              <w:ind w:left="63" w:right="63"/>
              <w:rPr>
                <w:rFonts w:eastAsia="方正仿宋_GBK"/>
                <w:kern w:val="2"/>
                <w:sz w:val="28"/>
                <w:szCs w:val="28"/>
                <w:highlight w:val="none"/>
              </w:rPr>
            </w:pPr>
          </w:p>
        </w:tc>
        <w:tc>
          <w:tcPr>
            <w:tcW w:w="1701" w:type="dxa"/>
          </w:tcPr>
          <w:p w14:paraId="3D42F662">
            <w:pPr>
              <w:pStyle w:val="2"/>
              <w:spacing w:after="0" w:line="440" w:lineRule="exact"/>
              <w:ind w:left="63" w:right="63"/>
              <w:rPr>
                <w:rFonts w:eastAsia="方正仿宋_GBK"/>
                <w:kern w:val="2"/>
                <w:sz w:val="28"/>
                <w:szCs w:val="28"/>
                <w:highlight w:val="none"/>
              </w:rPr>
            </w:pPr>
          </w:p>
        </w:tc>
      </w:tr>
    </w:tbl>
    <w:p w14:paraId="0E965A56">
      <w:pPr>
        <w:spacing w:line="440" w:lineRule="exact"/>
        <w:rPr>
          <w:rFonts w:eastAsia="方正仿宋_GBK"/>
          <w:sz w:val="28"/>
          <w:szCs w:val="28"/>
          <w:highlight w:val="none"/>
        </w:rPr>
      </w:pPr>
    </w:p>
    <w:p w14:paraId="096970DE">
      <w:pPr>
        <w:pStyle w:val="10"/>
        <w:spacing w:before="0" w:after="0" w:line="560" w:lineRule="exact"/>
        <w:rPr>
          <w:rFonts w:ascii="Times New Roman" w:hAnsi="Times New Roman" w:eastAsia="方正小标宋_GBK"/>
          <w:b w:val="0"/>
          <w:sz w:val="44"/>
          <w:szCs w:val="44"/>
          <w:highlight w:val="none"/>
        </w:rPr>
      </w:pPr>
      <w:r>
        <w:rPr>
          <w:rFonts w:eastAsia="方正仿宋_GBK"/>
          <w:b w:val="0"/>
          <w:sz w:val="28"/>
          <w:szCs w:val="28"/>
          <w:highlight w:val="none"/>
        </w:rPr>
        <w:br w:type="page"/>
      </w:r>
      <w:r>
        <w:rPr>
          <w:rFonts w:hint="eastAsia" w:ascii="Times New Roman" w:hAnsi="Times New Roman" w:eastAsia="方正小标宋_GBK"/>
          <w:b w:val="0"/>
          <w:sz w:val="44"/>
          <w:szCs w:val="44"/>
          <w:highlight w:val="none"/>
          <w:lang w:val="en-US" w:eastAsia="zh-CN"/>
        </w:rPr>
        <w:t>7</w:t>
      </w:r>
      <w:r>
        <w:rPr>
          <w:rFonts w:ascii="Times New Roman" w:hAnsi="Times New Roman" w:eastAsia="方正小标宋_GBK"/>
          <w:b w:val="0"/>
          <w:sz w:val="44"/>
          <w:szCs w:val="44"/>
          <w:highlight w:val="none"/>
        </w:rPr>
        <w:t>-3：专业工程暂估价表</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1"/>
        <w:gridCol w:w="1966"/>
        <w:gridCol w:w="4637"/>
        <w:gridCol w:w="1264"/>
      </w:tblGrid>
      <w:tr w14:paraId="0372ED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trPr>
        <w:tc>
          <w:tcPr>
            <w:tcW w:w="871" w:type="dxa"/>
            <w:tcBorders>
              <w:top w:val="single" w:color="auto" w:sz="12" w:space="0"/>
              <w:bottom w:val="double" w:color="auto" w:sz="6" w:space="0"/>
            </w:tcBorders>
          </w:tcPr>
          <w:p w14:paraId="0D43671F">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序号</w:t>
            </w:r>
          </w:p>
        </w:tc>
        <w:tc>
          <w:tcPr>
            <w:tcW w:w="1966" w:type="dxa"/>
            <w:tcBorders>
              <w:top w:val="single" w:color="auto" w:sz="12" w:space="0"/>
              <w:bottom w:val="double" w:color="auto" w:sz="6" w:space="0"/>
            </w:tcBorders>
          </w:tcPr>
          <w:p w14:paraId="517FF962">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专业工程名称</w:t>
            </w:r>
          </w:p>
        </w:tc>
        <w:tc>
          <w:tcPr>
            <w:tcW w:w="4637" w:type="dxa"/>
            <w:tcBorders>
              <w:top w:val="single" w:color="auto" w:sz="12" w:space="0"/>
              <w:bottom w:val="double" w:color="auto" w:sz="6" w:space="0"/>
            </w:tcBorders>
          </w:tcPr>
          <w:p w14:paraId="0D3EBE5B">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工程内容</w:t>
            </w:r>
          </w:p>
        </w:tc>
        <w:tc>
          <w:tcPr>
            <w:tcW w:w="1264" w:type="dxa"/>
            <w:tcBorders>
              <w:top w:val="single" w:color="auto" w:sz="12" w:space="0"/>
              <w:bottom w:val="double" w:color="auto" w:sz="6" w:space="0"/>
            </w:tcBorders>
          </w:tcPr>
          <w:p w14:paraId="663DC520">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金额</w:t>
            </w:r>
          </w:p>
        </w:tc>
      </w:tr>
      <w:tr w14:paraId="6E49ED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871" w:type="dxa"/>
            <w:tcBorders>
              <w:top w:val="double" w:color="auto" w:sz="6" w:space="0"/>
              <w:bottom w:val="single" w:color="auto" w:sz="6" w:space="0"/>
            </w:tcBorders>
          </w:tcPr>
          <w:p w14:paraId="1A00EDD6">
            <w:pPr>
              <w:pStyle w:val="2"/>
              <w:spacing w:after="0" w:line="440" w:lineRule="exact"/>
              <w:ind w:left="63" w:right="63"/>
              <w:rPr>
                <w:rFonts w:eastAsia="方正仿宋_GBK"/>
                <w:kern w:val="2"/>
                <w:sz w:val="28"/>
                <w:szCs w:val="28"/>
                <w:highlight w:val="none"/>
              </w:rPr>
            </w:pPr>
          </w:p>
        </w:tc>
        <w:tc>
          <w:tcPr>
            <w:tcW w:w="1966" w:type="dxa"/>
            <w:tcBorders>
              <w:top w:val="double" w:color="auto" w:sz="6" w:space="0"/>
              <w:bottom w:val="single" w:color="auto" w:sz="6" w:space="0"/>
            </w:tcBorders>
          </w:tcPr>
          <w:p w14:paraId="50FADA4D">
            <w:pPr>
              <w:pStyle w:val="2"/>
              <w:spacing w:after="0" w:line="440" w:lineRule="exact"/>
              <w:ind w:left="63" w:right="63"/>
              <w:rPr>
                <w:rFonts w:eastAsia="方正仿宋_GBK"/>
                <w:kern w:val="2"/>
                <w:sz w:val="28"/>
                <w:szCs w:val="28"/>
                <w:highlight w:val="none"/>
              </w:rPr>
            </w:pPr>
          </w:p>
        </w:tc>
        <w:tc>
          <w:tcPr>
            <w:tcW w:w="4637" w:type="dxa"/>
            <w:tcBorders>
              <w:top w:val="double" w:color="auto" w:sz="6" w:space="0"/>
              <w:bottom w:val="single" w:color="auto" w:sz="6" w:space="0"/>
            </w:tcBorders>
          </w:tcPr>
          <w:p w14:paraId="22A7F85F">
            <w:pPr>
              <w:pStyle w:val="2"/>
              <w:spacing w:after="0" w:line="440" w:lineRule="exact"/>
              <w:ind w:left="63" w:right="63"/>
              <w:rPr>
                <w:rFonts w:eastAsia="方正仿宋_GBK"/>
                <w:kern w:val="2"/>
                <w:sz w:val="28"/>
                <w:szCs w:val="28"/>
                <w:highlight w:val="none"/>
              </w:rPr>
            </w:pPr>
          </w:p>
        </w:tc>
        <w:tc>
          <w:tcPr>
            <w:tcW w:w="1264" w:type="dxa"/>
            <w:tcBorders>
              <w:top w:val="double" w:color="auto" w:sz="6" w:space="0"/>
              <w:bottom w:val="single" w:color="auto" w:sz="6" w:space="0"/>
            </w:tcBorders>
          </w:tcPr>
          <w:p w14:paraId="0A60AEA7">
            <w:pPr>
              <w:pStyle w:val="2"/>
              <w:spacing w:after="0" w:line="440" w:lineRule="exact"/>
              <w:ind w:left="63" w:right="63"/>
              <w:rPr>
                <w:rFonts w:eastAsia="方正仿宋_GBK"/>
                <w:kern w:val="2"/>
                <w:sz w:val="28"/>
                <w:szCs w:val="28"/>
                <w:highlight w:val="none"/>
              </w:rPr>
            </w:pPr>
          </w:p>
        </w:tc>
      </w:tr>
      <w:tr w14:paraId="3073EA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Borders>
              <w:top w:val="nil"/>
            </w:tcBorders>
          </w:tcPr>
          <w:p w14:paraId="72D6757F">
            <w:pPr>
              <w:pStyle w:val="2"/>
              <w:spacing w:after="0" w:line="440" w:lineRule="exact"/>
              <w:ind w:left="63" w:right="63"/>
              <w:rPr>
                <w:rFonts w:eastAsia="方正仿宋_GBK"/>
                <w:kern w:val="2"/>
                <w:sz w:val="28"/>
                <w:szCs w:val="28"/>
                <w:highlight w:val="none"/>
              </w:rPr>
            </w:pPr>
          </w:p>
        </w:tc>
        <w:tc>
          <w:tcPr>
            <w:tcW w:w="1966" w:type="dxa"/>
            <w:tcBorders>
              <w:top w:val="nil"/>
            </w:tcBorders>
          </w:tcPr>
          <w:p w14:paraId="7980C64C">
            <w:pPr>
              <w:pStyle w:val="2"/>
              <w:spacing w:after="0" w:line="440" w:lineRule="exact"/>
              <w:ind w:left="63" w:right="63"/>
              <w:rPr>
                <w:rFonts w:eastAsia="方正仿宋_GBK"/>
                <w:kern w:val="2"/>
                <w:sz w:val="28"/>
                <w:szCs w:val="28"/>
                <w:highlight w:val="none"/>
              </w:rPr>
            </w:pPr>
          </w:p>
        </w:tc>
        <w:tc>
          <w:tcPr>
            <w:tcW w:w="4637" w:type="dxa"/>
            <w:tcBorders>
              <w:top w:val="nil"/>
            </w:tcBorders>
          </w:tcPr>
          <w:p w14:paraId="3543C307">
            <w:pPr>
              <w:pStyle w:val="2"/>
              <w:spacing w:after="0" w:line="440" w:lineRule="exact"/>
              <w:ind w:left="63" w:right="63"/>
              <w:rPr>
                <w:rFonts w:eastAsia="方正仿宋_GBK"/>
                <w:kern w:val="2"/>
                <w:sz w:val="28"/>
                <w:szCs w:val="28"/>
                <w:highlight w:val="none"/>
              </w:rPr>
            </w:pPr>
          </w:p>
        </w:tc>
        <w:tc>
          <w:tcPr>
            <w:tcW w:w="1264" w:type="dxa"/>
            <w:tcBorders>
              <w:top w:val="nil"/>
            </w:tcBorders>
          </w:tcPr>
          <w:p w14:paraId="21293DF8">
            <w:pPr>
              <w:pStyle w:val="2"/>
              <w:spacing w:after="0" w:line="440" w:lineRule="exact"/>
              <w:ind w:left="63" w:right="63"/>
              <w:rPr>
                <w:rFonts w:eastAsia="方正仿宋_GBK"/>
                <w:kern w:val="2"/>
                <w:sz w:val="28"/>
                <w:szCs w:val="28"/>
                <w:highlight w:val="none"/>
              </w:rPr>
            </w:pPr>
          </w:p>
        </w:tc>
      </w:tr>
      <w:tr w14:paraId="05201A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Borders>
              <w:top w:val="nil"/>
            </w:tcBorders>
          </w:tcPr>
          <w:p w14:paraId="711F55C1">
            <w:pPr>
              <w:pStyle w:val="2"/>
              <w:spacing w:after="0" w:line="440" w:lineRule="exact"/>
              <w:ind w:left="63" w:right="63"/>
              <w:rPr>
                <w:rFonts w:eastAsia="方正仿宋_GBK"/>
                <w:kern w:val="2"/>
                <w:sz w:val="28"/>
                <w:szCs w:val="28"/>
                <w:highlight w:val="none"/>
              </w:rPr>
            </w:pPr>
          </w:p>
        </w:tc>
        <w:tc>
          <w:tcPr>
            <w:tcW w:w="1966" w:type="dxa"/>
            <w:tcBorders>
              <w:top w:val="nil"/>
            </w:tcBorders>
          </w:tcPr>
          <w:p w14:paraId="02FE5FCA">
            <w:pPr>
              <w:pStyle w:val="2"/>
              <w:spacing w:after="0" w:line="440" w:lineRule="exact"/>
              <w:ind w:left="63" w:right="63"/>
              <w:rPr>
                <w:rFonts w:eastAsia="方正仿宋_GBK"/>
                <w:kern w:val="2"/>
                <w:sz w:val="28"/>
                <w:szCs w:val="28"/>
                <w:highlight w:val="none"/>
              </w:rPr>
            </w:pPr>
          </w:p>
        </w:tc>
        <w:tc>
          <w:tcPr>
            <w:tcW w:w="4637" w:type="dxa"/>
            <w:tcBorders>
              <w:top w:val="nil"/>
            </w:tcBorders>
          </w:tcPr>
          <w:p w14:paraId="2697B334">
            <w:pPr>
              <w:pStyle w:val="2"/>
              <w:spacing w:after="0" w:line="440" w:lineRule="exact"/>
              <w:ind w:left="63" w:right="63"/>
              <w:rPr>
                <w:rFonts w:eastAsia="方正仿宋_GBK"/>
                <w:kern w:val="2"/>
                <w:sz w:val="28"/>
                <w:szCs w:val="28"/>
                <w:highlight w:val="none"/>
              </w:rPr>
            </w:pPr>
          </w:p>
        </w:tc>
        <w:tc>
          <w:tcPr>
            <w:tcW w:w="1264" w:type="dxa"/>
            <w:tcBorders>
              <w:top w:val="nil"/>
            </w:tcBorders>
          </w:tcPr>
          <w:p w14:paraId="439B49F5">
            <w:pPr>
              <w:pStyle w:val="2"/>
              <w:spacing w:after="0" w:line="440" w:lineRule="exact"/>
              <w:ind w:left="63" w:right="63"/>
              <w:rPr>
                <w:rFonts w:eastAsia="方正仿宋_GBK"/>
                <w:kern w:val="2"/>
                <w:sz w:val="28"/>
                <w:szCs w:val="28"/>
                <w:highlight w:val="none"/>
              </w:rPr>
            </w:pPr>
          </w:p>
        </w:tc>
      </w:tr>
      <w:tr w14:paraId="17229E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13A66BD3">
            <w:pPr>
              <w:pStyle w:val="2"/>
              <w:spacing w:after="0" w:line="440" w:lineRule="exact"/>
              <w:ind w:left="63" w:right="63"/>
              <w:rPr>
                <w:rFonts w:eastAsia="方正仿宋_GBK"/>
                <w:kern w:val="2"/>
                <w:sz w:val="28"/>
                <w:szCs w:val="28"/>
                <w:highlight w:val="none"/>
              </w:rPr>
            </w:pPr>
          </w:p>
        </w:tc>
        <w:tc>
          <w:tcPr>
            <w:tcW w:w="1966" w:type="dxa"/>
          </w:tcPr>
          <w:p w14:paraId="42FC6561">
            <w:pPr>
              <w:pStyle w:val="2"/>
              <w:spacing w:after="0" w:line="440" w:lineRule="exact"/>
              <w:ind w:left="63" w:right="63"/>
              <w:rPr>
                <w:rFonts w:eastAsia="方正仿宋_GBK"/>
                <w:kern w:val="2"/>
                <w:sz w:val="28"/>
                <w:szCs w:val="28"/>
                <w:highlight w:val="none"/>
              </w:rPr>
            </w:pPr>
          </w:p>
        </w:tc>
        <w:tc>
          <w:tcPr>
            <w:tcW w:w="4637" w:type="dxa"/>
          </w:tcPr>
          <w:p w14:paraId="1F7A4F19">
            <w:pPr>
              <w:pStyle w:val="2"/>
              <w:spacing w:after="0" w:line="440" w:lineRule="exact"/>
              <w:ind w:left="63" w:right="63"/>
              <w:rPr>
                <w:rFonts w:eastAsia="方正仿宋_GBK"/>
                <w:kern w:val="2"/>
                <w:sz w:val="28"/>
                <w:szCs w:val="28"/>
                <w:highlight w:val="none"/>
              </w:rPr>
            </w:pPr>
          </w:p>
        </w:tc>
        <w:tc>
          <w:tcPr>
            <w:tcW w:w="1264" w:type="dxa"/>
          </w:tcPr>
          <w:p w14:paraId="38FA7C74">
            <w:pPr>
              <w:pStyle w:val="2"/>
              <w:spacing w:after="0" w:line="440" w:lineRule="exact"/>
              <w:ind w:left="63" w:right="63"/>
              <w:rPr>
                <w:rFonts w:eastAsia="方正仿宋_GBK"/>
                <w:kern w:val="2"/>
                <w:sz w:val="28"/>
                <w:szCs w:val="28"/>
                <w:highlight w:val="none"/>
              </w:rPr>
            </w:pPr>
          </w:p>
        </w:tc>
      </w:tr>
      <w:tr w14:paraId="49AB27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328F9501">
            <w:pPr>
              <w:pStyle w:val="2"/>
              <w:spacing w:after="0" w:line="440" w:lineRule="exact"/>
              <w:ind w:left="63" w:right="63"/>
              <w:rPr>
                <w:rFonts w:eastAsia="方正仿宋_GBK"/>
                <w:kern w:val="2"/>
                <w:sz w:val="28"/>
                <w:szCs w:val="28"/>
                <w:highlight w:val="none"/>
              </w:rPr>
            </w:pPr>
          </w:p>
        </w:tc>
        <w:tc>
          <w:tcPr>
            <w:tcW w:w="1966" w:type="dxa"/>
          </w:tcPr>
          <w:p w14:paraId="275A0E56">
            <w:pPr>
              <w:pStyle w:val="2"/>
              <w:spacing w:after="0" w:line="440" w:lineRule="exact"/>
              <w:ind w:left="63" w:right="63"/>
              <w:rPr>
                <w:rFonts w:eastAsia="方正仿宋_GBK"/>
                <w:kern w:val="2"/>
                <w:sz w:val="28"/>
                <w:szCs w:val="28"/>
                <w:highlight w:val="none"/>
              </w:rPr>
            </w:pPr>
          </w:p>
        </w:tc>
        <w:tc>
          <w:tcPr>
            <w:tcW w:w="4637" w:type="dxa"/>
          </w:tcPr>
          <w:p w14:paraId="02B3638F">
            <w:pPr>
              <w:pStyle w:val="2"/>
              <w:spacing w:after="0" w:line="440" w:lineRule="exact"/>
              <w:ind w:left="63" w:right="63"/>
              <w:rPr>
                <w:rFonts w:eastAsia="方正仿宋_GBK"/>
                <w:kern w:val="2"/>
                <w:sz w:val="28"/>
                <w:szCs w:val="28"/>
                <w:highlight w:val="none"/>
              </w:rPr>
            </w:pPr>
          </w:p>
        </w:tc>
        <w:tc>
          <w:tcPr>
            <w:tcW w:w="1264" w:type="dxa"/>
          </w:tcPr>
          <w:p w14:paraId="1373EA15">
            <w:pPr>
              <w:pStyle w:val="2"/>
              <w:spacing w:after="0" w:line="440" w:lineRule="exact"/>
              <w:ind w:left="63" w:right="63"/>
              <w:rPr>
                <w:rFonts w:eastAsia="方正仿宋_GBK"/>
                <w:kern w:val="2"/>
                <w:sz w:val="28"/>
                <w:szCs w:val="28"/>
                <w:highlight w:val="none"/>
              </w:rPr>
            </w:pPr>
          </w:p>
        </w:tc>
      </w:tr>
      <w:tr w14:paraId="339BF8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0254ADAE">
            <w:pPr>
              <w:pStyle w:val="2"/>
              <w:spacing w:after="0" w:line="440" w:lineRule="exact"/>
              <w:ind w:left="63" w:right="63"/>
              <w:rPr>
                <w:rFonts w:eastAsia="方正仿宋_GBK"/>
                <w:kern w:val="2"/>
                <w:sz w:val="28"/>
                <w:szCs w:val="28"/>
                <w:highlight w:val="none"/>
              </w:rPr>
            </w:pPr>
          </w:p>
        </w:tc>
        <w:tc>
          <w:tcPr>
            <w:tcW w:w="1966" w:type="dxa"/>
          </w:tcPr>
          <w:p w14:paraId="333AA673">
            <w:pPr>
              <w:pStyle w:val="2"/>
              <w:spacing w:after="0" w:line="440" w:lineRule="exact"/>
              <w:ind w:left="63" w:right="63"/>
              <w:rPr>
                <w:rFonts w:eastAsia="方正仿宋_GBK"/>
                <w:kern w:val="2"/>
                <w:sz w:val="28"/>
                <w:szCs w:val="28"/>
                <w:highlight w:val="none"/>
              </w:rPr>
            </w:pPr>
          </w:p>
        </w:tc>
        <w:tc>
          <w:tcPr>
            <w:tcW w:w="4637" w:type="dxa"/>
          </w:tcPr>
          <w:p w14:paraId="43133863">
            <w:pPr>
              <w:pStyle w:val="2"/>
              <w:spacing w:after="0" w:line="440" w:lineRule="exact"/>
              <w:ind w:left="63" w:right="63"/>
              <w:rPr>
                <w:rFonts w:eastAsia="方正仿宋_GBK"/>
                <w:kern w:val="2"/>
                <w:sz w:val="28"/>
                <w:szCs w:val="28"/>
                <w:highlight w:val="none"/>
              </w:rPr>
            </w:pPr>
          </w:p>
        </w:tc>
        <w:tc>
          <w:tcPr>
            <w:tcW w:w="1264" w:type="dxa"/>
          </w:tcPr>
          <w:p w14:paraId="031E0145">
            <w:pPr>
              <w:pStyle w:val="2"/>
              <w:spacing w:after="0" w:line="440" w:lineRule="exact"/>
              <w:ind w:left="63" w:right="63"/>
              <w:rPr>
                <w:rFonts w:eastAsia="方正仿宋_GBK"/>
                <w:kern w:val="2"/>
                <w:sz w:val="28"/>
                <w:szCs w:val="28"/>
                <w:highlight w:val="none"/>
              </w:rPr>
            </w:pPr>
          </w:p>
        </w:tc>
      </w:tr>
      <w:tr w14:paraId="2F008F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367A7A93">
            <w:pPr>
              <w:pStyle w:val="2"/>
              <w:spacing w:after="0" w:line="440" w:lineRule="exact"/>
              <w:ind w:left="63" w:right="63"/>
              <w:rPr>
                <w:rFonts w:eastAsia="方正仿宋_GBK"/>
                <w:kern w:val="2"/>
                <w:sz w:val="28"/>
                <w:szCs w:val="28"/>
                <w:highlight w:val="none"/>
              </w:rPr>
            </w:pPr>
          </w:p>
        </w:tc>
        <w:tc>
          <w:tcPr>
            <w:tcW w:w="1966" w:type="dxa"/>
          </w:tcPr>
          <w:p w14:paraId="13C98C3D">
            <w:pPr>
              <w:pStyle w:val="2"/>
              <w:spacing w:after="0" w:line="440" w:lineRule="exact"/>
              <w:ind w:left="63" w:right="63"/>
              <w:rPr>
                <w:rFonts w:eastAsia="方正仿宋_GBK"/>
                <w:kern w:val="2"/>
                <w:sz w:val="28"/>
                <w:szCs w:val="28"/>
                <w:highlight w:val="none"/>
              </w:rPr>
            </w:pPr>
          </w:p>
        </w:tc>
        <w:tc>
          <w:tcPr>
            <w:tcW w:w="4637" w:type="dxa"/>
          </w:tcPr>
          <w:p w14:paraId="7FECF52E">
            <w:pPr>
              <w:pStyle w:val="2"/>
              <w:spacing w:after="0" w:line="440" w:lineRule="exact"/>
              <w:ind w:left="63" w:right="63"/>
              <w:rPr>
                <w:rFonts w:eastAsia="方正仿宋_GBK"/>
                <w:kern w:val="2"/>
                <w:sz w:val="28"/>
                <w:szCs w:val="28"/>
                <w:highlight w:val="none"/>
              </w:rPr>
            </w:pPr>
          </w:p>
        </w:tc>
        <w:tc>
          <w:tcPr>
            <w:tcW w:w="1264" w:type="dxa"/>
          </w:tcPr>
          <w:p w14:paraId="58E62246">
            <w:pPr>
              <w:pStyle w:val="2"/>
              <w:spacing w:after="0" w:line="440" w:lineRule="exact"/>
              <w:ind w:left="63" w:right="63"/>
              <w:rPr>
                <w:rFonts w:eastAsia="方正仿宋_GBK"/>
                <w:kern w:val="2"/>
                <w:sz w:val="28"/>
                <w:szCs w:val="28"/>
                <w:highlight w:val="none"/>
              </w:rPr>
            </w:pPr>
          </w:p>
        </w:tc>
      </w:tr>
      <w:tr w14:paraId="4B4604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66390DC3">
            <w:pPr>
              <w:pStyle w:val="2"/>
              <w:spacing w:after="0" w:line="440" w:lineRule="exact"/>
              <w:ind w:left="63" w:right="63"/>
              <w:rPr>
                <w:rFonts w:eastAsia="方正仿宋_GBK"/>
                <w:kern w:val="2"/>
                <w:sz w:val="28"/>
                <w:szCs w:val="28"/>
                <w:highlight w:val="none"/>
              </w:rPr>
            </w:pPr>
          </w:p>
        </w:tc>
        <w:tc>
          <w:tcPr>
            <w:tcW w:w="1966" w:type="dxa"/>
          </w:tcPr>
          <w:p w14:paraId="5F3EC37A">
            <w:pPr>
              <w:pStyle w:val="2"/>
              <w:spacing w:after="0" w:line="440" w:lineRule="exact"/>
              <w:ind w:left="63" w:right="63"/>
              <w:rPr>
                <w:rFonts w:eastAsia="方正仿宋_GBK"/>
                <w:kern w:val="2"/>
                <w:sz w:val="28"/>
                <w:szCs w:val="28"/>
                <w:highlight w:val="none"/>
              </w:rPr>
            </w:pPr>
          </w:p>
        </w:tc>
        <w:tc>
          <w:tcPr>
            <w:tcW w:w="4637" w:type="dxa"/>
          </w:tcPr>
          <w:p w14:paraId="6B6F3B27">
            <w:pPr>
              <w:pStyle w:val="2"/>
              <w:spacing w:after="0" w:line="440" w:lineRule="exact"/>
              <w:ind w:left="63" w:right="63"/>
              <w:rPr>
                <w:rFonts w:eastAsia="方正仿宋_GBK"/>
                <w:kern w:val="2"/>
                <w:sz w:val="28"/>
                <w:szCs w:val="28"/>
                <w:highlight w:val="none"/>
              </w:rPr>
            </w:pPr>
          </w:p>
        </w:tc>
        <w:tc>
          <w:tcPr>
            <w:tcW w:w="1264" w:type="dxa"/>
          </w:tcPr>
          <w:p w14:paraId="1E896D46">
            <w:pPr>
              <w:pStyle w:val="2"/>
              <w:spacing w:after="0" w:line="440" w:lineRule="exact"/>
              <w:ind w:left="63" w:right="63"/>
              <w:rPr>
                <w:rFonts w:eastAsia="方正仿宋_GBK"/>
                <w:kern w:val="2"/>
                <w:sz w:val="28"/>
                <w:szCs w:val="28"/>
                <w:highlight w:val="none"/>
              </w:rPr>
            </w:pPr>
          </w:p>
        </w:tc>
      </w:tr>
      <w:tr w14:paraId="27E2EB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19931E73">
            <w:pPr>
              <w:pStyle w:val="2"/>
              <w:spacing w:after="0" w:line="440" w:lineRule="exact"/>
              <w:ind w:left="63" w:right="63"/>
              <w:rPr>
                <w:rFonts w:eastAsia="方正仿宋_GBK"/>
                <w:kern w:val="2"/>
                <w:sz w:val="28"/>
                <w:szCs w:val="28"/>
                <w:highlight w:val="none"/>
              </w:rPr>
            </w:pPr>
          </w:p>
        </w:tc>
        <w:tc>
          <w:tcPr>
            <w:tcW w:w="1966" w:type="dxa"/>
          </w:tcPr>
          <w:p w14:paraId="18C12BDA">
            <w:pPr>
              <w:pStyle w:val="2"/>
              <w:spacing w:after="0" w:line="440" w:lineRule="exact"/>
              <w:ind w:left="63" w:right="63"/>
              <w:rPr>
                <w:rFonts w:eastAsia="方正仿宋_GBK"/>
                <w:kern w:val="2"/>
                <w:sz w:val="28"/>
                <w:szCs w:val="28"/>
                <w:highlight w:val="none"/>
              </w:rPr>
            </w:pPr>
          </w:p>
        </w:tc>
        <w:tc>
          <w:tcPr>
            <w:tcW w:w="4637" w:type="dxa"/>
          </w:tcPr>
          <w:p w14:paraId="004D921B">
            <w:pPr>
              <w:pStyle w:val="2"/>
              <w:spacing w:after="0" w:line="440" w:lineRule="exact"/>
              <w:ind w:left="63" w:right="63"/>
              <w:rPr>
                <w:rFonts w:eastAsia="方正仿宋_GBK"/>
                <w:kern w:val="2"/>
                <w:sz w:val="28"/>
                <w:szCs w:val="28"/>
                <w:highlight w:val="none"/>
              </w:rPr>
            </w:pPr>
          </w:p>
        </w:tc>
        <w:tc>
          <w:tcPr>
            <w:tcW w:w="1264" w:type="dxa"/>
          </w:tcPr>
          <w:p w14:paraId="1A02C930">
            <w:pPr>
              <w:pStyle w:val="2"/>
              <w:spacing w:after="0" w:line="440" w:lineRule="exact"/>
              <w:ind w:left="63" w:right="63"/>
              <w:rPr>
                <w:rFonts w:eastAsia="方正仿宋_GBK"/>
                <w:kern w:val="2"/>
                <w:sz w:val="28"/>
                <w:szCs w:val="28"/>
                <w:highlight w:val="none"/>
              </w:rPr>
            </w:pPr>
          </w:p>
        </w:tc>
      </w:tr>
      <w:tr w14:paraId="02D176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39" w:hRule="atLeast"/>
        </w:trPr>
        <w:tc>
          <w:tcPr>
            <w:tcW w:w="871" w:type="dxa"/>
          </w:tcPr>
          <w:p w14:paraId="269EC07F">
            <w:pPr>
              <w:pStyle w:val="2"/>
              <w:spacing w:after="0" w:line="440" w:lineRule="exact"/>
              <w:ind w:left="63" w:right="63"/>
              <w:rPr>
                <w:rFonts w:eastAsia="方正仿宋_GBK"/>
                <w:kern w:val="2"/>
                <w:sz w:val="28"/>
                <w:szCs w:val="28"/>
                <w:highlight w:val="none"/>
              </w:rPr>
            </w:pPr>
          </w:p>
        </w:tc>
        <w:tc>
          <w:tcPr>
            <w:tcW w:w="1966" w:type="dxa"/>
          </w:tcPr>
          <w:p w14:paraId="7118B9A7">
            <w:pPr>
              <w:pStyle w:val="2"/>
              <w:spacing w:after="0" w:line="440" w:lineRule="exact"/>
              <w:ind w:left="63" w:right="63"/>
              <w:rPr>
                <w:rFonts w:eastAsia="方正仿宋_GBK"/>
                <w:kern w:val="2"/>
                <w:sz w:val="28"/>
                <w:szCs w:val="28"/>
                <w:highlight w:val="none"/>
              </w:rPr>
            </w:pPr>
          </w:p>
        </w:tc>
        <w:tc>
          <w:tcPr>
            <w:tcW w:w="4637" w:type="dxa"/>
          </w:tcPr>
          <w:p w14:paraId="6F238D64">
            <w:pPr>
              <w:pStyle w:val="2"/>
              <w:spacing w:after="0" w:line="440" w:lineRule="exact"/>
              <w:ind w:left="63" w:right="63"/>
              <w:rPr>
                <w:rFonts w:eastAsia="方正仿宋_GBK"/>
                <w:kern w:val="2"/>
                <w:sz w:val="28"/>
                <w:szCs w:val="28"/>
                <w:highlight w:val="none"/>
              </w:rPr>
            </w:pPr>
          </w:p>
        </w:tc>
        <w:tc>
          <w:tcPr>
            <w:tcW w:w="1264" w:type="dxa"/>
          </w:tcPr>
          <w:p w14:paraId="3F73F574">
            <w:pPr>
              <w:pStyle w:val="2"/>
              <w:spacing w:after="0" w:line="440" w:lineRule="exact"/>
              <w:ind w:left="63" w:right="63"/>
              <w:rPr>
                <w:rFonts w:eastAsia="方正仿宋_GBK"/>
                <w:kern w:val="2"/>
                <w:sz w:val="28"/>
                <w:szCs w:val="28"/>
                <w:highlight w:val="none"/>
              </w:rPr>
            </w:pPr>
          </w:p>
        </w:tc>
      </w:tr>
      <w:tr w14:paraId="5A8C9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3A522AE6">
            <w:pPr>
              <w:pStyle w:val="2"/>
              <w:spacing w:after="0" w:line="440" w:lineRule="exact"/>
              <w:ind w:left="63" w:right="63"/>
              <w:rPr>
                <w:rFonts w:eastAsia="方正仿宋_GBK"/>
                <w:kern w:val="2"/>
                <w:sz w:val="28"/>
                <w:szCs w:val="28"/>
                <w:highlight w:val="none"/>
              </w:rPr>
            </w:pPr>
          </w:p>
        </w:tc>
        <w:tc>
          <w:tcPr>
            <w:tcW w:w="1966" w:type="dxa"/>
          </w:tcPr>
          <w:p w14:paraId="1F34F73B">
            <w:pPr>
              <w:pStyle w:val="2"/>
              <w:spacing w:after="0" w:line="440" w:lineRule="exact"/>
              <w:ind w:left="63" w:right="63"/>
              <w:rPr>
                <w:rFonts w:eastAsia="方正仿宋_GBK"/>
                <w:kern w:val="2"/>
                <w:sz w:val="28"/>
                <w:szCs w:val="28"/>
                <w:highlight w:val="none"/>
              </w:rPr>
            </w:pPr>
          </w:p>
        </w:tc>
        <w:tc>
          <w:tcPr>
            <w:tcW w:w="4637" w:type="dxa"/>
          </w:tcPr>
          <w:p w14:paraId="7397F0F2">
            <w:pPr>
              <w:pStyle w:val="2"/>
              <w:spacing w:after="0" w:line="440" w:lineRule="exact"/>
              <w:ind w:left="63" w:right="63"/>
              <w:rPr>
                <w:rFonts w:eastAsia="方正仿宋_GBK"/>
                <w:kern w:val="2"/>
                <w:sz w:val="28"/>
                <w:szCs w:val="28"/>
                <w:highlight w:val="none"/>
              </w:rPr>
            </w:pPr>
          </w:p>
        </w:tc>
        <w:tc>
          <w:tcPr>
            <w:tcW w:w="1264" w:type="dxa"/>
          </w:tcPr>
          <w:p w14:paraId="3B6978F4">
            <w:pPr>
              <w:pStyle w:val="2"/>
              <w:spacing w:after="0" w:line="440" w:lineRule="exact"/>
              <w:ind w:left="63" w:right="63"/>
              <w:rPr>
                <w:rFonts w:eastAsia="方正仿宋_GBK"/>
                <w:kern w:val="2"/>
                <w:sz w:val="28"/>
                <w:szCs w:val="28"/>
                <w:highlight w:val="none"/>
              </w:rPr>
            </w:pPr>
          </w:p>
        </w:tc>
      </w:tr>
      <w:tr w14:paraId="69B8EF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39" w:hRule="atLeast"/>
        </w:trPr>
        <w:tc>
          <w:tcPr>
            <w:tcW w:w="871" w:type="dxa"/>
          </w:tcPr>
          <w:p w14:paraId="5A96E6CA">
            <w:pPr>
              <w:pStyle w:val="2"/>
              <w:spacing w:after="0" w:line="440" w:lineRule="exact"/>
              <w:ind w:left="63" w:right="63"/>
              <w:rPr>
                <w:rFonts w:eastAsia="方正仿宋_GBK"/>
                <w:kern w:val="2"/>
                <w:sz w:val="28"/>
                <w:szCs w:val="28"/>
                <w:highlight w:val="none"/>
              </w:rPr>
            </w:pPr>
          </w:p>
        </w:tc>
        <w:tc>
          <w:tcPr>
            <w:tcW w:w="1966" w:type="dxa"/>
          </w:tcPr>
          <w:p w14:paraId="3A126F6B">
            <w:pPr>
              <w:pStyle w:val="2"/>
              <w:spacing w:after="0" w:line="440" w:lineRule="exact"/>
              <w:ind w:left="63" w:right="63"/>
              <w:rPr>
                <w:rFonts w:eastAsia="方正仿宋_GBK"/>
                <w:kern w:val="2"/>
                <w:sz w:val="28"/>
                <w:szCs w:val="28"/>
                <w:highlight w:val="none"/>
              </w:rPr>
            </w:pPr>
          </w:p>
        </w:tc>
        <w:tc>
          <w:tcPr>
            <w:tcW w:w="4637" w:type="dxa"/>
          </w:tcPr>
          <w:p w14:paraId="3497D88A">
            <w:pPr>
              <w:pStyle w:val="2"/>
              <w:spacing w:after="0" w:line="440" w:lineRule="exact"/>
              <w:ind w:left="63" w:right="63"/>
              <w:rPr>
                <w:rFonts w:eastAsia="方正仿宋_GBK"/>
                <w:kern w:val="2"/>
                <w:sz w:val="28"/>
                <w:szCs w:val="28"/>
                <w:highlight w:val="none"/>
              </w:rPr>
            </w:pPr>
          </w:p>
        </w:tc>
        <w:tc>
          <w:tcPr>
            <w:tcW w:w="1264" w:type="dxa"/>
          </w:tcPr>
          <w:p w14:paraId="46A46137">
            <w:pPr>
              <w:pStyle w:val="2"/>
              <w:spacing w:after="0" w:line="440" w:lineRule="exact"/>
              <w:ind w:left="63" w:right="63"/>
              <w:rPr>
                <w:rFonts w:eastAsia="方正仿宋_GBK"/>
                <w:kern w:val="2"/>
                <w:sz w:val="28"/>
                <w:szCs w:val="28"/>
                <w:highlight w:val="none"/>
              </w:rPr>
            </w:pPr>
          </w:p>
        </w:tc>
      </w:tr>
      <w:tr w14:paraId="274DEF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28CC3BE9">
            <w:pPr>
              <w:pStyle w:val="2"/>
              <w:spacing w:after="0" w:line="440" w:lineRule="exact"/>
              <w:ind w:left="63" w:right="63"/>
              <w:rPr>
                <w:rFonts w:eastAsia="方正仿宋_GBK"/>
                <w:kern w:val="2"/>
                <w:sz w:val="28"/>
                <w:szCs w:val="28"/>
                <w:highlight w:val="none"/>
              </w:rPr>
            </w:pPr>
          </w:p>
        </w:tc>
        <w:tc>
          <w:tcPr>
            <w:tcW w:w="1966" w:type="dxa"/>
          </w:tcPr>
          <w:p w14:paraId="5A883ABC">
            <w:pPr>
              <w:pStyle w:val="2"/>
              <w:spacing w:after="0" w:line="440" w:lineRule="exact"/>
              <w:ind w:left="63" w:right="63"/>
              <w:rPr>
                <w:rFonts w:eastAsia="方正仿宋_GBK"/>
                <w:kern w:val="2"/>
                <w:sz w:val="28"/>
                <w:szCs w:val="28"/>
                <w:highlight w:val="none"/>
              </w:rPr>
            </w:pPr>
          </w:p>
        </w:tc>
        <w:tc>
          <w:tcPr>
            <w:tcW w:w="4637" w:type="dxa"/>
          </w:tcPr>
          <w:p w14:paraId="630BBC1B">
            <w:pPr>
              <w:pStyle w:val="2"/>
              <w:spacing w:after="0" w:line="440" w:lineRule="exact"/>
              <w:ind w:left="63" w:right="63"/>
              <w:rPr>
                <w:rFonts w:eastAsia="方正仿宋_GBK"/>
                <w:kern w:val="2"/>
                <w:sz w:val="28"/>
                <w:szCs w:val="28"/>
                <w:highlight w:val="none"/>
              </w:rPr>
            </w:pPr>
          </w:p>
        </w:tc>
        <w:tc>
          <w:tcPr>
            <w:tcW w:w="1264" w:type="dxa"/>
          </w:tcPr>
          <w:p w14:paraId="7F738263">
            <w:pPr>
              <w:pStyle w:val="2"/>
              <w:spacing w:after="0" w:line="440" w:lineRule="exact"/>
              <w:ind w:left="63" w:right="63"/>
              <w:rPr>
                <w:rFonts w:eastAsia="方正仿宋_GBK"/>
                <w:kern w:val="2"/>
                <w:sz w:val="28"/>
                <w:szCs w:val="28"/>
                <w:highlight w:val="none"/>
              </w:rPr>
            </w:pPr>
          </w:p>
        </w:tc>
      </w:tr>
      <w:tr w14:paraId="09310E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6AD3254E">
            <w:pPr>
              <w:pStyle w:val="2"/>
              <w:spacing w:after="0" w:line="440" w:lineRule="exact"/>
              <w:ind w:left="63" w:right="63"/>
              <w:rPr>
                <w:rFonts w:eastAsia="方正仿宋_GBK"/>
                <w:kern w:val="2"/>
                <w:sz w:val="28"/>
                <w:szCs w:val="28"/>
                <w:highlight w:val="none"/>
              </w:rPr>
            </w:pPr>
          </w:p>
        </w:tc>
        <w:tc>
          <w:tcPr>
            <w:tcW w:w="1966" w:type="dxa"/>
          </w:tcPr>
          <w:p w14:paraId="715880A4">
            <w:pPr>
              <w:pStyle w:val="2"/>
              <w:spacing w:after="0" w:line="440" w:lineRule="exact"/>
              <w:ind w:left="63" w:right="63"/>
              <w:rPr>
                <w:rFonts w:eastAsia="方正仿宋_GBK"/>
                <w:kern w:val="2"/>
                <w:sz w:val="28"/>
                <w:szCs w:val="28"/>
                <w:highlight w:val="none"/>
              </w:rPr>
            </w:pPr>
          </w:p>
        </w:tc>
        <w:tc>
          <w:tcPr>
            <w:tcW w:w="4637" w:type="dxa"/>
          </w:tcPr>
          <w:p w14:paraId="7F67AE50">
            <w:pPr>
              <w:pStyle w:val="2"/>
              <w:spacing w:after="0" w:line="440" w:lineRule="exact"/>
              <w:ind w:left="63" w:right="63"/>
              <w:rPr>
                <w:rFonts w:eastAsia="方正仿宋_GBK"/>
                <w:kern w:val="2"/>
                <w:sz w:val="28"/>
                <w:szCs w:val="28"/>
                <w:highlight w:val="none"/>
              </w:rPr>
            </w:pPr>
          </w:p>
        </w:tc>
        <w:tc>
          <w:tcPr>
            <w:tcW w:w="1264" w:type="dxa"/>
          </w:tcPr>
          <w:p w14:paraId="39CE20CE">
            <w:pPr>
              <w:pStyle w:val="2"/>
              <w:spacing w:after="0" w:line="440" w:lineRule="exact"/>
              <w:ind w:left="63" w:right="63"/>
              <w:rPr>
                <w:rFonts w:eastAsia="方正仿宋_GBK"/>
                <w:kern w:val="2"/>
                <w:sz w:val="28"/>
                <w:szCs w:val="28"/>
                <w:highlight w:val="none"/>
              </w:rPr>
            </w:pPr>
          </w:p>
        </w:tc>
      </w:tr>
      <w:tr w14:paraId="5610FA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16DD490C">
            <w:pPr>
              <w:pStyle w:val="2"/>
              <w:spacing w:after="0" w:line="440" w:lineRule="exact"/>
              <w:ind w:left="63" w:right="63"/>
              <w:rPr>
                <w:rFonts w:eastAsia="方正仿宋_GBK"/>
                <w:kern w:val="2"/>
                <w:sz w:val="28"/>
                <w:szCs w:val="28"/>
                <w:highlight w:val="none"/>
              </w:rPr>
            </w:pPr>
          </w:p>
        </w:tc>
        <w:tc>
          <w:tcPr>
            <w:tcW w:w="1966" w:type="dxa"/>
          </w:tcPr>
          <w:p w14:paraId="4CCF4D47">
            <w:pPr>
              <w:pStyle w:val="2"/>
              <w:spacing w:after="0" w:line="440" w:lineRule="exact"/>
              <w:ind w:left="63" w:right="63"/>
              <w:rPr>
                <w:rFonts w:eastAsia="方正仿宋_GBK"/>
                <w:kern w:val="2"/>
                <w:sz w:val="28"/>
                <w:szCs w:val="28"/>
                <w:highlight w:val="none"/>
              </w:rPr>
            </w:pPr>
          </w:p>
        </w:tc>
        <w:tc>
          <w:tcPr>
            <w:tcW w:w="4637" w:type="dxa"/>
          </w:tcPr>
          <w:p w14:paraId="0E49EFE1">
            <w:pPr>
              <w:pStyle w:val="2"/>
              <w:spacing w:after="0" w:line="440" w:lineRule="exact"/>
              <w:ind w:left="63" w:right="63"/>
              <w:rPr>
                <w:rFonts w:eastAsia="方正仿宋_GBK"/>
                <w:kern w:val="2"/>
                <w:sz w:val="28"/>
                <w:szCs w:val="28"/>
                <w:highlight w:val="none"/>
              </w:rPr>
            </w:pPr>
          </w:p>
        </w:tc>
        <w:tc>
          <w:tcPr>
            <w:tcW w:w="1264" w:type="dxa"/>
          </w:tcPr>
          <w:p w14:paraId="694078E3">
            <w:pPr>
              <w:pStyle w:val="2"/>
              <w:spacing w:after="0" w:line="440" w:lineRule="exact"/>
              <w:ind w:left="63" w:right="63"/>
              <w:rPr>
                <w:rFonts w:eastAsia="方正仿宋_GBK"/>
                <w:kern w:val="2"/>
                <w:sz w:val="28"/>
                <w:szCs w:val="28"/>
                <w:highlight w:val="none"/>
              </w:rPr>
            </w:pPr>
          </w:p>
        </w:tc>
      </w:tr>
      <w:tr w14:paraId="709B48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3BA523E6">
            <w:pPr>
              <w:pStyle w:val="2"/>
              <w:spacing w:after="0" w:line="440" w:lineRule="exact"/>
              <w:ind w:left="63" w:right="63"/>
              <w:rPr>
                <w:rFonts w:eastAsia="方正仿宋_GBK"/>
                <w:kern w:val="2"/>
                <w:sz w:val="28"/>
                <w:szCs w:val="28"/>
                <w:highlight w:val="none"/>
              </w:rPr>
            </w:pPr>
          </w:p>
        </w:tc>
        <w:tc>
          <w:tcPr>
            <w:tcW w:w="1966" w:type="dxa"/>
          </w:tcPr>
          <w:p w14:paraId="7048B4B8">
            <w:pPr>
              <w:pStyle w:val="2"/>
              <w:spacing w:after="0" w:line="440" w:lineRule="exact"/>
              <w:ind w:left="63" w:right="63"/>
              <w:rPr>
                <w:rFonts w:eastAsia="方正仿宋_GBK"/>
                <w:kern w:val="2"/>
                <w:sz w:val="28"/>
                <w:szCs w:val="28"/>
                <w:highlight w:val="none"/>
              </w:rPr>
            </w:pPr>
          </w:p>
        </w:tc>
        <w:tc>
          <w:tcPr>
            <w:tcW w:w="4637" w:type="dxa"/>
          </w:tcPr>
          <w:p w14:paraId="5B5C5531">
            <w:pPr>
              <w:pStyle w:val="2"/>
              <w:spacing w:after="0" w:line="440" w:lineRule="exact"/>
              <w:ind w:left="63" w:right="63"/>
              <w:rPr>
                <w:rFonts w:eastAsia="方正仿宋_GBK"/>
                <w:kern w:val="2"/>
                <w:sz w:val="28"/>
                <w:szCs w:val="28"/>
                <w:highlight w:val="none"/>
              </w:rPr>
            </w:pPr>
          </w:p>
        </w:tc>
        <w:tc>
          <w:tcPr>
            <w:tcW w:w="1264" w:type="dxa"/>
          </w:tcPr>
          <w:p w14:paraId="12DE9474">
            <w:pPr>
              <w:pStyle w:val="2"/>
              <w:spacing w:after="0" w:line="440" w:lineRule="exact"/>
              <w:ind w:left="63" w:right="63"/>
              <w:rPr>
                <w:rFonts w:eastAsia="方正仿宋_GBK"/>
                <w:kern w:val="2"/>
                <w:sz w:val="28"/>
                <w:szCs w:val="28"/>
                <w:highlight w:val="none"/>
              </w:rPr>
            </w:pPr>
          </w:p>
        </w:tc>
      </w:tr>
      <w:tr w14:paraId="3B674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39" w:hRule="atLeast"/>
        </w:trPr>
        <w:tc>
          <w:tcPr>
            <w:tcW w:w="871" w:type="dxa"/>
          </w:tcPr>
          <w:p w14:paraId="3F7CBE53">
            <w:pPr>
              <w:pStyle w:val="2"/>
              <w:spacing w:after="0" w:line="440" w:lineRule="exact"/>
              <w:ind w:left="63" w:right="63"/>
              <w:rPr>
                <w:rFonts w:eastAsia="方正仿宋_GBK"/>
                <w:kern w:val="2"/>
                <w:sz w:val="28"/>
                <w:szCs w:val="28"/>
                <w:highlight w:val="none"/>
              </w:rPr>
            </w:pPr>
          </w:p>
        </w:tc>
        <w:tc>
          <w:tcPr>
            <w:tcW w:w="1966" w:type="dxa"/>
          </w:tcPr>
          <w:p w14:paraId="7E52D1E2">
            <w:pPr>
              <w:pStyle w:val="2"/>
              <w:spacing w:after="0" w:line="440" w:lineRule="exact"/>
              <w:ind w:left="63" w:right="63"/>
              <w:rPr>
                <w:rFonts w:eastAsia="方正仿宋_GBK"/>
                <w:kern w:val="2"/>
                <w:sz w:val="28"/>
                <w:szCs w:val="28"/>
                <w:highlight w:val="none"/>
              </w:rPr>
            </w:pPr>
          </w:p>
        </w:tc>
        <w:tc>
          <w:tcPr>
            <w:tcW w:w="4637" w:type="dxa"/>
          </w:tcPr>
          <w:p w14:paraId="621EFE84">
            <w:pPr>
              <w:pStyle w:val="2"/>
              <w:spacing w:after="0" w:line="440" w:lineRule="exact"/>
              <w:ind w:left="63" w:right="63"/>
              <w:rPr>
                <w:rFonts w:eastAsia="方正仿宋_GBK"/>
                <w:kern w:val="2"/>
                <w:sz w:val="28"/>
                <w:szCs w:val="28"/>
                <w:highlight w:val="none"/>
              </w:rPr>
            </w:pPr>
          </w:p>
        </w:tc>
        <w:tc>
          <w:tcPr>
            <w:tcW w:w="1264" w:type="dxa"/>
          </w:tcPr>
          <w:p w14:paraId="4AF4BF57">
            <w:pPr>
              <w:pStyle w:val="2"/>
              <w:spacing w:after="0" w:line="440" w:lineRule="exact"/>
              <w:ind w:left="63" w:right="63"/>
              <w:rPr>
                <w:rFonts w:eastAsia="方正仿宋_GBK"/>
                <w:kern w:val="2"/>
                <w:sz w:val="28"/>
                <w:szCs w:val="28"/>
                <w:highlight w:val="none"/>
              </w:rPr>
            </w:pPr>
          </w:p>
        </w:tc>
      </w:tr>
      <w:tr w14:paraId="593B21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238936F7">
            <w:pPr>
              <w:pStyle w:val="2"/>
              <w:spacing w:after="0" w:line="440" w:lineRule="exact"/>
              <w:ind w:left="63" w:right="63"/>
              <w:rPr>
                <w:rFonts w:eastAsia="方正仿宋_GBK"/>
                <w:kern w:val="2"/>
                <w:sz w:val="28"/>
                <w:szCs w:val="28"/>
                <w:highlight w:val="none"/>
              </w:rPr>
            </w:pPr>
          </w:p>
        </w:tc>
        <w:tc>
          <w:tcPr>
            <w:tcW w:w="1966" w:type="dxa"/>
          </w:tcPr>
          <w:p w14:paraId="3581F852">
            <w:pPr>
              <w:pStyle w:val="2"/>
              <w:spacing w:after="0" w:line="440" w:lineRule="exact"/>
              <w:ind w:left="63" w:right="63"/>
              <w:rPr>
                <w:rFonts w:eastAsia="方正仿宋_GBK"/>
                <w:kern w:val="2"/>
                <w:sz w:val="28"/>
                <w:szCs w:val="28"/>
                <w:highlight w:val="none"/>
              </w:rPr>
            </w:pPr>
          </w:p>
        </w:tc>
        <w:tc>
          <w:tcPr>
            <w:tcW w:w="4637" w:type="dxa"/>
          </w:tcPr>
          <w:p w14:paraId="43228B37">
            <w:pPr>
              <w:pStyle w:val="2"/>
              <w:spacing w:after="0" w:line="440" w:lineRule="exact"/>
              <w:ind w:left="63" w:right="63"/>
              <w:rPr>
                <w:rFonts w:eastAsia="方正仿宋_GBK"/>
                <w:kern w:val="2"/>
                <w:sz w:val="28"/>
                <w:szCs w:val="28"/>
                <w:highlight w:val="none"/>
              </w:rPr>
            </w:pPr>
          </w:p>
        </w:tc>
        <w:tc>
          <w:tcPr>
            <w:tcW w:w="1264" w:type="dxa"/>
          </w:tcPr>
          <w:p w14:paraId="0EF6E14A">
            <w:pPr>
              <w:pStyle w:val="2"/>
              <w:spacing w:after="0" w:line="440" w:lineRule="exact"/>
              <w:ind w:left="63" w:right="63"/>
              <w:rPr>
                <w:rFonts w:eastAsia="方正仿宋_GBK"/>
                <w:kern w:val="2"/>
                <w:sz w:val="28"/>
                <w:szCs w:val="28"/>
                <w:highlight w:val="none"/>
              </w:rPr>
            </w:pPr>
          </w:p>
        </w:tc>
      </w:tr>
      <w:tr w14:paraId="7D6B58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39" w:hRule="atLeast"/>
        </w:trPr>
        <w:tc>
          <w:tcPr>
            <w:tcW w:w="871" w:type="dxa"/>
          </w:tcPr>
          <w:p w14:paraId="6631EB04">
            <w:pPr>
              <w:pStyle w:val="2"/>
              <w:spacing w:after="0" w:line="440" w:lineRule="exact"/>
              <w:ind w:left="63" w:right="63"/>
              <w:rPr>
                <w:rFonts w:eastAsia="方正仿宋_GBK"/>
                <w:kern w:val="2"/>
                <w:sz w:val="28"/>
                <w:szCs w:val="28"/>
                <w:highlight w:val="none"/>
              </w:rPr>
            </w:pPr>
          </w:p>
        </w:tc>
        <w:tc>
          <w:tcPr>
            <w:tcW w:w="1966" w:type="dxa"/>
          </w:tcPr>
          <w:p w14:paraId="70253FF5">
            <w:pPr>
              <w:pStyle w:val="2"/>
              <w:spacing w:after="0" w:line="440" w:lineRule="exact"/>
              <w:ind w:left="63" w:right="63"/>
              <w:rPr>
                <w:rFonts w:eastAsia="方正仿宋_GBK"/>
                <w:kern w:val="2"/>
                <w:sz w:val="28"/>
                <w:szCs w:val="28"/>
                <w:highlight w:val="none"/>
              </w:rPr>
            </w:pPr>
          </w:p>
        </w:tc>
        <w:tc>
          <w:tcPr>
            <w:tcW w:w="4637" w:type="dxa"/>
          </w:tcPr>
          <w:p w14:paraId="0EFA148E">
            <w:pPr>
              <w:pStyle w:val="2"/>
              <w:spacing w:after="0" w:line="440" w:lineRule="exact"/>
              <w:ind w:left="63" w:right="63"/>
              <w:rPr>
                <w:rFonts w:eastAsia="方正仿宋_GBK"/>
                <w:kern w:val="2"/>
                <w:sz w:val="28"/>
                <w:szCs w:val="28"/>
                <w:highlight w:val="none"/>
              </w:rPr>
            </w:pPr>
          </w:p>
        </w:tc>
        <w:tc>
          <w:tcPr>
            <w:tcW w:w="1264" w:type="dxa"/>
          </w:tcPr>
          <w:p w14:paraId="5BE92696">
            <w:pPr>
              <w:pStyle w:val="2"/>
              <w:spacing w:after="0" w:line="440" w:lineRule="exact"/>
              <w:ind w:left="63" w:right="63"/>
              <w:rPr>
                <w:rFonts w:eastAsia="方正仿宋_GBK"/>
                <w:kern w:val="2"/>
                <w:sz w:val="28"/>
                <w:szCs w:val="28"/>
                <w:highlight w:val="none"/>
              </w:rPr>
            </w:pPr>
          </w:p>
        </w:tc>
      </w:tr>
      <w:tr w14:paraId="276024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2B988EF4">
            <w:pPr>
              <w:pStyle w:val="2"/>
              <w:spacing w:after="0" w:line="440" w:lineRule="exact"/>
              <w:ind w:left="63" w:right="63"/>
              <w:rPr>
                <w:rFonts w:eastAsia="方正仿宋_GBK"/>
                <w:kern w:val="2"/>
                <w:sz w:val="28"/>
                <w:szCs w:val="28"/>
                <w:highlight w:val="none"/>
              </w:rPr>
            </w:pPr>
          </w:p>
        </w:tc>
        <w:tc>
          <w:tcPr>
            <w:tcW w:w="1966" w:type="dxa"/>
          </w:tcPr>
          <w:p w14:paraId="56B333D5">
            <w:pPr>
              <w:pStyle w:val="2"/>
              <w:spacing w:after="0" w:line="440" w:lineRule="exact"/>
              <w:ind w:left="63" w:right="63"/>
              <w:rPr>
                <w:rFonts w:eastAsia="方正仿宋_GBK"/>
                <w:kern w:val="2"/>
                <w:sz w:val="28"/>
                <w:szCs w:val="28"/>
                <w:highlight w:val="none"/>
              </w:rPr>
            </w:pPr>
          </w:p>
        </w:tc>
        <w:tc>
          <w:tcPr>
            <w:tcW w:w="4637" w:type="dxa"/>
          </w:tcPr>
          <w:p w14:paraId="10F4FE7F">
            <w:pPr>
              <w:pStyle w:val="2"/>
              <w:spacing w:after="0" w:line="440" w:lineRule="exact"/>
              <w:ind w:left="63" w:right="63"/>
              <w:rPr>
                <w:rFonts w:eastAsia="方正仿宋_GBK"/>
                <w:kern w:val="2"/>
                <w:sz w:val="28"/>
                <w:szCs w:val="28"/>
                <w:highlight w:val="none"/>
              </w:rPr>
            </w:pPr>
          </w:p>
        </w:tc>
        <w:tc>
          <w:tcPr>
            <w:tcW w:w="1264" w:type="dxa"/>
          </w:tcPr>
          <w:p w14:paraId="7BA36B2B">
            <w:pPr>
              <w:pStyle w:val="2"/>
              <w:spacing w:after="0" w:line="440" w:lineRule="exact"/>
              <w:ind w:left="63" w:right="63"/>
              <w:rPr>
                <w:rFonts w:eastAsia="方正仿宋_GBK"/>
                <w:kern w:val="2"/>
                <w:sz w:val="28"/>
                <w:szCs w:val="28"/>
                <w:highlight w:val="none"/>
              </w:rPr>
            </w:pPr>
          </w:p>
        </w:tc>
      </w:tr>
      <w:tr w14:paraId="55629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39" w:hRule="atLeast"/>
        </w:trPr>
        <w:tc>
          <w:tcPr>
            <w:tcW w:w="871" w:type="dxa"/>
          </w:tcPr>
          <w:p w14:paraId="5432F5CC">
            <w:pPr>
              <w:pStyle w:val="2"/>
              <w:spacing w:after="0" w:line="440" w:lineRule="exact"/>
              <w:ind w:left="63" w:right="63"/>
              <w:rPr>
                <w:rFonts w:eastAsia="方正仿宋_GBK"/>
                <w:kern w:val="2"/>
                <w:sz w:val="28"/>
                <w:szCs w:val="28"/>
                <w:highlight w:val="none"/>
              </w:rPr>
            </w:pPr>
          </w:p>
        </w:tc>
        <w:tc>
          <w:tcPr>
            <w:tcW w:w="1966" w:type="dxa"/>
          </w:tcPr>
          <w:p w14:paraId="113CC9D1">
            <w:pPr>
              <w:pStyle w:val="2"/>
              <w:spacing w:after="0" w:line="440" w:lineRule="exact"/>
              <w:ind w:left="63" w:right="63"/>
              <w:rPr>
                <w:rFonts w:eastAsia="方正仿宋_GBK"/>
                <w:kern w:val="2"/>
                <w:sz w:val="28"/>
                <w:szCs w:val="28"/>
                <w:highlight w:val="none"/>
              </w:rPr>
            </w:pPr>
          </w:p>
        </w:tc>
        <w:tc>
          <w:tcPr>
            <w:tcW w:w="4637" w:type="dxa"/>
          </w:tcPr>
          <w:p w14:paraId="257ADF05">
            <w:pPr>
              <w:pStyle w:val="2"/>
              <w:spacing w:after="0" w:line="440" w:lineRule="exact"/>
              <w:ind w:left="63" w:right="63"/>
              <w:rPr>
                <w:rFonts w:eastAsia="方正仿宋_GBK"/>
                <w:kern w:val="2"/>
                <w:sz w:val="28"/>
                <w:szCs w:val="28"/>
                <w:highlight w:val="none"/>
              </w:rPr>
            </w:pPr>
          </w:p>
        </w:tc>
        <w:tc>
          <w:tcPr>
            <w:tcW w:w="1264" w:type="dxa"/>
          </w:tcPr>
          <w:p w14:paraId="356C0F93">
            <w:pPr>
              <w:pStyle w:val="2"/>
              <w:spacing w:after="0" w:line="440" w:lineRule="exact"/>
              <w:ind w:left="63" w:right="63"/>
              <w:rPr>
                <w:rFonts w:eastAsia="方正仿宋_GBK"/>
                <w:kern w:val="2"/>
                <w:sz w:val="28"/>
                <w:szCs w:val="28"/>
                <w:highlight w:val="none"/>
              </w:rPr>
            </w:pPr>
          </w:p>
        </w:tc>
      </w:tr>
      <w:tr w14:paraId="142A66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39" w:hRule="atLeast"/>
        </w:trPr>
        <w:tc>
          <w:tcPr>
            <w:tcW w:w="871" w:type="dxa"/>
          </w:tcPr>
          <w:p w14:paraId="09624015">
            <w:pPr>
              <w:pStyle w:val="2"/>
              <w:spacing w:after="0" w:line="440" w:lineRule="exact"/>
              <w:ind w:left="63" w:right="63"/>
              <w:rPr>
                <w:rFonts w:eastAsia="方正仿宋_GBK"/>
                <w:kern w:val="2"/>
                <w:sz w:val="28"/>
                <w:szCs w:val="28"/>
                <w:highlight w:val="none"/>
              </w:rPr>
            </w:pPr>
          </w:p>
        </w:tc>
        <w:tc>
          <w:tcPr>
            <w:tcW w:w="1966" w:type="dxa"/>
          </w:tcPr>
          <w:p w14:paraId="02118569">
            <w:pPr>
              <w:pStyle w:val="2"/>
              <w:spacing w:after="0" w:line="440" w:lineRule="exact"/>
              <w:ind w:left="63" w:right="63"/>
              <w:rPr>
                <w:rFonts w:eastAsia="方正仿宋_GBK"/>
                <w:kern w:val="2"/>
                <w:sz w:val="28"/>
                <w:szCs w:val="28"/>
                <w:highlight w:val="none"/>
              </w:rPr>
            </w:pPr>
          </w:p>
        </w:tc>
        <w:tc>
          <w:tcPr>
            <w:tcW w:w="4637" w:type="dxa"/>
          </w:tcPr>
          <w:p w14:paraId="3BC3E479">
            <w:pPr>
              <w:pStyle w:val="2"/>
              <w:spacing w:after="0" w:line="440" w:lineRule="exact"/>
              <w:ind w:left="63" w:right="63"/>
              <w:rPr>
                <w:rFonts w:eastAsia="方正仿宋_GBK"/>
                <w:kern w:val="2"/>
                <w:sz w:val="28"/>
                <w:szCs w:val="28"/>
                <w:highlight w:val="none"/>
              </w:rPr>
            </w:pPr>
          </w:p>
        </w:tc>
        <w:tc>
          <w:tcPr>
            <w:tcW w:w="1264" w:type="dxa"/>
          </w:tcPr>
          <w:p w14:paraId="43A4F016">
            <w:pPr>
              <w:pStyle w:val="2"/>
              <w:spacing w:after="0" w:line="440" w:lineRule="exact"/>
              <w:ind w:left="63" w:right="63"/>
              <w:rPr>
                <w:rFonts w:eastAsia="方正仿宋_GBK"/>
                <w:kern w:val="2"/>
                <w:sz w:val="28"/>
                <w:szCs w:val="28"/>
                <w:highlight w:val="none"/>
              </w:rPr>
            </w:pPr>
          </w:p>
        </w:tc>
      </w:tr>
      <w:tr w14:paraId="3FE26E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39" w:hRule="atLeast"/>
        </w:trPr>
        <w:tc>
          <w:tcPr>
            <w:tcW w:w="871" w:type="dxa"/>
          </w:tcPr>
          <w:p w14:paraId="2CC4AEC1">
            <w:pPr>
              <w:pStyle w:val="2"/>
              <w:spacing w:after="0" w:line="440" w:lineRule="exact"/>
              <w:ind w:left="63" w:right="63"/>
              <w:rPr>
                <w:rFonts w:eastAsia="方正仿宋_GBK"/>
                <w:kern w:val="2"/>
                <w:sz w:val="28"/>
                <w:szCs w:val="28"/>
                <w:highlight w:val="none"/>
              </w:rPr>
            </w:pPr>
          </w:p>
        </w:tc>
        <w:tc>
          <w:tcPr>
            <w:tcW w:w="1966" w:type="dxa"/>
          </w:tcPr>
          <w:p w14:paraId="23C0C438">
            <w:pPr>
              <w:pStyle w:val="2"/>
              <w:spacing w:after="0" w:line="440" w:lineRule="exact"/>
              <w:ind w:left="63" w:right="63"/>
              <w:rPr>
                <w:rFonts w:eastAsia="方正仿宋_GBK"/>
                <w:kern w:val="2"/>
                <w:sz w:val="28"/>
                <w:szCs w:val="28"/>
                <w:highlight w:val="none"/>
              </w:rPr>
            </w:pPr>
          </w:p>
        </w:tc>
        <w:tc>
          <w:tcPr>
            <w:tcW w:w="4637" w:type="dxa"/>
          </w:tcPr>
          <w:p w14:paraId="46B24F6C">
            <w:pPr>
              <w:pStyle w:val="2"/>
              <w:spacing w:after="0" w:line="440" w:lineRule="exact"/>
              <w:ind w:left="63" w:right="63"/>
              <w:rPr>
                <w:rFonts w:eastAsia="方正仿宋_GBK"/>
                <w:kern w:val="2"/>
                <w:sz w:val="28"/>
                <w:szCs w:val="28"/>
                <w:highlight w:val="none"/>
              </w:rPr>
            </w:pPr>
          </w:p>
        </w:tc>
        <w:tc>
          <w:tcPr>
            <w:tcW w:w="1264" w:type="dxa"/>
          </w:tcPr>
          <w:p w14:paraId="384B507F">
            <w:pPr>
              <w:pStyle w:val="2"/>
              <w:spacing w:after="0" w:line="440" w:lineRule="exact"/>
              <w:ind w:left="63" w:right="63"/>
              <w:rPr>
                <w:rFonts w:eastAsia="方正仿宋_GBK"/>
                <w:kern w:val="2"/>
                <w:sz w:val="28"/>
                <w:szCs w:val="28"/>
                <w:highlight w:val="none"/>
              </w:rPr>
            </w:pPr>
          </w:p>
        </w:tc>
      </w:tr>
      <w:tr w14:paraId="28AB3B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4918CCB9">
            <w:pPr>
              <w:pStyle w:val="2"/>
              <w:spacing w:after="0" w:line="440" w:lineRule="exact"/>
              <w:ind w:left="63" w:right="63"/>
              <w:rPr>
                <w:rFonts w:eastAsia="方正仿宋_GBK"/>
                <w:kern w:val="2"/>
                <w:sz w:val="28"/>
                <w:szCs w:val="28"/>
                <w:highlight w:val="none"/>
              </w:rPr>
            </w:pPr>
          </w:p>
        </w:tc>
        <w:tc>
          <w:tcPr>
            <w:tcW w:w="1966" w:type="dxa"/>
          </w:tcPr>
          <w:p w14:paraId="04607713">
            <w:pPr>
              <w:pStyle w:val="2"/>
              <w:spacing w:after="0" w:line="440" w:lineRule="exact"/>
              <w:ind w:left="63" w:right="63"/>
              <w:rPr>
                <w:rFonts w:eastAsia="方正仿宋_GBK"/>
                <w:kern w:val="2"/>
                <w:sz w:val="28"/>
                <w:szCs w:val="28"/>
                <w:highlight w:val="none"/>
              </w:rPr>
            </w:pPr>
          </w:p>
        </w:tc>
        <w:tc>
          <w:tcPr>
            <w:tcW w:w="4637" w:type="dxa"/>
          </w:tcPr>
          <w:p w14:paraId="220F250A">
            <w:pPr>
              <w:pStyle w:val="2"/>
              <w:spacing w:after="0" w:line="440" w:lineRule="exact"/>
              <w:ind w:left="63" w:right="63"/>
              <w:rPr>
                <w:rFonts w:eastAsia="方正仿宋_GBK"/>
                <w:kern w:val="2"/>
                <w:sz w:val="28"/>
                <w:szCs w:val="28"/>
                <w:highlight w:val="none"/>
              </w:rPr>
            </w:pPr>
          </w:p>
        </w:tc>
        <w:tc>
          <w:tcPr>
            <w:tcW w:w="1264" w:type="dxa"/>
          </w:tcPr>
          <w:p w14:paraId="37039B11">
            <w:pPr>
              <w:pStyle w:val="2"/>
              <w:spacing w:after="0" w:line="440" w:lineRule="exact"/>
              <w:ind w:left="63" w:right="63"/>
              <w:rPr>
                <w:rFonts w:eastAsia="方正仿宋_GBK"/>
                <w:kern w:val="2"/>
                <w:sz w:val="28"/>
                <w:szCs w:val="28"/>
                <w:highlight w:val="none"/>
              </w:rPr>
            </w:pPr>
          </w:p>
        </w:tc>
      </w:tr>
      <w:tr w14:paraId="459973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14:paraId="6F7B8A00">
            <w:pPr>
              <w:pStyle w:val="2"/>
              <w:spacing w:after="0" w:line="440" w:lineRule="exact"/>
              <w:ind w:left="63" w:right="63"/>
              <w:rPr>
                <w:rFonts w:eastAsia="方正仿宋_GBK"/>
                <w:kern w:val="2"/>
                <w:sz w:val="28"/>
                <w:szCs w:val="28"/>
                <w:highlight w:val="none"/>
              </w:rPr>
            </w:pPr>
          </w:p>
        </w:tc>
        <w:tc>
          <w:tcPr>
            <w:tcW w:w="1966" w:type="dxa"/>
          </w:tcPr>
          <w:p w14:paraId="00F2EFFA">
            <w:pPr>
              <w:pStyle w:val="2"/>
              <w:spacing w:after="0" w:line="440" w:lineRule="exact"/>
              <w:ind w:left="63" w:right="63"/>
              <w:rPr>
                <w:rFonts w:eastAsia="方正仿宋_GBK"/>
                <w:kern w:val="2"/>
                <w:sz w:val="28"/>
                <w:szCs w:val="28"/>
                <w:highlight w:val="none"/>
              </w:rPr>
            </w:pPr>
          </w:p>
        </w:tc>
        <w:tc>
          <w:tcPr>
            <w:tcW w:w="4637" w:type="dxa"/>
          </w:tcPr>
          <w:p w14:paraId="643AAD77">
            <w:pPr>
              <w:pStyle w:val="2"/>
              <w:spacing w:after="0" w:line="440" w:lineRule="exact"/>
              <w:ind w:left="63" w:right="63"/>
              <w:rPr>
                <w:rFonts w:eastAsia="方正仿宋_GBK"/>
                <w:kern w:val="2"/>
                <w:sz w:val="28"/>
                <w:szCs w:val="28"/>
                <w:highlight w:val="none"/>
              </w:rPr>
            </w:pPr>
          </w:p>
        </w:tc>
        <w:tc>
          <w:tcPr>
            <w:tcW w:w="1264" w:type="dxa"/>
          </w:tcPr>
          <w:p w14:paraId="347844A3">
            <w:pPr>
              <w:pStyle w:val="2"/>
              <w:spacing w:after="0" w:line="440" w:lineRule="exact"/>
              <w:ind w:left="63" w:right="63"/>
              <w:rPr>
                <w:rFonts w:eastAsia="方正仿宋_GBK"/>
                <w:kern w:val="2"/>
                <w:sz w:val="28"/>
                <w:szCs w:val="28"/>
                <w:highlight w:val="none"/>
              </w:rPr>
            </w:pPr>
          </w:p>
        </w:tc>
      </w:tr>
      <w:tr w14:paraId="32A4B6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8738" w:type="dxa"/>
            <w:gridSpan w:val="4"/>
          </w:tcPr>
          <w:p w14:paraId="484D6D3E">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小计：</w:t>
            </w:r>
          </w:p>
        </w:tc>
      </w:tr>
    </w:tbl>
    <w:p w14:paraId="4DB7B54F">
      <w:pPr>
        <w:spacing w:line="440" w:lineRule="exac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8</w:t>
      </w:r>
      <w:r>
        <w:rPr>
          <w:rFonts w:eastAsia="方正仿宋_GBK"/>
          <w:sz w:val="28"/>
          <w:szCs w:val="28"/>
          <w:highlight w:val="none"/>
        </w:rPr>
        <w:t xml:space="preserve">:  </w:t>
      </w:r>
    </w:p>
    <w:p w14:paraId="538864F1">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施工单位负面清单</w:t>
      </w:r>
    </w:p>
    <w:tbl>
      <w:tblPr>
        <w:tblStyle w:val="13"/>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7980"/>
      </w:tblGrid>
      <w:tr w14:paraId="03F12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tcPr>
          <w:p w14:paraId="3313F31D">
            <w:pPr>
              <w:spacing w:line="360" w:lineRule="exact"/>
              <w:jc w:val="center"/>
              <w:rPr>
                <w:rFonts w:eastAsia="方正仿宋_GBK"/>
                <w:bCs/>
                <w:color w:val="000000"/>
                <w:sz w:val="24"/>
                <w:szCs w:val="24"/>
                <w:highlight w:val="none"/>
              </w:rPr>
            </w:pPr>
            <w:r>
              <w:rPr>
                <w:rFonts w:eastAsia="方正仿宋_GBK"/>
                <w:bCs/>
                <w:color w:val="000000"/>
                <w:sz w:val="24"/>
                <w:szCs w:val="24"/>
                <w:highlight w:val="none"/>
              </w:rPr>
              <w:t>类别</w:t>
            </w:r>
          </w:p>
        </w:tc>
        <w:tc>
          <w:tcPr>
            <w:tcW w:w="7980" w:type="dxa"/>
          </w:tcPr>
          <w:p w14:paraId="1C76B88C">
            <w:pPr>
              <w:spacing w:line="360" w:lineRule="exact"/>
              <w:jc w:val="center"/>
              <w:rPr>
                <w:rFonts w:eastAsia="方正仿宋_GBK"/>
                <w:bCs/>
                <w:color w:val="000000"/>
                <w:sz w:val="24"/>
                <w:szCs w:val="24"/>
                <w:highlight w:val="none"/>
              </w:rPr>
            </w:pPr>
            <w:r>
              <w:rPr>
                <w:rFonts w:eastAsia="方正仿宋_GBK"/>
                <w:bCs/>
                <w:color w:val="000000"/>
                <w:sz w:val="24"/>
                <w:szCs w:val="24"/>
                <w:highlight w:val="none"/>
              </w:rPr>
              <w:t>负面清单内容</w:t>
            </w:r>
          </w:p>
        </w:tc>
      </w:tr>
      <w:tr w14:paraId="58615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4" w:type="dxa"/>
            <w:vMerge w:val="restart"/>
            <w:vAlign w:val="center"/>
          </w:tcPr>
          <w:p w14:paraId="58786E85">
            <w:pPr>
              <w:spacing w:line="360" w:lineRule="exact"/>
              <w:jc w:val="center"/>
              <w:rPr>
                <w:rFonts w:eastAsia="方正仿宋_GBK"/>
                <w:color w:val="000000"/>
                <w:sz w:val="24"/>
                <w:szCs w:val="24"/>
                <w:highlight w:val="none"/>
              </w:rPr>
            </w:pPr>
            <w:r>
              <w:rPr>
                <w:rFonts w:eastAsia="方正仿宋_GBK"/>
                <w:color w:val="000000"/>
                <w:sz w:val="24"/>
                <w:szCs w:val="24"/>
                <w:highlight w:val="none"/>
              </w:rPr>
              <w:t>A类</w:t>
            </w:r>
          </w:p>
        </w:tc>
        <w:tc>
          <w:tcPr>
            <w:tcW w:w="7980" w:type="dxa"/>
          </w:tcPr>
          <w:p w14:paraId="14339B84">
            <w:pPr>
              <w:spacing w:line="360" w:lineRule="exact"/>
              <w:rPr>
                <w:rFonts w:eastAsia="方正仿宋_GBK"/>
                <w:color w:val="000000"/>
                <w:sz w:val="24"/>
                <w:szCs w:val="24"/>
                <w:highlight w:val="none"/>
              </w:rPr>
            </w:pPr>
            <w:r>
              <w:rPr>
                <w:rFonts w:eastAsia="方正仿宋_GBK"/>
                <w:color w:val="000000"/>
                <w:sz w:val="24"/>
                <w:szCs w:val="24"/>
                <w:highlight w:val="none"/>
              </w:rPr>
              <w:t>项目主要管理人员不到岗（项目经理、技术负责人、质检员、安全员等实行实名制管理，每月按到岗打卡次数进行点名核实，此项不合并，每个岗位分别支付违约金）。</w:t>
            </w:r>
          </w:p>
        </w:tc>
      </w:tr>
      <w:tr w14:paraId="5767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257C1229">
            <w:pPr>
              <w:spacing w:line="360" w:lineRule="exact"/>
              <w:rPr>
                <w:rFonts w:eastAsia="方正仿宋_GBK"/>
                <w:color w:val="000000"/>
                <w:sz w:val="24"/>
                <w:szCs w:val="24"/>
                <w:highlight w:val="none"/>
              </w:rPr>
            </w:pPr>
          </w:p>
        </w:tc>
        <w:tc>
          <w:tcPr>
            <w:tcW w:w="7980" w:type="dxa"/>
          </w:tcPr>
          <w:p w14:paraId="115A62ED">
            <w:pPr>
              <w:spacing w:line="360" w:lineRule="exact"/>
              <w:rPr>
                <w:rFonts w:eastAsia="方正仿宋_GBK"/>
                <w:color w:val="000000"/>
                <w:sz w:val="24"/>
                <w:szCs w:val="24"/>
                <w:highlight w:val="none"/>
              </w:rPr>
            </w:pPr>
            <w:r>
              <w:rPr>
                <w:rFonts w:eastAsia="方正仿宋_GBK"/>
                <w:color w:val="000000"/>
                <w:sz w:val="24"/>
                <w:szCs w:val="24"/>
                <w:highlight w:val="none"/>
              </w:rPr>
              <w:t>施工单位项目主要管理人员，未经批准不参加分部、分项、竣工验收等，未经批准不参加监理例会，未经批准不参加参建单位和主管部门通知要求人员到场的相关会议、检查验收等</w:t>
            </w:r>
          </w:p>
        </w:tc>
      </w:tr>
      <w:tr w14:paraId="379A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7717280C">
            <w:pPr>
              <w:spacing w:line="360" w:lineRule="exact"/>
              <w:rPr>
                <w:rFonts w:eastAsia="方正仿宋_GBK"/>
                <w:color w:val="000000"/>
                <w:sz w:val="24"/>
                <w:szCs w:val="24"/>
                <w:highlight w:val="none"/>
              </w:rPr>
            </w:pPr>
          </w:p>
        </w:tc>
        <w:tc>
          <w:tcPr>
            <w:tcW w:w="7980" w:type="dxa"/>
          </w:tcPr>
          <w:p w14:paraId="2452861F">
            <w:pPr>
              <w:spacing w:line="360" w:lineRule="exact"/>
              <w:rPr>
                <w:rFonts w:eastAsia="方正仿宋_GBK"/>
                <w:color w:val="000000"/>
                <w:sz w:val="24"/>
                <w:szCs w:val="24"/>
                <w:highlight w:val="none"/>
              </w:rPr>
            </w:pPr>
            <w:r>
              <w:rPr>
                <w:rFonts w:eastAsia="方正仿宋_GBK"/>
                <w:color w:val="000000"/>
                <w:sz w:val="24"/>
                <w:szCs w:val="24"/>
                <w:highlight w:val="none"/>
              </w:rPr>
              <w:t>施工单位项目管理人员和作业工人酒后上班（此项不合并，每人分别支付违约金）</w:t>
            </w:r>
          </w:p>
        </w:tc>
      </w:tr>
      <w:tr w14:paraId="1B0E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55F6E720">
            <w:pPr>
              <w:spacing w:line="360" w:lineRule="exact"/>
              <w:rPr>
                <w:rFonts w:eastAsia="方正仿宋_GBK"/>
                <w:color w:val="000000"/>
                <w:sz w:val="24"/>
                <w:szCs w:val="24"/>
                <w:highlight w:val="none"/>
              </w:rPr>
            </w:pPr>
          </w:p>
        </w:tc>
        <w:tc>
          <w:tcPr>
            <w:tcW w:w="7980" w:type="dxa"/>
          </w:tcPr>
          <w:p w14:paraId="52394DAA">
            <w:pPr>
              <w:spacing w:line="360" w:lineRule="exact"/>
              <w:rPr>
                <w:rFonts w:eastAsia="方正仿宋_GBK"/>
                <w:color w:val="000000"/>
                <w:sz w:val="24"/>
                <w:szCs w:val="24"/>
                <w:highlight w:val="none"/>
              </w:rPr>
            </w:pPr>
            <w:r>
              <w:rPr>
                <w:rFonts w:eastAsia="方正仿宋_GBK"/>
                <w:color w:val="000000"/>
                <w:sz w:val="24"/>
                <w:szCs w:val="24"/>
                <w:highlight w:val="none"/>
              </w:rPr>
              <w:t>施工组织设计、质量安全施工方案、技术措施、招标文件和合同内要求审批的事项等，未经审批擅自施工，或未按审批方案进行施工。</w:t>
            </w:r>
          </w:p>
        </w:tc>
      </w:tr>
      <w:tr w14:paraId="4E95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1B38AC56">
            <w:pPr>
              <w:spacing w:line="360" w:lineRule="exact"/>
              <w:rPr>
                <w:rFonts w:eastAsia="方正仿宋_GBK"/>
                <w:color w:val="000000"/>
                <w:sz w:val="24"/>
                <w:szCs w:val="24"/>
                <w:highlight w:val="none"/>
              </w:rPr>
            </w:pPr>
          </w:p>
        </w:tc>
        <w:tc>
          <w:tcPr>
            <w:tcW w:w="7980" w:type="dxa"/>
          </w:tcPr>
          <w:p w14:paraId="7B688772">
            <w:pPr>
              <w:spacing w:line="360" w:lineRule="exact"/>
              <w:rPr>
                <w:rFonts w:eastAsia="方正仿宋_GBK"/>
                <w:color w:val="000000"/>
                <w:sz w:val="24"/>
                <w:szCs w:val="24"/>
                <w:highlight w:val="none"/>
              </w:rPr>
            </w:pPr>
            <w:r>
              <w:rPr>
                <w:rFonts w:eastAsia="方正仿宋_GBK"/>
                <w:color w:val="000000"/>
                <w:sz w:val="24"/>
                <w:szCs w:val="24"/>
                <w:highlight w:val="none"/>
              </w:rPr>
              <w:t>未按规定组织编制、论证和实施危险性较大分部分项工程专项施工方案，方案未审批合格的情况下擅自施工，或未按审批方案进行施工。</w:t>
            </w:r>
          </w:p>
        </w:tc>
      </w:tr>
      <w:tr w14:paraId="5900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7A7C35DD">
            <w:pPr>
              <w:spacing w:line="360" w:lineRule="exact"/>
              <w:rPr>
                <w:rFonts w:eastAsia="方正仿宋_GBK"/>
                <w:color w:val="000000"/>
                <w:sz w:val="24"/>
                <w:szCs w:val="24"/>
                <w:highlight w:val="none"/>
              </w:rPr>
            </w:pPr>
          </w:p>
        </w:tc>
        <w:tc>
          <w:tcPr>
            <w:tcW w:w="7980" w:type="dxa"/>
          </w:tcPr>
          <w:p w14:paraId="27D34375">
            <w:pPr>
              <w:spacing w:line="360" w:lineRule="exact"/>
              <w:rPr>
                <w:rFonts w:eastAsia="方正仿宋_GBK"/>
                <w:color w:val="000000"/>
                <w:sz w:val="24"/>
                <w:szCs w:val="24"/>
                <w:highlight w:val="none"/>
              </w:rPr>
            </w:pPr>
            <w:r>
              <w:rPr>
                <w:rFonts w:eastAsia="方正仿宋_GBK"/>
                <w:color w:val="000000"/>
                <w:sz w:val="24"/>
                <w:szCs w:val="24"/>
                <w:highlight w:val="none"/>
              </w:rPr>
              <w:t>未按照《重庆市建设工程安全文明施工费计取及使用管理规定》渝建发</w:t>
            </w:r>
            <w:r>
              <w:rPr>
                <w:rFonts w:hint="eastAsia" w:eastAsia="方正仿宋_GBK"/>
                <w:color w:val="000000"/>
                <w:sz w:val="24"/>
                <w:szCs w:val="24"/>
                <w:highlight w:val="none"/>
                <w:lang w:eastAsia="zh-CN"/>
              </w:rPr>
              <w:t>〔2014〕25号</w:t>
            </w:r>
            <w:r>
              <w:rPr>
                <w:rFonts w:eastAsia="方正仿宋_GBK"/>
                <w:color w:val="000000"/>
                <w:sz w:val="24"/>
                <w:szCs w:val="24"/>
                <w:highlight w:val="none"/>
              </w:rPr>
              <w:t>等相关规定，使用和管理安全文明施工费。</w:t>
            </w:r>
          </w:p>
        </w:tc>
      </w:tr>
      <w:tr w14:paraId="7D72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51A711B8">
            <w:pPr>
              <w:spacing w:line="360" w:lineRule="exact"/>
              <w:rPr>
                <w:rFonts w:eastAsia="方正仿宋_GBK"/>
                <w:color w:val="000000"/>
                <w:sz w:val="24"/>
                <w:szCs w:val="24"/>
                <w:highlight w:val="none"/>
              </w:rPr>
            </w:pPr>
          </w:p>
        </w:tc>
        <w:tc>
          <w:tcPr>
            <w:tcW w:w="7980" w:type="dxa"/>
          </w:tcPr>
          <w:p w14:paraId="3FCBCE24">
            <w:pPr>
              <w:spacing w:line="360" w:lineRule="exact"/>
              <w:rPr>
                <w:rFonts w:eastAsia="方正仿宋_GBK"/>
                <w:color w:val="000000"/>
                <w:sz w:val="24"/>
                <w:szCs w:val="24"/>
                <w:highlight w:val="none"/>
              </w:rPr>
            </w:pPr>
            <w:r>
              <w:rPr>
                <w:rFonts w:eastAsia="方正仿宋_GBK"/>
                <w:color w:val="000000"/>
                <w:sz w:val="24"/>
                <w:szCs w:val="24"/>
                <w:highlight w:val="none"/>
              </w:rPr>
              <w:t>安全文明施工费未建立专门档案，支出明细未经监理单位审批，支出明细无发票、合同等佐证材料。</w:t>
            </w:r>
          </w:p>
        </w:tc>
      </w:tr>
      <w:tr w14:paraId="1C4E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6DAB0E0A">
            <w:pPr>
              <w:spacing w:line="360" w:lineRule="exact"/>
              <w:rPr>
                <w:rFonts w:eastAsia="方正仿宋_GBK"/>
                <w:color w:val="000000"/>
                <w:sz w:val="24"/>
                <w:szCs w:val="24"/>
                <w:highlight w:val="none"/>
              </w:rPr>
            </w:pPr>
          </w:p>
        </w:tc>
        <w:tc>
          <w:tcPr>
            <w:tcW w:w="7980" w:type="dxa"/>
          </w:tcPr>
          <w:p w14:paraId="516821CB">
            <w:pPr>
              <w:spacing w:line="360" w:lineRule="exact"/>
              <w:rPr>
                <w:rFonts w:eastAsia="方正仿宋_GBK"/>
                <w:color w:val="000000"/>
                <w:sz w:val="24"/>
                <w:szCs w:val="24"/>
                <w:highlight w:val="none"/>
              </w:rPr>
            </w:pPr>
            <w:r>
              <w:rPr>
                <w:rFonts w:eastAsia="方正仿宋_GBK"/>
                <w:color w:val="000000"/>
                <w:sz w:val="24"/>
                <w:szCs w:val="24"/>
                <w:highlight w:val="none"/>
              </w:rPr>
              <w:t>未按规定组织对进入施工现场的建筑材料、构配件、设备等进行检验合格便投入使用</w:t>
            </w:r>
          </w:p>
        </w:tc>
      </w:tr>
      <w:tr w14:paraId="57D1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52923CF1">
            <w:pPr>
              <w:spacing w:line="360" w:lineRule="exact"/>
              <w:rPr>
                <w:rFonts w:eastAsia="方正仿宋_GBK"/>
                <w:color w:val="000000"/>
                <w:sz w:val="24"/>
                <w:szCs w:val="24"/>
                <w:highlight w:val="none"/>
              </w:rPr>
            </w:pPr>
          </w:p>
        </w:tc>
        <w:tc>
          <w:tcPr>
            <w:tcW w:w="7980" w:type="dxa"/>
          </w:tcPr>
          <w:p w14:paraId="5DE670DE">
            <w:pPr>
              <w:spacing w:line="360" w:lineRule="exact"/>
              <w:rPr>
                <w:rFonts w:eastAsia="方正仿宋_GBK"/>
                <w:color w:val="000000"/>
                <w:sz w:val="24"/>
                <w:szCs w:val="24"/>
                <w:highlight w:val="none"/>
              </w:rPr>
            </w:pPr>
            <w:r>
              <w:rPr>
                <w:rFonts w:eastAsia="方正仿宋_GBK"/>
                <w:color w:val="000000"/>
                <w:sz w:val="24"/>
                <w:szCs w:val="24"/>
                <w:highlight w:val="none"/>
              </w:rPr>
              <w:t>所用建筑材料、构配件、设备等为不合格产品</w:t>
            </w:r>
          </w:p>
        </w:tc>
      </w:tr>
      <w:tr w14:paraId="2829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0B99D87B">
            <w:pPr>
              <w:spacing w:line="360" w:lineRule="exact"/>
              <w:rPr>
                <w:rFonts w:eastAsia="方正仿宋_GBK"/>
                <w:color w:val="000000"/>
                <w:sz w:val="24"/>
                <w:szCs w:val="24"/>
                <w:highlight w:val="none"/>
              </w:rPr>
            </w:pPr>
          </w:p>
        </w:tc>
        <w:tc>
          <w:tcPr>
            <w:tcW w:w="7980" w:type="dxa"/>
          </w:tcPr>
          <w:p w14:paraId="5FC4767E">
            <w:pPr>
              <w:spacing w:line="360" w:lineRule="exact"/>
              <w:rPr>
                <w:rFonts w:eastAsia="方正仿宋_GBK"/>
                <w:color w:val="000000"/>
                <w:sz w:val="24"/>
                <w:szCs w:val="24"/>
                <w:highlight w:val="none"/>
              </w:rPr>
            </w:pPr>
            <w:r>
              <w:rPr>
                <w:rFonts w:eastAsia="方正仿宋_GBK"/>
                <w:color w:val="000000"/>
                <w:sz w:val="24"/>
                <w:szCs w:val="24"/>
                <w:highlight w:val="none"/>
              </w:rPr>
              <w:t>已完工程量分部、分项、检测批等施工资料与施工进度不同步</w:t>
            </w:r>
          </w:p>
        </w:tc>
      </w:tr>
      <w:tr w14:paraId="102B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4D9D9237">
            <w:pPr>
              <w:spacing w:line="360" w:lineRule="exact"/>
              <w:rPr>
                <w:rFonts w:eastAsia="方正仿宋_GBK"/>
                <w:color w:val="000000"/>
                <w:sz w:val="24"/>
                <w:szCs w:val="24"/>
                <w:highlight w:val="none"/>
              </w:rPr>
            </w:pPr>
          </w:p>
        </w:tc>
        <w:tc>
          <w:tcPr>
            <w:tcW w:w="7980" w:type="dxa"/>
          </w:tcPr>
          <w:p w14:paraId="22E77591">
            <w:pPr>
              <w:spacing w:line="360" w:lineRule="exact"/>
              <w:rPr>
                <w:rFonts w:eastAsia="方正仿宋_GBK"/>
                <w:color w:val="000000"/>
                <w:sz w:val="24"/>
                <w:szCs w:val="24"/>
                <w:highlight w:val="none"/>
              </w:rPr>
            </w:pPr>
            <w:r>
              <w:rPr>
                <w:rFonts w:eastAsia="方正仿宋_GBK"/>
                <w:color w:val="000000"/>
                <w:sz w:val="24"/>
                <w:szCs w:val="24"/>
                <w:highlight w:val="none"/>
              </w:rPr>
              <w:t>隐蔽工程在未收方、计量、验收的情况下擅自进行下道工序施工</w:t>
            </w:r>
          </w:p>
        </w:tc>
      </w:tr>
      <w:tr w14:paraId="020F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3D7B4DE7">
            <w:pPr>
              <w:spacing w:line="360" w:lineRule="exact"/>
              <w:rPr>
                <w:rFonts w:eastAsia="方正仿宋_GBK"/>
                <w:color w:val="000000"/>
                <w:sz w:val="24"/>
                <w:szCs w:val="24"/>
                <w:highlight w:val="none"/>
              </w:rPr>
            </w:pPr>
          </w:p>
        </w:tc>
        <w:tc>
          <w:tcPr>
            <w:tcW w:w="7980" w:type="dxa"/>
          </w:tcPr>
          <w:p w14:paraId="1E7FEC8F">
            <w:pPr>
              <w:spacing w:line="360" w:lineRule="exact"/>
              <w:rPr>
                <w:rFonts w:eastAsia="方正仿宋_GBK"/>
                <w:color w:val="000000"/>
                <w:sz w:val="24"/>
                <w:szCs w:val="24"/>
                <w:highlight w:val="none"/>
              </w:rPr>
            </w:pPr>
            <w:r>
              <w:rPr>
                <w:rFonts w:eastAsia="方正仿宋_GBK"/>
                <w:color w:val="000000"/>
                <w:sz w:val="24"/>
                <w:szCs w:val="24"/>
                <w:highlight w:val="none"/>
              </w:rPr>
              <w:t>分部、分项工程未经验收（转序验收）合格，便进入下道工序施工</w:t>
            </w:r>
          </w:p>
        </w:tc>
      </w:tr>
      <w:tr w14:paraId="5A067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7637AB11">
            <w:pPr>
              <w:spacing w:line="360" w:lineRule="exact"/>
              <w:rPr>
                <w:rFonts w:eastAsia="方正仿宋_GBK"/>
                <w:color w:val="000000"/>
                <w:sz w:val="24"/>
                <w:szCs w:val="24"/>
                <w:highlight w:val="none"/>
              </w:rPr>
            </w:pPr>
          </w:p>
        </w:tc>
        <w:tc>
          <w:tcPr>
            <w:tcW w:w="7980" w:type="dxa"/>
          </w:tcPr>
          <w:p w14:paraId="259D9C36">
            <w:pPr>
              <w:spacing w:line="360" w:lineRule="exact"/>
              <w:rPr>
                <w:rFonts w:eastAsia="方正仿宋_GBK"/>
                <w:color w:val="000000"/>
                <w:sz w:val="24"/>
                <w:szCs w:val="24"/>
                <w:highlight w:val="none"/>
              </w:rPr>
            </w:pPr>
            <w:r>
              <w:rPr>
                <w:rFonts w:eastAsia="方正仿宋_GBK"/>
                <w:color w:val="000000"/>
                <w:sz w:val="24"/>
                <w:szCs w:val="24"/>
                <w:highlight w:val="none"/>
              </w:rPr>
              <w:t>未按照工程设计图纸和施工技术标准组织施工</w:t>
            </w:r>
          </w:p>
        </w:tc>
      </w:tr>
      <w:tr w14:paraId="55594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167F0D0E">
            <w:pPr>
              <w:spacing w:line="360" w:lineRule="exact"/>
              <w:rPr>
                <w:rFonts w:eastAsia="方正仿宋_GBK"/>
                <w:color w:val="000000"/>
                <w:sz w:val="24"/>
                <w:szCs w:val="24"/>
                <w:highlight w:val="none"/>
              </w:rPr>
            </w:pPr>
          </w:p>
        </w:tc>
        <w:tc>
          <w:tcPr>
            <w:tcW w:w="7980" w:type="dxa"/>
          </w:tcPr>
          <w:p w14:paraId="1199B8B6">
            <w:pPr>
              <w:spacing w:line="360" w:lineRule="exact"/>
              <w:rPr>
                <w:rFonts w:eastAsia="方正仿宋_GBK"/>
                <w:color w:val="000000"/>
                <w:sz w:val="24"/>
                <w:szCs w:val="24"/>
                <w:highlight w:val="none"/>
              </w:rPr>
            </w:pPr>
            <w:r>
              <w:rPr>
                <w:rFonts w:eastAsia="方正仿宋_GBK"/>
                <w:color w:val="000000"/>
                <w:sz w:val="24"/>
                <w:szCs w:val="24"/>
                <w:highlight w:val="none"/>
              </w:rPr>
              <w:t>未对安全质量问题和隐患进行整改，便进入下道工序施工</w:t>
            </w:r>
          </w:p>
        </w:tc>
      </w:tr>
      <w:tr w14:paraId="6EA2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69063E4F">
            <w:pPr>
              <w:spacing w:line="360" w:lineRule="exact"/>
              <w:rPr>
                <w:rFonts w:eastAsia="方正仿宋_GBK"/>
                <w:color w:val="000000"/>
                <w:sz w:val="24"/>
                <w:szCs w:val="24"/>
                <w:highlight w:val="none"/>
              </w:rPr>
            </w:pPr>
          </w:p>
        </w:tc>
        <w:tc>
          <w:tcPr>
            <w:tcW w:w="7980" w:type="dxa"/>
          </w:tcPr>
          <w:p w14:paraId="5156C43E">
            <w:pPr>
              <w:spacing w:line="360" w:lineRule="exact"/>
              <w:rPr>
                <w:rFonts w:eastAsia="方正仿宋_GBK"/>
                <w:color w:val="000000"/>
                <w:sz w:val="24"/>
                <w:szCs w:val="24"/>
                <w:highlight w:val="none"/>
              </w:rPr>
            </w:pPr>
            <w:r>
              <w:rPr>
                <w:rFonts w:eastAsia="方正仿宋_GBK"/>
                <w:color w:val="000000"/>
                <w:sz w:val="24"/>
                <w:szCs w:val="24"/>
                <w:highlight w:val="none"/>
              </w:rPr>
              <w:t>危险性较大分部分项工程施工时项目经理、安全员未在现场带班管理</w:t>
            </w:r>
          </w:p>
        </w:tc>
      </w:tr>
      <w:tr w14:paraId="547B8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0F43918C">
            <w:pPr>
              <w:spacing w:line="360" w:lineRule="exact"/>
              <w:rPr>
                <w:rFonts w:eastAsia="方正仿宋_GBK"/>
                <w:color w:val="000000"/>
                <w:sz w:val="24"/>
                <w:szCs w:val="24"/>
                <w:highlight w:val="none"/>
              </w:rPr>
            </w:pPr>
          </w:p>
        </w:tc>
        <w:tc>
          <w:tcPr>
            <w:tcW w:w="7980" w:type="dxa"/>
          </w:tcPr>
          <w:p w14:paraId="1F7B1560">
            <w:pPr>
              <w:spacing w:line="360" w:lineRule="exact"/>
              <w:rPr>
                <w:rFonts w:eastAsia="方正仿宋_GBK"/>
                <w:color w:val="000000"/>
                <w:sz w:val="24"/>
                <w:szCs w:val="24"/>
                <w:highlight w:val="none"/>
              </w:rPr>
            </w:pPr>
            <w:r>
              <w:rPr>
                <w:rFonts w:eastAsia="方正仿宋_GBK"/>
                <w:color w:val="000000"/>
                <w:sz w:val="24"/>
                <w:szCs w:val="24"/>
                <w:highlight w:val="none"/>
              </w:rPr>
              <w:t>未组织起重机、大型机具设备、模板支架等使用前验收</w:t>
            </w:r>
          </w:p>
        </w:tc>
      </w:tr>
      <w:tr w14:paraId="11D9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24" w:type="dxa"/>
            <w:vMerge w:val="continue"/>
          </w:tcPr>
          <w:p w14:paraId="21F3690F">
            <w:pPr>
              <w:spacing w:line="360" w:lineRule="exact"/>
              <w:rPr>
                <w:rFonts w:eastAsia="方正仿宋_GBK"/>
                <w:color w:val="000000"/>
                <w:sz w:val="24"/>
                <w:szCs w:val="24"/>
                <w:highlight w:val="none"/>
              </w:rPr>
            </w:pPr>
          </w:p>
        </w:tc>
        <w:tc>
          <w:tcPr>
            <w:tcW w:w="7980" w:type="dxa"/>
          </w:tcPr>
          <w:p w14:paraId="584E5CA3">
            <w:pPr>
              <w:spacing w:line="360" w:lineRule="exact"/>
              <w:rPr>
                <w:rFonts w:eastAsia="方正仿宋_GBK"/>
                <w:color w:val="000000"/>
                <w:sz w:val="24"/>
                <w:szCs w:val="24"/>
                <w:highlight w:val="none"/>
              </w:rPr>
            </w:pPr>
            <w:r>
              <w:rPr>
                <w:rFonts w:eastAsia="方正仿宋_GBK"/>
                <w:color w:val="000000"/>
                <w:sz w:val="24"/>
                <w:szCs w:val="24"/>
                <w:highlight w:val="none"/>
              </w:rPr>
              <w:t>使用安全装置失效的起重机械、大型机具设备等</w:t>
            </w:r>
          </w:p>
        </w:tc>
      </w:tr>
      <w:tr w14:paraId="0BB7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5AE2E422">
            <w:pPr>
              <w:spacing w:line="360" w:lineRule="exact"/>
              <w:rPr>
                <w:rFonts w:eastAsia="方正仿宋_GBK"/>
                <w:color w:val="000000"/>
                <w:sz w:val="24"/>
                <w:szCs w:val="24"/>
                <w:highlight w:val="none"/>
              </w:rPr>
            </w:pPr>
          </w:p>
        </w:tc>
        <w:tc>
          <w:tcPr>
            <w:tcW w:w="7980" w:type="dxa"/>
          </w:tcPr>
          <w:p w14:paraId="1F0A0972">
            <w:pPr>
              <w:spacing w:line="360" w:lineRule="exact"/>
              <w:rPr>
                <w:rFonts w:eastAsia="方正仿宋_GBK"/>
                <w:color w:val="000000"/>
                <w:sz w:val="24"/>
                <w:szCs w:val="24"/>
                <w:highlight w:val="none"/>
              </w:rPr>
            </w:pPr>
            <w:r>
              <w:rPr>
                <w:rFonts w:eastAsia="方正仿宋_GBK"/>
                <w:color w:val="000000"/>
                <w:sz w:val="24"/>
                <w:szCs w:val="24"/>
                <w:highlight w:val="none"/>
              </w:rPr>
              <w:t>特种作业人员无证上岗作业</w:t>
            </w:r>
          </w:p>
        </w:tc>
      </w:tr>
      <w:tr w14:paraId="5FD0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4A1DE093">
            <w:pPr>
              <w:spacing w:line="360" w:lineRule="exact"/>
              <w:rPr>
                <w:rFonts w:eastAsia="方正仿宋_GBK"/>
                <w:color w:val="000000"/>
                <w:sz w:val="24"/>
                <w:szCs w:val="24"/>
                <w:highlight w:val="none"/>
              </w:rPr>
            </w:pPr>
          </w:p>
        </w:tc>
        <w:tc>
          <w:tcPr>
            <w:tcW w:w="7980" w:type="dxa"/>
          </w:tcPr>
          <w:p w14:paraId="43EA0335">
            <w:pPr>
              <w:spacing w:line="360" w:lineRule="exact"/>
              <w:rPr>
                <w:rFonts w:eastAsia="方正仿宋_GBK"/>
                <w:color w:val="000000"/>
                <w:sz w:val="24"/>
                <w:szCs w:val="24"/>
                <w:highlight w:val="none"/>
              </w:rPr>
            </w:pPr>
            <w:r>
              <w:rPr>
                <w:rFonts w:eastAsia="方正仿宋_GBK"/>
                <w:color w:val="000000"/>
                <w:sz w:val="24"/>
                <w:szCs w:val="24"/>
                <w:highlight w:val="none"/>
              </w:rPr>
              <w:t>现场作业人员未配备安全防护用具上岗作业</w:t>
            </w:r>
          </w:p>
        </w:tc>
      </w:tr>
      <w:tr w14:paraId="4610B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6E4ABE1A">
            <w:pPr>
              <w:spacing w:line="360" w:lineRule="exact"/>
              <w:rPr>
                <w:rFonts w:eastAsia="方正仿宋_GBK"/>
                <w:color w:val="000000"/>
                <w:sz w:val="24"/>
                <w:szCs w:val="24"/>
                <w:highlight w:val="none"/>
              </w:rPr>
            </w:pPr>
          </w:p>
        </w:tc>
        <w:tc>
          <w:tcPr>
            <w:tcW w:w="7980" w:type="dxa"/>
          </w:tcPr>
          <w:p w14:paraId="78B12BF5">
            <w:pPr>
              <w:spacing w:line="360" w:lineRule="exact"/>
              <w:rPr>
                <w:rFonts w:eastAsia="方正仿宋_GBK"/>
                <w:color w:val="000000"/>
                <w:sz w:val="24"/>
                <w:szCs w:val="24"/>
                <w:highlight w:val="none"/>
              </w:rPr>
            </w:pPr>
            <w:r>
              <w:rPr>
                <w:rFonts w:eastAsia="方正仿宋_GBK"/>
                <w:color w:val="000000"/>
                <w:sz w:val="24"/>
                <w:szCs w:val="24"/>
                <w:highlight w:val="none"/>
              </w:rPr>
              <w:t>施工现场临时用电不符合安全生产相关规定</w:t>
            </w:r>
          </w:p>
        </w:tc>
      </w:tr>
      <w:tr w14:paraId="5816F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1AC0B932">
            <w:pPr>
              <w:spacing w:line="360" w:lineRule="exact"/>
              <w:rPr>
                <w:rFonts w:eastAsia="方正仿宋_GBK"/>
                <w:color w:val="000000"/>
                <w:sz w:val="24"/>
                <w:szCs w:val="24"/>
                <w:highlight w:val="none"/>
              </w:rPr>
            </w:pPr>
          </w:p>
        </w:tc>
        <w:tc>
          <w:tcPr>
            <w:tcW w:w="7980" w:type="dxa"/>
          </w:tcPr>
          <w:p w14:paraId="2C760ADB">
            <w:pPr>
              <w:spacing w:line="360" w:lineRule="exact"/>
              <w:rPr>
                <w:rFonts w:eastAsia="方正仿宋_GBK"/>
                <w:color w:val="000000"/>
                <w:sz w:val="24"/>
                <w:szCs w:val="24"/>
                <w:highlight w:val="none"/>
              </w:rPr>
            </w:pPr>
            <w:r>
              <w:rPr>
                <w:rFonts w:eastAsia="方正仿宋_GBK"/>
                <w:color w:val="000000"/>
                <w:sz w:val="24"/>
                <w:szCs w:val="24"/>
                <w:highlight w:val="none"/>
              </w:rPr>
              <w:t>施工现场未做好安全生产日周月检查，未如实做好检查记录</w:t>
            </w:r>
          </w:p>
        </w:tc>
      </w:tr>
      <w:tr w14:paraId="590BA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27E5C159">
            <w:pPr>
              <w:spacing w:line="360" w:lineRule="exact"/>
              <w:rPr>
                <w:rFonts w:eastAsia="方正仿宋_GBK"/>
                <w:color w:val="000000"/>
                <w:sz w:val="24"/>
                <w:szCs w:val="24"/>
                <w:highlight w:val="none"/>
              </w:rPr>
            </w:pPr>
          </w:p>
        </w:tc>
        <w:tc>
          <w:tcPr>
            <w:tcW w:w="7980" w:type="dxa"/>
          </w:tcPr>
          <w:p w14:paraId="2A6DFA10">
            <w:pPr>
              <w:spacing w:line="360" w:lineRule="exact"/>
              <w:rPr>
                <w:rFonts w:eastAsia="方正仿宋_GBK"/>
                <w:color w:val="000000"/>
                <w:sz w:val="24"/>
                <w:szCs w:val="24"/>
                <w:highlight w:val="none"/>
              </w:rPr>
            </w:pPr>
            <w:r>
              <w:rPr>
                <w:rFonts w:eastAsia="方正仿宋_GBK"/>
                <w:color w:val="000000"/>
                <w:sz w:val="24"/>
                <w:szCs w:val="24"/>
                <w:highlight w:val="none"/>
              </w:rPr>
              <w:t>施工作业人员出现违反安全操作规程的行为</w:t>
            </w:r>
          </w:p>
        </w:tc>
      </w:tr>
      <w:tr w14:paraId="5DEC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32020E32">
            <w:pPr>
              <w:spacing w:line="360" w:lineRule="exact"/>
              <w:rPr>
                <w:rFonts w:eastAsia="方正仿宋_GBK"/>
                <w:color w:val="000000"/>
                <w:sz w:val="24"/>
                <w:szCs w:val="24"/>
                <w:highlight w:val="none"/>
              </w:rPr>
            </w:pPr>
          </w:p>
        </w:tc>
        <w:tc>
          <w:tcPr>
            <w:tcW w:w="7980" w:type="dxa"/>
          </w:tcPr>
          <w:p w14:paraId="090273BD">
            <w:pPr>
              <w:spacing w:line="360" w:lineRule="exact"/>
              <w:rPr>
                <w:rFonts w:eastAsia="方正仿宋_GBK"/>
                <w:color w:val="000000"/>
                <w:sz w:val="24"/>
                <w:szCs w:val="24"/>
                <w:highlight w:val="none"/>
              </w:rPr>
            </w:pPr>
            <w:r>
              <w:rPr>
                <w:rFonts w:eastAsia="方正仿宋_GBK"/>
                <w:color w:val="000000"/>
                <w:sz w:val="24"/>
                <w:szCs w:val="24"/>
                <w:highlight w:val="none"/>
              </w:rPr>
              <w:t>未对管理人员和施工作业人员进行安全培训和教育</w:t>
            </w:r>
          </w:p>
        </w:tc>
      </w:tr>
      <w:tr w14:paraId="7AA0D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3A2168C4">
            <w:pPr>
              <w:spacing w:line="360" w:lineRule="exact"/>
              <w:rPr>
                <w:rFonts w:eastAsia="方正仿宋_GBK"/>
                <w:color w:val="000000"/>
                <w:sz w:val="24"/>
                <w:szCs w:val="24"/>
                <w:highlight w:val="none"/>
              </w:rPr>
            </w:pPr>
          </w:p>
        </w:tc>
        <w:tc>
          <w:tcPr>
            <w:tcW w:w="7980" w:type="dxa"/>
          </w:tcPr>
          <w:p w14:paraId="328A0C05">
            <w:pPr>
              <w:spacing w:line="360" w:lineRule="exact"/>
              <w:rPr>
                <w:rFonts w:eastAsia="方正仿宋_GBK"/>
                <w:color w:val="000000"/>
                <w:sz w:val="24"/>
                <w:szCs w:val="24"/>
                <w:highlight w:val="none"/>
              </w:rPr>
            </w:pPr>
            <w:r>
              <w:rPr>
                <w:rFonts w:eastAsia="方正仿宋_GBK"/>
                <w:color w:val="000000"/>
                <w:sz w:val="24"/>
                <w:szCs w:val="24"/>
                <w:highlight w:val="none"/>
              </w:rPr>
              <w:t>出现不符合安全生产管理规定、安全管理相关规范、标准、文件要求的</w:t>
            </w:r>
          </w:p>
        </w:tc>
      </w:tr>
      <w:tr w14:paraId="6D3F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0C0AE45C">
            <w:pPr>
              <w:spacing w:line="360" w:lineRule="exact"/>
              <w:rPr>
                <w:rFonts w:eastAsia="方正仿宋_GBK"/>
                <w:color w:val="000000"/>
                <w:sz w:val="24"/>
                <w:szCs w:val="24"/>
                <w:highlight w:val="none"/>
              </w:rPr>
            </w:pPr>
          </w:p>
        </w:tc>
        <w:tc>
          <w:tcPr>
            <w:tcW w:w="7980" w:type="dxa"/>
          </w:tcPr>
          <w:p w14:paraId="6A54B7F5">
            <w:pPr>
              <w:spacing w:line="360" w:lineRule="exact"/>
              <w:rPr>
                <w:rFonts w:eastAsia="方正仿宋_GBK"/>
                <w:color w:val="000000"/>
                <w:sz w:val="24"/>
                <w:szCs w:val="24"/>
                <w:highlight w:val="none"/>
              </w:rPr>
            </w:pPr>
            <w:r>
              <w:rPr>
                <w:rFonts w:eastAsia="方正仿宋_GBK"/>
                <w:color w:val="000000"/>
                <w:sz w:val="24"/>
                <w:szCs w:val="24"/>
                <w:highlight w:val="none"/>
              </w:rPr>
              <w:t>违反重庆市璧山区大气污染精准防控工作要求，不符合施工工地控尘十项规定。</w:t>
            </w:r>
          </w:p>
        </w:tc>
      </w:tr>
      <w:tr w14:paraId="77B1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46D523F2">
            <w:pPr>
              <w:spacing w:line="360" w:lineRule="exact"/>
              <w:rPr>
                <w:rFonts w:eastAsia="方正仿宋_GBK"/>
                <w:color w:val="000000"/>
                <w:sz w:val="24"/>
                <w:szCs w:val="24"/>
                <w:highlight w:val="none"/>
              </w:rPr>
            </w:pPr>
          </w:p>
        </w:tc>
        <w:tc>
          <w:tcPr>
            <w:tcW w:w="7980" w:type="dxa"/>
          </w:tcPr>
          <w:p w14:paraId="41598B06">
            <w:pPr>
              <w:spacing w:line="360" w:lineRule="exact"/>
              <w:rPr>
                <w:rFonts w:eastAsia="方正仿宋_GBK"/>
                <w:color w:val="000000"/>
                <w:sz w:val="24"/>
                <w:szCs w:val="24"/>
                <w:highlight w:val="none"/>
              </w:rPr>
            </w:pPr>
            <w:r>
              <w:rPr>
                <w:rFonts w:eastAsia="方正仿宋_GBK"/>
                <w:color w:val="000000"/>
                <w:sz w:val="24"/>
                <w:szCs w:val="24"/>
                <w:highlight w:val="none"/>
              </w:rPr>
              <w:t>生产区和生活区污水偷排、漏排、散排。</w:t>
            </w:r>
          </w:p>
        </w:tc>
      </w:tr>
      <w:tr w14:paraId="5F25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restart"/>
            <w:vAlign w:val="center"/>
          </w:tcPr>
          <w:p w14:paraId="4AE9A52E">
            <w:pPr>
              <w:spacing w:line="360" w:lineRule="exact"/>
              <w:jc w:val="center"/>
              <w:rPr>
                <w:rFonts w:eastAsia="方正仿宋_GBK"/>
                <w:color w:val="000000"/>
                <w:sz w:val="24"/>
                <w:szCs w:val="24"/>
                <w:highlight w:val="none"/>
              </w:rPr>
            </w:pPr>
            <w:r>
              <w:rPr>
                <w:rFonts w:eastAsia="方正仿宋_GBK"/>
                <w:color w:val="000000"/>
                <w:sz w:val="24"/>
                <w:szCs w:val="24"/>
                <w:highlight w:val="none"/>
              </w:rPr>
              <w:t>B类</w:t>
            </w:r>
          </w:p>
        </w:tc>
        <w:tc>
          <w:tcPr>
            <w:tcW w:w="7980" w:type="dxa"/>
          </w:tcPr>
          <w:p w14:paraId="04AF3043">
            <w:pPr>
              <w:spacing w:line="360" w:lineRule="exact"/>
              <w:jc w:val="left"/>
              <w:rPr>
                <w:rFonts w:eastAsia="方正仿宋_GBK"/>
                <w:color w:val="000000"/>
                <w:sz w:val="24"/>
                <w:szCs w:val="24"/>
                <w:highlight w:val="none"/>
              </w:rPr>
            </w:pPr>
            <w:r>
              <w:rPr>
                <w:rFonts w:eastAsia="方正仿宋_GBK"/>
                <w:color w:val="000000"/>
                <w:sz w:val="24"/>
                <w:szCs w:val="24"/>
                <w:highlight w:val="none"/>
              </w:rPr>
              <w:t>生态环保、施工扬尘管控不到位，被各级各部门或由各级政府部门组建的管理办公室、督查办公室等扣分、通报、处罚、责令整改等</w:t>
            </w:r>
          </w:p>
        </w:tc>
      </w:tr>
      <w:tr w14:paraId="68BAC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28D87136">
            <w:pPr>
              <w:spacing w:line="360" w:lineRule="exact"/>
              <w:jc w:val="center"/>
              <w:rPr>
                <w:rFonts w:eastAsia="方正仿宋_GBK"/>
                <w:color w:val="000000"/>
                <w:sz w:val="24"/>
                <w:szCs w:val="24"/>
                <w:highlight w:val="none"/>
              </w:rPr>
            </w:pPr>
          </w:p>
        </w:tc>
        <w:tc>
          <w:tcPr>
            <w:tcW w:w="7980" w:type="dxa"/>
          </w:tcPr>
          <w:p w14:paraId="33372465">
            <w:pPr>
              <w:spacing w:line="360" w:lineRule="exact"/>
              <w:jc w:val="left"/>
              <w:rPr>
                <w:rFonts w:eastAsia="方正仿宋_GBK"/>
                <w:color w:val="000000"/>
                <w:sz w:val="24"/>
                <w:szCs w:val="24"/>
                <w:highlight w:val="none"/>
              </w:rPr>
            </w:pPr>
            <w:r>
              <w:rPr>
                <w:rFonts w:eastAsia="方正仿宋_GBK"/>
                <w:color w:val="000000"/>
                <w:sz w:val="24"/>
                <w:szCs w:val="24"/>
                <w:highlight w:val="none"/>
              </w:rPr>
              <w:t>出现拖欠农民工工资行为，农民工工资支付制度</w:t>
            </w:r>
            <w:r>
              <w:rPr>
                <w:rFonts w:hint="eastAsia" w:ascii="方正仿宋_GBK" w:eastAsia="方正仿宋_GBK"/>
                <w:color w:val="000000"/>
                <w:sz w:val="24"/>
                <w:szCs w:val="24"/>
                <w:highlight w:val="none"/>
              </w:rPr>
              <w:t>“</w:t>
            </w:r>
            <w:r>
              <w:rPr>
                <w:rFonts w:eastAsia="方正仿宋_GBK"/>
                <w:color w:val="000000"/>
                <w:sz w:val="24"/>
                <w:szCs w:val="24"/>
                <w:highlight w:val="none"/>
              </w:rPr>
              <w:t>一金三制</w:t>
            </w:r>
            <w:r>
              <w:rPr>
                <w:rFonts w:hint="eastAsia" w:ascii="方正仿宋_GBK" w:eastAsia="方正仿宋_GBK"/>
                <w:color w:val="000000"/>
                <w:sz w:val="24"/>
                <w:szCs w:val="24"/>
                <w:highlight w:val="none"/>
              </w:rPr>
              <w:t>”</w:t>
            </w:r>
            <w:r>
              <w:rPr>
                <w:rFonts w:eastAsia="方正仿宋_GBK"/>
                <w:color w:val="000000"/>
                <w:sz w:val="24"/>
                <w:szCs w:val="24"/>
                <w:highlight w:val="none"/>
              </w:rPr>
              <w:t>未落实，受到各级各部门通报、处罚</w:t>
            </w:r>
            <w:r>
              <w:rPr>
                <w:rFonts w:hint="eastAsia" w:eastAsia="方正仿宋_GBK"/>
                <w:color w:val="000000"/>
                <w:sz w:val="24"/>
                <w:szCs w:val="24"/>
                <w:highlight w:val="none"/>
                <w:lang w:eastAsia="zh-CN"/>
              </w:rPr>
              <w:t>或</w:t>
            </w:r>
            <w:r>
              <w:rPr>
                <w:rFonts w:eastAsia="方正仿宋_GBK"/>
                <w:color w:val="000000"/>
                <w:sz w:val="24"/>
                <w:szCs w:val="24"/>
                <w:highlight w:val="none"/>
              </w:rPr>
              <w:t>责令整改等</w:t>
            </w:r>
          </w:p>
        </w:tc>
      </w:tr>
      <w:tr w14:paraId="2396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78A06DA2">
            <w:pPr>
              <w:spacing w:line="360" w:lineRule="exact"/>
              <w:jc w:val="center"/>
              <w:rPr>
                <w:rFonts w:eastAsia="方正仿宋_GBK"/>
                <w:color w:val="000000"/>
                <w:sz w:val="24"/>
                <w:szCs w:val="24"/>
                <w:highlight w:val="none"/>
              </w:rPr>
            </w:pPr>
          </w:p>
        </w:tc>
        <w:tc>
          <w:tcPr>
            <w:tcW w:w="7980" w:type="dxa"/>
          </w:tcPr>
          <w:p w14:paraId="374BBDBE">
            <w:pPr>
              <w:spacing w:line="360" w:lineRule="exact"/>
              <w:jc w:val="left"/>
              <w:rPr>
                <w:rFonts w:eastAsia="方正仿宋_GBK"/>
                <w:color w:val="000000"/>
                <w:sz w:val="24"/>
                <w:szCs w:val="24"/>
                <w:highlight w:val="none"/>
              </w:rPr>
            </w:pPr>
            <w:r>
              <w:rPr>
                <w:rFonts w:eastAsia="方正仿宋_GBK"/>
                <w:color w:val="000000"/>
                <w:sz w:val="24"/>
                <w:szCs w:val="24"/>
                <w:highlight w:val="none"/>
              </w:rPr>
              <w:t>施工质量、安全管理等被各级各部门通报、处罚、责令停工等</w:t>
            </w:r>
          </w:p>
        </w:tc>
      </w:tr>
      <w:tr w14:paraId="56B5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2D1C2A6F">
            <w:pPr>
              <w:spacing w:line="360" w:lineRule="exact"/>
              <w:jc w:val="center"/>
              <w:rPr>
                <w:rFonts w:eastAsia="方正仿宋_GBK"/>
                <w:color w:val="000000"/>
                <w:sz w:val="24"/>
                <w:szCs w:val="24"/>
                <w:highlight w:val="none"/>
              </w:rPr>
            </w:pPr>
          </w:p>
        </w:tc>
        <w:tc>
          <w:tcPr>
            <w:tcW w:w="7980" w:type="dxa"/>
          </w:tcPr>
          <w:p w14:paraId="0A845F82">
            <w:pPr>
              <w:spacing w:line="360" w:lineRule="exact"/>
              <w:rPr>
                <w:rFonts w:eastAsia="方正仿宋_GBK"/>
                <w:color w:val="000000"/>
                <w:sz w:val="24"/>
                <w:szCs w:val="24"/>
                <w:highlight w:val="none"/>
              </w:rPr>
            </w:pPr>
            <w:r>
              <w:rPr>
                <w:rFonts w:eastAsia="方正仿宋_GBK"/>
                <w:color w:val="000000"/>
                <w:sz w:val="24"/>
                <w:szCs w:val="24"/>
                <w:highlight w:val="none"/>
              </w:rPr>
              <w:t>有违法分包、违法转包</w:t>
            </w:r>
            <w:r>
              <w:rPr>
                <w:rFonts w:hint="eastAsia" w:eastAsia="方正仿宋_GBK"/>
                <w:color w:val="000000"/>
                <w:sz w:val="24"/>
                <w:szCs w:val="24"/>
                <w:highlight w:val="none"/>
                <w:lang w:eastAsia="zh-CN"/>
              </w:rPr>
              <w:t>等行为</w:t>
            </w:r>
            <w:r>
              <w:rPr>
                <w:rFonts w:eastAsia="方正仿宋_GBK"/>
                <w:color w:val="000000"/>
                <w:sz w:val="24"/>
                <w:szCs w:val="24"/>
                <w:highlight w:val="none"/>
              </w:rPr>
              <w:t>的</w:t>
            </w:r>
          </w:p>
        </w:tc>
      </w:tr>
      <w:tr w14:paraId="23DE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7979B8BD">
            <w:pPr>
              <w:spacing w:line="360" w:lineRule="exact"/>
              <w:jc w:val="center"/>
              <w:rPr>
                <w:rFonts w:eastAsia="方正仿宋_GBK"/>
                <w:color w:val="000000"/>
                <w:sz w:val="24"/>
                <w:szCs w:val="24"/>
                <w:highlight w:val="none"/>
              </w:rPr>
            </w:pPr>
          </w:p>
        </w:tc>
        <w:tc>
          <w:tcPr>
            <w:tcW w:w="7980" w:type="dxa"/>
          </w:tcPr>
          <w:p w14:paraId="06F50895">
            <w:pPr>
              <w:spacing w:line="360" w:lineRule="exact"/>
              <w:jc w:val="left"/>
              <w:rPr>
                <w:rFonts w:eastAsia="方正仿宋_GBK"/>
                <w:color w:val="000000"/>
                <w:sz w:val="24"/>
                <w:szCs w:val="24"/>
                <w:highlight w:val="none"/>
              </w:rPr>
            </w:pPr>
            <w:r>
              <w:rPr>
                <w:rFonts w:eastAsia="方正仿宋_GBK"/>
                <w:color w:val="000000"/>
                <w:sz w:val="24"/>
                <w:szCs w:val="24"/>
                <w:highlight w:val="none"/>
              </w:rPr>
              <w:t>地基与基础、主体结构分部工程施工完成时间（以分部工程验收合格时间为准），与发包人和监理人审批的进度计划延后15天及以上（含15天）的</w:t>
            </w:r>
          </w:p>
        </w:tc>
      </w:tr>
      <w:tr w14:paraId="1490D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3E023401">
            <w:pPr>
              <w:spacing w:line="360" w:lineRule="exact"/>
              <w:jc w:val="center"/>
              <w:rPr>
                <w:rFonts w:eastAsia="方正仿宋_GBK"/>
                <w:color w:val="000000"/>
                <w:sz w:val="24"/>
                <w:szCs w:val="24"/>
                <w:highlight w:val="none"/>
              </w:rPr>
            </w:pPr>
          </w:p>
        </w:tc>
        <w:tc>
          <w:tcPr>
            <w:tcW w:w="7980" w:type="dxa"/>
          </w:tcPr>
          <w:p w14:paraId="031B0906">
            <w:pPr>
              <w:spacing w:line="360" w:lineRule="exact"/>
              <w:jc w:val="left"/>
              <w:rPr>
                <w:rFonts w:eastAsia="方正仿宋_GBK"/>
                <w:color w:val="000000"/>
                <w:sz w:val="24"/>
                <w:szCs w:val="24"/>
                <w:highlight w:val="none"/>
              </w:rPr>
            </w:pPr>
            <w:r>
              <w:rPr>
                <w:rFonts w:eastAsia="方正仿宋_GBK"/>
                <w:color w:val="000000"/>
                <w:sz w:val="24"/>
                <w:szCs w:val="24"/>
                <w:highlight w:val="none"/>
              </w:rPr>
              <w:t>出现安全、质量事故隐蔽不报</w:t>
            </w:r>
          </w:p>
        </w:tc>
      </w:tr>
      <w:tr w14:paraId="38DDF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794D9F1D">
            <w:pPr>
              <w:spacing w:line="360" w:lineRule="exact"/>
              <w:jc w:val="center"/>
              <w:rPr>
                <w:rFonts w:eastAsia="方正仿宋_GBK"/>
                <w:color w:val="000000"/>
                <w:sz w:val="24"/>
                <w:szCs w:val="24"/>
                <w:highlight w:val="none"/>
              </w:rPr>
            </w:pPr>
          </w:p>
        </w:tc>
        <w:tc>
          <w:tcPr>
            <w:tcW w:w="7980" w:type="dxa"/>
          </w:tcPr>
          <w:p w14:paraId="0AF677C3">
            <w:pPr>
              <w:spacing w:line="360" w:lineRule="exact"/>
              <w:jc w:val="left"/>
              <w:rPr>
                <w:rFonts w:eastAsia="方正仿宋_GBK"/>
                <w:color w:val="000000"/>
                <w:sz w:val="24"/>
                <w:szCs w:val="24"/>
                <w:highlight w:val="none"/>
              </w:rPr>
            </w:pPr>
            <w:r>
              <w:rPr>
                <w:rFonts w:eastAsia="方正仿宋_GBK"/>
                <w:color w:val="000000"/>
                <w:sz w:val="24"/>
                <w:szCs w:val="24"/>
                <w:highlight w:val="none"/>
              </w:rPr>
              <w:t>出现弄虚作假</w:t>
            </w:r>
            <w:r>
              <w:rPr>
                <w:rFonts w:hint="eastAsia" w:eastAsia="方正仿宋_GBK"/>
                <w:color w:val="000000"/>
                <w:sz w:val="24"/>
                <w:szCs w:val="24"/>
                <w:highlight w:val="none"/>
                <w:lang w:eastAsia="zh-CN"/>
              </w:rPr>
              <w:t>的行为</w:t>
            </w:r>
            <w:r>
              <w:rPr>
                <w:rFonts w:eastAsia="方正仿宋_GBK"/>
                <w:color w:val="000000"/>
                <w:sz w:val="24"/>
                <w:szCs w:val="24"/>
                <w:highlight w:val="none"/>
              </w:rPr>
              <w:t>，如提供虚假材料、伪造书面材料、篡改检测报告、提供虚假检测试件等</w:t>
            </w:r>
          </w:p>
        </w:tc>
      </w:tr>
      <w:tr w14:paraId="4B169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14:paraId="792C1A1A">
            <w:pPr>
              <w:spacing w:line="360" w:lineRule="exact"/>
              <w:jc w:val="center"/>
              <w:rPr>
                <w:rFonts w:eastAsia="方正仿宋_GBK"/>
                <w:color w:val="000000"/>
                <w:sz w:val="24"/>
                <w:szCs w:val="24"/>
                <w:highlight w:val="none"/>
              </w:rPr>
            </w:pPr>
          </w:p>
        </w:tc>
        <w:tc>
          <w:tcPr>
            <w:tcW w:w="7980" w:type="dxa"/>
          </w:tcPr>
          <w:p w14:paraId="35206354">
            <w:pPr>
              <w:spacing w:line="360" w:lineRule="exact"/>
              <w:jc w:val="left"/>
              <w:rPr>
                <w:rFonts w:eastAsia="方正仿宋_GBK"/>
                <w:color w:val="000000"/>
                <w:sz w:val="24"/>
                <w:szCs w:val="24"/>
                <w:highlight w:val="none"/>
              </w:rPr>
            </w:pPr>
            <w:r>
              <w:rPr>
                <w:rFonts w:eastAsia="方正仿宋_GBK"/>
                <w:color w:val="000000"/>
                <w:sz w:val="24"/>
                <w:szCs w:val="24"/>
                <w:highlight w:val="none"/>
              </w:rPr>
              <w:t>施工工地的施工管理人员、农民工等因故出现爬塔吊、堵塞道路交通、发生赌博打架等治安事件、3人以上集体上访行为的</w:t>
            </w:r>
          </w:p>
        </w:tc>
      </w:tr>
      <w:tr w14:paraId="1FD65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4BB2CB3F">
            <w:pPr>
              <w:spacing w:line="360" w:lineRule="exact"/>
              <w:jc w:val="center"/>
              <w:rPr>
                <w:rFonts w:eastAsia="方正仿宋_GBK"/>
                <w:color w:val="000000"/>
                <w:sz w:val="24"/>
                <w:szCs w:val="24"/>
                <w:highlight w:val="none"/>
              </w:rPr>
            </w:pPr>
            <w:r>
              <w:rPr>
                <w:rFonts w:eastAsia="方正仿宋_GBK"/>
                <w:color w:val="000000"/>
                <w:sz w:val="24"/>
                <w:szCs w:val="24"/>
                <w:highlight w:val="none"/>
              </w:rPr>
              <w:t>C类</w:t>
            </w:r>
          </w:p>
        </w:tc>
        <w:tc>
          <w:tcPr>
            <w:tcW w:w="7980" w:type="dxa"/>
          </w:tcPr>
          <w:p w14:paraId="7CA859C6">
            <w:pPr>
              <w:spacing w:line="360" w:lineRule="exact"/>
              <w:rPr>
                <w:rFonts w:eastAsia="方正仿宋_GBK"/>
                <w:color w:val="000000"/>
                <w:sz w:val="24"/>
                <w:szCs w:val="24"/>
                <w:highlight w:val="none"/>
              </w:rPr>
            </w:pPr>
            <w:r>
              <w:rPr>
                <w:rFonts w:eastAsia="方正仿宋_GBK"/>
                <w:color w:val="000000"/>
                <w:sz w:val="24"/>
                <w:szCs w:val="24"/>
                <w:highlight w:val="none"/>
              </w:rPr>
              <w:t>造成安全生产事故</w:t>
            </w:r>
            <w:r>
              <w:rPr>
                <w:rFonts w:eastAsia="方正仿宋_GBK"/>
                <w:color w:val="000000"/>
                <w:sz w:val="24"/>
                <w:szCs w:val="24"/>
                <w:highlight w:val="none"/>
                <w:shd w:val="clear" w:color="auto" w:fill="FFFFFF"/>
              </w:rPr>
              <w:t>，出现一般事故（按现行事故认定标准进行确定）及以上的情况。</w:t>
            </w:r>
          </w:p>
        </w:tc>
      </w:tr>
      <w:tr w14:paraId="7271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7F1748E2">
            <w:pPr>
              <w:spacing w:line="360" w:lineRule="exact"/>
              <w:jc w:val="center"/>
              <w:rPr>
                <w:rFonts w:eastAsia="方正仿宋_GBK"/>
                <w:color w:val="000000"/>
                <w:sz w:val="24"/>
                <w:szCs w:val="24"/>
                <w:highlight w:val="none"/>
              </w:rPr>
            </w:pPr>
            <w:r>
              <w:rPr>
                <w:rFonts w:eastAsia="方正仿宋_GBK"/>
                <w:color w:val="000000"/>
                <w:sz w:val="24"/>
                <w:szCs w:val="24"/>
                <w:highlight w:val="none"/>
              </w:rPr>
              <w:t>D类</w:t>
            </w:r>
          </w:p>
        </w:tc>
        <w:tc>
          <w:tcPr>
            <w:tcW w:w="7980" w:type="dxa"/>
          </w:tcPr>
          <w:p w14:paraId="3440F74E">
            <w:pPr>
              <w:spacing w:line="360" w:lineRule="exact"/>
              <w:rPr>
                <w:rFonts w:eastAsia="方正仿宋_GBK"/>
                <w:color w:val="000000"/>
                <w:sz w:val="24"/>
                <w:szCs w:val="24"/>
                <w:highlight w:val="none"/>
              </w:rPr>
            </w:pPr>
            <w:r>
              <w:rPr>
                <w:rFonts w:eastAsia="方正仿宋_GBK"/>
                <w:color w:val="000000"/>
                <w:sz w:val="24"/>
                <w:szCs w:val="24"/>
                <w:highlight w:val="none"/>
              </w:rPr>
              <w:t>施工单位项目管理人员申请变更</w:t>
            </w:r>
          </w:p>
        </w:tc>
      </w:tr>
      <w:tr w14:paraId="6C21C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restart"/>
            <w:vAlign w:val="center"/>
          </w:tcPr>
          <w:p w14:paraId="69AF45FC">
            <w:pPr>
              <w:spacing w:line="360" w:lineRule="exact"/>
              <w:jc w:val="center"/>
              <w:rPr>
                <w:rFonts w:eastAsia="方正仿宋_GBK"/>
                <w:color w:val="000000"/>
                <w:sz w:val="24"/>
                <w:szCs w:val="24"/>
                <w:highlight w:val="none"/>
              </w:rPr>
            </w:pPr>
            <w:r>
              <w:rPr>
                <w:rFonts w:eastAsia="方正仿宋_GBK"/>
                <w:color w:val="000000"/>
                <w:sz w:val="24"/>
                <w:szCs w:val="24"/>
                <w:highlight w:val="none"/>
              </w:rPr>
              <w:t>违约金</w:t>
            </w:r>
          </w:p>
        </w:tc>
        <w:tc>
          <w:tcPr>
            <w:tcW w:w="7980" w:type="dxa"/>
          </w:tcPr>
          <w:p w14:paraId="30AB75D3">
            <w:pPr>
              <w:spacing w:line="360" w:lineRule="exact"/>
              <w:rPr>
                <w:rFonts w:eastAsia="方正仿宋_GBK"/>
                <w:sz w:val="24"/>
                <w:szCs w:val="24"/>
                <w:highlight w:val="none"/>
              </w:rPr>
            </w:pPr>
            <w:r>
              <w:rPr>
                <w:rFonts w:eastAsia="方正仿宋_GBK"/>
                <w:sz w:val="24"/>
                <w:szCs w:val="24"/>
                <w:highlight w:val="none"/>
              </w:rPr>
              <w:t>当出现A类负面清单情况的，每次由施工单位向发包人支付违约金2000元，第二次出现的在前一次支付违约金的基础上增加2000元，以此类推。需在支付当期工程款前缴存入发包人</w:t>
            </w:r>
            <w:r>
              <w:rPr>
                <w:rFonts w:hint="eastAsia" w:eastAsia="方正仿宋_GBK"/>
                <w:sz w:val="24"/>
                <w:szCs w:val="24"/>
                <w:highlight w:val="none"/>
                <w:lang w:eastAsia="zh-CN"/>
              </w:rPr>
              <w:t>指定账户</w:t>
            </w:r>
            <w:r>
              <w:rPr>
                <w:rFonts w:eastAsia="方正仿宋_GBK"/>
                <w:sz w:val="24"/>
                <w:szCs w:val="24"/>
                <w:highlight w:val="none"/>
              </w:rPr>
              <w:t>。（建议分施工合同金额5千万以上和以下，以下可每次1000，二次再增加1000）</w:t>
            </w:r>
          </w:p>
        </w:tc>
      </w:tr>
      <w:tr w14:paraId="7453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39B2F7D0">
            <w:pPr>
              <w:spacing w:line="360" w:lineRule="exact"/>
              <w:rPr>
                <w:rFonts w:eastAsia="方正仿宋_GBK"/>
                <w:color w:val="000000"/>
                <w:sz w:val="24"/>
                <w:szCs w:val="24"/>
                <w:highlight w:val="none"/>
              </w:rPr>
            </w:pPr>
          </w:p>
        </w:tc>
        <w:tc>
          <w:tcPr>
            <w:tcW w:w="7980" w:type="dxa"/>
          </w:tcPr>
          <w:p w14:paraId="681D7542">
            <w:pPr>
              <w:spacing w:line="360" w:lineRule="exact"/>
              <w:rPr>
                <w:rFonts w:eastAsia="方正仿宋_GBK"/>
                <w:sz w:val="24"/>
                <w:szCs w:val="24"/>
                <w:highlight w:val="none"/>
              </w:rPr>
            </w:pPr>
            <w:r>
              <w:rPr>
                <w:rFonts w:eastAsia="方正仿宋_GBK"/>
                <w:sz w:val="24"/>
                <w:szCs w:val="24"/>
                <w:highlight w:val="none"/>
              </w:rPr>
              <w:t>当出现B类负面清单情况的，每次由施工单位向发包人支付违约金1万元。需在支付当期工程款前缴存入发包人</w:t>
            </w:r>
            <w:r>
              <w:rPr>
                <w:rFonts w:hint="eastAsia" w:eastAsia="方正仿宋_GBK"/>
                <w:sz w:val="24"/>
                <w:szCs w:val="24"/>
                <w:highlight w:val="none"/>
                <w:lang w:eastAsia="zh-CN"/>
              </w:rPr>
              <w:t>指定账户</w:t>
            </w:r>
            <w:r>
              <w:rPr>
                <w:rFonts w:eastAsia="方正仿宋_GBK"/>
                <w:sz w:val="24"/>
                <w:szCs w:val="24"/>
                <w:highlight w:val="none"/>
              </w:rPr>
              <w:t>。</w:t>
            </w:r>
          </w:p>
        </w:tc>
      </w:tr>
      <w:tr w14:paraId="4384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0FC3351C">
            <w:pPr>
              <w:spacing w:line="360" w:lineRule="exact"/>
              <w:rPr>
                <w:rFonts w:eastAsia="方正仿宋_GBK"/>
                <w:color w:val="000000"/>
                <w:sz w:val="24"/>
                <w:szCs w:val="24"/>
                <w:highlight w:val="none"/>
              </w:rPr>
            </w:pPr>
          </w:p>
        </w:tc>
        <w:tc>
          <w:tcPr>
            <w:tcW w:w="7980" w:type="dxa"/>
          </w:tcPr>
          <w:p w14:paraId="2D8C4F51">
            <w:pPr>
              <w:spacing w:line="360" w:lineRule="exact"/>
              <w:rPr>
                <w:rFonts w:eastAsia="方正仿宋_GBK"/>
                <w:sz w:val="24"/>
                <w:szCs w:val="24"/>
                <w:highlight w:val="none"/>
              </w:rPr>
            </w:pPr>
            <w:r>
              <w:rPr>
                <w:rFonts w:eastAsia="方正仿宋_GBK"/>
                <w:sz w:val="24"/>
                <w:szCs w:val="24"/>
                <w:highlight w:val="none"/>
              </w:rPr>
              <w:t>当出现C类负面清单情况的，发生一般事故的每次由施工单位向发包人按合同金额的1%支付违约金；发生一般事故以上的每次由施工单位向发包人按合同金额的2%支付违约金。需在支付当期工程款前缴存入发包人</w:t>
            </w:r>
            <w:r>
              <w:rPr>
                <w:rFonts w:hint="eastAsia" w:eastAsia="方正仿宋_GBK"/>
                <w:sz w:val="24"/>
                <w:szCs w:val="24"/>
                <w:highlight w:val="none"/>
                <w:lang w:eastAsia="zh-CN"/>
              </w:rPr>
              <w:t>指定账户</w:t>
            </w:r>
            <w:r>
              <w:rPr>
                <w:rFonts w:eastAsia="方正仿宋_GBK"/>
                <w:sz w:val="24"/>
                <w:szCs w:val="24"/>
                <w:highlight w:val="none"/>
              </w:rPr>
              <w:t>。</w:t>
            </w:r>
          </w:p>
        </w:tc>
      </w:tr>
      <w:tr w14:paraId="5C48E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08FBAF53">
            <w:pPr>
              <w:spacing w:line="360" w:lineRule="exact"/>
              <w:rPr>
                <w:rFonts w:eastAsia="方正仿宋_GBK"/>
                <w:color w:val="000000"/>
                <w:sz w:val="24"/>
                <w:szCs w:val="24"/>
                <w:highlight w:val="none"/>
              </w:rPr>
            </w:pPr>
          </w:p>
        </w:tc>
        <w:tc>
          <w:tcPr>
            <w:tcW w:w="7980" w:type="dxa"/>
          </w:tcPr>
          <w:p w14:paraId="52E7C5D3">
            <w:pPr>
              <w:spacing w:line="360" w:lineRule="exact"/>
              <w:rPr>
                <w:rFonts w:eastAsia="方正仿宋_GBK"/>
                <w:sz w:val="24"/>
                <w:szCs w:val="24"/>
                <w:highlight w:val="none"/>
              </w:rPr>
            </w:pPr>
            <w:r>
              <w:rPr>
                <w:rFonts w:eastAsia="方正仿宋_GBK"/>
                <w:sz w:val="24"/>
                <w:szCs w:val="24"/>
                <w:highlight w:val="none"/>
              </w:rPr>
              <w:t>当出现D类负面清单情况的，项目经理</w:t>
            </w:r>
            <w:r>
              <w:rPr>
                <w:rFonts w:eastAsia="方正仿宋_GBK"/>
                <w:color w:val="000000" w:themeColor="text1"/>
                <w:sz w:val="24"/>
                <w:szCs w:val="24"/>
                <w:highlight w:val="none"/>
                <w14:textFill>
                  <w14:solidFill>
                    <w14:schemeClr w14:val="tx1"/>
                  </w14:solidFill>
                </w14:textFill>
              </w:rPr>
              <w:t>申请变更需支付违约金</w:t>
            </w:r>
            <w:r>
              <w:rPr>
                <w:rFonts w:hint="eastAsia" w:eastAsia="方正仿宋_GBK"/>
                <w:color w:val="000000" w:themeColor="text1"/>
                <w:sz w:val="24"/>
                <w:szCs w:val="24"/>
                <w:highlight w:val="none"/>
                <w:lang w:val="en-US" w:eastAsia="zh-CN"/>
                <w14:textFill>
                  <w14:solidFill>
                    <w14:schemeClr w14:val="tx1"/>
                  </w14:solidFill>
                </w14:textFill>
              </w:rPr>
              <w:t>2</w:t>
            </w:r>
            <w:r>
              <w:rPr>
                <w:rFonts w:eastAsia="方正仿宋_GBK"/>
                <w:color w:val="000000" w:themeColor="text1"/>
                <w:sz w:val="24"/>
                <w:szCs w:val="24"/>
                <w:highlight w:val="none"/>
                <w14:textFill>
                  <w14:solidFill>
                    <w14:schemeClr w14:val="tx1"/>
                  </w14:solidFill>
                </w14:textFill>
              </w:rPr>
              <w:t>万元，其他岗位人员变更每岗位需支付违约金</w:t>
            </w:r>
            <w:r>
              <w:rPr>
                <w:rFonts w:hint="eastAsia" w:eastAsia="方正仿宋_GBK"/>
                <w:color w:val="000000" w:themeColor="text1"/>
                <w:sz w:val="24"/>
                <w:szCs w:val="24"/>
                <w:highlight w:val="none"/>
                <w:lang w:val="en-US" w:eastAsia="zh-CN"/>
                <w14:textFill>
                  <w14:solidFill>
                    <w14:schemeClr w14:val="tx1"/>
                  </w14:solidFill>
                </w14:textFill>
              </w:rPr>
              <w:t>1</w:t>
            </w:r>
            <w:r>
              <w:rPr>
                <w:rFonts w:eastAsia="方正仿宋_GBK"/>
                <w:color w:val="000000" w:themeColor="text1"/>
                <w:sz w:val="24"/>
                <w:szCs w:val="24"/>
                <w:highlight w:val="none"/>
                <w14:textFill>
                  <w14:solidFill>
                    <w14:schemeClr w14:val="tx1"/>
                  </w14:solidFill>
                </w14:textFill>
              </w:rPr>
              <w:t>万元。</w:t>
            </w:r>
            <w:r>
              <w:rPr>
                <w:rFonts w:eastAsia="方正仿宋_GBK"/>
                <w:sz w:val="24"/>
                <w:szCs w:val="24"/>
                <w:highlight w:val="none"/>
              </w:rPr>
              <w:t>需在支付当期工程款前缴存入发包人</w:t>
            </w:r>
            <w:r>
              <w:rPr>
                <w:rFonts w:hint="eastAsia" w:eastAsia="方正仿宋_GBK"/>
                <w:sz w:val="24"/>
                <w:szCs w:val="24"/>
                <w:highlight w:val="none"/>
                <w:lang w:eastAsia="zh-CN"/>
              </w:rPr>
              <w:t>指定账户</w:t>
            </w:r>
            <w:r>
              <w:rPr>
                <w:rFonts w:eastAsia="方正仿宋_GBK"/>
                <w:sz w:val="24"/>
                <w:szCs w:val="24"/>
                <w:highlight w:val="none"/>
              </w:rPr>
              <w:t>。</w:t>
            </w:r>
          </w:p>
          <w:p w14:paraId="36F011D6">
            <w:pPr>
              <w:spacing w:line="360" w:lineRule="exact"/>
              <w:rPr>
                <w:rFonts w:eastAsia="方正仿宋_GBK"/>
                <w:sz w:val="24"/>
                <w:szCs w:val="24"/>
                <w:highlight w:val="none"/>
              </w:rPr>
            </w:pPr>
            <w:r>
              <w:rPr>
                <w:rFonts w:hint="eastAsia" w:eastAsia="方正仿宋_GBK"/>
                <w:sz w:val="24"/>
                <w:szCs w:val="24"/>
                <w:highlight w:val="none"/>
              </w:rPr>
              <w:t>当出现D类负面清单情况的，施工合同签定后15个工作日内，未完成施工单位合同人员备案的，每延期一天，施工单位向发包人支付违约金3000元。需在支付当期工程款前缴存入发包人指定帐户。</w:t>
            </w:r>
          </w:p>
        </w:tc>
      </w:tr>
    </w:tbl>
    <w:p w14:paraId="4E5CFCE4">
      <w:pPr>
        <w:spacing w:before="120" w:beforeLines="50" w:after="120" w:afterLines="50" w:line="440" w:lineRule="exact"/>
        <w:jc w:val="center"/>
        <w:rPr>
          <w:rFonts w:eastAsia="方正仿宋_GBK"/>
          <w:sz w:val="36"/>
          <w:szCs w:val="36"/>
          <w:highlight w:val="none"/>
        </w:rPr>
      </w:pPr>
    </w:p>
    <w:p w14:paraId="40A26373">
      <w:pPr>
        <w:pStyle w:val="4"/>
        <w:rPr>
          <w:rFonts w:eastAsia="方正仿宋_GBK"/>
          <w:sz w:val="36"/>
          <w:szCs w:val="36"/>
          <w:highlight w:val="none"/>
        </w:rPr>
      </w:pPr>
    </w:p>
    <w:p w14:paraId="505B4672">
      <w:pPr>
        <w:rPr>
          <w:rFonts w:eastAsia="方正仿宋_GBK"/>
          <w:sz w:val="36"/>
          <w:szCs w:val="36"/>
          <w:highlight w:val="none"/>
        </w:rPr>
      </w:pPr>
    </w:p>
    <w:p w14:paraId="0C909226">
      <w:pPr>
        <w:pStyle w:val="4"/>
        <w:rPr>
          <w:rFonts w:eastAsia="方正仿宋_GBK"/>
          <w:sz w:val="36"/>
          <w:szCs w:val="36"/>
          <w:highlight w:val="none"/>
        </w:rPr>
      </w:pPr>
    </w:p>
    <w:p w14:paraId="6AA8FF5E">
      <w:pPr>
        <w:rPr>
          <w:rFonts w:eastAsia="方正仿宋_GBK"/>
          <w:sz w:val="36"/>
          <w:szCs w:val="36"/>
          <w:highlight w:val="none"/>
        </w:rPr>
      </w:pPr>
    </w:p>
    <w:p w14:paraId="62DC8233">
      <w:pPr>
        <w:pStyle w:val="4"/>
        <w:rPr>
          <w:rFonts w:eastAsia="方正仿宋_GBK"/>
          <w:sz w:val="36"/>
          <w:szCs w:val="36"/>
          <w:highlight w:val="none"/>
        </w:rPr>
      </w:pPr>
    </w:p>
    <w:p w14:paraId="52954986">
      <w:pPr>
        <w:rPr>
          <w:rFonts w:eastAsia="方正仿宋_GBK"/>
          <w:sz w:val="36"/>
          <w:szCs w:val="36"/>
          <w:highlight w:val="none"/>
        </w:rPr>
      </w:pPr>
    </w:p>
    <w:p w14:paraId="5CB582B4">
      <w:pPr>
        <w:pStyle w:val="4"/>
        <w:rPr>
          <w:rFonts w:eastAsia="方正仿宋_GBK"/>
          <w:sz w:val="36"/>
          <w:szCs w:val="36"/>
          <w:highlight w:val="none"/>
        </w:rPr>
      </w:pPr>
    </w:p>
    <w:p w14:paraId="375301A5">
      <w:pPr>
        <w:rPr>
          <w:rFonts w:eastAsia="方正仿宋_GBK"/>
          <w:sz w:val="36"/>
          <w:szCs w:val="36"/>
          <w:highlight w:val="none"/>
        </w:rPr>
      </w:pPr>
    </w:p>
    <w:p w14:paraId="23D8B8AE">
      <w:pPr>
        <w:pStyle w:val="4"/>
        <w:rPr>
          <w:rFonts w:eastAsia="方正仿宋_GBK"/>
          <w:sz w:val="36"/>
          <w:szCs w:val="36"/>
          <w:highlight w:val="none"/>
        </w:rPr>
      </w:pPr>
    </w:p>
    <w:p w14:paraId="66611BC5">
      <w:pPr>
        <w:rPr>
          <w:rFonts w:eastAsia="方正仿宋_GBK"/>
          <w:sz w:val="36"/>
          <w:szCs w:val="36"/>
          <w:highlight w:val="none"/>
        </w:rPr>
      </w:pPr>
    </w:p>
    <w:p w14:paraId="0F86D13E">
      <w:pPr>
        <w:pStyle w:val="4"/>
        <w:rPr>
          <w:rFonts w:eastAsia="方正仿宋_GBK"/>
          <w:sz w:val="36"/>
          <w:szCs w:val="36"/>
          <w:highlight w:val="none"/>
        </w:rPr>
      </w:pPr>
    </w:p>
    <w:p w14:paraId="5C8075BB">
      <w:pPr>
        <w:rPr>
          <w:rFonts w:eastAsia="方正仿宋_GBK"/>
          <w:sz w:val="36"/>
          <w:szCs w:val="36"/>
          <w:highlight w:val="none"/>
        </w:rPr>
      </w:pPr>
    </w:p>
    <w:p w14:paraId="4FF3AA7C">
      <w:pPr>
        <w:pStyle w:val="4"/>
        <w:rPr>
          <w:rFonts w:eastAsia="方正仿宋_GBK"/>
          <w:sz w:val="36"/>
          <w:szCs w:val="36"/>
          <w:highlight w:val="none"/>
        </w:rPr>
      </w:pPr>
    </w:p>
    <w:p w14:paraId="789FDA70">
      <w:pPr>
        <w:rPr>
          <w:highlight w:val="none"/>
        </w:rPr>
      </w:pPr>
    </w:p>
    <w:p w14:paraId="1B328283">
      <w:pPr>
        <w:pStyle w:val="10"/>
        <w:spacing w:before="0" w:after="0" w:line="560" w:lineRule="exact"/>
        <w:jc w:val="both"/>
        <w:rPr>
          <w:rFonts w:ascii="Times New Roman" w:hAnsi="Times New Roman" w:eastAsia="方正仿宋_GBK" w:cs="Times New Roman"/>
          <w:b w:val="0"/>
          <w:bCs w:val="0"/>
          <w:kern w:val="2"/>
          <w:sz w:val="28"/>
          <w:szCs w:val="28"/>
          <w:highlight w:val="none"/>
          <w:lang w:val="en-US" w:eastAsia="zh-CN" w:bidi="ar-SA"/>
        </w:rPr>
      </w:pPr>
      <w:r>
        <w:rPr>
          <w:rFonts w:ascii="Times New Roman" w:hAnsi="Times New Roman" w:eastAsia="方正仿宋_GBK" w:cs="Times New Roman"/>
          <w:b w:val="0"/>
          <w:bCs w:val="0"/>
          <w:kern w:val="2"/>
          <w:sz w:val="28"/>
          <w:szCs w:val="28"/>
          <w:highlight w:val="none"/>
          <w:lang w:val="en-US" w:eastAsia="zh-CN" w:bidi="ar-SA"/>
        </w:rPr>
        <w:t>附件</w:t>
      </w:r>
      <w:r>
        <w:rPr>
          <w:rFonts w:hint="eastAsia" w:ascii="Times New Roman" w:hAnsi="Times New Roman" w:eastAsia="方正仿宋_GBK" w:cs="Times New Roman"/>
          <w:b w:val="0"/>
          <w:bCs w:val="0"/>
          <w:kern w:val="2"/>
          <w:sz w:val="28"/>
          <w:szCs w:val="28"/>
          <w:highlight w:val="none"/>
          <w:lang w:val="en-US" w:eastAsia="zh-CN" w:bidi="ar-SA"/>
        </w:rPr>
        <w:t>9</w:t>
      </w:r>
      <w:r>
        <w:rPr>
          <w:rFonts w:ascii="Times New Roman" w:hAnsi="Times New Roman" w:eastAsia="方正仿宋_GBK" w:cs="Times New Roman"/>
          <w:b w:val="0"/>
          <w:bCs w:val="0"/>
          <w:kern w:val="2"/>
          <w:sz w:val="28"/>
          <w:szCs w:val="28"/>
          <w:highlight w:val="none"/>
          <w:lang w:val="en-US" w:eastAsia="zh-CN" w:bidi="ar-SA"/>
        </w:rPr>
        <w:t xml:space="preserve">: </w:t>
      </w:r>
    </w:p>
    <w:p w14:paraId="0552B373">
      <w:pPr>
        <w:pStyle w:val="10"/>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建设工程廉政责任书</w:t>
      </w:r>
    </w:p>
    <w:p w14:paraId="617FB947">
      <w:pPr>
        <w:spacing w:line="420" w:lineRule="exact"/>
        <w:rPr>
          <w:rFonts w:eastAsia="方正仿宋_GBK"/>
          <w:sz w:val="24"/>
          <w:szCs w:val="24"/>
          <w:highlight w:val="none"/>
        </w:rPr>
      </w:pPr>
    </w:p>
    <w:p w14:paraId="5742C57D">
      <w:pPr>
        <w:spacing w:line="420" w:lineRule="exact"/>
        <w:rPr>
          <w:rFonts w:hint="default" w:ascii="方正黑体_GBK" w:eastAsia="方正黑体_GBK"/>
          <w:sz w:val="24"/>
          <w:szCs w:val="24"/>
          <w:highlight w:val="none"/>
          <w:u w:val="single"/>
          <w:lang w:val="en-US" w:eastAsia="zh-CN"/>
        </w:rPr>
      </w:pPr>
      <w:r>
        <w:rPr>
          <w:rFonts w:hint="eastAsia" w:ascii="方正黑体_GBK" w:eastAsia="方正黑体_GBK"/>
          <w:sz w:val="24"/>
          <w:szCs w:val="24"/>
          <w:highlight w:val="none"/>
        </w:rPr>
        <w:t>发包人：</w:t>
      </w:r>
      <w:r>
        <w:rPr>
          <w:rFonts w:hint="eastAsia" w:ascii="方正黑体_GBK" w:eastAsia="方正黑体_GBK"/>
          <w:sz w:val="24"/>
          <w:szCs w:val="24"/>
          <w:highlight w:val="none"/>
          <w:u w:val="single"/>
          <w:lang w:val="en-US" w:eastAsia="zh-CN"/>
        </w:rPr>
        <w:t xml:space="preserve"> </w:t>
      </w:r>
      <w:r>
        <w:rPr>
          <w:rFonts w:hint="eastAsia" w:ascii="方正黑体_GBK" w:eastAsia="方正黑体_GBK"/>
          <w:sz w:val="24"/>
          <w:szCs w:val="24"/>
          <w:highlight w:val="none"/>
          <w:u w:val="single"/>
          <w:lang w:eastAsia="zh-CN"/>
        </w:rPr>
        <w:t>重庆双龙科技创新小镇运营管理有限公司</w:t>
      </w:r>
      <w:r>
        <w:rPr>
          <w:rFonts w:hint="eastAsia" w:ascii="方正黑体_GBK" w:eastAsia="方正黑体_GBK"/>
          <w:sz w:val="24"/>
          <w:szCs w:val="24"/>
          <w:highlight w:val="none"/>
          <w:u w:val="single"/>
          <w:lang w:val="en-US" w:eastAsia="zh-CN"/>
        </w:rPr>
        <w:t xml:space="preserve">  </w:t>
      </w:r>
    </w:p>
    <w:p w14:paraId="2CD9DEC3">
      <w:pPr>
        <w:spacing w:line="420" w:lineRule="exact"/>
        <w:rPr>
          <w:rFonts w:hint="default" w:ascii="方正黑体_GBK" w:eastAsia="方正黑体_GBK"/>
          <w:sz w:val="28"/>
          <w:szCs w:val="28"/>
          <w:highlight w:val="none"/>
          <w:u w:val="single"/>
          <w:lang w:val="en-US" w:eastAsia="zh-CN"/>
        </w:rPr>
      </w:pPr>
      <w:r>
        <w:rPr>
          <w:rFonts w:hint="eastAsia" w:ascii="方正黑体_GBK" w:eastAsia="方正黑体_GBK"/>
          <w:sz w:val="24"/>
          <w:szCs w:val="24"/>
          <w:highlight w:val="none"/>
        </w:rPr>
        <w:t>承包人：</w:t>
      </w:r>
      <w:r>
        <w:rPr>
          <w:rFonts w:hint="eastAsia" w:ascii="方正黑体_GBK" w:eastAsia="方正黑体_GBK"/>
          <w:sz w:val="24"/>
          <w:szCs w:val="24"/>
          <w:highlight w:val="none"/>
          <w:u w:val="single"/>
          <w:lang w:val="en-US" w:eastAsia="zh-CN"/>
        </w:rPr>
        <w:t xml:space="preserve">                                       </w:t>
      </w:r>
    </w:p>
    <w:p w14:paraId="7602233C">
      <w:pPr>
        <w:spacing w:line="420" w:lineRule="exact"/>
        <w:rPr>
          <w:rFonts w:eastAsia="方正仿宋_GBK"/>
          <w:sz w:val="24"/>
          <w:szCs w:val="24"/>
          <w:highlight w:val="none"/>
        </w:rPr>
      </w:pPr>
    </w:p>
    <w:p w14:paraId="76AA30C5">
      <w:pPr>
        <w:spacing w:line="420" w:lineRule="exact"/>
        <w:ind w:firstLine="484" w:firstLineChars="202"/>
        <w:rPr>
          <w:rFonts w:eastAsia="方正仿宋_GBK"/>
          <w:sz w:val="24"/>
          <w:szCs w:val="24"/>
          <w:highlight w:val="none"/>
        </w:rPr>
      </w:pPr>
      <w:r>
        <w:rPr>
          <w:rFonts w:eastAsia="方正仿宋_GBK"/>
          <w:sz w:val="24"/>
          <w:szCs w:val="24"/>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68813BCC">
      <w:pPr>
        <w:spacing w:line="420" w:lineRule="exact"/>
        <w:ind w:firstLine="484" w:firstLineChars="202"/>
        <w:jc w:val="left"/>
        <w:rPr>
          <w:rFonts w:ascii="方正黑体_GBK" w:eastAsia="方正黑体_GBK"/>
          <w:sz w:val="24"/>
          <w:szCs w:val="24"/>
          <w:highlight w:val="none"/>
        </w:rPr>
      </w:pPr>
      <w:r>
        <w:rPr>
          <w:rFonts w:hint="eastAsia" w:ascii="方正黑体_GBK" w:eastAsia="方正黑体_GBK"/>
          <w:sz w:val="24"/>
          <w:szCs w:val="24"/>
          <w:highlight w:val="none"/>
        </w:rPr>
        <w:t>一、双方的责任</w:t>
      </w:r>
    </w:p>
    <w:p w14:paraId="7502E8E7">
      <w:pPr>
        <w:spacing w:line="420" w:lineRule="exact"/>
        <w:ind w:firstLine="484" w:firstLineChars="202"/>
        <w:rPr>
          <w:rFonts w:eastAsia="方正仿宋_GBK"/>
          <w:sz w:val="24"/>
          <w:szCs w:val="24"/>
          <w:highlight w:val="none"/>
        </w:rPr>
      </w:pPr>
      <w:r>
        <w:rPr>
          <w:rFonts w:eastAsia="方正仿宋_GBK"/>
          <w:sz w:val="24"/>
          <w:szCs w:val="24"/>
          <w:highlight w:val="none"/>
        </w:rPr>
        <w:t>1.1应严格遵守国家关于建设工程的有关法律、法规，相关政策，以及廉政建设的各项规定。</w:t>
      </w:r>
    </w:p>
    <w:p w14:paraId="489637D8">
      <w:pPr>
        <w:spacing w:line="420" w:lineRule="exact"/>
        <w:ind w:firstLine="484" w:firstLineChars="202"/>
        <w:rPr>
          <w:rFonts w:eastAsia="方正仿宋_GBK"/>
          <w:sz w:val="24"/>
          <w:szCs w:val="24"/>
          <w:highlight w:val="none"/>
        </w:rPr>
      </w:pPr>
      <w:r>
        <w:rPr>
          <w:rFonts w:eastAsia="方正仿宋_GBK"/>
          <w:sz w:val="24"/>
          <w:szCs w:val="24"/>
          <w:highlight w:val="none"/>
        </w:rPr>
        <w:t>1.2严格执行建设工程合同文件，自觉按合同办事。</w:t>
      </w:r>
    </w:p>
    <w:p w14:paraId="5656D2DE">
      <w:pPr>
        <w:spacing w:line="420" w:lineRule="exact"/>
        <w:ind w:firstLine="484" w:firstLineChars="202"/>
        <w:rPr>
          <w:rFonts w:eastAsia="方正仿宋_GBK"/>
          <w:sz w:val="24"/>
          <w:szCs w:val="24"/>
          <w:highlight w:val="none"/>
        </w:rPr>
      </w:pPr>
      <w:r>
        <w:rPr>
          <w:rFonts w:eastAsia="方正仿宋_GBK"/>
          <w:sz w:val="24"/>
          <w:szCs w:val="24"/>
          <w:highlight w:val="none"/>
        </w:rPr>
        <w:t>1.3各项活动必须坚持公开、公平、公正、诚信、透明的原则</w:t>
      </w:r>
      <w:r>
        <w:rPr>
          <w:rFonts w:hint="eastAsia" w:eastAsia="方正仿宋_GBK"/>
          <w:sz w:val="24"/>
          <w:szCs w:val="24"/>
          <w:highlight w:val="none"/>
          <w:lang w:eastAsia="zh-CN"/>
        </w:rPr>
        <w:t>（</w:t>
      </w:r>
      <w:r>
        <w:rPr>
          <w:rFonts w:eastAsia="方正仿宋_GBK"/>
          <w:sz w:val="24"/>
          <w:szCs w:val="24"/>
          <w:highlight w:val="none"/>
        </w:rPr>
        <w:t>除法律法规另有规定者外</w:t>
      </w:r>
      <w:r>
        <w:rPr>
          <w:rFonts w:hint="eastAsia" w:eastAsia="方正仿宋_GBK"/>
          <w:sz w:val="24"/>
          <w:szCs w:val="24"/>
          <w:highlight w:val="none"/>
          <w:lang w:eastAsia="zh-CN"/>
        </w:rPr>
        <w:t>）</w:t>
      </w:r>
      <w:r>
        <w:rPr>
          <w:rFonts w:eastAsia="方正仿宋_GBK"/>
          <w:sz w:val="24"/>
          <w:szCs w:val="24"/>
          <w:highlight w:val="none"/>
        </w:rPr>
        <w:t>，不得为获取不正当的利益，损害国家、集体和对方利益，不得违反建设工程管理的规章制度。</w:t>
      </w:r>
    </w:p>
    <w:p w14:paraId="08532B76">
      <w:pPr>
        <w:spacing w:line="420" w:lineRule="exact"/>
        <w:ind w:firstLine="484" w:firstLineChars="202"/>
        <w:rPr>
          <w:rFonts w:eastAsia="方正仿宋_GBK"/>
          <w:sz w:val="24"/>
          <w:szCs w:val="24"/>
          <w:highlight w:val="none"/>
        </w:rPr>
      </w:pPr>
      <w:r>
        <w:rPr>
          <w:rFonts w:eastAsia="方正仿宋_GBK"/>
          <w:sz w:val="24"/>
          <w:szCs w:val="24"/>
          <w:highlight w:val="none"/>
        </w:rPr>
        <w:t>1.4发现对方在业务活动中有违规、违纪、违法行为的，应及时提醒对方，情节严重的，应向其上级主管部门或纪检监察、司法等有关机关举报。</w:t>
      </w:r>
    </w:p>
    <w:p w14:paraId="421F4241">
      <w:pPr>
        <w:spacing w:line="420" w:lineRule="exact"/>
        <w:ind w:firstLine="484" w:firstLineChars="202"/>
        <w:rPr>
          <w:rFonts w:eastAsia="方正仿宋_GBK"/>
          <w:sz w:val="24"/>
          <w:szCs w:val="24"/>
          <w:highlight w:val="none"/>
        </w:rPr>
      </w:pPr>
      <w:r>
        <w:rPr>
          <w:rFonts w:eastAsia="方正仿宋_GBK"/>
          <w:sz w:val="24"/>
          <w:szCs w:val="24"/>
          <w:highlight w:val="none"/>
        </w:rPr>
        <w:t>1.5本项目招标过程中，如有单位、领导干部以及纪检监察对象存在徇私舞弊、</w:t>
      </w:r>
      <w:r>
        <w:rPr>
          <w:rFonts w:hint="eastAsia" w:eastAsia="方正仿宋_GBK"/>
          <w:sz w:val="24"/>
          <w:szCs w:val="24"/>
          <w:highlight w:val="none"/>
          <w:lang w:eastAsia="zh-CN"/>
        </w:rPr>
        <w:t>滥用职权</w:t>
      </w:r>
      <w:r>
        <w:rPr>
          <w:rFonts w:eastAsia="方正仿宋_GBK"/>
          <w:sz w:val="24"/>
          <w:szCs w:val="24"/>
          <w:highlight w:val="none"/>
        </w:rPr>
        <w:t>、玩忽职守等违反党纪、政纪或违法犯罪行为的，请向璧山区纪委监委举报。举报地址：璧山区公共服务中心1号楼222室，举报电话：023－41416200。</w:t>
      </w:r>
    </w:p>
    <w:p w14:paraId="719E3A20">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二、发包人责任</w:t>
      </w:r>
    </w:p>
    <w:p w14:paraId="4418FB21">
      <w:pPr>
        <w:spacing w:line="420" w:lineRule="exact"/>
        <w:ind w:firstLine="484" w:firstLineChars="202"/>
        <w:rPr>
          <w:rFonts w:eastAsia="方正仿宋_GBK"/>
          <w:sz w:val="24"/>
          <w:szCs w:val="24"/>
          <w:highlight w:val="none"/>
        </w:rPr>
      </w:pPr>
      <w:r>
        <w:rPr>
          <w:rFonts w:eastAsia="方正仿宋_GBK"/>
          <w:sz w:val="24"/>
          <w:szCs w:val="24"/>
          <w:highlight w:val="none"/>
        </w:rPr>
        <w:t>发包人的领导和从事该建设工程项目的工作人员，在工程建设的事前、事中、事后应遵守以下规定：</w:t>
      </w:r>
    </w:p>
    <w:p w14:paraId="1662C71B">
      <w:pPr>
        <w:spacing w:line="420" w:lineRule="exact"/>
        <w:ind w:firstLine="484" w:firstLineChars="202"/>
        <w:rPr>
          <w:rFonts w:eastAsia="方正仿宋_GBK"/>
          <w:sz w:val="24"/>
          <w:szCs w:val="24"/>
          <w:highlight w:val="none"/>
        </w:rPr>
      </w:pPr>
      <w:r>
        <w:rPr>
          <w:rFonts w:eastAsia="方正仿宋_GBK"/>
          <w:sz w:val="24"/>
          <w:szCs w:val="24"/>
          <w:highlight w:val="none"/>
        </w:rPr>
        <w:t>2.1不得向承包人和相关单位索要或接受回扣、礼金、有价证券、贵重物品和好处费、感谢费等。</w:t>
      </w:r>
    </w:p>
    <w:p w14:paraId="3A7011F8">
      <w:pPr>
        <w:spacing w:line="420" w:lineRule="exact"/>
        <w:ind w:firstLine="484" w:firstLineChars="202"/>
        <w:rPr>
          <w:rFonts w:eastAsia="方正仿宋_GBK"/>
          <w:sz w:val="24"/>
          <w:szCs w:val="24"/>
          <w:highlight w:val="none"/>
        </w:rPr>
      </w:pPr>
      <w:r>
        <w:rPr>
          <w:rFonts w:eastAsia="方正仿宋_GBK"/>
          <w:sz w:val="24"/>
          <w:szCs w:val="24"/>
          <w:highlight w:val="none"/>
        </w:rPr>
        <w:t>2.2不得在承包人和相关单位报销任何应由发包人或个人支付的费用。</w:t>
      </w:r>
    </w:p>
    <w:p w14:paraId="6B613837">
      <w:pPr>
        <w:spacing w:line="420" w:lineRule="exact"/>
        <w:ind w:firstLine="484" w:firstLineChars="202"/>
        <w:rPr>
          <w:rFonts w:eastAsia="方正仿宋_GBK"/>
          <w:sz w:val="24"/>
          <w:szCs w:val="24"/>
          <w:highlight w:val="none"/>
        </w:rPr>
      </w:pPr>
      <w:r>
        <w:rPr>
          <w:rFonts w:eastAsia="方正仿宋_GBK"/>
          <w:sz w:val="24"/>
          <w:szCs w:val="24"/>
          <w:highlight w:val="none"/>
        </w:rPr>
        <w:t>2.3不得要求、暗示或接受承包人和相关单位为个人装修住房、婚丧嫁娶、配偶子女的工作安排以及出国</w:t>
      </w:r>
      <w:r>
        <w:rPr>
          <w:rFonts w:hint="eastAsia" w:eastAsia="方正仿宋_GBK"/>
          <w:sz w:val="24"/>
          <w:szCs w:val="24"/>
          <w:highlight w:val="none"/>
          <w:lang w:eastAsia="zh-CN"/>
        </w:rPr>
        <w:t>（</w:t>
      </w:r>
      <w:r>
        <w:rPr>
          <w:rFonts w:eastAsia="方正仿宋_GBK"/>
          <w:sz w:val="24"/>
          <w:szCs w:val="24"/>
          <w:highlight w:val="none"/>
        </w:rPr>
        <w:t>境</w:t>
      </w:r>
      <w:r>
        <w:rPr>
          <w:rFonts w:hint="eastAsia" w:eastAsia="方正仿宋_GBK"/>
          <w:sz w:val="24"/>
          <w:szCs w:val="24"/>
          <w:highlight w:val="none"/>
          <w:lang w:eastAsia="zh-CN"/>
        </w:rPr>
        <w:t>）</w:t>
      </w:r>
      <w:r>
        <w:rPr>
          <w:rFonts w:eastAsia="方正仿宋_GBK"/>
          <w:sz w:val="24"/>
          <w:szCs w:val="24"/>
          <w:highlight w:val="none"/>
        </w:rPr>
        <w:t>、旅游等提供方便。</w:t>
      </w:r>
    </w:p>
    <w:p w14:paraId="1CCF63D9">
      <w:pPr>
        <w:spacing w:line="420" w:lineRule="exact"/>
        <w:ind w:firstLine="484" w:firstLineChars="202"/>
        <w:rPr>
          <w:rFonts w:eastAsia="方正仿宋_GBK"/>
          <w:sz w:val="24"/>
          <w:szCs w:val="24"/>
          <w:highlight w:val="none"/>
        </w:rPr>
      </w:pPr>
      <w:r>
        <w:rPr>
          <w:rFonts w:eastAsia="方正仿宋_GBK"/>
          <w:sz w:val="24"/>
          <w:szCs w:val="24"/>
          <w:highlight w:val="none"/>
        </w:rPr>
        <w:t>2.4不得参加有可能影响公正执行公务的承包人和相关单位的宴请、健身、娱乐等活动。</w:t>
      </w:r>
    </w:p>
    <w:p w14:paraId="0217D6A0">
      <w:pPr>
        <w:spacing w:line="420" w:lineRule="exact"/>
        <w:ind w:firstLine="484" w:firstLineChars="202"/>
        <w:rPr>
          <w:rFonts w:eastAsia="方正仿宋_GBK"/>
          <w:sz w:val="24"/>
          <w:szCs w:val="24"/>
          <w:highlight w:val="none"/>
        </w:rPr>
      </w:pPr>
      <w:r>
        <w:rPr>
          <w:rFonts w:eastAsia="方正仿宋_GBK"/>
          <w:sz w:val="24"/>
          <w:szCs w:val="24"/>
          <w:highlight w:val="none"/>
        </w:rPr>
        <w:t>2.5不得向承包人和相关单位介绍或为配偶、子女、亲属参与同发包人工程建设管理合同有关的业务活动；不得以任何理由要求承包人和相关单位使用某种产品、材料和设备。</w:t>
      </w:r>
    </w:p>
    <w:p w14:paraId="308EDB5D">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三、承包人责任</w:t>
      </w:r>
    </w:p>
    <w:p w14:paraId="1FADD759">
      <w:pPr>
        <w:spacing w:line="420" w:lineRule="exact"/>
        <w:ind w:firstLine="484" w:firstLineChars="202"/>
        <w:rPr>
          <w:rFonts w:eastAsia="方正仿宋_GBK"/>
          <w:sz w:val="24"/>
          <w:szCs w:val="24"/>
          <w:highlight w:val="none"/>
        </w:rPr>
      </w:pPr>
      <w:r>
        <w:rPr>
          <w:rFonts w:eastAsia="方正仿宋_GBK"/>
          <w:sz w:val="24"/>
          <w:szCs w:val="24"/>
          <w:highlight w:val="none"/>
        </w:rPr>
        <w:t>应与发包人保持正常的业务交往，按照有关法律法规和程序开展业务工作，严格执行工程建设的有关方针、政策，执行工程建设强制性标准，并遵守以下规定：</w:t>
      </w:r>
    </w:p>
    <w:p w14:paraId="2FF6E89B">
      <w:pPr>
        <w:spacing w:line="420" w:lineRule="exact"/>
        <w:ind w:firstLine="484" w:firstLineChars="202"/>
        <w:rPr>
          <w:rFonts w:eastAsia="方正仿宋_GBK"/>
          <w:sz w:val="24"/>
          <w:szCs w:val="24"/>
          <w:highlight w:val="none"/>
        </w:rPr>
      </w:pPr>
      <w:r>
        <w:rPr>
          <w:rFonts w:eastAsia="方正仿宋_GBK"/>
          <w:sz w:val="24"/>
          <w:szCs w:val="24"/>
          <w:highlight w:val="none"/>
        </w:rPr>
        <w:t>3.1不得以任何理由向发包人及其工作人员索要、接受或赠送礼金、有价证券、贵重物品及回扣、好处费、感谢费等。</w:t>
      </w:r>
    </w:p>
    <w:p w14:paraId="23818E5C">
      <w:pPr>
        <w:spacing w:line="420" w:lineRule="exact"/>
        <w:ind w:firstLine="484" w:firstLineChars="202"/>
        <w:rPr>
          <w:rFonts w:eastAsia="方正仿宋_GBK"/>
          <w:sz w:val="24"/>
          <w:szCs w:val="24"/>
          <w:highlight w:val="none"/>
        </w:rPr>
      </w:pPr>
      <w:r>
        <w:rPr>
          <w:rFonts w:eastAsia="方正仿宋_GBK"/>
          <w:sz w:val="24"/>
          <w:szCs w:val="24"/>
          <w:highlight w:val="none"/>
        </w:rPr>
        <w:t>3.2不得以任何理由为发包人和相关单位报销应由对方或个人支付的费用。</w:t>
      </w:r>
    </w:p>
    <w:p w14:paraId="294A04B6">
      <w:pPr>
        <w:spacing w:line="420" w:lineRule="exact"/>
        <w:ind w:firstLine="484" w:firstLineChars="202"/>
        <w:rPr>
          <w:rFonts w:eastAsia="方正仿宋_GBK"/>
          <w:sz w:val="24"/>
          <w:szCs w:val="24"/>
          <w:highlight w:val="none"/>
        </w:rPr>
      </w:pPr>
      <w:r>
        <w:rPr>
          <w:rFonts w:eastAsia="方正仿宋_GBK"/>
          <w:sz w:val="24"/>
          <w:szCs w:val="24"/>
          <w:highlight w:val="none"/>
        </w:rPr>
        <w:t>3.3不得接受或暗示为发包人、相关单位或个人装修住房、婚丧嫁娶、配偶子女的工作安排以及出国</w:t>
      </w:r>
      <w:r>
        <w:rPr>
          <w:rFonts w:hint="eastAsia" w:eastAsia="方正仿宋_GBK"/>
          <w:sz w:val="24"/>
          <w:szCs w:val="24"/>
          <w:highlight w:val="none"/>
          <w:lang w:eastAsia="zh-CN"/>
        </w:rPr>
        <w:t>（</w:t>
      </w:r>
      <w:r>
        <w:rPr>
          <w:rFonts w:eastAsia="方正仿宋_GBK"/>
          <w:sz w:val="24"/>
          <w:szCs w:val="24"/>
          <w:highlight w:val="none"/>
        </w:rPr>
        <w:t>境</w:t>
      </w:r>
      <w:r>
        <w:rPr>
          <w:rFonts w:hint="eastAsia" w:eastAsia="方正仿宋_GBK"/>
          <w:sz w:val="24"/>
          <w:szCs w:val="24"/>
          <w:highlight w:val="none"/>
          <w:lang w:eastAsia="zh-CN"/>
        </w:rPr>
        <w:t>）</w:t>
      </w:r>
      <w:r>
        <w:rPr>
          <w:rFonts w:eastAsia="方正仿宋_GBK"/>
          <w:sz w:val="24"/>
          <w:szCs w:val="24"/>
          <w:highlight w:val="none"/>
        </w:rPr>
        <w:t>、旅游等提供方便。</w:t>
      </w:r>
    </w:p>
    <w:p w14:paraId="75C53882">
      <w:pPr>
        <w:spacing w:line="420" w:lineRule="exact"/>
        <w:ind w:firstLine="484" w:firstLineChars="202"/>
        <w:rPr>
          <w:rFonts w:eastAsia="方正仿宋_GBK"/>
          <w:sz w:val="24"/>
          <w:szCs w:val="24"/>
          <w:highlight w:val="none"/>
        </w:rPr>
      </w:pPr>
      <w:r>
        <w:rPr>
          <w:rFonts w:eastAsia="方正仿宋_GBK"/>
          <w:sz w:val="24"/>
          <w:szCs w:val="24"/>
          <w:highlight w:val="none"/>
        </w:rPr>
        <w:t>3.4不得以任何理由为发包人、相关单位或个人组织有可能影响公正执行公务的宴请、健身、娱乐等活动。</w:t>
      </w:r>
    </w:p>
    <w:p w14:paraId="6DA23CE6">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四、违约责任</w:t>
      </w:r>
    </w:p>
    <w:p w14:paraId="0989B9B6">
      <w:pPr>
        <w:spacing w:line="420" w:lineRule="exact"/>
        <w:ind w:firstLine="484" w:firstLineChars="202"/>
        <w:rPr>
          <w:rFonts w:eastAsia="方正仿宋_GBK"/>
          <w:sz w:val="24"/>
          <w:szCs w:val="24"/>
          <w:highlight w:val="none"/>
        </w:rPr>
      </w:pPr>
      <w:r>
        <w:rPr>
          <w:rFonts w:eastAsia="方正仿宋_GBK"/>
          <w:sz w:val="24"/>
          <w:szCs w:val="24"/>
          <w:highlight w:val="none"/>
        </w:rPr>
        <w:t>4.1发包人工作人员有违反本责任书第一、二条责任行为的，依据有关法律、法规给予处理；涉嫌犯罪的，移交司法机关追究刑事责任；给承包人单位造成经济损失的，应予以赔偿。</w:t>
      </w:r>
    </w:p>
    <w:p w14:paraId="10C76C8E">
      <w:pPr>
        <w:spacing w:line="420" w:lineRule="exact"/>
        <w:ind w:firstLine="484" w:firstLineChars="202"/>
        <w:rPr>
          <w:rFonts w:eastAsia="方正仿宋_GBK"/>
          <w:sz w:val="24"/>
          <w:szCs w:val="24"/>
          <w:highlight w:val="none"/>
        </w:rPr>
      </w:pPr>
      <w:r>
        <w:rPr>
          <w:rFonts w:eastAsia="方正仿宋_GBK"/>
          <w:sz w:val="24"/>
          <w:szCs w:val="24"/>
          <w:highlight w:val="none"/>
        </w:rPr>
        <w:t>4.2承包人工作人员有违反本责任书第一、三条责任行为的，依据有关法律法规处理；涉嫌犯罪的，移交司法机关追究刑事责任；给发包人单位造成经济损失的，应予以赔偿。</w:t>
      </w:r>
    </w:p>
    <w:p w14:paraId="44688F0E">
      <w:pPr>
        <w:spacing w:line="420" w:lineRule="exact"/>
        <w:ind w:firstLine="484" w:firstLineChars="202"/>
        <w:rPr>
          <w:rFonts w:eastAsia="方正仿宋_GBK"/>
          <w:sz w:val="24"/>
          <w:szCs w:val="24"/>
          <w:highlight w:val="none"/>
        </w:rPr>
      </w:pPr>
      <w:r>
        <w:rPr>
          <w:rFonts w:eastAsia="方正仿宋_GBK"/>
          <w:sz w:val="24"/>
          <w:szCs w:val="24"/>
          <w:highlight w:val="none"/>
        </w:rPr>
        <w:t>4.3本责任书作为建设工程合同的组成部分，与建设工程合同具有同等法律效力。经双方签署后立即生效。</w:t>
      </w:r>
    </w:p>
    <w:p w14:paraId="4DDF7366">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五、责任书有效期</w:t>
      </w:r>
    </w:p>
    <w:p w14:paraId="6E1507DB">
      <w:pPr>
        <w:spacing w:line="420" w:lineRule="exact"/>
        <w:ind w:firstLine="484" w:firstLineChars="202"/>
        <w:rPr>
          <w:rFonts w:eastAsia="方正仿宋_GBK"/>
          <w:sz w:val="24"/>
          <w:szCs w:val="24"/>
          <w:highlight w:val="none"/>
        </w:rPr>
      </w:pPr>
      <w:r>
        <w:rPr>
          <w:rFonts w:eastAsia="方正仿宋_GBK"/>
          <w:sz w:val="24"/>
          <w:szCs w:val="24"/>
          <w:highlight w:val="none"/>
        </w:rPr>
        <w:t>本责任书的有效期为双方签署之日起至该工程项目竣工验收合格时止。</w:t>
      </w:r>
    </w:p>
    <w:p w14:paraId="4842F6EA">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六、责任书份数</w:t>
      </w:r>
    </w:p>
    <w:p w14:paraId="68E7E2B6">
      <w:pPr>
        <w:spacing w:line="420" w:lineRule="exact"/>
        <w:ind w:firstLine="484" w:firstLineChars="202"/>
        <w:rPr>
          <w:rFonts w:eastAsia="方正仿宋_GBK"/>
          <w:sz w:val="28"/>
          <w:szCs w:val="28"/>
          <w:highlight w:val="none"/>
        </w:rPr>
      </w:pPr>
      <w:r>
        <w:rPr>
          <w:rFonts w:eastAsia="方正仿宋_GBK"/>
          <w:sz w:val="24"/>
          <w:szCs w:val="24"/>
          <w:highlight w:val="none"/>
        </w:rPr>
        <w:t>本责任书一式二份，发包人承包人各执一份，具有同等效力。</w:t>
      </w:r>
    </w:p>
    <w:p w14:paraId="26C6573E">
      <w:pPr>
        <w:spacing w:line="420" w:lineRule="exact"/>
        <w:rPr>
          <w:rFonts w:eastAsia="方正仿宋_GBK"/>
          <w:spacing w:val="-2"/>
          <w:sz w:val="24"/>
          <w:szCs w:val="24"/>
          <w:highlight w:val="none"/>
        </w:rPr>
      </w:pPr>
      <w:r>
        <w:rPr>
          <w:rFonts w:eastAsia="方正仿宋_GBK"/>
          <w:spacing w:val="-2"/>
          <w:sz w:val="24"/>
          <w:szCs w:val="24"/>
          <w:highlight w:val="none"/>
        </w:rPr>
        <w:t>发包人：</w:t>
      </w:r>
      <w:r>
        <w:rPr>
          <w:rFonts w:eastAsia="方正仿宋_GBK"/>
          <w:spacing w:val="-2"/>
          <w:sz w:val="24"/>
          <w:szCs w:val="24"/>
          <w:highlight w:val="none"/>
          <w:u w:val="single"/>
        </w:rPr>
        <w:t xml:space="preserve"> </w:t>
      </w:r>
      <w:r>
        <w:rPr>
          <w:rFonts w:hint="eastAsia" w:eastAsia="方正仿宋_GBK"/>
          <w:spacing w:val="-2"/>
          <w:sz w:val="24"/>
          <w:szCs w:val="24"/>
          <w:highlight w:val="none"/>
          <w:u w:val="single"/>
          <w:lang w:val="en-US" w:eastAsia="zh-CN"/>
        </w:rPr>
        <w:t xml:space="preserve">重庆双龙科技创新小镇运营管理有限公司 </w:t>
      </w:r>
      <w:r>
        <w:rPr>
          <w:rFonts w:eastAsia="方正仿宋_GBK"/>
          <w:spacing w:val="-2"/>
          <w:sz w:val="24"/>
          <w:szCs w:val="24"/>
          <w:highlight w:val="none"/>
          <w:u w:val="none"/>
        </w:rPr>
        <w:t xml:space="preserve"> 承包人：</w:t>
      </w:r>
      <w:r>
        <w:rPr>
          <w:rFonts w:hint="eastAsia" w:eastAsia="方正仿宋_GBK"/>
          <w:spacing w:val="-2"/>
          <w:sz w:val="24"/>
          <w:szCs w:val="24"/>
          <w:highlight w:val="none"/>
          <w:u w:val="single"/>
          <w:lang w:val="en-US" w:eastAsia="zh-CN"/>
        </w:rPr>
        <w:t xml:space="preserve">                  </w:t>
      </w:r>
    </w:p>
    <w:p w14:paraId="2EDDBFA3">
      <w:pPr>
        <w:spacing w:line="420" w:lineRule="exact"/>
        <w:ind w:left="1180" w:hanging="1180" w:hangingChars="500"/>
        <w:rPr>
          <w:rFonts w:eastAsia="方正仿宋_GBK"/>
          <w:spacing w:val="-2"/>
          <w:sz w:val="24"/>
          <w:szCs w:val="24"/>
          <w:highlight w:val="none"/>
        </w:rPr>
      </w:pPr>
      <w:r>
        <w:rPr>
          <w:rFonts w:eastAsia="方正仿宋_GBK"/>
          <w:spacing w:val="-2"/>
          <w:sz w:val="24"/>
          <w:szCs w:val="24"/>
          <w:highlight w:val="none"/>
        </w:rPr>
        <w:t xml:space="preserve">法定代表人：　　　　　　　　　　　 </w:t>
      </w:r>
      <w:r>
        <w:rPr>
          <w:rFonts w:hint="eastAsia" w:eastAsia="方正仿宋_GBK"/>
          <w:spacing w:val="-2"/>
          <w:sz w:val="24"/>
          <w:szCs w:val="24"/>
          <w:highlight w:val="none"/>
        </w:rPr>
        <w:t xml:space="preserve">    </w:t>
      </w:r>
      <w:r>
        <w:rPr>
          <w:rFonts w:eastAsia="方正仿宋_GBK"/>
          <w:spacing w:val="-2"/>
          <w:sz w:val="24"/>
          <w:szCs w:val="24"/>
          <w:highlight w:val="none"/>
        </w:rPr>
        <w:t>法定代表人：　　　  　      　　　 　　</w:t>
      </w:r>
    </w:p>
    <w:p w14:paraId="3996CFD6">
      <w:pPr>
        <w:spacing w:line="560" w:lineRule="exact"/>
        <w:rPr>
          <w:rFonts w:eastAsia="方正仿宋_GBK"/>
          <w:sz w:val="24"/>
          <w:szCs w:val="24"/>
          <w:highlight w:val="none"/>
        </w:rPr>
      </w:pPr>
    </w:p>
    <w:p w14:paraId="673387DF">
      <w:pPr>
        <w:rPr>
          <w:rFonts w:hint="eastAsia" w:eastAsia="方正仿宋_GBK"/>
          <w:highlight w:val="none"/>
        </w:rPr>
      </w:pPr>
      <w:r>
        <w:rPr>
          <w:rFonts w:hint="eastAsia" w:eastAsia="方正仿宋_GBK"/>
          <w:highlight w:val="none"/>
        </w:rPr>
        <w:t>时    间：</w:t>
      </w:r>
      <w:r>
        <w:rPr>
          <w:rFonts w:hint="eastAsia" w:eastAsia="方正仿宋_GBK"/>
          <w:highlight w:val="none"/>
          <w:lang w:val="en-US" w:eastAsia="zh-CN"/>
        </w:rPr>
        <w:t xml:space="preserve"> 2024</w:t>
      </w:r>
      <w:r>
        <w:rPr>
          <w:rFonts w:hint="eastAsia" w:eastAsia="方正仿宋_GBK"/>
          <w:highlight w:val="none"/>
        </w:rPr>
        <w:t xml:space="preserve">年 </w:t>
      </w:r>
      <w:r>
        <w:rPr>
          <w:rFonts w:hint="eastAsia" w:eastAsia="方正仿宋_GBK"/>
          <w:highlight w:val="none"/>
          <w:lang w:val="en-US" w:eastAsia="zh-CN"/>
        </w:rPr>
        <w:t xml:space="preserve">  </w:t>
      </w:r>
      <w:r>
        <w:rPr>
          <w:rFonts w:hint="eastAsia" w:eastAsia="方正仿宋_GBK"/>
          <w:highlight w:val="none"/>
        </w:rPr>
        <w:t>月</w:t>
      </w:r>
      <w:r>
        <w:rPr>
          <w:rFonts w:hint="eastAsia" w:eastAsia="方正仿宋_GBK"/>
          <w:highlight w:val="none"/>
          <w:lang w:val="en-US" w:eastAsia="zh-CN"/>
        </w:rPr>
        <w:t xml:space="preserve">   </w:t>
      </w:r>
      <w:r>
        <w:rPr>
          <w:rFonts w:hint="eastAsia" w:eastAsia="方正仿宋_GBK"/>
          <w:highlight w:val="none"/>
        </w:rPr>
        <w:t xml:space="preserve">日            </w:t>
      </w:r>
      <w:r>
        <w:rPr>
          <w:rFonts w:hint="eastAsia" w:eastAsia="方正仿宋_GBK"/>
          <w:highlight w:val="none"/>
          <w:lang w:val="en-US" w:eastAsia="zh-CN"/>
        </w:rPr>
        <w:t xml:space="preserve">   </w:t>
      </w:r>
      <w:r>
        <w:rPr>
          <w:rFonts w:hint="eastAsia" w:eastAsia="方正仿宋_GBK"/>
          <w:highlight w:val="none"/>
        </w:rPr>
        <w:t xml:space="preserve">  时    间：</w:t>
      </w:r>
      <w:r>
        <w:rPr>
          <w:rFonts w:hint="eastAsia" w:eastAsia="方正仿宋_GBK"/>
          <w:highlight w:val="none"/>
          <w:lang w:val="en-US" w:eastAsia="zh-CN"/>
        </w:rPr>
        <w:t xml:space="preserve"> 2024 </w:t>
      </w:r>
      <w:r>
        <w:rPr>
          <w:rFonts w:hint="eastAsia" w:eastAsia="方正仿宋_GBK"/>
          <w:highlight w:val="none"/>
        </w:rPr>
        <w:t>年</w:t>
      </w:r>
      <w:r>
        <w:rPr>
          <w:rFonts w:hint="eastAsia" w:eastAsia="方正仿宋_GBK"/>
          <w:highlight w:val="none"/>
          <w:lang w:val="en-US" w:eastAsia="zh-CN"/>
        </w:rPr>
        <w:t xml:space="preserve">   </w:t>
      </w:r>
      <w:r>
        <w:rPr>
          <w:rFonts w:hint="eastAsia" w:eastAsia="方正仿宋_GBK"/>
          <w:highlight w:val="none"/>
        </w:rPr>
        <w:t>月</w:t>
      </w:r>
      <w:r>
        <w:rPr>
          <w:rFonts w:hint="eastAsia" w:eastAsia="方正仿宋_GBK"/>
          <w:highlight w:val="none"/>
          <w:lang w:val="en-US" w:eastAsia="zh-CN"/>
        </w:rPr>
        <w:t xml:space="preserve">  </w:t>
      </w:r>
      <w:r>
        <w:rPr>
          <w:rFonts w:hint="eastAsia" w:eastAsia="方正仿宋_GBK"/>
          <w:highlight w:val="none"/>
        </w:rPr>
        <w:t>日</w:t>
      </w:r>
    </w:p>
    <w:p w14:paraId="55364F4B">
      <w:pPr>
        <w:pStyle w:val="10"/>
        <w:spacing w:before="0" w:after="0" w:line="560" w:lineRule="exact"/>
        <w:jc w:val="both"/>
        <w:rPr>
          <w:rFonts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t>附件10：</w:t>
      </w:r>
    </w:p>
    <w:p w14:paraId="7C460F29">
      <w:pPr>
        <w:pStyle w:val="10"/>
        <w:spacing w:before="0" w:after="0" w:line="560" w:lineRule="exact"/>
        <w:rPr>
          <w:rFonts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rPr>
        <w:t>安全管理协议</w:t>
      </w:r>
    </w:p>
    <w:p w14:paraId="1DC2A1CA">
      <w:pPr>
        <w:snapToGrid w:val="0"/>
        <w:spacing w:line="420" w:lineRule="exact"/>
        <w:rPr>
          <w:rFonts w:ascii="宋体" w:hAnsi="宋体" w:cs="宋体"/>
          <w:b/>
          <w:szCs w:val="21"/>
          <w:highlight w:val="none"/>
        </w:rPr>
      </w:pPr>
    </w:p>
    <w:p w14:paraId="746F08EF">
      <w:pPr>
        <w:spacing w:line="420" w:lineRule="exact"/>
        <w:rPr>
          <w:rFonts w:hint="default" w:ascii="方正黑体_GBK" w:eastAsia="方正黑体_GBK"/>
          <w:sz w:val="24"/>
          <w:szCs w:val="24"/>
          <w:highlight w:val="none"/>
          <w:u w:val="single"/>
          <w:lang w:val="en-US" w:eastAsia="zh-CN"/>
        </w:rPr>
      </w:pPr>
      <w:r>
        <w:rPr>
          <w:rFonts w:hint="eastAsia" w:ascii="方正黑体_GBK" w:eastAsia="方正黑体_GBK"/>
          <w:sz w:val="24"/>
          <w:szCs w:val="24"/>
          <w:highlight w:val="none"/>
        </w:rPr>
        <w:t>发包人（全称）：</w:t>
      </w:r>
      <w:r>
        <w:rPr>
          <w:rFonts w:hint="eastAsia" w:ascii="方正黑体_GBK" w:eastAsia="方正黑体_GBK"/>
          <w:sz w:val="24"/>
          <w:szCs w:val="24"/>
          <w:highlight w:val="none"/>
          <w:u w:val="single"/>
          <w:lang w:val="en-US" w:eastAsia="zh-CN"/>
        </w:rPr>
        <w:t xml:space="preserve">  </w:t>
      </w:r>
      <w:r>
        <w:rPr>
          <w:rFonts w:hint="eastAsia" w:ascii="方正黑体_GBK" w:eastAsia="方正黑体_GBK"/>
          <w:sz w:val="24"/>
          <w:szCs w:val="24"/>
          <w:highlight w:val="none"/>
          <w:u w:val="single"/>
          <w:lang w:eastAsia="zh-CN"/>
        </w:rPr>
        <w:t>重庆双龙科技创新小镇运营管理有限公司</w:t>
      </w:r>
      <w:r>
        <w:rPr>
          <w:rFonts w:hint="eastAsia" w:ascii="方正黑体_GBK" w:eastAsia="方正黑体_GBK"/>
          <w:sz w:val="24"/>
          <w:szCs w:val="24"/>
          <w:highlight w:val="none"/>
          <w:u w:val="single"/>
          <w:lang w:val="en-US" w:eastAsia="zh-CN"/>
        </w:rPr>
        <w:t xml:space="preserve">   </w:t>
      </w:r>
    </w:p>
    <w:p w14:paraId="1CD176D3">
      <w:pPr>
        <w:spacing w:line="420" w:lineRule="exact"/>
        <w:rPr>
          <w:rFonts w:hint="eastAsia" w:ascii="方正仿宋_GB2312" w:hAnsi="方正仿宋_GB2312" w:eastAsia="方正仿宋_GB2312" w:cs="方正仿宋_GB2312"/>
          <w:sz w:val="24"/>
          <w:szCs w:val="24"/>
          <w:highlight w:val="none"/>
        </w:rPr>
      </w:pPr>
      <w:r>
        <w:rPr>
          <w:rFonts w:hint="eastAsia" w:ascii="方正黑体_GBK" w:eastAsia="方正黑体_GBK"/>
          <w:sz w:val="24"/>
          <w:szCs w:val="24"/>
          <w:highlight w:val="none"/>
        </w:rPr>
        <w:t>承包人（全称）：</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rPr>
        <w:t xml:space="preserve">            </w:t>
      </w:r>
    </w:p>
    <w:p w14:paraId="3EC10B63">
      <w:pPr>
        <w:spacing w:line="420" w:lineRule="exact"/>
        <w:ind w:firstLine="480" w:firstLineChars="200"/>
        <w:jc w:val="left"/>
        <w:rPr>
          <w:rFonts w:hint="eastAsia" w:ascii="方正仿宋_GB2312" w:hAnsi="方正仿宋_GB2312" w:eastAsia="方正仿宋_GB2312" w:cs="方正仿宋_GB2312"/>
          <w:sz w:val="24"/>
          <w:szCs w:val="24"/>
          <w:highlight w:val="none"/>
        </w:rPr>
      </w:pPr>
    </w:p>
    <w:p w14:paraId="6B11EC4C">
      <w:pPr>
        <w:spacing w:line="420" w:lineRule="exact"/>
        <w:ind w:firstLine="480" w:firstLineChars="200"/>
        <w:jc w:val="left"/>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为了确保实现</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K" w:hAnsi="方正仿宋_GBK" w:eastAsia="方正仿宋_GBK" w:cs="方正仿宋_GBK"/>
          <w:sz w:val="24"/>
          <w:szCs w:val="24"/>
          <w:highlight w:val="none"/>
          <w:u w:val="single"/>
          <w:lang w:val="en-US" w:eastAsia="zh-CN"/>
        </w:rPr>
        <w:t>东林智慧中学旁6号路路面修缮工程</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安全生产目标，进一步明确双方的安全管理责任，加强安全生产管理工作的协调、管理力度，</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u w:val="single"/>
          <w:lang w:eastAsia="zh-CN"/>
        </w:rPr>
        <w:t>重庆双龙科技创新小镇运营管理有限公司</w:t>
      </w:r>
      <w:r>
        <w:rPr>
          <w:rFonts w:hint="eastAsia" w:ascii="方正仿宋_GBK" w:hAnsi="方正仿宋_GBK" w:eastAsia="方正仿宋_GBK" w:cs="方正仿宋_GBK"/>
          <w:sz w:val="24"/>
          <w:szCs w:val="24"/>
          <w:highlight w:val="none"/>
          <w:u w:val="single"/>
          <w:lang w:val="en-US" w:eastAsia="zh-CN"/>
        </w:rPr>
        <w:t xml:space="preserve"> </w:t>
      </w:r>
      <w:r>
        <w:rPr>
          <w:rFonts w:hint="eastAsia" w:ascii="方正仿宋_GBK" w:hAnsi="方正仿宋_GBK" w:eastAsia="方正仿宋_GBK" w:cs="方正仿宋_GBK"/>
          <w:sz w:val="24"/>
          <w:szCs w:val="24"/>
          <w:highlight w:val="none"/>
        </w:rPr>
        <w:t>（以下简称“发包人”）与</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（以下简称“承包人”）依据国家安全生产相关的法律、法规和安全方面的强制性国家标准或行业标准，双方同意签订该协议作为正式合同安全管理方面的补充</w:t>
      </w:r>
      <w:r>
        <w:rPr>
          <w:rFonts w:hint="eastAsia" w:ascii="方正仿宋_GB2312" w:hAnsi="方正仿宋_GB2312" w:eastAsia="方正仿宋_GB2312" w:cs="方正仿宋_GB2312"/>
          <w:sz w:val="24"/>
          <w:szCs w:val="24"/>
          <w:highlight w:val="none"/>
        </w:rPr>
        <w:t>规定，并承诺本协议具有与合同相同的法律效力。具体条款如下：</w:t>
      </w:r>
    </w:p>
    <w:p w14:paraId="558A6E78">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一、协议有效期限</w:t>
      </w:r>
    </w:p>
    <w:p w14:paraId="7C3BB1F6">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本协议中所涉及的安全管理责任自合同签订之日起开始生效，至合同工程全部完工验收且经发包人与承包人签订移交协议生效后之日终止。</w:t>
      </w:r>
    </w:p>
    <w:p w14:paraId="5BB2FEDD">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二、责任目标</w:t>
      </w:r>
    </w:p>
    <w:p w14:paraId="702A2C9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（一）承包人承诺承担和履行合同和发包人所规定的安全责任，且满足要求。</w:t>
      </w:r>
    </w:p>
    <w:p w14:paraId="0801D25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（二）承包人的安全控制目标是确保本工程在实施过程中：</w:t>
      </w:r>
    </w:p>
    <w:p w14:paraId="31724487">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1．不发生人身重伤事故；</w:t>
      </w:r>
    </w:p>
    <w:p w14:paraId="1894EF8B">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2．不发生火灾事故；</w:t>
      </w:r>
    </w:p>
    <w:p w14:paraId="1880795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3．不发生负有同等及以上事故责任的造成人身重伤的一般交通事故；</w:t>
      </w:r>
    </w:p>
    <w:p w14:paraId="0238C69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4．不发生集体食物中毒事件（同时5人及以上的食物中毒）；</w:t>
      </w:r>
    </w:p>
    <w:p w14:paraId="6385B19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5．不发生流行性传染病 （无甲型传染病、其他常见传染病未形成多人同时患病）；</w:t>
      </w:r>
    </w:p>
    <w:p w14:paraId="09429EF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6．不发生重大环境污染事件（生活、工业垃圾及其他污染物造成环境污染和大面积水土流失）；</w:t>
      </w:r>
    </w:p>
    <w:p w14:paraId="7997093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7．不发生对施工区附近生产、生活造成重大影响的事件（如造成重大设备损坏、重大财产损失、人员伤害等）；</w:t>
      </w:r>
    </w:p>
    <w:p w14:paraId="14210C8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8．不发生治安保卫事件（构成刑事拘留及以上的事件、盗窃直接损失超过1万元人民币的事件）。</w:t>
      </w:r>
    </w:p>
    <w:p w14:paraId="2A28336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（三）承包人承诺在施工中控制以下安全事故的发生：</w:t>
      </w:r>
    </w:p>
    <w:p w14:paraId="65DF59E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1．人员轻伤事故。</w:t>
      </w:r>
    </w:p>
    <w:p w14:paraId="640F325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2．负有同等及以上事故责任的人身轻伤交通事故。</w:t>
      </w:r>
    </w:p>
    <w:p w14:paraId="4E98C37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3．其他安全未遂事故和异常事件。</w:t>
      </w:r>
    </w:p>
    <w:p w14:paraId="446C095E">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三、安全责任</w:t>
      </w:r>
    </w:p>
    <w:p w14:paraId="4EA05CC0">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1．承包人负有安全生产的管理责任和直接责任。</w:t>
      </w:r>
    </w:p>
    <w:p w14:paraId="33291A4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2．承包人的法人或签署合同的公司总经理或受委托的代理人对合同安全负有全面的领导责任。</w:t>
      </w:r>
    </w:p>
    <w:p w14:paraId="48820875">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3．承包人项目经理对施工现场的安全工作负有全面的直接领导责任。</w:t>
      </w:r>
    </w:p>
    <w:p w14:paraId="4DD19E96">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4．承包人保证执行“谁施工、谁负责”的施工安全原则。</w:t>
      </w:r>
    </w:p>
    <w:p w14:paraId="7C50D25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5．承包人保证服从发包人对安全工作的统一协调和管理。</w:t>
      </w:r>
    </w:p>
    <w:p w14:paraId="1566821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6．承包人保证对本工程项目安全生产条件及其管理资源自行投入，保证安全资金的专款专用。</w:t>
      </w:r>
    </w:p>
    <w:p w14:paraId="5CAE4FB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7．承包人保证建立本工程项目的安全管理体系及安全保证体系（注：项目安全管理大纲/手册、管理性的程序文件等）。</w:t>
      </w:r>
    </w:p>
    <w:p w14:paraId="7E6AEC2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8．承包人保证现场的安全管理专职人员必须持有建设主管部门安全生产培训考核合格证书。</w:t>
      </w:r>
    </w:p>
    <w:p w14:paraId="47DF3C6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9．承包人保证为现场所有工作人员（含分包商员工及劳务人员）配备符合国家标准的有承包人和/或其下属分包商标志的个人基本劳动保护用品。</w:t>
      </w:r>
    </w:p>
    <w:p w14:paraId="6DA296D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10．承包人保证按照国家法律规定为现场所有工作人员（含分包商员工及劳务人员）购买意外伤害保险。</w:t>
      </w:r>
    </w:p>
    <w:p w14:paraId="52E9E4C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11．承包人保证施工生活营地（包括自建的和租用的营地）满足消防、安全用电、卫生防疫、防暴雨、防雷击等方面的安全要求。</w:t>
      </w:r>
    </w:p>
    <w:p w14:paraId="777F077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12．承包人保证对带入现场的设备、工具、材料按照国家法规和标准进行检测、试验，并持有法定部门出具的检验证书。</w:t>
      </w:r>
    </w:p>
    <w:p w14:paraId="313530B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13．承包人保证制订施工现场的文明施工措施，保护环境、树木和植被，保持施工现场的良好秩序和整洁的作业环境。</w:t>
      </w:r>
    </w:p>
    <w:p w14:paraId="3A2C7B8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14．承包人负责在施工过程中与当地政府、周边群众及其他承包商保持良好的沟通和交流。承包人遇到与周边群众发生纠纷时，应负责协调工作，确保工程能够顺利进行。</w:t>
      </w:r>
    </w:p>
    <w:p w14:paraId="082E7072">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四、接口及协调</w:t>
      </w:r>
    </w:p>
    <w:p w14:paraId="18A5A56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1．发包人委托监理公司对该工程实施监理，监理公司在安全管理方面代表发包人行使监督检查职能，承包人必须给予配合和支持。</w:t>
      </w:r>
    </w:p>
    <w:p w14:paraId="57641D8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2．承包人人员、车辆的出入，带入现场的设备、机具、材料，在现场使用的或直接管理的办公、生活、生产性设施的安全管理须满足发包人现场管理的基本要求。</w:t>
      </w:r>
    </w:p>
    <w:p w14:paraId="43A9E01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3．承包人应指定专职安全管理人员与发包人委托的监理公司接口，参与安全协调和管理。安全协调和管理的内容包括职业健康、工业安全、消防安全、卫生防疫、交通安全、环境保护、治安保卫等各方面。</w:t>
      </w:r>
    </w:p>
    <w:p w14:paraId="4E67BEC4">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4CEB432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5．承包人指定的专职安全管理人员应与发包人委托的监理公司建立联系，在业务上接受发包人委托的监理公司的协调和指导。</w:t>
      </w:r>
    </w:p>
    <w:p w14:paraId="167278A7">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6．开工后承包人的专职安全管理人员应按照发包人委托的监理公司的规定，定期报送安全月度快报、季报、年报和各种专项事故报告等。</w:t>
      </w:r>
    </w:p>
    <w:p w14:paraId="4116CE0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7．在工程实体未全部正式移交发包人施工管理部门之前，承包人依旧对施工范围内的安全管理负责。</w:t>
      </w:r>
    </w:p>
    <w:p w14:paraId="4F5E3807">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五、安全资质审查</w:t>
      </w:r>
    </w:p>
    <w:p w14:paraId="5C0AF43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承包人在项目开工前5个工作天内向发包人委托的监理公司提供以下安全资质供审查和存档：</w:t>
      </w:r>
    </w:p>
    <w:p w14:paraId="30BF22F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1．企业安全生产许可证书复印件。</w:t>
      </w:r>
    </w:p>
    <w:p w14:paraId="33FB668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2．企业近三年的施工简历及安全施工业绩证明文件。</w:t>
      </w:r>
    </w:p>
    <w:p w14:paraId="3E5ED840">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3．企业主要安全管理人员（包括项目经理、专职安全管理人员）经建设主管部门安全生产知识考核合格证书。</w:t>
      </w:r>
    </w:p>
    <w:p w14:paraId="4666C70B">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4．特种作业人员资格证书。</w:t>
      </w:r>
    </w:p>
    <w:p w14:paraId="41189C5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5．项目安全管理机构及其人员配备（承包人必须配有专职的安全员）。</w:t>
      </w:r>
    </w:p>
    <w:p w14:paraId="6FE3520B">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6．适用于项目的安全管理体系及保证体系文件（安全管理大纲及管理程序文件）。</w:t>
      </w:r>
    </w:p>
    <w:p w14:paraId="3F10FA3C">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六、人员基本素质</w:t>
      </w:r>
    </w:p>
    <w:p w14:paraId="3A1D51F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承包人提供的人员必须满足下列要求：</w:t>
      </w:r>
    </w:p>
    <w:p w14:paraId="665C6F8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3861517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2．无刑事案件牵连。</w:t>
      </w:r>
    </w:p>
    <w:p w14:paraId="555ABAF6">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3．无吸毒、酗酒、赌博、嫖娼等恶习及违法行为。</w:t>
      </w:r>
    </w:p>
    <w:p w14:paraId="13671FBA">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七、劳动保护</w:t>
      </w:r>
    </w:p>
    <w:p w14:paraId="3BF6DF9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1．承包人负责为本单位任何用工形式的员工提供个人劳动保护用品（包括工作服、安全帽、安全鞋等）。</w:t>
      </w:r>
    </w:p>
    <w:p w14:paraId="38ADACA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2．承包人负责向特殊工种的员工提供特殊劳动保护，否则不得从事特殊工种作业。</w:t>
      </w:r>
    </w:p>
    <w:p w14:paraId="77E6CE2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3．发包人委托的监理公司有权检查承包人的个人劳动保护用品是否符合国家的相应标准。</w:t>
      </w:r>
    </w:p>
    <w:p w14:paraId="0D513956">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 承包人在特殊风险场所作业而需要特殊防护用品或安全仪表时，必须在上述防护用品全部到位后才能开工。</w:t>
      </w:r>
    </w:p>
    <w:p w14:paraId="047C1184">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5．承包人应配备临时安全围栏、警示带、警告标志、防火布等集体防护用品。</w:t>
      </w:r>
    </w:p>
    <w:p w14:paraId="18F2AD00">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八、施工机具与材料</w:t>
      </w:r>
    </w:p>
    <w:p w14:paraId="2D79E7A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1．承包人对带入现场的施工机械和工器具的安全负责。</w:t>
      </w:r>
    </w:p>
    <w:p w14:paraId="6B330A5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2．对于承包人带入现场的特殊工器具，如起重设备、索具、机动车辆、压缩气瓶等，承包人必须按国家法规和标准进行检测、试验，并持有法定部门出具的检验证书。</w:t>
      </w:r>
    </w:p>
    <w:p w14:paraId="36FE7BC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3．对于不属于法定检测的工器具，承包人也必须建立相应的管理、检测制度，这些工器具包括登高工具、脚手架材料、电动工具、安全防护设备及用具等。</w:t>
      </w:r>
    </w:p>
    <w:p w14:paraId="4B959306">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九、开工前安全条件检查</w:t>
      </w:r>
    </w:p>
    <w:p w14:paraId="7FD1C40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3E4EDA3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7B202F8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3．发包人委托的监理公司检查发现的缺陷，承包人应在规定期限内完成整改。对于重大缺陷，发包人委托的监理公司有权要求承包人推迟开工，由此对工期产生的影响或经济损失，由承包人承担。</w:t>
      </w:r>
    </w:p>
    <w:p w14:paraId="5E52DA1C">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十、安全监督</w:t>
      </w:r>
    </w:p>
    <w:p w14:paraId="51FA4EE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1．承包人应配备有满足项目安全管理需要的专职安全管理人员。</w:t>
      </w:r>
    </w:p>
    <w:p w14:paraId="382EF35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2．承包人的专职安全管理人员必须持建设主管部门颁发的安全生产知识考核合格证书。</w:t>
      </w:r>
    </w:p>
    <w:p w14:paraId="019B0FC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3．承包人的专职安全管理人员在业务上接受发包人委托的监理公司和发包人安全管理部门的协调和指导。</w:t>
      </w:r>
    </w:p>
    <w:p w14:paraId="0B074F4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4．承包人应建立班前安全交底制度；施工期间坚持开展安全检查和日常安全监督并形成相应的记录。</w:t>
      </w:r>
    </w:p>
    <w:p w14:paraId="24F3B0F5">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5．承包人应在每个作业区任命兼职安全员，赋予兼职安全员相应的授权和义务，并对兼职安全员进行定期考核。</w:t>
      </w:r>
    </w:p>
    <w:p w14:paraId="46DE859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6．承包人应接受和配合发包人专业部门及委托的监理公司的监督与安全评价。</w:t>
      </w:r>
    </w:p>
    <w:p w14:paraId="5C9F36F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7．发包人和委托的监理公司有权对承包人履行安全管理协议的情况进行监督，并有权对违章行为实行停工和处罚，处罚情况将通知承包人。涉及经济处罚时将直接通知合同管理部门从合同结算中扣除。</w:t>
      </w:r>
    </w:p>
    <w:p w14:paraId="5486C581">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十一、安全培训与授权</w:t>
      </w:r>
    </w:p>
    <w:p w14:paraId="7865F76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1．承包人所有特殊工种人员必须持证上岗，发包人和发包人委托的监理公司有权对其进行抽查。承包人要建立特殊工种定期培训和检查计划，这些工种包括但不限于：机动车驾驶员、焊工、起重工、电工等。</w:t>
      </w:r>
    </w:p>
    <w:p w14:paraId="6DB5E62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2．承包人应在特殊工种之外的其他工种中，筛选出高风险工种，并对其开展针对性的专题安全培训。</w:t>
      </w:r>
    </w:p>
    <w:p w14:paraId="06BF94C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3．承包人应组织 “入场培训”和考核。发包人委托的监理公司有权监督培训、考核情况或组织抽查考核。</w:t>
      </w:r>
    </w:p>
    <w:p w14:paraId="54D1DDD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4．承包人应建立安全培训和考核机制，编制培训教材和培训滚动计划。承包人应组织安全考试/考核，建立培训考核记录，发包人委托的监理公司有权查看这些记录。</w:t>
      </w:r>
    </w:p>
    <w:p w14:paraId="4400A1C0">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十二、职业健康与卫生防疫</w:t>
      </w:r>
    </w:p>
    <w:p w14:paraId="2D8391D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1．承包人应有特殊健康检查制度，预防有禁忌症患者从事有关职业，如恐高症患者不得从事高空作业，患有心血管疾病的人员不得从事繁重的体力劳动，特殊工种人员的体检应符合国家的规定。</w:t>
      </w:r>
    </w:p>
    <w:p w14:paraId="7C85C77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2．承包人应保证卫生防疫基本设施的投入，以满足医疗、急救的要求，建立外部医疗支持渠道。</w:t>
      </w:r>
    </w:p>
    <w:p w14:paraId="0E228D9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148656D5">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十三、文明施工与环保要求</w:t>
      </w:r>
    </w:p>
    <w:p w14:paraId="4E8464C0">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1．承包人需制订施工现场的文明施工措施，保持良好的施工现场秩序。施工现场的物料堆放要摆放整齐，安全标志和宣传标志要清楚醒目，废料、废物要分类收集，安全通道要畅通。</w:t>
      </w:r>
    </w:p>
    <w:p w14:paraId="09022EA4">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2．承包人作业时应避免建筑材料抛洒、飞扬、流淌；应尽可能降低噪音、震动。</w:t>
      </w:r>
    </w:p>
    <w:p w14:paraId="093A906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3．承包人应根据实际需要，在施工现场布置临时卫生设施（洗手间、卫生间等），施工作业不破坏环境卫生，不污染现场环境。</w:t>
      </w:r>
    </w:p>
    <w:p w14:paraId="38784DB4">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4．承包人在施工中应充分重视对环境的保护，保护绿色植被，保护古树。施工如需伤害古树，必须报告发包人委托的监理公司，在未得到指令前，禁止擅自伤害古树。</w:t>
      </w:r>
    </w:p>
    <w:p w14:paraId="6F9EF6D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12ED71E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6．承包人在施工中应禁止向环境，排放工业污水、生活污水、废油或其他有害物质。</w:t>
      </w:r>
    </w:p>
    <w:p w14:paraId="379571F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0A2C50E3">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十四、工程风险管理与事故预防</w:t>
      </w:r>
    </w:p>
    <w:p w14:paraId="24435657">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（一）基本要求</w:t>
      </w:r>
    </w:p>
    <w:p w14:paraId="4AF56BD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1．承包人应对施工过程进行全面、深入的危险源识别和风险分析。在施工安全组织设计中提供危险源及重要危险源清单、作业风险分析报告，该报告应包括（但不限于）如下信息：</w:t>
      </w:r>
    </w:p>
    <w:p w14:paraId="2B20D08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（1）高风险作业和工种清单：作业名称、类别和数量、主要事故风险。</w:t>
      </w:r>
    </w:p>
    <w:p w14:paraId="16A31703">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（2）施工能源和机械的种类、数量和主要事故风险。</w:t>
      </w:r>
    </w:p>
    <w:p w14:paraId="7E53E720">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（3）施工作业条件的类型和主要事故风险。</w:t>
      </w:r>
    </w:p>
    <w:p w14:paraId="0A0A5275">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（4）主要工艺过程（或施工活动）的类别及其相关的事故风险。</w:t>
      </w:r>
    </w:p>
    <w:p w14:paraId="69085D2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（5）主要火灾危险（可燃物、点火源）。</w:t>
      </w:r>
    </w:p>
    <w:p w14:paraId="50A639AE">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（6）主要自然灾害（洪水、大风、雷暴、暴雨、地质灾害等）。</w:t>
      </w:r>
    </w:p>
    <w:p w14:paraId="3061105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（7）主要环境保护事件（有害垃圾、机械的跑冒滴漏、原材料流失、水土流失等）。</w:t>
      </w:r>
    </w:p>
    <w:p w14:paraId="28C1D44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（8）其他。</w:t>
      </w:r>
    </w:p>
    <w:p w14:paraId="2414C21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2．承包人应针对识别出的危险源制定有针对性的事故预防措施并确保在施工中得到有效落实。</w:t>
      </w:r>
    </w:p>
    <w:p w14:paraId="489B30B7">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3．承包人应建立日常施工活动的动态作业风险分析和安全交底制度。该制度应明确规定风险分析的方法、责任和交底的内容、时间及记录。</w:t>
      </w:r>
    </w:p>
    <w:p w14:paraId="28BF51A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（二）现场作业基本安全条件</w:t>
      </w:r>
    </w:p>
    <w:p w14:paraId="14C501F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2582E320">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十五、事故报告与应急救援</w:t>
      </w:r>
    </w:p>
    <w:p w14:paraId="4415A406">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1．承包人应制定对于未遂事故及以上级别的安全事件和事故，定期报送安全月度快报、季报、年报和各种专项事故报告等。</w:t>
      </w:r>
    </w:p>
    <w:p w14:paraId="6159380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2．承包人应建立安全事故统计记录、未遂事故统计记录、违章统计记录，并根据统计情况进行分析，并就分析结果制定相应的预防措施。</w:t>
      </w:r>
    </w:p>
    <w:p w14:paraId="62FC1D6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3．承包人应建立事故应急救援机制，明确事故处置的基本原则，即现场发生事故时，首先抢救生命，向救援组织报警，并采取措施限制事故扩大。</w:t>
      </w:r>
    </w:p>
    <w:p w14:paraId="13B98E4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4．承包人应建立相应的应急响应组织，以便能迅速处理突发意外。</w:t>
      </w:r>
    </w:p>
    <w:p w14:paraId="26624D3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5．承包人应建立专项应急响应预案，包括重大人身伤亡事故的救护预案、火灾响应预案、“四防”预案（防风、防冻、防雷、防暴雨）、重大疫病防护预案、环境污染防护预案、地质灾害防护预案等。</w:t>
      </w:r>
    </w:p>
    <w:p w14:paraId="7F9485BD">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6．承包人应对应急预案进行适当演练，保证应急预案的可操作性。</w:t>
      </w:r>
    </w:p>
    <w:p w14:paraId="24266F0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7．在工地的其他施工单位发生重大事故时，承包人应无条件立即配合、支持事故抢险。</w:t>
      </w:r>
    </w:p>
    <w:p w14:paraId="030681F6">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8．承包人必须为事故处置支付各项费用，包括受伤者的抚恤、补偿等费用，并按合同要求赔偿对发包人造成的损失。</w:t>
      </w:r>
    </w:p>
    <w:p w14:paraId="0CE4113A">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9．由于发包人原因而造成的事故，发包人应负责按事故的具体损失情况给予承包人经济赔偿。</w:t>
      </w:r>
    </w:p>
    <w:p w14:paraId="2939E12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10．涉及承包人员工的伤害事故，承包人除要报告发包人委托的监理公司外，还应负责按照国家、行业和本单位上级公司的要求，上报事故。</w:t>
      </w:r>
    </w:p>
    <w:p w14:paraId="24B24BD1">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十六、安全业绩考核</w:t>
      </w:r>
    </w:p>
    <w:p w14:paraId="29E02204">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为了落实安全管理的责任，承包人在施工过程中发生安全事故时，承包人除应按国家有关规定承担责任和处罚外，发包人还将按照以下标准进行考核：</w:t>
      </w:r>
    </w:p>
    <w:tbl>
      <w:tblPr>
        <w:tblStyle w:val="12"/>
        <w:tblW w:w="7005" w:type="dxa"/>
        <w:jc w:val="center"/>
        <w:tblLayout w:type="fixed"/>
        <w:tblCellMar>
          <w:top w:w="0" w:type="dxa"/>
          <w:left w:w="0" w:type="dxa"/>
          <w:bottom w:w="0" w:type="dxa"/>
          <w:right w:w="0" w:type="dxa"/>
        </w:tblCellMar>
      </w:tblPr>
      <w:tblGrid>
        <w:gridCol w:w="3240"/>
        <w:gridCol w:w="3765"/>
      </w:tblGrid>
      <w:tr w14:paraId="06E13A29">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D3E4750">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48BDF56">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违约金额</w:t>
            </w:r>
          </w:p>
        </w:tc>
      </w:tr>
      <w:tr w14:paraId="4F7185D8">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850F2D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较大事故</w:t>
            </w:r>
          </w:p>
        </w:tc>
        <w:tc>
          <w:tcPr>
            <w:tcW w:w="3765" w:type="dxa"/>
            <w:tcBorders>
              <w:top w:val="single" w:color="auto" w:sz="8" w:space="0"/>
              <w:left w:val="nil"/>
              <w:bottom w:val="single" w:color="auto" w:sz="8" w:space="0"/>
              <w:right w:val="single" w:color="auto" w:sz="8" w:space="0"/>
            </w:tcBorders>
            <w:vAlign w:val="center"/>
          </w:tcPr>
          <w:p w14:paraId="43F15E25">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kern w:val="0"/>
                <w:sz w:val="24"/>
                <w:szCs w:val="24"/>
                <w:highlight w:val="none"/>
              </w:rPr>
              <w:t>签约合同价</w:t>
            </w:r>
            <w:r>
              <w:rPr>
                <w:rFonts w:hint="eastAsia" w:ascii="方正仿宋_GB2312" w:hAnsi="方正仿宋_GB2312" w:eastAsia="方正仿宋_GB2312" w:cs="方正仿宋_GB2312"/>
                <w:sz w:val="24"/>
                <w:szCs w:val="24"/>
                <w:highlight w:val="none"/>
              </w:rPr>
              <w:t>的0.5‰</w:t>
            </w:r>
          </w:p>
        </w:tc>
      </w:tr>
      <w:tr w14:paraId="0C13B19F">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26F911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重大事故</w:t>
            </w:r>
          </w:p>
        </w:tc>
        <w:tc>
          <w:tcPr>
            <w:tcW w:w="3765" w:type="dxa"/>
            <w:tcBorders>
              <w:top w:val="single" w:color="auto" w:sz="8" w:space="0"/>
              <w:left w:val="nil"/>
              <w:bottom w:val="single" w:color="auto" w:sz="8" w:space="0"/>
              <w:right w:val="single" w:color="auto" w:sz="8" w:space="0"/>
            </w:tcBorders>
            <w:vAlign w:val="center"/>
          </w:tcPr>
          <w:p w14:paraId="1969D5B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签约合同价的2‰</w:t>
            </w:r>
          </w:p>
        </w:tc>
      </w:tr>
      <w:tr w14:paraId="03002BF8">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CFD9E30">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特别重大事故</w:t>
            </w:r>
          </w:p>
        </w:tc>
        <w:tc>
          <w:tcPr>
            <w:tcW w:w="3765" w:type="dxa"/>
            <w:tcBorders>
              <w:top w:val="single" w:color="auto" w:sz="8" w:space="0"/>
              <w:left w:val="nil"/>
              <w:bottom w:val="single" w:color="auto" w:sz="8" w:space="0"/>
              <w:right w:val="single" w:color="auto" w:sz="8" w:space="0"/>
            </w:tcBorders>
            <w:vAlign w:val="center"/>
          </w:tcPr>
          <w:p w14:paraId="248D0BF7">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签约合同价的4‰</w:t>
            </w:r>
          </w:p>
        </w:tc>
      </w:tr>
    </w:tbl>
    <w:p w14:paraId="1D023AB9">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（1）较大事故，是指造成3人以上10人以下死亡，或者10人以上50人以下重伤，或者1000万元以上5000万元以下直接经济损失的事故；</w:t>
      </w:r>
    </w:p>
    <w:p w14:paraId="341B6D2C">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（2）重大事故，是指造成10人以上30人以下死亡，或者50人以上100人以下重伤，或者5000万元以上1亿元以下直接经济损失的事故；</w:t>
      </w:r>
    </w:p>
    <w:p w14:paraId="3E247352">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（3）特别重大事故，是指造成30人以上死亡，或者100人以上重伤（包括急性工业中毒，下同），或者1亿元以上直接经济损失的事故；</w:t>
      </w:r>
    </w:p>
    <w:p w14:paraId="317441D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（4）所称的“以上”包括本数，所称的“以下”不包括本数。</w:t>
      </w:r>
    </w:p>
    <w:p w14:paraId="32B9FFDF">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09CCBB0B">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十七、协议条款的修订</w:t>
      </w:r>
    </w:p>
    <w:p w14:paraId="61C71C01">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在项目实施过程中，经双方友好协商，本协议的有关条款也可做出相应的修改。</w:t>
      </w:r>
    </w:p>
    <w:p w14:paraId="1C328838">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本工程安全管理协议，由发包人、承包人双方在施工承包合同签订后7天内共同签署，作为施工合同附件。</w:t>
      </w:r>
    </w:p>
    <w:p w14:paraId="67D7D551">
      <w:pPr>
        <w:spacing w:line="420" w:lineRule="exact"/>
        <w:ind w:firstLine="480" w:firstLineChars="200"/>
        <w:jc w:val="left"/>
        <w:rPr>
          <w:rFonts w:hint="eastAsia" w:ascii="方正仿宋_GB2312" w:hAnsi="方正仿宋_GB2312" w:eastAsia="方正仿宋_GB2312" w:cs="方正仿宋_GB2312"/>
          <w:sz w:val="24"/>
          <w:szCs w:val="24"/>
          <w:highlight w:val="none"/>
        </w:rPr>
      </w:pPr>
    </w:p>
    <w:tbl>
      <w:tblPr>
        <w:tblStyle w:val="12"/>
        <w:tblW w:w="9422" w:type="dxa"/>
        <w:jc w:val="center"/>
        <w:tblLayout w:type="fixed"/>
        <w:tblCellMar>
          <w:top w:w="0" w:type="dxa"/>
          <w:left w:w="108" w:type="dxa"/>
          <w:bottom w:w="0" w:type="dxa"/>
          <w:right w:w="108" w:type="dxa"/>
        </w:tblCellMar>
      </w:tblPr>
      <w:tblGrid>
        <w:gridCol w:w="4676"/>
        <w:gridCol w:w="4746"/>
      </w:tblGrid>
      <w:tr w14:paraId="2745DE6D">
        <w:tblPrEx>
          <w:tblCellMar>
            <w:top w:w="0" w:type="dxa"/>
            <w:left w:w="108" w:type="dxa"/>
            <w:bottom w:w="0" w:type="dxa"/>
            <w:right w:w="108" w:type="dxa"/>
          </w:tblCellMar>
        </w:tblPrEx>
        <w:trPr>
          <w:trHeight w:val="448" w:hRule="atLeast"/>
          <w:jc w:val="center"/>
        </w:trPr>
        <w:tc>
          <w:tcPr>
            <w:tcW w:w="4676" w:type="dxa"/>
          </w:tcPr>
          <w:p w14:paraId="4DD60386">
            <w:pPr>
              <w:rPr>
                <w:rFonts w:hint="default"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t>甲    方：</w:t>
            </w:r>
          </w:p>
        </w:tc>
        <w:tc>
          <w:tcPr>
            <w:tcW w:w="4746" w:type="dxa"/>
          </w:tcPr>
          <w:p w14:paraId="5ADCAA1E">
            <w:pPr>
              <w:spacing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乙    方：</w:t>
            </w:r>
          </w:p>
        </w:tc>
      </w:tr>
      <w:tr w14:paraId="3C2D6DD7">
        <w:tblPrEx>
          <w:tblCellMar>
            <w:top w:w="0" w:type="dxa"/>
            <w:left w:w="108" w:type="dxa"/>
            <w:bottom w:w="0" w:type="dxa"/>
            <w:right w:w="108" w:type="dxa"/>
          </w:tblCellMar>
        </w:tblPrEx>
        <w:trPr>
          <w:trHeight w:val="1023" w:hRule="atLeast"/>
          <w:jc w:val="center"/>
        </w:trPr>
        <w:tc>
          <w:tcPr>
            <w:tcW w:w="4676" w:type="dxa"/>
          </w:tcPr>
          <w:p w14:paraId="0DCC6E67">
            <w:pPr>
              <w:spacing w:before="240" w:beforeLines="10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w:t>
            </w:r>
          </w:p>
        </w:tc>
        <w:tc>
          <w:tcPr>
            <w:tcW w:w="4746" w:type="dxa"/>
          </w:tcPr>
          <w:p w14:paraId="33160EDC">
            <w:pPr>
              <w:spacing w:before="240" w:beforeLines="10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法定代表人或委托代理人：</w:t>
            </w:r>
          </w:p>
        </w:tc>
      </w:tr>
      <w:tr w14:paraId="62594C8E">
        <w:tblPrEx>
          <w:tblCellMar>
            <w:top w:w="0" w:type="dxa"/>
            <w:left w:w="108" w:type="dxa"/>
            <w:bottom w:w="0" w:type="dxa"/>
            <w:right w:w="108" w:type="dxa"/>
          </w:tblCellMar>
        </w:tblPrEx>
        <w:trPr>
          <w:trHeight w:val="90" w:hRule="atLeast"/>
          <w:jc w:val="center"/>
        </w:trPr>
        <w:tc>
          <w:tcPr>
            <w:tcW w:w="4676" w:type="dxa"/>
          </w:tcPr>
          <w:p w14:paraId="0261B170">
            <w:pPr>
              <w:spacing w:before="120" w:beforeLines="50" w:after="120" w:afterLines="50" w:line="460" w:lineRule="exact"/>
              <w:jc w:val="left"/>
              <w:rPr>
                <w:rFonts w:hint="eastAsia" w:ascii="方正仿宋_GB2312" w:hAnsi="方正仿宋_GB2312" w:eastAsia="方正仿宋_GB2312" w:cs="方正仿宋_GB2312"/>
                <w:spacing w:val="-12"/>
                <w:w w:val="95"/>
                <w:sz w:val="24"/>
                <w:szCs w:val="24"/>
                <w:highlight w:val="none"/>
              </w:rPr>
            </w:pPr>
            <w:r>
              <w:rPr>
                <w:rFonts w:hint="eastAsia" w:ascii="方正仿宋_GB2312" w:hAnsi="方正仿宋_GB2312" w:eastAsia="方正仿宋_GB2312" w:cs="方正仿宋_GB2312"/>
                <w:spacing w:val="-12"/>
                <w:w w:val="95"/>
                <w:sz w:val="24"/>
                <w:szCs w:val="24"/>
                <w:highlight w:val="none"/>
              </w:rPr>
              <w:t>统一社会信用代码：</w:t>
            </w:r>
          </w:p>
        </w:tc>
        <w:tc>
          <w:tcPr>
            <w:tcW w:w="4746" w:type="dxa"/>
          </w:tcPr>
          <w:p w14:paraId="585C983A">
            <w:pP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经 办 人：</w:t>
            </w:r>
          </w:p>
        </w:tc>
      </w:tr>
      <w:tr w14:paraId="24B4E687">
        <w:tblPrEx>
          <w:tblCellMar>
            <w:top w:w="0" w:type="dxa"/>
            <w:left w:w="108" w:type="dxa"/>
            <w:bottom w:w="0" w:type="dxa"/>
            <w:right w:w="108" w:type="dxa"/>
          </w:tblCellMar>
        </w:tblPrEx>
        <w:trPr>
          <w:trHeight w:val="74" w:hRule="atLeast"/>
          <w:jc w:val="center"/>
        </w:trPr>
        <w:tc>
          <w:tcPr>
            <w:tcW w:w="4676" w:type="dxa"/>
            <w:vAlign w:val="center"/>
          </w:tcPr>
          <w:p w14:paraId="1281D02D">
            <w:pPr>
              <w:spacing w:before="120" w:beforeLines="50" w:after="120" w:afterLines="50"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联系电话：</w:t>
            </w:r>
          </w:p>
        </w:tc>
        <w:tc>
          <w:tcPr>
            <w:tcW w:w="4746" w:type="dxa"/>
          </w:tcPr>
          <w:p w14:paraId="3B144FC8">
            <w:pPr>
              <w:spacing w:before="120" w:beforeLines="5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开 户 行：</w:t>
            </w:r>
          </w:p>
        </w:tc>
      </w:tr>
      <w:tr w14:paraId="372C656C">
        <w:tblPrEx>
          <w:tblCellMar>
            <w:top w:w="0" w:type="dxa"/>
            <w:left w:w="108" w:type="dxa"/>
            <w:bottom w:w="0" w:type="dxa"/>
            <w:right w:w="108" w:type="dxa"/>
          </w:tblCellMar>
        </w:tblPrEx>
        <w:trPr>
          <w:trHeight w:val="243" w:hRule="atLeast"/>
          <w:jc w:val="center"/>
        </w:trPr>
        <w:tc>
          <w:tcPr>
            <w:tcW w:w="4676" w:type="dxa"/>
            <w:vAlign w:val="center"/>
          </w:tcPr>
          <w:p w14:paraId="19C3D02A">
            <w:pPr>
              <w:spacing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地    址： </w:t>
            </w:r>
          </w:p>
        </w:tc>
        <w:tc>
          <w:tcPr>
            <w:tcW w:w="4746" w:type="dxa"/>
          </w:tcPr>
          <w:p w14:paraId="67F15628">
            <w:pPr>
              <w:spacing w:before="120" w:beforeLines="5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账    号：</w:t>
            </w:r>
            <w:r>
              <w:rPr>
                <w:rFonts w:hint="eastAsia"/>
                <w:sz w:val="28"/>
                <w:szCs w:val="28"/>
                <w:highlight w:val="none"/>
                <w:lang w:val="en-US" w:eastAsia="zh-CN"/>
              </w:rPr>
              <w:t xml:space="preserve"> </w:t>
            </w:r>
          </w:p>
        </w:tc>
      </w:tr>
      <w:tr w14:paraId="2C45C2C9">
        <w:tblPrEx>
          <w:tblCellMar>
            <w:top w:w="0" w:type="dxa"/>
            <w:left w:w="108" w:type="dxa"/>
            <w:bottom w:w="0" w:type="dxa"/>
            <w:right w:w="108" w:type="dxa"/>
          </w:tblCellMar>
        </w:tblPrEx>
        <w:trPr>
          <w:jc w:val="center"/>
        </w:trPr>
        <w:tc>
          <w:tcPr>
            <w:tcW w:w="4676" w:type="dxa"/>
          </w:tcPr>
          <w:p w14:paraId="6A668930">
            <w:pPr>
              <w:spacing w:before="120" w:beforeLines="50" w:after="120" w:afterLines="50"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2024</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c>
          <w:tcPr>
            <w:tcW w:w="4746" w:type="dxa"/>
          </w:tcPr>
          <w:p w14:paraId="5916FFDC">
            <w:pPr>
              <w:spacing w:before="120" w:beforeLines="5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2024</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r>
    </w:tbl>
    <w:p w14:paraId="0B881081">
      <w:pPr>
        <w:rPr>
          <w:rFonts w:hint="eastAsia"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br w:type="page"/>
      </w:r>
    </w:p>
    <w:p w14:paraId="5EDCAEC9">
      <w:pPr>
        <w:pStyle w:val="10"/>
        <w:spacing w:before="0" w:after="0" w:line="560" w:lineRule="exact"/>
        <w:jc w:val="both"/>
        <w:rPr>
          <w:rFonts w:hint="eastAsia"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t>附件11：</w:t>
      </w:r>
    </w:p>
    <w:p w14:paraId="31D05741">
      <w:pPr>
        <w:pStyle w:val="10"/>
        <w:spacing w:before="0" w:after="0" w:line="560" w:lineRule="exact"/>
        <w:rPr>
          <w:rFonts w:hint="eastAsia"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rPr>
        <w:t>保障农民工工资支付协议</w:t>
      </w:r>
    </w:p>
    <w:p w14:paraId="0D3FCF7C">
      <w:pPr>
        <w:snapToGrid w:val="0"/>
        <w:spacing w:line="420" w:lineRule="exact"/>
        <w:rPr>
          <w:rFonts w:ascii="宋体" w:hAnsi="宋体" w:cs="宋体"/>
          <w:b/>
          <w:szCs w:val="21"/>
          <w:highlight w:val="none"/>
        </w:rPr>
      </w:pPr>
    </w:p>
    <w:p w14:paraId="781B7189">
      <w:pPr>
        <w:spacing w:line="420" w:lineRule="exact"/>
        <w:rPr>
          <w:rFonts w:hint="default" w:ascii="方正黑体_GBK" w:eastAsia="方正黑体_GBK"/>
          <w:sz w:val="24"/>
          <w:szCs w:val="24"/>
          <w:highlight w:val="none"/>
          <w:u w:val="single"/>
          <w:lang w:val="en-US" w:eastAsia="zh-CN"/>
        </w:rPr>
      </w:pPr>
      <w:r>
        <w:rPr>
          <w:rFonts w:hint="eastAsia" w:ascii="方正黑体_GBK" w:eastAsia="方正黑体_GBK"/>
          <w:sz w:val="24"/>
          <w:szCs w:val="24"/>
          <w:highlight w:val="none"/>
        </w:rPr>
        <w:t>发包人（全称）：</w:t>
      </w:r>
      <w:r>
        <w:rPr>
          <w:rFonts w:hint="eastAsia" w:ascii="方正黑体_GBK" w:eastAsia="方正黑体_GBK"/>
          <w:sz w:val="24"/>
          <w:szCs w:val="24"/>
          <w:highlight w:val="none"/>
          <w:u w:val="single"/>
          <w:lang w:val="en-US" w:eastAsia="zh-CN"/>
        </w:rPr>
        <w:t xml:space="preserve">  </w:t>
      </w:r>
      <w:r>
        <w:rPr>
          <w:rFonts w:hint="eastAsia" w:ascii="方正黑体_GBK" w:eastAsia="方正黑体_GBK"/>
          <w:sz w:val="24"/>
          <w:szCs w:val="24"/>
          <w:highlight w:val="none"/>
          <w:u w:val="single"/>
          <w:lang w:eastAsia="zh-CN"/>
        </w:rPr>
        <w:t>重庆双龙科技创新小镇运营管理有限公司</w:t>
      </w:r>
      <w:r>
        <w:rPr>
          <w:rFonts w:hint="eastAsia" w:ascii="方正黑体_GBK" w:eastAsia="方正黑体_GBK"/>
          <w:sz w:val="24"/>
          <w:szCs w:val="24"/>
          <w:highlight w:val="none"/>
          <w:u w:val="single"/>
          <w:lang w:val="en-US" w:eastAsia="zh-CN"/>
        </w:rPr>
        <w:t xml:space="preserve">   </w:t>
      </w:r>
    </w:p>
    <w:p w14:paraId="0454DF67">
      <w:pPr>
        <w:spacing w:line="420" w:lineRule="exact"/>
        <w:rPr>
          <w:rFonts w:hint="eastAsia" w:ascii="方正仿宋_GB2312" w:hAnsi="方正仿宋_GB2312" w:eastAsia="方正仿宋_GB2312" w:cs="方正仿宋_GB2312"/>
          <w:sz w:val="24"/>
          <w:szCs w:val="24"/>
          <w:highlight w:val="none"/>
        </w:rPr>
      </w:pPr>
      <w:r>
        <w:rPr>
          <w:rFonts w:hint="eastAsia" w:ascii="方正黑体_GBK" w:eastAsia="方正黑体_GBK"/>
          <w:sz w:val="24"/>
          <w:szCs w:val="24"/>
          <w:highlight w:val="none"/>
        </w:rPr>
        <w:t>承包人（全称）：</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 xml:space="preserve">                           </w:t>
      </w:r>
    </w:p>
    <w:p w14:paraId="02A29202">
      <w:pPr>
        <w:spacing w:line="420" w:lineRule="exact"/>
        <w:ind w:firstLine="420" w:firstLineChars="200"/>
        <w:rPr>
          <w:rFonts w:ascii="宋体" w:hAnsi="宋体" w:cs="宋体"/>
          <w:szCs w:val="21"/>
          <w:highlight w:val="none"/>
        </w:rPr>
      </w:pPr>
    </w:p>
    <w:p w14:paraId="1B5B6DCD">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为贯彻落实《国务院办公厅关于全面治理拖欠农民工工资问题的意见》（国办发〔2016〕1号），《重庆市人民政府办公厅关</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14:paraId="6C99C8AC">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承包人申报工程进度款时，应对上月已支付工程款用于农民工工资发放的情况进行说明，并附农民工代表按时足额收取了工资的签字确认书。监理单位应对相关情况说明和签字确认书（详附件）进行审查签字后，与工程进度款申报资料一并提交给发包人。发包人审核合格后，才进行当期工程进度款的支付。</w:t>
      </w:r>
    </w:p>
    <w:p w14:paraId="6E41894B">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14:paraId="0EF7B659">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14:paraId="21951C35">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四、若发现承包人有下列事项的，发包人在支付当期进度款时暂扣当期应支付进度款5%比例的款项。</w:t>
      </w:r>
    </w:p>
    <w:p w14:paraId="34ABFF7D">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（一）现场检查发现项目存在拖欠农民工工资情况并经核查属实的；</w:t>
      </w:r>
    </w:p>
    <w:p w14:paraId="12F4C100">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（二）相关行政管理部门检查发现存在拖欠农民工工资情况并经核查属实的；</w:t>
      </w:r>
    </w:p>
    <w:p w14:paraId="231B700B">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（三）有拖欠农民工工资投诉事项并经核查属实的。</w:t>
      </w:r>
    </w:p>
    <w:p w14:paraId="0B5D7A11">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14:paraId="6BBD8E7A">
      <w:pPr>
        <w:tabs>
          <w:tab w:val="left" w:pos="1080"/>
          <w:tab w:val="left" w:pos="1260"/>
          <w:tab w:val="left" w:pos="1440"/>
        </w:tabs>
        <w:spacing w:line="420" w:lineRule="exact"/>
        <w:ind w:firstLine="480" w:firstLineChars="200"/>
        <w:rPr>
          <w:rFonts w:hint="eastAsia" w:ascii="方正仿宋_GB2312" w:hAnsi="方正仿宋_GB2312" w:eastAsia="方正仿宋_GB2312" w:cs="方正仿宋_GB2312"/>
          <w:snapToGrid w:val="0"/>
          <w:spacing w:val="-4"/>
          <w:kern w:val="0"/>
          <w:sz w:val="24"/>
          <w:szCs w:val="24"/>
          <w:highlight w:val="none"/>
        </w:rPr>
      </w:pPr>
      <w:r>
        <w:rPr>
          <w:rFonts w:hint="eastAsia" w:ascii="方正仿宋_GB2312" w:hAnsi="方正仿宋_GB2312" w:eastAsia="方正仿宋_GB2312" w:cs="方正仿宋_GB2312"/>
          <w:sz w:val="24"/>
          <w:szCs w:val="24"/>
          <w:highlight w:val="none"/>
        </w:rPr>
        <w:t>六、本协议经双方法定代表人或委托代理人签字并加盖公章后生效，履行完毕后自然失效。</w:t>
      </w:r>
    </w:p>
    <w:p w14:paraId="0AF20DF7">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附件：</w:t>
      </w:r>
    </w:p>
    <w:p w14:paraId="77B9DC2C">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1、关于农民工工资发放情况的说明表</w:t>
      </w:r>
    </w:p>
    <w:p w14:paraId="6C67B161">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（以下无正文）</w:t>
      </w:r>
    </w:p>
    <w:p w14:paraId="513AB70B">
      <w:pPr>
        <w:spacing w:line="420" w:lineRule="exact"/>
        <w:ind w:firstLine="480" w:firstLineChars="200"/>
        <w:rPr>
          <w:rFonts w:hint="eastAsia" w:ascii="方正仿宋_GB2312" w:hAnsi="方正仿宋_GB2312" w:eastAsia="方正仿宋_GB2312" w:cs="方正仿宋_GB2312"/>
          <w:sz w:val="24"/>
          <w:szCs w:val="24"/>
          <w:highlight w:val="none"/>
        </w:rPr>
      </w:pPr>
    </w:p>
    <w:p w14:paraId="1B01504A">
      <w:pPr>
        <w:pStyle w:val="2"/>
        <w:spacing w:after="0" w:line="420" w:lineRule="exact"/>
        <w:rPr>
          <w:rFonts w:hint="eastAsia" w:ascii="方正仿宋_GB2312" w:hAnsi="方正仿宋_GB2312" w:eastAsia="方正仿宋_GB2312" w:cs="方正仿宋_GB2312"/>
          <w:sz w:val="24"/>
          <w:szCs w:val="24"/>
          <w:highlight w:val="none"/>
        </w:rPr>
      </w:pPr>
    </w:p>
    <w:tbl>
      <w:tblPr>
        <w:tblStyle w:val="12"/>
        <w:tblW w:w="9422" w:type="dxa"/>
        <w:jc w:val="center"/>
        <w:tblLayout w:type="fixed"/>
        <w:tblCellMar>
          <w:top w:w="0" w:type="dxa"/>
          <w:left w:w="108" w:type="dxa"/>
          <w:bottom w:w="0" w:type="dxa"/>
          <w:right w:w="108" w:type="dxa"/>
        </w:tblCellMar>
      </w:tblPr>
      <w:tblGrid>
        <w:gridCol w:w="4676"/>
        <w:gridCol w:w="4746"/>
      </w:tblGrid>
      <w:tr w14:paraId="7C9E6AD3">
        <w:tblPrEx>
          <w:tblCellMar>
            <w:top w:w="0" w:type="dxa"/>
            <w:left w:w="108" w:type="dxa"/>
            <w:bottom w:w="0" w:type="dxa"/>
            <w:right w:w="108" w:type="dxa"/>
          </w:tblCellMar>
        </w:tblPrEx>
        <w:trPr>
          <w:trHeight w:val="551" w:hRule="atLeast"/>
          <w:jc w:val="center"/>
        </w:trPr>
        <w:tc>
          <w:tcPr>
            <w:tcW w:w="4676" w:type="dxa"/>
            <w:vAlign w:val="top"/>
          </w:tcPr>
          <w:p w14:paraId="307414BF">
            <w:pP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甲    方：</w:t>
            </w:r>
            <w:r>
              <w:rPr>
                <w:rFonts w:hint="eastAsia" w:ascii="方正仿宋_GB2312" w:hAnsi="方正仿宋_GB2312" w:eastAsia="方正仿宋_GB2312" w:cs="方正仿宋_GB2312"/>
                <w:sz w:val="24"/>
                <w:szCs w:val="24"/>
                <w:highlight w:val="none"/>
                <w:lang w:val="en-US" w:eastAsia="zh-CN"/>
              </w:rPr>
              <w:t xml:space="preserve"> </w:t>
            </w:r>
          </w:p>
        </w:tc>
        <w:tc>
          <w:tcPr>
            <w:tcW w:w="4746" w:type="dxa"/>
            <w:vAlign w:val="top"/>
          </w:tcPr>
          <w:p w14:paraId="192918BA">
            <w:pPr>
              <w:spacing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乙    方：</w:t>
            </w:r>
          </w:p>
        </w:tc>
      </w:tr>
      <w:tr w14:paraId="4173A6FC">
        <w:tblPrEx>
          <w:tblCellMar>
            <w:top w:w="0" w:type="dxa"/>
            <w:left w:w="108" w:type="dxa"/>
            <w:bottom w:w="0" w:type="dxa"/>
            <w:right w:w="108" w:type="dxa"/>
          </w:tblCellMar>
        </w:tblPrEx>
        <w:trPr>
          <w:trHeight w:val="1008" w:hRule="atLeast"/>
          <w:jc w:val="center"/>
        </w:trPr>
        <w:tc>
          <w:tcPr>
            <w:tcW w:w="4676" w:type="dxa"/>
            <w:vAlign w:val="top"/>
          </w:tcPr>
          <w:p w14:paraId="6C365D37">
            <w:pPr>
              <w:spacing w:before="240" w:beforeLines="10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w:t>
            </w:r>
          </w:p>
        </w:tc>
        <w:tc>
          <w:tcPr>
            <w:tcW w:w="4746" w:type="dxa"/>
            <w:vAlign w:val="top"/>
          </w:tcPr>
          <w:p w14:paraId="3EF8237A">
            <w:pPr>
              <w:spacing w:before="240" w:beforeLines="10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法定代表人或委托代理人：</w:t>
            </w:r>
          </w:p>
        </w:tc>
      </w:tr>
      <w:tr w14:paraId="6540493B">
        <w:tblPrEx>
          <w:tblCellMar>
            <w:top w:w="0" w:type="dxa"/>
            <w:left w:w="108" w:type="dxa"/>
            <w:bottom w:w="0" w:type="dxa"/>
            <w:right w:w="108" w:type="dxa"/>
          </w:tblCellMar>
        </w:tblPrEx>
        <w:trPr>
          <w:trHeight w:val="74" w:hRule="atLeast"/>
          <w:jc w:val="center"/>
        </w:trPr>
        <w:tc>
          <w:tcPr>
            <w:tcW w:w="4676" w:type="dxa"/>
            <w:vAlign w:val="top"/>
          </w:tcPr>
          <w:p w14:paraId="6E3647A1">
            <w:pPr>
              <w:spacing w:before="120" w:beforeLines="50" w:after="120" w:afterLines="50" w:line="460" w:lineRule="exact"/>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pacing w:val="-12"/>
                <w:w w:val="95"/>
                <w:sz w:val="24"/>
                <w:szCs w:val="24"/>
                <w:highlight w:val="none"/>
              </w:rPr>
              <w:t>统一社会信用代码：</w:t>
            </w:r>
            <w:r>
              <w:rPr>
                <w:rFonts w:hint="eastAsia" w:eastAsia="方正仿宋_GBK"/>
                <w:spacing w:val="-20"/>
                <w:w w:val="95"/>
                <w:sz w:val="28"/>
                <w:szCs w:val="28"/>
                <w:highlight w:val="none"/>
                <w:lang w:val="en-US" w:eastAsia="zh-CN"/>
              </w:rPr>
              <w:t xml:space="preserve"> </w:t>
            </w:r>
          </w:p>
        </w:tc>
        <w:tc>
          <w:tcPr>
            <w:tcW w:w="4746" w:type="dxa"/>
            <w:vAlign w:val="top"/>
          </w:tcPr>
          <w:p w14:paraId="7BD74147">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经 办 人：</w:t>
            </w:r>
          </w:p>
        </w:tc>
      </w:tr>
      <w:tr w14:paraId="0380C7A7">
        <w:tblPrEx>
          <w:tblCellMar>
            <w:top w:w="0" w:type="dxa"/>
            <w:left w:w="108" w:type="dxa"/>
            <w:bottom w:w="0" w:type="dxa"/>
            <w:right w:w="108" w:type="dxa"/>
          </w:tblCellMar>
        </w:tblPrEx>
        <w:trPr>
          <w:trHeight w:val="74" w:hRule="atLeast"/>
          <w:jc w:val="center"/>
        </w:trPr>
        <w:tc>
          <w:tcPr>
            <w:tcW w:w="4676" w:type="dxa"/>
            <w:vAlign w:val="center"/>
          </w:tcPr>
          <w:p w14:paraId="3D5F4B1A">
            <w:pPr>
              <w:spacing w:before="120" w:beforeLines="50" w:after="120" w:afterLines="50"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联系电话：</w:t>
            </w:r>
          </w:p>
        </w:tc>
        <w:tc>
          <w:tcPr>
            <w:tcW w:w="4746" w:type="dxa"/>
            <w:vAlign w:val="top"/>
          </w:tcPr>
          <w:p w14:paraId="4C70B60A">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开 户 行：</w:t>
            </w:r>
            <w:r>
              <w:rPr>
                <w:rFonts w:hint="eastAsia" w:ascii="方正仿宋_GB2312" w:hAnsi="方正仿宋_GB2312" w:eastAsia="方正仿宋_GB2312" w:cs="方正仿宋_GB2312"/>
                <w:sz w:val="24"/>
                <w:szCs w:val="24"/>
                <w:highlight w:val="none"/>
                <w:lang w:val="en-US" w:eastAsia="zh-CN"/>
              </w:rPr>
              <w:t xml:space="preserve"> </w:t>
            </w:r>
          </w:p>
        </w:tc>
      </w:tr>
      <w:tr w14:paraId="2B41EDD1">
        <w:tblPrEx>
          <w:tblCellMar>
            <w:top w:w="0" w:type="dxa"/>
            <w:left w:w="108" w:type="dxa"/>
            <w:bottom w:w="0" w:type="dxa"/>
            <w:right w:w="108" w:type="dxa"/>
          </w:tblCellMar>
        </w:tblPrEx>
        <w:trPr>
          <w:trHeight w:val="243" w:hRule="atLeast"/>
          <w:jc w:val="center"/>
        </w:trPr>
        <w:tc>
          <w:tcPr>
            <w:tcW w:w="4676" w:type="dxa"/>
            <w:vAlign w:val="center"/>
          </w:tcPr>
          <w:p w14:paraId="544253C1">
            <w:pPr>
              <w:spacing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地    址： </w:t>
            </w:r>
          </w:p>
        </w:tc>
        <w:tc>
          <w:tcPr>
            <w:tcW w:w="4746" w:type="dxa"/>
            <w:vAlign w:val="top"/>
          </w:tcPr>
          <w:p w14:paraId="044CFE51">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账    号：</w:t>
            </w:r>
            <w:r>
              <w:rPr>
                <w:rFonts w:hint="eastAsia"/>
                <w:sz w:val="28"/>
                <w:szCs w:val="28"/>
                <w:highlight w:val="none"/>
                <w:lang w:val="en-US" w:eastAsia="zh-CN"/>
              </w:rPr>
              <w:t xml:space="preserve"> </w:t>
            </w:r>
          </w:p>
        </w:tc>
      </w:tr>
      <w:tr w14:paraId="05DC4F15">
        <w:tblPrEx>
          <w:tblCellMar>
            <w:top w:w="0" w:type="dxa"/>
            <w:left w:w="108" w:type="dxa"/>
            <w:bottom w:w="0" w:type="dxa"/>
            <w:right w:w="108" w:type="dxa"/>
          </w:tblCellMar>
        </w:tblPrEx>
        <w:trPr>
          <w:jc w:val="center"/>
        </w:trPr>
        <w:tc>
          <w:tcPr>
            <w:tcW w:w="4676" w:type="dxa"/>
            <w:vAlign w:val="top"/>
          </w:tcPr>
          <w:p w14:paraId="1EF6E763">
            <w:pPr>
              <w:spacing w:before="120" w:beforeLines="50" w:after="120" w:afterLines="50" w:line="460" w:lineRule="exact"/>
              <w:rPr>
                <w:rFonts w:hint="eastAsia" w:ascii="方正仿宋_GB2312" w:hAnsi="方正仿宋_GB2312" w:eastAsia="方正仿宋_GB2312" w:cs="方正仿宋_GB2312"/>
                <w:spacing w:val="-12"/>
                <w:w w:val="95"/>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2024</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c>
          <w:tcPr>
            <w:tcW w:w="4746" w:type="dxa"/>
            <w:vAlign w:val="top"/>
          </w:tcPr>
          <w:p w14:paraId="3E500FAF">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2024</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r>
    </w:tbl>
    <w:p w14:paraId="62D550FF">
      <w:pPr>
        <w:snapToGrid w:val="0"/>
        <w:spacing w:line="420" w:lineRule="exact"/>
        <w:ind w:firstLine="560"/>
        <w:rPr>
          <w:rFonts w:ascii="宋体" w:hAnsi="宋体" w:cs="宋体"/>
          <w:szCs w:val="21"/>
          <w:highlight w:val="none"/>
        </w:rPr>
      </w:pPr>
    </w:p>
    <w:p w14:paraId="74046355">
      <w:pPr>
        <w:spacing w:line="420" w:lineRule="exact"/>
        <w:rPr>
          <w:rFonts w:hint="eastAsia" w:ascii="方正仿宋_GB2312" w:hAnsi="方正仿宋_GB2312" w:eastAsia="方正仿宋_GB2312" w:cs="方正仿宋_GB2312"/>
          <w:szCs w:val="21"/>
          <w:highlight w:val="none"/>
        </w:rPr>
      </w:pPr>
      <w:r>
        <w:rPr>
          <w:rFonts w:hint="eastAsia" w:ascii="宋体" w:hAnsi="宋体" w:cs="宋体"/>
          <w:szCs w:val="21"/>
          <w:highlight w:val="none"/>
        </w:rPr>
        <w:br w:type="page"/>
      </w:r>
      <w:r>
        <w:rPr>
          <w:rFonts w:hint="eastAsia" w:ascii="方正仿宋_GB2312" w:hAnsi="方正仿宋_GB2312" w:eastAsia="方正仿宋_GB2312" w:cs="方正仿宋_GB2312"/>
          <w:szCs w:val="21"/>
          <w:highlight w:val="none"/>
        </w:rPr>
        <w:t>保障农民工工资支付协议附件1：</w:t>
      </w:r>
    </w:p>
    <w:p w14:paraId="210ACE13">
      <w:pPr>
        <w:pStyle w:val="10"/>
        <w:spacing w:before="0" w:after="0" w:line="560" w:lineRule="exact"/>
        <w:rPr>
          <w:rFonts w:hint="eastAsia"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rPr>
        <w:t>关于农民工工资发放情况的说明表</w:t>
      </w:r>
    </w:p>
    <w:tbl>
      <w:tblPr>
        <w:tblStyle w:val="12"/>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14:paraId="552D5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14:paraId="1F600C16">
            <w:pPr>
              <w:widowControl/>
              <w:snapToGrid w:val="0"/>
              <w:spacing w:line="420" w:lineRule="exact"/>
              <w:jc w:val="left"/>
              <w:rPr>
                <w:rFonts w:hint="default" w:ascii="方正仿宋_GB2312" w:hAnsi="方正仿宋_GB2312" w:eastAsia="方正仿宋_GB2312" w:cs="方正仿宋_GB2312"/>
                <w:kern w:val="0"/>
                <w:szCs w:val="21"/>
                <w:highlight w:val="none"/>
                <w:lang w:val="en-US" w:eastAsia="zh-CN"/>
              </w:rPr>
            </w:pPr>
            <w:r>
              <w:rPr>
                <w:rFonts w:hint="eastAsia" w:ascii="方正仿宋_GB2312" w:hAnsi="方正仿宋_GB2312" w:eastAsia="方正仿宋_GB2312" w:cs="方正仿宋_GB2312"/>
                <w:kern w:val="0"/>
                <w:szCs w:val="21"/>
                <w:highlight w:val="none"/>
              </w:rPr>
              <w:t>工程名称：</w:t>
            </w:r>
          </w:p>
        </w:tc>
      </w:tr>
      <w:tr w14:paraId="2E81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14:paraId="1EAD0841">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施工单位：</w:t>
            </w:r>
          </w:p>
        </w:tc>
        <w:tc>
          <w:tcPr>
            <w:tcW w:w="6201" w:type="dxa"/>
          </w:tcPr>
          <w:p w14:paraId="3BBA2059">
            <w:pPr>
              <w:widowControl/>
              <w:snapToGrid w:val="0"/>
              <w:spacing w:line="420" w:lineRule="exact"/>
              <w:rPr>
                <w:rFonts w:hint="eastAsia" w:ascii="方正仿宋_GB2312" w:hAnsi="方正仿宋_GB2312" w:eastAsia="方正仿宋_GB2312" w:cs="方正仿宋_GB2312"/>
                <w:kern w:val="0"/>
                <w:szCs w:val="21"/>
                <w:highlight w:val="none"/>
              </w:rPr>
            </w:pPr>
          </w:p>
        </w:tc>
      </w:tr>
      <w:tr w14:paraId="02B6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14:paraId="043E7718">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监理单位：</w:t>
            </w:r>
          </w:p>
        </w:tc>
        <w:tc>
          <w:tcPr>
            <w:tcW w:w="6201" w:type="dxa"/>
          </w:tcPr>
          <w:p w14:paraId="16C1040C">
            <w:pPr>
              <w:widowControl/>
              <w:snapToGrid w:val="0"/>
              <w:spacing w:line="420" w:lineRule="exact"/>
              <w:rPr>
                <w:rFonts w:hint="default" w:ascii="方正仿宋_GB2312" w:hAnsi="方正仿宋_GB2312" w:eastAsia="方正仿宋_GB2312" w:cs="方正仿宋_GB2312"/>
                <w:kern w:val="0"/>
                <w:szCs w:val="21"/>
                <w:highlight w:val="none"/>
                <w:lang w:val="en-US" w:eastAsia="zh-CN"/>
              </w:rPr>
            </w:pPr>
          </w:p>
        </w:tc>
      </w:tr>
      <w:tr w14:paraId="3CE0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14:paraId="6DB82C14">
            <w:pPr>
              <w:widowControl/>
              <w:snapToGrid w:val="0"/>
              <w:spacing w:line="420" w:lineRule="exact"/>
              <w:rPr>
                <w:rFonts w:hint="eastAsia" w:ascii="方正仿宋_GB2312" w:hAnsi="方正仿宋_GB2312" w:eastAsia="方正仿宋_GB2312" w:cs="方正仿宋_GB2312"/>
                <w:kern w:val="0"/>
                <w:szCs w:val="21"/>
                <w:highlight w:val="none"/>
                <w:u w:val="single"/>
              </w:rPr>
            </w:pPr>
          </w:p>
          <w:p w14:paraId="6B39FD9A">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（项目业主单位名称）：</w:t>
            </w:r>
          </w:p>
          <w:p w14:paraId="4CB71F21">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xml:space="preserve">    我单位负责承建的（工程名称）无拖欠</w:t>
            </w:r>
            <w:r>
              <w:rPr>
                <w:rFonts w:hint="eastAsia" w:ascii="方正仿宋_GB2312" w:hAnsi="方正仿宋_GB2312" w:eastAsia="方正仿宋_GB2312" w:cs="方正仿宋_GB2312"/>
                <w:kern w:val="0"/>
                <w:szCs w:val="21"/>
                <w:highlight w:val="none"/>
                <w:lang w:eastAsia="zh-CN"/>
              </w:rPr>
              <w:t>农民工工资</w:t>
            </w:r>
            <w:r>
              <w:rPr>
                <w:rFonts w:hint="eastAsia" w:ascii="方正仿宋_GB2312" w:hAnsi="方正仿宋_GB2312" w:eastAsia="方正仿宋_GB2312" w:cs="方正仿宋_GB2312"/>
                <w:kern w:val="0"/>
                <w:szCs w:val="21"/>
                <w:highlight w:val="none"/>
              </w:rPr>
              <w:t>的情况，贵单位先期支付我单位的工程款已优先用于支付了农民工工资，农民工工资全部按时足额进行了发放，请贵单位予以审核。</w:t>
            </w:r>
          </w:p>
          <w:p w14:paraId="2C5A6835">
            <w:pPr>
              <w:pStyle w:val="2"/>
              <w:rPr>
                <w:rFonts w:hint="eastAsia" w:ascii="方正仿宋_GB2312" w:hAnsi="方正仿宋_GB2312" w:eastAsia="方正仿宋_GB2312" w:cs="方正仿宋_GB2312"/>
                <w:highlight w:val="none"/>
              </w:rPr>
            </w:pPr>
          </w:p>
          <w:p w14:paraId="200904DB">
            <w:pPr>
              <w:widowControl/>
              <w:snapToGrid w:val="0"/>
              <w:spacing w:line="420" w:lineRule="exact"/>
              <w:ind w:firstLine="1260" w:firstLineChars="600"/>
              <w:rPr>
                <w:rFonts w:hint="eastAsia" w:ascii="方正仿宋_GB2312" w:hAnsi="方正仿宋_GB2312" w:eastAsia="方正仿宋_GB2312" w:cs="方正仿宋_GB2312"/>
                <w:kern w:val="0"/>
                <w:szCs w:val="21"/>
                <w:highlight w:val="none"/>
                <w:u w:val="single"/>
              </w:rPr>
            </w:pPr>
            <w:r>
              <w:rPr>
                <w:rFonts w:hint="eastAsia" w:ascii="方正仿宋_GB2312" w:hAnsi="方正仿宋_GB2312" w:eastAsia="方正仿宋_GB2312" w:cs="方正仿宋_GB2312"/>
                <w:kern w:val="0"/>
                <w:szCs w:val="21"/>
                <w:highlight w:val="none"/>
              </w:rPr>
              <w:t>施工单位项目负责人签字（加盖项目章）：</w:t>
            </w:r>
            <w:r>
              <w:rPr>
                <w:rFonts w:hint="eastAsia" w:ascii="方正仿宋_GB2312" w:hAnsi="方正仿宋_GB2312" w:eastAsia="方正仿宋_GB2312" w:cs="方正仿宋_GB2312"/>
                <w:kern w:val="0"/>
                <w:szCs w:val="21"/>
                <w:highlight w:val="none"/>
                <w:u w:val="single"/>
              </w:rPr>
              <w:t xml:space="preserve">        </w:t>
            </w:r>
          </w:p>
        </w:tc>
      </w:tr>
      <w:tr w14:paraId="29633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14:paraId="2403230A">
            <w:pPr>
              <w:widowControl/>
              <w:snapToGrid w:val="0"/>
              <w:spacing w:line="42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监理单位意见：</w:t>
            </w:r>
          </w:p>
        </w:tc>
        <w:tc>
          <w:tcPr>
            <w:tcW w:w="6201" w:type="dxa"/>
          </w:tcPr>
          <w:p w14:paraId="5BC80F12">
            <w:pPr>
              <w:widowControl/>
              <w:snapToGrid w:val="0"/>
              <w:spacing w:line="420" w:lineRule="exact"/>
              <w:rPr>
                <w:rFonts w:hint="eastAsia" w:ascii="方正仿宋_GB2312" w:hAnsi="方正仿宋_GB2312" w:eastAsia="方正仿宋_GB2312" w:cs="方正仿宋_GB2312"/>
                <w:kern w:val="0"/>
                <w:szCs w:val="21"/>
                <w:highlight w:val="none"/>
                <w:u w:val="single"/>
              </w:rPr>
            </w:pPr>
          </w:p>
          <w:p w14:paraId="68350ACB">
            <w:pPr>
              <w:widowControl/>
              <w:snapToGrid w:val="0"/>
              <w:spacing w:line="420" w:lineRule="exact"/>
              <w:rPr>
                <w:rFonts w:hint="eastAsia" w:ascii="方正仿宋_GB2312" w:hAnsi="方正仿宋_GB2312" w:eastAsia="方正仿宋_GB2312" w:cs="方正仿宋_GB2312"/>
                <w:kern w:val="0"/>
                <w:szCs w:val="21"/>
                <w:highlight w:val="none"/>
                <w:u w:val="single"/>
              </w:rPr>
            </w:pPr>
            <w:r>
              <w:rPr>
                <w:rFonts w:hint="eastAsia" w:ascii="方正仿宋_GB2312" w:hAnsi="方正仿宋_GB2312" w:eastAsia="方正仿宋_GB2312" w:cs="方正仿宋_GB2312"/>
                <w:kern w:val="0"/>
                <w:szCs w:val="21"/>
                <w:highlight w:val="none"/>
              </w:rPr>
              <w:t xml:space="preserve">             总监签字并加盖项目章：</w:t>
            </w:r>
            <w:r>
              <w:rPr>
                <w:rFonts w:hint="eastAsia" w:ascii="方正仿宋_GB2312" w:hAnsi="方正仿宋_GB2312" w:eastAsia="方正仿宋_GB2312" w:cs="方正仿宋_GB2312"/>
                <w:kern w:val="0"/>
                <w:szCs w:val="21"/>
                <w:highlight w:val="none"/>
                <w:u w:val="single"/>
              </w:rPr>
              <w:t xml:space="preserve">        </w:t>
            </w:r>
          </w:p>
        </w:tc>
      </w:tr>
      <w:tr w14:paraId="52AC0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14:paraId="4C9ECC18">
            <w:pPr>
              <w:widowControl/>
              <w:snapToGrid w:val="0"/>
              <w:spacing w:line="42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工程部项目负责人意见：</w:t>
            </w:r>
          </w:p>
        </w:tc>
        <w:tc>
          <w:tcPr>
            <w:tcW w:w="6201" w:type="dxa"/>
          </w:tcPr>
          <w:p w14:paraId="743D8BBB">
            <w:pPr>
              <w:widowControl/>
              <w:snapToGrid w:val="0"/>
              <w:spacing w:line="420" w:lineRule="exact"/>
              <w:rPr>
                <w:rFonts w:hint="eastAsia" w:ascii="方正仿宋_GB2312" w:hAnsi="方正仿宋_GB2312" w:eastAsia="方正仿宋_GB2312" w:cs="方正仿宋_GB2312"/>
                <w:kern w:val="0"/>
                <w:szCs w:val="21"/>
                <w:highlight w:val="none"/>
                <w:u w:val="single"/>
              </w:rPr>
            </w:pPr>
          </w:p>
          <w:p w14:paraId="1D50EBCB">
            <w:pPr>
              <w:widowControl/>
              <w:snapToGrid w:val="0"/>
              <w:spacing w:line="420" w:lineRule="exact"/>
              <w:rPr>
                <w:rFonts w:hint="eastAsia" w:ascii="方正仿宋_GB2312" w:hAnsi="方正仿宋_GB2312" w:eastAsia="方正仿宋_GB2312" w:cs="方正仿宋_GB2312"/>
                <w:kern w:val="0"/>
                <w:szCs w:val="21"/>
                <w:highlight w:val="none"/>
                <w:u w:val="single"/>
              </w:rPr>
            </w:pPr>
            <w:r>
              <w:rPr>
                <w:rFonts w:hint="eastAsia" w:ascii="方正仿宋_GB2312" w:hAnsi="方正仿宋_GB2312" w:eastAsia="方正仿宋_GB2312" w:cs="方正仿宋_GB2312"/>
                <w:kern w:val="0"/>
                <w:szCs w:val="21"/>
                <w:highlight w:val="none"/>
              </w:rPr>
              <w:t xml:space="preserve">                   项目负责人签字：</w:t>
            </w:r>
            <w:r>
              <w:rPr>
                <w:rFonts w:hint="eastAsia" w:ascii="方正仿宋_GB2312" w:hAnsi="方正仿宋_GB2312" w:eastAsia="方正仿宋_GB2312" w:cs="方正仿宋_GB2312"/>
                <w:kern w:val="0"/>
                <w:szCs w:val="21"/>
                <w:highlight w:val="none"/>
                <w:u w:val="single"/>
              </w:rPr>
              <w:t xml:space="preserve">        </w:t>
            </w:r>
          </w:p>
        </w:tc>
      </w:tr>
    </w:tbl>
    <w:p w14:paraId="0BCB42FC">
      <w:pPr>
        <w:pStyle w:val="2"/>
        <w:spacing w:after="0" w:line="420" w:lineRule="exact"/>
        <w:rPr>
          <w:rFonts w:ascii="宋体" w:hAnsi="宋体" w:cs="宋体"/>
          <w:sz w:val="24"/>
          <w:highlight w:val="none"/>
        </w:rPr>
      </w:pPr>
    </w:p>
    <w:p w14:paraId="0AD06A12">
      <w:pPr>
        <w:pStyle w:val="2"/>
        <w:spacing w:after="0" w:line="420" w:lineRule="exact"/>
        <w:rPr>
          <w:rFonts w:ascii="宋体" w:hAnsi="宋体" w:cs="宋体"/>
          <w:sz w:val="24"/>
          <w:highlight w:val="none"/>
        </w:rPr>
      </w:pPr>
    </w:p>
    <w:p w14:paraId="2BA105D3">
      <w:pPr>
        <w:pStyle w:val="2"/>
        <w:spacing w:after="0" w:line="420" w:lineRule="exact"/>
        <w:rPr>
          <w:rFonts w:ascii="宋体" w:hAnsi="宋体" w:cs="宋体"/>
          <w:sz w:val="24"/>
          <w:highlight w:val="none"/>
        </w:rPr>
      </w:pPr>
    </w:p>
    <w:p w14:paraId="2E390F64">
      <w:pPr>
        <w:pStyle w:val="2"/>
        <w:spacing w:after="0" w:line="420" w:lineRule="exact"/>
        <w:rPr>
          <w:rFonts w:ascii="宋体" w:hAnsi="宋体" w:cs="宋体"/>
          <w:sz w:val="24"/>
          <w:highlight w:val="none"/>
        </w:rPr>
      </w:pPr>
    </w:p>
    <w:p w14:paraId="74C16C6F">
      <w:pPr>
        <w:pStyle w:val="2"/>
        <w:spacing w:after="0" w:line="420" w:lineRule="exact"/>
        <w:rPr>
          <w:rFonts w:ascii="宋体" w:hAnsi="宋体" w:cs="宋体"/>
          <w:sz w:val="24"/>
          <w:highlight w:val="none"/>
        </w:rPr>
      </w:pPr>
    </w:p>
    <w:p w14:paraId="16984A66">
      <w:pPr>
        <w:spacing w:line="420" w:lineRule="exact"/>
        <w:ind w:firstLine="420" w:firstLineChars="200"/>
        <w:jc w:val="left"/>
        <w:rPr>
          <w:rFonts w:ascii="宋体" w:hAnsi="宋体" w:cs="宋体"/>
          <w:szCs w:val="21"/>
          <w:highlight w:val="none"/>
        </w:rPr>
      </w:pPr>
    </w:p>
    <w:p w14:paraId="1FB5AFAF">
      <w:pPr>
        <w:widowControl/>
        <w:spacing w:line="420" w:lineRule="exact"/>
        <w:jc w:val="left"/>
        <w:rPr>
          <w:rFonts w:ascii="宋体" w:hAnsi="宋体" w:cs="宋体"/>
          <w:szCs w:val="21"/>
          <w:highlight w:val="none"/>
        </w:rPr>
      </w:pPr>
      <w:r>
        <w:rPr>
          <w:rFonts w:hint="eastAsia" w:ascii="宋体" w:hAnsi="宋体" w:cs="宋体"/>
          <w:szCs w:val="21"/>
          <w:highlight w:val="none"/>
        </w:rPr>
        <w:br w:type="page"/>
      </w:r>
    </w:p>
    <w:p w14:paraId="37787B49">
      <w:pPr>
        <w:pStyle w:val="2"/>
        <w:spacing w:after="0" w:line="420" w:lineRule="exact"/>
        <w:jc w:val="both"/>
        <w:rPr>
          <w:rFonts w:hint="eastAsia"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t>附件1</w:t>
      </w:r>
      <w:r>
        <w:rPr>
          <w:rFonts w:hint="eastAsia" w:eastAsia="方正仿宋_GBK" w:cs="Times New Roman"/>
          <w:b w:val="0"/>
          <w:bCs w:val="0"/>
          <w:kern w:val="2"/>
          <w:sz w:val="28"/>
          <w:szCs w:val="28"/>
          <w:highlight w:val="none"/>
          <w:lang w:val="en-US" w:eastAsia="zh-CN" w:bidi="ar-SA"/>
        </w:rPr>
        <w:t>2</w:t>
      </w:r>
      <w:r>
        <w:rPr>
          <w:rFonts w:hint="eastAsia" w:ascii="Times New Roman" w:hAnsi="Times New Roman" w:eastAsia="方正仿宋_GBK" w:cs="Times New Roman"/>
          <w:b w:val="0"/>
          <w:bCs w:val="0"/>
          <w:kern w:val="2"/>
          <w:sz w:val="28"/>
          <w:szCs w:val="28"/>
          <w:highlight w:val="none"/>
          <w:lang w:val="en-US" w:eastAsia="zh-CN" w:bidi="ar-SA"/>
        </w:rPr>
        <w:t>：</w:t>
      </w:r>
    </w:p>
    <w:p w14:paraId="4FD4B635">
      <w:pPr>
        <w:spacing w:line="560" w:lineRule="exact"/>
        <w:jc w:val="center"/>
        <w:rPr>
          <w:rFonts w:hint="eastAsia" w:ascii="Times New Roman" w:hAnsi="Times New Roman" w:eastAsia="方正小标宋_GBK" w:cs="Times New Roman"/>
          <w:b w:val="0"/>
          <w:bCs/>
          <w:kern w:val="2"/>
          <w:sz w:val="44"/>
          <w:szCs w:val="44"/>
          <w:highlight w:val="none"/>
          <w:lang w:val="en-US" w:eastAsia="zh-CN" w:bidi="ar-SA"/>
        </w:rPr>
      </w:pPr>
      <w:r>
        <w:rPr>
          <w:rFonts w:hint="eastAsia" w:ascii="Times New Roman" w:hAnsi="Times New Roman" w:eastAsia="方正小标宋_GBK" w:cs="Times New Roman"/>
          <w:b w:val="0"/>
          <w:bCs/>
          <w:kern w:val="2"/>
          <w:sz w:val="44"/>
          <w:szCs w:val="44"/>
          <w:highlight w:val="none"/>
          <w:lang w:val="en-US" w:eastAsia="zh-CN" w:bidi="ar-SA"/>
        </w:rPr>
        <w:t>项目竣工结算审计资料清单</w:t>
      </w:r>
    </w:p>
    <w:p w14:paraId="4B26A049">
      <w:pPr>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xml:space="preserve">提供资料单位：                                 </w:t>
      </w:r>
    </w:p>
    <w:p w14:paraId="5215316E">
      <w:pPr>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项目名称：</w:t>
      </w:r>
    </w:p>
    <w:p w14:paraId="3375C469">
      <w:pPr>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郑重承诺：我单位提供的以下资料真实、合法、完整，今后补交的资料一律不作为审计的依据，并承担违背承诺引起的一切法律责任。</w:t>
      </w:r>
    </w:p>
    <w:tbl>
      <w:tblPr>
        <w:tblStyle w:val="12"/>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761"/>
        <w:gridCol w:w="2289"/>
        <w:gridCol w:w="1456"/>
        <w:gridCol w:w="2117"/>
      </w:tblGrid>
      <w:tr w14:paraId="690D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84" w:type="dxa"/>
            <w:vAlign w:val="center"/>
          </w:tcPr>
          <w:p w14:paraId="3DAA522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序号</w:t>
            </w:r>
          </w:p>
        </w:tc>
        <w:tc>
          <w:tcPr>
            <w:tcW w:w="2761" w:type="dxa"/>
            <w:vAlign w:val="center"/>
          </w:tcPr>
          <w:p w14:paraId="434BA58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xml:space="preserve">资料名称 </w:t>
            </w:r>
          </w:p>
        </w:tc>
        <w:tc>
          <w:tcPr>
            <w:tcW w:w="2289" w:type="dxa"/>
            <w:vAlign w:val="center"/>
          </w:tcPr>
          <w:p w14:paraId="6310E35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装订成册</w:t>
            </w:r>
          </w:p>
        </w:tc>
        <w:tc>
          <w:tcPr>
            <w:tcW w:w="1456" w:type="dxa"/>
            <w:vAlign w:val="center"/>
          </w:tcPr>
          <w:p w14:paraId="7BE2447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数量</w:t>
            </w:r>
          </w:p>
        </w:tc>
        <w:tc>
          <w:tcPr>
            <w:tcW w:w="2117" w:type="dxa"/>
            <w:vAlign w:val="center"/>
          </w:tcPr>
          <w:p w14:paraId="0C887AD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备注</w:t>
            </w:r>
          </w:p>
        </w:tc>
      </w:tr>
      <w:tr w14:paraId="0903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571A981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w:t>
            </w:r>
          </w:p>
        </w:tc>
        <w:tc>
          <w:tcPr>
            <w:tcW w:w="2761" w:type="dxa"/>
            <w:vAlign w:val="center"/>
          </w:tcPr>
          <w:p w14:paraId="61BD991A">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送审函</w:t>
            </w:r>
          </w:p>
        </w:tc>
        <w:tc>
          <w:tcPr>
            <w:tcW w:w="2289" w:type="dxa"/>
            <w:vAlign w:val="center"/>
          </w:tcPr>
          <w:p w14:paraId="4A687FD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B1E48D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6895E4A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14:paraId="44B4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7C0A75E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w:t>
            </w:r>
          </w:p>
        </w:tc>
        <w:tc>
          <w:tcPr>
            <w:tcW w:w="2761" w:type="dxa"/>
            <w:vAlign w:val="center"/>
          </w:tcPr>
          <w:p w14:paraId="455F1E66">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工程结算书、工程量计算表</w:t>
            </w:r>
          </w:p>
        </w:tc>
        <w:tc>
          <w:tcPr>
            <w:tcW w:w="2289" w:type="dxa"/>
            <w:vAlign w:val="center"/>
          </w:tcPr>
          <w:p w14:paraId="45E6BB9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27070AC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1EA30BE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43455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232C365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w:t>
            </w:r>
          </w:p>
        </w:tc>
        <w:tc>
          <w:tcPr>
            <w:tcW w:w="2761" w:type="dxa"/>
            <w:vAlign w:val="center"/>
          </w:tcPr>
          <w:p w14:paraId="332216E1">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项目建议书及批复</w:t>
            </w:r>
          </w:p>
        </w:tc>
        <w:tc>
          <w:tcPr>
            <w:tcW w:w="2289" w:type="dxa"/>
            <w:vAlign w:val="center"/>
          </w:tcPr>
          <w:p w14:paraId="1767CB8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0D2855D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729DBA0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0BE3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84" w:type="dxa"/>
            <w:vAlign w:val="center"/>
          </w:tcPr>
          <w:p w14:paraId="73A368F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w:t>
            </w:r>
          </w:p>
        </w:tc>
        <w:tc>
          <w:tcPr>
            <w:tcW w:w="2761" w:type="dxa"/>
            <w:vAlign w:val="center"/>
          </w:tcPr>
          <w:p w14:paraId="3913B738">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可行性研究报告及批复</w:t>
            </w:r>
          </w:p>
          <w:p w14:paraId="6DE734EF">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（立项批复）</w:t>
            </w:r>
          </w:p>
        </w:tc>
        <w:tc>
          <w:tcPr>
            <w:tcW w:w="2289" w:type="dxa"/>
            <w:vAlign w:val="center"/>
          </w:tcPr>
          <w:p w14:paraId="19539AE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596F0C3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7AF542B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67B2F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84" w:type="dxa"/>
            <w:vAlign w:val="center"/>
          </w:tcPr>
          <w:p w14:paraId="6166D18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5</w:t>
            </w:r>
          </w:p>
        </w:tc>
        <w:tc>
          <w:tcPr>
            <w:tcW w:w="2761" w:type="dxa"/>
            <w:vAlign w:val="center"/>
          </w:tcPr>
          <w:p w14:paraId="5BB2EF6E">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已审查合格的地质勘查报告</w:t>
            </w:r>
          </w:p>
        </w:tc>
        <w:tc>
          <w:tcPr>
            <w:tcW w:w="2289" w:type="dxa"/>
            <w:vAlign w:val="center"/>
          </w:tcPr>
          <w:p w14:paraId="1C4EAD5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原件(盖章)</w:t>
            </w:r>
          </w:p>
        </w:tc>
        <w:tc>
          <w:tcPr>
            <w:tcW w:w="1456" w:type="dxa"/>
            <w:vAlign w:val="center"/>
          </w:tcPr>
          <w:p w14:paraId="7F60667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2703D5D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14:paraId="587A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84" w:type="dxa"/>
            <w:vAlign w:val="center"/>
          </w:tcPr>
          <w:p w14:paraId="3F3EDA1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6</w:t>
            </w:r>
          </w:p>
        </w:tc>
        <w:tc>
          <w:tcPr>
            <w:tcW w:w="2761" w:type="dxa"/>
            <w:vAlign w:val="center"/>
          </w:tcPr>
          <w:p w14:paraId="41CE1C61">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施工图预算批复（即财政预算评审文件、区政府审定预算会议纪要或领导批示</w:t>
            </w:r>
          </w:p>
        </w:tc>
        <w:tc>
          <w:tcPr>
            <w:tcW w:w="2289" w:type="dxa"/>
            <w:vAlign w:val="center"/>
          </w:tcPr>
          <w:p w14:paraId="01A2D3E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76F8EFA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56C31CF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14:paraId="3A8F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39D0C1B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7</w:t>
            </w:r>
          </w:p>
        </w:tc>
        <w:tc>
          <w:tcPr>
            <w:tcW w:w="2761" w:type="dxa"/>
            <w:vAlign w:val="center"/>
          </w:tcPr>
          <w:p w14:paraId="05BE7E19">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建设项目选址意见书</w:t>
            </w:r>
          </w:p>
        </w:tc>
        <w:tc>
          <w:tcPr>
            <w:tcW w:w="2289" w:type="dxa"/>
            <w:vAlign w:val="center"/>
          </w:tcPr>
          <w:p w14:paraId="3822066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03DA1C7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6B674E4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03C53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71DAEA0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8</w:t>
            </w:r>
          </w:p>
        </w:tc>
        <w:tc>
          <w:tcPr>
            <w:tcW w:w="2761" w:type="dxa"/>
            <w:vAlign w:val="center"/>
          </w:tcPr>
          <w:p w14:paraId="2552C6C4">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建设用地规划许可证</w:t>
            </w:r>
          </w:p>
        </w:tc>
        <w:tc>
          <w:tcPr>
            <w:tcW w:w="2289" w:type="dxa"/>
            <w:vAlign w:val="center"/>
          </w:tcPr>
          <w:p w14:paraId="099B624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4DC9BCA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1C10D9B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7CF8D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31214D6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9</w:t>
            </w:r>
          </w:p>
        </w:tc>
        <w:tc>
          <w:tcPr>
            <w:tcW w:w="2761" w:type="dxa"/>
            <w:vAlign w:val="center"/>
          </w:tcPr>
          <w:p w14:paraId="4A79B915">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建设工程规划许可证</w:t>
            </w:r>
          </w:p>
        </w:tc>
        <w:tc>
          <w:tcPr>
            <w:tcW w:w="2289" w:type="dxa"/>
            <w:vAlign w:val="center"/>
          </w:tcPr>
          <w:p w14:paraId="5CC5617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60FA36A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04BC26D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7D28E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471F4D5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10</w:t>
            </w:r>
          </w:p>
        </w:tc>
        <w:tc>
          <w:tcPr>
            <w:tcW w:w="2761" w:type="dxa"/>
            <w:vAlign w:val="center"/>
          </w:tcPr>
          <w:p w14:paraId="08040478">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勘查合同</w:t>
            </w:r>
          </w:p>
        </w:tc>
        <w:tc>
          <w:tcPr>
            <w:tcW w:w="2289" w:type="dxa"/>
            <w:vAlign w:val="center"/>
          </w:tcPr>
          <w:p w14:paraId="42CCD5B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1E882D7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4BBCA87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60F1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6D59177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11</w:t>
            </w:r>
          </w:p>
        </w:tc>
        <w:tc>
          <w:tcPr>
            <w:tcW w:w="2761" w:type="dxa"/>
            <w:vAlign w:val="center"/>
          </w:tcPr>
          <w:p w14:paraId="6F5B07F6">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设计合同</w:t>
            </w:r>
          </w:p>
        </w:tc>
        <w:tc>
          <w:tcPr>
            <w:tcW w:w="2289" w:type="dxa"/>
            <w:vAlign w:val="center"/>
          </w:tcPr>
          <w:p w14:paraId="081FB4D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406A6AF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684C78B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7453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19C7913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12</w:t>
            </w:r>
          </w:p>
        </w:tc>
        <w:tc>
          <w:tcPr>
            <w:tcW w:w="2761" w:type="dxa"/>
            <w:vAlign w:val="center"/>
          </w:tcPr>
          <w:p w14:paraId="3D58AE12">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监理合同</w:t>
            </w:r>
          </w:p>
        </w:tc>
        <w:tc>
          <w:tcPr>
            <w:tcW w:w="2289" w:type="dxa"/>
            <w:vAlign w:val="center"/>
          </w:tcPr>
          <w:p w14:paraId="68B4A1B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09E2485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6500B8C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029AE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5360345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13</w:t>
            </w:r>
          </w:p>
        </w:tc>
        <w:tc>
          <w:tcPr>
            <w:tcW w:w="2761" w:type="dxa"/>
            <w:vAlign w:val="center"/>
          </w:tcPr>
          <w:p w14:paraId="1E38C7C3">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招标文件</w:t>
            </w:r>
          </w:p>
        </w:tc>
        <w:tc>
          <w:tcPr>
            <w:tcW w:w="2289" w:type="dxa"/>
            <w:vAlign w:val="center"/>
          </w:tcPr>
          <w:p w14:paraId="6DACEDA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5E3AE92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396AFD6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6ABB9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5E2B207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14</w:t>
            </w:r>
          </w:p>
        </w:tc>
        <w:tc>
          <w:tcPr>
            <w:tcW w:w="2761" w:type="dxa"/>
            <w:vAlign w:val="center"/>
          </w:tcPr>
          <w:p w14:paraId="55FA3684">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投标文件(中标单位)</w:t>
            </w:r>
          </w:p>
        </w:tc>
        <w:tc>
          <w:tcPr>
            <w:tcW w:w="2289" w:type="dxa"/>
            <w:vAlign w:val="center"/>
          </w:tcPr>
          <w:p w14:paraId="1284C78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26AF8A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430E042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3DC0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14:paraId="3B1263A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15</w:t>
            </w:r>
          </w:p>
        </w:tc>
        <w:tc>
          <w:tcPr>
            <w:tcW w:w="2761" w:type="dxa"/>
            <w:vAlign w:val="center"/>
          </w:tcPr>
          <w:p w14:paraId="1BEC8909">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投标预算书(中标单位)</w:t>
            </w:r>
          </w:p>
        </w:tc>
        <w:tc>
          <w:tcPr>
            <w:tcW w:w="2289" w:type="dxa"/>
            <w:vAlign w:val="center"/>
          </w:tcPr>
          <w:p w14:paraId="7B5BBBD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347FBF2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6B8CEC4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4D78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84" w:type="dxa"/>
            <w:vAlign w:val="center"/>
          </w:tcPr>
          <w:p w14:paraId="1A28819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16</w:t>
            </w:r>
          </w:p>
        </w:tc>
        <w:tc>
          <w:tcPr>
            <w:tcW w:w="2761" w:type="dxa"/>
            <w:vAlign w:val="center"/>
          </w:tcPr>
          <w:p w14:paraId="22CC0FBF">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中标通知书、招投标情况备案登记表</w:t>
            </w:r>
          </w:p>
        </w:tc>
        <w:tc>
          <w:tcPr>
            <w:tcW w:w="2289" w:type="dxa"/>
            <w:vAlign w:val="center"/>
          </w:tcPr>
          <w:p w14:paraId="5153FF6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63FFF52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09493C4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1A3FF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40DED2C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17</w:t>
            </w:r>
          </w:p>
        </w:tc>
        <w:tc>
          <w:tcPr>
            <w:tcW w:w="2761" w:type="dxa"/>
            <w:vAlign w:val="center"/>
          </w:tcPr>
          <w:p w14:paraId="5ADB7964">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合同</w:t>
            </w:r>
          </w:p>
        </w:tc>
        <w:tc>
          <w:tcPr>
            <w:tcW w:w="2289" w:type="dxa"/>
            <w:vAlign w:val="center"/>
          </w:tcPr>
          <w:p w14:paraId="1AF60A4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E28945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7335EA5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6C8D0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66608E3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18</w:t>
            </w:r>
          </w:p>
        </w:tc>
        <w:tc>
          <w:tcPr>
            <w:tcW w:w="2761" w:type="dxa"/>
            <w:vAlign w:val="center"/>
          </w:tcPr>
          <w:p w14:paraId="1BCABE9F">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补充协议</w:t>
            </w:r>
          </w:p>
        </w:tc>
        <w:tc>
          <w:tcPr>
            <w:tcW w:w="2289" w:type="dxa"/>
            <w:vAlign w:val="center"/>
          </w:tcPr>
          <w:p w14:paraId="426107E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5FE0D81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71009DD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11D8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4" w:type="dxa"/>
            <w:vAlign w:val="center"/>
          </w:tcPr>
          <w:p w14:paraId="06DCC0D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19</w:t>
            </w:r>
          </w:p>
        </w:tc>
        <w:tc>
          <w:tcPr>
            <w:tcW w:w="2761" w:type="dxa"/>
            <w:vAlign w:val="center"/>
          </w:tcPr>
          <w:p w14:paraId="53BD3B4E">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施工单位营业执照、       施工资质证书</w:t>
            </w:r>
          </w:p>
        </w:tc>
        <w:tc>
          <w:tcPr>
            <w:tcW w:w="2289" w:type="dxa"/>
            <w:vAlign w:val="center"/>
          </w:tcPr>
          <w:p w14:paraId="0079B25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74843889">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51F0E12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4B2A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07458F5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20</w:t>
            </w:r>
          </w:p>
        </w:tc>
        <w:tc>
          <w:tcPr>
            <w:tcW w:w="2761" w:type="dxa"/>
            <w:vAlign w:val="center"/>
          </w:tcPr>
          <w:p w14:paraId="3956F363">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施工许可证</w:t>
            </w:r>
          </w:p>
        </w:tc>
        <w:tc>
          <w:tcPr>
            <w:tcW w:w="2289" w:type="dxa"/>
            <w:vAlign w:val="center"/>
          </w:tcPr>
          <w:p w14:paraId="617417D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73425C7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436EB03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365AB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536CD97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21</w:t>
            </w:r>
          </w:p>
        </w:tc>
        <w:tc>
          <w:tcPr>
            <w:tcW w:w="2761" w:type="dxa"/>
            <w:vAlign w:val="center"/>
          </w:tcPr>
          <w:p w14:paraId="5E7EED9A">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施工质量监督书</w:t>
            </w:r>
          </w:p>
        </w:tc>
        <w:tc>
          <w:tcPr>
            <w:tcW w:w="2289" w:type="dxa"/>
            <w:vAlign w:val="center"/>
          </w:tcPr>
          <w:p w14:paraId="143C20D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40C8D5A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22948B9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188F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75E5AA8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22</w:t>
            </w:r>
          </w:p>
        </w:tc>
        <w:tc>
          <w:tcPr>
            <w:tcW w:w="2761" w:type="dxa"/>
            <w:vAlign w:val="center"/>
          </w:tcPr>
          <w:p w14:paraId="4FD031AE">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施工安全监督书</w:t>
            </w:r>
          </w:p>
        </w:tc>
        <w:tc>
          <w:tcPr>
            <w:tcW w:w="2289" w:type="dxa"/>
            <w:vAlign w:val="center"/>
          </w:tcPr>
          <w:p w14:paraId="392CDF7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3A02899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14:paraId="35408D5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14:paraId="468BD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730C059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23</w:t>
            </w:r>
          </w:p>
        </w:tc>
        <w:tc>
          <w:tcPr>
            <w:tcW w:w="2761" w:type="dxa"/>
            <w:vAlign w:val="center"/>
          </w:tcPr>
          <w:p w14:paraId="0EEE00B2">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开工报告</w:t>
            </w:r>
          </w:p>
        </w:tc>
        <w:tc>
          <w:tcPr>
            <w:tcW w:w="2289" w:type="dxa"/>
            <w:vAlign w:val="center"/>
          </w:tcPr>
          <w:p w14:paraId="2B5BC13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3D95692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2F09698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78A2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5A576A8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24</w:t>
            </w:r>
          </w:p>
        </w:tc>
        <w:tc>
          <w:tcPr>
            <w:tcW w:w="2761" w:type="dxa"/>
            <w:vAlign w:val="center"/>
          </w:tcPr>
          <w:p w14:paraId="20BAD287">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设计交底、图纸会审情况</w:t>
            </w:r>
          </w:p>
        </w:tc>
        <w:tc>
          <w:tcPr>
            <w:tcW w:w="2289" w:type="dxa"/>
            <w:vAlign w:val="center"/>
          </w:tcPr>
          <w:p w14:paraId="1D68DC7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ACA4CF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7344AFD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14:paraId="36C8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356B410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25</w:t>
            </w:r>
          </w:p>
        </w:tc>
        <w:tc>
          <w:tcPr>
            <w:tcW w:w="2761" w:type="dxa"/>
            <w:vAlign w:val="center"/>
          </w:tcPr>
          <w:p w14:paraId="572818BB">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施工组织设计报审资料</w:t>
            </w:r>
          </w:p>
        </w:tc>
        <w:tc>
          <w:tcPr>
            <w:tcW w:w="2289" w:type="dxa"/>
            <w:vAlign w:val="center"/>
          </w:tcPr>
          <w:p w14:paraId="644CD6E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183887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0751A40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0139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0A62E00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26</w:t>
            </w:r>
          </w:p>
        </w:tc>
        <w:tc>
          <w:tcPr>
            <w:tcW w:w="2761" w:type="dxa"/>
            <w:vAlign w:val="center"/>
          </w:tcPr>
          <w:p w14:paraId="274CDBF2">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设计变更相关请示和批复</w:t>
            </w:r>
          </w:p>
        </w:tc>
        <w:tc>
          <w:tcPr>
            <w:tcW w:w="2289" w:type="dxa"/>
            <w:vAlign w:val="center"/>
          </w:tcPr>
          <w:p w14:paraId="7D447C6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6D5E46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0FA94F6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14E15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84" w:type="dxa"/>
            <w:vAlign w:val="center"/>
          </w:tcPr>
          <w:p w14:paraId="3B4BC3D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27</w:t>
            </w:r>
          </w:p>
        </w:tc>
        <w:tc>
          <w:tcPr>
            <w:tcW w:w="2761" w:type="dxa"/>
            <w:vAlign w:val="center"/>
          </w:tcPr>
          <w:p w14:paraId="35FCD202">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设计变更通知及变更图纸、变更工程量计算书</w:t>
            </w:r>
          </w:p>
        </w:tc>
        <w:tc>
          <w:tcPr>
            <w:tcW w:w="2289" w:type="dxa"/>
            <w:vAlign w:val="center"/>
          </w:tcPr>
          <w:p w14:paraId="174A8FB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483AF8E0">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2D0EC69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4B80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60A3961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28</w:t>
            </w:r>
          </w:p>
        </w:tc>
        <w:tc>
          <w:tcPr>
            <w:tcW w:w="2761" w:type="dxa"/>
            <w:vAlign w:val="center"/>
          </w:tcPr>
          <w:p w14:paraId="41E3F11C">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工程量变更增加投资审批资料</w:t>
            </w:r>
          </w:p>
        </w:tc>
        <w:tc>
          <w:tcPr>
            <w:tcW w:w="2289" w:type="dxa"/>
            <w:vAlign w:val="center"/>
          </w:tcPr>
          <w:p w14:paraId="01C81E3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06C5089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06EF5C5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778EF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051B586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29</w:t>
            </w:r>
          </w:p>
        </w:tc>
        <w:tc>
          <w:tcPr>
            <w:tcW w:w="2761" w:type="dxa"/>
            <w:vAlign w:val="center"/>
          </w:tcPr>
          <w:p w14:paraId="7BCCEC92">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设计变更签证单</w:t>
            </w:r>
          </w:p>
        </w:tc>
        <w:tc>
          <w:tcPr>
            <w:tcW w:w="2289" w:type="dxa"/>
            <w:vAlign w:val="center"/>
          </w:tcPr>
          <w:p w14:paraId="7946334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7DD270D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79139D0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407B1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0FFCD8B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30</w:t>
            </w:r>
          </w:p>
        </w:tc>
        <w:tc>
          <w:tcPr>
            <w:tcW w:w="2761" w:type="dxa"/>
            <w:vAlign w:val="center"/>
          </w:tcPr>
          <w:p w14:paraId="3A6FCC99">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施工签证单</w:t>
            </w:r>
          </w:p>
        </w:tc>
        <w:tc>
          <w:tcPr>
            <w:tcW w:w="2289" w:type="dxa"/>
            <w:vAlign w:val="center"/>
          </w:tcPr>
          <w:p w14:paraId="0306C0F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432BDCC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433CA01C">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7A9ED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08954D9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31</w:t>
            </w:r>
          </w:p>
        </w:tc>
        <w:tc>
          <w:tcPr>
            <w:tcW w:w="2761" w:type="dxa"/>
            <w:vAlign w:val="center"/>
          </w:tcPr>
          <w:p w14:paraId="75A643EB">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材料价格核价单</w:t>
            </w:r>
          </w:p>
        </w:tc>
        <w:tc>
          <w:tcPr>
            <w:tcW w:w="2289" w:type="dxa"/>
            <w:vAlign w:val="center"/>
          </w:tcPr>
          <w:p w14:paraId="1749B40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2435D3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570B575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71A9B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07EF3B8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32</w:t>
            </w:r>
          </w:p>
        </w:tc>
        <w:tc>
          <w:tcPr>
            <w:tcW w:w="2761" w:type="dxa"/>
            <w:vAlign w:val="center"/>
          </w:tcPr>
          <w:p w14:paraId="6629BB7D">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重要材料购销合同、发票</w:t>
            </w:r>
          </w:p>
        </w:tc>
        <w:tc>
          <w:tcPr>
            <w:tcW w:w="2289" w:type="dxa"/>
            <w:vAlign w:val="center"/>
          </w:tcPr>
          <w:p w14:paraId="2B32DD9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14:paraId="2662CEA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1C19D84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13270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7266EF1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33</w:t>
            </w:r>
          </w:p>
        </w:tc>
        <w:tc>
          <w:tcPr>
            <w:tcW w:w="2761" w:type="dxa"/>
            <w:vAlign w:val="center"/>
          </w:tcPr>
          <w:p w14:paraId="578B5643">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隐蔽项目技术资料</w:t>
            </w:r>
          </w:p>
        </w:tc>
        <w:tc>
          <w:tcPr>
            <w:tcW w:w="2289" w:type="dxa"/>
            <w:vAlign w:val="center"/>
          </w:tcPr>
          <w:p w14:paraId="2D74E97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44D6D0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62BA6187">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72F0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84" w:type="dxa"/>
            <w:vAlign w:val="center"/>
          </w:tcPr>
          <w:p w14:paraId="6C6F548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34</w:t>
            </w:r>
          </w:p>
        </w:tc>
        <w:tc>
          <w:tcPr>
            <w:tcW w:w="2761" w:type="dxa"/>
            <w:vAlign w:val="center"/>
          </w:tcPr>
          <w:p w14:paraId="357FA4EE">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土石方等项目的原始高程、第三方测绘报告</w:t>
            </w:r>
          </w:p>
        </w:tc>
        <w:tc>
          <w:tcPr>
            <w:tcW w:w="2289" w:type="dxa"/>
            <w:vAlign w:val="center"/>
          </w:tcPr>
          <w:p w14:paraId="63F2E6FE">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247B530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6A53C5C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3A6F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6F0407A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35</w:t>
            </w:r>
          </w:p>
        </w:tc>
        <w:tc>
          <w:tcPr>
            <w:tcW w:w="2761" w:type="dxa"/>
            <w:vAlign w:val="center"/>
          </w:tcPr>
          <w:p w14:paraId="4D9CBFD9">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监理总结</w:t>
            </w:r>
          </w:p>
        </w:tc>
        <w:tc>
          <w:tcPr>
            <w:tcW w:w="2289" w:type="dxa"/>
            <w:vAlign w:val="center"/>
          </w:tcPr>
          <w:p w14:paraId="58D4D92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652392A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24E23C4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4B81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14:paraId="7EBBE43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36</w:t>
            </w:r>
          </w:p>
        </w:tc>
        <w:tc>
          <w:tcPr>
            <w:tcW w:w="2761" w:type="dxa"/>
            <w:vAlign w:val="center"/>
          </w:tcPr>
          <w:p w14:paraId="4941BE0E">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工程例会纪要</w:t>
            </w:r>
          </w:p>
        </w:tc>
        <w:tc>
          <w:tcPr>
            <w:tcW w:w="2289" w:type="dxa"/>
            <w:vAlign w:val="center"/>
          </w:tcPr>
          <w:p w14:paraId="2ED379C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3B1D0D2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61237B16">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535E6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84" w:type="dxa"/>
            <w:vAlign w:val="center"/>
          </w:tcPr>
          <w:p w14:paraId="376DF08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37</w:t>
            </w:r>
          </w:p>
        </w:tc>
        <w:tc>
          <w:tcPr>
            <w:tcW w:w="2761" w:type="dxa"/>
            <w:vAlign w:val="center"/>
          </w:tcPr>
          <w:p w14:paraId="65A735E3">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竣工验收资料（竣工验收会议纪要、验收意见书）</w:t>
            </w:r>
          </w:p>
        </w:tc>
        <w:tc>
          <w:tcPr>
            <w:tcW w:w="2289" w:type="dxa"/>
            <w:vAlign w:val="center"/>
          </w:tcPr>
          <w:p w14:paraId="0FA145D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171C525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78B371E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5284A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14:paraId="4809C06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38</w:t>
            </w:r>
          </w:p>
        </w:tc>
        <w:tc>
          <w:tcPr>
            <w:tcW w:w="2761" w:type="dxa"/>
            <w:vAlign w:val="center"/>
          </w:tcPr>
          <w:p w14:paraId="2F4FD7AB">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安全文明施工验收评定表</w:t>
            </w:r>
          </w:p>
        </w:tc>
        <w:tc>
          <w:tcPr>
            <w:tcW w:w="2289" w:type="dxa"/>
            <w:vAlign w:val="center"/>
          </w:tcPr>
          <w:p w14:paraId="1ACFF784">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242F455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0C5B719B">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5C37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684" w:type="dxa"/>
            <w:vAlign w:val="center"/>
          </w:tcPr>
          <w:p w14:paraId="0CA06B6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39</w:t>
            </w:r>
          </w:p>
        </w:tc>
        <w:tc>
          <w:tcPr>
            <w:tcW w:w="2761" w:type="dxa"/>
            <w:vAlign w:val="center"/>
          </w:tcPr>
          <w:p w14:paraId="0D2EF76F">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相关领导批示、会议纪要等</w:t>
            </w:r>
          </w:p>
        </w:tc>
        <w:tc>
          <w:tcPr>
            <w:tcW w:w="2289" w:type="dxa"/>
            <w:vAlign w:val="center"/>
          </w:tcPr>
          <w:p w14:paraId="4D18691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615747F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3EB82EF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14:paraId="7A4C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14:paraId="422A74F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40</w:t>
            </w:r>
          </w:p>
        </w:tc>
        <w:tc>
          <w:tcPr>
            <w:tcW w:w="2761" w:type="dxa"/>
            <w:vAlign w:val="center"/>
          </w:tcPr>
          <w:p w14:paraId="5BBE76EB">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施工设计图纸(审查通过的）</w:t>
            </w:r>
          </w:p>
        </w:tc>
        <w:tc>
          <w:tcPr>
            <w:tcW w:w="2289" w:type="dxa"/>
            <w:vAlign w:val="center"/>
          </w:tcPr>
          <w:p w14:paraId="3651B25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0B3A4508">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086E961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3498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14:paraId="2CA2EE03">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41</w:t>
            </w:r>
          </w:p>
        </w:tc>
        <w:tc>
          <w:tcPr>
            <w:tcW w:w="2761" w:type="dxa"/>
            <w:vAlign w:val="center"/>
          </w:tcPr>
          <w:p w14:paraId="6ABB9EA0">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竣工图</w:t>
            </w:r>
          </w:p>
        </w:tc>
        <w:tc>
          <w:tcPr>
            <w:tcW w:w="2289" w:type="dxa"/>
            <w:vAlign w:val="center"/>
          </w:tcPr>
          <w:p w14:paraId="4767AFB1">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3944B64A">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52515AF5">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14:paraId="656D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14:paraId="1D5BE54F">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42</w:t>
            </w:r>
          </w:p>
        </w:tc>
        <w:tc>
          <w:tcPr>
            <w:tcW w:w="2761" w:type="dxa"/>
            <w:vAlign w:val="center"/>
          </w:tcPr>
          <w:p w14:paraId="02093BD8">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其他结算相关资料</w:t>
            </w:r>
          </w:p>
        </w:tc>
        <w:tc>
          <w:tcPr>
            <w:tcW w:w="2289" w:type="dxa"/>
            <w:vAlign w:val="center"/>
          </w:tcPr>
          <w:p w14:paraId="32F5256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14:paraId="54715A1D">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14:paraId="2CBC9472">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bl>
    <w:p w14:paraId="236F93A5">
      <w:pPr>
        <w:spacing w:line="420" w:lineRule="exact"/>
        <w:rPr>
          <w:rFonts w:hint="eastAsia" w:ascii="宋体" w:hAnsi="宋体" w:cs="宋体"/>
          <w:highlight w:val="none"/>
        </w:rPr>
        <w:sectPr>
          <w:footerReference r:id="rId4" w:type="default"/>
          <w:footerReference r:id="rId5" w:type="even"/>
          <w:pgSz w:w="11900" w:h="16840"/>
          <w:pgMar w:top="1985" w:right="1474" w:bottom="1644" w:left="1474" w:header="890" w:footer="1187" w:gutter="0"/>
          <w:cols w:space="720" w:num="1"/>
          <w:titlePg/>
          <w:docGrid w:linePitch="360" w:charSpace="0"/>
        </w:sectPr>
      </w:pPr>
    </w:p>
    <w:p w14:paraId="22D9C06C">
      <w:pPr>
        <w:pStyle w:val="2"/>
        <w:ind w:left="0" w:leftChars="0" w:firstLine="0" w:firstLineChars="0"/>
        <w:jc w:val="both"/>
        <w:rPr>
          <w:highlight w:val="none"/>
        </w:rPr>
      </w:pPr>
    </w:p>
    <w:sectPr>
      <w:pgSz w:w="11906" w:h="16838"/>
      <w:pgMar w:top="1985" w:right="1474" w:bottom="1644"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1" w:fontKey="{E5CC8B3D-7CE9-4A28-9C0D-FE02CD26689C}"/>
  </w:font>
  <w:font w:name="方正小标宋_GBK">
    <w:panose1 w:val="03000509000000000000"/>
    <w:charset w:val="86"/>
    <w:family w:val="script"/>
    <w:pitch w:val="default"/>
    <w:sig w:usb0="00000001" w:usb1="080E0000" w:usb2="00000000" w:usb3="00000000" w:csb0="00040000" w:csb1="00000000"/>
    <w:embedRegular r:id="rId2" w:fontKey="{55605156-BB15-4C8D-9E9A-DE498D915C5B}"/>
  </w:font>
  <w:font w:name="方正黑体_GBK">
    <w:panose1 w:val="03000509000000000000"/>
    <w:charset w:val="86"/>
    <w:family w:val="script"/>
    <w:pitch w:val="default"/>
    <w:sig w:usb0="00000001" w:usb1="080E0000" w:usb2="00000000" w:usb3="00000000" w:csb0="00040000" w:csb1="00000000"/>
    <w:embedRegular r:id="rId3" w:fontKey="{A7CEDB3B-DFF4-498E-8341-F9982E65332B}"/>
  </w:font>
  <w:font w:name="仿宋_GB2312">
    <w:panose1 w:val="02010609030101010101"/>
    <w:charset w:val="86"/>
    <w:family w:val="modern"/>
    <w:pitch w:val="default"/>
    <w:sig w:usb0="00000001" w:usb1="080E0000" w:usb2="00000000" w:usb3="00000000" w:csb0="00040000" w:csb1="00000000"/>
    <w:embedRegular r:id="rId4" w:fontKey="{650370ED-842E-4716-9733-CE5CE75A4399}"/>
  </w:font>
  <w:font w:name="方正仿宋_GBK">
    <w:panose1 w:val="03000509000000000000"/>
    <w:charset w:val="86"/>
    <w:family w:val="auto"/>
    <w:pitch w:val="default"/>
    <w:sig w:usb0="00000001" w:usb1="080E0000" w:usb2="00000000" w:usb3="00000000" w:csb0="00040000" w:csb1="00000000"/>
    <w:embedRegular r:id="rId5" w:fontKey="{69DD430C-885F-4D87-A6B5-A71466B9F99F}"/>
  </w:font>
  <w:font w:name="方正仿宋_GB2312">
    <w:panose1 w:val="02000000000000000000"/>
    <w:charset w:val="86"/>
    <w:family w:val="auto"/>
    <w:pitch w:val="default"/>
    <w:sig w:usb0="A00002BF" w:usb1="184F6CFA" w:usb2="00000012" w:usb3="00000000" w:csb0="00040001" w:csb1="00000000"/>
    <w:embedRegular r:id="rId6" w:fontKey="{A7345DBC-9CD2-4BEB-B170-C439292E4EF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3565210"/>
      <w:docPartObj>
        <w:docPartGallery w:val="autotext"/>
      </w:docPartObj>
    </w:sdtPr>
    <w:sdtContent>
      <w:p w14:paraId="0CF43101">
        <w:pPr>
          <w:pStyle w:val="6"/>
          <w:jc w:val="center"/>
        </w:pPr>
        <w:r>
          <w:rPr>
            <w:rFonts w:hint="eastAsia"/>
          </w:rPr>
          <w:t xml:space="preserve">第 </w:t>
        </w:r>
        <w:r>
          <w:fldChar w:fldCharType="begin"/>
        </w:r>
        <w:r>
          <w:instrText xml:space="preserve">PAGE   \* MERGEFORMAT</w:instrText>
        </w:r>
        <w:r>
          <w:fldChar w:fldCharType="separate"/>
        </w:r>
        <w:r>
          <w:rPr>
            <w:lang w:val="zh-CN"/>
          </w:rPr>
          <w:t>1</w:t>
        </w:r>
        <w:r>
          <w:fldChar w:fldCharType="end"/>
        </w:r>
        <w:r>
          <w:rPr>
            <w:rFonts w:hint="eastAsia"/>
          </w:rPr>
          <w:t xml:space="preserve"> 页 共 61 页</w:t>
        </w:r>
      </w:p>
    </w:sdtContent>
  </w:sdt>
  <w:p w14:paraId="7469FF6E">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18CCC">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495D2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9495D23"/>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EE212">
    <w:pPr>
      <w:spacing w:line="1" w:lineRule="exact"/>
    </w:pPr>
    <w:r>
      <mc:AlternateContent>
        <mc:Choice Requires="wps">
          <w:drawing>
            <wp:anchor distT="0" distB="0" distL="0" distR="0" simplePos="0" relativeHeight="251659264" behindDoc="1" locked="0" layoutInCell="1" allowOverlap="1">
              <wp:simplePos x="0" y="0"/>
              <wp:positionH relativeFrom="page">
                <wp:posOffset>3702050</wp:posOffset>
              </wp:positionH>
              <wp:positionV relativeFrom="page">
                <wp:posOffset>9908540</wp:posOffset>
              </wp:positionV>
              <wp:extent cx="247015" cy="85090"/>
              <wp:effectExtent l="0" t="0" r="0" b="0"/>
              <wp:wrapNone/>
              <wp:docPr id="2" name="Shape 280"/>
              <wp:cNvGraphicFramePr/>
              <a:graphic xmlns:a="http://schemas.openxmlformats.org/drawingml/2006/main">
                <a:graphicData uri="http://schemas.microsoft.com/office/word/2010/wordprocessingShape">
                  <wps:wsp>
                    <wps:cNvSpPr txBox="1"/>
                    <wps:spPr>
                      <a:xfrm>
                        <a:off x="0" y="0"/>
                        <a:ext cx="247015" cy="85090"/>
                      </a:xfrm>
                      <a:prstGeom prst="rect">
                        <a:avLst/>
                      </a:prstGeom>
                      <a:noFill/>
                    </wps:spPr>
                    <wps:txbx>
                      <w:txbxContent>
                        <w:p w14:paraId="3D77EAC0"/>
                      </w:txbxContent>
                    </wps:txbx>
                    <wps:bodyPr wrap="none" lIns="0" tIns="0" rIns="0" bIns="0">
                      <a:spAutoFit/>
                    </wps:bodyPr>
                  </wps:wsp>
                </a:graphicData>
              </a:graphic>
            </wp:anchor>
          </w:drawing>
        </mc:Choice>
        <mc:Fallback>
          <w:pict>
            <v:shape id="Shape 280" o:spid="_x0000_s1026" o:spt="202" type="#_x0000_t202" style="position:absolute;left:0pt;margin-left:291.5pt;margin-top:780.2pt;height:6.7pt;width:19.45pt;mso-position-horizontal-relative:page;mso-position-vertical-relative:page;mso-wrap-style:none;z-index:-251657216;mso-width-relative:page;mso-height-relative:page;" filled="f" stroked="f" coordsize="21600,21600" o:gfxdata="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tzisTZ&#10;AAAADQEAAA8AAAAAAAAAAQAgAAAAIgAAAGRycy9kb3ducmV2LnhtbFBLAQIUABQAAAAIAIdO4kBb&#10;3T79rQEAAHADAAAOAAAAAAAAAAEAIAAAACgBAABkcnMvZTJvRG9jLnhtbFBLBQYAAAAABgAGAFkB&#10;AABHBQAAAAA=&#10;">
              <v:fill on="f" focussize="0,0"/>
              <v:stroke on="f"/>
              <v:imagedata o:title=""/>
              <o:lock v:ext="edit" aspectratio="f"/>
              <v:textbox inset="0mm,0mm,0mm,0mm" style="mso-fit-shape-to-text:t;">
                <w:txbxContent>
                  <w:p w14:paraId="3D77EAC0"/>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NzZiMTA0OGFmMTA0MzkyZDkyYjIxMWYxZTI2MGQifQ=="/>
  </w:docVars>
  <w:rsids>
    <w:rsidRoot w:val="22711339"/>
    <w:rsid w:val="0022339C"/>
    <w:rsid w:val="002501CB"/>
    <w:rsid w:val="0035539F"/>
    <w:rsid w:val="00565C34"/>
    <w:rsid w:val="005D4232"/>
    <w:rsid w:val="00626AE9"/>
    <w:rsid w:val="007905A6"/>
    <w:rsid w:val="00D64B38"/>
    <w:rsid w:val="00D91099"/>
    <w:rsid w:val="00E6564A"/>
    <w:rsid w:val="039446EB"/>
    <w:rsid w:val="04E23BF6"/>
    <w:rsid w:val="05233879"/>
    <w:rsid w:val="06AE4FCD"/>
    <w:rsid w:val="07656115"/>
    <w:rsid w:val="0AF358A7"/>
    <w:rsid w:val="0BF01FA1"/>
    <w:rsid w:val="0C14162D"/>
    <w:rsid w:val="0DD27648"/>
    <w:rsid w:val="0ECA53C7"/>
    <w:rsid w:val="119F7155"/>
    <w:rsid w:val="13CC3B21"/>
    <w:rsid w:val="13CD4D8B"/>
    <w:rsid w:val="14F11A91"/>
    <w:rsid w:val="17754C96"/>
    <w:rsid w:val="1B723200"/>
    <w:rsid w:val="1D31758A"/>
    <w:rsid w:val="1F0E5ADE"/>
    <w:rsid w:val="1FD2426D"/>
    <w:rsid w:val="22711339"/>
    <w:rsid w:val="23024E6A"/>
    <w:rsid w:val="261E0771"/>
    <w:rsid w:val="26E459E8"/>
    <w:rsid w:val="276911AA"/>
    <w:rsid w:val="28A844F3"/>
    <w:rsid w:val="2A693F46"/>
    <w:rsid w:val="2C035D44"/>
    <w:rsid w:val="2CF40C3B"/>
    <w:rsid w:val="2DA503D6"/>
    <w:rsid w:val="2F2961E7"/>
    <w:rsid w:val="2F915CE5"/>
    <w:rsid w:val="302169BE"/>
    <w:rsid w:val="30FB5573"/>
    <w:rsid w:val="336302C9"/>
    <w:rsid w:val="33687DAE"/>
    <w:rsid w:val="354D6536"/>
    <w:rsid w:val="36555E79"/>
    <w:rsid w:val="371B13C9"/>
    <w:rsid w:val="374E0226"/>
    <w:rsid w:val="393505B3"/>
    <w:rsid w:val="3A152ED8"/>
    <w:rsid w:val="3F413C59"/>
    <w:rsid w:val="40623B67"/>
    <w:rsid w:val="431111E7"/>
    <w:rsid w:val="43346FFF"/>
    <w:rsid w:val="433808A1"/>
    <w:rsid w:val="453B3A15"/>
    <w:rsid w:val="48165FC7"/>
    <w:rsid w:val="49B74350"/>
    <w:rsid w:val="4AB508FC"/>
    <w:rsid w:val="500A1AFB"/>
    <w:rsid w:val="50D64EE6"/>
    <w:rsid w:val="50D70D36"/>
    <w:rsid w:val="53051B1A"/>
    <w:rsid w:val="54EE57E5"/>
    <w:rsid w:val="55AB0040"/>
    <w:rsid w:val="58F6146E"/>
    <w:rsid w:val="5A974EC3"/>
    <w:rsid w:val="5D0749F4"/>
    <w:rsid w:val="5E9F4F2D"/>
    <w:rsid w:val="5FA93E7F"/>
    <w:rsid w:val="61583EA1"/>
    <w:rsid w:val="66443001"/>
    <w:rsid w:val="6691428A"/>
    <w:rsid w:val="6C28000E"/>
    <w:rsid w:val="6CB47F21"/>
    <w:rsid w:val="70140043"/>
    <w:rsid w:val="70585D78"/>
    <w:rsid w:val="71C57BB8"/>
    <w:rsid w:val="71D70F32"/>
    <w:rsid w:val="736E0E6F"/>
    <w:rsid w:val="74DC6C14"/>
    <w:rsid w:val="74ED0D08"/>
    <w:rsid w:val="75AE311E"/>
    <w:rsid w:val="75DD0917"/>
    <w:rsid w:val="76BB27E8"/>
    <w:rsid w:val="78BF48FE"/>
    <w:rsid w:val="79872B04"/>
    <w:rsid w:val="7C3C4DF7"/>
    <w:rsid w:val="7E313391"/>
    <w:rsid w:val="7F5633A0"/>
    <w:rsid w:val="7FEA4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autoRedefine/>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adjustRightInd w:val="0"/>
      <w:spacing w:after="60" w:line="360" w:lineRule="atLeast"/>
      <w:ind w:left="72" w:leftChars="30" w:right="30" w:rightChars="30"/>
      <w:jc w:val="center"/>
      <w:textAlignment w:val="baseline"/>
    </w:pPr>
    <w:rPr>
      <w:kern w:val="0"/>
      <w:sz w:val="20"/>
      <w:szCs w:val="20"/>
    </w:rPr>
  </w:style>
  <w:style w:type="paragraph" w:styleId="5">
    <w:name w:val="Body Text Indent"/>
    <w:basedOn w:val="1"/>
    <w:autoRedefine/>
    <w:qFormat/>
    <w:uiPriority w:val="0"/>
    <w:pPr>
      <w:spacing w:line="700" w:lineRule="exact"/>
      <w:ind w:left="960"/>
    </w:pPr>
    <w:rPr>
      <w:sz w:val="44"/>
    </w:rPr>
  </w:style>
  <w:style w:type="paragraph" w:styleId="6">
    <w:name w:val="footer"/>
    <w:basedOn w:val="1"/>
    <w:link w:val="17"/>
    <w:autoRedefine/>
    <w:qFormat/>
    <w:uiPriority w:val="99"/>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qFormat/>
    <w:uiPriority w:val="39"/>
    <w:pPr>
      <w:tabs>
        <w:tab w:val="left" w:pos="1260"/>
        <w:tab w:val="left" w:pos="1685"/>
        <w:tab w:val="right" w:leader="dot" w:pos="8400"/>
      </w:tabs>
      <w:spacing w:line="320" w:lineRule="exact"/>
      <w:ind w:firstLine="280" w:firstLineChars="100"/>
    </w:pPr>
  </w:style>
  <w:style w:type="paragraph" w:styleId="9">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Title"/>
    <w:basedOn w:val="1"/>
    <w:next w:val="1"/>
    <w:autoRedefine/>
    <w:qFormat/>
    <w:uiPriority w:val="0"/>
    <w:pPr>
      <w:spacing w:before="240" w:after="60"/>
      <w:jc w:val="center"/>
      <w:outlineLvl w:val="0"/>
    </w:pPr>
    <w:rPr>
      <w:rFonts w:ascii="Cambria" w:hAnsi="Cambria"/>
      <w:b/>
      <w:bCs/>
      <w:sz w:val="32"/>
      <w:szCs w:val="32"/>
    </w:rPr>
  </w:style>
  <w:style w:type="paragraph" w:styleId="11">
    <w:name w:val="Body Text First Indent 2"/>
    <w:basedOn w:val="5"/>
    <w:autoRedefine/>
    <w:qFormat/>
    <w:uiPriority w:val="0"/>
    <w:pPr>
      <w:spacing w:after="120" w:line="240" w:lineRule="auto"/>
      <w:ind w:left="420" w:leftChars="200" w:firstLine="420" w:firstLineChars="200"/>
    </w:pPr>
    <w:rPr>
      <w:sz w:val="21"/>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22"/>
    <w:rPr>
      <w:b/>
      <w:bCs/>
    </w:rPr>
  </w:style>
  <w:style w:type="paragraph" w:customStyle="1" w:styleId="16">
    <w:name w:val="无间隔1"/>
    <w:autoRedefine/>
    <w:qFormat/>
    <w:uiPriority w:val="1"/>
    <w:pPr>
      <w:adjustRightInd w:val="0"/>
      <w:snapToGrid w:val="0"/>
    </w:pPr>
    <w:rPr>
      <w:rFonts w:ascii="Tahoma" w:hAnsi="Tahoma" w:eastAsia="微软雅黑" w:cstheme="minorBidi"/>
      <w:sz w:val="22"/>
      <w:szCs w:val="22"/>
      <w:lang w:val="en-US" w:eastAsia="zh-CN" w:bidi="ar-SA"/>
    </w:rPr>
  </w:style>
  <w:style w:type="character" w:customStyle="1" w:styleId="17">
    <w:name w:val="页脚 Char"/>
    <w:basedOn w:val="14"/>
    <w:link w:val="6"/>
    <w:autoRedefine/>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19245</Words>
  <Characters>20265</Characters>
  <Lines>192</Lines>
  <Paragraphs>54</Paragraphs>
  <TotalTime>0</TotalTime>
  <ScaleCrop>false</ScaleCrop>
  <LinksUpToDate>false</LinksUpToDate>
  <CharactersWithSpaces>21948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2022-12-08T05:54:00Z</dcterms:created>
  <dc:creator>？</dc:creator>
  <cp:lastModifiedBy>木马</cp:lastModifiedBy>
  <cp:lastPrinted>2024-09-29T02:44:00Z</cp:lastPrinted>
  <dcterms:modified xsi:type="dcterms:W3CDTF">2025-06-27T10:54:25Z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7A7A537364E647DFBF09488F363F7EDA_13</vt:lpwstr>
  </property>
  <property fmtid="{D5CDD505-2E9C-101B-9397-08002B2CF9AE}" pid="4" name="KSOTemplateDocerSaveRecord">
    <vt:lpwstr>eyJoZGlkIjoiOTc3M2Y5NzIzMDFlZjAyY2Q4Njk5ODkyYjFjNzBiNTQiLCJ1c2VySWQiOiIyMDM2NjQwMzgifQ==</vt:lpwstr>
  </property>
</Properties>
</file>