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600"/>
        <w:rPr>
          <w:rFonts w:ascii="方正黑体_GBK" w:eastAsia="方正黑体_GBK" w:hAnsi="宋体"/>
          <w:sz w:val="33"/>
          <w:szCs w:val="33"/>
        </w:rPr>
      </w:pPr>
      <w:r>
        <w:rPr>
          <w:rFonts w:ascii="方正黑体_GBK" w:eastAsia="方正黑体_GBK" w:hAnsi="宋体" w:hint="eastAsia"/>
          <w:sz w:val="33"/>
          <w:szCs w:val="33"/>
        </w:rPr>
        <w:t>附件2</w:t>
      </w:r>
    </w:p>
    <w:p>
      <w:pPr>
        <w:pStyle w:val="style0"/>
        <w:spacing w:lineRule="exact" w:line="600"/>
        <w:jc w:val="center"/>
        <w:rPr>
          <w:rFonts w:eastAsia="方正小标宋_GBK"/>
          <w:sz w:val="44"/>
          <w:szCs w:val="44"/>
        </w:rPr>
      </w:pPr>
    </w:p>
    <w:p>
      <w:pPr>
        <w:pStyle w:val="style0"/>
        <w:spacing w:lineRule="exact" w:line="600"/>
        <w:jc w:val="center"/>
        <w:rPr>
          <w:rFonts w:eastAsia="方正仿宋_GBK"/>
        </w:rPr>
      </w:pPr>
      <w:r>
        <w:rPr>
          <w:rFonts w:eastAsia="方正小标宋_GBK" w:hint="eastAsia"/>
          <w:sz w:val="44"/>
          <w:szCs w:val="44"/>
        </w:rPr>
        <w:t>重庆市考试录用公务员专业参考目录</w:t>
      </w:r>
    </w:p>
    <w:tbl>
      <w:tblPr>
        <w:tblStyle w:val="style105"/>
        <w:tblpPr w:leftFromText="180" w:rightFromText="180" w:topFromText="0" w:bottomFromText="0" w:vertAnchor="text" w:horzAnchor="margin" w:tblpXSpec="center" w:tblpY="304"/>
        <w:tblW w:w="12915" w:type="dxa"/>
        <w:tblInd w:w="0" w:type="dxa"/>
        <w:tblCellMar>
          <w:top w:w="0" w:type="dxa"/>
          <w:left w:w="108" w:type="dxa"/>
          <w:bottom w:w="0" w:type="dxa"/>
          <w:right w:w="108" w:type="dxa"/>
        </w:tblCellMar>
      </w:tblPr>
      <w:tblGrid>
        <w:gridCol w:w="528"/>
        <w:gridCol w:w="816"/>
        <w:gridCol w:w="816"/>
        <w:gridCol w:w="3560"/>
        <w:gridCol w:w="3945"/>
        <w:gridCol w:w="3250"/>
      </w:tblGrid>
      <w:tr>
        <w:trPr>
          <w:trHeight w:val="555" w:hRule="atLeast"/>
          <w:tblHead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bCs/>
                <w:kern w:val="0"/>
                <w:sz w:val="18"/>
                <w:szCs w:val="18"/>
              </w:rPr>
            </w:pPr>
            <w:r>
              <w:rPr>
                <w:rFonts w:eastAsia="方正仿宋_GBK"/>
                <w:bCs/>
                <w:kern w:val="0"/>
                <w:sz w:val="18"/>
                <w:szCs w:val="18"/>
              </w:rPr>
              <w:t>学科</w:t>
            </w:r>
          </w:p>
          <w:p>
            <w:pPr>
              <w:pStyle w:val="style0"/>
              <w:widowControl/>
              <w:spacing w:lineRule="exact" w:line="240"/>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sz="4" w:space="0" w:color="auto"/>
              <w:left w:val="nil"/>
              <w:bottom w:val="single" w:sz="4" w:space="0" w:color="auto"/>
              <w:right w:val="single" w:sz="4" w:space="0" w:color="auto"/>
            </w:tcBorders>
            <w:shd w:val="clear" w:color="auto" w:fill="auto"/>
            <w:noWrap/>
            <w:vAlign w:val="center"/>
          </w:tcPr>
          <w:p>
            <w:pPr>
              <w:pStyle w:val="style0"/>
              <w:widowControl/>
              <w:spacing w:lineRule="exact" w:line="240"/>
              <w:jc w:val="center"/>
              <w:rPr>
                <w:rFonts w:eastAsia="方正仿宋_GBK"/>
                <w:bCs/>
                <w:kern w:val="0"/>
                <w:sz w:val="18"/>
                <w:szCs w:val="18"/>
              </w:rPr>
            </w:pPr>
            <w:r>
              <w:rPr>
                <w:rFonts w:eastAsia="方正仿宋_GBK"/>
                <w:bCs/>
                <w:kern w:val="0"/>
                <w:sz w:val="18"/>
                <w:szCs w:val="18"/>
              </w:rPr>
              <w:t>专业名称</w:t>
            </w:r>
          </w:p>
        </w:tc>
      </w:tr>
      <w:tr>
        <w:tblPrEx/>
        <w:trPr>
          <w:trHeight w:val="540" w:hRule="atLeast"/>
          <w:tblHeader/>
        </w:trPr>
        <w:tc>
          <w:tcPr>
            <w:tcW w:w="528"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240"/>
              <w:jc w:val="center"/>
              <w:rPr>
                <w:rFonts w:eastAsia="方正仿宋_GBK"/>
                <w:bCs/>
                <w:kern w:val="0"/>
                <w:sz w:val="18"/>
                <w:szCs w:val="18"/>
              </w:rPr>
            </w:pPr>
          </w:p>
        </w:tc>
        <w:tc>
          <w:tcPr>
            <w:tcW w:w="816"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240"/>
              <w:ind w:left="-105" w:leftChars="-50" w:right="-105" w:rightChars="-50"/>
              <w:jc w:val="center"/>
              <w:rPr>
                <w:rFonts w:eastAsia="方正仿宋_GBK"/>
                <w:bCs/>
                <w:kern w:val="0"/>
                <w:sz w:val="18"/>
                <w:szCs w:val="18"/>
              </w:rPr>
            </w:pPr>
          </w:p>
        </w:tc>
        <w:tc>
          <w:tcPr>
            <w:tcW w:w="816" w:type="dxa"/>
            <w:vMerge w:val="continue"/>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240"/>
              <w:ind w:left="-105" w:leftChars="-50" w:right="-105" w:rightChars="-50"/>
              <w:jc w:val="center"/>
              <w:rPr>
                <w:rFonts w:eastAsia="方正仿宋_GBK"/>
                <w:bCs/>
                <w:kern w:val="0"/>
                <w:sz w:val="18"/>
                <w:szCs w:val="18"/>
              </w:rPr>
            </w:pP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bCs/>
                <w:kern w:val="0"/>
                <w:sz w:val="18"/>
                <w:szCs w:val="18"/>
              </w:rPr>
            </w:pPr>
            <w:r>
              <w:rPr>
                <w:rFonts w:eastAsia="方正仿宋_GBK"/>
                <w:bCs/>
                <w:kern w:val="0"/>
                <w:sz w:val="18"/>
                <w:szCs w:val="18"/>
              </w:rPr>
              <w:t>专科专业</w:t>
            </w:r>
          </w:p>
        </w:tc>
      </w:tr>
      <w:tr>
        <w:tblPrEx/>
        <w:trPr>
          <w:trHeight w:val="1005" w:hRule="atLeast"/>
        </w:trPr>
        <w:tc>
          <w:tcPr>
            <w:tcW w:w="528" w:type="dxa"/>
            <w:tcBorders>
              <w:top w:val="nil"/>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2730" w:hRule="atLeast"/>
        </w:trPr>
        <w:tc>
          <w:tcPr>
            <w:tcW w:w="528" w:type="dxa"/>
            <w:tcBorders>
              <w:top w:val="nil"/>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p>
            <w:pPr>
              <w:pStyle w:val="style0"/>
              <w:rPr>
                <w:rFonts w:eastAsia="方正仿宋_GBK"/>
                <w:sz w:val="18"/>
                <w:szCs w:val="18"/>
              </w:rPr>
            </w:pPr>
          </w:p>
          <w:p>
            <w:pPr>
              <w:pStyle w:val="style0"/>
              <w:rPr>
                <w:rFonts w:eastAsia="方正仿宋_GBK"/>
                <w:sz w:val="18"/>
                <w:szCs w:val="18"/>
              </w:rPr>
            </w:pPr>
          </w:p>
        </w:tc>
        <w:tc>
          <w:tcPr>
            <w:tcW w:w="816" w:type="dxa"/>
            <w:tcBorders>
              <w:top w:val="nil"/>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经济</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经济管理，经济信息管理，资产评估管理，邮电经济管理</w:t>
            </w:r>
          </w:p>
        </w:tc>
      </w:tr>
      <w:tr>
        <w:tblPrEx/>
        <w:trPr>
          <w:trHeight w:val="84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spacing w:val="-18"/>
                <w:kern w:val="0"/>
                <w:sz w:val="18"/>
                <w:szCs w:val="18"/>
              </w:rPr>
            </w:pPr>
            <w:r>
              <w:rPr>
                <w:rFonts w:eastAsia="方正仿宋_GBK"/>
                <w:spacing w:val="-18"/>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财政</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财政，税务，财税，财政与税收</w:t>
            </w:r>
          </w:p>
        </w:tc>
      </w:tr>
      <w:tr>
        <w:tblPrEx/>
        <w:trPr>
          <w:trHeight w:val="133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金融</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rPr>
          <w:trHeight w:val="825"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经济与</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国际贸易学，服务贸易学</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rPr>
          <w:trHeight w:val="2985"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rPr>
          <w:trHeight w:val="133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政治</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政治学</w:t>
            </w:r>
          </w:p>
        </w:tc>
      </w:tr>
      <w:tr>
        <w:tblPrEx/>
        <w:trPr>
          <w:trHeight w:val="169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社会</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rPr>
          <w:trHeight w:val="93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民族</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民族学，民族理论与民族政策</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463"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马克思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主义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思想政治教育，政治和思想品德教育</w:t>
            </w:r>
          </w:p>
        </w:tc>
      </w:tr>
      <w:tr>
        <w:tblPrEx/>
        <w:trPr>
          <w:trHeight w:val="274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公安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rPr>
          <w:trHeight w:val="163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司法</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执行及</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物证技术学</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rPr>
          <w:trHeight w:val="3494"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教育</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tabs>
                <w:tab w:val="left" w:leader="none" w:pos="2902"/>
              </w:tabs>
              <w:spacing w:lineRule="exact" w:line="240"/>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rPr>
          <w:trHeight w:val="13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体育</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rPr>
          <w:trHeight w:val="232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中国</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语言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rPr>
          <w:trHeight w:val="3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（十六）</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外国</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语言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rPr>
          <w:trHeight w:val="177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新闻</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传播</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rPr>
          <w:trHeight w:val="156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历史</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70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12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物理</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18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天文</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15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（二十三）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96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0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（二十四）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海洋</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784"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0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（二十五）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大气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大气科学技术，大气探测技术，应用气象技术，防雷技术</w:t>
            </w:r>
          </w:p>
        </w:tc>
      </w:tr>
      <w:tr>
        <w:tblPrEx/>
        <w:trPr>
          <w:trHeight w:val="685"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0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（二十六）</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地球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84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0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（二十七）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地质</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32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0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（二十八）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生物</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rPr>
          <w:trHeight w:val="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0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（二十九）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系统</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0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心理</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应用心理学，心理咨询</w:t>
            </w:r>
          </w:p>
        </w:tc>
      </w:tr>
      <w:tr>
        <w:tblPrEx/>
        <w:trPr>
          <w:trHeight w:val="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统计</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统计学，应用统计</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统计实务</w:t>
            </w:r>
          </w:p>
        </w:tc>
      </w:tr>
      <w:tr>
        <w:tblPrEx/>
        <w:trPr>
          <w:trHeight w:val="88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664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180"/>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rPr>
          <w:trHeight w:val="117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（三十四）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2715"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（三十五）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rPr>
          <w:trHeight w:val="118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（三十六）</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能源</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rPr>
          <w:trHeight w:val="111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（三十七）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电气技术，电气工程及其自动化</w:t>
            </w:r>
          </w:p>
        </w:tc>
      </w:tr>
      <w:tr>
        <w:tblPrEx/>
        <w:trPr>
          <w:trHeight w:val="465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（三十八）电子</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rPr>
          <w:trHeight w:val="109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477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00"/>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rPr>
          <w:trHeight w:val="226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rPr>
          <w:trHeight w:val="229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rPr>
          <w:trHeight w:val="2341"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（四十三）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rPr>
          <w:trHeight w:val="316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（四十四）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化工与</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rPr>
          <w:trHeight w:val="142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（四十五）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6369"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（四十六）</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采矿工程，矿物加工工程，油气井工程，油气田开发工</w:t>
            </w:r>
            <w:r>
              <w:rPr>
                <w:rFonts w:eastAsia="方正仿宋_GBK" w:hint="eastAsia"/>
                <w:kern w:val="0"/>
                <w:sz w:val="18"/>
                <w:szCs w:val="18"/>
              </w:rPr>
              <w:t>程</w:t>
            </w:r>
            <w:r>
              <w:rPr>
                <w:rFonts w:eastAsia="方正仿宋_GBK"/>
                <w:kern w:val="0"/>
                <w:sz w:val="18"/>
                <w:szCs w:val="18"/>
              </w:rPr>
              <w:t>，油气储运工程，矿业工程，石油与天然气工程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rPr>
          <w:trHeight w:val="178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（四十七）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rPr>
          <w:trHeight w:val="156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（四十八）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rPr>
          <w:trHeight w:val="319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（四十九）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交通</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20"/>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rPr>
          <w:trHeight w:val="2052"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海洋</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rPr>
          <w:trHeight w:val="2175"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航空</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rPr>
          <w:trHeight w:val="1552"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导弹维修</w:t>
            </w:r>
          </w:p>
        </w:tc>
      </w:tr>
      <w:tr>
        <w:tblPrEx/>
        <w:trPr>
          <w:trHeight w:val="90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（五十三）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核工</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764"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（五十四）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农业</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853"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（五十五）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林业</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林产化工技术，木材加工技术，森林采运工程，森林工程技术</w:t>
            </w:r>
          </w:p>
        </w:tc>
      </w:tr>
      <w:tr>
        <w:tblPrEx/>
        <w:trPr>
          <w:trHeight w:val="1530"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（五十六）</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环境科学</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rPr>
          <w:trHeight w:val="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（五十七）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生物医学</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生物医学工程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41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（五十八）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食品科学</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20"/>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rPr>
          <w:trHeight w:val="111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（五十九）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城镇建设，城镇规划，建筑装饰技术，建筑经济管理</w:t>
            </w:r>
          </w:p>
        </w:tc>
      </w:tr>
      <w:tr>
        <w:tblPrEx/>
        <w:trPr>
          <w:trHeight w:val="91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安全科学</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救援技术，安全技术管理</w:t>
            </w:r>
          </w:p>
        </w:tc>
      </w:tr>
      <w:tr>
        <w:tblPrEx/>
        <w:trPr>
          <w:trHeight w:val="118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（六十一）生物</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651"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公安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rPr>
          <w:trHeight w:val="234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（六十三）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植物</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rPr>
          <w:trHeight w:val="72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（六十四）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自然保护</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与环境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rPr>
          <w:trHeight w:val="1818"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（六十五）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动物</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rPr>
          <w:trHeight w:val="73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（六十六）动物</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rPr>
          <w:trHeight w:val="1140"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（六十七）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eastAsia="方正仿宋_GBK" w:hint="eastAsia"/>
                <w:kern w:val="0"/>
                <w:sz w:val="18"/>
                <w:szCs w:val="18"/>
              </w:rPr>
              <w:t>规划</w:t>
            </w:r>
            <w:r>
              <w:rPr>
                <w:rFonts w:eastAsia="方正仿宋_GBK"/>
                <w:kern w:val="0"/>
                <w:sz w:val="18"/>
                <w:szCs w:val="18"/>
              </w:rPr>
              <w:t>与设计，园林工程技术</w:t>
            </w:r>
          </w:p>
        </w:tc>
      </w:tr>
      <w:tr>
        <w:tblPrEx/>
        <w:trPr>
          <w:trHeight w:val="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（六十八）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rPr>
          <w:trHeight w:val="1036"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（六十九）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草业科学，草学</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草学，草业科学</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11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基础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基础医学</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65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临床</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临床医学，麻醉学，社区医疗</w:t>
            </w:r>
          </w:p>
        </w:tc>
      </w:tr>
      <w:tr>
        <w:tblPrEx/>
        <w:trPr>
          <w:trHeight w:val="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口腔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口腔医学，口腔医学技术</w:t>
            </w:r>
          </w:p>
        </w:tc>
      </w:tr>
      <w:tr>
        <w:tblPrEx/>
        <w:trPr>
          <w:trHeight w:val="120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（七十三）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公共卫生</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与预防</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医学营养，卫生监督</w:t>
            </w:r>
          </w:p>
        </w:tc>
      </w:tr>
      <w:tr>
        <w:tblPrEx/>
        <w:trPr>
          <w:trHeight w:val="170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（七十四）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中医学，蒙医学，藏医学，维医学，针灸推拿，中医骨伤，中医</w:t>
            </w:r>
          </w:p>
        </w:tc>
      </w:tr>
      <w:tr>
        <w:tblPrEx/>
        <w:trPr>
          <w:trHeight w:val="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（七十五）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中西医</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中西医临床医学，中西医结合</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中西医结合</w:t>
            </w:r>
          </w:p>
        </w:tc>
      </w:tr>
      <w:tr>
        <w:tblPrEx/>
        <w:trPr>
          <w:trHeight w:val="76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（七十六）</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rPr>
          <w:trHeight w:val="825"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（七十七）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rPr>
          <w:trHeight w:val="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（七十八）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26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（七十九）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医学技术</w:t>
            </w:r>
            <w:bookmarkStart w:id="0" w:name="_GoBack"/>
            <w:bookmarkEnd w:id="0"/>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rPr>
          <w:trHeight w:val="48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护理，助产，高等护理，高级护理</w:t>
            </w:r>
          </w:p>
        </w:tc>
      </w:tr>
      <w:tr>
        <w:tblPrEx/>
        <w:trPr>
          <w:trHeight w:val="150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（八十一）管理科学</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工程造价管理，房地产经营与估价，工程造价，项目管理</w:t>
            </w:r>
          </w:p>
        </w:tc>
      </w:tr>
      <w:tr>
        <w:tblPrEx/>
        <w:trPr>
          <w:trHeight w:val="2445"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工商</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rPr>
          <w:trHeight w:val="118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（八十三）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农业</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经济</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rPr>
          <w:trHeight w:val="219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（八十四）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公共</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rPr>
          <w:trHeight w:val="720"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（八十五）</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图书情报</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与档案</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图书档案管理，档案管理学，档案学</w:t>
            </w:r>
          </w:p>
        </w:tc>
      </w:tr>
      <w:tr>
        <w:tblPrEx/>
        <w:trPr>
          <w:trHeight w:val="720"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（八十六）</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物流管理</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物流管理，国际物流，现代物流管理，物流信息，物流工程技术</w:t>
            </w:r>
          </w:p>
        </w:tc>
      </w:tr>
      <w:tr>
        <w:tblPrEx/>
        <w:trPr>
          <w:trHeight w:val="1361"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（八十七）</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工业</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226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（八十八）</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电子</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电子商务，电子商务及法律</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电子商务，广告经营与管理</w:t>
            </w:r>
          </w:p>
        </w:tc>
      </w:tr>
      <w:tr>
        <w:tblPrEx/>
        <w:trPr>
          <w:trHeight w:val="226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（八十九）</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旅游</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旅游管理，旅游管理硕士专业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00"/>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rPr>
          <w:trHeight w:val="960"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（九十）</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艺术学</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　</w:t>
            </w:r>
          </w:p>
        </w:tc>
      </w:tr>
      <w:tr>
        <w:tblPrEx/>
        <w:trPr>
          <w:trHeight w:val="1365"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（九十一）</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音乐与</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rPr>
          <w:trHeight w:val="2052"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戏剧与</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rPr>
          <w:trHeight w:val="1696" w:hRule="atLeast"/>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（九十三）</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美术学，艺术硕士专业（美术）</w:t>
            </w:r>
          </w:p>
        </w:tc>
        <w:tc>
          <w:tcPr>
            <w:tcW w:w="3945"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雕塑，美术，摄影，绘画，书画鉴定，书法</w:t>
            </w:r>
          </w:p>
        </w:tc>
      </w:tr>
      <w:tr>
        <w:tblPrEx/>
        <w:trPr>
          <w:trHeight w:val="2355" w:hRule="atLeast"/>
        </w:trPr>
        <w:tc>
          <w:tcPr>
            <w:tcW w:w="528" w:type="dxa"/>
            <w:tcBorders>
              <w:top w:val="single" w:sz="4" w:space="0" w:color="auto"/>
              <w:left w:val="single" w:sz="4" w:space="0" w:color="auto"/>
              <w:bottom w:val="nil"/>
              <w:right w:val="single" w:sz="4" w:space="0" w:color="auto"/>
            </w:tcBorders>
            <w:shd w:val="clear" w:color="auto" w:fill="auto"/>
            <w:vAlign w:val="center"/>
          </w:tcPr>
          <w:p>
            <w:pPr>
              <w:pStyle w:val="style0"/>
              <w:widowControl/>
              <w:spacing w:lineRule="exact" w:line="240"/>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（十二）</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（九十四）</w:t>
            </w:r>
          </w:p>
          <w:p>
            <w:pPr>
              <w:pStyle w:val="style0"/>
              <w:widowControl/>
              <w:spacing w:lineRule="exact" w:line="240"/>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rPr>
          <w:trHeight w:val="605" w:hRule="atLeast"/>
        </w:trPr>
        <w:tc>
          <w:tcPr>
            <w:tcW w:w="129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spacing w:lineRule="exact" w:line="240"/>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pPr>
        <w:pStyle w:val="style0"/>
        <w:rPr/>
      </w:pPr>
    </w:p>
    <w:sectPr>
      <w:footerReference w:type="even" r:id="rId2"/>
      <w:footerReference w:type="default" r:id="rId3"/>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Times New Roman"/>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DejaVu Sans"/>
    <w:panose1 w:val="02070309020002020404"/>
    <w:charset w:val="01"/>
    <w:family w:val="modern"/>
    <w:pitch w:val="default"/>
    <w:sig w:usb0="E0002AFF" w:usb1="C0007843" w:usb2="00000009" w:usb3="00000000" w:csb0="400001FF" w:csb1="FFFF0000"/>
  </w:font>
  <w:font w:name="Symbol">
    <w:altName w:val="方正宋体S-超大字符集(SIP)"/>
    <w:panose1 w:val="05050102010007020507"/>
    <w:charset w:val="02"/>
    <w:family w:val="roman"/>
    <w:pitch w:val="default"/>
    <w:sig w:usb0="00000000" w:usb1="00000000" w:usb2="00000000" w:usb3="00000000" w:csb0="80000000" w:csb1="00000000"/>
  </w:font>
  <w:font w:name="Calibri">
    <w:altName w:val="DejaVu Sans"/>
    <w:panose1 w:val="020f0502020002030204"/>
    <w:charset w:val="00"/>
    <w:family w:val="swiss"/>
    <w:pitch w:val="default"/>
    <w:sig w:usb0="00000000" w:usb1="00000000" w:usb2="00000001" w:usb3="00000000" w:csb0="0000019F" w:csb1="00000000"/>
  </w:font>
  <w:font w:name="Verdana">
    <w:altName w:val="Ubuntu"/>
    <w:panose1 w:val="020b0604030005040204"/>
    <w:charset w:val="00"/>
    <w:family w:val="swiss"/>
    <w:pitch w:val="default"/>
    <w:sig w:usb0="00000000" w:usb1="00000000" w:usb2="00000010" w:usb3="00000000" w:csb0="0000019F" w:csb1="00000000"/>
  </w:font>
  <w:font w:name="方正黑体_GBK">
    <w:altName w:val="方正黑体_GBK"/>
    <w:panose1 w:val="02000000000000000000"/>
    <w:charset w:val="86"/>
    <w:family w:val="script"/>
    <w:pitch w:val="default"/>
    <w:sig w:usb0="00000001" w:usb1="08000000" w:usb2="00000000" w:usb3="00000000" w:csb0="00040000" w:csb1="00000000"/>
  </w:font>
  <w:font w:name="方正小标宋_GBK">
    <w:altName w:val="方正小标宋_GBK"/>
    <w:panose1 w:val="03000502000000000000"/>
    <w:charset w:val="86"/>
    <w:family w:val="script"/>
    <w:pitch w:val="default"/>
    <w:sig w:usb0="00000001" w:usb1="080E0000" w:usb2="00000000" w:usb3="00000000" w:csb0="00040000" w:csb1="00000000"/>
  </w:font>
  <w:font w:name="方正仿宋_GBK">
    <w:altName w:val="方正仿宋_GBK"/>
    <w:panose1 w:val="02000000000000000000"/>
    <w:charset w:val="86"/>
    <w:family w:val="script"/>
    <w:pitch w:val="default"/>
    <w:sig w:usb0="00000001" w:usb1="0800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 w:name="Ubuntu">
    <w:altName w:val="Ubuntu"/>
    <w:panose1 w:val="020b0604030006030204"/>
    <w:charset w:val="00"/>
    <w:family w:val="auto"/>
    <w:pitch w:val="default"/>
    <w:sig w:usb0="E00002FF" w:usb1="5000205B" w:usb2="00000000" w:usb3="00000000" w:csb0="2000009F" w:csb1="56010000"/>
  </w:font>
  <w:font w:name="文泉驿正黑">
    <w:altName w:val="文泉驿正黑"/>
    <w:panose1 w:val="02000603000000000000"/>
    <w:charset w:val="86"/>
    <w:family w:val="auto"/>
    <w:pitch w:val="default"/>
    <w:sig w:usb0="900002BF" w:usb1="2BDF7DFB" w:usb2="00000036" w:usb3="00000000" w:csb0="603E000D" w:csb1="D2D70000"/>
  </w:font>
  <w:font w:name="DejaVu Sans">
    <w:altName w:val="DejaVu Sans"/>
    <w:panose1 w:val="020b0603030008020204"/>
    <w:charset w:val="00"/>
    <w:family w:val="auto"/>
    <w:pitch w:val="default"/>
    <w:sig w:usb0="E7006EFF" w:usb1="D200FDFF" w:usb2="0A246029" w:usb3="0400200C" w:csb0="600001FF" w:csb1="DFFF0000"/>
  </w:font>
  <w:font w:name="方正宋体S-超大字符集(SIP)">
    <w:altName w:val="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15"/>
      <w:rPr>
        <w:sz w:val="28"/>
      </w:rPr>
    </w:pPr>
    <w:r>
      <w:rPr>
        <w:rFonts w:ascii="仿宋_GB2312" w:hint="eastAsia"/>
        <w:sz w:val="28"/>
      </w:rPr>
      <w:t>-</w:t>
    </w:r>
    <w:r>
      <w:rPr>
        <w:rStyle w:val="style41"/>
        <w:sz w:val="28"/>
      </w:rPr>
      <w:fldChar w:fldCharType="begin"/>
    </w:r>
    <w:r>
      <w:rPr>
        <w:rStyle w:val="style41"/>
        <w:sz w:val="28"/>
      </w:rPr>
      <w:instrText xml:space="preserve"> PAGE </w:instrText>
    </w:r>
    <w:r>
      <w:rPr>
        <w:rStyle w:val="style41"/>
        <w:sz w:val="28"/>
      </w:rPr>
      <w:fldChar w:fldCharType="separate"/>
    </w:r>
    <w:r>
      <w:rPr>
        <w:rStyle w:val="style41"/>
        <w:sz w:val="28"/>
      </w:rPr>
      <w:t>2</w:t>
    </w:r>
    <w:r>
      <w:rPr>
        <w:rStyle w:val="style41"/>
        <w:sz w:val="28"/>
      </w:rPr>
      <w:fldChar w:fldCharType="end"/>
    </w:r>
    <w:r>
      <w:rPr>
        <w:rFonts w:ascii="仿宋_GB2312" w:hint="eastAsia"/>
        <w:sz w:val="28"/>
      </w:rPr>
      <w:t>-</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rPr>
      <w:t>21</w:t>
    </w:r>
    <w:r>
      <w:rPr>
        <w:rFonts w:ascii="仿宋_GB2312" w:eastAsia="仿宋_GB2312" w:hint="eastAsia"/>
        <w:sz w:val="28"/>
        <w:szCs w:val="28"/>
      </w:rPr>
      <w:fldChar w:fldCharType="end"/>
    </w:r>
  </w:p>
  <w:p>
    <w:pPr>
      <w:pStyle w:val="style32"/>
      <w:ind w:right="339"/>
      <w:jc w:val="center"/>
      <w:rPr>
        <w:sz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0"/>
      <w:lang w:val="en-US" w:bidi="ar-SA" w:eastAsia="zh-CN"/>
    </w:rPr>
  </w:style>
  <w:style w:type="paragraph" w:styleId="style1">
    <w:name w:val="heading 1"/>
    <w:basedOn w:val="style0"/>
    <w:next w:val="style0"/>
    <w:link w:val="style4099"/>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7"/>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styleId="style41">
    <w:name w:val="page number"/>
    <w:basedOn w:val="style65"/>
    <w:next w:val="style41"/>
    <w:qFormat/>
    <w:uiPriority w:val="0"/>
    <w:rPr>
      <w:rFonts w:ascii="Verdana" w:hAnsi="Verdana"/>
      <w:kern w:val="0"/>
      <w:sz w:val="24"/>
      <w:lang w:eastAsia="en-US"/>
    </w:rPr>
  </w:style>
  <w:style w:type="character" w:customStyle="1" w:styleId="style4097">
    <w:name w:val="页脚 Char"/>
    <w:basedOn w:val="style65"/>
    <w:next w:val="style4097"/>
    <w:link w:val="style32"/>
    <w:qFormat/>
    <w:uiPriority w:val="99"/>
    <w:rPr>
      <w:rFonts w:ascii="Times New Roman" w:cs="Times New Roman" w:eastAsia="宋体" w:hAnsi="Times New Roman"/>
      <w:sz w:val="18"/>
      <w:szCs w:val="18"/>
    </w:rPr>
  </w:style>
  <w:style w:type="character" w:customStyle="1" w:styleId="style4098">
    <w:name w:val="页眉 Char"/>
    <w:basedOn w:val="style65"/>
    <w:next w:val="style4098"/>
    <w:link w:val="style31"/>
    <w:qFormat/>
    <w:uiPriority w:val="99"/>
    <w:rPr>
      <w:rFonts w:ascii="Times New Roman" w:cs="Times New Roman" w:eastAsia="宋体" w:hAnsi="Times New Roman"/>
      <w:sz w:val="18"/>
      <w:szCs w:val="18"/>
    </w:rPr>
  </w:style>
  <w:style w:type="character" w:customStyle="1" w:styleId="style4099">
    <w:name w:val="标题 1 Char"/>
    <w:basedOn w:val="style65"/>
    <w:next w:val="style4099"/>
    <w:link w:val="style1"/>
    <w:qFormat/>
    <w:uiPriority w:val="9"/>
    <w:rPr>
      <w:rFonts w:ascii="Times New Roman" w:cs="Times New Roman" w:eastAsia="宋体" w:hAnsi="Times New Roman"/>
      <w:b/>
      <w:bCs/>
      <w:kern w:val="44"/>
      <w:sz w:val="44"/>
      <w:szCs w:val="4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Words>20824</Words>
  <Pages>24</Pages>
  <Characters>20837</Characters>
  <Application>WPS Office</Application>
  <DocSecurity>0</DocSecurity>
  <Paragraphs>938</Paragraphs>
  <ScaleCrop>false</ScaleCrop>
  <Company>Microsoft</Company>
  <LinksUpToDate>false</LinksUpToDate>
  <CharactersWithSpaces>20887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2019-03-12T17:10:00Z</dcterms:created>
  <dc:creator>黄远中</dc:creator>
  <lastModifiedBy>EML-AL00</lastModifiedBy>
  <lastPrinted>2023-01-09T22:43:13Z</lastPrinted>
  <dcterms:modified xsi:type="dcterms:W3CDTF">2023-03-17T09:35:22Z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86c168ef488b481b8cd11ae6db2015e3</vt:lpwstr>
  </property>
</Properties>
</file>