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68959">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06745AF8">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76EBE4C5">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璧山高新技术产业开发区管理委员会</w:t>
      </w:r>
    </w:p>
    <w:p w14:paraId="320836AE">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Times New Roman" w:hAnsi="Times New Roman" w:eastAsia="方正小标宋_GBK" w:cs="Times New Roman"/>
          <w:sz w:val="44"/>
          <w:szCs w:val="44"/>
          <w:highlight w:val="none"/>
          <w:lang w:eastAsia="zh-CN"/>
        </w:rPr>
        <w:t>璧山高新区科技创新券管理办法</w:t>
      </w: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》的通知</w:t>
      </w:r>
    </w:p>
    <w:p w14:paraId="4240C236">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璧高新区发〔2024〕11号</w:t>
      </w:r>
    </w:p>
    <w:p w14:paraId="3C6D6C17">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p>
    <w:p w14:paraId="22120B9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区发展改革委、区科技局、区经济信息委、区财政局、区生态环境局、区应急局、区市场监管局、区税务局，有关企业</w:t>
      </w:r>
      <w:r>
        <w:rPr>
          <w:rFonts w:hint="default" w:ascii="Times New Roman" w:hAnsi="Times New Roman" w:eastAsia="方正仿宋_GBK" w:cs="Times New Roman"/>
          <w:sz w:val="32"/>
          <w:szCs w:val="32"/>
        </w:rPr>
        <w:t>：</w:t>
      </w:r>
    </w:p>
    <w:p w14:paraId="1C0834F2">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《璧山高新区科技创新券管理办法》已经璧山高新区管委会研究同意，</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印发给你们，请认真贯彻执行。</w:t>
      </w:r>
    </w:p>
    <w:p w14:paraId="017BF2B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0E315A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4ECFB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355B9EF">
      <w:pPr>
        <w:keepNext w:val="0"/>
        <w:keepLines w:val="0"/>
        <w:pageBreakBefore w:val="0"/>
        <w:widowControl w:val="0"/>
        <w:kinsoku/>
        <w:wordWrap/>
        <w:overflowPunct/>
        <w:topLinePunct w:val="0"/>
        <w:autoSpaceDE/>
        <w:autoSpaceDN/>
        <w:bidi w:val="0"/>
        <w:adjustRightInd/>
        <w:snapToGrid/>
        <w:spacing w:line="600" w:lineRule="exact"/>
        <w:ind w:right="420" w:rightChars="200" w:firstLine="3200" w:firstLineChars="10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璧山高新技术产业开发区管理委员会</w:t>
      </w:r>
    </w:p>
    <w:p w14:paraId="1BA7AC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14:paraId="13E9EFB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4A24ED8E">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0C2862B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464C936F">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2DF97740">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197F98CD">
      <w:pPr>
        <w:spacing w:line="360" w:lineRule="auto"/>
        <w:jc w:val="center"/>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璧山高新区科技创新券管理办法</w:t>
      </w:r>
    </w:p>
    <w:p w14:paraId="76CD68BA">
      <w:pPr>
        <w:spacing w:line="360" w:lineRule="auto"/>
        <w:jc w:val="center"/>
        <w:rPr>
          <w:rFonts w:ascii="方正仿宋_GBK" w:hAnsi="方正仿宋_GBK" w:eastAsia="方正仿宋_GBK" w:cs="方正仿宋_GBK"/>
          <w:b/>
          <w:bCs/>
          <w:sz w:val="28"/>
          <w:szCs w:val="28"/>
        </w:rPr>
      </w:pPr>
    </w:p>
    <w:p w14:paraId="0341029A">
      <w:pPr>
        <w:spacing w:line="594" w:lineRule="exact"/>
        <w:jc w:val="center"/>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第一章  总则</w:t>
      </w:r>
    </w:p>
    <w:p w14:paraId="5E2D7883">
      <w:pPr>
        <w:spacing w:line="594" w:lineRule="exact"/>
        <w:jc w:val="both"/>
        <w:rPr>
          <w:rFonts w:hint="eastAsia" w:ascii="Times New Roman" w:hAnsi="Times New Roman" w:eastAsia="方正黑体_GBK" w:cs="Times New Roman"/>
          <w:bCs/>
          <w:sz w:val="32"/>
          <w:szCs w:val="32"/>
        </w:rPr>
      </w:pPr>
    </w:p>
    <w:p w14:paraId="6220AE44">
      <w:pPr>
        <w:widowControl/>
        <w:spacing w:line="594"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为贯彻落实</w:t>
      </w:r>
      <w:r>
        <w:rPr>
          <w:rFonts w:hint="eastAsia" w:ascii="Times New Roman" w:hAnsi="Times New Roman" w:eastAsia="方正仿宋_GBK" w:cs="Times New Roman"/>
          <w:color w:val="000000"/>
          <w:kern w:val="0"/>
          <w:sz w:val="31"/>
          <w:szCs w:val="31"/>
          <w:lang w:bidi="ar"/>
        </w:rPr>
        <w:t>《科技部关于印发〈“十四五”技术要素市场专项规划〉</w:t>
      </w:r>
      <w:r>
        <w:rPr>
          <w:rFonts w:hint="eastAsia" w:ascii="Times New Roman" w:hAnsi="Times New Roman" w:eastAsia="方正仿宋_GBK" w:cs="Times New Roman"/>
          <w:color w:val="000000"/>
          <w:kern w:val="0"/>
          <w:sz w:val="31"/>
          <w:szCs w:val="31"/>
          <w:lang w:eastAsia="zh-CN" w:bidi="ar"/>
        </w:rPr>
        <w:t>的通知</w:t>
      </w:r>
      <w:r>
        <w:rPr>
          <w:rFonts w:hint="eastAsia" w:ascii="Times New Roman" w:hAnsi="Times New Roman" w:eastAsia="方正仿宋_GBK" w:cs="Times New Roman"/>
          <w:color w:val="000000"/>
          <w:kern w:val="0"/>
          <w:sz w:val="31"/>
          <w:szCs w:val="31"/>
          <w:lang w:bidi="ar"/>
        </w:rPr>
        <w:t>》</w:t>
      </w:r>
      <w:r>
        <w:rPr>
          <w:rFonts w:hint="eastAsia" w:ascii="Times New Roman" w:hAnsi="Times New Roman" w:eastAsia="方正仿宋_GBK" w:cs="Times New Roman"/>
          <w:color w:val="000000"/>
          <w:kern w:val="0"/>
          <w:sz w:val="31"/>
          <w:szCs w:val="31"/>
          <w:lang w:eastAsia="zh-CN" w:bidi="ar"/>
        </w:rPr>
        <w:t>（国科发区〔2022〕263号）、</w:t>
      </w:r>
      <w:r>
        <w:rPr>
          <w:rFonts w:hint="eastAsia" w:ascii="Times New Roman" w:hAnsi="Times New Roman" w:eastAsia="方正仿宋_GBK" w:cs="Times New Roman"/>
          <w:color w:val="000000"/>
          <w:kern w:val="0"/>
          <w:sz w:val="31"/>
          <w:szCs w:val="31"/>
          <w:lang w:bidi="ar"/>
        </w:rPr>
        <w:t>《重庆市促进企业技术创新办法》</w:t>
      </w:r>
      <w:r>
        <w:rPr>
          <w:rFonts w:hint="eastAsia" w:ascii="Times New Roman" w:hAnsi="Times New Roman" w:eastAsia="方正仿宋_GBK" w:cs="Times New Roman"/>
          <w:color w:val="000000"/>
          <w:kern w:val="0"/>
          <w:sz w:val="31"/>
          <w:szCs w:val="31"/>
          <w:lang w:eastAsia="zh-CN" w:bidi="ar"/>
        </w:rPr>
        <w:t>（渝府令〔2016〕300号）、</w:t>
      </w:r>
      <w:r>
        <w:rPr>
          <w:rFonts w:hint="eastAsia" w:ascii="Times New Roman" w:hAnsi="Times New Roman" w:eastAsia="方正仿宋_GBK" w:cs="Times New Roman"/>
          <w:color w:val="000000"/>
          <w:kern w:val="0"/>
          <w:sz w:val="31"/>
          <w:szCs w:val="31"/>
          <w:lang w:bidi="ar"/>
        </w:rPr>
        <w:t>《重庆市人民政府办公厅关于印发重庆市高新技术企业和科技型企业“双倍增”行动计划（2023—2027年）的通知》（渝府办发〔2023〕26号）</w:t>
      </w:r>
      <w:r>
        <w:rPr>
          <w:rFonts w:hint="eastAsia" w:ascii="Times New Roman" w:hAnsi="Times New Roman" w:eastAsia="方正仿宋_GBK" w:cs="Times New Roman"/>
          <w:color w:val="000000"/>
          <w:kern w:val="0"/>
          <w:sz w:val="31"/>
          <w:szCs w:val="31"/>
          <w:lang w:eastAsia="zh-CN" w:bidi="ar"/>
        </w:rPr>
        <w:t>、《重庆市璧山区人民政府办公室关于印发重庆市璧山区高新技术企业和科技型企业“双倍增”行动实施方案（2023—2027年）的通知》（璧山府办发〔2023〕13号）</w:t>
      </w:r>
      <w:r>
        <w:rPr>
          <w:rFonts w:hint="eastAsia" w:ascii="Times New Roman" w:hAnsi="Times New Roman" w:eastAsia="方正仿宋_GBK" w:cs="Times New Roman"/>
          <w:color w:val="000000"/>
          <w:kern w:val="0"/>
          <w:sz w:val="31"/>
          <w:szCs w:val="31"/>
          <w:lang w:bidi="ar"/>
        </w:rPr>
        <w:t>等文件精神，</w:t>
      </w:r>
      <w:r>
        <w:rPr>
          <w:rFonts w:hint="eastAsia" w:ascii="Times New Roman" w:hAnsi="Times New Roman" w:eastAsia="方正仿宋_GBK" w:cs="Times New Roman"/>
          <w:color w:val="000000"/>
          <w:kern w:val="0"/>
          <w:sz w:val="31"/>
          <w:szCs w:val="31"/>
          <w:lang w:eastAsia="zh-CN" w:bidi="ar"/>
        </w:rPr>
        <w:t>促进</w:t>
      </w:r>
      <w:r>
        <w:rPr>
          <w:rFonts w:hint="eastAsia" w:ascii="Times New Roman" w:hAnsi="Times New Roman" w:eastAsia="方正仿宋_GBK" w:cs="Times New Roman"/>
          <w:color w:val="000000"/>
          <w:kern w:val="0"/>
          <w:sz w:val="31"/>
          <w:szCs w:val="31"/>
          <w:lang w:bidi="ar"/>
        </w:rPr>
        <w:t>创新驱动发展，降低</w:t>
      </w:r>
      <w:r>
        <w:rPr>
          <w:rFonts w:hint="eastAsia" w:ascii="Times New Roman" w:hAnsi="Times New Roman" w:eastAsia="方正仿宋_GBK" w:cs="Times New Roman"/>
          <w:color w:val="000000"/>
          <w:kern w:val="0"/>
          <w:sz w:val="31"/>
          <w:szCs w:val="31"/>
          <w:lang w:eastAsia="zh-CN" w:bidi="ar"/>
        </w:rPr>
        <w:t>企业</w:t>
      </w:r>
      <w:r>
        <w:rPr>
          <w:rFonts w:hint="eastAsia" w:ascii="Times New Roman" w:hAnsi="Times New Roman" w:eastAsia="方正仿宋_GBK" w:cs="Times New Roman"/>
          <w:color w:val="000000"/>
          <w:kern w:val="0"/>
          <w:sz w:val="31"/>
          <w:szCs w:val="31"/>
          <w:lang w:bidi="ar"/>
        </w:rPr>
        <w:t>创新成本，</w:t>
      </w:r>
      <w:r>
        <w:rPr>
          <w:rFonts w:hint="eastAsia" w:ascii="Times New Roman" w:hAnsi="Times New Roman" w:eastAsia="方正仿宋_GBK" w:cs="Times New Roman"/>
          <w:color w:val="000000"/>
          <w:kern w:val="0"/>
          <w:sz w:val="31"/>
          <w:szCs w:val="31"/>
          <w:lang w:eastAsia="zh-CN" w:bidi="ar"/>
        </w:rPr>
        <w:t>规范中介服务机构收费乱象，</w:t>
      </w:r>
      <w:r>
        <w:rPr>
          <w:rFonts w:hint="eastAsia" w:ascii="Times New Roman" w:hAnsi="Times New Roman" w:eastAsia="方正仿宋_GBK" w:cs="Times New Roman"/>
          <w:color w:val="000000"/>
          <w:kern w:val="0"/>
          <w:sz w:val="31"/>
          <w:szCs w:val="31"/>
          <w:lang w:bidi="ar"/>
        </w:rPr>
        <w:t>明确科技创新券的申领、使用、兑现等事项，结合璧山</w:t>
      </w:r>
      <w:r>
        <w:rPr>
          <w:rFonts w:hint="eastAsia" w:ascii="Times New Roman" w:hAnsi="Times New Roman" w:eastAsia="方正仿宋_GBK" w:cs="Times New Roman"/>
          <w:color w:val="000000"/>
          <w:kern w:val="0"/>
          <w:sz w:val="31"/>
          <w:szCs w:val="31"/>
          <w:lang w:val="en-US" w:eastAsia="zh-CN" w:bidi="ar"/>
        </w:rPr>
        <w:t>高新区</w:t>
      </w:r>
      <w:r>
        <w:rPr>
          <w:rFonts w:hint="eastAsia" w:ascii="Times New Roman" w:hAnsi="Times New Roman" w:eastAsia="方正仿宋_GBK" w:cs="Times New Roman"/>
          <w:color w:val="000000"/>
          <w:kern w:val="0"/>
          <w:sz w:val="31"/>
          <w:szCs w:val="31"/>
          <w:lang w:bidi="ar"/>
        </w:rPr>
        <w:t>实际，特制订本办法。</w:t>
      </w:r>
    </w:p>
    <w:p w14:paraId="7163AAFB">
      <w:pPr>
        <w:spacing w:line="594" w:lineRule="exact"/>
        <w:ind w:firstLine="640" w:firstLineChars="200"/>
        <w:rPr>
          <w:rFonts w:ascii="Times New Roman" w:hAnsi="Times New Roman" w:eastAsia="方正仿宋_GBK" w:cs="方正仿宋_GBK"/>
          <w:sz w:val="32"/>
          <w:szCs w:val="40"/>
        </w:rPr>
      </w:pPr>
      <w:r>
        <w:rPr>
          <w:rFonts w:hint="eastAsia" w:ascii="方正楷体_GBK" w:hAnsi="方正楷体_GBK" w:eastAsia="方正楷体_GBK" w:cs="方正楷体_GBK"/>
          <w:sz w:val="32"/>
          <w:szCs w:val="32"/>
        </w:rPr>
        <w:t>第二条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方正仿宋_GBK"/>
          <w:sz w:val="32"/>
          <w:szCs w:val="40"/>
        </w:rPr>
        <w:t>本办法所称科技创新券（以下简称创新券）是指由财政资金设立和发放，无偿</w:t>
      </w:r>
      <w:r>
        <w:rPr>
          <w:rFonts w:hint="eastAsia" w:ascii="Times New Roman" w:hAnsi="Times New Roman" w:eastAsia="方正仿宋_GBK" w:cs="方正仿宋_GBK"/>
          <w:sz w:val="32"/>
          <w:szCs w:val="40"/>
          <w:highlight w:val="none"/>
        </w:rPr>
        <w:t>资助企业购买</w:t>
      </w:r>
      <w:r>
        <w:rPr>
          <w:rFonts w:hint="eastAsia" w:ascii="Times New Roman" w:hAnsi="Times New Roman" w:eastAsia="方正仿宋_GBK" w:cs="方正仿宋_GBK"/>
          <w:sz w:val="32"/>
          <w:szCs w:val="40"/>
          <w:highlight w:val="none"/>
          <w:lang w:eastAsia="zh-CN"/>
        </w:rPr>
        <w:t>创新</w:t>
      </w:r>
      <w:r>
        <w:rPr>
          <w:rFonts w:hint="eastAsia" w:ascii="Times New Roman" w:hAnsi="Times New Roman" w:eastAsia="方正仿宋_GBK" w:cs="方正仿宋_GBK"/>
          <w:sz w:val="32"/>
          <w:szCs w:val="40"/>
          <w:highlight w:val="none"/>
        </w:rPr>
        <w:t>服务的一种凭证。创新券以奖励性后</w:t>
      </w:r>
      <w:r>
        <w:rPr>
          <w:rFonts w:hint="eastAsia" w:ascii="Times New Roman" w:hAnsi="Times New Roman" w:eastAsia="方正仿宋_GBK" w:cs="方正仿宋_GBK"/>
          <w:sz w:val="32"/>
          <w:szCs w:val="40"/>
        </w:rPr>
        <w:t>补助方式兑现。每张券编号唯一，实行自愿申领、自主使用、事后兑现。该凭证不得转让、买卖、赠送。</w:t>
      </w:r>
    </w:p>
    <w:p w14:paraId="16F5E594">
      <w:pPr>
        <w:spacing w:line="594" w:lineRule="exact"/>
        <w:ind w:firstLine="640" w:firstLineChars="200"/>
        <w:rPr>
          <w:rFonts w:hint="default" w:ascii="Times New Roman" w:hAnsi="Times New Roman" w:eastAsia="方正仿宋_GBK" w:cs="方正仿宋_GBK"/>
          <w:sz w:val="32"/>
          <w:szCs w:val="40"/>
          <w:lang w:val="en-US" w:eastAsia="zh-CN"/>
        </w:rPr>
      </w:pPr>
      <w:r>
        <w:rPr>
          <w:rFonts w:hint="eastAsia" w:ascii="方正楷体_GBK" w:hAnsi="方正楷体_GBK" w:eastAsia="方正楷体_GBK" w:cs="方正楷体_GBK"/>
          <w:sz w:val="32"/>
          <w:szCs w:val="40"/>
        </w:rPr>
        <w:t xml:space="preserve">第三条 </w:t>
      </w:r>
      <w:r>
        <w:rPr>
          <w:rFonts w:hint="eastAsia" w:ascii="Times New Roman" w:hAnsi="Times New Roman" w:eastAsia="方正仿宋_GBK" w:cs="方正仿宋_GBK"/>
          <w:sz w:val="32"/>
          <w:szCs w:val="40"/>
          <w:lang w:val="en-US" w:eastAsia="zh-CN"/>
        </w:rPr>
        <w:t>璧山高新区管委会</w:t>
      </w:r>
      <w:r>
        <w:rPr>
          <w:rFonts w:hint="eastAsia" w:ascii="Times New Roman" w:hAnsi="Times New Roman" w:eastAsia="方正仿宋_GBK" w:cs="方正仿宋_GBK"/>
          <w:sz w:val="32"/>
          <w:szCs w:val="40"/>
        </w:rPr>
        <w:t>负责创新券政策制定</w:t>
      </w:r>
      <w:r>
        <w:rPr>
          <w:rFonts w:hint="eastAsia" w:ascii="Times New Roman" w:hAnsi="Times New Roman" w:eastAsia="方正仿宋_GBK" w:cs="方正仿宋_GBK"/>
          <w:sz w:val="32"/>
          <w:szCs w:val="40"/>
          <w:lang w:val="en-US" w:eastAsia="zh-CN"/>
        </w:rPr>
        <w:t>、</w:t>
      </w:r>
      <w:r>
        <w:rPr>
          <w:rFonts w:hint="eastAsia" w:ascii="方正仿宋_GBK" w:hAnsi="方正仿宋_GBK" w:eastAsia="方正仿宋_GBK" w:cs="方正仿宋_GBK"/>
          <w:sz w:val="32"/>
          <w:szCs w:val="40"/>
        </w:rPr>
        <w:t>服务机构</w:t>
      </w:r>
      <w:r>
        <w:rPr>
          <w:rFonts w:hint="eastAsia" w:ascii="方正仿宋_GBK" w:hAnsi="方正仿宋_GBK" w:eastAsia="方正仿宋_GBK" w:cs="方正仿宋_GBK"/>
          <w:sz w:val="32"/>
          <w:szCs w:val="40"/>
          <w:lang w:val="en-US" w:eastAsia="zh-CN"/>
        </w:rPr>
        <w:t>信息登记、</w:t>
      </w:r>
      <w:r>
        <w:rPr>
          <w:rFonts w:hint="eastAsia" w:ascii="Times New Roman" w:hAnsi="Times New Roman" w:eastAsia="方正仿宋_GBK" w:cs="方正仿宋_GBK"/>
          <w:sz w:val="32"/>
          <w:szCs w:val="40"/>
          <w:lang w:val="en-US" w:eastAsia="zh-CN"/>
        </w:rPr>
        <w:t>服务合同备案、创新券印制和发放、创新券所需资金兑现拨付等相关工作。</w:t>
      </w:r>
    </w:p>
    <w:p w14:paraId="366A1132">
      <w:pPr>
        <w:spacing w:line="594" w:lineRule="exact"/>
        <w:ind w:firstLine="640" w:firstLineChars="200"/>
        <w:rPr>
          <w:rFonts w:ascii="Times New Roman" w:hAnsi="Times New Roman" w:eastAsia="方正仿宋_GBK" w:cs="方正仿宋_GBK"/>
          <w:sz w:val="32"/>
          <w:szCs w:val="40"/>
        </w:rPr>
      </w:pPr>
      <w:r>
        <w:rPr>
          <w:rFonts w:hint="eastAsia" w:ascii="方正楷体_GBK" w:hAnsi="方正楷体_GBK" w:eastAsia="方正楷体_GBK" w:cs="方正楷体_GBK"/>
          <w:sz w:val="32"/>
          <w:szCs w:val="40"/>
        </w:rPr>
        <w:t xml:space="preserve">第四条 </w:t>
      </w:r>
      <w:r>
        <w:rPr>
          <w:rFonts w:hint="eastAsia" w:ascii="Times New Roman" w:hAnsi="Times New Roman" w:eastAsia="方正仿宋_GBK" w:cs="方正仿宋_GBK"/>
          <w:sz w:val="32"/>
          <w:szCs w:val="40"/>
        </w:rPr>
        <w:t>创新券每年发行总额度800万元，由璧山高新区管委会根据领券</w:t>
      </w:r>
      <w:r>
        <w:rPr>
          <w:rFonts w:hint="eastAsia" w:ascii="Times New Roman" w:hAnsi="Times New Roman" w:eastAsia="方正仿宋_GBK" w:cs="方正仿宋_GBK"/>
          <w:sz w:val="32"/>
          <w:szCs w:val="40"/>
          <w:lang w:eastAsia="zh-CN"/>
        </w:rPr>
        <w:t>企业</w:t>
      </w:r>
      <w:r>
        <w:rPr>
          <w:rFonts w:hint="eastAsia" w:ascii="Times New Roman" w:hAnsi="Times New Roman" w:eastAsia="方正仿宋_GBK" w:cs="方正仿宋_GBK"/>
          <w:sz w:val="32"/>
          <w:szCs w:val="40"/>
        </w:rPr>
        <w:t>数量、服务事项等因素提报预算。若发行额度使用完毕，由璧山高新区管委会根据实际需要核定后增发。</w:t>
      </w:r>
    </w:p>
    <w:p w14:paraId="391AB607">
      <w:pPr>
        <w:spacing w:line="594" w:lineRule="exact"/>
        <w:jc w:val="center"/>
        <w:rPr>
          <w:rFonts w:hint="eastAsia" w:ascii="Times New Roman" w:hAnsi="Times New Roman" w:eastAsia="方正黑体_GBK" w:cs="Times New Roman"/>
          <w:bCs/>
          <w:sz w:val="32"/>
          <w:szCs w:val="32"/>
        </w:rPr>
      </w:pPr>
    </w:p>
    <w:p w14:paraId="434F46B5">
      <w:pPr>
        <w:numPr>
          <w:ilvl w:val="0"/>
          <w:numId w:val="1"/>
        </w:numPr>
        <w:spacing w:line="594" w:lineRule="exact"/>
        <w:jc w:val="center"/>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申领对象及额度</w:t>
      </w:r>
    </w:p>
    <w:p w14:paraId="243E089C">
      <w:pPr>
        <w:numPr>
          <w:ilvl w:val="0"/>
          <w:numId w:val="0"/>
        </w:numPr>
        <w:spacing w:line="594" w:lineRule="exact"/>
        <w:jc w:val="both"/>
        <w:rPr>
          <w:rFonts w:hint="eastAsia" w:ascii="Times New Roman" w:hAnsi="Times New Roman" w:eastAsia="方正黑体_GBK" w:cs="Times New Roman"/>
          <w:bCs/>
          <w:sz w:val="32"/>
          <w:szCs w:val="32"/>
        </w:rPr>
      </w:pPr>
    </w:p>
    <w:p w14:paraId="6AD4FAE7">
      <w:pPr>
        <w:numPr>
          <w:ilvl w:val="0"/>
          <w:numId w:val="2"/>
        </w:numPr>
        <w:spacing w:line="594" w:lineRule="exact"/>
        <w:ind w:left="630"/>
        <w:rPr>
          <w:rFonts w:ascii="Times New Roman" w:hAnsi="Times New Roman" w:eastAsia="方正仿宋_GBK" w:cs="方正仿宋_GBK"/>
          <w:sz w:val="32"/>
          <w:szCs w:val="40"/>
          <w:highlight w:val="none"/>
        </w:rPr>
      </w:pPr>
      <w:r>
        <w:rPr>
          <w:rFonts w:hint="eastAsia" w:ascii="楷体" w:hAnsi="楷体" w:eastAsia="楷体" w:cs="楷体"/>
          <w:sz w:val="32"/>
          <w:szCs w:val="40"/>
          <w:highlight w:val="none"/>
        </w:rPr>
        <w:t>申领对象</w:t>
      </w:r>
    </w:p>
    <w:p w14:paraId="1DF931E2">
      <w:pPr>
        <w:numPr>
          <w:ilvl w:val="255"/>
          <w:numId w:val="0"/>
        </w:numPr>
        <w:spacing w:line="594" w:lineRule="exact"/>
        <w:ind w:firstLine="640" w:firstLineChars="200"/>
        <w:rPr>
          <w:rFonts w:ascii="Times New Roman" w:hAnsi="Times New Roman" w:eastAsia="方正仿宋_GBK" w:cs="方正仿宋_GBK"/>
          <w:sz w:val="32"/>
          <w:szCs w:val="40"/>
          <w:highlight w:val="none"/>
        </w:rPr>
      </w:pPr>
      <w:r>
        <w:rPr>
          <w:rFonts w:hint="eastAsia" w:ascii="Times New Roman" w:hAnsi="Times New Roman" w:eastAsia="方正仿宋_GBK" w:cs="方正仿宋_GBK"/>
          <w:sz w:val="32"/>
          <w:szCs w:val="40"/>
          <w:highlight w:val="none"/>
        </w:rPr>
        <w:t>璧山高新区内</w:t>
      </w:r>
      <w:r>
        <w:rPr>
          <w:rFonts w:hint="eastAsia" w:ascii="Times New Roman" w:hAnsi="Times New Roman" w:eastAsia="方正仿宋_GBK" w:cs="方正仿宋_GBK"/>
          <w:b w:val="0"/>
          <w:bCs w:val="0"/>
          <w:sz w:val="32"/>
          <w:szCs w:val="40"/>
          <w:highlight w:val="none"/>
          <w:lang w:eastAsia="zh-CN"/>
        </w:rPr>
        <w:t>（含统计、规划、安全、企业服务等范围）</w:t>
      </w:r>
      <w:r>
        <w:rPr>
          <w:rFonts w:hint="eastAsia" w:ascii="Times New Roman" w:hAnsi="Times New Roman" w:eastAsia="方正仿宋_GBK" w:cs="方正仿宋_GBK"/>
          <w:sz w:val="32"/>
          <w:szCs w:val="40"/>
          <w:highlight w:val="none"/>
        </w:rPr>
        <w:t>依法开展生产经营活动的企业</w:t>
      </w:r>
      <w:r>
        <w:rPr>
          <w:rFonts w:hint="eastAsia" w:ascii="Times New Roman" w:hAnsi="Times New Roman" w:eastAsia="方正仿宋_GBK" w:cs="方正仿宋_GBK"/>
          <w:sz w:val="32"/>
          <w:szCs w:val="40"/>
          <w:highlight w:val="none"/>
          <w:lang w:eastAsia="zh-CN"/>
        </w:rPr>
        <w:t>，</w:t>
      </w:r>
      <w:r>
        <w:rPr>
          <w:rFonts w:hint="eastAsia" w:ascii="Times New Roman" w:hAnsi="Times New Roman" w:eastAsia="方正仿宋_GBK" w:cs="方正仿宋_GBK"/>
          <w:sz w:val="32"/>
          <w:szCs w:val="40"/>
          <w:highlight w:val="none"/>
        </w:rPr>
        <w:t>且同时满足：近三年未列入国家企业信用信息公示系统、信用中国</w:t>
      </w:r>
      <w:r>
        <w:rPr>
          <w:rFonts w:hint="eastAsia" w:ascii="Times New Roman" w:hAnsi="Times New Roman" w:eastAsia="方正仿宋_GBK" w:cs="方正仿宋_GBK"/>
          <w:sz w:val="32"/>
          <w:szCs w:val="40"/>
          <w:highlight w:val="none"/>
          <w:lang w:eastAsia="zh-CN"/>
        </w:rPr>
        <w:t>“</w:t>
      </w:r>
      <w:r>
        <w:rPr>
          <w:rFonts w:hint="eastAsia" w:ascii="Times New Roman" w:hAnsi="Times New Roman" w:eastAsia="方正仿宋_GBK" w:cs="方正仿宋_GBK"/>
          <w:sz w:val="32"/>
          <w:szCs w:val="40"/>
          <w:highlight w:val="none"/>
        </w:rPr>
        <w:t>严重违法失信企业名单</w:t>
      </w:r>
      <w:r>
        <w:rPr>
          <w:rFonts w:hint="eastAsia" w:ascii="Times New Roman" w:hAnsi="Times New Roman" w:eastAsia="方正仿宋_GBK" w:cs="方正仿宋_GBK"/>
          <w:sz w:val="32"/>
          <w:szCs w:val="40"/>
          <w:highlight w:val="none"/>
          <w:lang w:eastAsia="zh-CN"/>
        </w:rPr>
        <w:t>”</w:t>
      </w:r>
      <w:r>
        <w:rPr>
          <w:rFonts w:hint="eastAsia" w:ascii="Times New Roman" w:hAnsi="Times New Roman" w:eastAsia="方正仿宋_GBK" w:cs="方正仿宋_GBK"/>
          <w:sz w:val="32"/>
          <w:szCs w:val="40"/>
          <w:highlight w:val="none"/>
        </w:rPr>
        <w:t>；近三年无重大及以上环境事件、安全生产事故发生的情况；近三年无重大及以上税收违法行为。</w:t>
      </w:r>
    </w:p>
    <w:p w14:paraId="430ABAB5">
      <w:pPr>
        <w:numPr>
          <w:ilvl w:val="255"/>
          <w:numId w:val="0"/>
        </w:numPr>
        <w:spacing w:line="594" w:lineRule="exact"/>
        <w:ind w:firstLine="640" w:firstLineChars="200"/>
        <w:rPr>
          <w:rFonts w:ascii="楷体" w:hAnsi="楷体" w:eastAsia="楷体" w:cs="楷体"/>
          <w:sz w:val="32"/>
          <w:szCs w:val="40"/>
          <w:highlight w:val="none"/>
        </w:rPr>
      </w:pPr>
      <w:r>
        <w:rPr>
          <w:rFonts w:hint="eastAsia" w:ascii="楷体" w:hAnsi="楷体" w:eastAsia="楷体" w:cs="楷体"/>
          <w:sz w:val="32"/>
          <w:szCs w:val="40"/>
          <w:highlight w:val="none"/>
        </w:rPr>
        <w:t xml:space="preserve">第六条 </w:t>
      </w:r>
      <w:r>
        <w:rPr>
          <w:rFonts w:hint="eastAsia" w:ascii="楷体" w:hAnsi="楷体" w:eastAsia="楷体" w:cs="楷体"/>
          <w:sz w:val="32"/>
          <w:szCs w:val="40"/>
          <w:highlight w:val="none"/>
          <w:lang w:val="en-US" w:eastAsia="zh-CN"/>
        </w:rPr>
        <w:t>申领</w:t>
      </w:r>
      <w:r>
        <w:rPr>
          <w:rFonts w:hint="eastAsia" w:ascii="楷体" w:hAnsi="楷体" w:eastAsia="楷体" w:cs="楷体"/>
          <w:sz w:val="32"/>
          <w:szCs w:val="40"/>
          <w:highlight w:val="none"/>
          <w:lang w:eastAsia="zh-CN"/>
        </w:rPr>
        <w:t>总额</w:t>
      </w:r>
    </w:p>
    <w:p w14:paraId="69B8F229">
      <w:pPr>
        <w:numPr>
          <w:ilvl w:val="255"/>
          <w:numId w:val="0"/>
        </w:numPr>
        <w:spacing w:line="594" w:lineRule="exact"/>
        <w:ind w:firstLine="640" w:firstLineChars="200"/>
        <w:rPr>
          <w:rFonts w:hint="eastAsia" w:ascii="Times New Roman" w:hAnsi="Times New Roman" w:eastAsia="方正仿宋_GBK" w:cs="方正仿宋_GBK"/>
          <w:color w:val="auto"/>
          <w:sz w:val="32"/>
          <w:szCs w:val="40"/>
        </w:rPr>
      </w:pPr>
      <w:r>
        <w:rPr>
          <w:rFonts w:hint="eastAsia" w:ascii="Times New Roman" w:hAnsi="Times New Roman" w:eastAsia="方正仿宋_GBK" w:cs="方正仿宋_GBK"/>
          <w:color w:val="auto"/>
          <w:sz w:val="32"/>
          <w:szCs w:val="40"/>
          <w:lang w:val="en-US" w:eastAsia="zh-CN"/>
        </w:rPr>
        <w:t>在一个自然年度内，单个企业</w:t>
      </w:r>
      <w:r>
        <w:rPr>
          <w:rFonts w:hint="eastAsia" w:ascii="Times New Roman" w:hAnsi="Times New Roman" w:eastAsia="方正仿宋_GBK" w:cs="方正仿宋_GBK"/>
          <w:color w:val="auto"/>
          <w:sz w:val="32"/>
          <w:szCs w:val="40"/>
          <w:lang w:eastAsia="zh-CN"/>
        </w:rPr>
        <w:t>可领取的创新券总额度不超过</w:t>
      </w:r>
      <w:r>
        <w:rPr>
          <w:rFonts w:hint="eastAsia" w:ascii="Times New Roman" w:hAnsi="Times New Roman" w:eastAsia="方正仿宋_GBK" w:cs="方正仿宋_GBK"/>
          <w:color w:val="auto"/>
          <w:sz w:val="32"/>
          <w:szCs w:val="40"/>
        </w:rPr>
        <w:t>《</w:t>
      </w:r>
      <w:r>
        <w:rPr>
          <w:rFonts w:hint="eastAsia" w:ascii="Times New Roman" w:hAnsi="Times New Roman" w:eastAsia="方正仿宋_GBK" w:cs="方正仿宋_GBK"/>
          <w:color w:val="auto"/>
          <w:sz w:val="32"/>
          <w:szCs w:val="40"/>
          <w:lang w:val="en-US" w:eastAsia="zh-CN"/>
        </w:rPr>
        <w:t>企业</w:t>
      </w:r>
      <w:r>
        <w:rPr>
          <w:rFonts w:hint="eastAsia" w:ascii="Times New Roman" w:hAnsi="Times New Roman" w:eastAsia="方正仿宋_GBK" w:cs="方正仿宋_GBK"/>
          <w:color w:val="auto"/>
          <w:sz w:val="32"/>
          <w:szCs w:val="40"/>
        </w:rPr>
        <w:t>营业收入与创新券领取限额</w:t>
      </w:r>
      <w:r>
        <w:rPr>
          <w:rFonts w:hint="eastAsia" w:ascii="Times New Roman" w:hAnsi="Times New Roman" w:eastAsia="方正仿宋_GBK" w:cs="方正仿宋_GBK"/>
          <w:color w:val="auto"/>
          <w:sz w:val="32"/>
          <w:szCs w:val="40"/>
          <w:lang w:eastAsia="zh-CN"/>
        </w:rPr>
        <w:t>表</w:t>
      </w:r>
      <w:r>
        <w:rPr>
          <w:rFonts w:hint="eastAsia" w:ascii="Times New Roman" w:hAnsi="Times New Roman" w:eastAsia="方正仿宋_GBK" w:cs="方正仿宋_GBK"/>
          <w:color w:val="auto"/>
          <w:sz w:val="32"/>
          <w:szCs w:val="40"/>
        </w:rPr>
        <w:t>》。创新券有效期</w:t>
      </w:r>
      <w:r>
        <w:rPr>
          <w:rFonts w:hint="eastAsia" w:ascii="Times New Roman" w:hAnsi="Times New Roman" w:eastAsia="方正仿宋_GBK" w:cs="方正仿宋_GBK"/>
          <w:color w:val="auto"/>
          <w:sz w:val="32"/>
          <w:szCs w:val="40"/>
          <w:lang w:eastAsia="zh-CN"/>
        </w:rPr>
        <w:t>为一个自然年度</w:t>
      </w:r>
      <w:r>
        <w:rPr>
          <w:rFonts w:hint="eastAsia" w:ascii="Times New Roman" w:hAnsi="Times New Roman" w:eastAsia="方正仿宋_GBK" w:cs="方正仿宋_GBK"/>
          <w:color w:val="auto"/>
          <w:sz w:val="32"/>
          <w:szCs w:val="40"/>
        </w:rPr>
        <w:t>，逾期自动作废。</w:t>
      </w:r>
    </w:p>
    <w:p w14:paraId="53DB546B">
      <w:pPr>
        <w:numPr>
          <w:ilvl w:val="255"/>
          <w:numId w:val="0"/>
        </w:numPr>
        <w:spacing w:line="594" w:lineRule="exact"/>
        <w:ind w:firstLine="640" w:firstLineChars="200"/>
        <w:rPr>
          <w:rFonts w:hint="eastAsia" w:ascii="Times New Roman" w:hAnsi="Times New Roman" w:eastAsia="方正仿宋_GBK" w:cs="方正仿宋_GBK"/>
          <w:color w:val="auto"/>
          <w:sz w:val="32"/>
          <w:szCs w:val="40"/>
        </w:rPr>
      </w:pPr>
    </w:p>
    <w:p w14:paraId="2F4B97EC">
      <w:pPr>
        <w:numPr>
          <w:ilvl w:val="255"/>
          <w:numId w:val="0"/>
        </w:numPr>
        <w:spacing w:line="594" w:lineRule="exact"/>
        <w:jc w:val="center"/>
        <w:rPr>
          <w:rFonts w:hint="eastAsia" w:ascii="Times New Roman" w:hAnsi="Times New Roman" w:eastAsia="方正仿宋_GBK" w:cs="Times New Roman"/>
          <w:b/>
          <w:bCs/>
          <w:color w:val="auto"/>
          <w:sz w:val="32"/>
          <w:szCs w:val="32"/>
          <w:lang w:eastAsia="zh-CN"/>
        </w:rPr>
      </w:pPr>
      <w:r>
        <w:rPr>
          <w:rFonts w:hint="eastAsia" w:ascii="Times New Roman" w:hAnsi="Times New Roman" w:eastAsia="方正仿宋_GBK" w:cs="Times New Roman"/>
          <w:b/>
          <w:bCs/>
          <w:color w:val="auto"/>
          <w:sz w:val="32"/>
          <w:szCs w:val="32"/>
          <w:lang w:val="en-US" w:eastAsia="zh-CN"/>
        </w:rPr>
        <w:t>企业</w:t>
      </w:r>
      <w:r>
        <w:rPr>
          <w:rFonts w:hint="eastAsia" w:ascii="Times New Roman" w:hAnsi="Times New Roman" w:eastAsia="方正仿宋_GBK" w:cs="Times New Roman"/>
          <w:b/>
          <w:bCs/>
          <w:color w:val="auto"/>
          <w:sz w:val="32"/>
          <w:szCs w:val="32"/>
        </w:rPr>
        <w:t>营业收入与创新券领取限额</w:t>
      </w:r>
      <w:r>
        <w:rPr>
          <w:rFonts w:hint="eastAsia" w:ascii="Times New Roman" w:hAnsi="Times New Roman" w:eastAsia="方正仿宋_GBK" w:cs="Times New Roman"/>
          <w:b/>
          <w:bCs/>
          <w:color w:val="auto"/>
          <w:sz w:val="32"/>
          <w:szCs w:val="32"/>
          <w:lang w:eastAsia="zh-CN"/>
        </w:rPr>
        <w:t>表</w:t>
      </w:r>
    </w:p>
    <w:tbl>
      <w:tblPr>
        <w:tblStyle w:val="8"/>
        <w:tblW w:w="0" w:type="auto"/>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3377"/>
        <w:gridCol w:w="3453"/>
      </w:tblGrid>
      <w:tr w14:paraId="13CE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50" w:type="dxa"/>
            <w:vAlign w:val="center"/>
          </w:tcPr>
          <w:p w14:paraId="4374ED8B">
            <w:pPr>
              <w:spacing w:line="594" w:lineRule="exact"/>
              <w:jc w:val="center"/>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序号</w:t>
            </w:r>
          </w:p>
        </w:tc>
        <w:tc>
          <w:tcPr>
            <w:tcW w:w="3377" w:type="dxa"/>
            <w:vAlign w:val="center"/>
          </w:tcPr>
          <w:p w14:paraId="421EE665">
            <w:pPr>
              <w:spacing w:line="594" w:lineRule="exact"/>
              <w:jc w:val="center"/>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营业收入A（万元）</w:t>
            </w:r>
          </w:p>
        </w:tc>
        <w:tc>
          <w:tcPr>
            <w:tcW w:w="3453" w:type="dxa"/>
            <w:vAlign w:val="center"/>
          </w:tcPr>
          <w:p w14:paraId="53C944F1">
            <w:pPr>
              <w:spacing w:line="594" w:lineRule="exact"/>
              <w:jc w:val="center"/>
              <w:rPr>
                <w:rFonts w:ascii="Times New Roman" w:hAnsi="Times New Roman" w:eastAsia="方正仿宋_GBK" w:cs="Times New Roman"/>
                <w:b/>
                <w:bCs/>
                <w:kern w:val="0"/>
                <w:sz w:val="28"/>
                <w:szCs w:val="28"/>
              </w:rPr>
            </w:pPr>
            <w:r>
              <w:rPr>
                <w:rFonts w:hint="eastAsia" w:ascii="Times New Roman" w:hAnsi="Times New Roman" w:eastAsia="方正仿宋_GBK" w:cs="Times New Roman"/>
                <w:b/>
                <w:bCs/>
                <w:kern w:val="0"/>
                <w:sz w:val="28"/>
                <w:szCs w:val="28"/>
                <w:lang w:eastAsia="zh-CN"/>
              </w:rPr>
              <w:t>自然年内</w:t>
            </w:r>
            <w:r>
              <w:rPr>
                <w:rFonts w:ascii="Times New Roman" w:hAnsi="Times New Roman" w:eastAsia="方正仿宋_GBK" w:cs="Times New Roman"/>
                <w:b/>
                <w:bCs/>
                <w:kern w:val="0"/>
                <w:sz w:val="28"/>
                <w:szCs w:val="28"/>
              </w:rPr>
              <w:t>领取</w:t>
            </w:r>
            <w:r>
              <w:rPr>
                <w:rFonts w:hint="eastAsia" w:ascii="Times New Roman" w:hAnsi="Times New Roman" w:eastAsia="方正仿宋_GBK" w:cs="Times New Roman"/>
                <w:b/>
                <w:bCs/>
                <w:kern w:val="0"/>
                <w:sz w:val="28"/>
                <w:szCs w:val="28"/>
                <w:lang w:eastAsia="zh-CN"/>
              </w:rPr>
              <w:t>总额</w:t>
            </w:r>
            <w:r>
              <w:rPr>
                <w:rFonts w:ascii="Times New Roman" w:hAnsi="Times New Roman" w:eastAsia="方正仿宋_GBK" w:cs="Times New Roman"/>
                <w:b/>
                <w:bCs/>
                <w:kern w:val="0"/>
                <w:sz w:val="28"/>
                <w:szCs w:val="28"/>
              </w:rPr>
              <w:t>（万元）</w:t>
            </w:r>
          </w:p>
        </w:tc>
      </w:tr>
      <w:tr w14:paraId="52F2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50" w:type="dxa"/>
            <w:vAlign w:val="center"/>
          </w:tcPr>
          <w:p w14:paraId="7D8CDEDB">
            <w:pPr>
              <w:spacing w:line="594" w:lineRule="exact"/>
              <w:jc w:val="center"/>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w:t>
            </w:r>
          </w:p>
        </w:tc>
        <w:tc>
          <w:tcPr>
            <w:tcW w:w="3377" w:type="dxa"/>
            <w:vAlign w:val="center"/>
          </w:tcPr>
          <w:p w14:paraId="77CDE421">
            <w:pPr>
              <w:spacing w:line="594" w:lineRule="exact"/>
              <w:jc w:val="center"/>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0</w:t>
            </w:r>
            <w:r>
              <w:rPr>
                <w:rFonts w:hint="eastAsia" w:ascii="方正小标宋_GBK" w:hAnsi="方正小标宋_GBK" w:eastAsia="方正小标宋_GBK" w:cs="方正小标宋_GBK"/>
                <w:kern w:val="0"/>
                <w:sz w:val="32"/>
                <w:szCs w:val="32"/>
                <w:lang w:eastAsia="zh-CN"/>
              </w:rPr>
              <w:t>&lt;</w:t>
            </w:r>
            <w:r>
              <w:rPr>
                <w:rFonts w:ascii="Times New Roman" w:hAnsi="Times New Roman" w:eastAsia="方正仿宋_GBK" w:cs="Times New Roman"/>
                <w:kern w:val="0"/>
                <w:sz w:val="32"/>
                <w:szCs w:val="32"/>
              </w:rPr>
              <w:t>A&lt;500</w:t>
            </w:r>
          </w:p>
        </w:tc>
        <w:tc>
          <w:tcPr>
            <w:tcW w:w="3453" w:type="dxa"/>
            <w:vAlign w:val="center"/>
          </w:tcPr>
          <w:p w14:paraId="41E15198">
            <w:pPr>
              <w:spacing w:line="594"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w:t>
            </w:r>
          </w:p>
        </w:tc>
      </w:tr>
      <w:tr w14:paraId="499E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50" w:type="dxa"/>
            <w:vAlign w:val="center"/>
          </w:tcPr>
          <w:p w14:paraId="42FD22CF">
            <w:pPr>
              <w:spacing w:line="594" w:lineRule="exact"/>
              <w:jc w:val="center"/>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w:t>
            </w:r>
          </w:p>
        </w:tc>
        <w:tc>
          <w:tcPr>
            <w:tcW w:w="3377" w:type="dxa"/>
            <w:vAlign w:val="center"/>
          </w:tcPr>
          <w:p w14:paraId="778C339D">
            <w:pPr>
              <w:spacing w:line="594"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500≤A&lt;</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000</w:t>
            </w:r>
          </w:p>
        </w:tc>
        <w:tc>
          <w:tcPr>
            <w:tcW w:w="3453" w:type="dxa"/>
            <w:vAlign w:val="center"/>
          </w:tcPr>
          <w:p w14:paraId="19444527">
            <w:pPr>
              <w:spacing w:line="594"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10</w:t>
            </w:r>
          </w:p>
        </w:tc>
      </w:tr>
      <w:tr w14:paraId="332D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50" w:type="dxa"/>
            <w:vAlign w:val="center"/>
          </w:tcPr>
          <w:p w14:paraId="0C5F6770">
            <w:pPr>
              <w:spacing w:line="594" w:lineRule="exact"/>
              <w:jc w:val="center"/>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w:t>
            </w:r>
          </w:p>
        </w:tc>
        <w:tc>
          <w:tcPr>
            <w:tcW w:w="3377" w:type="dxa"/>
            <w:vAlign w:val="center"/>
          </w:tcPr>
          <w:p w14:paraId="43809D34">
            <w:pPr>
              <w:spacing w:line="594"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2000≤A&lt;2</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000</w:t>
            </w:r>
          </w:p>
        </w:tc>
        <w:tc>
          <w:tcPr>
            <w:tcW w:w="3453" w:type="dxa"/>
            <w:vAlign w:val="center"/>
          </w:tcPr>
          <w:p w14:paraId="343C2997">
            <w:pPr>
              <w:spacing w:line="594"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w:t>
            </w:r>
          </w:p>
        </w:tc>
      </w:tr>
      <w:tr w14:paraId="4EF7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50" w:type="dxa"/>
            <w:vAlign w:val="center"/>
          </w:tcPr>
          <w:p w14:paraId="661B8CDE">
            <w:pPr>
              <w:spacing w:line="594" w:lineRule="exact"/>
              <w:jc w:val="center"/>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w:t>
            </w:r>
          </w:p>
        </w:tc>
        <w:tc>
          <w:tcPr>
            <w:tcW w:w="3377" w:type="dxa"/>
            <w:vAlign w:val="center"/>
          </w:tcPr>
          <w:p w14:paraId="581AE7C2">
            <w:pPr>
              <w:spacing w:line="594"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A≥</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0000</w:t>
            </w:r>
          </w:p>
        </w:tc>
        <w:tc>
          <w:tcPr>
            <w:tcW w:w="3453" w:type="dxa"/>
            <w:vAlign w:val="center"/>
          </w:tcPr>
          <w:p w14:paraId="0FC78046">
            <w:pPr>
              <w:spacing w:line="594"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rPr>
              <w:t>0</w:t>
            </w:r>
          </w:p>
        </w:tc>
      </w:tr>
      <w:tr w14:paraId="36F8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80" w:type="dxa"/>
            <w:gridSpan w:val="3"/>
            <w:vAlign w:val="center"/>
          </w:tcPr>
          <w:p w14:paraId="67F03275">
            <w:pPr>
              <w:spacing w:line="594" w:lineRule="exact"/>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注：领取额度不等同于兑现额度。</w:t>
            </w:r>
          </w:p>
        </w:tc>
      </w:tr>
    </w:tbl>
    <w:p w14:paraId="61F81B05">
      <w:pPr>
        <w:numPr>
          <w:ilvl w:val="255"/>
          <w:numId w:val="0"/>
        </w:numPr>
        <w:spacing w:line="594" w:lineRule="exact"/>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rPr>
        <w:t>第</w:t>
      </w:r>
      <w:r>
        <w:rPr>
          <w:rFonts w:hint="eastAsia" w:ascii="楷体" w:hAnsi="楷体" w:eastAsia="楷体" w:cs="楷体"/>
          <w:sz w:val="32"/>
          <w:szCs w:val="40"/>
          <w:lang w:eastAsia="zh-CN"/>
        </w:rPr>
        <w:t>七</w:t>
      </w:r>
      <w:r>
        <w:rPr>
          <w:rFonts w:hint="eastAsia" w:ascii="楷体" w:hAnsi="楷体" w:eastAsia="楷体" w:cs="楷体"/>
          <w:sz w:val="32"/>
          <w:szCs w:val="40"/>
        </w:rPr>
        <w:t xml:space="preserve">条 </w:t>
      </w:r>
      <w:r>
        <w:rPr>
          <w:rFonts w:hint="eastAsia" w:ascii="楷体" w:hAnsi="楷体" w:eastAsia="楷体" w:cs="楷体"/>
          <w:sz w:val="32"/>
          <w:szCs w:val="40"/>
          <w:lang w:val="en-US" w:eastAsia="zh-CN"/>
        </w:rPr>
        <w:t>使用限额</w:t>
      </w:r>
    </w:p>
    <w:p w14:paraId="2CDE43DD">
      <w:pPr>
        <w:numPr>
          <w:ilvl w:val="255"/>
          <w:numId w:val="0"/>
        </w:numPr>
        <w:spacing w:line="594" w:lineRule="exact"/>
        <w:ind w:firstLine="640" w:firstLineChars="200"/>
        <w:rPr>
          <w:rFonts w:hint="eastAsia" w:ascii="Times New Roman" w:hAnsi="Times New Roman" w:eastAsia="方正仿宋_GBK" w:cs="方正仿宋_GBK"/>
          <w:sz w:val="32"/>
          <w:szCs w:val="40"/>
          <w:highlight w:val="none"/>
          <w:lang w:eastAsia="zh-CN"/>
        </w:rPr>
      </w:pPr>
      <w:r>
        <w:rPr>
          <w:rFonts w:hint="eastAsia" w:ascii="Times New Roman" w:hAnsi="Times New Roman" w:eastAsia="方正仿宋_GBK" w:cs="方正仿宋_GBK"/>
          <w:sz w:val="32"/>
          <w:szCs w:val="40"/>
          <w:highlight w:val="none"/>
          <w:lang w:eastAsia="zh-CN"/>
        </w:rPr>
        <w:t>在领券当年，企业根据实际需要开展科技服务类或项目认定（复审）类创新活动，可以使用创新券支付创新服务费用，单项服务费用创新券兑付上限不超过对应标准（附件</w:t>
      </w:r>
      <w:r>
        <w:rPr>
          <w:rFonts w:hint="eastAsia" w:ascii="Times New Roman" w:hAnsi="Times New Roman" w:eastAsia="方正仿宋_GBK" w:cs="方正仿宋_GBK"/>
          <w:color w:val="auto"/>
          <w:kern w:val="0"/>
          <w:sz w:val="32"/>
          <w:szCs w:val="40"/>
        </w:rPr>
        <w:t>1</w:t>
      </w:r>
      <w:r>
        <w:rPr>
          <w:rFonts w:hint="eastAsia" w:ascii="Times New Roman" w:hAnsi="Times New Roman" w:eastAsia="方正仿宋_GBK" w:cs="方正仿宋_GBK"/>
          <w:sz w:val="32"/>
          <w:szCs w:val="40"/>
          <w:highlight w:val="none"/>
          <w:lang w:eastAsia="zh-CN"/>
        </w:rPr>
        <w:t>）。</w:t>
      </w:r>
    </w:p>
    <w:p w14:paraId="24E7C8AE">
      <w:pPr>
        <w:numPr>
          <w:ilvl w:val="255"/>
          <w:numId w:val="0"/>
        </w:numPr>
        <w:spacing w:line="594" w:lineRule="exact"/>
        <w:ind w:firstLine="640" w:firstLineChars="200"/>
        <w:rPr>
          <w:rFonts w:hint="eastAsia" w:ascii="Times New Roman" w:hAnsi="Times New Roman" w:eastAsia="方正仿宋_GBK" w:cs="方正仿宋_GBK"/>
          <w:sz w:val="32"/>
          <w:szCs w:val="40"/>
          <w:highlight w:val="none"/>
          <w:lang w:val="en-US" w:eastAsia="zh-CN"/>
        </w:rPr>
      </w:pPr>
    </w:p>
    <w:p w14:paraId="43479219">
      <w:pPr>
        <w:numPr>
          <w:ilvl w:val="0"/>
          <w:numId w:val="1"/>
        </w:numPr>
        <w:spacing w:line="594" w:lineRule="exact"/>
        <w:ind w:left="0" w:leftChars="0" w:firstLine="0" w:firstLineChars="0"/>
        <w:jc w:val="center"/>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创新券使用范围</w:t>
      </w:r>
    </w:p>
    <w:p w14:paraId="2D345353">
      <w:pPr>
        <w:numPr>
          <w:ilvl w:val="0"/>
          <w:numId w:val="0"/>
        </w:numPr>
        <w:spacing w:line="594" w:lineRule="exact"/>
        <w:ind w:leftChars="0"/>
        <w:jc w:val="both"/>
        <w:rPr>
          <w:rFonts w:hint="eastAsia" w:ascii="Times New Roman" w:hAnsi="Times New Roman" w:eastAsia="方正黑体_GBK" w:cs="Times New Roman"/>
          <w:bCs/>
          <w:sz w:val="32"/>
          <w:szCs w:val="32"/>
        </w:rPr>
      </w:pPr>
    </w:p>
    <w:p w14:paraId="25D774B6">
      <w:pPr>
        <w:spacing w:line="240" w:lineRule="auto"/>
        <w:ind w:firstLine="640" w:firstLineChars="200"/>
        <w:rPr>
          <w:rFonts w:ascii="Times New Roman" w:hAnsi="Times New Roman" w:eastAsia="方正仿宋_GBK" w:cs="方正仿宋_GBK"/>
          <w:sz w:val="32"/>
          <w:szCs w:val="40"/>
        </w:rPr>
      </w:pPr>
      <w:r>
        <w:rPr>
          <w:rFonts w:hint="eastAsia" w:ascii="方正楷体_GBK" w:hAnsi="方正楷体_GBK" w:eastAsia="方正楷体_GBK" w:cs="方正楷体_GBK"/>
          <w:sz w:val="32"/>
          <w:szCs w:val="40"/>
        </w:rPr>
        <w:t>第</w:t>
      </w:r>
      <w:r>
        <w:rPr>
          <w:rFonts w:hint="eastAsia" w:ascii="方正楷体_GBK" w:hAnsi="方正楷体_GBK" w:eastAsia="方正楷体_GBK" w:cs="方正楷体_GBK"/>
          <w:sz w:val="32"/>
          <w:szCs w:val="40"/>
          <w:lang w:eastAsia="zh-CN"/>
        </w:rPr>
        <w:t>八</w:t>
      </w:r>
      <w:r>
        <w:rPr>
          <w:rFonts w:hint="eastAsia" w:ascii="方正楷体_GBK" w:hAnsi="方正楷体_GBK" w:eastAsia="方正楷体_GBK" w:cs="方正楷体_GBK"/>
          <w:sz w:val="32"/>
          <w:szCs w:val="40"/>
        </w:rPr>
        <w:t xml:space="preserve">条 </w:t>
      </w:r>
      <w:r>
        <w:rPr>
          <w:rFonts w:hint="eastAsia" w:ascii="Times New Roman" w:hAnsi="Times New Roman" w:eastAsia="方正仿宋_GBK" w:cs="方正仿宋_GBK"/>
          <w:sz w:val="32"/>
          <w:szCs w:val="40"/>
          <w:lang w:eastAsia="zh-CN"/>
        </w:rPr>
        <w:t>创新券支持的创新服务</w:t>
      </w:r>
      <w:r>
        <w:rPr>
          <w:rFonts w:hint="eastAsia" w:ascii="Times New Roman" w:hAnsi="Times New Roman" w:eastAsia="方正仿宋_GBK" w:cs="方正仿宋_GBK"/>
          <w:sz w:val="32"/>
          <w:szCs w:val="40"/>
        </w:rPr>
        <w:t>主要包括科技服务</w:t>
      </w:r>
      <w:r>
        <w:rPr>
          <w:rFonts w:ascii="Times New Roman" w:hAnsi="Times New Roman" w:eastAsia="方正仿宋_GBK" w:cs="方正仿宋_GBK"/>
          <w:sz w:val="32"/>
          <w:szCs w:val="40"/>
        </w:rPr>
        <w:t>和项目认定（复审）</w:t>
      </w:r>
      <w:r>
        <w:rPr>
          <w:rFonts w:hint="eastAsia" w:ascii="Times New Roman" w:hAnsi="Times New Roman" w:eastAsia="方正仿宋_GBK" w:cs="方正仿宋_GBK"/>
          <w:sz w:val="32"/>
          <w:szCs w:val="40"/>
          <w:lang w:eastAsia="zh-CN"/>
        </w:rPr>
        <w:t>服务两类</w:t>
      </w:r>
      <w:r>
        <w:rPr>
          <w:rFonts w:hint="eastAsia" w:ascii="Times New Roman" w:hAnsi="Times New Roman" w:eastAsia="方正仿宋_GBK" w:cs="方正仿宋_GBK"/>
          <w:sz w:val="32"/>
          <w:szCs w:val="40"/>
        </w:rPr>
        <w:t>，具体如下：</w:t>
      </w:r>
    </w:p>
    <w:p w14:paraId="1060E334">
      <w:pPr>
        <w:widowControl/>
        <w:numPr>
          <w:ilvl w:val="255"/>
          <w:numId w:val="0"/>
        </w:numPr>
        <w:spacing w:line="594" w:lineRule="exact"/>
        <w:ind w:firstLine="643" w:firstLineChars="200"/>
        <w:rPr>
          <w:rFonts w:ascii="Times New Roman" w:hAnsi="Times New Roman" w:eastAsia="方正仿宋_GBK" w:cs="方正仿宋_GBK"/>
          <w:color w:val="auto"/>
          <w:kern w:val="0"/>
          <w:sz w:val="32"/>
          <w:szCs w:val="40"/>
        </w:rPr>
      </w:pPr>
      <w:r>
        <w:rPr>
          <w:rFonts w:hint="eastAsia" w:ascii="方正仿宋_GBK" w:hAnsi="方正仿宋_GBK" w:eastAsia="方正仿宋_GBK" w:cs="方正仿宋_GBK"/>
          <w:b/>
          <w:bCs/>
          <w:color w:val="auto"/>
          <w:kern w:val="0"/>
          <w:sz w:val="32"/>
          <w:szCs w:val="40"/>
        </w:rPr>
        <w:t>（一）</w:t>
      </w:r>
      <w:r>
        <w:rPr>
          <w:rFonts w:hint="eastAsia" w:ascii="方正仿宋_GBK" w:hAnsi="方正仿宋_GBK" w:eastAsia="方正仿宋_GBK" w:cs="方正仿宋_GBK"/>
          <w:b/>
          <w:bCs/>
          <w:color w:val="auto"/>
          <w:kern w:val="0"/>
          <w:sz w:val="32"/>
          <w:szCs w:val="40"/>
          <w:lang w:eastAsia="zh-CN"/>
        </w:rPr>
        <w:t>科技</w:t>
      </w:r>
      <w:r>
        <w:rPr>
          <w:rFonts w:hint="eastAsia" w:ascii="方正仿宋_GBK" w:hAnsi="方正仿宋_GBK" w:eastAsia="方正仿宋_GBK" w:cs="方正仿宋_GBK"/>
          <w:b/>
          <w:bCs/>
          <w:color w:val="auto"/>
          <w:kern w:val="0"/>
          <w:sz w:val="32"/>
          <w:szCs w:val="40"/>
        </w:rPr>
        <w:t>服务：</w:t>
      </w:r>
      <w:r>
        <w:rPr>
          <w:rFonts w:hint="eastAsia" w:ascii="方正仿宋_GBK" w:hAnsi="方正仿宋_GBK" w:eastAsia="方正仿宋_GBK" w:cs="方正仿宋_GBK"/>
          <w:color w:val="auto"/>
          <w:kern w:val="0"/>
          <w:sz w:val="32"/>
          <w:szCs w:val="40"/>
        </w:rPr>
        <w:t>服务机构向非关联</w:t>
      </w:r>
      <w:r>
        <w:rPr>
          <w:rFonts w:hint="eastAsia" w:ascii="Times New Roman" w:hAnsi="Times New Roman" w:eastAsia="方正仿宋_GBK" w:cs="方正仿宋_GBK"/>
          <w:color w:val="auto"/>
          <w:kern w:val="0"/>
          <w:sz w:val="32"/>
          <w:szCs w:val="40"/>
          <w:lang w:eastAsia="zh-CN"/>
        </w:rPr>
        <w:t>企业</w:t>
      </w:r>
      <w:r>
        <w:rPr>
          <w:rFonts w:hint="eastAsia" w:ascii="Times New Roman" w:hAnsi="Times New Roman" w:eastAsia="方正仿宋_GBK" w:cs="方正仿宋_GBK"/>
          <w:color w:val="auto"/>
          <w:kern w:val="0"/>
          <w:sz w:val="32"/>
          <w:szCs w:val="40"/>
        </w:rPr>
        <w:t>提供的资产评估（仅适用于办理知识产权质押融资贷款过程中的知识产权评估）、工业设计</w:t>
      </w:r>
      <w:r>
        <w:rPr>
          <w:rFonts w:hint="eastAsia" w:ascii="Times New Roman" w:hAnsi="Times New Roman" w:eastAsia="方正仿宋_GBK" w:cs="方正仿宋_GBK"/>
          <w:color w:val="auto"/>
          <w:kern w:val="0"/>
          <w:sz w:val="32"/>
          <w:szCs w:val="40"/>
          <w:lang w:eastAsia="zh-CN"/>
        </w:rPr>
        <w:t>、</w:t>
      </w:r>
      <w:r>
        <w:rPr>
          <w:rFonts w:hint="eastAsia" w:ascii="Times New Roman" w:hAnsi="Times New Roman" w:eastAsia="方正仿宋_GBK" w:cs="方正仿宋_GBK"/>
          <w:color w:val="auto"/>
          <w:kern w:val="0"/>
          <w:sz w:val="32"/>
          <w:szCs w:val="40"/>
        </w:rPr>
        <w:t>技术合同认定登记</w:t>
      </w:r>
      <w:r>
        <w:rPr>
          <w:rFonts w:hint="eastAsia" w:ascii="Times New Roman" w:hAnsi="Times New Roman" w:eastAsia="方正仿宋_GBK" w:cs="方正仿宋_GBK"/>
          <w:color w:val="auto"/>
          <w:kern w:val="0"/>
          <w:sz w:val="32"/>
          <w:szCs w:val="40"/>
          <w:lang w:eastAsia="zh-CN"/>
        </w:rPr>
        <w:t>、</w:t>
      </w:r>
      <w:r>
        <w:rPr>
          <w:rFonts w:hint="eastAsia" w:ascii="Times New Roman" w:hAnsi="Times New Roman" w:eastAsia="方正仿宋_GBK" w:cs="方正仿宋_GBK"/>
          <w:color w:val="auto"/>
          <w:kern w:val="0"/>
          <w:sz w:val="32"/>
          <w:szCs w:val="40"/>
          <w:lang w:val="en-US" w:eastAsia="zh-CN"/>
        </w:rPr>
        <w:t>技术改造咨询</w:t>
      </w:r>
      <w:r>
        <w:rPr>
          <w:rFonts w:hint="eastAsia" w:ascii="Times New Roman" w:hAnsi="Times New Roman" w:eastAsia="方正仿宋_GBK" w:cs="方正仿宋_GBK"/>
          <w:color w:val="auto"/>
          <w:kern w:val="0"/>
          <w:sz w:val="32"/>
          <w:szCs w:val="40"/>
        </w:rPr>
        <w:t>等</w:t>
      </w:r>
      <w:r>
        <w:rPr>
          <w:rFonts w:hint="eastAsia" w:ascii="Times New Roman" w:hAnsi="Times New Roman" w:eastAsia="方正仿宋_GBK" w:cs="方正仿宋_GBK"/>
          <w:color w:val="auto"/>
          <w:kern w:val="0"/>
          <w:sz w:val="32"/>
          <w:szCs w:val="40"/>
          <w:lang w:eastAsia="zh-CN"/>
        </w:rPr>
        <w:t>科技</w:t>
      </w:r>
      <w:r>
        <w:rPr>
          <w:rFonts w:hint="eastAsia" w:ascii="Times New Roman" w:hAnsi="Times New Roman" w:eastAsia="方正仿宋_GBK" w:cs="方正仿宋_GBK"/>
          <w:color w:val="auto"/>
          <w:kern w:val="0"/>
          <w:sz w:val="32"/>
          <w:szCs w:val="40"/>
        </w:rPr>
        <w:t>服务。</w:t>
      </w:r>
      <w:r>
        <w:rPr>
          <w:rFonts w:hint="eastAsia" w:ascii="Times New Roman" w:hAnsi="Times New Roman" w:eastAsia="方正仿宋_GBK" w:cs="方正仿宋_GBK"/>
          <w:color w:val="auto"/>
          <w:kern w:val="0"/>
          <w:sz w:val="32"/>
          <w:szCs w:val="40"/>
          <w:lang w:eastAsia="zh-CN"/>
        </w:rPr>
        <w:t>企业</w:t>
      </w:r>
      <w:r>
        <w:rPr>
          <w:rFonts w:hint="eastAsia" w:ascii="Times New Roman" w:hAnsi="Times New Roman" w:eastAsia="方正仿宋_GBK" w:cs="方正仿宋_GBK"/>
          <w:color w:val="auto"/>
          <w:kern w:val="0"/>
          <w:sz w:val="32"/>
          <w:szCs w:val="40"/>
        </w:rPr>
        <w:t>按</w:t>
      </w:r>
      <w:r>
        <w:rPr>
          <w:rFonts w:hint="eastAsia" w:ascii="Times New Roman" w:hAnsi="Times New Roman" w:eastAsia="方正仿宋_GBK" w:cs="方正仿宋_GBK"/>
          <w:color w:val="auto"/>
          <w:kern w:val="0"/>
          <w:sz w:val="32"/>
          <w:szCs w:val="40"/>
          <w:lang w:eastAsia="zh-CN"/>
        </w:rPr>
        <w:t>不超过单项服务兑付上限</w:t>
      </w:r>
      <w:r>
        <w:rPr>
          <w:rFonts w:hint="eastAsia" w:ascii="Times New Roman" w:hAnsi="Times New Roman" w:eastAsia="方正仿宋_GBK" w:cs="方正仿宋_GBK"/>
          <w:color w:val="auto"/>
          <w:kern w:val="0"/>
          <w:sz w:val="32"/>
          <w:szCs w:val="40"/>
        </w:rPr>
        <w:t>（附件1）</w:t>
      </w:r>
      <w:r>
        <w:rPr>
          <w:rFonts w:hint="eastAsia" w:ascii="Times New Roman" w:hAnsi="Times New Roman" w:eastAsia="方正仿宋_GBK" w:cs="方正仿宋_GBK"/>
          <w:color w:val="auto"/>
          <w:kern w:val="0"/>
          <w:sz w:val="32"/>
          <w:szCs w:val="40"/>
          <w:lang w:eastAsia="zh-CN"/>
        </w:rPr>
        <w:t>的</w:t>
      </w:r>
      <w:r>
        <w:rPr>
          <w:rFonts w:hint="eastAsia" w:ascii="Times New Roman" w:hAnsi="Times New Roman" w:eastAsia="方正仿宋_GBK" w:cs="方正仿宋_GBK"/>
          <w:color w:val="auto"/>
          <w:kern w:val="0"/>
          <w:sz w:val="32"/>
          <w:szCs w:val="40"/>
        </w:rPr>
        <w:t>标准支付创新券给服务机构。</w:t>
      </w:r>
    </w:p>
    <w:p w14:paraId="2F109D2A">
      <w:pPr>
        <w:widowControl/>
        <w:numPr>
          <w:ilvl w:val="255"/>
          <w:numId w:val="0"/>
        </w:numPr>
        <w:spacing w:before="100" w:after="100" w:line="594" w:lineRule="exact"/>
        <w:ind w:firstLine="643" w:firstLineChars="200"/>
        <w:jc w:val="left"/>
        <w:rPr>
          <w:rFonts w:ascii="Times New Roman" w:hAnsi="Times New Roman" w:eastAsia="方正仿宋_GBK" w:cs="方正仿宋_GBK"/>
          <w:color w:val="auto"/>
          <w:kern w:val="0"/>
          <w:sz w:val="32"/>
          <w:szCs w:val="40"/>
        </w:rPr>
      </w:pPr>
      <w:r>
        <w:rPr>
          <w:rFonts w:hint="eastAsia" w:ascii="方正仿宋_GBK" w:hAnsi="方正仿宋_GBK" w:eastAsia="方正仿宋_GBK" w:cs="方正仿宋_GBK"/>
          <w:b/>
          <w:bCs/>
          <w:color w:val="auto"/>
          <w:kern w:val="0"/>
          <w:sz w:val="32"/>
          <w:szCs w:val="40"/>
        </w:rPr>
        <w:t>（二）项目认定（复审）</w:t>
      </w:r>
      <w:r>
        <w:rPr>
          <w:rFonts w:hint="eastAsia" w:ascii="方正仿宋_GBK" w:hAnsi="方正仿宋_GBK" w:eastAsia="方正仿宋_GBK" w:cs="方正仿宋_GBK"/>
          <w:b/>
          <w:bCs/>
          <w:color w:val="auto"/>
          <w:kern w:val="0"/>
          <w:sz w:val="32"/>
          <w:szCs w:val="40"/>
          <w:lang w:eastAsia="zh-CN"/>
        </w:rPr>
        <w:t>服务</w:t>
      </w:r>
      <w:r>
        <w:rPr>
          <w:rFonts w:hint="eastAsia" w:ascii="方正仿宋_GBK" w:hAnsi="方正仿宋_GBK" w:eastAsia="方正仿宋_GBK" w:cs="方正仿宋_GBK"/>
          <w:b/>
          <w:bCs/>
          <w:color w:val="auto"/>
          <w:kern w:val="0"/>
          <w:sz w:val="32"/>
          <w:szCs w:val="40"/>
        </w:rPr>
        <w:t>：</w:t>
      </w:r>
      <w:r>
        <w:rPr>
          <w:rFonts w:hint="eastAsia" w:ascii="方正仿宋_GBK" w:hAnsi="方正仿宋_GBK" w:eastAsia="方正仿宋_GBK" w:cs="方正仿宋_GBK"/>
          <w:color w:val="auto"/>
          <w:kern w:val="0"/>
          <w:sz w:val="32"/>
          <w:szCs w:val="40"/>
        </w:rPr>
        <w:t>服务机构为</w:t>
      </w:r>
      <w:r>
        <w:rPr>
          <w:rFonts w:hint="eastAsia" w:ascii="方正仿宋_GBK" w:hAnsi="方正仿宋_GBK" w:eastAsia="方正仿宋_GBK" w:cs="方正仿宋_GBK"/>
          <w:color w:val="auto"/>
          <w:kern w:val="0"/>
          <w:sz w:val="32"/>
          <w:szCs w:val="40"/>
          <w:lang w:val="en-US" w:eastAsia="zh-CN"/>
        </w:rPr>
        <w:t>企业</w:t>
      </w:r>
      <w:r>
        <w:rPr>
          <w:rFonts w:hint="eastAsia" w:ascii="方正仿宋_GBK" w:hAnsi="方正仿宋_GBK" w:eastAsia="方正仿宋_GBK" w:cs="方正仿宋_GBK"/>
          <w:color w:val="auto"/>
          <w:kern w:val="0"/>
          <w:sz w:val="32"/>
          <w:szCs w:val="40"/>
        </w:rPr>
        <w:t>提供的国家高新技术企业、重庆市科技型企业、重庆市重点实验室、重</w:t>
      </w:r>
      <w:r>
        <w:rPr>
          <w:rFonts w:hint="eastAsia" w:ascii="Times New Roman" w:hAnsi="Times New Roman" w:eastAsia="方正仿宋_GBK" w:cs="方正仿宋_GBK"/>
          <w:color w:val="auto"/>
          <w:kern w:val="0"/>
          <w:sz w:val="32"/>
          <w:szCs w:val="40"/>
        </w:rPr>
        <w:t>庆市工程研究中心等项目认定（复审）的服务，</w:t>
      </w:r>
      <w:r>
        <w:rPr>
          <w:rFonts w:hint="eastAsia" w:ascii="Times New Roman" w:hAnsi="Times New Roman" w:eastAsia="方正仿宋_GBK" w:cs="方正仿宋_GBK"/>
          <w:color w:val="auto"/>
          <w:kern w:val="0"/>
          <w:sz w:val="32"/>
          <w:szCs w:val="40"/>
          <w:lang w:val="en-US" w:eastAsia="zh-CN"/>
        </w:rPr>
        <w:t>企业</w:t>
      </w:r>
      <w:r>
        <w:rPr>
          <w:rFonts w:hint="eastAsia" w:ascii="Times New Roman" w:hAnsi="Times New Roman" w:eastAsia="方正仿宋_GBK" w:cs="方正仿宋_GBK"/>
          <w:color w:val="auto"/>
          <w:kern w:val="0"/>
          <w:sz w:val="32"/>
          <w:szCs w:val="40"/>
        </w:rPr>
        <w:t>按不超过单项服务兑付上限（附件1）的标准支付创新券给服务机构。</w:t>
      </w:r>
    </w:p>
    <w:p w14:paraId="721E0BED">
      <w:pPr>
        <w:spacing w:line="594" w:lineRule="exact"/>
        <w:jc w:val="center"/>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w:t>
      </w:r>
    </w:p>
    <w:p w14:paraId="115608ED">
      <w:pPr>
        <w:numPr>
          <w:ilvl w:val="0"/>
          <w:numId w:val="1"/>
        </w:numPr>
        <w:spacing w:line="594" w:lineRule="exact"/>
        <w:ind w:left="0" w:leftChars="0" w:firstLine="0" w:firstLineChars="0"/>
        <w:jc w:val="center"/>
        <w:rPr>
          <w:rFonts w:hint="eastAsia" w:ascii="Times New Roman" w:hAnsi="Times New Roman" w:eastAsia="方正黑体_GBK" w:cs="Times New Roman"/>
          <w:bCs/>
          <w:sz w:val="32"/>
          <w:szCs w:val="32"/>
          <w:lang w:eastAsia="zh-CN"/>
        </w:rPr>
      </w:pPr>
      <w:r>
        <w:rPr>
          <w:rFonts w:hint="eastAsia" w:ascii="Times New Roman" w:hAnsi="Times New Roman" w:eastAsia="方正黑体_GBK" w:cs="Times New Roman"/>
          <w:bCs/>
          <w:sz w:val="32"/>
          <w:szCs w:val="32"/>
        </w:rPr>
        <w:t xml:space="preserve"> 服务机构</w:t>
      </w:r>
      <w:r>
        <w:rPr>
          <w:rFonts w:hint="eastAsia" w:ascii="Times New Roman" w:hAnsi="Times New Roman" w:eastAsia="方正黑体_GBK" w:cs="Times New Roman"/>
          <w:bCs/>
          <w:sz w:val="32"/>
          <w:szCs w:val="32"/>
          <w:lang w:eastAsia="zh-CN"/>
        </w:rPr>
        <w:t>信息登记及公示</w:t>
      </w:r>
    </w:p>
    <w:p w14:paraId="47DC5DEF">
      <w:pPr>
        <w:numPr>
          <w:ilvl w:val="0"/>
          <w:numId w:val="0"/>
        </w:numPr>
        <w:spacing w:line="594" w:lineRule="exact"/>
        <w:ind w:leftChars="0"/>
        <w:jc w:val="both"/>
        <w:rPr>
          <w:rFonts w:hint="eastAsia" w:ascii="Times New Roman" w:hAnsi="Times New Roman" w:eastAsia="方正黑体_GBK" w:cs="Times New Roman"/>
          <w:bCs/>
          <w:sz w:val="32"/>
          <w:szCs w:val="32"/>
          <w:lang w:eastAsia="zh-CN"/>
        </w:rPr>
      </w:pPr>
    </w:p>
    <w:p w14:paraId="3FDAB81B">
      <w:pPr>
        <w:numPr>
          <w:ilvl w:val="255"/>
          <w:numId w:val="0"/>
        </w:numPr>
        <w:spacing w:line="594" w:lineRule="exact"/>
        <w:ind w:firstLine="640" w:firstLineChars="200"/>
        <w:rPr>
          <w:rFonts w:hint="default" w:ascii="Times New Roman" w:hAnsi="Times New Roman" w:eastAsia="方正仿宋_GBK" w:cs="方正仿宋_GBK"/>
          <w:color w:val="auto"/>
          <w:sz w:val="32"/>
          <w:szCs w:val="40"/>
          <w:highlight w:val="none"/>
          <w:lang w:val="en-US" w:eastAsia="zh-CN"/>
        </w:rPr>
      </w:pPr>
      <w:r>
        <w:rPr>
          <w:rFonts w:hint="eastAsia" w:ascii="方正楷体_GBK" w:hAnsi="方正楷体_GBK" w:eastAsia="方正楷体_GBK" w:cs="方正楷体_GBK"/>
          <w:sz w:val="32"/>
          <w:szCs w:val="40"/>
          <w:highlight w:val="none"/>
        </w:rPr>
        <w:t>第</w:t>
      </w:r>
      <w:r>
        <w:rPr>
          <w:rFonts w:hint="eastAsia" w:ascii="方正楷体_GBK" w:hAnsi="方正楷体_GBK" w:eastAsia="方正楷体_GBK" w:cs="方正楷体_GBK"/>
          <w:sz w:val="32"/>
          <w:szCs w:val="40"/>
          <w:highlight w:val="none"/>
          <w:lang w:eastAsia="zh-CN"/>
        </w:rPr>
        <w:t>九</w:t>
      </w:r>
      <w:r>
        <w:rPr>
          <w:rFonts w:hint="eastAsia" w:ascii="方正楷体_GBK" w:hAnsi="方正楷体_GBK" w:eastAsia="方正楷体_GBK" w:cs="方正楷体_GBK"/>
          <w:sz w:val="32"/>
          <w:szCs w:val="40"/>
          <w:highlight w:val="none"/>
        </w:rPr>
        <w:t>条 服务机构</w:t>
      </w:r>
      <w:r>
        <w:rPr>
          <w:rFonts w:hint="eastAsia" w:ascii="方正楷体_GBK" w:hAnsi="方正楷体_GBK" w:eastAsia="方正楷体_GBK" w:cs="方正楷体_GBK"/>
          <w:sz w:val="32"/>
          <w:szCs w:val="40"/>
          <w:highlight w:val="none"/>
          <w:lang w:eastAsia="zh-CN"/>
        </w:rPr>
        <w:t>信息登记</w:t>
      </w:r>
      <w:r>
        <w:rPr>
          <w:rFonts w:hint="eastAsia" w:ascii="方正楷体_GBK" w:hAnsi="方正楷体_GBK" w:eastAsia="方正楷体_GBK" w:cs="方正楷体_GBK"/>
          <w:sz w:val="32"/>
          <w:szCs w:val="40"/>
          <w:highlight w:val="none"/>
        </w:rPr>
        <w:t>。</w:t>
      </w:r>
      <w:r>
        <w:rPr>
          <w:rFonts w:hint="eastAsia" w:ascii="Times New Roman" w:hAnsi="Times New Roman" w:eastAsia="方正仿宋_GBK" w:cs="方正仿宋_GBK"/>
          <w:sz w:val="32"/>
          <w:szCs w:val="40"/>
          <w:highlight w:val="none"/>
          <w:lang w:eastAsia="zh-CN"/>
        </w:rPr>
        <w:t>璧山高新区管委会发布登记通知后，服务机构递交更新资料或新登记申请资料</w:t>
      </w:r>
      <w:r>
        <w:rPr>
          <w:rFonts w:hint="eastAsia" w:ascii="Times New Roman" w:hAnsi="Times New Roman" w:eastAsia="方正仿宋_GBK" w:cs="方正仿宋_GBK"/>
          <w:sz w:val="32"/>
          <w:szCs w:val="40"/>
          <w:highlight w:val="none"/>
        </w:rPr>
        <w:t>。服务</w:t>
      </w:r>
      <w:r>
        <w:rPr>
          <w:rFonts w:hint="eastAsia" w:ascii="Times New Roman" w:hAnsi="Times New Roman" w:eastAsia="方正仿宋_GBK" w:cs="方正仿宋_GBK"/>
          <w:sz w:val="32"/>
          <w:szCs w:val="40"/>
          <w:highlight w:val="none"/>
          <w:lang w:eastAsia="zh-CN"/>
        </w:rPr>
        <w:t>机构信息登记</w:t>
      </w:r>
      <w:r>
        <w:rPr>
          <w:rFonts w:hint="eastAsia" w:ascii="Times New Roman" w:hAnsi="Times New Roman" w:eastAsia="方正仿宋_GBK" w:cs="方正仿宋_GBK"/>
          <w:sz w:val="32"/>
          <w:szCs w:val="40"/>
          <w:highlight w:val="none"/>
        </w:rPr>
        <w:t>需</w:t>
      </w:r>
      <w:r>
        <w:rPr>
          <w:rFonts w:hint="eastAsia" w:ascii="Times New Roman" w:hAnsi="Times New Roman" w:eastAsia="方正仿宋_GBK" w:cs="方正仿宋_GBK"/>
          <w:sz w:val="32"/>
          <w:szCs w:val="40"/>
          <w:highlight w:val="none"/>
          <w:lang w:eastAsia="zh-CN"/>
        </w:rPr>
        <w:t>提供</w:t>
      </w:r>
      <w:r>
        <w:rPr>
          <w:rFonts w:hint="eastAsia" w:ascii="Times New Roman" w:hAnsi="Times New Roman" w:eastAsia="方正仿宋_GBK" w:cs="方正仿宋_GBK"/>
          <w:sz w:val="32"/>
          <w:szCs w:val="40"/>
          <w:highlight w:val="none"/>
        </w:rPr>
        <w:t>：</w:t>
      </w:r>
      <w:r>
        <w:rPr>
          <w:rFonts w:hint="eastAsia" w:ascii="Times New Roman" w:hAnsi="Times New Roman" w:eastAsia="方正仿宋_GBK" w:cs="方正仿宋_GBK"/>
          <w:color w:val="auto"/>
          <w:sz w:val="32"/>
          <w:szCs w:val="40"/>
          <w:highlight w:val="none"/>
          <w:lang w:val="en-US" w:eastAsia="zh-CN"/>
        </w:rPr>
        <w:t>《服务机构信息登记申请表》</w:t>
      </w:r>
      <w:r>
        <w:rPr>
          <w:rFonts w:hint="eastAsia" w:ascii="Times New Roman" w:hAnsi="Times New Roman" w:eastAsia="方正仿宋_GBK" w:cs="方正仿宋_GBK"/>
          <w:color w:val="auto"/>
          <w:kern w:val="0"/>
          <w:sz w:val="32"/>
          <w:szCs w:val="40"/>
          <w:highlight w:val="none"/>
        </w:rPr>
        <w:t>（附件</w:t>
      </w:r>
      <w:r>
        <w:rPr>
          <w:rFonts w:hint="eastAsia" w:ascii="Times New Roman" w:hAnsi="Times New Roman" w:eastAsia="方正仿宋_GBK" w:cs="方正仿宋_GBK"/>
          <w:color w:val="auto"/>
          <w:kern w:val="0"/>
          <w:sz w:val="32"/>
          <w:szCs w:val="40"/>
          <w:highlight w:val="none"/>
          <w:lang w:val="en-US" w:eastAsia="zh-CN"/>
        </w:rPr>
        <w:t>3</w:t>
      </w:r>
      <w:r>
        <w:rPr>
          <w:rFonts w:hint="eastAsia" w:ascii="Times New Roman" w:hAnsi="Times New Roman" w:eastAsia="方正仿宋_GBK" w:cs="方正仿宋_GBK"/>
          <w:color w:val="auto"/>
          <w:kern w:val="0"/>
          <w:sz w:val="32"/>
          <w:szCs w:val="40"/>
          <w:highlight w:val="none"/>
        </w:rPr>
        <w:t>）</w:t>
      </w:r>
      <w:r>
        <w:rPr>
          <w:rFonts w:hint="eastAsia" w:ascii="Times New Roman" w:hAnsi="Times New Roman" w:eastAsia="方正仿宋_GBK" w:cs="方正仿宋_GBK"/>
          <w:color w:val="auto"/>
          <w:sz w:val="32"/>
          <w:szCs w:val="40"/>
          <w:highlight w:val="none"/>
          <w:lang w:val="en-US" w:eastAsia="zh-CN"/>
        </w:rPr>
        <w:t>及《服务机构履约承诺书》</w:t>
      </w:r>
      <w:r>
        <w:rPr>
          <w:rFonts w:hint="eastAsia" w:ascii="Times New Roman" w:hAnsi="Times New Roman" w:eastAsia="方正仿宋_GBK" w:cs="方正仿宋_GBK"/>
          <w:color w:val="auto"/>
          <w:kern w:val="0"/>
          <w:sz w:val="32"/>
          <w:szCs w:val="40"/>
          <w:highlight w:val="none"/>
        </w:rPr>
        <w:t>（附件</w:t>
      </w:r>
      <w:r>
        <w:rPr>
          <w:rFonts w:hint="eastAsia" w:ascii="Times New Roman" w:hAnsi="Times New Roman" w:eastAsia="方正仿宋_GBK" w:cs="方正仿宋_GBK"/>
          <w:color w:val="auto"/>
          <w:kern w:val="0"/>
          <w:sz w:val="32"/>
          <w:szCs w:val="40"/>
          <w:highlight w:val="none"/>
          <w:lang w:val="en-US" w:eastAsia="zh-CN"/>
        </w:rPr>
        <w:t>5</w:t>
      </w:r>
      <w:r>
        <w:rPr>
          <w:rFonts w:hint="eastAsia" w:ascii="Times New Roman" w:hAnsi="Times New Roman" w:eastAsia="方正仿宋_GBK" w:cs="方正仿宋_GBK"/>
          <w:color w:val="auto"/>
          <w:kern w:val="0"/>
          <w:sz w:val="32"/>
          <w:szCs w:val="40"/>
          <w:highlight w:val="none"/>
        </w:rPr>
        <w:t>）</w:t>
      </w:r>
      <w:r>
        <w:rPr>
          <w:rFonts w:hint="eastAsia" w:ascii="Times New Roman" w:hAnsi="Times New Roman" w:eastAsia="方正仿宋_GBK" w:cs="方正仿宋_GBK"/>
          <w:color w:val="auto"/>
          <w:sz w:val="32"/>
          <w:szCs w:val="40"/>
          <w:highlight w:val="none"/>
          <w:lang w:val="en-US" w:eastAsia="zh-CN"/>
        </w:rPr>
        <w:t>。</w:t>
      </w:r>
    </w:p>
    <w:p w14:paraId="7D8682A9">
      <w:pPr>
        <w:numPr>
          <w:ilvl w:val="0"/>
          <w:numId w:val="0"/>
        </w:numPr>
        <w:spacing w:line="594" w:lineRule="exact"/>
        <w:ind w:firstLine="640" w:firstLineChars="200"/>
        <w:rPr>
          <w:rFonts w:hint="eastAsia" w:ascii="Times New Roman" w:hAnsi="Times New Roman" w:eastAsia="方正仿宋_GBK" w:cs="方正仿宋_GBK"/>
          <w:color w:val="auto"/>
          <w:sz w:val="32"/>
          <w:szCs w:val="40"/>
        </w:rPr>
      </w:pP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一</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rPr>
        <w:t>科技服务类机构：</w:t>
      </w:r>
      <w:r>
        <w:rPr>
          <w:rFonts w:hint="eastAsia" w:ascii="Times New Roman" w:hAnsi="Times New Roman" w:eastAsia="方正仿宋_GBK" w:cs="方正仿宋_GBK"/>
          <w:color w:val="auto"/>
          <w:sz w:val="32"/>
          <w:szCs w:val="40"/>
          <w:highlight w:val="none"/>
        </w:rPr>
        <w:t>主要指为</w:t>
      </w:r>
      <w:r>
        <w:rPr>
          <w:rFonts w:hint="eastAsia" w:ascii="Times New Roman" w:hAnsi="Times New Roman" w:eastAsia="方正仿宋_GBK" w:cs="方正仿宋_GBK"/>
          <w:color w:val="auto"/>
          <w:sz w:val="32"/>
          <w:szCs w:val="40"/>
          <w:highlight w:val="none"/>
          <w:lang w:eastAsia="zh-CN"/>
        </w:rPr>
        <w:t>企业</w:t>
      </w:r>
      <w:r>
        <w:rPr>
          <w:rFonts w:hint="eastAsia" w:ascii="Times New Roman" w:hAnsi="Times New Roman" w:eastAsia="方正仿宋_GBK" w:cs="方正仿宋_GBK"/>
          <w:color w:val="auto"/>
          <w:sz w:val="32"/>
          <w:szCs w:val="40"/>
          <w:highlight w:val="none"/>
        </w:rPr>
        <w:t>提供工业设计、</w:t>
      </w:r>
      <w:r>
        <w:rPr>
          <w:rFonts w:hint="eastAsia" w:ascii="Times New Roman" w:hAnsi="Times New Roman" w:eastAsia="方正仿宋_GBK" w:cs="方正仿宋_GBK"/>
          <w:color w:val="auto"/>
          <w:sz w:val="32"/>
          <w:szCs w:val="40"/>
          <w:lang w:eastAsia="zh-CN"/>
        </w:rPr>
        <w:t>技术改造咨询</w:t>
      </w:r>
      <w:r>
        <w:rPr>
          <w:rFonts w:hint="eastAsia" w:ascii="Times New Roman" w:hAnsi="Times New Roman" w:eastAsia="方正仿宋_GBK" w:cs="方正仿宋_GBK"/>
          <w:color w:val="auto"/>
          <w:sz w:val="32"/>
          <w:szCs w:val="40"/>
        </w:rPr>
        <w:t>、知识产权评估、技术合同认定登记等</w:t>
      </w:r>
      <w:r>
        <w:rPr>
          <w:rFonts w:hint="eastAsia" w:ascii="Times New Roman" w:hAnsi="Times New Roman" w:eastAsia="方正仿宋_GBK" w:cs="方正仿宋_GBK"/>
          <w:color w:val="auto"/>
          <w:sz w:val="32"/>
          <w:szCs w:val="40"/>
          <w:lang w:eastAsia="zh-CN"/>
        </w:rPr>
        <w:t>科技</w:t>
      </w:r>
      <w:r>
        <w:rPr>
          <w:rFonts w:hint="eastAsia" w:ascii="Times New Roman" w:hAnsi="Times New Roman" w:eastAsia="方正仿宋_GBK" w:cs="方正仿宋_GBK"/>
          <w:color w:val="auto"/>
          <w:sz w:val="32"/>
          <w:szCs w:val="40"/>
        </w:rPr>
        <w:t>服务的机构。</w:t>
      </w:r>
    </w:p>
    <w:p w14:paraId="69A74348">
      <w:pPr>
        <w:numPr>
          <w:ilvl w:val="0"/>
          <w:numId w:val="0"/>
        </w:numPr>
        <w:spacing w:line="594" w:lineRule="exact"/>
        <w:ind w:firstLine="640" w:firstLineChars="200"/>
        <w:rPr>
          <w:rFonts w:ascii="Times New Roman" w:hAnsi="Times New Roman" w:eastAsia="方正仿宋_GBK" w:cs="方正仿宋_GBK"/>
          <w:sz w:val="32"/>
          <w:szCs w:val="40"/>
        </w:rPr>
      </w:pP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lang w:val="en-US" w:eastAsia="zh-CN"/>
        </w:rPr>
        <w:t>二</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rPr>
        <w:t>项目认定（复审）类机构：</w:t>
      </w:r>
      <w:r>
        <w:rPr>
          <w:rFonts w:hint="eastAsia" w:ascii="Times New Roman" w:hAnsi="Times New Roman" w:eastAsia="方正仿宋_GBK" w:cs="方正仿宋_GBK"/>
          <w:color w:val="auto"/>
          <w:sz w:val="32"/>
          <w:szCs w:val="40"/>
        </w:rPr>
        <w:t>主要指为</w:t>
      </w:r>
      <w:r>
        <w:rPr>
          <w:rFonts w:hint="eastAsia" w:ascii="Times New Roman" w:hAnsi="Times New Roman" w:eastAsia="方正仿宋_GBK" w:cs="方正仿宋_GBK"/>
          <w:color w:val="auto"/>
          <w:sz w:val="32"/>
          <w:szCs w:val="40"/>
          <w:lang w:val="en-US" w:eastAsia="zh-CN"/>
        </w:rPr>
        <w:t>企业</w:t>
      </w:r>
      <w:r>
        <w:rPr>
          <w:rFonts w:hint="eastAsia" w:ascii="Times New Roman" w:hAnsi="Times New Roman" w:eastAsia="方正仿宋_GBK" w:cs="方正仿宋_GBK"/>
          <w:color w:val="auto"/>
          <w:sz w:val="32"/>
          <w:szCs w:val="40"/>
        </w:rPr>
        <w:t>提供</w:t>
      </w:r>
      <w:r>
        <w:rPr>
          <w:rFonts w:hint="eastAsia" w:ascii="Times New Roman" w:hAnsi="Times New Roman" w:eastAsia="方正仿宋_GBK" w:cs="方正仿宋_GBK"/>
          <w:color w:val="auto"/>
          <w:sz w:val="32"/>
          <w:szCs w:val="40"/>
          <w:highlight w:val="none"/>
        </w:rPr>
        <w:t>国家高新技术企业、重庆市专精特新中小企业</w:t>
      </w:r>
      <w:r>
        <w:rPr>
          <w:rFonts w:hint="eastAsia" w:ascii="Times New Roman" w:hAnsi="Times New Roman" w:eastAsia="方正仿宋_GBK" w:cs="方正仿宋_GBK"/>
          <w:color w:val="auto"/>
          <w:sz w:val="32"/>
          <w:szCs w:val="40"/>
          <w:highlight w:val="none"/>
          <w:lang w:eastAsia="zh-CN"/>
        </w:rPr>
        <w:t>、重庆市重点实验室等项目认定（复审）申报服务的机构</w:t>
      </w:r>
      <w:r>
        <w:rPr>
          <w:rFonts w:hint="eastAsia" w:ascii="Times New Roman" w:hAnsi="Times New Roman" w:eastAsia="方正仿宋_GBK" w:cs="方正仿宋_GBK"/>
          <w:sz w:val="32"/>
          <w:szCs w:val="40"/>
        </w:rPr>
        <w:t>。</w:t>
      </w:r>
    </w:p>
    <w:p w14:paraId="7C763117">
      <w:pPr>
        <w:numPr>
          <w:ilvl w:val="255"/>
          <w:numId w:val="0"/>
        </w:numPr>
        <w:spacing w:line="594" w:lineRule="exact"/>
        <w:ind w:firstLine="640" w:firstLineChars="200"/>
        <w:rPr>
          <w:rFonts w:ascii="Times New Roman" w:hAnsi="Times New Roman" w:eastAsia="方正仿宋_GBK" w:cs="方正仿宋_GBK"/>
          <w:sz w:val="32"/>
          <w:szCs w:val="40"/>
        </w:rPr>
      </w:pPr>
      <w:r>
        <w:rPr>
          <w:rFonts w:hint="eastAsia" w:ascii="方正楷体_GBK" w:hAnsi="方正楷体_GBK" w:eastAsia="方正楷体_GBK" w:cs="方正楷体_GBK"/>
          <w:sz w:val="32"/>
          <w:szCs w:val="40"/>
        </w:rPr>
        <w:t>第</w:t>
      </w:r>
      <w:r>
        <w:rPr>
          <w:rFonts w:hint="eastAsia" w:ascii="方正楷体_GBK" w:hAnsi="方正楷体_GBK" w:eastAsia="方正楷体_GBK" w:cs="方正楷体_GBK"/>
          <w:sz w:val="32"/>
          <w:szCs w:val="40"/>
          <w:lang w:eastAsia="zh-CN"/>
        </w:rPr>
        <w:t>十</w:t>
      </w:r>
      <w:r>
        <w:rPr>
          <w:rFonts w:hint="eastAsia" w:ascii="方正楷体_GBK" w:hAnsi="方正楷体_GBK" w:eastAsia="方正楷体_GBK" w:cs="方正楷体_GBK"/>
          <w:sz w:val="32"/>
          <w:szCs w:val="40"/>
        </w:rPr>
        <w:t>条 服务项目公示。</w:t>
      </w:r>
      <w:r>
        <w:rPr>
          <w:rFonts w:hint="eastAsia" w:ascii="Times New Roman" w:hAnsi="Times New Roman" w:eastAsia="方正仿宋_GBK" w:cs="方正仿宋_GBK"/>
          <w:sz w:val="32"/>
          <w:szCs w:val="40"/>
          <w:lang w:val="en-US" w:eastAsia="zh-CN"/>
        </w:rPr>
        <w:t>信息登记完成后，璧山高新区管委会在璧山国家高新区微信公众号上公示</w:t>
      </w:r>
      <w:r>
        <w:rPr>
          <w:rFonts w:hint="eastAsia" w:ascii="Times New Roman" w:hAnsi="Times New Roman" w:eastAsia="方正仿宋_GBK" w:cs="方正仿宋_GBK"/>
          <w:sz w:val="32"/>
          <w:szCs w:val="40"/>
        </w:rPr>
        <w:t>服务机构及服务项目。</w:t>
      </w:r>
    </w:p>
    <w:p w14:paraId="57BC5A01">
      <w:pPr>
        <w:spacing w:line="594" w:lineRule="exact"/>
        <w:jc w:val="center"/>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w:t>
      </w:r>
    </w:p>
    <w:p w14:paraId="6C35A695">
      <w:pPr>
        <w:numPr>
          <w:ilvl w:val="0"/>
          <w:numId w:val="1"/>
        </w:numPr>
        <w:spacing w:line="594" w:lineRule="exact"/>
        <w:ind w:left="0" w:leftChars="0" w:firstLine="0" w:firstLineChars="0"/>
        <w:jc w:val="center"/>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使用与兑付</w:t>
      </w:r>
    </w:p>
    <w:p w14:paraId="67F8482B">
      <w:pPr>
        <w:numPr>
          <w:ilvl w:val="0"/>
          <w:numId w:val="0"/>
        </w:numPr>
        <w:spacing w:line="594" w:lineRule="exact"/>
        <w:ind w:leftChars="0"/>
        <w:jc w:val="both"/>
        <w:rPr>
          <w:rFonts w:hint="eastAsia" w:ascii="Times New Roman" w:hAnsi="Times New Roman" w:eastAsia="方正黑体_GBK" w:cs="Times New Roman"/>
          <w:bCs/>
          <w:sz w:val="32"/>
          <w:szCs w:val="32"/>
        </w:rPr>
      </w:pPr>
    </w:p>
    <w:p w14:paraId="44CCFDC3">
      <w:pPr>
        <w:spacing w:line="594" w:lineRule="exact"/>
        <w:ind w:left="-10" w:firstLine="640"/>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第</w:t>
      </w:r>
      <w:r>
        <w:rPr>
          <w:rFonts w:ascii="方正楷体_GBK" w:hAnsi="方正楷体_GBK" w:eastAsia="方正楷体_GBK" w:cs="方正楷体_GBK"/>
          <w:sz w:val="32"/>
          <w:szCs w:val="40"/>
        </w:rPr>
        <w:t>十</w:t>
      </w:r>
      <w:r>
        <w:rPr>
          <w:rFonts w:hint="eastAsia" w:ascii="方正楷体_GBK" w:hAnsi="方正楷体_GBK" w:eastAsia="方正楷体_GBK" w:cs="方正楷体_GBK"/>
          <w:sz w:val="32"/>
          <w:szCs w:val="40"/>
          <w:lang w:eastAsia="zh-CN"/>
        </w:rPr>
        <w:t>一</w:t>
      </w:r>
      <w:r>
        <w:rPr>
          <w:rFonts w:hint="eastAsia" w:ascii="方正楷体_GBK" w:hAnsi="方正楷体_GBK" w:eastAsia="方正楷体_GBK" w:cs="方正楷体_GBK"/>
          <w:sz w:val="32"/>
          <w:szCs w:val="40"/>
        </w:rPr>
        <w:t>条 创新券使用</w:t>
      </w:r>
    </w:p>
    <w:p w14:paraId="2D0824FB">
      <w:pPr>
        <w:numPr>
          <w:ilvl w:val="0"/>
          <w:numId w:val="0"/>
        </w:numPr>
        <w:spacing w:line="594" w:lineRule="exact"/>
        <w:ind w:firstLine="640" w:firstLineChars="200"/>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（一）企业</w:t>
      </w:r>
      <w:r>
        <w:rPr>
          <w:rFonts w:hint="eastAsia" w:ascii="方正仿宋_GBK" w:hAnsi="方正仿宋_GBK" w:eastAsia="方正仿宋_GBK" w:cs="方正仿宋_GBK"/>
          <w:sz w:val="32"/>
          <w:szCs w:val="40"/>
        </w:rPr>
        <w:t>根据</w:t>
      </w:r>
      <w:r>
        <w:rPr>
          <w:rFonts w:hint="eastAsia" w:ascii="方正仿宋_GBK" w:hAnsi="方正仿宋_GBK" w:eastAsia="方正仿宋_GBK" w:cs="方正仿宋_GBK"/>
          <w:sz w:val="32"/>
          <w:szCs w:val="40"/>
          <w:lang w:eastAsia="zh-CN"/>
        </w:rPr>
        <w:t>实际</w:t>
      </w:r>
      <w:r>
        <w:rPr>
          <w:rFonts w:hint="eastAsia" w:ascii="方正仿宋_GBK" w:hAnsi="方正仿宋_GBK" w:eastAsia="方正仿宋_GBK" w:cs="方正仿宋_GBK"/>
          <w:sz w:val="32"/>
          <w:szCs w:val="40"/>
        </w:rPr>
        <w:t>需求，选择具有相应资质的服务机构购买</w:t>
      </w:r>
      <w:r>
        <w:rPr>
          <w:rFonts w:hint="eastAsia" w:ascii="方正仿宋_GBK" w:hAnsi="方正仿宋_GBK" w:eastAsia="方正仿宋_GBK" w:cs="方正仿宋_GBK"/>
          <w:sz w:val="32"/>
          <w:szCs w:val="40"/>
          <w:lang w:eastAsia="zh-CN"/>
        </w:rPr>
        <w:t>创新</w:t>
      </w:r>
      <w:r>
        <w:rPr>
          <w:rFonts w:hint="eastAsia" w:ascii="方正仿宋_GBK" w:hAnsi="方正仿宋_GBK" w:eastAsia="方正仿宋_GBK" w:cs="方正仿宋_GBK"/>
          <w:sz w:val="32"/>
          <w:szCs w:val="40"/>
        </w:rPr>
        <w:t>服务；</w:t>
      </w:r>
    </w:p>
    <w:p w14:paraId="1E260EB8">
      <w:pPr>
        <w:numPr>
          <w:ilvl w:val="0"/>
          <w:numId w:val="0"/>
        </w:numPr>
        <w:spacing w:line="594" w:lineRule="exact"/>
        <w:ind w:firstLine="640" w:firstLineChars="200"/>
        <w:rPr>
          <w:rFonts w:hint="default" w:ascii="Times New Roman" w:hAnsi="Times New Roman" w:eastAsia="方正仿宋_GBK" w:cs="Times New Roman"/>
          <w:sz w:val="32"/>
          <w:szCs w:val="40"/>
        </w:rPr>
      </w:pPr>
      <w:r>
        <w:rPr>
          <w:rFonts w:hint="eastAsia" w:ascii="Times New Roman" w:hAnsi="Times New Roman" w:eastAsia="方正仿宋_GBK" w:cs="Times New Roman"/>
          <w:sz w:val="32"/>
          <w:szCs w:val="40"/>
          <w:lang w:eastAsia="zh-CN"/>
        </w:rPr>
        <w:t>（二）</w:t>
      </w:r>
      <w:r>
        <w:rPr>
          <w:rFonts w:hint="default" w:ascii="Times New Roman" w:hAnsi="Times New Roman" w:eastAsia="方正仿宋_GBK" w:cs="Times New Roman"/>
          <w:sz w:val="32"/>
          <w:szCs w:val="40"/>
          <w:lang w:eastAsia="zh-CN"/>
        </w:rPr>
        <w:t>企业</w:t>
      </w:r>
      <w:r>
        <w:rPr>
          <w:rFonts w:hint="default" w:ascii="Times New Roman" w:hAnsi="Times New Roman" w:eastAsia="方正仿宋_GBK" w:cs="Times New Roman"/>
          <w:sz w:val="32"/>
          <w:szCs w:val="40"/>
        </w:rPr>
        <w:t>与服务机构达成一致意见后签订服务合同，</w:t>
      </w:r>
      <w:r>
        <w:rPr>
          <w:rFonts w:hint="eastAsia" w:ascii="Times New Roman" w:hAnsi="Times New Roman" w:eastAsia="方正仿宋_GBK" w:cs="Times New Roman"/>
          <w:sz w:val="32"/>
          <w:szCs w:val="40"/>
          <w:lang w:eastAsia="zh-CN"/>
        </w:rPr>
        <w:t>服务合同签订后</w:t>
      </w:r>
      <w:r>
        <w:rPr>
          <w:rFonts w:hint="eastAsia" w:ascii="Times New Roman" w:hAnsi="Times New Roman" w:eastAsia="方正仿宋_GBK" w:cs="Times New Roman"/>
          <w:sz w:val="32"/>
          <w:szCs w:val="40"/>
          <w:lang w:val="en-US" w:eastAsia="zh-CN"/>
        </w:rPr>
        <w:t>10个工作日内，</w:t>
      </w:r>
      <w:r>
        <w:rPr>
          <w:rFonts w:hint="default" w:ascii="Times New Roman" w:hAnsi="Times New Roman" w:eastAsia="方正仿宋_GBK" w:cs="Times New Roman"/>
          <w:sz w:val="32"/>
          <w:szCs w:val="40"/>
        </w:rPr>
        <w:t>将服务合同</w:t>
      </w:r>
      <w:r>
        <w:rPr>
          <w:rFonts w:hint="default" w:ascii="Times New Roman" w:hAnsi="Times New Roman" w:eastAsia="方正仿宋_GBK" w:cs="Times New Roman"/>
          <w:sz w:val="32"/>
          <w:szCs w:val="40"/>
          <w:lang w:val="en-US" w:eastAsia="zh-CN"/>
        </w:rPr>
        <w:t>送璧山高新区管委会</w:t>
      </w:r>
      <w:r>
        <w:rPr>
          <w:rFonts w:hint="default" w:ascii="Times New Roman" w:hAnsi="Times New Roman" w:eastAsia="方正仿宋_GBK" w:cs="Times New Roman"/>
          <w:sz w:val="32"/>
          <w:szCs w:val="40"/>
        </w:rPr>
        <w:t>备案；</w:t>
      </w:r>
      <w:r>
        <w:rPr>
          <w:rFonts w:hint="default" w:ascii="Times New Roman" w:hAnsi="Times New Roman" w:eastAsia="方正仿宋_GBK" w:cs="Times New Roman"/>
          <w:sz w:val="32"/>
          <w:szCs w:val="40"/>
          <w:lang w:val="en-US" w:eastAsia="zh-CN"/>
        </w:rPr>
        <w:t>企业同时填报</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sz w:val="32"/>
          <w:szCs w:val="40"/>
          <w:lang w:val="en-US" w:eastAsia="zh-CN"/>
        </w:rPr>
        <w:t>璧山高新</w:t>
      </w:r>
      <w:r>
        <w:rPr>
          <w:rFonts w:hint="default" w:ascii="Times New Roman" w:hAnsi="Times New Roman" w:eastAsia="方正仿宋_GBK" w:cs="Times New Roman"/>
          <w:sz w:val="32"/>
          <w:szCs w:val="40"/>
        </w:rPr>
        <w:t>区科技创新券申领表》（附件2）</w:t>
      </w:r>
      <w:r>
        <w:rPr>
          <w:rFonts w:hint="default" w:ascii="Times New Roman" w:hAnsi="Times New Roman" w:eastAsia="方正仿宋_GBK" w:cs="Times New Roman"/>
          <w:sz w:val="32"/>
          <w:szCs w:val="40"/>
          <w:lang w:val="en-US" w:eastAsia="zh-CN"/>
        </w:rPr>
        <w:t>并提供</w:t>
      </w:r>
      <w:r>
        <w:rPr>
          <w:rFonts w:hint="default" w:ascii="Times New Roman" w:hAnsi="Times New Roman" w:eastAsia="方正仿宋_GBK" w:cs="Times New Roman"/>
          <w:sz w:val="32"/>
          <w:szCs w:val="40"/>
        </w:rPr>
        <w:t>相关证明材料</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营业执照</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上年度资产负债表、利润表、现金流量表等</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w:t>
      </w:r>
    </w:p>
    <w:p w14:paraId="12C50362">
      <w:pPr>
        <w:numPr>
          <w:ilvl w:val="0"/>
          <w:numId w:val="0"/>
        </w:numPr>
        <w:spacing w:line="594" w:lineRule="exact"/>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（三）</w:t>
      </w:r>
      <w:r>
        <w:rPr>
          <w:rFonts w:hint="eastAsia" w:ascii="方正仿宋_GBK" w:hAnsi="方正仿宋_GBK" w:eastAsia="方正仿宋_GBK" w:cs="方正仿宋_GBK"/>
          <w:sz w:val="32"/>
          <w:szCs w:val="40"/>
        </w:rPr>
        <w:t>服务合同</w:t>
      </w:r>
      <w:r>
        <w:rPr>
          <w:rFonts w:hint="eastAsia" w:ascii="方正仿宋_GBK" w:hAnsi="方正仿宋_GBK" w:eastAsia="方正仿宋_GBK" w:cs="方正仿宋_GBK"/>
          <w:sz w:val="32"/>
          <w:szCs w:val="40"/>
          <w:lang w:eastAsia="zh-CN"/>
        </w:rPr>
        <w:t>完成备案</w:t>
      </w:r>
      <w:r>
        <w:rPr>
          <w:rFonts w:hint="eastAsia" w:ascii="方正仿宋_GBK" w:hAnsi="方正仿宋_GBK" w:eastAsia="方正仿宋_GBK" w:cs="方正仿宋_GBK"/>
          <w:sz w:val="32"/>
          <w:szCs w:val="40"/>
          <w:lang w:val="en-US" w:eastAsia="zh-CN"/>
        </w:rPr>
        <w:t>后</w:t>
      </w:r>
      <w:r>
        <w:rPr>
          <w:rFonts w:hint="eastAsia" w:ascii="方正仿宋_GBK" w:hAnsi="方正仿宋_GBK" w:eastAsia="方正仿宋_GBK" w:cs="方正仿宋_GBK"/>
          <w:sz w:val="32"/>
          <w:szCs w:val="40"/>
          <w:lang w:eastAsia="zh-CN"/>
        </w:rPr>
        <w:t>，</w:t>
      </w:r>
      <w:r>
        <w:rPr>
          <w:rFonts w:hint="eastAsia" w:ascii="Times New Roman" w:hAnsi="Times New Roman" w:eastAsia="方正仿宋_GBK" w:cs="方正仿宋_GBK"/>
          <w:sz w:val="32"/>
          <w:szCs w:val="40"/>
          <w:lang w:val="en-US" w:eastAsia="zh-CN"/>
        </w:rPr>
        <w:t>璧山高新区管委会</w:t>
      </w:r>
      <w:r>
        <w:rPr>
          <w:rFonts w:hint="eastAsia" w:ascii="方正仿宋_GBK" w:hAnsi="方正仿宋_GBK" w:eastAsia="方正仿宋_GBK" w:cs="方正仿宋_GBK"/>
          <w:sz w:val="32"/>
          <w:szCs w:val="40"/>
          <w:lang w:val="en-US" w:eastAsia="zh-CN"/>
        </w:rPr>
        <w:t>根据《企业营业收入与创新券领取限额表》和企业实际需要发放创新券</w:t>
      </w:r>
      <w:r>
        <w:rPr>
          <w:rFonts w:hint="eastAsia" w:ascii="方正仿宋_GBK" w:hAnsi="方正仿宋_GBK" w:eastAsia="方正仿宋_GBK" w:cs="方正仿宋_GBK"/>
          <w:sz w:val="32"/>
          <w:szCs w:val="40"/>
        </w:rPr>
        <w:t>；</w:t>
      </w:r>
    </w:p>
    <w:p w14:paraId="39AE308A">
      <w:pPr>
        <w:numPr>
          <w:ilvl w:val="0"/>
          <w:numId w:val="0"/>
        </w:numPr>
        <w:spacing w:line="594" w:lineRule="exact"/>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（四）</w:t>
      </w:r>
      <w:r>
        <w:rPr>
          <w:rFonts w:hint="eastAsia" w:ascii="方正仿宋_GBK" w:hAnsi="方正仿宋_GBK" w:eastAsia="方正仿宋_GBK" w:cs="方正仿宋_GBK"/>
          <w:sz w:val="32"/>
          <w:szCs w:val="40"/>
        </w:rPr>
        <w:t>服务机构</w:t>
      </w:r>
      <w:r>
        <w:rPr>
          <w:rFonts w:hint="eastAsia" w:ascii="方正仿宋_GBK" w:hAnsi="方正仿宋_GBK" w:eastAsia="方正仿宋_GBK" w:cs="方正仿宋_GBK"/>
          <w:sz w:val="32"/>
          <w:szCs w:val="40"/>
          <w:lang w:eastAsia="zh-CN"/>
        </w:rPr>
        <w:t>接收创新券，开展相应的创新服务。</w:t>
      </w:r>
    </w:p>
    <w:p w14:paraId="4E57EA7C">
      <w:pPr>
        <w:numPr>
          <w:ilvl w:val="255"/>
          <w:numId w:val="0"/>
        </w:numPr>
        <w:spacing w:line="594" w:lineRule="exact"/>
        <w:ind w:firstLine="640" w:firstLineChars="200"/>
        <w:rPr>
          <w:rFonts w:ascii="Times New Roman" w:hAnsi="Times New Roman" w:eastAsia="方正仿宋_GBK" w:cs="方正仿宋_GBK"/>
          <w:sz w:val="32"/>
          <w:szCs w:val="40"/>
        </w:rPr>
      </w:pPr>
      <w:r>
        <w:rPr>
          <w:rFonts w:hint="eastAsia" w:ascii="方正楷体_GBK" w:hAnsi="方正楷体_GBK" w:eastAsia="方正楷体_GBK" w:cs="方正楷体_GBK"/>
          <w:sz w:val="32"/>
          <w:szCs w:val="40"/>
        </w:rPr>
        <w:t>第十</w:t>
      </w:r>
      <w:r>
        <w:rPr>
          <w:rFonts w:hint="eastAsia" w:ascii="方正楷体_GBK" w:hAnsi="方正楷体_GBK" w:eastAsia="方正楷体_GBK" w:cs="方正楷体_GBK"/>
          <w:sz w:val="32"/>
          <w:szCs w:val="40"/>
          <w:lang w:eastAsia="zh-CN"/>
        </w:rPr>
        <w:t>二</w:t>
      </w:r>
      <w:r>
        <w:rPr>
          <w:rFonts w:hint="eastAsia" w:ascii="方正楷体_GBK" w:hAnsi="方正楷体_GBK" w:eastAsia="方正楷体_GBK" w:cs="方正楷体_GBK"/>
          <w:sz w:val="32"/>
          <w:szCs w:val="40"/>
        </w:rPr>
        <w:t>条 创新券的兑付。</w:t>
      </w:r>
      <w:r>
        <w:rPr>
          <w:rFonts w:hint="eastAsia" w:ascii="Times New Roman" w:hAnsi="Times New Roman" w:eastAsia="方正仿宋_GBK" w:cs="方正仿宋_GBK"/>
          <w:sz w:val="32"/>
          <w:szCs w:val="40"/>
        </w:rPr>
        <w:t>兑付采取次年申请</w:t>
      </w:r>
      <w:r>
        <w:rPr>
          <w:rFonts w:hint="eastAsia" w:ascii="Times New Roman" w:hAnsi="Times New Roman" w:eastAsia="方正仿宋_GBK" w:cs="方正仿宋_GBK"/>
          <w:sz w:val="32"/>
          <w:szCs w:val="40"/>
          <w:lang w:eastAsia="zh-CN"/>
        </w:rPr>
        <w:t>，</w:t>
      </w:r>
      <w:r>
        <w:rPr>
          <w:rFonts w:hint="eastAsia" w:ascii="Times New Roman" w:hAnsi="Times New Roman" w:eastAsia="方正仿宋_GBK" w:cs="方正仿宋_GBK"/>
          <w:sz w:val="32"/>
          <w:szCs w:val="40"/>
        </w:rPr>
        <w:t>集中受理审核的方式，步骤如下：</w:t>
      </w:r>
    </w:p>
    <w:p w14:paraId="37D8742C">
      <w:pPr>
        <w:numPr>
          <w:ilvl w:val="0"/>
          <w:numId w:val="0"/>
        </w:numPr>
        <w:spacing w:line="594" w:lineRule="exact"/>
        <w:ind w:firstLine="640" w:firstLineChars="200"/>
        <w:rPr>
          <w:rFonts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lang w:val="en-US" w:eastAsia="zh-CN"/>
        </w:rPr>
        <w:t>（一）</w:t>
      </w:r>
      <w:r>
        <w:rPr>
          <w:rFonts w:hint="eastAsia" w:ascii="Times New Roman" w:hAnsi="Times New Roman" w:eastAsia="方正仿宋_GBK" w:cs="方正仿宋_GBK"/>
          <w:sz w:val="32"/>
          <w:szCs w:val="40"/>
          <w:lang w:val="en-US" w:eastAsia="zh-CN"/>
        </w:rPr>
        <w:t>璧山高新区管委会</w:t>
      </w:r>
      <w:r>
        <w:rPr>
          <w:rFonts w:hint="eastAsia" w:ascii="方正仿宋_GBK" w:hAnsi="方正仿宋_GBK" w:eastAsia="方正仿宋_GBK" w:cs="方正仿宋_GBK"/>
          <w:color w:val="auto"/>
          <w:sz w:val="32"/>
          <w:szCs w:val="40"/>
        </w:rPr>
        <w:t>发布兑付通知；</w:t>
      </w:r>
    </w:p>
    <w:p w14:paraId="10BD869E">
      <w:pPr>
        <w:numPr>
          <w:ilvl w:val="0"/>
          <w:numId w:val="0"/>
        </w:numPr>
        <w:spacing w:line="594" w:lineRule="exact"/>
        <w:ind w:firstLine="640" w:firstLineChars="200"/>
        <w:rPr>
          <w:rFonts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lang w:val="en-US" w:eastAsia="zh-CN"/>
        </w:rPr>
        <w:t>二）接券</w:t>
      </w:r>
      <w:r>
        <w:rPr>
          <w:rFonts w:hint="eastAsia" w:ascii="方正仿宋_GBK" w:hAnsi="方正仿宋_GBK" w:eastAsia="方正仿宋_GBK" w:cs="方正仿宋_GBK"/>
          <w:color w:val="auto"/>
          <w:sz w:val="32"/>
          <w:szCs w:val="40"/>
        </w:rPr>
        <w:t>服务机构</w:t>
      </w:r>
      <w:r>
        <w:rPr>
          <w:rFonts w:hint="eastAsia" w:ascii="方正仿宋_GBK" w:hAnsi="方正仿宋_GBK" w:eastAsia="方正仿宋_GBK" w:cs="方正仿宋_GBK"/>
          <w:color w:val="auto"/>
          <w:sz w:val="32"/>
          <w:szCs w:val="40"/>
          <w:lang w:eastAsia="zh-CN"/>
        </w:rPr>
        <w:t>提交《</w:t>
      </w:r>
      <w:r>
        <w:rPr>
          <w:rFonts w:hint="eastAsia" w:ascii="方正仿宋_GBK" w:hAnsi="方正仿宋_GBK" w:eastAsia="方正仿宋_GBK" w:cs="方正仿宋_GBK"/>
          <w:color w:val="auto"/>
          <w:sz w:val="32"/>
          <w:szCs w:val="40"/>
        </w:rPr>
        <w:t>创新券兑付申请表</w:t>
      </w:r>
      <w:r>
        <w:rPr>
          <w:rFonts w:hint="eastAsia" w:ascii="方正仿宋_GBK" w:hAnsi="方正仿宋_GBK" w:eastAsia="方正仿宋_GBK" w:cs="方正仿宋_GBK"/>
          <w:color w:val="auto"/>
          <w:sz w:val="32"/>
          <w:szCs w:val="40"/>
          <w:lang w:eastAsia="zh-CN"/>
        </w:rPr>
        <w:t>》</w:t>
      </w:r>
      <w:r>
        <w:rPr>
          <w:rFonts w:hint="default" w:ascii="Times New Roman" w:hAnsi="Times New Roman" w:eastAsia="方正仿宋_GBK" w:cs="Times New Roman"/>
          <w:color w:val="auto"/>
          <w:sz w:val="32"/>
          <w:szCs w:val="40"/>
          <w:lang w:eastAsia="zh-CN"/>
        </w:rPr>
        <w:t>（附件</w:t>
      </w:r>
      <w:r>
        <w:rPr>
          <w:rFonts w:hint="default" w:ascii="Times New Roman" w:hAnsi="Times New Roman" w:eastAsia="方正仿宋_GBK" w:cs="Times New Roman"/>
          <w:color w:val="auto"/>
          <w:sz w:val="32"/>
          <w:szCs w:val="40"/>
          <w:lang w:val="en-US" w:eastAsia="zh-CN"/>
        </w:rPr>
        <w:t>4</w:t>
      </w:r>
      <w:r>
        <w:rPr>
          <w:rFonts w:hint="default" w:ascii="Times New Roman" w:hAnsi="Times New Roman" w:eastAsia="方正仿宋_GBK" w:cs="Times New Roman"/>
          <w:color w:val="auto"/>
          <w:sz w:val="32"/>
          <w:szCs w:val="40"/>
          <w:lang w:eastAsia="zh-CN"/>
        </w:rPr>
        <w:t>）</w:t>
      </w:r>
      <w:r>
        <w:rPr>
          <w:rFonts w:hint="eastAsia" w:ascii="Times New Roman" w:hAnsi="Times New Roman" w:eastAsia="方正仿宋_GBK" w:cs="Times New Roman"/>
          <w:color w:val="auto"/>
          <w:sz w:val="32"/>
          <w:szCs w:val="40"/>
          <w:lang w:eastAsia="zh-CN"/>
        </w:rPr>
        <w:t>，以及</w:t>
      </w:r>
      <w:r>
        <w:rPr>
          <w:rFonts w:hint="eastAsia" w:ascii="方正仿宋_GBK" w:hAnsi="方正仿宋_GBK" w:eastAsia="方正仿宋_GBK" w:cs="方正仿宋_GBK"/>
          <w:color w:val="auto"/>
          <w:sz w:val="32"/>
          <w:szCs w:val="40"/>
          <w:lang w:eastAsia="zh-CN"/>
        </w:rPr>
        <w:t>创新券凭证、</w:t>
      </w:r>
      <w:r>
        <w:rPr>
          <w:rFonts w:hint="eastAsia" w:ascii="方正仿宋_GBK" w:hAnsi="方正仿宋_GBK" w:eastAsia="方正仿宋_GBK" w:cs="方正仿宋_GBK"/>
          <w:color w:val="auto"/>
          <w:sz w:val="32"/>
          <w:szCs w:val="40"/>
          <w:lang w:val="en-US" w:eastAsia="zh-CN"/>
        </w:rPr>
        <w:t>服务合同</w:t>
      </w:r>
      <w:r>
        <w:rPr>
          <w:rFonts w:hint="eastAsia" w:ascii="方正仿宋_GBK" w:hAnsi="方正仿宋_GBK" w:eastAsia="方正仿宋_GBK" w:cs="方正仿宋_GBK"/>
          <w:color w:val="auto"/>
          <w:sz w:val="32"/>
          <w:szCs w:val="40"/>
        </w:rPr>
        <w:t>、发票等相关材料（附件</w:t>
      </w:r>
      <w:r>
        <w:rPr>
          <w:rFonts w:hint="eastAsia" w:ascii="Times New Roman" w:hAnsi="Times New Roman" w:eastAsia="方正仿宋_GBK" w:cs="Times New Roman"/>
          <w:color w:val="auto"/>
          <w:sz w:val="32"/>
          <w:szCs w:val="40"/>
          <w:lang w:val="en-US" w:eastAsia="zh-CN"/>
        </w:rPr>
        <w:t>1</w:t>
      </w:r>
      <w:r>
        <w:rPr>
          <w:rFonts w:ascii="Times New Roman" w:hAnsi="Times New Roman" w:eastAsia="方正仿宋_GBK" w:cs="Times New Roman"/>
          <w:color w:val="auto"/>
          <w:sz w:val="32"/>
          <w:szCs w:val="40"/>
        </w:rPr>
        <w:t>）</w:t>
      </w:r>
      <w:r>
        <w:rPr>
          <w:rFonts w:hint="eastAsia" w:ascii="方正仿宋_GBK" w:hAnsi="方正仿宋_GBK" w:eastAsia="方正仿宋_GBK" w:cs="方正仿宋_GBK"/>
          <w:color w:val="auto"/>
          <w:sz w:val="32"/>
          <w:szCs w:val="40"/>
        </w:rPr>
        <w:t>至</w:t>
      </w:r>
      <w:r>
        <w:rPr>
          <w:rFonts w:hint="eastAsia" w:ascii="Times New Roman" w:hAnsi="Times New Roman" w:eastAsia="方正仿宋_GBK" w:cs="方正仿宋_GBK"/>
          <w:sz w:val="32"/>
          <w:szCs w:val="40"/>
          <w:lang w:val="en-US" w:eastAsia="zh-CN"/>
        </w:rPr>
        <w:t>璧山高新区管委会审核</w:t>
      </w:r>
      <w:r>
        <w:rPr>
          <w:rFonts w:hint="eastAsia" w:ascii="方正仿宋_GBK" w:hAnsi="方正仿宋_GBK" w:eastAsia="方正仿宋_GBK" w:cs="方正仿宋_GBK"/>
          <w:color w:val="auto"/>
          <w:sz w:val="32"/>
          <w:szCs w:val="40"/>
        </w:rPr>
        <w:t>；</w:t>
      </w:r>
    </w:p>
    <w:p w14:paraId="5D7F99CA">
      <w:pPr>
        <w:widowControl/>
        <w:numPr>
          <w:ilvl w:val="0"/>
          <w:numId w:val="0"/>
        </w:numPr>
        <w:ind w:firstLine="640" w:firstLineChars="200"/>
        <w:jc w:val="left"/>
        <w:rPr>
          <w:rFonts w:ascii="Times New Roman" w:hAnsi="Times New Roman" w:eastAsia="方正仿宋_GBK" w:cs="Times New Roman"/>
          <w:color w:val="auto"/>
          <w:sz w:val="32"/>
          <w:szCs w:val="40"/>
        </w:rPr>
      </w:pPr>
      <w:r>
        <w:rPr>
          <w:rFonts w:hint="eastAsia" w:ascii="Times New Roman" w:hAnsi="Times New Roman" w:eastAsia="方正仿宋_GBK" w:cs="Times New Roman"/>
          <w:color w:val="auto"/>
          <w:sz w:val="32"/>
          <w:szCs w:val="40"/>
          <w:lang w:val="en-US" w:eastAsia="zh-CN"/>
        </w:rPr>
        <w:t>（三）审核通过后，</w:t>
      </w:r>
      <w:r>
        <w:rPr>
          <w:rFonts w:hint="eastAsia" w:ascii="Times New Roman" w:hAnsi="Times New Roman" w:eastAsia="方正仿宋_GBK" w:cs="方正仿宋_GBK"/>
          <w:sz w:val="32"/>
          <w:szCs w:val="40"/>
          <w:lang w:val="en-US" w:eastAsia="zh-CN"/>
        </w:rPr>
        <w:t>璧山高新区管委会</w:t>
      </w:r>
      <w:r>
        <w:rPr>
          <w:rFonts w:hint="eastAsia" w:ascii="Times New Roman" w:hAnsi="Times New Roman" w:eastAsia="方正仿宋_GBK" w:cs="Times New Roman"/>
          <w:color w:val="auto"/>
          <w:sz w:val="32"/>
          <w:szCs w:val="40"/>
          <w:lang w:val="en-US" w:eastAsia="zh-CN"/>
        </w:rPr>
        <w:t>在璧山国家高新区微信公众号上公示，经</w:t>
      </w:r>
      <w:r>
        <w:rPr>
          <w:rFonts w:ascii="Times New Roman" w:hAnsi="Times New Roman" w:eastAsia="方正仿宋_GBK" w:cs="Times New Roman"/>
          <w:color w:val="auto"/>
          <w:sz w:val="32"/>
          <w:szCs w:val="40"/>
        </w:rPr>
        <w:t>公示无异议</w:t>
      </w:r>
      <w:r>
        <w:rPr>
          <w:rFonts w:hint="eastAsia" w:ascii="Times New Roman" w:hAnsi="Times New Roman" w:eastAsia="方正仿宋_GBK" w:cs="Times New Roman"/>
          <w:color w:val="auto"/>
          <w:sz w:val="32"/>
          <w:szCs w:val="40"/>
          <w:lang w:eastAsia="zh-CN"/>
        </w:rPr>
        <w:t>，</w:t>
      </w:r>
      <w:r>
        <w:rPr>
          <w:rFonts w:hint="eastAsia" w:ascii="Times New Roman" w:hAnsi="Times New Roman" w:eastAsia="方正仿宋_GBK" w:cs="Times New Roman"/>
          <w:color w:val="auto"/>
          <w:sz w:val="32"/>
          <w:szCs w:val="40"/>
          <w:lang w:val="en-US" w:eastAsia="zh-CN"/>
        </w:rPr>
        <w:t>或公示有异议但经核实无误的</w:t>
      </w:r>
      <w:r>
        <w:rPr>
          <w:rFonts w:hint="eastAsia" w:ascii="Times New Roman" w:hAnsi="Times New Roman" w:eastAsia="方正仿宋_GBK" w:cs="Times New Roman"/>
          <w:color w:val="auto"/>
          <w:sz w:val="32"/>
          <w:szCs w:val="40"/>
        </w:rPr>
        <w:t>，按程序</w:t>
      </w:r>
      <w:r>
        <w:rPr>
          <w:rFonts w:ascii="Times New Roman" w:hAnsi="Times New Roman" w:eastAsia="方正仿宋_GBK" w:cs="Times New Roman"/>
          <w:color w:val="auto"/>
          <w:sz w:val="32"/>
          <w:szCs w:val="40"/>
        </w:rPr>
        <w:t>兑付资金。</w:t>
      </w:r>
    </w:p>
    <w:p w14:paraId="4E841948">
      <w:pPr>
        <w:spacing w:line="594" w:lineRule="exact"/>
        <w:ind w:firstLine="640" w:firstLineChars="200"/>
        <w:rPr>
          <w:rFonts w:ascii="方正楷体_GBK" w:hAnsi="方正楷体_GBK" w:eastAsia="方正楷体_GBK" w:cs="方正楷体_GBK"/>
          <w:sz w:val="32"/>
          <w:szCs w:val="40"/>
        </w:rPr>
      </w:pPr>
      <w:r>
        <w:rPr>
          <w:rFonts w:hint="eastAsia" w:ascii="方正楷体_GBK" w:hAnsi="方正楷体_GBK" w:eastAsia="方正楷体_GBK" w:cs="方正楷体_GBK"/>
          <w:sz w:val="32"/>
          <w:szCs w:val="40"/>
        </w:rPr>
        <w:t>第</w:t>
      </w:r>
      <w:r>
        <w:rPr>
          <w:rFonts w:hint="eastAsia" w:ascii="方正楷体_GBK" w:hAnsi="方正楷体_GBK" w:eastAsia="方正楷体_GBK" w:cs="方正楷体_GBK"/>
          <w:sz w:val="32"/>
          <w:szCs w:val="40"/>
          <w:lang w:eastAsia="zh-CN"/>
        </w:rPr>
        <w:t>十三</w:t>
      </w:r>
      <w:r>
        <w:rPr>
          <w:rFonts w:hint="eastAsia" w:ascii="方正楷体_GBK" w:hAnsi="方正楷体_GBK" w:eastAsia="方正楷体_GBK" w:cs="方正楷体_GBK"/>
          <w:sz w:val="32"/>
          <w:szCs w:val="40"/>
        </w:rPr>
        <w:t>条 使用及兑付注意事项</w:t>
      </w:r>
    </w:p>
    <w:p w14:paraId="2F6C50A4">
      <w:pPr>
        <w:numPr>
          <w:ilvl w:val="-1"/>
          <w:numId w:val="0"/>
        </w:numPr>
        <w:spacing w:line="594" w:lineRule="exact"/>
        <w:ind w:firstLine="640" w:firstLineChars="200"/>
        <w:rPr>
          <w:rFonts w:hint="default"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sz w:val="32"/>
          <w:szCs w:val="40"/>
          <w:lang w:eastAsia="zh-CN"/>
        </w:rPr>
        <w:t>接券</w:t>
      </w:r>
      <w:r>
        <w:rPr>
          <w:rFonts w:hint="eastAsia" w:ascii="Times New Roman" w:hAnsi="Times New Roman" w:eastAsia="方正仿宋_GBK" w:cs="方正仿宋_GBK"/>
          <w:sz w:val="32"/>
          <w:szCs w:val="40"/>
        </w:rPr>
        <w:t>服务机构与</w:t>
      </w:r>
      <w:r>
        <w:rPr>
          <w:rFonts w:hint="eastAsia" w:ascii="Times New Roman" w:hAnsi="Times New Roman" w:eastAsia="方正仿宋_GBK" w:cs="方正仿宋_GBK"/>
          <w:sz w:val="32"/>
          <w:szCs w:val="40"/>
          <w:lang w:val="en-US" w:eastAsia="zh-CN"/>
        </w:rPr>
        <w:t>企业</w:t>
      </w:r>
      <w:r>
        <w:rPr>
          <w:rFonts w:hint="eastAsia" w:ascii="Times New Roman" w:hAnsi="Times New Roman" w:eastAsia="方正仿宋_GBK" w:cs="方正仿宋_GBK"/>
          <w:sz w:val="32"/>
          <w:szCs w:val="40"/>
          <w:lang w:eastAsia="zh-CN"/>
        </w:rPr>
        <w:t>签订的项目认定（复审）服务</w:t>
      </w:r>
      <w:r>
        <w:rPr>
          <w:rFonts w:hint="eastAsia" w:ascii="Times New Roman" w:hAnsi="Times New Roman" w:eastAsia="方正仿宋_GBK" w:cs="方正仿宋_GBK"/>
          <w:sz w:val="32"/>
          <w:szCs w:val="40"/>
        </w:rPr>
        <w:t>价格不得超过</w:t>
      </w:r>
      <w:r>
        <w:rPr>
          <w:rFonts w:hint="eastAsia" w:ascii="Times New Roman" w:hAnsi="Times New Roman" w:eastAsia="方正仿宋_GBK" w:cs="方正仿宋_GBK"/>
          <w:sz w:val="32"/>
          <w:szCs w:val="40"/>
          <w:lang w:eastAsia="zh-CN"/>
        </w:rPr>
        <w:t>相应</w:t>
      </w:r>
      <w:r>
        <w:rPr>
          <w:rFonts w:hint="eastAsia" w:ascii="Times New Roman" w:hAnsi="Times New Roman" w:eastAsia="方正仿宋_GBK" w:cs="方正仿宋_GBK"/>
          <w:sz w:val="32"/>
          <w:szCs w:val="40"/>
        </w:rPr>
        <w:t>服务</w:t>
      </w:r>
      <w:r>
        <w:rPr>
          <w:rFonts w:hint="eastAsia" w:ascii="Times New Roman" w:hAnsi="Times New Roman" w:eastAsia="方正仿宋_GBK" w:cs="方正仿宋_GBK"/>
          <w:sz w:val="32"/>
          <w:szCs w:val="40"/>
          <w:lang w:eastAsia="zh-CN"/>
        </w:rPr>
        <w:t>事项的创新券兑付上限</w:t>
      </w:r>
      <w:r>
        <w:rPr>
          <w:rFonts w:hint="eastAsia" w:ascii="Times New Roman" w:hAnsi="Times New Roman" w:eastAsia="方正仿宋_GBK" w:cs="方正仿宋_GBK"/>
          <w:color w:val="auto"/>
          <w:sz w:val="32"/>
          <w:szCs w:val="40"/>
        </w:rPr>
        <w:t>，双方签订的服务合同须体现合同总金额、</w:t>
      </w:r>
      <w:r>
        <w:rPr>
          <w:rFonts w:hint="eastAsia" w:ascii="Times New Roman" w:hAnsi="Times New Roman" w:eastAsia="方正仿宋_GBK" w:cs="方正仿宋_GBK"/>
          <w:color w:val="auto"/>
          <w:sz w:val="32"/>
          <w:szCs w:val="40"/>
          <w:highlight w:val="none"/>
          <w:lang w:eastAsia="zh-CN"/>
        </w:rPr>
        <w:t>是否包含审计费用、</w:t>
      </w:r>
      <w:r>
        <w:rPr>
          <w:rFonts w:hint="eastAsia" w:ascii="Times New Roman" w:hAnsi="Times New Roman" w:eastAsia="方正仿宋_GBK" w:cs="方正仿宋_GBK"/>
          <w:color w:val="auto"/>
          <w:sz w:val="32"/>
          <w:szCs w:val="40"/>
        </w:rPr>
        <w:t>创新券支付金额、企业自付金额</w:t>
      </w:r>
      <w:r>
        <w:rPr>
          <w:rFonts w:hint="eastAsia" w:ascii="Times New Roman" w:hAnsi="Times New Roman" w:eastAsia="方正仿宋_GBK" w:cs="方正仿宋_GBK"/>
          <w:color w:val="auto"/>
          <w:sz w:val="32"/>
          <w:szCs w:val="40"/>
          <w:lang w:eastAsia="zh-CN"/>
        </w:rPr>
        <w:t>（</w:t>
      </w:r>
      <w:r>
        <w:rPr>
          <w:rFonts w:hint="eastAsia" w:ascii="Times New Roman" w:hAnsi="Times New Roman" w:eastAsia="方正仿宋_GBK" w:cs="方正仿宋_GBK"/>
          <w:color w:val="auto"/>
          <w:sz w:val="32"/>
          <w:szCs w:val="40"/>
          <w:lang w:val="en-US" w:eastAsia="zh-CN"/>
        </w:rPr>
        <w:t>仅限工业设计购买服务</w:t>
      </w:r>
      <w:r>
        <w:rPr>
          <w:rFonts w:hint="eastAsia" w:ascii="Times New Roman" w:hAnsi="Times New Roman" w:eastAsia="方正仿宋_GBK" w:cs="方正仿宋_GBK"/>
          <w:color w:val="auto"/>
          <w:sz w:val="32"/>
          <w:szCs w:val="40"/>
          <w:lang w:eastAsia="zh-CN"/>
        </w:rPr>
        <w:t>）</w:t>
      </w:r>
      <w:r>
        <w:rPr>
          <w:rFonts w:hint="eastAsia" w:ascii="Times New Roman" w:hAnsi="Times New Roman" w:eastAsia="方正仿宋_GBK" w:cs="方正仿宋_GBK"/>
          <w:color w:val="auto"/>
          <w:sz w:val="32"/>
          <w:szCs w:val="40"/>
        </w:rPr>
        <w:t>、签约时间、服务内容等关键信息。</w:t>
      </w:r>
      <w:r>
        <w:rPr>
          <w:rFonts w:hint="eastAsia" w:ascii="Times New Roman" w:hAnsi="Times New Roman" w:eastAsia="方正仿宋_GBK" w:cs="方正仿宋_GBK"/>
          <w:color w:val="auto"/>
          <w:sz w:val="32"/>
          <w:szCs w:val="40"/>
          <w:lang w:val="en-US" w:eastAsia="zh-CN"/>
        </w:rPr>
        <w:t>同时：</w:t>
      </w:r>
    </w:p>
    <w:p w14:paraId="2630A3E2">
      <w:pPr>
        <w:numPr>
          <w:ilvl w:val="0"/>
          <w:numId w:val="0"/>
        </w:numPr>
        <w:spacing w:line="594" w:lineRule="exact"/>
        <w:ind w:firstLine="640" w:firstLineChars="200"/>
        <w:rPr>
          <w:rFonts w:ascii="Times New Roman" w:hAnsi="Times New Roman" w:eastAsia="方正仿宋_GBK" w:cs="方正仿宋_GBK"/>
          <w:color w:val="auto"/>
          <w:sz w:val="32"/>
          <w:szCs w:val="40"/>
          <w:highlight w:val="none"/>
        </w:rPr>
      </w:pPr>
      <w:r>
        <w:rPr>
          <w:rFonts w:hint="eastAsia" w:ascii="Times New Roman" w:hAnsi="Times New Roman" w:eastAsia="方正仿宋_GBK" w:cs="方正仿宋_GBK"/>
          <w:color w:val="auto"/>
          <w:sz w:val="32"/>
          <w:szCs w:val="40"/>
          <w:highlight w:val="none"/>
          <w:lang w:eastAsia="zh-CN"/>
        </w:rPr>
        <w:t>（</w:t>
      </w:r>
      <w:r>
        <w:rPr>
          <w:rFonts w:hint="eastAsia" w:ascii="Times New Roman" w:hAnsi="Times New Roman" w:eastAsia="方正仿宋_GBK" w:cs="方正仿宋_GBK"/>
          <w:color w:val="auto"/>
          <w:sz w:val="32"/>
          <w:szCs w:val="40"/>
          <w:highlight w:val="none"/>
          <w:lang w:val="en-US" w:eastAsia="zh-CN"/>
        </w:rPr>
        <w:t>一</w:t>
      </w:r>
      <w:r>
        <w:rPr>
          <w:rFonts w:hint="eastAsia" w:ascii="Times New Roman" w:hAnsi="Times New Roman" w:eastAsia="方正仿宋_GBK" w:cs="方正仿宋_GBK"/>
          <w:color w:val="auto"/>
          <w:sz w:val="32"/>
          <w:szCs w:val="40"/>
          <w:highlight w:val="none"/>
          <w:lang w:eastAsia="zh-CN"/>
        </w:rPr>
        <w:t>）</w:t>
      </w:r>
      <w:r>
        <w:rPr>
          <w:rFonts w:ascii="Times New Roman" w:hAnsi="Times New Roman" w:eastAsia="方正仿宋_GBK" w:cs="方正仿宋_GBK"/>
          <w:color w:val="auto"/>
          <w:sz w:val="32"/>
          <w:szCs w:val="40"/>
          <w:highlight w:val="none"/>
        </w:rPr>
        <w:t>工业设计</w:t>
      </w:r>
      <w:r>
        <w:rPr>
          <w:rFonts w:hint="eastAsia" w:ascii="Times New Roman" w:hAnsi="Times New Roman" w:eastAsia="方正仿宋_GBK" w:cs="方正仿宋_GBK"/>
          <w:color w:val="auto"/>
          <w:sz w:val="32"/>
          <w:szCs w:val="40"/>
          <w:lang w:eastAsia="zh-CN"/>
        </w:rPr>
        <w:t>（</w:t>
      </w:r>
      <w:r>
        <w:rPr>
          <w:rFonts w:hint="eastAsia" w:ascii="Times New Roman" w:hAnsi="Times New Roman" w:eastAsia="方正仿宋_GBK" w:cs="方正仿宋_GBK"/>
          <w:color w:val="auto"/>
          <w:sz w:val="32"/>
          <w:szCs w:val="40"/>
          <w:lang w:val="en-US" w:eastAsia="zh-CN"/>
        </w:rPr>
        <w:t>购买</w:t>
      </w:r>
      <w:r>
        <w:rPr>
          <w:rFonts w:hint="eastAsia" w:ascii="Times New Roman" w:hAnsi="Times New Roman" w:eastAsia="方正仿宋_GBK" w:cs="方正仿宋_GBK"/>
          <w:color w:val="auto"/>
          <w:sz w:val="32"/>
          <w:szCs w:val="40"/>
          <w:lang w:eastAsia="zh-CN"/>
        </w:rPr>
        <w:t>）</w:t>
      </w:r>
      <w:r>
        <w:rPr>
          <w:rFonts w:hint="eastAsia" w:ascii="Times New Roman" w:hAnsi="Times New Roman" w:eastAsia="方正仿宋_GBK" w:cs="方正仿宋_GBK"/>
          <w:color w:val="auto"/>
          <w:sz w:val="32"/>
          <w:szCs w:val="40"/>
          <w:highlight w:val="none"/>
        </w:rPr>
        <w:t>服务兑现</w:t>
      </w:r>
      <w:r>
        <w:rPr>
          <w:rFonts w:hint="eastAsia" w:ascii="Times New Roman" w:hAnsi="Times New Roman" w:eastAsia="方正仿宋_GBK" w:cs="方正仿宋_GBK"/>
          <w:color w:val="auto"/>
          <w:sz w:val="32"/>
          <w:szCs w:val="40"/>
          <w:highlight w:val="none"/>
          <w:lang w:val="en-US" w:eastAsia="zh-CN"/>
        </w:rPr>
        <w:t>还</w:t>
      </w:r>
      <w:r>
        <w:rPr>
          <w:rFonts w:hint="eastAsia" w:ascii="Times New Roman" w:hAnsi="Times New Roman" w:eastAsia="方正仿宋_GBK" w:cs="方正仿宋_GBK"/>
          <w:color w:val="auto"/>
          <w:sz w:val="32"/>
          <w:szCs w:val="40"/>
          <w:highlight w:val="none"/>
          <w:lang w:eastAsia="zh-CN"/>
        </w:rPr>
        <w:t>需满足：企业与承接工业设计服务的机构无关联关系，设计产品已实现批量化生产或产业化应用。</w:t>
      </w:r>
    </w:p>
    <w:p w14:paraId="1C27FBED">
      <w:pPr>
        <w:numPr>
          <w:ilvl w:val="0"/>
          <w:numId w:val="0"/>
        </w:numPr>
        <w:spacing w:line="594" w:lineRule="exact"/>
        <w:ind w:firstLine="640" w:firstLineChars="200"/>
        <w:rPr>
          <w:rFonts w:hint="eastAsia" w:ascii="Times New Roman" w:hAnsi="Times New Roman" w:eastAsia="方正仿宋_GBK" w:cs="方正仿宋_GBK"/>
          <w:color w:val="auto"/>
          <w:sz w:val="32"/>
          <w:szCs w:val="40"/>
          <w:highlight w:val="none"/>
          <w:lang w:eastAsia="zh-CN"/>
        </w:rPr>
      </w:pPr>
      <w:r>
        <w:rPr>
          <w:rFonts w:hint="eastAsia" w:ascii="Times New Roman" w:hAnsi="Times New Roman" w:eastAsia="方正仿宋_GBK" w:cs="方正仿宋_GBK"/>
          <w:color w:val="auto"/>
          <w:sz w:val="32"/>
          <w:szCs w:val="40"/>
          <w:highlight w:val="none"/>
          <w:lang w:eastAsia="zh-CN"/>
        </w:rPr>
        <w:t>（</w:t>
      </w:r>
      <w:r>
        <w:rPr>
          <w:rFonts w:hint="eastAsia" w:ascii="Times New Roman" w:hAnsi="Times New Roman" w:eastAsia="方正仿宋_GBK" w:cs="方正仿宋_GBK"/>
          <w:color w:val="auto"/>
          <w:sz w:val="32"/>
          <w:szCs w:val="40"/>
          <w:highlight w:val="none"/>
          <w:lang w:val="en-US" w:eastAsia="zh-CN"/>
        </w:rPr>
        <w:t>二</w:t>
      </w:r>
      <w:r>
        <w:rPr>
          <w:rFonts w:hint="eastAsia" w:ascii="Times New Roman" w:hAnsi="Times New Roman" w:eastAsia="方正仿宋_GBK" w:cs="方正仿宋_GBK"/>
          <w:color w:val="auto"/>
          <w:sz w:val="32"/>
          <w:szCs w:val="40"/>
          <w:highlight w:val="none"/>
          <w:lang w:eastAsia="zh-CN"/>
        </w:rPr>
        <w:t>）技术改造咨询服务兑现</w:t>
      </w:r>
      <w:r>
        <w:rPr>
          <w:rFonts w:hint="eastAsia" w:ascii="Times New Roman" w:hAnsi="Times New Roman" w:eastAsia="方正仿宋_GBK" w:cs="方正仿宋_GBK"/>
          <w:color w:val="auto"/>
          <w:sz w:val="32"/>
          <w:szCs w:val="40"/>
          <w:highlight w:val="none"/>
          <w:lang w:val="en-US" w:eastAsia="zh-CN"/>
        </w:rPr>
        <w:t>还</w:t>
      </w:r>
      <w:r>
        <w:rPr>
          <w:rFonts w:hint="eastAsia" w:ascii="Times New Roman" w:hAnsi="Times New Roman" w:eastAsia="方正仿宋_GBK" w:cs="方正仿宋_GBK"/>
          <w:color w:val="auto"/>
          <w:sz w:val="32"/>
          <w:szCs w:val="40"/>
          <w:highlight w:val="none"/>
          <w:lang w:eastAsia="zh-CN"/>
        </w:rPr>
        <w:t>需满足：相关项目在“渝企金服”登记并通过区级审核。</w:t>
      </w:r>
    </w:p>
    <w:p w14:paraId="46F6B805">
      <w:pPr>
        <w:numPr>
          <w:ilvl w:val="0"/>
          <w:numId w:val="0"/>
        </w:numPr>
        <w:spacing w:line="594" w:lineRule="exact"/>
        <w:ind w:firstLine="640" w:firstLineChars="200"/>
        <w:rPr>
          <w:rFonts w:hint="default" w:ascii="Times New Roman" w:hAnsi="Times New Roman" w:eastAsia="方正仿宋_GBK" w:cs="方正仿宋_GBK"/>
          <w:color w:val="auto"/>
          <w:sz w:val="32"/>
          <w:szCs w:val="40"/>
          <w:highlight w:val="none"/>
          <w:lang w:val="en-US" w:eastAsia="zh-CN"/>
        </w:rPr>
      </w:pPr>
      <w:r>
        <w:rPr>
          <w:rFonts w:hint="eastAsia" w:ascii="Times New Roman" w:hAnsi="Times New Roman" w:eastAsia="方正仿宋_GBK" w:cs="方正仿宋_GBK"/>
          <w:color w:val="auto"/>
          <w:sz w:val="32"/>
          <w:szCs w:val="40"/>
          <w:highlight w:val="none"/>
          <w:lang w:eastAsia="zh-CN"/>
        </w:rPr>
        <w:t>（</w:t>
      </w:r>
      <w:r>
        <w:rPr>
          <w:rFonts w:hint="eastAsia" w:ascii="Times New Roman" w:hAnsi="Times New Roman" w:eastAsia="方正仿宋_GBK" w:cs="方正仿宋_GBK"/>
          <w:color w:val="auto"/>
          <w:sz w:val="32"/>
          <w:szCs w:val="40"/>
          <w:highlight w:val="none"/>
          <w:lang w:val="en-US" w:eastAsia="zh-CN"/>
        </w:rPr>
        <w:t>三</w:t>
      </w:r>
      <w:r>
        <w:rPr>
          <w:rFonts w:hint="eastAsia" w:ascii="Times New Roman" w:hAnsi="Times New Roman" w:eastAsia="方正仿宋_GBK" w:cs="方正仿宋_GBK"/>
          <w:color w:val="auto"/>
          <w:sz w:val="32"/>
          <w:szCs w:val="40"/>
          <w:highlight w:val="none"/>
          <w:lang w:eastAsia="zh-CN"/>
        </w:rPr>
        <w:t>）</w:t>
      </w:r>
      <w:r>
        <w:rPr>
          <w:rFonts w:hint="eastAsia" w:ascii="Times New Roman" w:hAnsi="Times New Roman" w:eastAsia="方正仿宋_GBK" w:cs="方正仿宋_GBK"/>
          <w:color w:val="auto"/>
          <w:sz w:val="32"/>
          <w:szCs w:val="40"/>
          <w:highlight w:val="none"/>
          <w:lang w:val="en-US" w:eastAsia="zh-CN"/>
        </w:rPr>
        <w:t>技术合同认定登记服务兑现还需满足：获得市级主管部门认定登记。</w:t>
      </w:r>
    </w:p>
    <w:p w14:paraId="71012FE2">
      <w:pPr>
        <w:numPr>
          <w:ilvl w:val="0"/>
          <w:numId w:val="0"/>
        </w:numPr>
        <w:spacing w:line="594" w:lineRule="exact"/>
        <w:ind w:firstLine="640" w:firstLineChars="200"/>
        <w:rPr>
          <w:rFonts w:hint="default" w:ascii="Times New Roman" w:hAnsi="Times New Roman" w:eastAsia="方正仿宋_GBK" w:cs="方正仿宋_GBK"/>
          <w:color w:val="auto"/>
          <w:sz w:val="32"/>
          <w:szCs w:val="40"/>
          <w:highlight w:val="none"/>
          <w:lang w:val="en-US" w:eastAsia="zh-CN"/>
        </w:rPr>
      </w:pPr>
      <w:r>
        <w:rPr>
          <w:rFonts w:hint="eastAsia" w:ascii="Times New Roman" w:hAnsi="Times New Roman" w:eastAsia="方正仿宋_GBK" w:cs="方正仿宋_GBK"/>
          <w:color w:val="auto"/>
          <w:sz w:val="32"/>
          <w:szCs w:val="40"/>
          <w:highlight w:val="none"/>
          <w:lang w:val="en-US" w:eastAsia="zh-CN"/>
        </w:rPr>
        <w:t>（四）项目认定（复审）服务兑现还需满足：相应项目认定（复审）部门认定（复审）通过。</w:t>
      </w:r>
    </w:p>
    <w:p w14:paraId="678C0001">
      <w:pPr>
        <w:spacing w:line="594" w:lineRule="exact"/>
        <w:jc w:val="both"/>
        <w:rPr>
          <w:rFonts w:hint="eastAsia" w:ascii="Times New Roman" w:hAnsi="Times New Roman" w:eastAsia="方正黑体_GBK" w:cs="Times New Roman"/>
          <w:bCs/>
          <w:sz w:val="32"/>
          <w:szCs w:val="32"/>
        </w:rPr>
      </w:pPr>
    </w:p>
    <w:p w14:paraId="4F696FDA">
      <w:pPr>
        <w:numPr>
          <w:ilvl w:val="0"/>
          <w:numId w:val="1"/>
        </w:numPr>
        <w:spacing w:line="594" w:lineRule="exact"/>
        <w:ind w:left="0" w:leftChars="0" w:firstLine="0" w:firstLineChars="0"/>
        <w:jc w:val="center"/>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监督与管理</w:t>
      </w:r>
    </w:p>
    <w:p w14:paraId="018A7E51">
      <w:pPr>
        <w:numPr>
          <w:ilvl w:val="0"/>
          <w:numId w:val="0"/>
        </w:numPr>
        <w:spacing w:line="594" w:lineRule="exact"/>
        <w:ind w:leftChars="0"/>
        <w:jc w:val="both"/>
        <w:rPr>
          <w:rFonts w:hint="eastAsia" w:ascii="Times New Roman" w:hAnsi="Times New Roman" w:eastAsia="方正黑体_GBK" w:cs="Times New Roman"/>
          <w:bCs/>
          <w:sz w:val="32"/>
          <w:szCs w:val="32"/>
        </w:rPr>
      </w:pPr>
    </w:p>
    <w:p w14:paraId="48B23C69">
      <w:pPr>
        <w:spacing w:line="594" w:lineRule="exact"/>
        <w:ind w:left="-10" w:firstLine="640"/>
        <w:rPr>
          <w:rFonts w:ascii="方正仿宋_GBK" w:hAnsi="方正仿宋_GBK" w:eastAsia="方正仿宋_GBK" w:cs="方正仿宋_GBK"/>
          <w:sz w:val="32"/>
          <w:szCs w:val="40"/>
        </w:rPr>
      </w:pPr>
      <w:r>
        <w:rPr>
          <w:rFonts w:hint="eastAsia" w:ascii="方正楷体_GBK" w:hAnsi="方正楷体_GBK" w:eastAsia="方正楷体_GBK" w:cs="方正楷体_GBK"/>
          <w:sz w:val="32"/>
          <w:szCs w:val="40"/>
        </w:rPr>
        <w:t>第十</w:t>
      </w:r>
      <w:r>
        <w:rPr>
          <w:rFonts w:hint="eastAsia" w:ascii="方正楷体_GBK" w:hAnsi="方正楷体_GBK" w:eastAsia="方正楷体_GBK" w:cs="方正楷体_GBK"/>
          <w:sz w:val="32"/>
          <w:szCs w:val="40"/>
          <w:lang w:eastAsia="zh-CN"/>
        </w:rPr>
        <w:t>四</w:t>
      </w:r>
      <w:r>
        <w:rPr>
          <w:rFonts w:hint="eastAsia" w:ascii="方正楷体_GBK" w:hAnsi="方正楷体_GBK" w:eastAsia="方正楷体_GBK" w:cs="方正楷体_GBK"/>
          <w:sz w:val="32"/>
          <w:szCs w:val="40"/>
        </w:rPr>
        <w:t xml:space="preserve">条 </w:t>
      </w:r>
      <w:r>
        <w:rPr>
          <w:rFonts w:hint="eastAsia" w:ascii="方正仿宋_GBK" w:hAnsi="方正仿宋_GBK" w:eastAsia="方正仿宋_GBK" w:cs="方正仿宋_GBK"/>
          <w:sz w:val="32"/>
          <w:szCs w:val="40"/>
        </w:rPr>
        <w:t>通过创新券交易的双方应无任何投资与被投资</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隶属、产权纽带等影响公平公正市场交易的关联关系。交易双方不得提供虚假信息，服务机构不得与持券</w:t>
      </w:r>
      <w:r>
        <w:rPr>
          <w:rFonts w:hint="eastAsia" w:ascii="方正仿宋_GBK" w:hAnsi="方正仿宋_GBK" w:eastAsia="方正仿宋_GBK" w:cs="方正仿宋_GBK"/>
          <w:sz w:val="32"/>
          <w:szCs w:val="40"/>
          <w:lang w:eastAsia="zh-CN"/>
        </w:rPr>
        <w:t>企业</w:t>
      </w:r>
      <w:r>
        <w:rPr>
          <w:rFonts w:hint="eastAsia" w:ascii="方正仿宋_GBK" w:hAnsi="方正仿宋_GBK" w:eastAsia="方正仿宋_GBK" w:cs="方正仿宋_GBK"/>
          <w:sz w:val="32"/>
          <w:szCs w:val="40"/>
        </w:rPr>
        <w:t>通过隐瞒产权隶属关系、虚构服务合同或提高合同金额等方式，套取财政资金。</w:t>
      </w:r>
    </w:p>
    <w:p w14:paraId="08E556AE">
      <w:pPr>
        <w:numPr>
          <w:ilvl w:val="255"/>
          <w:numId w:val="0"/>
        </w:numPr>
        <w:spacing w:line="594" w:lineRule="exact"/>
        <w:ind w:firstLine="640" w:firstLineChars="200"/>
        <w:rPr>
          <w:rFonts w:hint="eastAsia" w:ascii="方正仿宋_GBK" w:hAnsi="方正仿宋_GBK" w:eastAsia="方正仿宋_GBK" w:cs="方正仿宋_GBK"/>
          <w:sz w:val="32"/>
          <w:szCs w:val="40"/>
        </w:rPr>
      </w:pPr>
      <w:r>
        <w:rPr>
          <w:rFonts w:hint="eastAsia" w:ascii="方正楷体_GBK" w:hAnsi="方正楷体_GBK" w:eastAsia="方正楷体_GBK" w:cs="方正楷体_GBK"/>
          <w:sz w:val="32"/>
          <w:szCs w:val="40"/>
        </w:rPr>
        <w:t>第十</w:t>
      </w:r>
      <w:r>
        <w:rPr>
          <w:rFonts w:hint="eastAsia" w:ascii="方正楷体_GBK" w:hAnsi="方正楷体_GBK" w:eastAsia="方正楷体_GBK" w:cs="方正楷体_GBK"/>
          <w:sz w:val="32"/>
          <w:szCs w:val="40"/>
          <w:lang w:eastAsia="zh-CN"/>
        </w:rPr>
        <w:t>五</w:t>
      </w:r>
      <w:r>
        <w:rPr>
          <w:rFonts w:hint="eastAsia" w:ascii="方正楷体_GBK" w:hAnsi="方正楷体_GBK" w:eastAsia="方正楷体_GBK" w:cs="方正楷体_GBK"/>
          <w:sz w:val="32"/>
          <w:szCs w:val="40"/>
        </w:rPr>
        <w:t xml:space="preserve">条 </w:t>
      </w:r>
      <w:r>
        <w:rPr>
          <w:rFonts w:hint="eastAsia" w:ascii="方正仿宋_GBK" w:hAnsi="方正仿宋_GBK" w:eastAsia="方正仿宋_GBK" w:cs="方正仿宋_GBK"/>
          <w:sz w:val="32"/>
          <w:szCs w:val="40"/>
          <w:lang w:eastAsia="zh-CN"/>
        </w:rPr>
        <w:t>接券</w:t>
      </w:r>
      <w:r>
        <w:rPr>
          <w:rFonts w:hint="eastAsia" w:ascii="方正仿宋_GBK" w:hAnsi="方正仿宋_GBK" w:eastAsia="方正仿宋_GBK" w:cs="方正仿宋_GBK"/>
          <w:sz w:val="32"/>
          <w:szCs w:val="40"/>
        </w:rPr>
        <w:t>服务机构与</w:t>
      </w:r>
      <w:r>
        <w:rPr>
          <w:rFonts w:hint="eastAsia" w:ascii="方正仿宋_GBK" w:hAnsi="方正仿宋_GBK" w:eastAsia="方正仿宋_GBK" w:cs="方正仿宋_GBK"/>
          <w:sz w:val="32"/>
          <w:szCs w:val="40"/>
          <w:lang w:eastAsia="zh-CN"/>
        </w:rPr>
        <w:t>企业</w:t>
      </w:r>
      <w:r>
        <w:rPr>
          <w:rFonts w:hint="eastAsia" w:ascii="方正仿宋_GBK" w:hAnsi="方正仿宋_GBK" w:eastAsia="方正仿宋_GBK" w:cs="方正仿宋_GBK"/>
          <w:sz w:val="32"/>
          <w:szCs w:val="40"/>
        </w:rPr>
        <w:t>签订项目认定（复审）服务合同</w:t>
      </w:r>
      <w:r>
        <w:rPr>
          <w:rFonts w:hint="eastAsia" w:ascii="方正仿宋_GBK" w:hAnsi="方正仿宋_GBK" w:eastAsia="方正仿宋_GBK" w:cs="方正仿宋_GBK"/>
          <w:sz w:val="32"/>
          <w:szCs w:val="40"/>
          <w:lang w:eastAsia="zh-CN"/>
        </w:rPr>
        <w:t>后</w:t>
      </w:r>
      <w:r>
        <w:rPr>
          <w:rFonts w:hint="eastAsia" w:ascii="方正仿宋_GBK" w:hAnsi="方正仿宋_GBK" w:eastAsia="方正仿宋_GBK" w:cs="方正仿宋_GBK"/>
          <w:sz w:val="32"/>
          <w:szCs w:val="40"/>
        </w:rPr>
        <w:t>，不得</w:t>
      </w:r>
      <w:r>
        <w:rPr>
          <w:rFonts w:hint="eastAsia" w:ascii="方正仿宋_GBK" w:hAnsi="方正仿宋_GBK" w:eastAsia="方正仿宋_GBK" w:cs="方正仿宋_GBK"/>
          <w:sz w:val="32"/>
          <w:szCs w:val="40"/>
          <w:lang w:eastAsia="zh-CN"/>
        </w:rPr>
        <w:t>就该服务事项</w:t>
      </w:r>
      <w:r>
        <w:rPr>
          <w:rFonts w:hint="eastAsia" w:ascii="方正仿宋_GBK" w:hAnsi="方正仿宋_GBK" w:eastAsia="方正仿宋_GBK" w:cs="方正仿宋_GBK"/>
          <w:sz w:val="32"/>
          <w:szCs w:val="40"/>
        </w:rPr>
        <w:t>收取超出单项服务</w:t>
      </w:r>
      <w:r>
        <w:rPr>
          <w:rFonts w:hint="eastAsia" w:ascii="方正仿宋_GBK" w:hAnsi="方正仿宋_GBK" w:eastAsia="方正仿宋_GBK" w:cs="方正仿宋_GBK"/>
          <w:sz w:val="32"/>
          <w:szCs w:val="40"/>
          <w:lang w:eastAsia="zh-CN"/>
        </w:rPr>
        <w:t>创新券</w:t>
      </w:r>
      <w:r>
        <w:rPr>
          <w:rFonts w:hint="eastAsia" w:ascii="方正仿宋_GBK" w:hAnsi="方正仿宋_GBK" w:eastAsia="方正仿宋_GBK" w:cs="方正仿宋_GBK"/>
          <w:sz w:val="32"/>
          <w:szCs w:val="40"/>
        </w:rPr>
        <w:t>兑付上限之外的服务费用</w:t>
      </w:r>
      <w:r>
        <w:rPr>
          <w:rFonts w:hint="eastAsia" w:ascii="方正仿宋_GBK" w:hAnsi="方正仿宋_GBK" w:eastAsia="方正仿宋_GBK" w:cs="方正仿宋_GBK"/>
          <w:sz w:val="32"/>
          <w:szCs w:val="40"/>
          <w:lang w:eastAsia="zh-CN"/>
        </w:rPr>
        <w:t>（双方合同另有约定的除外）</w:t>
      </w:r>
      <w:r>
        <w:rPr>
          <w:rFonts w:hint="eastAsia" w:ascii="方正仿宋_GBK" w:hAnsi="方正仿宋_GBK" w:eastAsia="方正仿宋_GBK" w:cs="方正仿宋_GBK"/>
          <w:sz w:val="32"/>
          <w:szCs w:val="40"/>
        </w:rPr>
        <w:t>。</w:t>
      </w:r>
    </w:p>
    <w:p w14:paraId="60C287B9">
      <w:pPr>
        <w:numPr>
          <w:ilvl w:val="255"/>
          <w:numId w:val="0"/>
        </w:numPr>
        <w:spacing w:line="594" w:lineRule="exact"/>
        <w:ind w:firstLine="640" w:firstLineChars="200"/>
        <w:rPr>
          <w:rFonts w:ascii="方正仿宋_GBK" w:hAnsi="方正仿宋_GBK" w:eastAsia="方正仿宋_GBK" w:cs="方正仿宋_GBK"/>
          <w:sz w:val="32"/>
          <w:szCs w:val="40"/>
        </w:rPr>
      </w:pPr>
      <w:r>
        <w:rPr>
          <w:rFonts w:hint="eastAsia" w:ascii="方正楷体_GBK" w:hAnsi="方正楷体_GBK" w:eastAsia="方正楷体_GBK" w:cs="方正楷体_GBK"/>
          <w:sz w:val="32"/>
          <w:szCs w:val="40"/>
        </w:rPr>
        <w:t>第十</w:t>
      </w:r>
      <w:r>
        <w:rPr>
          <w:rFonts w:hint="eastAsia" w:ascii="方正楷体_GBK" w:hAnsi="方正楷体_GBK" w:eastAsia="方正楷体_GBK" w:cs="方正楷体_GBK"/>
          <w:sz w:val="32"/>
          <w:szCs w:val="40"/>
          <w:lang w:eastAsia="zh-CN"/>
        </w:rPr>
        <w:t>六</w:t>
      </w:r>
      <w:r>
        <w:rPr>
          <w:rFonts w:hint="eastAsia" w:ascii="方正楷体_GBK" w:hAnsi="方正楷体_GBK" w:eastAsia="方正楷体_GBK" w:cs="方正楷体_GBK"/>
          <w:sz w:val="32"/>
          <w:szCs w:val="40"/>
        </w:rPr>
        <w:t>条</w:t>
      </w:r>
      <w:r>
        <w:rPr>
          <w:rFonts w:hint="eastAsia" w:ascii="方正仿宋_GBK" w:hAnsi="方正仿宋_GBK" w:eastAsia="方正仿宋_GBK" w:cs="方正仿宋_GBK"/>
          <w:sz w:val="32"/>
          <w:szCs w:val="40"/>
        </w:rPr>
        <w:t xml:space="preserve"> </w:t>
      </w:r>
      <w:r>
        <w:rPr>
          <w:rFonts w:hint="eastAsia" w:ascii="方正楷体_GBK" w:hAnsi="方正楷体_GBK" w:eastAsia="方正楷体_GBK" w:cs="方正楷体_GBK"/>
          <w:sz w:val="32"/>
          <w:szCs w:val="40"/>
        </w:rPr>
        <w:t>黑名单管理。</w:t>
      </w:r>
      <w:r>
        <w:rPr>
          <w:rFonts w:hint="eastAsia" w:ascii="方正仿宋_GBK" w:hAnsi="方正仿宋_GBK" w:eastAsia="方正仿宋_GBK" w:cs="方正仿宋_GBK"/>
          <w:sz w:val="32"/>
          <w:szCs w:val="40"/>
          <w:lang w:eastAsia="zh-CN"/>
        </w:rPr>
        <w:t>若服务机构或企业</w:t>
      </w:r>
      <w:r>
        <w:rPr>
          <w:rFonts w:hint="eastAsia" w:ascii="方正仿宋_GBK" w:hAnsi="方正仿宋_GBK" w:eastAsia="方正仿宋_GBK" w:cs="方正仿宋_GBK"/>
          <w:sz w:val="32"/>
          <w:szCs w:val="40"/>
        </w:rPr>
        <w:t>出现下列情况，</w:t>
      </w:r>
      <w:r>
        <w:rPr>
          <w:rFonts w:hint="eastAsia" w:ascii="Times New Roman" w:hAnsi="Times New Roman" w:eastAsia="方正仿宋_GBK" w:cs="方正仿宋_GBK"/>
          <w:sz w:val="32"/>
          <w:szCs w:val="40"/>
          <w:lang w:val="en-US" w:eastAsia="zh-CN"/>
        </w:rPr>
        <w:t>璧山高新区管委会</w:t>
      </w:r>
      <w:r>
        <w:rPr>
          <w:rFonts w:hint="eastAsia" w:ascii="方正仿宋_GBK" w:hAnsi="方正仿宋_GBK" w:eastAsia="方正仿宋_GBK" w:cs="方正仿宋_GBK"/>
          <w:sz w:val="32"/>
          <w:szCs w:val="40"/>
        </w:rPr>
        <w:t>将其列入创新券黑名单管理</w:t>
      </w:r>
      <w:r>
        <w:rPr>
          <w:rFonts w:hint="eastAsia" w:ascii="方正仿宋_GBK" w:hAnsi="方正仿宋_GBK" w:eastAsia="方正仿宋_GBK" w:cs="方正仿宋_GBK"/>
          <w:sz w:val="32"/>
          <w:szCs w:val="40"/>
          <w:lang w:eastAsia="zh-CN"/>
        </w:rPr>
        <w:t>并公示</w:t>
      </w:r>
      <w:r>
        <w:rPr>
          <w:rFonts w:hint="eastAsia" w:ascii="方正仿宋_GBK" w:hAnsi="方正仿宋_GBK" w:eastAsia="方正仿宋_GBK" w:cs="方正仿宋_GBK"/>
          <w:sz w:val="32"/>
          <w:szCs w:val="40"/>
        </w:rPr>
        <w:t>：</w:t>
      </w:r>
    </w:p>
    <w:p w14:paraId="024354B3">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签订</w:t>
      </w:r>
      <w:r>
        <w:rPr>
          <w:rFonts w:hint="eastAsia" w:ascii="方正仿宋_GBK" w:hAnsi="方正仿宋_GBK" w:eastAsia="方正仿宋_GBK" w:cs="方正仿宋_GBK"/>
          <w:sz w:val="32"/>
          <w:szCs w:val="40"/>
        </w:rPr>
        <w:t>项目认定（复审）服务合同</w:t>
      </w:r>
      <w:r>
        <w:rPr>
          <w:rFonts w:hint="eastAsia" w:ascii="方正仿宋_GBK" w:hAnsi="方正仿宋_GBK" w:eastAsia="方正仿宋_GBK" w:cs="方正仿宋_GBK"/>
          <w:sz w:val="32"/>
          <w:szCs w:val="40"/>
          <w:lang w:eastAsia="zh-CN"/>
        </w:rPr>
        <w:t>后，接券服务机构就相应服务事项向企业收取超出单项服务创新券兑付上限之外的服务费用（双方合同另有约定的除外）；</w:t>
      </w:r>
    </w:p>
    <w:p w14:paraId="62BFE8C4">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企业或</w:t>
      </w:r>
      <w:r>
        <w:rPr>
          <w:rFonts w:hint="eastAsia" w:ascii="方正仿宋_GBK" w:hAnsi="方正仿宋_GBK" w:eastAsia="方正仿宋_GBK" w:cs="方正仿宋_GBK"/>
          <w:sz w:val="32"/>
          <w:szCs w:val="40"/>
        </w:rPr>
        <w:t>服务机构提交虚假、过期等文件；</w:t>
      </w:r>
    </w:p>
    <w:p w14:paraId="6938E02A">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企业</w:t>
      </w:r>
      <w:r>
        <w:rPr>
          <w:rFonts w:hint="eastAsia" w:ascii="方正仿宋_GBK" w:hAnsi="方正仿宋_GBK" w:eastAsia="方正仿宋_GBK" w:cs="方正仿宋_GBK"/>
          <w:sz w:val="32"/>
          <w:szCs w:val="40"/>
        </w:rPr>
        <w:t>拒不配合服务机构兑付创新券；</w:t>
      </w:r>
    </w:p>
    <w:p w14:paraId="4B0EEEA1">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服务机构受到投诉</w:t>
      </w:r>
      <w:r>
        <w:rPr>
          <w:rFonts w:hint="eastAsia" w:ascii="方正仿宋_GBK" w:hAnsi="方正仿宋_GBK" w:eastAsia="方正仿宋_GBK" w:cs="方正仿宋_GBK"/>
          <w:sz w:val="32"/>
          <w:szCs w:val="40"/>
          <w:lang w:eastAsia="zh-CN"/>
        </w:rPr>
        <w:t>，且相关投诉严重影响服务事项顺利开展并</w:t>
      </w:r>
      <w:r>
        <w:rPr>
          <w:rFonts w:hint="eastAsia" w:ascii="方正仿宋_GBK" w:hAnsi="方正仿宋_GBK" w:eastAsia="方正仿宋_GBK" w:cs="方正仿宋_GBK"/>
          <w:sz w:val="32"/>
          <w:szCs w:val="40"/>
        </w:rPr>
        <w:t>经查证属实；</w:t>
      </w:r>
    </w:p>
    <w:p w14:paraId="4DB200BA">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服务机构与</w:t>
      </w:r>
      <w:r>
        <w:rPr>
          <w:rFonts w:hint="eastAsia" w:ascii="方正仿宋_GBK" w:hAnsi="方正仿宋_GBK" w:eastAsia="方正仿宋_GBK" w:cs="方正仿宋_GBK"/>
          <w:sz w:val="32"/>
          <w:szCs w:val="40"/>
          <w:lang w:eastAsia="zh-CN"/>
        </w:rPr>
        <w:t>企业</w:t>
      </w:r>
      <w:r>
        <w:rPr>
          <w:rFonts w:hint="eastAsia" w:ascii="方正仿宋_GBK" w:hAnsi="方正仿宋_GBK" w:eastAsia="方正仿宋_GBK" w:cs="方正仿宋_GBK"/>
          <w:sz w:val="32"/>
          <w:szCs w:val="40"/>
        </w:rPr>
        <w:t>通过隐瞒产权隶属关系、虚构服务合同或提高合同金额等方式，套取财政资金；</w:t>
      </w:r>
    </w:p>
    <w:p w14:paraId="330DB2B5">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对违反本办法规定的</w:t>
      </w:r>
      <w:r>
        <w:rPr>
          <w:rFonts w:hint="default" w:ascii="Times New Roman" w:hAnsi="Times New Roman" w:eastAsia="方正仿宋_GBK" w:cs="Times New Roman"/>
          <w:sz w:val="32"/>
          <w:szCs w:val="40"/>
          <w:lang w:eastAsia="zh-CN"/>
        </w:rPr>
        <w:t>企业</w:t>
      </w:r>
      <w:r>
        <w:rPr>
          <w:rFonts w:hint="default" w:ascii="Times New Roman" w:hAnsi="Times New Roman" w:eastAsia="方正仿宋_GBK" w:cs="Times New Roman"/>
          <w:sz w:val="32"/>
          <w:szCs w:val="40"/>
        </w:rPr>
        <w:t>与服务机构，</w:t>
      </w:r>
      <w:r>
        <w:rPr>
          <w:rFonts w:hint="eastAsia" w:ascii="Times New Roman" w:hAnsi="Times New Roman" w:eastAsia="方正仿宋_GBK" w:cs="Times New Roman"/>
          <w:sz w:val="32"/>
          <w:szCs w:val="40"/>
          <w:lang w:eastAsia="zh-CN"/>
        </w:rPr>
        <w:t>被</w:t>
      </w:r>
      <w:r>
        <w:rPr>
          <w:rFonts w:hint="default" w:ascii="Times New Roman" w:hAnsi="Times New Roman" w:eastAsia="方正仿宋_GBK" w:cs="Times New Roman"/>
          <w:sz w:val="32"/>
          <w:szCs w:val="40"/>
        </w:rPr>
        <w:t>责成整改</w:t>
      </w:r>
      <w:r>
        <w:rPr>
          <w:rFonts w:hint="eastAsia" w:ascii="Times New Roman" w:hAnsi="Times New Roman" w:eastAsia="方正仿宋_GBK" w:cs="Times New Roman"/>
          <w:sz w:val="32"/>
          <w:szCs w:val="40"/>
          <w:lang w:eastAsia="zh-CN"/>
        </w:rPr>
        <w:t>且不能一次性整改到位的</w:t>
      </w:r>
      <w:r>
        <w:rPr>
          <w:rFonts w:hint="default" w:ascii="Times New Roman" w:hAnsi="Times New Roman" w:eastAsia="方正仿宋_GBK" w:cs="Times New Roman"/>
          <w:sz w:val="32"/>
          <w:szCs w:val="40"/>
        </w:rPr>
        <w:t>；</w:t>
      </w:r>
    </w:p>
    <w:p w14:paraId="7929EF5C">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lang w:eastAsia="zh-CN"/>
        </w:rPr>
        <w:t>企业</w:t>
      </w:r>
      <w:r>
        <w:rPr>
          <w:rFonts w:hint="eastAsia" w:ascii="方正仿宋_GBK" w:hAnsi="方正仿宋_GBK" w:eastAsia="方正仿宋_GBK" w:cs="方正仿宋_GBK"/>
          <w:sz w:val="32"/>
          <w:szCs w:val="40"/>
        </w:rPr>
        <w:t>及服务机构受到区级及以上相关部门处罚或存在恶意串通、弄虚作假等严重违规违法行为</w:t>
      </w:r>
      <w:r>
        <w:rPr>
          <w:rFonts w:hint="eastAsia" w:ascii="方正仿宋_GBK" w:hAnsi="方正仿宋_GBK" w:eastAsia="方正仿宋_GBK" w:cs="方正仿宋_GBK"/>
          <w:sz w:val="32"/>
          <w:szCs w:val="40"/>
          <w:lang w:eastAsia="zh-CN"/>
        </w:rPr>
        <w:t>。</w:t>
      </w:r>
    </w:p>
    <w:p w14:paraId="2C8C0D20">
      <w:pPr>
        <w:numPr>
          <w:ilvl w:val="255"/>
          <w:numId w:val="0"/>
        </w:numPr>
        <w:spacing w:line="594" w:lineRule="exact"/>
        <w:ind w:firstLine="640" w:firstLineChars="200"/>
        <w:rPr>
          <w:rFonts w:ascii="Times New Roman" w:hAnsi="Times New Roman" w:eastAsia="方正仿宋_GBK" w:cs="方正仿宋_GBK"/>
          <w:sz w:val="32"/>
          <w:szCs w:val="40"/>
          <w:highlight w:val="none"/>
        </w:rPr>
      </w:pPr>
      <w:r>
        <w:rPr>
          <w:rFonts w:hint="eastAsia" w:ascii="Times New Roman" w:hAnsi="Times New Roman" w:eastAsia="方正仿宋_GBK" w:cs="方正仿宋_GBK"/>
          <w:sz w:val="32"/>
          <w:szCs w:val="40"/>
          <w:highlight w:val="none"/>
        </w:rPr>
        <w:t>列入黑名单的</w:t>
      </w:r>
      <w:r>
        <w:rPr>
          <w:rFonts w:hint="eastAsia" w:ascii="Times New Roman" w:hAnsi="Times New Roman" w:eastAsia="方正仿宋_GBK" w:cs="方正仿宋_GBK"/>
          <w:sz w:val="32"/>
          <w:szCs w:val="40"/>
          <w:highlight w:val="none"/>
          <w:lang w:eastAsia="zh-CN"/>
        </w:rPr>
        <w:t>企业</w:t>
      </w:r>
      <w:r>
        <w:rPr>
          <w:rFonts w:hint="eastAsia" w:ascii="Times New Roman" w:hAnsi="Times New Roman" w:eastAsia="方正仿宋_GBK" w:cs="方正仿宋_GBK"/>
          <w:sz w:val="32"/>
          <w:szCs w:val="40"/>
          <w:highlight w:val="none"/>
        </w:rPr>
        <w:t>，已领取的创新券作废且不能</w:t>
      </w:r>
      <w:r>
        <w:rPr>
          <w:rFonts w:hint="eastAsia" w:ascii="Times New Roman" w:hAnsi="Times New Roman" w:eastAsia="方正仿宋_GBK" w:cs="方正仿宋_GBK"/>
          <w:sz w:val="32"/>
          <w:szCs w:val="40"/>
          <w:highlight w:val="none"/>
          <w:lang w:eastAsia="zh-CN"/>
        </w:rPr>
        <w:t>再</w:t>
      </w:r>
      <w:r>
        <w:rPr>
          <w:rFonts w:hint="eastAsia" w:ascii="Times New Roman" w:hAnsi="Times New Roman" w:eastAsia="方正仿宋_GBK" w:cs="方正仿宋_GBK"/>
          <w:sz w:val="32"/>
          <w:szCs w:val="40"/>
          <w:highlight w:val="none"/>
        </w:rPr>
        <w:t>申领创新券；列入黑名单的服务</w:t>
      </w:r>
      <w:r>
        <w:rPr>
          <w:rFonts w:hint="eastAsia" w:ascii="Times New Roman" w:hAnsi="Times New Roman" w:eastAsia="方正仿宋_GBK" w:cs="方正仿宋_GBK"/>
          <w:sz w:val="32"/>
          <w:szCs w:val="40"/>
          <w:highlight w:val="none"/>
          <w:lang w:val="en-US" w:eastAsia="zh-CN"/>
        </w:rPr>
        <w:t>机构</w:t>
      </w:r>
      <w:r>
        <w:rPr>
          <w:rFonts w:hint="eastAsia" w:ascii="Times New Roman" w:hAnsi="Times New Roman" w:eastAsia="方正仿宋_GBK" w:cs="方正仿宋_GBK"/>
          <w:sz w:val="32"/>
          <w:szCs w:val="40"/>
          <w:highlight w:val="none"/>
        </w:rPr>
        <w:t>不予兑付相应的创新</w:t>
      </w:r>
      <w:r>
        <w:rPr>
          <w:rFonts w:hint="eastAsia" w:ascii="Times New Roman" w:hAnsi="Times New Roman" w:eastAsia="方正仿宋_GBK" w:cs="方正仿宋_GBK"/>
          <w:sz w:val="32"/>
          <w:szCs w:val="40"/>
          <w:highlight w:val="none"/>
          <w:lang w:eastAsia="zh-CN"/>
        </w:rPr>
        <w:t>券且</w:t>
      </w:r>
      <w:r>
        <w:rPr>
          <w:rFonts w:hint="eastAsia" w:ascii="Times New Roman" w:hAnsi="Times New Roman" w:eastAsia="方正仿宋_GBK" w:cs="方正仿宋_GBK"/>
          <w:sz w:val="32"/>
          <w:szCs w:val="40"/>
          <w:highlight w:val="none"/>
        </w:rPr>
        <w:t>不能</w:t>
      </w:r>
      <w:r>
        <w:rPr>
          <w:rFonts w:hint="eastAsia" w:ascii="Times New Roman" w:hAnsi="Times New Roman" w:eastAsia="方正仿宋_GBK" w:cs="方正仿宋_GBK"/>
          <w:sz w:val="32"/>
          <w:szCs w:val="40"/>
          <w:highlight w:val="none"/>
          <w:lang w:eastAsia="zh-CN"/>
        </w:rPr>
        <w:t>再</w:t>
      </w:r>
      <w:r>
        <w:rPr>
          <w:rFonts w:hint="eastAsia" w:ascii="Times New Roman" w:hAnsi="Times New Roman" w:eastAsia="方正仿宋_GBK" w:cs="方正仿宋_GBK"/>
          <w:sz w:val="32"/>
          <w:szCs w:val="40"/>
          <w:highlight w:val="none"/>
        </w:rPr>
        <w:t>承接创新券交易。涉嫌违法的，将依法追究相关法律责任。</w:t>
      </w:r>
    </w:p>
    <w:p w14:paraId="6A213233">
      <w:pPr>
        <w:keepNext w:val="0"/>
        <w:keepLines w:val="0"/>
        <w:pageBreakBefore w:val="0"/>
        <w:widowControl w:val="0"/>
        <w:kinsoku/>
        <w:wordWrap/>
        <w:overflowPunct/>
        <w:topLinePunct w:val="0"/>
        <w:autoSpaceDE/>
        <w:autoSpaceDN/>
        <w:bidi w:val="0"/>
        <w:adjustRightInd/>
        <w:snapToGrid/>
        <w:spacing w:line="594" w:lineRule="exact"/>
        <w:ind w:left="-11" w:firstLine="640" w:firstLineChars="200"/>
        <w:textAlignment w:val="auto"/>
        <w:rPr>
          <w:rFonts w:ascii="Times New Roman" w:hAnsi="Times New Roman" w:eastAsia="方正仿宋_GBK" w:cs="方正仿宋_GBK"/>
          <w:sz w:val="32"/>
          <w:szCs w:val="40"/>
        </w:rPr>
      </w:pPr>
      <w:r>
        <w:rPr>
          <w:rFonts w:hint="eastAsia" w:ascii="方正楷体_GBK" w:hAnsi="方正楷体_GBK" w:eastAsia="方正楷体_GBK" w:cs="方正楷体_GBK"/>
          <w:sz w:val="32"/>
          <w:szCs w:val="40"/>
        </w:rPr>
        <w:t>第十</w:t>
      </w:r>
      <w:r>
        <w:rPr>
          <w:rFonts w:hint="eastAsia" w:ascii="方正楷体_GBK" w:hAnsi="方正楷体_GBK" w:eastAsia="方正楷体_GBK" w:cs="方正楷体_GBK"/>
          <w:sz w:val="32"/>
          <w:szCs w:val="40"/>
          <w:lang w:eastAsia="zh-CN"/>
        </w:rPr>
        <w:t>七</w:t>
      </w:r>
      <w:r>
        <w:rPr>
          <w:rFonts w:hint="eastAsia" w:ascii="方正楷体_GBK" w:hAnsi="方正楷体_GBK" w:eastAsia="方正楷体_GBK" w:cs="方正楷体_GBK"/>
          <w:sz w:val="32"/>
          <w:szCs w:val="40"/>
        </w:rPr>
        <w:t>条</w:t>
      </w:r>
      <w:r>
        <w:rPr>
          <w:rFonts w:hint="eastAsia" w:ascii="方正楷体_GBK" w:hAnsi="方正楷体_GBK" w:eastAsia="方正楷体_GBK" w:cs="方正楷体_GBK"/>
          <w:color w:val="000000"/>
          <w:sz w:val="32"/>
          <w:szCs w:val="40"/>
        </w:rPr>
        <w:t xml:space="preserve"> </w:t>
      </w:r>
      <w:r>
        <w:rPr>
          <w:rFonts w:hint="eastAsia" w:ascii="Times New Roman" w:hAnsi="Times New Roman" w:eastAsia="方正仿宋_GBK" w:cs="方正仿宋_GBK"/>
          <w:sz w:val="32"/>
          <w:szCs w:val="40"/>
        </w:rPr>
        <w:t>为维护持券</w:t>
      </w:r>
      <w:r>
        <w:rPr>
          <w:rFonts w:hint="eastAsia" w:ascii="Times New Roman" w:hAnsi="Times New Roman" w:eastAsia="方正仿宋_GBK" w:cs="方正仿宋_GBK"/>
          <w:sz w:val="32"/>
          <w:szCs w:val="40"/>
          <w:lang w:eastAsia="zh-CN"/>
        </w:rPr>
        <w:t>企业</w:t>
      </w:r>
      <w:r>
        <w:rPr>
          <w:rFonts w:hint="eastAsia" w:ascii="Times New Roman" w:hAnsi="Times New Roman" w:eastAsia="方正仿宋_GBK" w:cs="方正仿宋_GBK"/>
          <w:sz w:val="32"/>
          <w:szCs w:val="40"/>
        </w:rPr>
        <w:t>及服务机构的商业机密及合法权益，参与创新券申请、兑付及管理的相关部门和人员须对</w:t>
      </w:r>
      <w:r>
        <w:rPr>
          <w:rFonts w:hint="eastAsia" w:ascii="Times New Roman" w:hAnsi="Times New Roman" w:eastAsia="方正仿宋_GBK" w:cs="方正仿宋_GBK"/>
          <w:sz w:val="32"/>
          <w:szCs w:val="40"/>
          <w:lang w:eastAsia="zh-CN"/>
        </w:rPr>
        <w:t>相关创新服务</w:t>
      </w:r>
      <w:r>
        <w:rPr>
          <w:rFonts w:hint="eastAsia" w:ascii="Times New Roman" w:hAnsi="Times New Roman" w:eastAsia="方正仿宋_GBK" w:cs="方正仿宋_GBK"/>
          <w:sz w:val="32"/>
          <w:szCs w:val="40"/>
        </w:rPr>
        <w:t>内容等信息严格保密。对违反保密规定的单位或个人，按照相关法律法规的规定处理。</w:t>
      </w:r>
    </w:p>
    <w:p w14:paraId="584573FD">
      <w:pPr>
        <w:spacing w:line="594" w:lineRule="exact"/>
        <w:jc w:val="center"/>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w:t>
      </w:r>
    </w:p>
    <w:p w14:paraId="0DA8A926">
      <w:pPr>
        <w:numPr>
          <w:ilvl w:val="0"/>
          <w:numId w:val="1"/>
        </w:numPr>
        <w:spacing w:line="594" w:lineRule="exact"/>
        <w:ind w:left="0" w:leftChars="0" w:firstLine="0" w:firstLineChars="0"/>
        <w:jc w:val="center"/>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附则</w:t>
      </w:r>
    </w:p>
    <w:p w14:paraId="2707D323">
      <w:pPr>
        <w:numPr>
          <w:ilvl w:val="0"/>
          <w:numId w:val="0"/>
        </w:numPr>
        <w:spacing w:line="594" w:lineRule="exact"/>
        <w:ind w:leftChars="0"/>
        <w:jc w:val="both"/>
        <w:rPr>
          <w:rFonts w:hint="eastAsia" w:ascii="Times New Roman" w:hAnsi="Times New Roman" w:eastAsia="方正黑体_GBK" w:cs="Times New Roman"/>
          <w:bCs/>
          <w:sz w:val="32"/>
          <w:szCs w:val="32"/>
        </w:rPr>
      </w:pPr>
    </w:p>
    <w:p w14:paraId="6C1857CD">
      <w:pPr>
        <w:spacing w:line="594" w:lineRule="exact"/>
        <w:ind w:left="-10" w:firstLine="64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 xml:space="preserve">条 </w:t>
      </w:r>
      <w:r>
        <w:rPr>
          <w:rFonts w:hint="eastAsia" w:ascii="Times New Roman" w:hAnsi="Times New Roman" w:eastAsia="方正仿宋_GBK" w:cs="方正仿宋_GBK"/>
          <w:sz w:val="32"/>
          <w:szCs w:val="40"/>
        </w:rPr>
        <w:t>本办法由</w:t>
      </w:r>
      <w:r>
        <w:rPr>
          <w:rFonts w:hint="eastAsia" w:ascii="Times New Roman" w:hAnsi="Times New Roman" w:eastAsia="方正仿宋_GBK" w:cs="方正仿宋_GBK"/>
          <w:sz w:val="32"/>
          <w:szCs w:val="40"/>
          <w:lang w:val="en-US" w:eastAsia="zh-CN"/>
        </w:rPr>
        <w:t>璧山高新区管委会</w:t>
      </w:r>
      <w:r>
        <w:rPr>
          <w:rFonts w:hint="eastAsia" w:ascii="Times New Roman" w:hAnsi="Times New Roman" w:eastAsia="方正仿宋_GBK" w:cs="方正仿宋_GBK"/>
          <w:sz w:val="32"/>
          <w:szCs w:val="40"/>
        </w:rPr>
        <w:t>负责解释。本办法实施过程中，根据全区科技重点工作需要，可适时对本办法进行调整。</w:t>
      </w:r>
    </w:p>
    <w:p w14:paraId="4895F324">
      <w:pPr>
        <w:spacing w:line="594" w:lineRule="exact"/>
        <w:ind w:left="-10" w:firstLine="640"/>
        <w:rPr>
          <w:rFonts w:ascii="Times New Roman" w:hAnsi="Times New Roman" w:eastAsia="方正仿宋_GBK" w:cs="Times New Roman"/>
          <w:color w:val="FF0000"/>
          <w:sz w:val="28"/>
          <w:szCs w:val="28"/>
          <w:highlight w:val="yellow"/>
        </w:rPr>
      </w:pPr>
      <w:r>
        <w:rPr>
          <w:rFonts w:hint="eastAsia" w:ascii="方正楷体_GBK" w:hAnsi="方正楷体_GBK" w:eastAsia="方正楷体_GBK" w:cs="方正楷体_GBK"/>
          <w:sz w:val="32"/>
          <w:szCs w:val="32"/>
        </w:rPr>
        <w:t>第十</w:t>
      </w:r>
      <w:r>
        <w:rPr>
          <w:rFonts w:hint="eastAsia" w:ascii="方正楷体_GBK" w:hAnsi="方正楷体_GBK" w:eastAsia="方正楷体_GBK" w:cs="方正楷体_GBK"/>
          <w:sz w:val="32"/>
          <w:szCs w:val="32"/>
          <w:lang w:eastAsia="zh-CN"/>
        </w:rPr>
        <w:t>九</w:t>
      </w:r>
      <w:r>
        <w:rPr>
          <w:rFonts w:hint="eastAsia" w:ascii="方正楷体_GBK" w:hAnsi="方正楷体_GBK" w:eastAsia="方正楷体_GBK" w:cs="方正楷体_GBK"/>
          <w:sz w:val="32"/>
          <w:szCs w:val="32"/>
        </w:rPr>
        <w:t>条</w:t>
      </w:r>
      <w:r>
        <w:rPr>
          <w:rFonts w:hint="eastAsia" w:ascii="Times New Roman" w:hAnsi="Times New Roman" w:eastAsia="方正仿宋_GBK" w:cs="Times New Roman"/>
          <w:sz w:val="32"/>
          <w:szCs w:val="32"/>
        </w:rPr>
        <w:t xml:space="preserve"> 本</w:t>
      </w:r>
      <w:r>
        <w:rPr>
          <w:rFonts w:hint="eastAsia" w:ascii="Times New Roman" w:hAnsi="Times New Roman" w:eastAsia="方正仿宋_GBK" w:cs="方正仿宋_GBK"/>
          <w:sz w:val="32"/>
          <w:szCs w:val="40"/>
        </w:rPr>
        <w:t>办法自</w:t>
      </w:r>
      <w:r>
        <w:rPr>
          <w:rFonts w:hint="eastAsia" w:ascii="Times New Roman" w:hAnsi="Times New Roman" w:eastAsia="方正仿宋_GBK" w:cs="方正仿宋_GBK"/>
          <w:sz w:val="32"/>
          <w:szCs w:val="40"/>
          <w:lang w:val="en-US" w:eastAsia="zh-CN"/>
        </w:rPr>
        <w:t>2025年1月1日起正式实施</w:t>
      </w:r>
      <w:r>
        <w:rPr>
          <w:rFonts w:hint="eastAsia" w:ascii="Times New Roman" w:hAnsi="Times New Roman" w:eastAsia="方正仿宋_GBK" w:cs="方正仿宋_GBK"/>
          <w:sz w:val="32"/>
          <w:szCs w:val="40"/>
          <w:lang w:eastAsia="zh-CN"/>
        </w:rPr>
        <w:t>，</w:t>
      </w:r>
      <w:r>
        <w:rPr>
          <w:rFonts w:hint="eastAsia" w:ascii="Times New Roman" w:hAnsi="Times New Roman" w:eastAsia="方正仿宋_GBK" w:cs="方正仿宋_GBK"/>
          <w:sz w:val="32"/>
          <w:szCs w:val="40"/>
        </w:rPr>
        <w:t>有效期至2027年12月31日。《璧山高新区创新公共服务库科技创新服务券实施办法（试行）》自本办法</w:t>
      </w:r>
      <w:r>
        <w:rPr>
          <w:rFonts w:hint="eastAsia" w:ascii="Times New Roman" w:hAnsi="Times New Roman" w:eastAsia="方正仿宋_GBK" w:cs="方正仿宋_GBK"/>
          <w:sz w:val="32"/>
          <w:szCs w:val="40"/>
          <w:lang w:eastAsia="zh-CN"/>
        </w:rPr>
        <w:t>正式实施</w:t>
      </w:r>
      <w:r>
        <w:rPr>
          <w:rFonts w:hint="eastAsia" w:ascii="Times New Roman" w:hAnsi="Times New Roman" w:eastAsia="方正仿宋_GBK" w:cs="方正仿宋_GBK"/>
          <w:sz w:val="32"/>
          <w:szCs w:val="40"/>
        </w:rPr>
        <w:t>之日废止。</w:t>
      </w:r>
    </w:p>
    <w:p w14:paraId="5C83C66C">
      <w:pPr>
        <w:spacing w:line="594"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lang w:eastAsia="zh-CN"/>
        </w:rPr>
        <w:t>二十</w:t>
      </w:r>
      <w:r>
        <w:rPr>
          <w:rFonts w:hint="eastAsia" w:ascii="方正楷体_GBK" w:hAnsi="方正楷体_GBK" w:eastAsia="方正楷体_GBK" w:cs="方正楷体_GBK"/>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若</w:t>
      </w:r>
      <w:r>
        <w:rPr>
          <w:rFonts w:hint="eastAsia" w:ascii="Times New Roman" w:hAnsi="Times New Roman" w:eastAsia="方正仿宋_GBK" w:cs="Times New Roman"/>
          <w:sz w:val="32"/>
          <w:szCs w:val="32"/>
          <w:lang w:val="en-US" w:eastAsia="zh-CN"/>
        </w:rPr>
        <w:t>本办法</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国家、市</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相关政策有</w:t>
      </w:r>
      <w:r>
        <w:rPr>
          <w:rFonts w:hint="eastAsia" w:ascii="Times New Roman" w:hAnsi="Times New Roman" w:eastAsia="方正仿宋_GBK" w:cs="Times New Roman"/>
          <w:sz w:val="32"/>
          <w:szCs w:val="32"/>
        </w:rPr>
        <w:t>重复的，按照从优不重复的原则</w:t>
      </w:r>
      <w:r>
        <w:rPr>
          <w:rFonts w:hint="eastAsia" w:ascii="Times New Roman" w:hAnsi="Times New Roman" w:eastAsia="方正仿宋_GBK" w:cs="Times New Roman"/>
          <w:sz w:val="32"/>
          <w:szCs w:val="32"/>
          <w:lang w:eastAsia="zh-CN"/>
        </w:rPr>
        <w:t>执行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若</w:t>
      </w:r>
      <w:r>
        <w:rPr>
          <w:rFonts w:hint="eastAsia" w:ascii="Times New Roman" w:hAnsi="Times New Roman" w:eastAsia="方正仿宋_GBK" w:cs="Times New Roman"/>
          <w:sz w:val="32"/>
          <w:szCs w:val="32"/>
        </w:rPr>
        <w:t>遇</w:t>
      </w:r>
      <w:r>
        <w:rPr>
          <w:rFonts w:ascii="Times New Roman" w:hAnsi="Times New Roman" w:eastAsia="方正仿宋_GBK" w:cs="Times New Roman"/>
          <w:sz w:val="32"/>
          <w:szCs w:val="32"/>
        </w:rPr>
        <w:t>国家、市</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相关政策</w:t>
      </w:r>
      <w:r>
        <w:rPr>
          <w:rFonts w:hint="eastAsia" w:ascii="Times New Roman" w:hAnsi="Times New Roman" w:eastAsia="方正仿宋_GBK" w:cs="Times New Roman"/>
          <w:sz w:val="32"/>
          <w:szCs w:val="32"/>
        </w:rPr>
        <w:t>及法规</w:t>
      </w:r>
      <w:r>
        <w:rPr>
          <w:rFonts w:ascii="Times New Roman" w:hAnsi="Times New Roman" w:eastAsia="方正仿宋_GBK" w:cs="Times New Roman"/>
          <w:sz w:val="32"/>
          <w:szCs w:val="32"/>
        </w:rPr>
        <w:t>调整</w:t>
      </w:r>
      <w:r>
        <w:rPr>
          <w:rFonts w:hint="eastAsia" w:ascii="Times New Roman" w:hAnsi="Times New Roman" w:eastAsia="方正仿宋_GBK" w:cs="Times New Roman"/>
          <w:sz w:val="32"/>
          <w:szCs w:val="32"/>
        </w:rPr>
        <w:t>，与本办法不一致的，按上级有关规定执行。</w:t>
      </w:r>
    </w:p>
    <w:p w14:paraId="32DFA0D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ascii="Times New Roman" w:hAnsi="Times New Roman" w:eastAsia="方正仿宋_GBK" w:cs="Times New Roman"/>
          <w:sz w:val="32"/>
          <w:szCs w:val="32"/>
        </w:rPr>
      </w:pPr>
    </w:p>
    <w:p w14:paraId="476C3A43">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创新券兑付条件及限额</w:t>
      </w:r>
    </w:p>
    <w:p w14:paraId="01B8F520">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 </w:t>
      </w:r>
      <w:r>
        <w:rPr>
          <w:rFonts w:hint="eastAsia" w:ascii="Times New Roman" w:hAnsi="Times New Roman" w:eastAsia="方正仿宋_GBK" w:cs="Times New Roman"/>
          <w:sz w:val="32"/>
          <w:szCs w:val="32"/>
        </w:rPr>
        <w:t>璧山</w:t>
      </w:r>
      <w:r>
        <w:rPr>
          <w:rFonts w:hint="eastAsia" w:ascii="Times New Roman" w:hAnsi="Times New Roman" w:eastAsia="方正仿宋_GBK" w:cs="Times New Roman"/>
          <w:sz w:val="32"/>
          <w:szCs w:val="32"/>
          <w:lang w:val="en-US" w:eastAsia="zh-CN"/>
        </w:rPr>
        <w:t>高新</w:t>
      </w:r>
      <w:r>
        <w:rPr>
          <w:rFonts w:hint="eastAsia" w:ascii="Times New Roman" w:hAnsi="Times New Roman" w:eastAsia="方正仿宋_GBK" w:cs="Times New Roman"/>
          <w:sz w:val="32"/>
          <w:szCs w:val="32"/>
        </w:rPr>
        <w:t>区科技创新券申领表</w:t>
      </w:r>
    </w:p>
    <w:p w14:paraId="42EAB95B">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 服务机构信息登记申请表</w:t>
      </w:r>
    </w:p>
    <w:p w14:paraId="7457D6A8">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4. </w:t>
      </w:r>
      <w:r>
        <w:rPr>
          <w:rFonts w:hint="default" w:ascii="Times New Roman" w:hAnsi="Times New Roman" w:eastAsia="方正仿宋_GBK" w:cs="Times New Roman"/>
          <w:sz w:val="32"/>
          <w:szCs w:val="32"/>
          <w:lang w:val="en-US" w:eastAsia="zh-CN"/>
        </w:rPr>
        <w:t>创新券兑付申请表</w:t>
      </w:r>
    </w:p>
    <w:p w14:paraId="2D7A6A7E">
      <w:pPr>
        <w:keepNext w:val="0"/>
        <w:keepLines w:val="0"/>
        <w:pageBreakBefore w:val="0"/>
        <w:widowControl/>
        <w:numPr>
          <w:ilvl w:val="255"/>
          <w:numId w:val="0"/>
        </w:numPr>
        <w:kinsoku/>
        <w:wordWrap/>
        <w:overflowPunct/>
        <w:topLinePunct w:val="0"/>
        <w:autoSpaceDE/>
        <w:autoSpaceDN/>
        <w:bidi w:val="0"/>
        <w:adjustRightInd/>
        <w:snapToGrid/>
        <w:spacing w:line="594" w:lineRule="exact"/>
        <w:ind w:firstLine="1600" w:firstLineChars="5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 </w:t>
      </w:r>
      <w:r>
        <w:rPr>
          <w:rFonts w:hint="eastAsia" w:ascii="Times New Roman" w:hAnsi="Times New Roman" w:eastAsia="方正仿宋_GBK" w:cs="Times New Roman"/>
          <w:sz w:val="32"/>
          <w:szCs w:val="32"/>
        </w:rPr>
        <w:t>服务机构履约承诺书</w:t>
      </w:r>
    </w:p>
    <w:p w14:paraId="06CD4882">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 无超限额服务承诺书</w:t>
      </w:r>
    </w:p>
    <w:p w14:paraId="0029D651">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28287ADE">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70BB68A4">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40BD3190">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0FE0BCAE">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68F642A5">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3D71A475">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2B496442">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4BF08C04">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0FDBB2A6">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1E776171">
      <w:pPr>
        <w:keepNext w:val="0"/>
        <w:keepLines w:val="0"/>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sz w:val="32"/>
          <w:szCs w:val="32"/>
          <w:lang w:val="en-US" w:eastAsia="zh-CN"/>
        </w:rPr>
      </w:pPr>
    </w:p>
    <w:p w14:paraId="64FEFB32">
      <w:pPr>
        <w:spacing w:line="360" w:lineRule="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w:t>
      </w:r>
    </w:p>
    <w:p w14:paraId="208221F6">
      <w:pPr>
        <w:spacing w:line="360" w:lineRule="auto"/>
        <w:jc w:val="center"/>
        <w:rPr>
          <w:rFonts w:hint="eastAsia" w:ascii="方正仿宋_GBK" w:hAnsi="方正仿宋_GBK" w:eastAsia="方正仿宋_GBK" w:cs="方正仿宋_GBK"/>
          <w:color w:val="auto"/>
          <w:sz w:val="32"/>
          <w:szCs w:val="32"/>
        </w:rPr>
      </w:pPr>
      <w:r>
        <w:rPr>
          <w:rFonts w:hint="eastAsia" w:ascii="方正小标宋_GBK" w:hAnsi="方正小标宋_GBK" w:eastAsia="方正小标宋_GBK" w:cs="方正小标宋_GBK"/>
          <w:color w:val="auto"/>
          <w:sz w:val="44"/>
          <w:szCs w:val="44"/>
        </w:rPr>
        <w:t>创新券兑付条件及限额</w:t>
      </w:r>
    </w:p>
    <w:tbl>
      <w:tblPr>
        <w:tblStyle w:val="8"/>
        <w:tblW w:w="8533"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651"/>
        <w:gridCol w:w="2581"/>
        <w:gridCol w:w="1810"/>
        <w:gridCol w:w="1445"/>
      </w:tblGrid>
      <w:tr w14:paraId="2F5D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3" w:type="dxa"/>
            <w:gridSpan w:val="5"/>
            <w:vAlign w:val="center"/>
          </w:tcPr>
          <w:p w14:paraId="2BA8C580">
            <w:pPr>
              <w:spacing w:line="280" w:lineRule="exact"/>
              <w:jc w:val="center"/>
              <w:rPr>
                <w:rFonts w:hint="eastAsia"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b/>
                <w:color w:val="auto"/>
                <w:kern w:val="0"/>
                <w:sz w:val="28"/>
                <w:szCs w:val="28"/>
              </w:rPr>
              <w:t>（一）科技服务</w:t>
            </w:r>
            <w:r>
              <w:rPr>
                <w:rFonts w:hint="eastAsia" w:ascii="Times New Roman" w:hAnsi="Times New Roman" w:eastAsia="方正黑体_GBK" w:cs="Times New Roman"/>
                <w:b/>
                <w:color w:val="auto"/>
                <w:kern w:val="0"/>
                <w:sz w:val="28"/>
                <w:szCs w:val="28"/>
                <w:lang w:eastAsia="zh-CN"/>
              </w:rPr>
              <w:t>（</w:t>
            </w:r>
            <w:r>
              <w:rPr>
                <w:rFonts w:hint="eastAsia" w:ascii="Times New Roman" w:hAnsi="Times New Roman" w:eastAsia="方正黑体_GBK" w:cs="Times New Roman"/>
                <w:b/>
                <w:color w:val="auto"/>
                <w:kern w:val="0"/>
                <w:sz w:val="28"/>
                <w:szCs w:val="28"/>
                <w:lang w:val="en-US" w:eastAsia="zh-CN"/>
              </w:rPr>
              <w:t>4项</w:t>
            </w:r>
            <w:r>
              <w:rPr>
                <w:rFonts w:hint="eastAsia" w:ascii="Times New Roman" w:hAnsi="Times New Roman" w:eastAsia="方正黑体_GBK" w:cs="Times New Roman"/>
                <w:b/>
                <w:color w:val="auto"/>
                <w:kern w:val="0"/>
                <w:sz w:val="28"/>
                <w:szCs w:val="28"/>
                <w:lang w:eastAsia="zh-CN"/>
              </w:rPr>
              <w:t>）</w:t>
            </w:r>
          </w:p>
        </w:tc>
      </w:tr>
      <w:tr w14:paraId="6AE5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46" w:type="dxa"/>
            <w:vAlign w:val="center"/>
          </w:tcPr>
          <w:p w14:paraId="44F3208A">
            <w:pPr>
              <w:spacing w:line="280" w:lineRule="exact"/>
              <w:jc w:val="center"/>
              <w:rPr>
                <w:rFonts w:hint="default" w:ascii="Times New Roman" w:hAnsi="Times New Roman" w:eastAsia="方正仿宋_GBK" w:cs="Times New Roman"/>
                <w:b/>
                <w:bCs w:val="0"/>
                <w:color w:val="auto"/>
                <w:kern w:val="0"/>
                <w:sz w:val="20"/>
                <w:szCs w:val="20"/>
              </w:rPr>
            </w:pPr>
            <w:r>
              <w:rPr>
                <w:rFonts w:hint="default" w:ascii="Times New Roman" w:hAnsi="Times New Roman" w:eastAsia="方正仿宋_GBK" w:cs="Times New Roman"/>
                <w:b/>
                <w:bCs w:val="0"/>
                <w:color w:val="auto"/>
                <w:kern w:val="0"/>
                <w:sz w:val="20"/>
                <w:szCs w:val="20"/>
              </w:rPr>
              <w:t>服务事项</w:t>
            </w:r>
          </w:p>
        </w:tc>
        <w:tc>
          <w:tcPr>
            <w:tcW w:w="1651" w:type="dxa"/>
            <w:vAlign w:val="center"/>
          </w:tcPr>
          <w:p w14:paraId="3F575F8A">
            <w:pPr>
              <w:spacing w:line="280" w:lineRule="exact"/>
              <w:jc w:val="center"/>
              <w:rPr>
                <w:rFonts w:hint="default" w:ascii="Times New Roman" w:hAnsi="Times New Roman" w:eastAsia="方正仿宋_GBK" w:cs="Times New Roman"/>
                <w:b/>
                <w:bCs w:val="0"/>
                <w:color w:val="auto"/>
                <w:kern w:val="0"/>
                <w:sz w:val="20"/>
                <w:szCs w:val="20"/>
              </w:rPr>
            </w:pPr>
            <w:r>
              <w:rPr>
                <w:rFonts w:hint="default" w:ascii="Times New Roman" w:hAnsi="Times New Roman" w:eastAsia="方正仿宋_GBK" w:cs="Times New Roman"/>
                <w:b/>
                <w:bCs w:val="0"/>
                <w:color w:val="auto"/>
                <w:kern w:val="0"/>
                <w:sz w:val="20"/>
                <w:szCs w:val="20"/>
              </w:rPr>
              <w:t>服务内容</w:t>
            </w:r>
          </w:p>
        </w:tc>
        <w:tc>
          <w:tcPr>
            <w:tcW w:w="2581" w:type="dxa"/>
            <w:vAlign w:val="center"/>
          </w:tcPr>
          <w:p w14:paraId="44D2051C">
            <w:pPr>
              <w:spacing w:line="280" w:lineRule="exact"/>
              <w:jc w:val="center"/>
              <w:rPr>
                <w:rFonts w:hint="default" w:ascii="Times New Roman" w:hAnsi="Times New Roman" w:eastAsia="方正仿宋_GBK" w:cs="Times New Roman"/>
                <w:b/>
                <w:bCs w:val="0"/>
                <w:color w:val="auto"/>
                <w:kern w:val="0"/>
                <w:sz w:val="20"/>
                <w:szCs w:val="20"/>
              </w:rPr>
            </w:pPr>
            <w:r>
              <w:rPr>
                <w:rFonts w:hint="default" w:ascii="Times New Roman" w:hAnsi="Times New Roman" w:eastAsia="方正仿宋_GBK" w:cs="Times New Roman"/>
                <w:b/>
                <w:bCs w:val="0"/>
                <w:color w:val="auto"/>
                <w:kern w:val="0"/>
                <w:sz w:val="20"/>
                <w:szCs w:val="20"/>
              </w:rPr>
              <w:t>兑付条件</w:t>
            </w:r>
          </w:p>
        </w:tc>
        <w:tc>
          <w:tcPr>
            <w:tcW w:w="3255" w:type="dxa"/>
            <w:gridSpan w:val="2"/>
            <w:vAlign w:val="center"/>
          </w:tcPr>
          <w:p w14:paraId="4A3EE38E">
            <w:pPr>
              <w:spacing w:line="280" w:lineRule="exact"/>
              <w:jc w:val="center"/>
              <w:rPr>
                <w:rFonts w:hint="default" w:ascii="Times New Roman" w:hAnsi="Times New Roman" w:eastAsia="方正仿宋_GBK" w:cs="Times New Roman"/>
                <w:b/>
                <w:color w:val="auto"/>
                <w:kern w:val="0"/>
                <w:sz w:val="20"/>
                <w:szCs w:val="20"/>
              </w:rPr>
            </w:pPr>
            <w:r>
              <w:rPr>
                <w:rFonts w:hint="default" w:ascii="Times New Roman" w:hAnsi="Times New Roman" w:eastAsia="方正仿宋_GBK" w:cs="Times New Roman"/>
                <w:b/>
                <w:color w:val="auto"/>
                <w:kern w:val="0"/>
                <w:sz w:val="20"/>
                <w:szCs w:val="20"/>
              </w:rPr>
              <w:t>单项服务</w:t>
            </w:r>
            <w:r>
              <w:rPr>
                <w:rFonts w:hint="eastAsia" w:ascii="Times New Roman" w:hAnsi="Times New Roman" w:eastAsia="方正仿宋_GBK" w:cs="Times New Roman"/>
                <w:b/>
                <w:color w:val="auto"/>
                <w:kern w:val="0"/>
                <w:sz w:val="20"/>
                <w:szCs w:val="20"/>
                <w:lang w:eastAsia="zh-CN"/>
              </w:rPr>
              <w:t>兑付上限</w:t>
            </w:r>
          </w:p>
        </w:tc>
      </w:tr>
      <w:tr w14:paraId="1BDC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6" w:type="dxa"/>
            <w:vMerge w:val="restart"/>
            <w:vAlign w:val="center"/>
          </w:tcPr>
          <w:p w14:paraId="422C74C3">
            <w:pPr>
              <w:spacing w:line="280" w:lineRule="exact"/>
              <w:jc w:val="center"/>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知识产权服务</w:t>
            </w:r>
          </w:p>
        </w:tc>
        <w:tc>
          <w:tcPr>
            <w:tcW w:w="1651" w:type="dxa"/>
            <w:vMerge w:val="restart"/>
          </w:tcPr>
          <w:p w14:paraId="2B697A7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资产评估（仅适用于办理知识产权质押融资贷款过程中的知识产权评估）</w:t>
            </w:r>
          </w:p>
        </w:tc>
        <w:tc>
          <w:tcPr>
            <w:tcW w:w="2581" w:type="dxa"/>
            <w:vMerge w:val="restart"/>
          </w:tcPr>
          <w:p w14:paraId="4DFAB37A">
            <w:pPr>
              <w:spacing w:line="280" w:lineRule="exact"/>
              <w:jc w:val="left"/>
              <w:rPr>
                <w:rFonts w:hint="default"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服务合同、服务发票、评估文件</w:t>
            </w:r>
            <w:r>
              <w:rPr>
                <w:rFonts w:hint="default" w:ascii="Times New Roman" w:hAnsi="Times New Roman" w:eastAsia="方正仿宋_GBK" w:cs="Times New Roman"/>
                <w:bCs/>
                <w:color w:val="auto"/>
                <w:kern w:val="0"/>
                <w:sz w:val="20"/>
                <w:szCs w:val="20"/>
                <w:lang w:eastAsia="zh-CN"/>
              </w:rPr>
              <w:t>、贷款合同</w:t>
            </w:r>
          </w:p>
        </w:tc>
        <w:tc>
          <w:tcPr>
            <w:tcW w:w="1810" w:type="dxa"/>
            <w:vAlign w:val="center"/>
          </w:tcPr>
          <w:p w14:paraId="61705F68">
            <w:pPr>
              <w:spacing w:line="280" w:lineRule="exact"/>
              <w:rPr>
                <w:rFonts w:hint="eastAsia" w:ascii="Times New Roman" w:hAnsi="Times New Roman" w:eastAsia="方正仿宋_GBK" w:cs="Times New Roman"/>
                <w:color w:val="auto"/>
                <w:kern w:val="0"/>
                <w:sz w:val="20"/>
                <w:szCs w:val="20"/>
                <w:lang w:val="en-US" w:eastAsia="zh-CN"/>
              </w:rPr>
            </w:pPr>
            <w:r>
              <w:rPr>
                <w:rFonts w:hint="default" w:ascii="Times New Roman" w:hAnsi="Times New Roman" w:eastAsia="方正仿宋_GBK" w:cs="Times New Roman"/>
                <w:bCs/>
                <w:color w:val="auto"/>
                <w:kern w:val="0"/>
                <w:sz w:val="20"/>
                <w:szCs w:val="20"/>
              </w:rPr>
              <w:t>评估值&lt;1000万</w:t>
            </w:r>
            <w:r>
              <w:rPr>
                <w:rFonts w:hint="eastAsia" w:ascii="Times New Roman" w:hAnsi="Times New Roman" w:eastAsia="方正仿宋_GBK" w:cs="Times New Roman"/>
                <w:bCs/>
                <w:color w:val="auto"/>
                <w:kern w:val="0"/>
                <w:sz w:val="20"/>
                <w:szCs w:val="20"/>
                <w:lang w:eastAsia="zh-CN"/>
              </w:rPr>
              <w:t>元</w:t>
            </w:r>
          </w:p>
        </w:tc>
        <w:tc>
          <w:tcPr>
            <w:tcW w:w="1445" w:type="dxa"/>
            <w:vAlign w:val="center"/>
          </w:tcPr>
          <w:p w14:paraId="55E9A033">
            <w:pPr>
              <w:spacing w:line="28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bCs/>
                <w:color w:val="auto"/>
                <w:kern w:val="0"/>
                <w:sz w:val="20"/>
                <w:szCs w:val="20"/>
              </w:rPr>
              <w:t>8000（元/次）</w:t>
            </w:r>
          </w:p>
        </w:tc>
      </w:tr>
      <w:tr w14:paraId="033B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46" w:type="dxa"/>
            <w:vMerge w:val="continue"/>
            <w:vAlign w:val="center"/>
          </w:tcPr>
          <w:p w14:paraId="6ECB7499">
            <w:pPr>
              <w:spacing w:line="280" w:lineRule="exact"/>
              <w:jc w:val="center"/>
              <w:rPr>
                <w:rFonts w:hint="default" w:ascii="Times New Roman" w:hAnsi="Times New Roman" w:eastAsia="方正仿宋_GBK" w:cs="Times New Roman"/>
                <w:bCs/>
                <w:color w:val="auto"/>
                <w:kern w:val="0"/>
                <w:sz w:val="20"/>
                <w:szCs w:val="20"/>
              </w:rPr>
            </w:pPr>
          </w:p>
        </w:tc>
        <w:tc>
          <w:tcPr>
            <w:tcW w:w="1651" w:type="dxa"/>
            <w:vMerge w:val="continue"/>
          </w:tcPr>
          <w:p w14:paraId="0007AB3E">
            <w:pPr>
              <w:spacing w:line="280" w:lineRule="exact"/>
              <w:jc w:val="left"/>
              <w:rPr>
                <w:rFonts w:hint="default" w:ascii="Times New Roman" w:hAnsi="Times New Roman" w:eastAsia="方正仿宋_GBK" w:cs="Times New Roman"/>
                <w:bCs/>
                <w:color w:val="auto"/>
                <w:kern w:val="0"/>
                <w:sz w:val="20"/>
                <w:szCs w:val="20"/>
              </w:rPr>
            </w:pPr>
          </w:p>
        </w:tc>
        <w:tc>
          <w:tcPr>
            <w:tcW w:w="2581" w:type="dxa"/>
            <w:vMerge w:val="continue"/>
          </w:tcPr>
          <w:p w14:paraId="4495B5F1">
            <w:pPr>
              <w:spacing w:line="280" w:lineRule="exact"/>
              <w:jc w:val="left"/>
              <w:rPr>
                <w:rFonts w:hint="default" w:ascii="Times New Roman" w:hAnsi="Times New Roman" w:eastAsia="方正仿宋_GBK" w:cs="Times New Roman"/>
                <w:bCs/>
                <w:color w:val="auto"/>
                <w:kern w:val="0"/>
                <w:sz w:val="20"/>
                <w:szCs w:val="20"/>
              </w:rPr>
            </w:pPr>
          </w:p>
        </w:tc>
        <w:tc>
          <w:tcPr>
            <w:tcW w:w="1810" w:type="dxa"/>
            <w:vAlign w:val="center"/>
          </w:tcPr>
          <w:p w14:paraId="7B361A02">
            <w:pPr>
              <w:spacing w:line="28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bCs/>
                <w:color w:val="auto"/>
                <w:kern w:val="0"/>
                <w:sz w:val="20"/>
                <w:szCs w:val="20"/>
              </w:rPr>
              <w:t>1000万</w:t>
            </w:r>
            <w:r>
              <w:rPr>
                <w:rFonts w:hint="eastAsia" w:ascii="Times New Roman" w:hAnsi="Times New Roman" w:eastAsia="方正仿宋_GBK" w:cs="Times New Roman"/>
                <w:bCs/>
                <w:color w:val="auto"/>
                <w:kern w:val="0"/>
                <w:sz w:val="20"/>
                <w:szCs w:val="20"/>
                <w:lang w:eastAsia="zh-CN"/>
              </w:rPr>
              <w:t>元</w:t>
            </w:r>
            <w:r>
              <w:rPr>
                <w:rFonts w:hint="default" w:ascii="Times New Roman" w:hAnsi="Times New Roman" w:eastAsia="方正仿宋_GBK" w:cs="Times New Roman"/>
                <w:bCs/>
                <w:color w:val="auto"/>
                <w:kern w:val="0"/>
                <w:sz w:val="20"/>
                <w:szCs w:val="20"/>
              </w:rPr>
              <w:t>≤评估值&lt;3000万</w:t>
            </w:r>
            <w:r>
              <w:rPr>
                <w:rFonts w:hint="eastAsia" w:ascii="Times New Roman" w:hAnsi="Times New Roman" w:eastAsia="方正仿宋_GBK" w:cs="Times New Roman"/>
                <w:bCs/>
                <w:color w:val="auto"/>
                <w:kern w:val="0"/>
                <w:sz w:val="20"/>
                <w:szCs w:val="20"/>
                <w:lang w:eastAsia="zh-CN"/>
              </w:rPr>
              <w:t>元</w:t>
            </w:r>
          </w:p>
        </w:tc>
        <w:tc>
          <w:tcPr>
            <w:tcW w:w="1445" w:type="dxa"/>
            <w:vAlign w:val="center"/>
          </w:tcPr>
          <w:p w14:paraId="49576F6C">
            <w:pPr>
              <w:spacing w:line="28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bCs/>
                <w:color w:val="auto"/>
                <w:kern w:val="0"/>
                <w:sz w:val="20"/>
                <w:szCs w:val="20"/>
              </w:rPr>
              <w:t>20000（元/次）</w:t>
            </w:r>
          </w:p>
        </w:tc>
      </w:tr>
      <w:tr w14:paraId="497F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46" w:type="dxa"/>
            <w:vMerge w:val="continue"/>
            <w:vAlign w:val="center"/>
          </w:tcPr>
          <w:p w14:paraId="284D40B6">
            <w:pPr>
              <w:spacing w:line="280" w:lineRule="exact"/>
              <w:jc w:val="center"/>
              <w:rPr>
                <w:rFonts w:hint="default" w:ascii="Times New Roman" w:hAnsi="Times New Roman" w:eastAsia="方正仿宋_GBK" w:cs="Times New Roman"/>
                <w:color w:val="auto"/>
                <w:kern w:val="0"/>
                <w:sz w:val="20"/>
                <w:szCs w:val="20"/>
              </w:rPr>
            </w:pPr>
          </w:p>
        </w:tc>
        <w:tc>
          <w:tcPr>
            <w:tcW w:w="1651" w:type="dxa"/>
            <w:vMerge w:val="continue"/>
          </w:tcPr>
          <w:p w14:paraId="7230618A">
            <w:pPr>
              <w:spacing w:line="280" w:lineRule="exact"/>
              <w:rPr>
                <w:rFonts w:hint="default" w:ascii="Times New Roman" w:hAnsi="Times New Roman" w:eastAsia="方正仿宋_GBK" w:cs="Times New Roman"/>
                <w:color w:val="auto"/>
                <w:kern w:val="0"/>
                <w:sz w:val="20"/>
                <w:szCs w:val="20"/>
              </w:rPr>
            </w:pPr>
          </w:p>
        </w:tc>
        <w:tc>
          <w:tcPr>
            <w:tcW w:w="2581" w:type="dxa"/>
            <w:vMerge w:val="continue"/>
          </w:tcPr>
          <w:p w14:paraId="29270C69">
            <w:pPr>
              <w:spacing w:line="280" w:lineRule="exact"/>
              <w:rPr>
                <w:rFonts w:hint="default" w:ascii="Times New Roman" w:hAnsi="Times New Roman" w:eastAsia="方正仿宋_GBK" w:cs="Times New Roman"/>
                <w:color w:val="auto"/>
                <w:kern w:val="0"/>
                <w:sz w:val="20"/>
                <w:szCs w:val="20"/>
              </w:rPr>
            </w:pPr>
          </w:p>
        </w:tc>
        <w:tc>
          <w:tcPr>
            <w:tcW w:w="1810" w:type="dxa"/>
            <w:vAlign w:val="center"/>
          </w:tcPr>
          <w:p w14:paraId="1E27AB38">
            <w:pPr>
              <w:spacing w:line="28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bCs/>
                <w:color w:val="auto"/>
                <w:kern w:val="0"/>
                <w:sz w:val="20"/>
                <w:szCs w:val="20"/>
              </w:rPr>
              <w:t>3000万</w:t>
            </w:r>
            <w:r>
              <w:rPr>
                <w:rFonts w:hint="eastAsia" w:ascii="Times New Roman" w:hAnsi="Times New Roman" w:eastAsia="方正仿宋_GBK" w:cs="Times New Roman"/>
                <w:bCs/>
                <w:color w:val="auto"/>
                <w:kern w:val="0"/>
                <w:sz w:val="20"/>
                <w:szCs w:val="20"/>
                <w:lang w:eastAsia="zh-CN"/>
              </w:rPr>
              <w:t>元</w:t>
            </w:r>
            <w:r>
              <w:rPr>
                <w:rFonts w:hint="default" w:ascii="Times New Roman" w:hAnsi="Times New Roman" w:eastAsia="方正仿宋_GBK" w:cs="Times New Roman"/>
                <w:bCs/>
                <w:color w:val="auto"/>
                <w:kern w:val="0"/>
                <w:sz w:val="20"/>
                <w:szCs w:val="20"/>
              </w:rPr>
              <w:t>≤评估值&lt;5000万</w:t>
            </w:r>
            <w:r>
              <w:rPr>
                <w:rFonts w:hint="eastAsia" w:ascii="Times New Roman" w:hAnsi="Times New Roman" w:eastAsia="方正仿宋_GBK" w:cs="Times New Roman"/>
                <w:bCs/>
                <w:color w:val="auto"/>
                <w:kern w:val="0"/>
                <w:sz w:val="20"/>
                <w:szCs w:val="20"/>
                <w:lang w:eastAsia="zh-CN"/>
              </w:rPr>
              <w:t>元</w:t>
            </w:r>
          </w:p>
        </w:tc>
        <w:tc>
          <w:tcPr>
            <w:tcW w:w="1445" w:type="dxa"/>
            <w:vAlign w:val="center"/>
          </w:tcPr>
          <w:p w14:paraId="4366CC47">
            <w:pPr>
              <w:spacing w:line="28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bCs/>
                <w:color w:val="auto"/>
                <w:kern w:val="0"/>
                <w:sz w:val="20"/>
                <w:szCs w:val="20"/>
              </w:rPr>
              <w:t>30000（元/次）</w:t>
            </w:r>
          </w:p>
        </w:tc>
      </w:tr>
      <w:tr w14:paraId="4221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6" w:type="dxa"/>
            <w:vMerge w:val="continue"/>
            <w:vAlign w:val="center"/>
          </w:tcPr>
          <w:p w14:paraId="1373C5F8">
            <w:pPr>
              <w:spacing w:line="280" w:lineRule="exact"/>
              <w:jc w:val="center"/>
              <w:rPr>
                <w:rFonts w:hint="default" w:ascii="Times New Roman" w:hAnsi="Times New Roman" w:eastAsia="方正仿宋_GBK" w:cs="Times New Roman"/>
                <w:color w:val="auto"/>
                <w:kern w:val="0"/>
                <w:sz w:val="20"/>
                <w:szCs w:val="20"/>
              </w:rPr>
            </w:pPr>
          </w:p>
        </w:tc>
        <w:tc>
          <w:tcPr>
            <w:tcW w:w="1651" w:type="dxa"/>
            <w:vMerge w:val="continue"/>
          </w:tcPr>
          <w:p w14:paraId="630E510E">
            <w:pPr>
              <w:spacing w:line="280" w:lineRule="exact"/>
              <w:rPr>
                <w:rFonts w:hint="default" w:ascii="Times New Roman" w:hAnsi="Times New Roman" w:eastAsia="方正仿宋_GBK" w:cs="Times New Roman"/>
                <w:color w:val="auto"/>
                <w:kern w:val="0"/>
                <w:sz w:val="20"/>
                <w:szCs w:val="20"/>
              </w:rPr>
            </w:pPr>
          </w:p>
        </w:tc>
        <w:tc>
          <w:tcPr>
            <w:tcW w:w="2581" w:type="dxa"/>
            <w:vMerge w:val="continue"/>
          </w:tcPr>
          <w:p w14:paraId="75455FCB">
            <w:pPr>
              <w:spacing w:line="280" w:lineRule="exact"/>
              <w:rPr>
                <w:rFonts w:hint="default" w:ascii="Times New Roman" w:hAnsi="Times New Roman" w:eastAsia="方正仿宋_GBK" w:cs="Times New Roman"/>
                <w:color w:val="auto"/>
                <w:kern w:val="0"/>
                <w:sz w:val="20"/>
                <w:szCs w:val="20"/>
              </w:rPr>
            </w:pPr>
          </w:p>
        </w:tc>
        <w:tc>
          <w:tcPr>
            <w:tcW w:w="1810" w:type="dxa"/>
            <w:vAlign w:val="center"/>
          </w:tcPr>
          <w:p w14:paraId="52EDEC35">
            <w:pPr>
              <w:spacing w:line="28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bCs/>
                <w:color w:val="auto"/>
                <w:kern w:val="0"/>
                <w:sz w:val="20"/>
                <w:szCs w:val="20"/>
              </w:rPr>
              <w:t>评估值≥5000万</w:t>
            </w:r>
            <w:r>
              <w:rPr>
                <w:rFonts w:hint="eastAsia" w:ascii="Times New Roman" w:hAnsi="Times New Roman" w:eastAsia="方正仿宋_GBK" w:cs="Times New Roman"/>
                <w:bCs/>
                <w:color w:val="auto"/>
                <w:kern w:val="0"/>
                <w:sz w:val="20"/>
                <w:szCs w:val="20"/>
                <w:lang w:eastAsia="zh-CN"/>
              </w:rPr>
              <w:t>元</w:t>
            </w:r>
          </w:p>
        </w:tc>
        <w:tc>
          <w:tcPr>
            <w:tcW w:w="1445" w:type="dxa"/>
            <w:vAlign w:val="center"/>
          </w:tcPr>
          <w:p w14:paraId="002D0CE9">
            <w:pPr>
              <w:spacing w:line="280" w:lineRule="exact"/>
              <w:rPr>
                <w:rFonts w:hint="default" w:ascii="Times New Roman" w:hAnsi="Times New Roman" w:eastAsia="方正仿宋_GBK" w:cs="Times New Roman"/>
                <w:color w:val="auto"/>
                <w:kern w:val="0"/>
                <w:sz w:val="20"/>
                <w:szCs w:val="20"/>
              </w:rPr>
            </w:pPr>
            <w:r>
              <w:rPr>
                <w:rFonts w:hint="default" w:ascii="Times New Roman" w:hAnsi="Times New Roman" w:eastAsia="方正仿宋_GBK" w:cs="Times New Roman"/>
                <w:bCs/>
                <w:color w:val="auto"/>
                <w:kern w:val="0"/>
                <w:sz w:val="20"/>
                <w:szCs w:val="20"/>
              </w:rPr>
              <w:t>40000（元/次）</w:t>
            </w:r>
          </w:p>
        </w:tc>
      </w:tr>
      <w:tr w14:paraId="5F1C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2697" w:type="dxa"/>
            <w:gridSpan w:val="2"/>
            <w:vAlign w:val="center"/>
          </w:tcPr>
          <w:p w14:paraId="4E67BDD2">
            <w:pPr>
              <w:spacing w:line="280" w:lineRule="exact"/>
              <w:jc w:val="both"/>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工业设计（购买）服务</w:t>
            </w:r>
          </w:p>
          <w:p w14:paraId="74AED836">
            <w:pPr>
              <w:spacing w:line="280" w:lineRule="exact"/>
              <w:jc w:val="center"/>
              <w:rPr>
                <w:rFonts w:hint="default" w:ascii="Times New Roman" w:hAnsi="Times New Roman" w:eastAsia="方正仿宋_GBK" w:cs="Times New Roman"/>
                <w:bCs/>
                <w:color w:val="auto"/>
                <w:kern w:val="0"/>
                <w:sz w:val="20"/>
                <w:szCs w:val="20"/>
              </w:rPr>
            </w:pPr>
          </w:p>
        </w:tc>
        <w:tc>
          <w:tcPr>
            <w:tcW w:w="2581" w:type="dxa"/>
          </w:tcPr>
          <w:p w14:paraId="66E70B34">
            <w:pPr>
              <w:spacing w:line="280" w:lineRule="exact"/>
              <w:jc w:val="left"/>
              <w:rPr>
                <w:rFonts w:hint="eastAsia"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lang w:val="en-US" w:eastAsia="zh-CN"/>
              </w:rPr>
              <w:t>1.</w:t>
            </w:r>
            <w:r>
              <w:rPr>
                <w:rFonts w:hint="default" w:ascii="Times New Roman" w:hAnsi="Times New Roman" w:eastAsia="方正仿宋_GBK" w:cs="Times New Roman"/>
                <w:bCs/>
                <w:color w:val="auto"/>
                <w:kern w:val="0"/>
                <w:sz w:val="20"/>
                <w:szCs w:val="20"/>
              </w:rPr>
              <w:t>发票、银行转账凭证</w:t>
            </w:r>
            <w:r>
              <w:rPr>
                <w:rFonts w:hint="default" w:ascii="Times New Roman" w:hAnsi="Times New Roman" w:eastAsia="方正仿宋_GBK" w:cs="Times New Roman"/>
                <w:bCs/>
                <w:color w:val="auto"/>
                <w:kern w:val="0"/>
                <w:sz w:val="20"/>
                <w:szCs w:val="20"/>
                <w:lang w:eastAsia="zh-CN"/>
              </w:rPr>
              <w:t>；</w:t>
            </w:r>
            <w:r>
              <w:rPr>
                <w:rFonts w:hint="default" w:ascii="Times New Roman" w:hAnsi="Times New Roman" w:eastAsia="方正仿宋_GBK" w:cs="Times New Roman"/>
                <w:bCs/>
                <w:color w:val="auto"/>
                <w:kern w:val="0"/>
                <w:sz w:val="20"/>
                <w:szCs w:val="20"/>
                <w:lang w:val="en-US" w:eastAsia="zh-CN"/>
              </w:rPr>
              <w:t>2</w:t>
            </w:r>
            <w:r>
              <w:rPr>
                <w:rFonts w:hint="default" w:ascii="Times New Roman" w:hAnsi="Times New Roman" w:eastAsia="方正仿宋_GBK" w:cs="Times New Roman"/>
                <w:bCs/>
                <w:color w:val="auto"/>
                <w:kern w:val="0"/>
                <w:sz w:val="20"/>
                <w:szCs w:val="20"/>
              </w:rPr>
              <w:t>.企业设计服务外包订单清单/表格（含设计外包单位名称、设计内容及规格、数量、金额等）；</w:t>
            </w:r>
            <w:r>
              <w:rPr>
                <w:rFonts w:hint="default" w:ascii="Times New Roman" w:hAnsi="Times New Roman" w:eastAsia="方正仿宋_GBK" w:cs="Times New Roman"/>
                <w:bCs/>
                <w:color w:val="auto"/>
                <w:kern w:val="0"/>
                <w:sz w:val="20"/>
                <w:szCs w:val="20"/>
                <w:lang w:val="en-US" w:eastAsia="zh-CN"/>
              </w:rPr>
              <w:t>3</w:t>
            </w:r>
            <w:r>
              <w:rPr>
                <w:rFonts w:hint="default" w:ascii="Times New Roman" w:hAnsi="Times New Roman" w:eastAsia="方正仿宋_GBK" w:cs="Times New Roman"/>
                <w:bCs/>
                <w:color w:val="auto"/>
                <w:kern w:val="0"/>
                <w:sz w:val="20"/>
                <w:szCs w:val="20"/>
              </w:rPr>
              <w:t>.设计订单合同和对应票据；</w:t>
            </w:r>
            <w:r>
              <w:rPr>
                <w:rFonts w:hint="default" w:ascii="Times New Roman" w:hAnsi="Times New Roman" w:eastAsia="方正仿宋_GBK" w:cs="Times New Roman"/>
                <w:bCs/>
                <w:color w:val="auto"/>
                <w:kern w:val="0"/>
                <w:sz w:val="20"/>
                <w:szCs w:val="20"/>
                <w:lang w:val="en-US" w:eastAsia="zh-CN"/>
              </w:rPr>
              <w:t>4</w:t>
            </w:r>
            <w:r>
              <w:rPr>
                <w:rFonts w:hint="default" w:ascii="Times New Roman" w:hAnsi="Times New Roman" w:eastAsia="方正仿宋_GBK" w:cs="Times New Roman"/>
                <w:bCs/>
                <w:color w:val="auto"/>
                <w:kern w:val="0"/>
                <w:sz w:val="20"/>
                <w:szCs w:val="20"/>
              </w:rPr>
              <w:t>.具有资质的第三方审计机构出具的专项审计报告（</w:t>
            </w:r>
            <w:r>
              <w:rPr>
                <w:rFonts w:hint="default" w:ascii="Times New Roman" w:hAnsi="Times New Roman" w:eastAsia="方正仿宋_GBK" w:cs="Times New Roman"/>
                <w:bCs/>
                <w:color w:val="auto"/>
                <w:kern w:val="0"/>
                <w:sz w:val="20"/>
                <w:szCs w:val="20"/>
                <w:lang w:eastAsia="zh-CN"/>
              </w:rPr>
              <w:t>主要包含</w:t>
            </w:r>
            <w:r>
              <w:rPr>
                <w:rFonts w:hint="default" w:ascii="Times New Roman" w:hAnsi="Times New Roman" w:eastAsia="方正仿宋_GBK" w:cs="Times New Roman"/>
                <w:bCs/>
                <w:color w:val="auto"/>
                <w:kern w:val="0"/>
                <w:sz w:val="20"/>
                <w:szCs w:val="20"/>
              </w:rPr>
              <w:t>外包单位是否为</w:t>
            </w:r>
            <w:r>
              <w:rPr>
                <w:rFonts w:hint="default" w:ascii="Times New Roman" w:hAnsi="Times New Roman" w:eastAsia="方正仿宋_GBK" w:cs="Times New Roman"/>
                <w:bCs/>
                <w:color w:val="auto"/>
                <w:kern w:val="0"/>
                <w:sz w:val="20"/>
                <w:szCs w:val="20"/>
                <w:lang w:eastAsia="zh-CN"/>
              </w:rPr>
              <w:t>区内</w:t>
            </w:r>
            <w:r>
              <w:rPr>
                <w:rFonts w:hint="default" w:ascii="Times New Roman" w:hAnsi="Times New Roman" w:eastAsia="方正仿宋_GBK" w:cs="Times New Roman"/>
                <w:bCs/>
                <w:color w:val="auto"/>
                <w:kern w:val="0"/>
                <w:sz w:val="20"/>
                <w:szCs w:val="20"/>
              </w:rPr>
              <w:t>制造企业、外包单位与</w:t>
            </w:r>
            <w:r>
              <w:rPr>
                <w:rFonts w:hint="default" w:ascii="Times New Roman" w:hAnsi="Times New Roman" w:eastAsia="方正仿宋_GBK" w:cs="Times New Roman"/>
                <w:bCs/>
                <w:color w:val="auto"/>
                <w:kern w:val="0"/>
                <w:sz w:val="20"/>
                <w:szCs w:val="20"/>
                <w:lang w:eastAsia="zh-CN"/>
              </w:rPr>
              <w:t>承接机构</w:t>
            </w:r>
            <w:r>
              <w:rPr>
                <w:rFonts w:hint="default" w:ascii="Times New Roman" w:hAnsi="Times New Roman" w:eastAsia="方正仿宋_GBK" w:cs="Times New Roman"/>
                <w:bCs/>
                <w:color w:val="auto"/>
                <w:kern w:val="0"/>
                <w:sz w:val="20"/>
                <w:szCs w:val="20"/>
              </w:rPr>
              <w:t>是否无关联关系、承接设计服务合同真实性及实际发生额、设计产品批量化生产或产业化应用情况等）；</w:t>
            </w:r>
            <w:r>
              <w:rPr>
                <w:rFonts w:hint="default" w:ascii="Times New Roman" w:hAnsi="Times New Roman" w:eastAsia="方正仿宋_GBK" w:cs="Times New Roman"/>
                <w:bCs/>
                <w:color w:val="auto"/>
                <w:kern w:val="0"/>
                <w:sz w:val="20"/>
                <w:szCs w:val="20"/>
                <w:lang w:val="en-US" w:eastAsia="zh-CN"/>
              </w:rPr>
              <w:t>5</w:t>
            </w:r>
            <w:r>
              <w:rPr>
                <w:rFonts w:hint="default" w:ascii="Times New Roman" w:hAnsi="Times New Roman" w:eastAsia="方正仿宋_GBK" w:cs="Times New Roman"/>
                <w:bCs/>
                <w:color w:val="auto"/>
                <w:kern w:val="0"/>
                <w:sz w:val="20"/>
                <w:szCs w:val="20"/>
              </w:rPr>
              <w:t>.设计服务转化情况</w:t>
            </w:r>
            <w:r>
              <w:rPr>
                <w:rFonts w:hint="eastAsia" w:ascii="Times New Roman" w:hAnsi="Times New Roman" w:eastAsia="方正仿宋_GBK" w:cs="Times New Roman"/>
                <w:bCs/>
                <w:color w:val="auto"/>
                <w:kern w:val="0"/>
                <w:sz w:val="20"/>
                <w:szCs w:val="20"/>
                <w:lang w:eastAsia="zh-CN"/>
              </w:rPr>
              <w:t>；</w:t>
            </w:r>
            <w:r>
              <w:rPr>
                <w:rFonts w:hint="eastAsia" w:ascii="Times New Roman" w:hAnsi="Times New Roman" w:eastAsia="方正仿宋_GBK" w:cs="Times New Roman"/>
                <w:bCs/>
                <w:color w:val="auto"/>
                <w:kern w:val="0"/>
                <w:sz w:val="20"/>
                <w:szCs w:val="20"/>
                <w:lang w:val="en-US" w:eastAsia="zh-CN"/>
              </w:rPr>
              <w:t>6.全年设计服务合同实际发生额累计不少于200万元。</w:t>
            </w:r>
          </w:p>
        </w:tc>
        <w:tc>
          <w:tcPr>
            <w:tcW w:w="3255" w:type="dxa"/>
            <w:gridSpan w:val="2"/>
          </w:tcPr>
          <w:p w14:paraId="32CEFE25">
            <w:pPr>
              <w:spacing w:line="280" w:lineRule="exact"/>
              <w:rPr>
                <w:rFonts w:hint="default" w:ascii="Times New Roman" w:hAnsi="Times New Roman" w:eastAsia="方正仿宋_GBK" w:cs="Times New Roman"/>
                <w:bCs/>
                <w:color w:val="auto"/>
                <w:kern w:val="0"/>
                <w:sz w:val="20"/>
                <w:szCs w:val="20"/>
              </w:rPr>
            </w:pPr>
          </w:p>
          <w:p w14:paraId="6184D5E8">
            <w:pPr>
              <w:spacing w:line="280" w:lineRule="exact"/>
              <w:rPr>
                <w:rFonts w:hint="default" w:ascii="Times New Roman" w:hAnsi="Times New Roman" w:eastAsia="方正仿宋_GBK" w:cs="Times New Roman"/>
                <w:bCs/>
                <w:color w:val="auto"/>
                <w:kern w:val="0"/>
                <w:sz w:val="20"/>
                <w:szCs w:val="20"/>
              </w:rPr>
            </w:pPr>
          </w:p>
          <w:p w14:paraId="7BD917F2">
            <w:pPr>
              <w:spacing w:line="280" w:lineRule="exact"/>
              <w:rPr>
                <w:rFonts w:hint="default"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按照服务合同金额的20%给予补贴，单个企业每年补贴不超过50000元</w:t>
            </w:r>
            <w:r>
              <w:rPr>
                <w:rFonts w:hint="default" w:ascii="Times New Roman" w:hAnsi="Times New Roman" w:eastAsia="方正仿宋_GBK" w:cs="Times New Roman"/>
                <w:bCs/>
                <w:color w:val="auto"/>
                <w:kern w:val="0"/>
                <w:sz w:val="20"/>
                <w:szCs w:val="20"/>
                <w:lang w:eastAsia="zh-CN"/>
              </w:rPr>
              <w:t>。</w:t>
            </w:r>
          </w:p>
        </w:tc>
      </w:tr>
      <w:tr w14:paraId="3189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697" w:type="dxa"/>
            <w:gridSpan w:val="2"/>
            <w:vAlign w:val="center"/>
          </w:tcPr>
          <w:p w14:paraId="258063E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技术合同认定登记服务</w:t>
            </w:r>
          </w:p>
        </w:tc>
        <w:tc>
          <w:tcPr>
            <w:tcW w:w="2581" w:type="dxa"/>
            <w:vAlign w:val="center"/>
          </w:tcPr>
          <w:p w14:paraId="663E473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Cs/>
                <w:color w:val="auto"/>
                <w:sz w:val="20"/>
                <w:szCs w:val="20"/>
                <w:lang w:val="en-US" w:eastAsia="zh-CN"/>
              </w:rPr>
            </w:pPr>
            <w:r>
              <w:rPr>
                <w:rFonts w:hint="default" w:ascii="Times New Roman" w:hAnsi="Times New Roman" w:eastAsia="方正仿宋_GBK" w:cs="Times New Roman"/>
                <w:bCs/>
                <w:color w:val="auto"/>
                <w:sz w:val="20"/>
                <w:szCs w:val="20"/>
              </w:rPr>
              <w:t>服务合同、服务发票、市级管理部门公布情况等</w:t>
            </w:r>
            <w:r>
              <w:rPr>
                <w:rFonts w:hint="eastAsia" w:ascii="Times New Roman" w:hAnsi="Times New Roman" w:eastAsia="方正仿宋_GBK" w:cs="Times New Roman"/>
                <w:bCs/>
                <w:color w:val="auto"/>
                <w:sz w:val="20"/>
                <w:szCs w:val="20"/>
                <w:lang w:eastAsia="zh-CN"/>
              </w:rPr>
              <w:t>。</w:t>
            </w:r>
          </w:p>
        </w:tc>
        <w:tc>
          <w:tcPr>
            <w:tcW w:w="3255" w:type="dxa"/>
            <w:gridSpan w:val="2"/>
            <w:vAlign w:val="center"/>
          </w:tcPr>
          <w:p w14:paraId="7C974C92">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按照服务年度内，服务机构登记的技术合同成交额的0.02%给予补贴，单个服务机构每年补贴不超过20</w:t>
            </w:r>
            <w:r>
              <w:rPr>
                <w:rFonts w:hint="default" w:ascii="Times New Roman" w:hAnsi="Times New Roman" w:eastAsia="方正仿宋_GBK" w:cs="Times New Roman"/>
                <w:bCs/>
                <w:color w:val="auto"/>
                <w:kern w:val="0"/>
                <w:sz w:val="20"/>
                <w:szCs w:val="20"/>
                <w:lang w:val="en-US" w:eastAsia="zh-CN"/>
              </w:rPr>
              <w:t>0000</w:t>
            </w:r>
            <w:r>
              <w:rPr>
                <w:rFonts w:hint="default" w:ascii="Times New Roman" w:hAnsi="Times New Roman" w:eastAsia="方正仿宋_GBK" w:cs="Times New Roman"/>
                <w:bCs/>
                <w:color w:val="auto"/>
                <w:kern w:val="0"/>
                <w:sz w:val="20"/>
                <w:szCs w:val="20"/>
              </w:rPr>
              <w:t>元。</w:t>
            </w:r>
          </w:p>
        </w:tc>
      </w:tr>
      <w:tr w14:paraId="4018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697" w:type="dxa"/>
            <w:gridSpan w:val="2"/>
            <w:vAlign w:val="center"/>
          </w:tcPr>
          <w:p w14:paraId="2CD7A76D">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lang w:eastAsia="zh-CN"/>
              </w:rPr>
              <w:t>技术改造咨询服务</w:t>
            </w:r>
          </w:p>
        </w:tc>
        <w:tc>
          <w:tcPr>
            <w:tcW w:w="2581" w:type="dxa"/>
            <w:vAlign w:val="center"/>
          </w:tcPr>
          <w:p w14:paraId="3C66A0C5">
            <w:pPr>
              <w:keepNext w:val="0"/>
              <w:keepLines w:val="0"/>
              <w:pageBreakBefore w:val="0"/>
              <w:widowControl w:val="0"/>
              <w:numPr>
                <w:ilvl w:val="-1"/>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Cs/>
                <w:color w:val="auto"/>
                <w:sz w:val="20"/>
                <w:szCs w:val="20"/>
              </w:rPr>
            </w:pPr>
            <w:r>
              <w:rPr>
                <w:rFonts w:hint="eastAsia" w:ascii="Times New Roman" w:hAnsi="Times New Roman" w:eastAsia="方正仿宋_GBK" w:cs="Times New Roman"/>
                <w:bCs/>
                <w:color w:val="auto"/>
                <w:sz w:val="20"/>
                <w:szCs w:val="20"/>
                <w:lang w:val="en-US" w:eastAsia="zh-CN"/>
              </w:rPr>
              <w:t>1.</w:t>
            </w:r>
            <w:r>
              <w:rPr>
                <w:rFonts w:hint="default" w:ascii="Times New Roman" w:hAnsi="Times New Roman" w:eastAsia="方正仿宋_GBK" w:cs="Times New Roman"/>
                <w:bCs/>
                <w:color w:val="auto"/>
                <w:sz w:val="20"/>
                <w:szCs w:val="20"/>
              </w:rPr>
              <w:t>诊断服务合同、诊断服务报告、技改项目备案证、渝企金服登记并通过区级审核。</w:t>
            </w:r>
          </w:p>
          <w:p w14:paraId="387E3671">
            <w:pPr>
              <w:keepNext w:val="0"/>
              <w:keepLines w:val="0"/>
              <w:pageBreakBefore w:val="0"/>
              <w:widowControl w:val="0"/>
              <w:numPr>
                <w:ilvl w:val="-1"/>
                <w:numId w:val="0"/>
              </w:numPr>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Cs/>
                <w:color w:val="auto"/>
                <w:sz w:val="20"/>
                <w:szCs w:val="20"/>
                <w:lang w:val="en-US" w:eastAsia="zh-CN"/>
              </w:rPr>
            </w:pPr>
            <w:r>
              <w:rPr>
                <w:rFonts w:hint="eastAsia" w:ascii="Times New Roman" w:hAnsi="Times New Roman" w:eastAsia="方正仿宋_GBK" w:cs="Times New Roman"/>
                <w:bCs/>
                <w:color w:val="auto"/>
                <w:sz w:val="20"/>
                <w:szCs w:val="20"/>
                <w:lang w:val="en-US" w:eastAsia="zh-CN"/>
              </w:rPr>
              <w:t>2.项目投资佐证资料、票据清单。</w:t>
            </w:r>
          </w:p>
          <w:p w14:paraId="6C6C876C">
            <w:pPr>
              <w:keepNext w:val="0"/>
              <w:keepLines w:val="0"/>
              <w:pageBreakBefore w:val="0"/>
              <w:widowControl w:val="0"/>
              <w:numPr>
                <w:ilvl w:val="-1"/>
                <w:numId w:val="0"/>
              </w:numPr>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Cs/>
                <w:color w:val="auto"/>
                <w:sz w:val="20"/>
                <w:szCs w:val="20"/>
                <w:lang w:val="en-US" w:eastAsia="zh-CN"/>
              </w:rPr>
            </w:pPr>
            <w:r>
              <w:rPr>
                <w:rFonts w:hint="eastAsia" w:ascii="Times New Roman" w:hAnsi="Times New Roman" w:eastAsia="方正仿宋_GBK" w:cs="Times New Roman"/>
                <w:bCs/>
                <w:color w:val="auto"/>
                <w:sz w:val="20"/>
                <w:szCs w:val="20"/>
                <w:lang w:val="en-US" w:eastAsia="zh-CN"/>
              </w:rPr>
              <w:t>3.项目绩效（主要包括项目绩效成果、计算依据及相关佐证材料）。</w:t>
            </w:r>
          </w:p>
          <w:p w14:paraId="67F8375E">
            <w:pPr>
              <w:keepNext w:val="0"/>
              <w:keepLines w:val="0"/>
              <w:pageBreakBefore w:val="0"/>
              <w:widowControl w:val="0"/>
              <w:numPr>
                <w:ilvl w:val="-1"/>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Cs/>
                <w:color w:val="auto"/>
                <w:sz w:val="20"/>
                <w:szCs w:val="20"/>
              </w:rPr>
            </w:pPr>
            <w:r>
              <w:rPr>
                <w:rFonts w:hint="eastAsia" w:ascii="Times New Roman" w:hAnsi="Times New Roman" w:eastAsia="方正仿宋_GBK" w:cs="Times New Roman"/>
                <w:bCs/>
                <w:color w:val="auto"/>
                <w:sz w:val="20"/>
                <w:szCs w:val="20"/>
                <w:lang w:val="en-US" w:eastAsia="zh-CN"/>
              </w:rPr>
              <w:t>4.需提供相关票据、项目投资专项审计报告、主要设备照片及采购合同。</w:t>
            </w:r>
          </w:p>
        </w:tc>
        <w:tc>
          <w:tcPr>
            <w:tcW w:w="3255" w:type="dxa"/>
            <w:gridSpan w:val="2"/>
            <w:vAlign w:val="center"/>
          </w:tcPr>
          <w:p w14:paraId="2499E1B5">
            <w:pPr>
              <w:spacing w:line="280" w:lineRule="exact"/>
              <w:jc w:val="left"/>
              <w:rPr>
                <w:rFonts w:hint="default" w:ascii="Times New Roman" w:hAnsi="Times New Roman" w:eastAsia="方正仿宋_GBK" w:cs="Times New Roman"/>
                <w:bCs/>
                <w:i w:val="0"/>
                <w:iCs w:val="0"/>
                <w:caps w:val="0"/>
                <w:color w:val="auto"/>
                <w:spacing w:val="0"/>
                <w:kern w:val="2"/>
                <w:sz w:val="20"/>
                <w:szCs w:val="20"/>
                <w:shd w:val="clear"/>
                <w:lang w:val="en-US" w:eastAsia="zh-CN" w:bidi="ar"/>
              </w:rPr>
            </w:pPr>
            <w:r>
              <w:rPr>
                <w:rFonts w:hint="default" w:ascii="Times New Roman" w:hAnsi="Times New Roman" w:eastAsia="方正仿宋_GBK" w:cs="Times New Roman"/>
                <w:bCs/>
                <w:i w:val="0"/>
                <w:iCs w:val="0"/>
                <w:caps w:val="0"/>
                <w:color w:val="auto"/>
                <w:spacing w:val="0"/>
                <w:kern w:val="2"/>
                <w:sz w:val="20"/>
                <w:szCs w:val="20"/>
                <w:shd w:val="clear" w:fill="auto"/>
                <w:lang w:val="en-US" w:eastAsia="zh-CN" w:bidi="ar"/>
              </w:rPr>
              <w:t>单个企业每年补贴项目不超过2个，每个项目补贴不超过1000元。单个项目备案金额</w:t>
            </w:r>
            <w:r>
              <w:rPr>
                <w:rFonts w:hint="default" w:ascii="Times New Roman" w:hAnsi="Times New Roman" w:eastAsia="方正仿宋_GBK" w:cs="Times New Roman"/>
                <w:bCs/>
                <w:i w:val="0"/>
                <w:iCs w:val="0"/>
                <w:caps w:val="0"/>
                <w:color w:val="auto"/>
                <w:spacing w:val="0"/>
                <w:kern w:val="2"/>
                <w:sz w:val="20"/>
                <w:szCs w:val="20"/>
                <w:shd w:val="clear"/>
                <w:lang w:val="en-US" w:eastAsia="zh-CN" w:bidi="ar"/>
              </w:rPr>
              <w:t>需</w:t>
            </w:r>
            <w:r>
              <w:rPr>
                <w:rFonts w:hint="default" w:ascii="Times New Roman" w:hAnsi="Times New Roman" w:eastAsia="方正仿宋_GBK" w:cs="Times New Roman"/>
                <w:bCs/>
                <w:i w:val="0"/>
                <w:iCs w:val="0"/>
                <w:caps w:val="0"/>
                <w:color w:val="auto"/>
                <w:spacing w:val="0"/>
                <w:kern w:val="2"/>
                <w:sz w:val="20"/>
                <w:szCs w:val="20"/>
                <w:shd w:val="clear" w:fill="auto"/>
                <w:lang w:val="en-US" w:eastAsia="zh-CN" w:bidi="ar"/>
              </w:rPr>
              <w:t>在</w:t>
            </w:r>
            <w:r>
              <w:rPr>
                <w:rFonts w:hint="eastAsia" w:ascii="Times New Roman" w:hAnsi="Times New Roman" w:eastAsia="方正仿宋_GBK" w:cs="Times New Roman"/>
                <w:bCs/>
                <w:i w:val="0"/>
                <w:iCs w:val="0"/>
                <w:caps w:val="0"/>
                <w:color w:val="auto"/>
                <w:spacing w:val="0"/>
                <w:kern w:val="2"/>
                <w:sz w:val="20"/>
                <w:szCs w:val="20"/>
                <w:shd w:val="clear"/>
                <w:lang w:val="en-US" w:eastAsia="zh-CN" w:bidi="ar"/>
              </w:rPr>
              <w:t>200</w:t>
            </w:r>
            <w:r>
              <w:rPr>
                <w:rFonts w:hint="default" w:ascii="Times New Roman" w:hAnsi="Times New Roman" w:eastAsia="方正仿宋_GBK" w:cs="Times New Roman"/>
                <w:bCs/>
                <w:i w:val="0"/>
                <w:iCs w:val="0"/>
                <w:caps w:val="0"/>
                <w:color w:val="auto"/>
                <w:spacing w:val="0"/>
                <w:kern w:val="2"/>
                <w:sz w:val="20"/>
                <w:szCs w:val="20"/>
                <w:shd w:val="clear" w:fill="auto"/>
                <w:lang w:val="en-US" w:eastAsia="zh-CN" w:bidi="ar"/>
              </w:rPr>
              <w:t>万元以上。</w:t>
            </w:r>
          </w:p>
          <w:p w14:paraId="440FEE84">
            <w:pPr>
              <w:spacing w:line="280" w:lineRule="exact"/>
              <w:jc w:val="left"/>
              <w:rPr>
                <w:rFonts w:hint="default"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i w:val="0"/>
                <w:iCs w:val="0"/>
                <w:caps w:val="0"/>
                <w:color w:val="auto"/>
                <w:spacing w:val="0"/>
                <w:kern w:val="2"/>
                <w:sz w:val="20"/>
                <w:szCs w:val="20"/>
                <w:shd w:val="clear"/>
                <w:lang w:val="en-US" w:eastAsia="zh-CN" w:bidi="ar"/>
              </w:rPr>
              <w:t>若服务机构纳入“</w:t>
            </w:r>
            <w:r>
              <w:rPr>
                <w:rFonts w:hint="default" w:ascii="Times New Roman" w:hAnsi="Times New Roman" w:eastAsia="方正仿宋_GBK" w:cs="Times New Roman"/>
                <w:bCs/>
                <w:color w:val="auto"/>
                <w:sz w:val="20"/>
                <w:szCs w:val="20"/>
                <w:lang w:bidi="ar"/>
              </w:rPr>
              <w:t>重庆市智能制造能力成熟度评估服务机构名单</w:t>
            </w:r>
            <w:r>
              <w:rPr>
                <w:rFonts w:hint="default" w:ascii="Times New Roman" w:hAnsi="Times New Roman" w:eastAsia="方正仿宋_GBK" w:cs="Times New Roman"/>
                <w:bCs/>
                <w:color w:val="auto"/>
                <w:sz w:val="20"/>
                <w:szCs w:val="20"/>
                <w:lang w:eastAsia="zh-CN" w:bidi="ar"/>
              </w:rPr>
              <w:t>”则不享受该项支持。</w:t>
            </w:r>
          </w:p>
        </w:tc>
      </w:tr>
      <w:tr w14:paraId="7A6C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33" w:type="dxa"/>
            <w:gridSpan w:val="5"/>
            <w:vAlign w:val="center"/>
          </w:tcPr>
          <w:p w14:paraId="1512C546">
            <w:pPr>
              <w:numPr>
                <w:ilvl w:val="0"/>
                <w:numId w:val="4"/>
              </w:numPr>
              <w:spacing w:line="280" w:lineRule="exact"/>
              <w:jc w:val="center"/>
              <w:rPr>
                <w:rFonts w:hint="default" w:ascii="Times New Roman" w:hAnsi="Times New Roman" w:eastAsia="方正黑体_GBK" w:cs="Times New Roman"/>
                <w:b/>
                <w:color w:val="auto"/>
                <w:kern w:val="0"/>
                <w:sz w:val="28"/>
                <w:szCs w:val="28"/>
              </w:rPr>
            </w:pPr>
            <w:r>
              <w:rPr>
                <w:rFonts w:hint="default" w:ascii="Times New Roman" w:hAnsi="Times New Roman" w:eastAsia="方正黑体_GBK" w:cs="Times New Roman"/>
                <w:b/>
                <w:color w:val="auto"/>
                <w:kern w:val="0"/>
                <w:sz w:val="28"/>
                <w:szCs w:val="28"/>
              </w:rPr>
              <w:t>项目认定</w:t>
            </w:r>
            <w:r>
              <w:rPr>
                <w:rFonts w:hint="eastAsia" w:ascii="Times New Roman" w:hAnsi="Times New Roman" w:eastAsia="方正黑体_GBK" w:cs="Times New Roman"/>
                <w:b/>
                <w:color w:val="auto"/>
                <w:kern w:val="0"/>
                <w:sz w:val="28"/>
                <w:szCs w:val="28"/>
                <w:lang w:eastAsia="zh-CN"/>
              </w:rPr>
              <w:t>（</w:t>
            </w:r>
            <w:r>
              <w:rPr>
                <w:rFonts w:hint="eastAsia" w:ascii="Times New Roman" w:hAnsi="Times New Roman" w:eastAsia="方正黑体_GBK" w:cs="Times New Roman"/>
                <w:b/>
                <w:color w:val="auto"/>
                <w:kern w:val="0"/>
                <w:sz w:val="28"/>
                <w:szCs w:val="28"/>
                <w:lang w:val="en-US" w:eastAsia="zh-CN"/>
              </w:rPr>
              <w:t>31项</w:t>
            </w:r>
            <w:r>
              <w:rPr>
                <w:rFonts w:hint="eastAsia" w:ascii="Times New Roman" w:hAnsi="Times New Roman" w:eastAsia="方正黑体_GBK" w:cs="Times New Roman"/>
                <w:b/>
                <w:color w:val="auto"/>
                <w:kern w:val="0"/>
                <w:sz w:val="28"/>
                <w:szCs w:val="28"/>
                <w:lang w:eastAsia="zh-CN"/>
              </w:rPr>
              <w:t>）</w:t>
            </w:r>
          </w:p>
        </w:tc>
      </w:tr>
      <w:tr w14:paraId="5FDA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6" w:type="dxa"/>
            <w:vAlign w:val="center"/>
          </w:tcPr>
          <w:p w14:paraId="34D6BCBF">
            <w:pPr>
              <w:spacing w:line="280" w:lineRule="exact"/>
              <w:jc w:val="center"/>
              <w:rPr>
                <w:rFonts w:hint="default" w:ascii="Times New Roman" w:hAnsi="Times New Roman" w:eastAsia="方正仿宋_GBK" w:cs="Times New Roman"/>
                <w:b/>
                <w:bCs w:val="0"/>
                <w:color w:val="auto"/>
                <w:kern w:val="0"/>
                <w:sz w:val="20"/>
                <w:szCs w:val="20"/>
                <w:lang w:val="en-US" w:eastAsia="zh-CN" w:bidi="ar-SA"/>
              </w:rPr>
            </w:pPr>
            <w:r>
              <w:rPr>
                <w:rFonts w:hint="default" w:ascii="Times New Roman" w:hAnsi="Times New Roman" w:eastAsia="方正仿宋_GBK" w:cs="Times New Roman"/>
                <w:b/>
                <w:bCs w:val="0"/>
                <w:color w:val="auto"/>
                <w:kern w:val="0"/>
                <w:sz w:val="20"/>
                <w:szCs w:val="20"/>
              </w:rPr>
              <w:t>服务事项</w:t>
            </w:r>
          </w:p>
        </w:tc>
        <w:tc>
          <w:tcPr>
            <w:tcW w:w="1651" w:type="dxa"/>
            <w:vAlign w:val="center"/>
          </w:tcPr>
          <w:p w14:paraId="216EDE32">
            <w:pPr>
              <w:spacing w:line="280" w:lineRule="exact"/>
              <w:jc w:val="center"/>
              <w:rPr>
                <w:rFonts w:hint="default" w:ascii="Times New Roman" w:hAnsi="Times New Roman" w:eastAsia="方正仿宋_GBK" w:cs="Times New Roman"/>
                <w:b/>
                <w:bCs w:val="0"/>
                <w:color w:val="auto"/>
                <w:kern w:val="0"/>
                <w:sz w:val="20"/>
                <w:szCs w:val="20"/>
                <w:lang w:val="en-US" w:eastAsia="zh-CN" w:bidi="ar-SA"/>
              </w:rPr>
            </w:pPr>
            <w:r>
              <w:rPr>
                <w:rFonts w:hint="default" w:ascii="Times New Roman" w:hAnsi="Times New Roman" w:eastAsia="方正仿宋_GBK" w:cs="Times New Roman"/>
                <w:b/>
                <w:bCs w:val="0"/>
                <w:color w:val="auto"/>
                <w:kern w:val="0"/>
                <w:sz w:val="20"/>
                <w:szCs w:val="20"/>
              </w:rPr>
              <w:t>服务内容</w:t>
            </w:r>
          </w:p>
        </w:tc>
        <w:tc>
          <w:tcPr>
            <w:tcW w:w="2581" w:type="dxa"/>
            <w:vAlign w:val="center"/>
          </w:tcPr>
          <w:p w14:paraId="0E3A9FB4">
            <w:pPr>
              <w:spacing w:line="280" w:lineRule="exact"/>
              <w:jc w:val="center"/>
              <w:rPr>
                <w:rFonts w:hint="default" w:ascii="Times New Roman" w:hAnsi="Times New Roman" w:eastAsia="方正仿宋_GBK" w:cs="Times New Roman"/>
                <w:b/>
                <w:bCs w:val="0"/>
                <w:color w:val="auto"/>
                <w:kern w:val="0"/>
                <w:sz w:val="20"/>
                <w:szCs w:val="20"/>
                <w:lang w:val="en-US" w:eastAsia="zh-CN" w:bidi="ar-SA"/>
              </w:rPr>
            </w:pPr>
            <w:r>
              <w:rPr>
                <w:rFonts w:hint="default" w:ascii="Times New Roman" w:hAnsi="Times New Roman" w:eastAsia="方正仿宋_GBK" w:cs="Times New Roman"/>
                <w:b/>
                <w:bCs w:val="0"/>
                <w:color w:val="auto"/>
                <w:kern w:val="0"/>
                <w:sz w:val="20"/>
                <w:szCs w:val="20"/>
              </w:rPr>
              <w:t>兑付条件</w:t>
            </w:r>
          </w:p>
        </w:tc>
        <w:tc>
          <w:tcPr>
            <w:tcW w:w="3255" w:type="dxa"/>
            <w:gridSpan w:val="2"/>
            <w:vAlign w:val="center"/>
          </w:tcPr>
          <w:p w14:paraId="39C1C068">
            <w:pPr>
              <w:spacing w:line="280" w:lineRule="exact"/>
              <w:jc w:val="center"/>
              <w:rPr>
                <w:rFonts w:hint="default" w:ascii="Times New Roman" w:hAnsi="Times New Roman" w:eastAsia="方正仿宋_GBK" w:cs="Times New Roman"/>
                <w:b/>
                <w:color w:val="auto"/>
                <w:kern w:val="0"/>
                <w:sz w:val="20"/>
                <w:szCs w:val="20"/>
                <w:lang w:val="en-US" w:eastAsia="zh-CN" w:bidi="ar-SA"/>
              </w:rPr>
            </w:pPr>
            <w:r>
              <w:rPr>
                <w:rFonts w:hint="default" w:ascii="Times New Roman" w:hAnsi="Times New Roman" w:eastAsia="方正仿宋_GBK" w:cs="Times New Roman"/>
                <w:b/>
                <w:color w:val="auto"/>
                <w:kern w:val="0"/>
                <w:sz w:val="20"/>
                <w:szCs w:val="20"/>
              </w:rPr>
              <w:t>单项服务</w:t>
            </w:r>
            <w:r>
              <w:rPr>
                <w:rFonts w:hint="eastAsia" w:ascii="Times New Roman" w:hAnsi="Times New Roman" w:eastAsia="方正仿宋_GBK" w:cs="Times New Roman"/>
                <w:b/>
                <w:color w:val="auto"/>
                <w:kern w:val="0"/>
                <w:sz w:val="20"/>
                <w:szCs w:val="20"/>
                <w:lang w:eastAsia="zh-CN"/>
              </w:rPr>
              <w:t>兑付上限</w:t>
            </w:r>
          </w:p>
        </w:tc>
      </w:tr>
      <w:tr w14:paraId="049D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46" w:type="dxa"/>
            <w:vMerge w:val="restart"/>
            <w:vAlign w:val="center"/>
          </w:tcPr>
          <w:p w14:paraId="2DEC2A5D">
            <w:pPr>
              <w:spacing w:line="280" w:lineRule="exact"/>
              <w:jc w:val="center"/>
              <w:rPr>
                <w:rFonts w:hint="default" w:ascii="Times New Roman" w:hAnsi="Times New Roman" w:eastAsia="方正仿宋_GBK" w:cs="Times New Roman"/>
                <w:bCs/>
                <w:color w:val="auto"/>
                <w:kern w:val="0"/>
                <w:sz w:val="20"/>
                <w:szCs w:val="20"/>
              </w:rPr>
            </w:pPr>
          </w:p>
          <w:p w14:paraId="20D31558">
            <w:pPr>
              <w:spacing w:line="280" w:lineRule="exact"/>
              <w:jc w:val="center"/>
              <w:rPr>
                <w:rFonts w:hint="default" w:ascii="Times New Roman" w:hAnsi="Times New Roman" w:eastAsia="方正仿宋_GBK" w:cs="Times New Roman"/>
                <w:bCs/>
                <w:color w:val="auto"/>
                <w:kern w:val="0"/>
                <w:sz w:val="20"/>
                <w:szCs w:val="20"/>
              </w:rPr>
            </w:pPr>
          </w:p>
          <w:p w14:paraId="5051901B">
            <w:pPr>
              <w:spacing w:line="280" w:lineRule="exact"/>
              <w:jc w:val="center"/>
              <w:rPr>
                <w:rFonts w:hint="default" w:ascii="Times New Roman" w:hAnsi="Times New Roman" w:eastAsia="方正仿宋_GBK" w:cs="Times New Roman"/>
                <w:bCs/>
                <w:color w:val="auto"/>
                <w:kern w:val="0"/>
                <w:sz w:val="20"/>
                <w:szCs w:val="20"/>
              </w:rPr>
            </w:pPr>
          </w:p>
          <w:p w14:paraId="69A48E78">
            <w:pPr>
              <w:spacing w:line="280" w:lineRule="exact"/>
              <w:jc w:val="center"/>
              <w:rPr>
                <w:rFonts w:hint="default" w:ascii="Times New Roman" w:hAnsi="Times New Roman" w:eastAsia="方正仿宋_GBK" w:cs="Times New Roman"/>
                <w:bCs/>
                <w:color w:val="auto"/>
                <w:kern w:val="0"/>
                <w:sz w:val="20"/>
                <w:szCs w:val="20"/>
              </w:rPr>
            </w:pPr>
          </w:p>
          <w:p w14:paraId="1C911683">
            <w:pPr>
              <w:spacing w:line="280" w:lineRule="exact"/>
              <w:jc w:val="center"/>
              <w:rPr>
                <w:rFonts w:hint="default" w:ascii="Times New Roman" w:hAnsi="Times New Roman" w:eastAsia="方正仿宋_GBK" w:cs="Times New Roman"/>
                <w:bCs/>
                <w:color w:val="auto"/>
                <w:kern w:val="0"/>
                <w:sz w:val="20"/>
                <w:szCs w:val="20"/>
              </w:rPr>
            </w:pPr>
          </w:p>
          <w:p w14:paraId="7D474D94">
            <w:pPr>
              <w:spacing w:line="280" w:lineRule="exact"/>
              <w:jc w:val="center"/>
              <w:rPr>
                <w:rFonts w:hint="default" w:ascii="Times New Roman" w:hAnsi="Times New Roman" w:eastAsia="方正仿宋_GBK" w:cs="Times New Roman"/>
                <w:bCs/>
                <w:color w:val="auto"/>
                <w:kern w:val="0"/>
                <w:sz w:val="20"/>
                <w:szCs w:val="20"/>
              </w:rPr>
            </w:pPr>
          </w:p>
          <w:p w14:paraId="04160CAE">
            <w:pPr>
              <w:spacing w:line="280" w:lineRule="exact"/>
              <w:jc w:val="center"/>
              <w:rPr>
                <w:rFonts w:hint="default" w:ascii="Times New Roman" w:hAnsi="Times New Roman" w:eastAsia="方正仿宋_GBK" w:cs="Times New Roman"/>
                <w:bCs/>
                <w:color w:val="auto"/>
                <w:kern w:val="0"/>
                <w:sz w:val="20"/>
                <w:szCs w:val="20"/>
              </w:rPr>
            </w:pPr>
          </w:p>
          <w:p w14:paraId="5E897313">
            <w:pPr>
              <w:spacing w:line="280" w:lineRule="exact"/>
              <w:jc w:val="center"/>
              <w:rPr>
                <w:rFonts w:hint="default" w:ascii="Times New Roman" w:hAnsi="Times New Roman" w:eastAsia="方正仿宋_GBK" w:cs="Times New Roman"/>
                <w:bCs/>
                <w:color w:val="auto"/>
                <w:kern w:val="0"/>
                <w:sz w:val="20"/>
                <w:szCs w:val="20"/>
              </w:rPr>
            </w:pPr>
          </w:p>
          <w:p w14:paraId="07B21E76">
            <w:pPr>
              <w:spacing w:line="280" w:lineRule="exact"/>
              <w:jc w:val="center"/>
              <w:rPr>
                <w:rFonts w:hint="eastAsia" w:ascii="Times New Roman" w:hAnsi="Times New Roman" w:eastAsia="方正仿宋_GBK" w:cs="Times New Roman"/>
                <w:b/>
                <w:bCs w:val="0"/>
                <w:color w:val="auto"/>
                <w:kern w:val="0"/>
                <w:sz w:val="20"/>
                <w:szCs w:val="20"/>
                <w:lang w:eastAsia="zh-CN"/>
              </w:rPr>
            </w:pPr>
            <w:r>
              <w:rPr>
                <w:rFonts w:hint="eastAsia" w:ascii="Times New Roman" w:hAnsi="Times New Roman" w:eastAsia="方正仿宋_GBK" w:cs="Times New Roman"/>
                <w:b/>
                <w:bCs w:val="0"/>
                <w:color w:val="auto"/>
                <w:kern w:val="0"/>
                <w:sz w:val="20"/>
                <w:szCs w:val="20"/>
                <w:lang w:eastAsia="zh-CN"/>
              </w:rPr>
              <w:t>重庆市</w:t>
            </w:r>
          </w:p>
          <w:p w14:paraId="32AF6664">
            <w:pPr>
              <w:spacing w:line="280" w:lineRule="exact"/>
              <w:jc w:val="center"/>
              <w:rPr>
                <w:rFonts w:hint="eastAsia" w:ascii="Times New Roman" w:hAnsi="Times New Roman" w:eastAsia="方正仿宋_GBK" w:cs="Times New Roman"/>
                <w:color w:val="auto"/>
                <w:kern w:val="0"/>
                <w:sz w:val="20"/>
                <w:szCs w:val="20"/>
                <w:lang w:eastAsia="zh-CN"/>
              </w:rPr>
            </w:pPr>
            <w:r>
              <w:rPr>
                <w:rFonts w:hint="default" w:ascii="Times New Roman" w:hAnsi="Times New Roman" w:eastAsia="方正仿宋_GBK" w:cs="Times New Roman"/>
                <w:b/>
                <w:bCs w:val="0"/>
                <w:color w:val="auto"/>
                <w:kern w:val="0"/>
                <w:sz w:val="20"/>
                <w:szCs w:val="20"/>
              </w:rPr>
              <w:t>项目认定</w:t>
            </w:r>
            <w:r>
              <w:rPr>
                <w:rFonts w:hint="eastAsia" w:ascii="Times New Roman" w:hAnsi="Times New Roman" w:eastAsia="方正仿宋_GBK" w:cs="Times New Roman"/>
                <w:b/>
                <w:bCs w:val="0"/>
                <w:color w:val="auto"/>
                <w:kern w:val="0"/>
                <w:sz w:val="20"/>
                <w:szCs w:val="20"/>
                <w:lang w:eastAsia="zh-CN"/>
              </w:rPr>
              <w:t>（共</w:t>
            </w:r>
            <w:r>
              <w:rPr>
                <w:rFonts w:hint="eastAsia" w:ascii="Times New Roman" w:hAnsi="Times New Roman" w:eastAsia="方正仿宋_GBK" w:cs="Times New Roman"/>
                <w:b/>
                <w:bCs w:val="0"/>
                <w:color w:val="auto"/>
                <w:kern w:val="0"/>
                <w:sz w:val="20"/>
                <w:szCs w:val="20"/>
                <w:lang w:val="en-US" w:eastAsia="zh-CN"/>
              </w:rPr>
              <w:t>16项</w:t>
            </w:r>
            <w:r>
              <w:rPr>
                <w:rFonts w:hint="eastAsia" w:ascii="Times New Roman" w:hAnsi="Times New Roman" w:eastAsia="方正仿宋_GBK" w:cs="Times New Roman"/>
                <w:b/>
                <w:bCs w:val="0"/>
                <w:color w:val="auto"/>
                <w:kern w:val="0"/>
                <w:sz w:val="20"/>
                <w:szCs w:val="20"/>
                <w:lang w:eastAsia="zh-CN"/>
              </w:rPr>
              <w:t>）</w:t>
            </w:r>
          </w:p>
        </w:tc>
        <w:tc>
          <w:tcPr>
            <w:tcW w:w="1651" w:type="dxa"/>
            <w:vAlign w:val="center"/>
          </w:tcPr>
          <w:p w14:paraId="66F2B194">
            <w:pPr>
              <w:spacing w:line="280" w:lineRule="exact"/>
              <w:jc w:val="left"/>
              <w:rPr>
                <w:rFonts w:hint="default"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重点实验室认定</w:t>
            </w:r>
          </w:p>
        </w:tc>
        <w:tc>
          <w:tcPr>
            <w:tcW w:w="2581" w:type="dxa"/>
            <w:vAlign w:val="center"/>
          </w:tcPr>
          <w:p w14:paraId="40D6589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18649D67">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rPr>
              <w:t>30000（元/次）</w:t>
            </w:r>
          </w:p>
        </w:tc>
      </w:tr>
      <w:tr w14:paraId="72E3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61C8C7FF">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5EB5385F">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工业和信息化重点实验室认定</w:t>
            </w:r>
          </w:p>
        </w:tc>
        <w:tc>
          <w:tcPr>
            <w:tcW w:w="2581" w:type="dxa"/>
            <w:vAlign w:val="center"/>
          </w:tcPr>
          <w:p w14:paraId="6B04709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1F56AE42">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30000（元/次）</w:t>
            </w:r>
          </w:p>
        </w:tc>
      </w:tr>
      <w:tr w14:paraId="03D3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46" w:type="dxa"/>
            <w:vMerge w:val="continue"/>
            <w:vAlign w:val="center"/>
          </w:tcPr>
          <w:p w14:paraId="0A2D4D6B">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1B2A387F">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工程研究中心</w:t>
            </w:r>
            <w:r>
              <w:rPr>
                <w:rFonts w:hint="default" w:ascii="Times New Roman" w:hAnsi="Times New Roman" w:eastAsia="方正仿宋_GBK" w:cs="Times New Roman"/>
                <w:bCs/>
                <w:color w:val="auto"/>
                <w:kern w:val="0"/>
                <w:sz w:val="20"/>
                <w:szCs w:val="20"/>
                <w:lang w:eastAsia="zh-CN"/>
              </w:rPr>
              <w:t>认定</w:t>
            </w:r>
          </w:p>
        </w:tc>
        <w:tc>
          <w:tcPr>
            <w:tcW w:w="2581" w:type="dxa"/>
            <w:vAlign w:val="center"/>
          </w:tcPr>
          <w:p w14:paraId="23BD9D5E">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A22375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10000（元/次）</w:t>
            </w:r>
          </w:p>
        </w:tc>
      </w:tr>
      <w:tr w14:paraId="4D36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46" w:type="dxa"/>
            <w:vMerge w:val="continue"/>
            <w:vAlign w:val="center"/>
          </w:tcPr>
          <w:p w14:paraId="7872DB9F">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7E1B8100">
            <w:pPr>
              <w:spacing w:line="280" w:lineRule="exact"/>
              <w:jc w:val="left"/>
              <w:rPr>
                <w:rFonts w:hint="default"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工程实验室</w:t>
            </w:r>
            <w:r>
              <w:rPr>
                <w:rFonts w:hint="default" w:ascii="Times New Roman" w:hAnsi="Times New Roman" w:eastAsia="方正仿宋_GBK" w:cs="Times New Roman"/>
                <w:bCs/>
                <w:color w:val="auto"/>
                <w:kern w:val="0"/>
                <w:sz w:val="20"/>
                <w:szCs w:val="20"/>
                <w:lang w:eastAsia="zh-CN"/>
              </w:rPr>
              <w:t>认定</w:t>
            </w:r>
          </w:p>
        </w:tc>
        <w:tc>
          <w:tcPr>
            <w:tcW w:w="2581" w:type="dxa"/>
            <w:vAlign w:val="center"/>
          </w:tcPr>
          <w:p w14:paraId="6C69AD32">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1E9600D">
            <w:pPr>
              <w:spacing w:line="240" w:lineRule="auto"/>
              <w:jc w:val="left"/>
              <w:rPr>
                <w:rFonts w:hint="default"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10000（元/次）</w:t>
            </w:r>
          </w:p>
        </w:tc>
      </w:tr>
      <w:tr w14:paraId="38B8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2C1873F4">
            <w:pPr>
              <w:spacing w:line="280" w:lineRule="exact"/>
              <w:jc w:val="both"/>
              <w:rPr>
                <w:rFonts w:hint="default" w:ascii="Times New Roman" w:hAnsi="Times New Roman" w:eastAsia="方正仿宋_GBK" w:cs="Times New Roman"/>
                <w:color w:val="auto"/>
                <w:kern w:val="0"/>
                <w:sz w:val="20"/>
                <w:szCs w:val="20"/>
              </w:rPr>
            </w:pPr>
          </w:p>
        </w:tc>
        <w:tc>
          <w:tcPr>
            <w:tcW w:w="1651" w:type="dxa"/>
            <w:vAlign w:val="center"/>
          </w:tcPr>
          <w:p w14:paraId="60516A1B">
            <w:pPr>
              <w:spacing w:line="280" w:lineRule="exact"/>
              <w:jc w:val="left"/>
              <w:rPr>
                <w:rFonts w:hint="default" w:ascii="Times New Roman" w:hAnsi="Times New Roman" w:eastAsia="方正仿宋_GBK" w:cs="Times New Roman"/>
                <w:b/>
                <w:bCs w:val="0"/>
                <w:color w:val="auto"/>
                <w:kern w:val="0"/>
                <w:sz w:val="20"/>
                <w:szCs w:val="20"/>
                <w:lang w:eastAsia="zh-CN"/>
              </w:rPr>
            </w:pPr>
            <w:r>
              <w:rPr>
                <w:rFonts w:hint="default" w:ascii="Times New Roman" w:hAnsi="Times New Roman" w:eastAsia="方正仿宋_GBK" w:cs="Times New Roman"/>
                <w:bCs/>
                <w:color w:val="auto"/>
                <w:kern w:val="0"/>
                <w:sz w:val="20"/>
                <w:szCs w:val="20"/>
              </w:rPr>
              <w:t>新型研发机构</w:t>
            </w:r>
            <w:r>
              <w:rPr>
                <w:rFonts w:hint="default" w:ascii="Times New Roman" w:hAnsi="Times New Roman" w:eastAsia="方正仿宋_GBK" w:cs="Times New Roman"/>
                <w:bCs/>
                <w:color w:val="auto"/>
                <w:kern w:val="0"/>
                <w:sz w:val="20"/>
                <w:szCs w:val="20"/>
                <w:lang w:eastAsia="zh-CN"/>
              </w:rPr>
              <w:t>认定</w:t>
            </w:r>
          </w:p>
        </w:tc>
        <w:tc>
          <w:tcPr>
            <w:tcW w:w="2581" w:type="dxa"/>
            <w:vAlign w:val="center"/>
          </w:tcPr>
          <w:p w14:paraId="64AD8686">
            <w:pPr>
              <w:spacing w:line="280" w:lineRule="exact"/>
              <w:jc w:val="left"/>
              <w:rPr>
                <w:rFonts w:hint="eastAsia"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服务合同、服务发票、认定文件或</w:t>
            </w:r>
            <w:r>
              <w:rPr>
                <w:rFonts w:hint="eastAsia" w:ascii="Times New Roman" w:hAnsi="Times New Roman" w:eastAsia="方正仿宋_GBK" w:cs="Times New Roman"/>
                <w:bCs/>
                <w:color w:val="auto"/>
                <w:kern w:val="0"/>
                <w:sz w:val="20"/>
                <w:szCs w:val="20"/>
                <w:lang w:eastAsia="zh-CN"/>
              </w:rPr>
              <w:t>证书</w:t>
            </w:r>
          </w:p>
        </w:tc>
        <w:tc>
          <w:tcPr>
            <w:tcW w:w="3255" w:type="dxa"/>
            <w:gridSpan w:val="2"/>
            <w:vAlign w:val="center"/>
          </w:tcPr>
          <w:p w14:paraId="1AF88FBB">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5000（元/次）</w:t>
            </w:r>
          </w:p>
        </w:tc>
      </w:tr>
      <w:tr w14:paraId="72E3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335CE22E">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6A11E92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独立法人新型企业研发机构认定</w:t>
            </w:r>
          </w:p>
        </w:tc>
        <w:tc>
          <w:tcPr>
            <w:tcW w:w="2581" w:type="dxa"/>
            <w:vAlign w:val="center"/>
          </w:tcPr>
          <w:p w14:paraId="07EF0A68">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69BF4E53">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rPr>
              <w:t>10000（元/次）</w:t>
            </w:r>
          </w:p>
        </w:tc>
      </w:tr>
      <w:tr w14:paraId="01FA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46" w:type="dxa"/>
            <w:vMerge w:val="continue"/>
            <w:vAlign w:val="center"/>
          </w:tcPr>
          <w:p w14:paraId="262C1487">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063212FA">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技术创新中心认定</w:t>
            </w:r>
          </w:p>
        </w:tc>
        <w:tc>
          <w:tcPr>
            <w:tcW w:w="2581" w:type="dxa"/>
            <w:vAlign w:val="center"/>
          </w:tcPr>
          <w:p w14:paraId="35622DB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3037681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30000（元/次）</w:t>
            </w:r>
          </w:p>
        </w:tc>
      </w:tr>
      <w:tr w14:paraId="7514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46" w:type="dxa"/>
            <w:vMerge w:val="continue"/>
            <w:vAlign w:val="center"/>
          </w:tcPr>
          <w:p w14:paraId="3C802AFC">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5F85E5D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制造业创新中心认定</w:t>
            </w:r>
          </w:p>
        </w:tc>
        <w:tc>
          <w:tcPr>
            <w:tcW w:w="2581" w:type="dxa"/>
            <w:vAlign w:val="center"/>
          </w:tcPr>
          <w:p w14:paraId="443B025D">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6FF70E4E">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30000（元/次）</w:t>
            </w:r>
          </w:p>
        </w:tc>
      </w:tr>
      <w:tr w14:paraId="4776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46" w:type="dxa"/>
            <w:vMerge w:val="continue"/>
            <w:vAlign w:val="center"/>
          </w:tcPr>
          <w:p w14:paraId="708D13EB">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26D9FCA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工业设计中心认定</w:t>
            </w:r>
          </w:p>
        </w:tc>
        <w:tc>
          <w:tcPr>
            <w:tcW w:w="2581" w:type="dxa"/>
            <w:vAlign w:val="center"/>
          </w:tcPr>
          <w:p w14:paraId="2C33B36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0C5E1881">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2</w:t>
            </w:r>
            <w:r>
              <w:rPr>
                <w:rFonts w:hint="default" w:ascii="Times New Roman" w:hAnsi="Times New Roman" w:eastAsia="方正仿宋_GBK" w:cs="Times New Roman"/>
                <w:bCs/>
                <w:color w:val="auto"/>
                <w:kern w:val="0"/>
                <w:sz w:val="20"/>
                <w:szCs w:val="20"/>
              </w:rPr>
              <w:t>0000（元/次）</w:t>
            </w:r>
          </w:p>
        </w:tc>
      </w:tr>
      <w:tr w14:paraId="7317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46" w:type="dxa"/>
            <w:vMerge w:val="continue"/>
            <w:vAlign w:val="center"/>
          </w:tcPr>
          <w:p w14:paraId="43033D7A">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3FEAEC6A">
            <w:pPr>
              <w:spacing w:line="280" w:lineRule="exact"/>
              <w:jc w:val="left"/>
              <w:rPr>
                <w:rFonts w:hint="eastAsia"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工业设计研究院</w:t>
            </w:r>
            <w:r>
              <w:rPr>
                <w:rFonts w:hint="eastAsia" w:ascii="Times New Roman" w:hAnsi="Times New Roman" w:eastAsia="方正仿宋_GBK" w:cs="Times New Roman"/>
                <w:bCs/>
                <w:color w:val="auto"/>
                <w:kern w:val="0"/>
                <w:sz w:val="20"/>
                <w:szCs w:val="20"/>
                <w:lang w:eastAsia="zh-CN"/>
              </w:rPr>
              <w:t>认定</w:t>
            </w:r>
          </w:p>
        </w:tc>
        <w:tc>
          <w:tcPr>
            <w:tcW w:w="2581" w:type="dxa"/>
            <w:vAlign w:val="center"/>
          </w:tcPr>
          <w:p w14:paraId="52A0063F">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08D4488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10000（元/次）</w:t>
            </w:r>
          </w:p>
        </w:tc>
      </w:tr>
      <w:tr w14:paraId="60FB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21DD4D2A">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42FFAF05">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企业技术中心认定</w:t>
            </w:r>
          </w:p>
        </w:tc>
        <w:tc>
          <w:tcPr>
            <w:tcW w:w="2581" w:type="dxa"/>
            <w:vAlign w:val="center"/>
          </w:tcPr>
          <w:p w14:paraId="41BAB837">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F36434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20000（元/次）</w:t>
            </w:r>
          </w:p>
        </w:tc>
      </w:tr>
      <w:tr w14:paraId="5D56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46" w:type="dxa"/>
            <w:vMerge w:val="continue"/>
            <w:vAlign w:val="center"/>
          </w:tcPr>
          <w:p w14:paraId="0AD99E41">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1A13840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中小企业技术研发中心认定</w:t>
            </w:r>
          </w:p>
        </w:tc>
        <w:tc>
          <w:tcPr>
            <w:tcW w:w="2581" w:type="dxa"/>
            <w:vAlign w:val="center"/>
          </w:tcPr>
          <w:p w14:paraId="73CB5CF8">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573105F8">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10000（元/次）</w:t>
            </w:r>
          </w:p>
        </w:tc>
      </w:tr>
      <w:tr w14:paraId="048E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46" w:type="dxa"/>
            <w:vMerge w:val="continue"/>
            <w:vAlign w:val="center"/>
          </w:tcPr>
          <w:p w14:paraId="499BD6BF">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5D05DDC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color w:val="auto"/>
                <w:kern w:val="0"/>
                <w:sz w:val="20"/>
                <w:szCs w:val="20"/>
              </w:rPr>
              <w:t>“技术创新示范企业”</w:t>
            </w:r>
            <w:r>
              <w:rPr>
                <w:rFonts w:hint="default" w:ascii="Times New Roman" w:hAnsi="Times New Roman" w:eastAsia="方正仿宋_GBK" w:cs="Times New Roman"/>
                <w:color w:val="auto"/>
                <w:kern w:val="0"/>
                <w:sz w:val="20"/>
                <w:szCs w:val="20"/>
                <w:lang w:eastAsia="zh-CN"/>
              </w:rPr>
              <w:t>认定</w:t>
            </w:r>
          </w:p>
        </w:tc>
        <w:tc>
          <w:tcPr>
            <w:tcW w:w="2581" w:type="dxa"/>
            <w:vAlign w:val="center"/>
          </w:tcPr>
          <w:p w14:paraId="30802302">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2AAA8218">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20000（元/次）</w:t>
            </w:r>
          </w:p>
        </w:tc>
      </w:tr>
      <w:tr w14:paraId="58FB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46" w:type="dxa"/>
            <w:vMerge w:val="continue"/>
            <w:vAlign w:val="center"/>
          </w:tcPr>
          <w:p w14:paraId="112CEEB8">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191FA79E">
            <w:pPr>
              <w:spacing w:line="280" w:lineRule="exact"/>
              <w:jc w:val="left"/>
              <w:rPr>
                <w:rFonts w:hint="default" w:ascii="Times New Roman" w:hAnsi="Times New Roman" w:eastAsia="方正仿宋_GBK" w:cs="Times New Roman"/>
                <w:color w:val="auto"/>
                <w:kern w:val="0"/>
                <w:sz w:val="20"/>
                <w:szCs w:val="20"/>
                <w:lang w:val="en-US" w:eastAsia="zh-CN" w:bidi="ar-SA"/>
              </w:rPr>
            </w:pPr>
            <w:r>
              <w:rPr>
                <w:rFonts w:hint="default" w:ascii="Times New Roman" w:hAnsi="Times New Roman" w:eastAsia="方正仿宋_GBK" w:cs="Times New Roman"/>
                <w:color w:val="auto"/>
                <w:kern w:val="0"/>
                <w:sz w:val="20"/>
                <w:szCs w:val="20"/>
              </w:rPr>
              <w:t>“专精特新”</w:t>
            </w:r>
            <w:r>
              <w:rPr>
                <w:rFonts w:hint="default" w:ascii="Times New Roman" w:hAnsi="Times New Roman" w:eastAsia="方正仿宋_GBK" w:cs="Times New Roman"/>
                <w:bCs/>
                <w:color w:val="auto"/>
                <w:kern w:val="0"/>
                <w:sz w:val="20"/>
                <w:szCs w:val="20"/>
              </w:rPr>
              <w:t>评定</w:t>
            </w:r>
          </w:p>
        </w:tc>
        <w:tc>
          <w:tcPr>
            <w:tcW w:w="2581" w:type="dxa"/>
            <w:vAlign w:val="center"/>
          </w:tcPr>
          <w:p w14:paraId="1E480D8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1348A9D6">
            <w:pPr>
              <w:spacing w:line="240" w:lineRule="auto"/>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rPr>
              <w:t>20000（元/次）</w:t>
            </w:r>
          </w:p>
        </w:tc>
      </w:tr>
      <w:tr w14:paraId="22E6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6" w:type="dxa"/>
            <w:vMerge w:val="continue"/>
            <w:vAlign w:val="center"/>
          </w:tcPr>
          <w:p w14:paraId="03B2B797">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53447C5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科</w:t>
            </w:r>
            <w:r>
              <w:rPr>
                <w:rFonts w:hint="default" w:ascii="Times New Roman" w:hAnsi="Times New Roman" w:eastAsia="方正仿宋_GBK" w:cs="Times New Roman"/>
                <w:bCs/>
                <w:color w:val="auto"/>
                <w:kern w:val="0"/>
                <w:sz w:val="20"/>
                <w:szCs w:val="20"/>
                <w:lang w:val="en-US" w:eastAsia="zh-CN"/>
              </w:rPr>
              <w:t>学技术</w:t>
            </w:r>
            <w:r>
              <w:rPr>
                <w:rFonts w:hint="default" w:ascii="Times New Roman" w:hAnsi="Times New Roman" w:eastAsia="方正仿宋_GBK" w:cs="Times New Roman"/>
                <w:bCs/>
                <w:color w:val="auto"/>
                <w:kern w:val="0"/>
                <w:sz w:val="20"/>
                <w:szCs w:val="20"/>
              </w:rPr>
              <w:t>奖评定</w:t>
            </w:r>
          </w:p>
        </w:tc>
        <w:tc>
          <w:tcPr>
            <w:tcW w:w="2581" w:type="dxa"/>
            <w:vAlign w:val="center"/>
          </w:tcPr>
          <w:p w14:paraId="36575F9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2113BC7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5000（元/次）</w:t>
            </w:r>
          </w:p>
        </w:tc>
      </w:tr>
      <w:tr w14:paraId="0F58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046" w:type="dxa"/>
            <w:vMerge w:val="continue"/>
            <w:vAlign w:val="center"/>
          </w:tcPr>
          <w:p w14:paraId="1695BB02">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2ACA58E1">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科技型企业入库</w:t>
            </w:r>
          </w:p>
        </w:tc>
        <w:tc>
          <w:tcPr>
            <w:tcW w:w="2581" w:type="dxa"/>
            <w:vAlign w:val="center"/>
          </w:tcPr>
          <w:p w14:paraId="2D30B53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A39B94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1000（元/次）</w:t>
            </w:r>
          </w:p>
        </w:tc>
      </w:tr>
      <w:tr w14:paraId="13CA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46" w:type="dxa"/>
            <w:vMerge w:val="restart"/>
            <w:vAlign w:val="center"/>
          </w:tcPr>
          <w:p w14:paraId="741FC593">
            <w:pPr>
              <w:spacing w:line="280" w:lineRule="exact"/>
              <w:jc w:val="center"/>
              <w:rPr>
                <w:rFonts w:hint="default" w:ascii="Times New Roman" w:hAnsi="Times New Roman" w:eastAsia="方正仿宋_GBK" w:cs="Times New Roman"/>
                <w:b/>
                <w:bCs w:val="0"/>
                <w:color w:val="auto"/>
                <w:kern w:val="0"/>
                <w:sz w:val="20"/>
                <w:szCs w:val="20"/>
              </w:rPr>
            </w:pPr>
          </w:p>
          <w:p w14:paraId="72676EFB">
            <w:pPr>
              <w:spacing w:line="280" w:lineRule="exact"/>
              <w:jc w:val="center"/>
              <w:rPr>
                <w:rFonts w:hint="default" w:ascii="Times New Roman" w:hAnsi="Times New Roman" w:eastAsia="方正仿宋_GBK" w:cs="Times New Roman"/>
                <w:b/>
                <w:bCs w:val="0"/>
                <w:color w:val="auto"/>
                <w:kern w:val="0"/>
                <w:sz w:val="20"/>
                <w:szCs w:val="20"/>
              </w:rPr>
            </w:pPr>
          </w:p>
          <w:p w14:paraId="3B4D9D13">
            <w:pPr>
              <w:spacing w:line="280" w:lineRule="exact"/>
              <w:jc w:val="center"/>
              <w:rPr>
                <w:rFonts w:hint="default" w:ascii="Times New Roman" w:hAnsi="Times New Roman" w:eastAsia="方正仿宋_GBK" w:cs="Times New Roman"/>
                <w:b/>
                <w:bCs w:val="0"/>
                <w:color w:val="auto"/>
                <w:kern w:val="0"/>
                <w:sz w:val="20"/>
                <w:szCs w:val="20"/>
              </w:rPr>
            </w:pPr>
          </w:p>
          <w:p w14:paraId="25765E40">
            <w:pPr>
              <w:spacing w:line="280" w:lineRule="exact"/>
              <w:jc w:val="center"/>
              <w:rPr>
                <w:rFonts w:hint="default" w:ascii="Times New Roman" w:hAnsi="Times New Roman" w:eastAsia="方正仿宋_GBK" w:cs="Times New Roman"/>
                <w:b/>
                <w:bCs w:val="0"/>
                <w:color w:val="auto"/>
                <w:kern w:val="0"/>
                <w:sz w:val="20"/>
                <w:szCs w:val="20"/>
              </w:rPr>
            </w:pPr>
          </w:p>
          <w:p w14:paraId="52CE66B8">
            <w:pPr>
              <w:spacing w:line="280" w:lineRule="exact"/>
              <w:jc w:val="center"/>
              <w:rPr>
                <w:rFonts w:hint="default" w:ascii="Times New Roman" w:hAnsi="Times New Roman" w:eastAsia="方正仿宋_GBK" w:cs="Times New Roman"/>
                <w:b/>
                <w:bCs w:val="0"/>
                <w:color w:val="auto"/>
                <w:kern w:val="0"/>
                <w:sz w:val="20"/>
                <w:szCs w:val="20"/>
              </w:rPr>
            </w:pPr>
          </w:p>
          <w:p w14:paraId="41D071AC">
            <w:pPr>
              <w:spacing w:line="280" w:lineRule="exact"/>
              <w:jc w:val="center"/>
              <w:rPr>
                <w:rFonts w:hint="default" w:ascii="Times New Roman" w:hAnsi="Times New Roman" w:eastAsia="方正仿宋_GBK" w:cs="Times New Roman"/>
                <w:b/>
                <w:bCs w:val="0"/>
                <w:color w:val="auto"/>
                <w:kern w:val="0"/>
                <w:sz w:val="20"/>
                <w:szCs w:val="20"/>
              </w:rPr>
            </w:pPr>
          </w:p>
          <w:p w14:paraId="0C3E5030">
            <w:pPr>
              <w:spacing w:line="280" w:lineRule="exact"/>
              <w:jc w:val="center"/>
              <w:rPr>
                <w:rFonts w:hint="default" w:ascii="Times New Roman" w:hAnsi="Times New Roman" w:eastAsia="方正仿宋_GBK" w:cs="Times New Roman"/>
                <w:b/>
                <w:bCs w:val="0"/>
                <w:color w:val="auto"/>
                <w:kern w:val="0"/>
                <w:sz w:val="20"/>
                <w:szCs w:val="20"/>
              </w:rPr>
            </w:pPr>
          </w:p>
          <w:p w14:paraId="62B6EE3A">
            <w:pPr>
              <w:spacing w:line="280" w:lineRule="exact"/>
              <w:jc w:val="center"/>
              <w:rPr>
                <w:rFonts w:hint="default" w:ascii="Times New Roman" w:hAnsi="Times New Roman" w:eastAsia="方正仿宋_GBK" w:cs="Times New Roman"/>
                <w:b/>
                <w:bCs w:val="0"/>
                <w:color w:val="auto"/>
                <w:kern w:val="0"/>
                <w:sz w:val="20"/>
                <w:szCs w:val="20"/>
              </w:rPr>
            </w:pPr>
          </w:p>
          <w:p w14:paraId="31480E73">
            <w:pPr>
              <w:spacing w:line="280" w:lineRule="exact"/>
              <w:jc w:val="center"/>
              <w:rPr>
                <w:rFonts w:hint="default" w:ascii="Times New Roman" w:hAnsi="Times New Roman" w:eastAsia="方正仿宋_GBK" w:cs="Times New Roman"/>
                <w:b/>
                <w:bCs w:val="0"/>
                <w:color w:val="auto"/>
                <w:kern w:val="0"/>
                <w:sz w:val="20"/>
                <w:szCs w:val="20"/>
              </w:rPr>
            </w:pPr>
          </w:p>
          <w:p w14:paraId="1481D1F7">
            <w:pPr>
              <w:spacing w:line="280" w:lineRule="exact"/>
              <w:jc w:val="center"/>
              <w:rPr>
                <w:rFonts w:hint="default" w:ascii="Times New Roman" w:hAnsi="Times New Roman" w:eastAsia="方正仿宋_GBK" w:cs="Times New Roman"/>
                <w:b/>
                <w:bCs w:val="0"/>
                <w:color w:val="auto"/>
                <w:kern w:val="0"/>
                <w:sz w:val="20"/>
                <w:szCs w:val="20"/>
              </w:rPr>
            </w:pPr>
          </w:p>
          <w:p w14:paraId="7B0BB2A3">
            <w:pPr>
              <w:spacing w:line="280" w:lineRule="exact"/>
              <w:jc w:val="center"/>
              <w:rPr>
                <w:rFonts w:hint="default" w:ascii="Times New Roman" w:hAnsi="Times New Roman" w:eastAsia="方正仿宋_GBK" w:cs="Times New Roman"/>
                <w:b/>
                <w:bCs w:val="0"/>
                <w:color w:val="auto"/>
                <w:kern w:val="0"/>
                <w:sz w:val="20"/>
                <w:szCs w:val="20"/>
              </w:rPr>
            </w:pPr>
            <w:r>
              <w:rPr>
                <w:rFonts w:hint="default" w:ascii="Times New Roman" w:hAnsi="Times New Roman" w:eastAsia="方正仿宋_GBK" w:cs="Times New Roman"/>
                <w:b/>
                <w:bCs w:val="0"/>
                <w:color w:val="auto"/>
                <w:kern w:val="0"/>
                <w:sz w:val="20"/>
                <w:szCs w:val="20"/>
              </w:rPr>
              <w:t>国家级</w:t>
            </w:r>
          </w:p>
          <w:p w14:paraId="3520CEB7">
            <w:pPr>
              <w:spacing w:line="280" w:lineRule="exact"/>
              <w:jc w:val="center"/>
              <w:rPr>
                <w:rFonts w:hint="eastAsia" w:ascii="Times New Roman" w:hAnsi="Times New Roman" w:eastAsia="方正仿宋_GBK" w:cs="Times New Roman"/>
                <w:b/>
                <w:bCs w:val="0"/>
                <w:color w:val="auto"/>
                <w:kern w:val="0"/>
                <w:sz w:val="20"/>
                <w:szCs w:val="20"/>
                <w:lang w:eastAsia="zh-CN"/>
              </w:rPr>
            </w:pPr>
            <w:r>
              <w:rPr>
                <w:rFonts w:hint="default" w:ascii="Times New Roman" w:hAnsi="Times New Roman" w:eastAsia="方正仿宋_GBK" w:cs="Times New Roman"/>
                <w:b/>
                <w:bCs w:val="0"/>
                <w:color w:val="auto"/>
                <w:kern w:val="0"/>
                <w:sz w:val="20"/>
                <w:szCs w:val="20"/>
              </w:rPr>
              <w:t>项目认定</w:t>
            </w:r>
            <w:r>
              <w:rPr>
                <w:rFonts w:hint="eastAsia" w:ascii="Times New Roman" w:hAnsi="Times New Roman" w:eastAsia="方正仿宋_GBK" w:cs="Times New Roman"/>
                <w:b/>
                <w:bCs w:val="0"/>
                <w:color w:val="auto"/>
                <w:kern w:val="0"/>
                <w:sz w:val="20"/>
                <w:szCs w:val="20"/>
                <w:lang w:eastAsia="zh-CN"/>
              </w:rPr>
              <w:t>（共</w:t>
            </w:r>
            <w:r>
              <w:rPr>
                <w:rFonts w:hint="eastAsia" w:ascii="Times New Roman" w:hAnsi="Times New Roman" w:eastAsia="方正仿宋_GBK" w:cs="Times New Roman"/>
                <w:b/>
                <w:bCs w:val="0"/>
                <w:color w:val="auto"/>
                <w:kern w:val="0"/>
                <w:sz w:val="20"/>
                <w:szCs w:val="20"/>
                <w:lang w:val="en-US" w:eastAsia="zh-CN"/>
              </w:rPr>
              <w:t>15项</w:t>
            </w:r>
            <w:r>
              <w:rPr>
                <w:rFonts w:hint="eastAsia" w:ascii="Times New Roman" w:hAnsi="Times New Roman" w:eastAsia="方正仿宋_GBK" w:cs="Times New Roman"/>
                <w:b/>
                <w:bCs w:val="0"/>
                <w:color w:val="auto"/>
                <w:kern w:val="0"/>
                <w:sz w:val="20"/>
                <w:szCs w:val="20"/>
                <w:lang w:eastAsia="zh-CN"/>
              </w:rPr>
              <w:t>）</w:t>
            </w:r>
          </w:p>
          <w:p w14:paraId="05D59CF3">
            <w:pPr>
              <w:spacing w:line="280" w:lineRule="exact"/>
              <w:jc w:val="center"/>
              <w:rPr>
                <w:rFonts w:hint="default" w:ascii="Times New Roman" w:hAnsi="Times New Roman" w:eastAsia="方正仿宋_GBK" w:cs="Times New Roman"/>
                <w:color w:val="auto"/>
                <w:kern w:val="0"/>
                <w:sz w:val="20"/>
                <w:szCs w:val="20"/>
              </w:rPr>
            </w:pPr>
          </w:p>
        </w:tc>
        <w:tc>
          <w:tcPr>
            <w:tcW w:w="1651" w:type="dxa"/>
            <w:vMerge w:val="restart"/>
            <w:vAlign w:val="center"/>
          </w:tcPr>
          <w:p w14:paraId="38BE6397">
            <w:pPr>
              <w:spacing w:line="280" w:lineRule="exact"/>
              <w:jc w:val="left"/>
              <w:rPr>
                <w:rFonts w:hint="default"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高新技术企业认定</w:t>
            </w:r>
          </w:p>
        </w:tc>
        <w:tc>
          <w:tcPr>
            <w:tcW w:w="2581" w:type="dxa"/>
            <w:vMerge w:val="restart"/>
            <w:vAlign w:val="center"/>
          </w:tcPr>
          <w:p w14:paraId="5CC0F68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w:t>
            </w:r>
            <w:r>
              <w:rPr>
                <w:rFonts w:hint="default" w:ascii="Times New Roman" w:hAnsi="Times New Roman" w:eastAsia="方正仿宋_GBK" w:cs="Times New Roman"/>
                <w:bCs/>
                <w:color w:val="auto"/>
                <w:kern w:val="0"/>
                <w:sz w:val="20"/>
                <w:szCs w:val="20"/>
                <w:lang w:eastAsia="zh-CN"/>
              </w:rPr>
              <w:t>专项</w:t>
            </w:r>
            <w:r>
              <w:rPr>
                <w:rFonts w:hint="default" w:ascii="Times New Roman" w:hAnsi="Times New Roman" w:eastAsia="方正仿宋_GBK" w:cs="Times New Roman"/>
                <w:bCs/>
                <w:color w:val="auto"/>
                <w:kern w:val="0"/>
                <w:sz w:val="20"/>
                <w:szCs w:val="20"/>
              </w:rPr>
              <w:t>审计费）、服务发票、认定文件或证书</w:t>
            </w:r>
          </w:p>
        </w:tc>
        <w:tc>
          <w:tcPr>
            <w:tcW w:w="3255" w:type="dxa"/>
            <w:gridSpan w:val="2"/>
            <w:vAlign w:val="center"/>
          </w:tcPr>
          <w:p w14:paraId="171B01F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规下30000（元/次）</w:t>
            </w:r>
          </w:p>
        </w:tc>
      </w:tr>
      <w:tr w14:paraId="2D88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046" w:type="dxa"/>
            <w:vMerge w:val="continue"/>
            <w:vAlign w:val="center"/>
          </w:tcPr>
          <w:p w14:paraId="5BA69AA7">
            <w:pPr>
              <w:spacing w:line="280" w:lineRule="exact"/>
              <w:jc w:val="center"/>
              <w:rPr>
                <w:rFonts w:hint="default" w:ascii="Times New Roman" w:hAnsi="Times New Roman" w:eastAsia="方正仿宋_GBK" w:cs="Times New Roman"/>
                <w:color w:val="auto"/>
                <w:kern w:val="0"/>
                <w:sz w:val="20"/>
                <w:szCs w:val="20"/>
              </w:rPr>
            </w:pPr>
          </w:p>
        </w:tc>
        <w:tc>
          <w:tcPr>
            <w:tcW w:w="1651" w:type="dxa"/>
            <w:vMerge w:val="continue"/>
            <w:vAlign w:val="center"/>
          </w:tcPr>
          <w:p w14:paraId="20EA2CBA">
            <w:pPr>
              <w:spacing w:line="280" w:lineRule="exact"/>
              <w:jc w:val="left"/>
              <w:rPr>
                <w:rFonts w:hint="default" w:ascii="Times New Roman" w:hAnsi="Times New Roman" w:eastAsia="方正仿宋_GBK" w:cs="Times New Roman"/>
                <w:bCs/>
                <w:color w:val="auto"/>
                <w:kern w:val="0"/>
                <w:sz w:val="20"/>
                <w:szCs w:val="20"/>
              </w:rPr>
            </w:pPr>
          </w:p>
        </w:tc>
        <w:tc>
          <w:tcPr>
            <w:tcW w:w="2581" w:type="dxa"/>
            <w:vMerge w:val="continue"/>
            <w:vAlign w:val="center"/>
          </w:tcPr>
          <w:p w14:paraId="48C857AB">
            <w:pPr>
              <w:spacing w:line="280" w:lineRule="exact"/>
              <w:jc w:val="left"/>
              <w:rPr>
                <w:rFonts w:hint="default" w:ascii="Times New Roman" w:hAnsi="Times New Roman" w:eastAsia="方正仿宋_GBK" w:cs="Times New Roman"/>
                <w:bCs/>
                <w:color w:val="auto"/>
                <w:kern w:val="0"/>
                <w:sz w:val="20"/>
                <w:szCs w:val="20"/>
              </w:rPr>
            </w:pPr>
          </w:p>
        </w:tc>
        <w:tc>
          <w:tcPr>
            <w:tcW w:w="3255" w:type="dxa"/>
            <w:gridSpan w:val="2"/>
            <w:vAlign w:val="center"/>
          </w:tcPr>
          <w:p w14:paraId="663ED9A5">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规上35000（元/次）</w:t>
            </w:r>
          </w:p>
        </w:tc>
      </w:tr>
      <w:tr w14:paraId="6EBE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49C53356">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3697083E">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重点实验室认定</w:t>
            </w:r>
          </w:p>
        </w:tc>
        <w:tc>
          <w:tcPr>
            <w:tcW w:w="2581" w:type="dxa"/>
            <w:vAlign w:val="center"/>
          </w:tcPr>
          <w:p w14:paraId="376AADBA">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D1D307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100000（元/次）</w:t>
            </w:r>
          </w:p>
        </w:tc>
      </w:tr>
      <w:tr w14:paraId="052E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6" w:type="dxa"/>
            <w:vMerge w:val="continue"/>
            <w:vAlign w:val="center"/>
          </w:tcPr>
          <w:p w14:paraId="28ABDF1A">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2B00F06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工业和信息化重点实验室认定</w:t>
            </w:r>
          </w:p>
        </w:tc>
        <w:tc>
          <w:tcPr>
            <w:tcW w:w="2581" w:type="dxa"/>
            <w:vAlign w:val="center"/>
          </w:tcPr>
          <w:p w14:paraId="0B3B2E21">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50CA711E">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100000（元/次）</w:t>
            </w:r>
          </w:p>
        </w:tc>
      </w:tr>
      <w:tr w14:paraId="3F21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46" w:type="dxa"/>
            <w:vMerge w:val="continue"/>
            <w:vAlign w:val="center"/>
          </w:tcPr>
          <w:p w14:paraId="50BCBC93">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66B701AB">
            <w:pPr>
              <w:spacing w:line="280" w:lineRule="exact"/>
              <w:jc w:val="left"/>
              <w:rPr>
                <w:rFonts w:hint="eastAsia"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工程研究中心</w:t>
            </w:r>
            <w:r>
              <w:rPr>
                <w:rFonts w:hint="eastAsia" w:ascii="Times New Roman" w:hAnsi="Times New Roman" w:eastAsia="方正仿宋_GBK" w:cs="Times New Roman"/>
                <w:bCs/>
                <w:color w:val="auto"/>
                <w:kern w:val="0"/>
                <w:sz w:val="20"/>
                <w:szCs w:val="20"/>
                <w:lang w:eastAsia="zh-CN"/>
              </w:rPr>
              <w:t>认定</w:t>
            </w:r>
          </w:p>
        </w:tc>
        <w:tc>
          <w:tcPr>
            <w:tcW w:w="2581" w:type="dxa"/>
            <w:vAlign w:val="center"/>
          </w:tcPr>
          <w:p w14:paraId="4856A44A">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50B7096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100000（元/次）</w:t>
            </w:r>
          </w:p>
        </w:tc>
      </w:tr>
      <w:tr w14:paraId="22A6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46" w:type="dxa"/>
            <w:vMerge w:val="continue"/>
            <w:vAlign w:val="center"/>
          </w:tcPr>
          <w:p w14:paraId="50FA2760">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7AF2F3C5">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工程实验室认定</w:t>
            </w:r>
          </w:p>
        </w:tc>
        <w:tc>
          <w:tcPr>
            <w:tcW w:w="2581" w:type="dxa"/>
            <w:vAlign w:val="center"/>
          </w:tcPr>
          <w:p w14:paraId="1A37B82F">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0134014B">
            <w:pPr>
              <w:spacing w:line="240" w:lineRule="auto"/>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100000（元/次）</w:t>
            </w:r>
          </w:p>
        </w:tc>
      </w:tr>
      <w:tr w14:paraId="2E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741AAF9D">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747895D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技术创新中心认定</w:t>
            </w:r>
          </w:p>
        </w:tc>
        <w:tc>
          <w:tcPr>
            <w:tcW w:w="2581" w:type="dxa"/>
            <w:vAlign w:val="center"/>
          </w:tcPr>
          <w:p w14:paraId="5225FBB6">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6A9B7244">
            <w:pPr>
              <w:spacing w:line="280" w:lineRule="exact"/>
              <w:jc w:val="left"/>
              <w:rPr>
                <w:rFonts w:hint="default" w:ascii="Times New Roman" w:hAnsi="Times New Roman" w:eastAsia="方正仿宋_GBK" w:cs="Times New Roman"/>
                <w:bCs/>
                <w:color w:val="auto"/>
                <w:kern w:val="0"/>
                <w:sz w:val="20"/>
                <w:szCs w:val="20"/>
              </w:rPr>
            </w:pPr>
            <w:r>
              <w:rPr>
                <w:rFonts w:hint="eastAsia" w:ascii="Times New Roman" w:hAnsi="Times New Roman" w:eastAsia="方正仿宋_GBK" w:cs="Times New Roman"/>
                <w:bCs/>
                <w:color w:val="auto"/>
                <w:kern w:val="0"/>
                <w:sz w:val="20"/>
                <w:szCs w:val="20"/>
                <w:lang w:val="en-US" w:eastAsia="zh-CN"/>
              </w:rPr>
              <w:t>5</w:t>
            </w:r>
            <w:r>
              <w:rPr>
                <w:rFonts w:hint="default" w:ascii="Times New Roman" w:hAnsi="Times New Roman" w:eastAsia="方正仿宋_GBK" w:cs="Times New Roman"/>
                <w:bCs/>
                <w:color w:val="auto"/>
                <w:kern w:val="0"/>
                <w:sz w:val="20"/>
                <w:szCs w:val="20"/>
              </w:rPr>
              <w:t>0000（元/次）</w:t>
            </w:r>
          </w:p>
        </w:tc>
      </w:tr>
      <w:tr w14:paraId="023B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26EA34F4">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122F282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制造业创新中心认定</w:t>
            </w:r>
          </w:p>
        </w:tc>
        <w:tc>
          <w:tcPr>
            <w:tcW w:w="2581" w:type="dxa"/>
            <w:vAlign w:val="center"/>
          </w:tcPr>
          <w:p w14:paraId="6E358EC7">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2960B2A5">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100000（元/次）</w:t>
            </w:r>
          </w:p>
        </w:tc>
      </w:tr>
      <w:tr w14:paraId="5A1A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4817CBA6">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6964F838">
            <w:pPr>
              <w:spacing w:line="280" w:lineRule="exact"/>
              <w:jc w:val="left"/>
              <w:rPr>
                <w:rFonts w:hint="eastAsia"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工业设计中心</w:t>
            </w:r>
            <w:r>
              <w:rPr>
                <w:rFonts w:hint="eastAsia" w:ascii="Times New Roman" w:hAnsi="Times New Roman" w:eastAsia="方正仿宋_GBK" w:cs="Times New Roman"/>
                <w:bCs/>
                <w:color w:val="auto"/>
                <w:kern w:val="0"/>
                <w:sz w:val="20"/>
                <w:szCs w:val="20"/>
                <w:lang w:eastAsia="zh-CN"/>
              </w:rPr>
              <w:t>认定</w:t>
            </w:r>
          </w:p>
        </w:tc>
        <w:tc>
          <w:tcPr>
            <w:tcW w:w="2581" w:type="dxa"/>
            <w:vAlign w:val="center"/>
          </w:tcPr>
          <w:p w14:paraId="3A007A4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4A3D6C66">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100000（元/次）</w:t>
            </w:r>
          </w:p>
        </w:tc>
      </w:tr>
      <w:tr w14:paraId="588B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46" w:type="dxa"/>
            <w:vMerge w:val="continue"/>
            <w:vAlign w:val="center"/>
          </w:tcPr>
          <w:p w14:paraId="4C6A89A4">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1B03CCB7">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企业技术中心认定</w:t>
            </w:r>
          </w:p>
        </w:tc>
        <w:tc>
          <w:tcPr>
            <w:tcW w:w="2581" w:type="dxa"/>
            <w:vAlign w:val="center"/>
          </w:tcPr>
          <w:p w14:paraId="06670643">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15F67A66">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100000（元/次）</w:t>
            </w:r>
          </w:p>
        </w:tc>
      </w:tr>
      <w:tr w14:paraId="082A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46" w:type="dxa"/>
            <w:vMerge w:val="continue"/>
            <w:vAlign w:val="center"/>
          </w:tcPr>
          <w:p w14:paraId="387DD455">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2F4F6F7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“隐形冠军”</w:t>
            </w:r>
            <w:r>
              <w:rPr>
                <w:rFonts w:hint="default" w:ascii="Times New Roman" w:hAnsi="Times New Roman" w:eastAsia="方正仿宋_GBK" w:cs="Times New Roman"/>
                <w:bCs/>
                <w:color w:val="auto"/>
                <w:kern w:val="0"/>
                <w:sz w:val="20"/>
                <w:szCs w:val="20"/>
                <w:lang w:eastAsia="zh-CN"/>
              </w:rPr>
              <w:t>认定</w:t>
            </w:r>
          </w:p>
        </w:tc>
        <w:tc>
          <w:tcPr>
            <w:tcW w:w="2581" w:type="dxa"/>
            <w:vAlign w:val="center"/>
          </w:tcPr>
          <w:p w14:paraId="0C52CA2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4C23B825">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40000（元/次）</w:t>
            </w:r>
          </w:p>
        </w:tc>
      </w:tr>
      <w:tr w14:paraId="144C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46" w:type="dxa"/>
            <w:vMerge w:val="continue"/>
            <w:vAlign w:val="center"/>
          </w:tcPr>
          <w:p w14:paraId="4D49C4F3">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4FAC2A11">
            <w:pPr>
              <w:spacing w:line="280" w:lineRule="exact"/>
              <w:jc w:val="left"/>
              <w:rPr>
                <w:rFonts w:hint="default" w:ascii="Times New Roman" w:hAnsi="Times New Roman" w:eastAsia="方正仿宋_GBK" w:cs="Times New Roman"/>
                <w:bCs/>
                <w:color w:val="auto"/>
                <w:kern w:val="0"/>
                <w:sz w:val="20"/>
                <w:szCs w:val="20"/>
                <w:lang w:eastAsia="zh-CN"/>
              </w:rPr>
            </w:pPr>
            <w:r>
              <w:rPr>
                <w:rFonts w:hint="default" w:ascii="Times New Roman" w:hAnsi="Times New Roman" w:eastAsia="方正仿宋_GBK" w:cs="Times New Roman"/>
                <w:bCs/>
                <w:color w:val="auto"/>
                <w:kern w:val="0"/>
                <w:sz w:val="20"/>
                <w:szCs w:val="20"/>
              </w:rPr>
              <w:t>“技术创新示范企业”</w:t>
            </w:r>
            <w:r>
              <w:rPr>
                <w:rFonts w:hint="default" w:ascii="Times New Roman" w:hAnsi="Times New Roman" w:eastAsia="方正仿宋_GBK" w:cs="Times New Roman"/>
                <w:bCs/>
                <w:color w:val="auto"/>
                <w:kern w:val="0"/>
                <w:sz w:val="20"/>
                <w:szCs w:val="20"/>
                <w:lang w:eastAsia="zh-CN"/>
              </w:rPr>
              <w:t>认定</w:t>
            </w:r>
          </w:p>
        </w:tc>
        <w:tc>
          <w:tcPr>
            <w:tcW w:w="2581" w:type="dxa"/>
            <w:vAlign w:val="center"/>
          </w:tcPr>
          <w:p w14:paraId="1DA8E13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41F7D7F7">
            <w:pPr>
              <w:spacing w:line="240" w:lineRule="auto"/>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40000（元/次）</w:t>
            </w:r>
          </w:p>
        </w:tc>
      </w:tr>
      <w:tr w14:paraId="68BD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46" w:type="dxa"/>
            <w:vMerge w:val="continue"/>
            <w:vAlign w:val="center"/>
          </w:tcPr>
          <w:p w14:paraId="49BD101B">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4B379488">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“小巨人”企业评定</w:t>
            </w:r>
          </w:p>
        </w:tc>
        <w:tc>
          <w:tcPr>
            <w:tcW w:w="2581" w:type="dxa"/>
            <w:vAlign w:val="center"/>
          </w:tcPr>
          <w:p w14:paraId="371F1CA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5395A182">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40000（元/次）</w:t>
            </w:r>
          </w:p>
        </w:tc>
      </w:tr>
      <w:tr w14:paraId="6CAA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70242D32">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5D04A50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科</w:t>
            </w:r>
            <w:r>
              <w:rPr>
                <w:rFonts w:hint="default" w:ascii="Times New Roman" w:hAnsi="Times New Roman" w:eastAsia="方正仿宋_GBK" w:cs="Times New Roman"/>
                <w:bCs/>
                <w:color w:val="auto"/>
                <w:kern w:val="0"/>
                <w:sz w:val="20"/>
                <w:szCs w:val="20"/>
                <w:lang w:val="en-US" w:eastAsia="zh-CN"/>
              </w:rPr>
              <w:t>学技术</w:t>
            </w:r>
            <w:r>
              <w:rPr>
                <w:rFonts w:hint="default" w:ascii="Times New Roman" w:hAnsi="Times New Roman" w:eastAsia="方正仿宋_GBK" w:cs="Times New Roman"/>
                <w:bCs/>
                <w:color w:val="auto"/>
                <w:kern w:val="0"/>
                <w:sz w:val="20"/>
                <w:szCs w:val="20"/>
              </w:rPr>
              <w:t>奖评定</w:t>
            </w:r>
          </w:p>
        </w:tc>
        <w:tc>
          <w:tcPr>
            <w:tcW w:w="2581" w:type="dxa"/>
            <w:vAlign w:val="center"/>
          </w:tcPr>
          <w:p w14:paraId="61A7B6D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1F58E8C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lang w:val="en-US" w:eastAsia="zh-CN"/>
              </w:rPr>
              <w:t>5</w:t>
            </w:r>
            <w:r>
              <w:rPr>
                <w:rFonts w:hint="default" w:ascii="Times New Roman" w:hAnsi="Times New Roman" w:eastAsia="方正仿宋_GBK" w:cs="Times New Roman"/>
                <w:bCs/>
                <w:color w:val="auto"/>
                <w:kern w:val="0"/>
                <w:sz w:val="20"/>
                <w:szCs w:val="20"/>
              </w:rPr>
              <w:t>0000（元/次）</w:t>
            </w:r>
          </w:p>
        </w:tc>
      </w:tr>
      <w:tr w14:paraId="7382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6B175169">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714D75CF">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科技型中小企业评价入库</w:t>
            </w:r>
          </w:p>
        </w:tc>
        <w:tc>
          <w:tcPr>
            <w:tcW w:w="2581" w:type="dxa"/>
            <w:vAlign w:val="center"/>
          </w:tcPr>
          <w:p w14:paraId="7F4DAE66">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263518A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2000（元/次）</w:t>
            </w:r>
          </w:p>
        </w:tc>
      </w:tr>
      <w:tr w14:paraId="0868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46" w:type="dxa"/>
            <w:vMerge w:val="continue"/>
            <w:vAlign w:val="center"/>
          </w:tcPr>
          <w:p w14:paraId="48C699B4">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2E79B596">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专利金奖评定</w:t>
            </w:r>
          </w:p>
        </w:tc>
        <w:tc>
          <w:tcPr>
            <w:tcW w:w="2581" w:type="dxa"/>
            <w:vAlign w:val="center"/>
          </w:tcPr>
          <w:p w14:paraId="54190E2F">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49D311C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lang w:val="en-US" w:eastAsia="zh-CN"/>
              </w:rPr>
              <w:t>5</w:t>
            </w:r>
            <w:r>
              <w:rPr>
                <w:rFonts w:hint="default" w:ascii="Times New Roman" w:hAnsi="Times New Roman" w:eastAsia="方正仿宋_GBK" w:cs="Times New Roman"/>
                <w:bCs/>
                <w:color w:val="auto"/>
                <w:kern w:val="0"/>
                <w:sz w:val="20"/>
                <w:szCs w:val="20"/>
              </w:rPr>
              <w:t>0000（元/次）</w:t>
            </w:r>
          </w:p>
        </w:tc>
      </w:tr>
      <w:tr w14:paraId="687D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33" w:type="dxa"/>
            <w:gridSpan w:val="5"/>
            <w:vAlign w:val="center"/>
          </w:tcPr>
          <w:p w14:paraId="28ABE1DF">
            <w:pPr>
              <w:spacing w:line="280" w:lineRule="exact"/>
              <w:jc w:val="center"/>
              <w:rPr>
                <w:rFonts w:hint="default" w:ascii="Times New Roman" w:hAnsi="Times New Roman" w:eastAsia="方正仿宋_GBK" w:cs="Times New Roman"/>
                <w:b/>
                <w:color w:val="auto"/>
                <w:kern w:val="0"/>
                <w:sz w:val="20"/>
                <w:szCs w:val="20"/>
              </w:rPr>
            </w:pPr>
            <w:r>
              <w:rPr>
                <w:rFonts w:hint="eastAsia" w:ascii="Times New Roman" w:hAnsi="Times New Roman" w:eastAsia="方正黑体_GBK" w:cs="Times New Roman"/>
                <w:b/>
                <w:color w:val="auto"/>
                <w:kern w:val="0"/>
                <w:sz w:val="28"/>
                <w:szCs w:val="28"/>
                <w:lang w:val="en-US" w:eastAsia="zh-CN"/>
              </w:rPr>
              <w:t>（三）</w:t>
            </w:r>
            <w:r>
              <w:rPr>
                <w:rFonts w:hint="default" w:ascii="Times New Roman" w:hAnsi="Times New Roman" w:eastAsia="方正黑体_GBK" w:cs="Times New Roman"/>
                <w:b/>
                <w:color w:val="auto"/>
                <w:kern w:val="0"/>
                <w:sz w:val="28"/>
                <w:szCs w:val="28"/>
              </w:rPr>
              <w:t>项目</w:t>
            </w:r>
            <w:r>
              <w:rPr>
                <w:rFonts w:hint="eastAsia" w:ascii="Times New Roman" w:hAnsi="Times New Roman" w:eastAsia="方正黑体_GBK" w:cs="Times New Roman"/>
                <w:b/>
                <w:color w:val="auto"/>
                <w:kern w:val="0"/>
                <w:sz w:val="28"/>
                <w:szCs w:val="28"/>
                <w:lang w:eastAsia="zh-CN"/>
              </w:rPr>
              <w:t>复审（</w:t>
            </w:r>
            <w:r>
              <w:rPr>
                <w:rFonts w:hint="eastAsia" w:ascii="Times New Roman" w:hAnsi="Times New Roman" w:eastAsia="方正黑体_GBK" w:cs="Times New Roman"/>
                <w:b/>
                <w:color w:val="auto"/>
                <w:kern w:val="0"/>
                <w:sz w:val="28"/>
                <w:szCs w:val="28"/>
                <w:lang w:val="en-US" w:eastAsia="zh-CN"/>
              </w:rPr>
              <w:t>25项</w:t>
            </w:r>
            <w:r>
              <w:rPr>
                <w:rFonts w:hint="eastAsia" w:ascii="Times New Roman" w:hAnsi="Times New Roman" w:eastAsia="方正黑体_GBK" w:cs="Times New Roman"/>
                <w:b/>
                <w:color w:val="auto"/>
                <w:kern w:val="0"/>
                <w:sz w:val="28"/>
                <w:szCs w:val="28"/>
                <w:lang w:eastAsia="zh-CN"/>
              </w:rPr>
              <w:t>）</w:t>
            </w:r>
          </w:p>
        </w:tc>
      </w:tr>
      <w:tr w14:paraId="10C3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6" w:type="dxa"/>
            <w:vAlign w:val="center"/>
          </w:tcPr>
          <w:p w14:paraId="71CA96B8">
            <w:pPr>
              <w:spacing w:line="280" w:lineRule="exact"/>
              <w:jc w:val="center"/>
              <w:rPr>
                <w:rFonts w:hint="default" w:ascii="Times New Roman" w:hAnsi="Times New Roman" w:eastAsia="方正仿宋_GBK" w:cs="Times New Roman"/>
                <w:b/>
                <w:bCs w:val="0"/>
                <w:color w:val="auto"/>
                <w:kern w:val="0"/>
                <w:sz w:val="20"/>
                <w:szCs w:val="20"/>
                <w:lang w:val="en-US" w:eastAsia="zh-CN" w:bidi="ar-SA"/>
              </w:rPr>
            </w:pPr>
            <w:r>
              <w:rPr>
                <w:rFonts w:hint="default" w:ascii="Times New Roman" w:hAnsi="Times New Roman" w:eastAsia="方正仿宋_GBK" w:cs="Times New Roman"/>
                <w:b/>
                <w:bCs w:val="0"/>
                <w:color w:val="auto"/>
                <w:kern w:val="0"/>
                <w:sz w:val="20"/>
                <w:szCs w:val="20"/>
              </w:rPr>
              <w:t>服务事项</w:t>
            </w:r>
          </w:p>
        </w:tc>
        <w:tc>
          <w:tcPr>
            <w:tcW w:w="1651" w:type="dxa"/>
            <w:vAlign w:val="center"/>
          </w:tcPr>
          <w:p w14:paraId="509E4C63">
            <w:pPr>
              <w:spacing w:line="280" w:lineRule="exact"/>
              <w:jc w:val="center"/>
              <w:rPr>
                <w:rFonts w:hint="default" w:ascii="Times New Roman" w:hAnsi="Times New Roman" w:eastAsia="方正仿宋_GBK" w:cs="Times New Roman"/>
                <w:b/>
                <w:bCs w:val="0"/>
                <w:color w:val="auto"/>
                <w:kern w:val="0"/>
                <w:sz w:val="20"/>
                <w:szCs w:val="20"/>
                <w:lang w:val="en-US" w:eastAsia="zh-CN" w:bidi="ar-SA"/>
              </w:rPr>
            </w:pPr>
            <w:r>
              <w:rPr>
                <w:rFonts w:hint="default" w:ascii="Times New Roman" w:hAnsi="Times New Roman" w:eastAsia="方正仿宋_GBK" w:cs="Times New Roman"/>
                <w:b/>
                <w:bCs w:val="0"/>
                <w:color w:val="auto"/>
                <w:kern w:val="0"/>
                <w:sz w:val="20"/>
                <w:szCs w:val="20"/>
              </w:rPr>
              <w:t>服务内容</w:t>
            </w:r>
          </w:p>
        </w:tc>
        <w:tc>
          <w:tcPr>
            <w:tcW w:w="2581" w:type="dxa"/>
            <w:vAlign w:val="center"/>
          </w:tcPr>
          <w:p w14:paraId="6D98102E">
            <w:pPr>
              <w:spacing w:line="280" w:lineRule="exact"/>
              <w:jc w:val="center"/>
              <w:rPr>
                <w:rFonts w:hint="default" w:ascii="Times New Roman" w:hAnsi="Times New Roman" w:eastAsia="方正仿宋_GBK" w:cs="Times New Roman"/>
                <w:b/>
                <w:bCs w:val="0"/>
                <w:color w:val="auto"/>
                <w:kern w:val="0"/>
                <w:sz w:val="20"/>
                <w:szCs w:val="20"/>
                <w:lang w:val="en-US" w:eastAsia="zh-CN" w:bidi="ar-SA"/>
              </w:rPr>
            </w:pPr>
            <w:r>
              <w:rPr>
                <w:rFonts w:hint="default" w:ascii="Times New Roman" w:hAnsi="Times New Roman" w:eastAsia="方正仿宋_GBK" w:cs="Times New Roman"/>
                <w:b/>
                <w:bCs w:val="0"/>
                <w:color w:val="auto"/>
                <w:kern w:val="0"/>
                <w:sz w:val="20"/>
                <w:szCs w:val="20"/>
              </w:rPr>
              <w:t>兑付条件</w:t>
            </w:r>
          </w:p>
        </w:tc>
        <w:tc>
          <w:tcPr>
            <w:tcW w:w="3255" w:type="dxa"/>
            <w:gridSpan w:val="2"/>
            <w:vAlign w:val="center"/>
          </w:tcPr>
          <w:p w14:paraId="5D1D3555">
            <w:pPr>
              <w:spacing w:line="280" w:lineRule="exact"/>
              <w:jc w:val="center"/>
              <w:rPr>
                <w:rFonts w:hint="default" w:ascii="Times New Roman" w:hAnsi="Times New Roman" w:eastAsia="方正仿宋_GBK" w:cs="Times New Roman"/>
                <w:b/>
                <w:color w:val="auto"/>
                <w:kern w:val="0"/>
                <w:sz w:val="20"/>
                <w:szCs w:val="20"/>
                <w:lang w:val="en-US" w:eastAsia="zh-CN" w:bidi="ar-SA"/>
              </w:rPr>
            </w:pPr>
            <w:r>
              <w:rPr>
                <w:rFonts w:hint="default" w:ascii="Times New Roman" w:hAnsi="Times New Roman" w:eastAsia="方正仿宋_GBK" w:cs="Times New Roman"/>
                <w:b/>
                <w:color w:val="auto"/>
                <w:kern w:val="0"/>
                <w:sz w:val="20"/>
                <w:szCs w:val="20"/>
              </w:rPr>
              <w:t>单项服务</w:t>
            </w:r>
            <w:r>
              <w:rPr>
                <w:rFonts w:hint="eastAsia" w:ascii="Times New Roman" w:hAnsi="Times New Roman" w:eastAsia="方正仿宋_GBK" w:cs="Times New Roman"/>
                <w:b/>
                <w:color w:val="auto"/>
                <w:kern w:val="0"/>
                <w:sz w:val="20"/>
                <w:szCs w:val="20"/>
                <w:lang w:eastAsia="zh-CN"/>
              </w:rPr>
              <w:t>兑付上限</w:t>
            </w:r>
          </w:p>
        </w:tc>
      </w:tr>
      <w:tr w14:paraId="7809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restart"/>
            <w:vAlign w:val="center"/>
          </w:tcPr>
          <w:p w14:paraId="351914F3">
            <w:pPr>
              <w:spacing w:line="280" w:lineRule="exact"/>
              <w:jc w:val="center"/>
              <w:rPr>
                <w:rFonts w:hint="eastAsia" w:ascii="Times New Roman" w:hAnsi="Times New Roman" w:eastAsia="方正仿宋_GBK" w:cs="Times New Roman"/>
                <w:color w:val="auto"/>
                <w:kern w:val="0"/>
                <w:sz w:val="20"/>
                <w:szCs w:val="20"/>
                <w:lang w:eastAsia="zh-CN"/>
              </w:rPr>
            </w:pPr>
          </w:p>
          <w:p w14:paraId="0A4F513E">
            <w:pPr>
              <w:spacing w:line="280" w:lineRule="exact"/>
              <w:jc w:val="center"/>
              <w:rPr>
                <w:rFonts w:hint="eastAsia" w:ascii="Times New Roman" w:hAnsi="Times New Roman" w:eastAsia="方正仿宋_GBK" w:cs="Times New Roman"/>
                <w:color w:val="auto"/>
                <w:kern w:val="0"/>
                <w:sz w:val="20"/>
                <w:szCs w:val="20"/>
                <w:lang w:eastAsia="zh-CN"/>
              </w:rPr>
            </w:pPr>
          </w:p>
          <w:p w14:paraId="4F3E8044">
            <w:pPr>
              <w:spacing w:line="280" w:lineRule="exact"/>
              <w:jc w:val="center"/>
              <w:rPr>
                <w:rFonts w:hint="eastAsia" w:ascii="Times New Roman" w:hAnsi="Times New Roman" w:eastAsia="方正仿宋_GBK" w:cs="Times New Roman"/>
                <w:color w:val="auto"/>
                <w:kern w:val="0"/>
                <w:sz w:val="20"/>
                <w:szCs w:val="20"/>
                <w:lang w:eastAsia="zh-CN"/>
              </w:rPr>
            </w:pPr>
          </w:p>
          <w:p w14:paraId="040EF4C8">
            <w:pPr>
              <w:spacing w:line="280" w:lineRule="exact"/>
              <w:jc w:val="center"/>
              <w:rPr>
                <w:rFonts w:hint="eastAsia" w:ascii="Times New Roman" w:hAnsi="Times New Roman" w:eastAsia="方正仿宋_GBK" w:cs="Times New Roman"/>
                <w:color w:val="auto"/>
                <w:kern w:val="0"/>
                <w:sz w:val="20"/>
                <w:szCs w:val="20"/>
                <w:lang w:eastAsia="zh-CN"/>
              </w:rPr>
            </w:pPr>
          </w:p>
          <w:p w14:paraId="4D62B94B">
            <w:pPr>
              <w:spacing w:line="280" w:lineRule="exact"/>
              <w:jc w:val="center"/>
              <w:rPr>
                <w:rFonts w:hint="eastAsia" w:ascii="Times New Roman" w:hAnsi="Times New Roman" w:eastAsia="方正仿宋_GBK" w:cs="Times New Roman"/>
                <w:color w:val="auto"/>
                <w:kern w:val="0"/>
                <w:sz w:val="20"/>
                <w:szCs w:val="20"/>
                <w:lang w:eastAsia="zh-CN"/>
              </w:rPr>
            </w:pPr>
          </w:p>
          <w:p w14:paraId="433FCA09">
            <w:pPr>
              <w:spacing w:line="280" w:lineRule="exact"/>
              <w:jc w:val="center"/>
              <w:rPr>
                <w:rFonts w:hint="eastAsia" w:ascii="Times New Roman" w:hAnsi="Times New Roman" w:eastAsia="方正仿宋_GBK" w:cs="Times New Roman"/>
                <w:color w:val="auto"/>
                <w:kern w:val="0"/>
                <w:sz w:val="20"/>
                <w:szCs w:val="20"/>
                <w:lang w:eastAsia="zh-CN"/>
              </w:rPr>
            </w:pPr>
          </w:p>
          <w:p w14:paraId="18F7CFDC">
            <w:pPr>
              <w:spacing w:line="280" w:lineRule="exact"/>
              <w:jc w:val="center"/>
              <w:rPr>
                <w:rFonts w:hint="eastAsia" w:ascii="Times New Roman" w:hAnsi="Times New Roman" w:eastAsia="方正仿宋_GBK" w:cs="Times New Roman"/>
                <w:color w:val="auto"/>
                <w:kern w:val="0"/>
                <w:sz w:val="20"/>
                <w:szCs w:val="20"/>
                <w:lang w:eastAsia="zh-CN"/>
              </w:rPr>
            </w:pPr>
          </w:p>
          <w:p w14:paraId="62B43E31">
            <w:pPr>
              <w:spacing w:line="280" w:lineRule="exact"/>
              <w:jc w:val="center"/>
              <w:rPr>
                <w:rFonts w:hint="eastAsia" w:ascii="Times New Roman" w:hAnsi="Times New Roman" w:eastAsia="方正仿宋_GBK" w:cs="Times New Roman"/>
                <w:b/>
                <w:bCs/>
                <w:color w:val="auto"/>
                <w:kern w:val="0"/>
                <w:sz w:val="20"/>
                <w:szCs w:val="20"/>
                <w:lang w:eastAsia="zh-CN"/>
              </w:rPr>
            </w:pPr>
            <w:r>
              <w:rPr>
                <w:rFonts w:hint="eastAsia" w:ascii="Times New Roman" w:hAnsi="Times New Roman" w:eastAsia="方正仿宋_GBK" w:cs="Times New Roman"/>
                <w:b/>
                <w:bCs/>
                <w:color w:val="auto"/>
                <w:kern w:val="0"/>
                <w:sz w:val="20"/>
                <w:szCs w:val="20"/>
                <w:lang w:eastAsia="zh-CN"/>
              </w:rPr>
              <w:t>重庆市项目复审</w:t>
            </w:r>
          </w:p>
          <w:p w14:paraId="5A7498E8">
            <w:pPr>
              <w:spacing w:line="280" w:lineRule="exact"/>
              <w:jc w:val="center"/>
              <w:rPr>
                <w:rFonts w:hint="eastAsia" w:ascii="Times New Roman" w:hAnsi="Times New Roman" w:eastAsia="方正仿宋_GBK" w:cs="Times New Roman"/>
                <w:color w:val="auto"/>
                <w:kern w:val="0"/>
                <w:sz w:val="20"/>
                <w:szCs w:val="20"/>
                <w:lang w:eastAsia="zh-CN"/>
              </w:rPr>
            </w:pPr>
            <w:r>
              <w:rPr>
                <w:rFonts w:hint="eastAsia" w:ascii="Times New Roman" w:hAnsi="Times New Roman" w:eastAsia="方正仿宋_GBK" w:cs="Times New Roman"/>
                <w:b/>
                <w:bCs/>
                <w:color w:val="auto"/>
                <w:kern w:val="0"/>
                <w:sz w:val="20"/>
                <w:szCs w:val="20"/>
                <w:lang w:eastAsia="zh-CN"/>
              </w:rPr>
              <w:t>（共</w:t>
            </w:r>
            <w:r>
              <w:rPr>
                <w:rFonts w:hint="eastAsia" w:ascii="Times New Roman" w:hAnsi="Times New Roman" w:eastAsia="方正仿宋_GBK" w:cs="Times New Roman"/>
                <w:b/>
                <w:bCs/>
                <w:color w:val="auto"/>
                <w:kern w:val="0"/>
                <w:sz w:val="20"/>
                <w:szCs w:val="20"/>
                <w:lang w:val="en-US" w:eastAsia="zh-CN"/>
              </w:rPr>
              <w:t>14项</w:t>
            </w:r>
            <w:r>
              <w:rPr>
                <w:rFonts w:hint="eastAsia" w:ascii="Times New Roman" w:hAnsi="Times New Roman" w:eastAsia="方正仿宋_GBK" w:cs="Times New Roman"/>
                <w:b/>
                <w:bCs/>
                <w:color w:val="auto"/>
                <w:kern w:val="0"/>
                <w:sz w:val="20"/>
                <w:szCs w:val="20"/>
                <w:lang w:eastAsia="zh-CN"/>
              </w:rPr>
              <w:t>）</w:t>
            </w:r>
          </w:p>
        </w:tc>
        <w:tc>
          <w:tcPr>
            <w:tcW w:w="1651" w:type="dxa"/>
            <w:vAlign w:val="center"/>
          </w:tcPr>
          <w:p w14:paraId="729480F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重点实验室</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670FF503">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FEC7067">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15000</w:t>
            </w:r>
            <w:r>
              <w:rPr>
                <w:rFonts w:hint="default" w:ascii="Times New Roman" w:hAnsi="Times New Roman" w:eastAsia="方正仿宋_GBK" w:cs="Times New Roman"/>
                <w:bCs/>
                <w:color w:val="auto"/>
                <w:kern w:val="0"/>
                <w:sz w:val="20"/>
                <w:szCs w:val="20"/>
              </w:rPr>
              <w:t>（元/次）</w:t>
            </w:r>
          </w:p>
        </w:tc>
      </w:tr>
      <w:tr w14:paraId="2BAA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539A75BD">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184F8D3E">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工业和信息化重点实验室</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6DB626B2">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49AEBB21">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15000</w:t>
            </w:r>
            <w:r>
              <w:rPr>
                <w:rFonts w:hint="default" w:ascii="Times New Roman" w:hAnsi="Times New Roman" w:eastAsia="方正仿宋_GBK" w:cs="Times New Roman"/>
                <w:bCs/>
                <w:color w:val="auto"/>
                <w:kern w:val="0"/>
                <w:sz w:val="20"/>
                <w:szCs w:val="20"/>
              </w:rPr>
              <w:t>（元/次）</w:t>
            </w:r>
          </w:p>
        </w:tc>
      </w:tr>
      <w:tr w14:paraId="3BF3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157DE336">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5E3BEA39">
            <w:pPr>
              <w:spacing w:line="280" w:lineRule="exact"/>
              <w:jc w:val="left"/>
              <w:rPr>
                <w:rFonts w:hint="default" w:ascii="Times New Roman" w:hAnsi="Times New Roman" w:eastAsia="方正仿宋_GBK" w:cs="Times New Roman"/>
                <w:bCs/>
                <w:color w:val="auto"/>
                <w:kern w:val="0"/>
                <w:sz w:val="20"/>
                <w:szCs w:val="20"/>
                <w:lang w:val="en-US" w:eastAsia="zh-CN" w:bidi="ar-SA"/>
              </w:rPr>
            </w:pPr>
            <w:r>
              <w:rPr>
                <w:rFonts w:hint="default" w:ascii="Times New Roman" w:hAnsi="Times New Roman" w:eastAsia="方正仿宋_GBK" w:cs="Times New Roman"/>
                <w:bCs/>
                <w:color w:val="auto"/>
                <w:kern w:val="0"/>
                <w:sz w:val="20"/>
                <w:szCs w:val="20"/>
              </w:rPr>
              <w:t>工程研究中心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4AA9A3C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4828F53D">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5000</w:t>
            </w:r>
            <w:r>
              <w:rPr>
                <w:rFonts w:hint="default" w:ascii="Times New Roman" w:hAnsi="Times New Roman" w:eastAsia="方正仿宋_GBK" w:cs="Times New Roman"/>
                <w:bCs/>
                <w:color w:val="auto"/>
                <w:kern w:val="0"/>
                <w:sz w:val="20"/>
                <w:szCs w:val="20"/>
              </w:rPr>
              <w:t>（元/次）</w:t>
            </w:r>
          </w:p>
        </w:tc>
      </w:tr>
      <w:tr w14:paraId="18D9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1935F017">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6FCA8BFA">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工程实验室</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70D89B9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38E5A223">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5000</w:t>
            </w:r>
            <w:r>
              <w:rPr>
                <w:rFonts w:hint="default" w:ascii="Times New Roman" w:hAnsi="Times New Roman" w:eastAsia="方正仿宋_GBK" w:cs="Times New Roman"/>
                <w:bCs/>
                <w:color w:val="auto"/>
                <w:kern w:val="0"/>
                <w:sz w:val="20"/>
                <w:szCs w:val="20"/>
              </w:rPr>
              <w:t>（元/次）</w:t>
            </w:r>
          </w:p>
        </w:tc>
      </w:tr>
      <w:tr w14:paraId="6E4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091805CF">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77B71C9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新型研发机构</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24E1337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1823026F">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2500</w:t>
            </w:r>
            <w:r>
              <w:rPr>
                <w:rFonts w:hint="default" w:ascii="Times New Roman" w:hAnsi="Times New Roman" w:eastAsia="方正仿宋_GBK" w:cs="Times New Roman"/>
                <w:bCs/>
                <w:color w:val="auto"/>
                <w:kern w:val="0"/>
                <w:sz w:val="20"/>
                <w:szCs w:val="20"/>
              </w:rPr>
              <w:t>（元/次）</w:t>
            </w:r>
          </w:p>
        </w:tc>
      </w:tr>
      <w:tr w14:paraId="6006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0631F27A">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0AC1BA78">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独立法人新型企业研发机构</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058AD985">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3CE9265A">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5000（元/次）</w:t>
            </w:r>
          </w:p>
        </w:tc>
      </w:tr>
      <w:tr w14:paraId="1C59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46" w:type="dxa"/>
            <w:vMerge w:val="continue"/>
            <w:vAlign w:val="center"/>
          </w:tcPr>
          <w:p w14:paraId="0E6B7375">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779F326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技术创新中心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5B2308F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5275CF4">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15000（元/次）</w:t>
            </w:r>
          </w:p>
        </w:tc>
      </w:tr>
      <w:tr w14:paraId="0777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46" w:type="dxa"/>
            <w:vMerge w:val="continue"/>
            <w:vAlign w:val="center"/>
          </w:tcPr>
          <w:p w14:paraId="0AE2C5E2">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092B87B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制造业创新中心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61D34B4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2788A47A">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15000（元/次）</w:t>
            </w:r>
          </w:p>
        </w:tc>
      </w:tr>
      <w:tr w14:paraId="088D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46" w:type="dxa"/>
            <w:vMerge w:val="continue"/>
            <w:vAlign w:val="center"/>
          </w:tcPr>
          <w:p w14:paraId="0B1FCB37">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09DD27A0">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工业设计中心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535B09DD">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679120A1">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20000（元/次）</w:t>
            </w:r>
          </w:p>
        </w:tc>
      </w:tr>
      <w:tr w14:paraId="4B02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4FF7FBC3">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7A3CE737">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工业设计研究院</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21E79B6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DFB1170">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5000（元/次）</w:t>
            </w:r>
          </w:p>
        </w:tc>
      </w:tr>
      <w:tr w14:paraId="39C6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Merge w:val="continue"/>
            <w:vAlign w:val="center"/>
          </w:tcPr>
          <w:p w14:paraId="26EC3CE5">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36D2545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企业技术中心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47FD4EA6">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600E88A7">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10000（元/次）</w:t>
            </w:r>
          </w:p>
        </w:tc>
      </w:tr>
      <w:tr w14:paraId="1AE7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46" w:type="dxa"/>
            <w:vMerge w:val="continue"/>
            <w:vAlign w:val="center"/>
          </w:tcPr>
          <w:p w14:paraId="4779CF95">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12528F5A">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中小企业技术研发中心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3A16B0E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4E3160D0">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5000（元/次）</w:t>
            </w:r>
          </w:p>
        </w:tc>
      </w:tr>
      <w:tr w14:paraId="6871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6" w:type="dxa"/>
            <w:vMerge w:val="continue"/>
            <w:vAlign w:val="center"/>
          </w:tcPr>
          <w:p w14:paraId="20AD5534">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5445EA66">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color w:val="auto"/>
                <w:kern w:val="0"/>
                <w:sz w:val="20"/>
                <w:szCs w:val="20"/>
              </w:rPr>
              <w:t>“技术创新示范企业”</w:t>
            </w:r>
            <w:r>
              <w:rPr>
                <w:rFonts w:hint="default" w:ascii="Times New Roman" w:hAnsi="Times New Roman" w:eastAsia="方正仿宋_GBK" w:cs="Times New Roman"/>
                <w:color w:val="auto"/>
                <w:kern w:val="0"/>
                <w:sz w:val="20"/>
                <w:szCs w:val="20"/>
                <w:lang w:eastAsia="zh-CN"/>
              </w:rPr>
              <w:t>复审</w:t>
            </w:r>
          </w:p>
        </w:tc>
        <w:tc>
          <w:tcPr>
            <w:tcW w:w="2581" w:type="dxa"/>
            <w:vAlign w:val="center"/>
          </w:tcPr>
          <w:p w14:paraId="11686B45">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79184B38">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10000（元/次）</w:t>
            </w:r>
          </w:p>
        </w:tc>
      </w:tr>
      <w:tr w14:paraId="227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6" w:type="dxa"/>
            <w:vMerge w:val="continue"/>
            <w:vAlign w:val="center"/>
          </w:tcPr>
          <w:p w14:paraId="57E27BC6">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4CCBD3BF">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color w:val="auto"/>
                <w:kern w:val="0"/>
                <w:sz w:val="20"/>
                <w:szCs w:val="20"/>
              </w:rPr>
              <w:t>“专精特新”</w:t>
            </w:r>
            <w:r>
              <w:rPr>
                <w:rFonts w:hint="default" w:ascii="Times New Roman" w:hAnsi="Times New Roman" w:eastAsia="方正仿宋_GBK" w:cs="Times New Roman"/>
                <w:color w:val="auto"/>
                <w:kern w:val="0"/>
                <w:sz w:val="20"/>
                <w:szCs w:val="20"/>
                <w:lang w:eastAsia="zh-CN"/>
              </w:rPr>
              <w:t>复审</w:t>
            </w:r>
          </w:p>
        </w:tc>
        <w:tc>
          <w:tcPr>
            <w:tcW w:w="2581" w:type="dxa"/>
            <w:vAlign w:val="center"/>
          </w:tcPr>
          <w:p w14:paraId="69F2527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592B0D4C">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10000（元/次</w:t>
            </w:r>
          </w:p>
        </w:tc>
      </w:tr>
      <w:tr w14:paraId="32C6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46" w:type="dxa"/>
            <w:vMerge w:val="restart"/>
            <w:vAlign w:val="center"/>
          </w:tcPr>
          <w:p w14:paraId="2059B44B">
            <w:pPr>
              <w:spacing w:line="280" w:lineRule="exact"/>
              <w:jc w:val="center"/>
              <w:rPr>
                <w:rFonts w:hint="default" w:ascii="Times New Roman" w:hAnsi="Times New Roman" w:eastAsia="方正仿宋_GBK" w:cs="Times New Roman"/>
                <w:color w:val="auto"/>
                <w:kern w:val="0"/>
                <w:sz w:val="20"/>
                <w:szCs w:val="20"/>
                <w:lang w:val="en-US" w:eastAsia="zh-CN"/>
              </w:rPr>
            </w:pPr>
            <w:r>
              <w:rPr>
                <w:rFonts w:hint="eastAsia" w:ascii="Times New Roman" w:hAnsi="Times New Roman" w:eastAsia="方正仿宋_GBK" w:cs="Times New Roman"/>
                <w:b/>
                <w:bCs/>
                <w:color w:val="auto"/>
                <w:kern w:val="0"/>
                <w:sz w:val="20"/>
                <w:szCs w:val="20"/>
                <w:lang w:val="en-US" w:eastAsia="zh-CN"/>
              </w:rPr>
              <w:t>国家级项目复审（共11项）</w:t>
            </w:r>
          </w:p>
        </w:tc>
        <w:tc>
          <w:tcPr>
            <w:tcW w:w="1651" w:type="dxa"/>
            <w:vAlign w:val="center"/>
          </w:tcPr>
          <w:p w14:paraId="4FACB00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重点实验室认定复审</w:t>
            </w:r>
          </w:p>
        </w:tc>
        <w:tc>
          <w:tcPr>
            <w:tcW w:w="2581" w:type="dxa"/>
            <w:vAlign w:val="center"/>
          </w:tcPr>
          <w:p w14:paraId="27FBEEF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3F64C6D">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50000（元/次）</w:t>
            </w:r>
          </w:p>
        </w:tc>
      </w:tr>
      <w:tr w14:paraId="6D99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46" w:type="dxa"/>
            <w:vMerge w:val="continue"/>
            <w:vAlign w:val="center"/>
          </w:tcPr>
          <w:p w14:paraId="5273B548">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6BF9AE1E">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工业和信息化重点实验室</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20CFA09A">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6E2F35A5">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50000（元/次）</w:t>
            </w:r>
          </w:p>
        </w:tc>
      </w:tr>
      <w:tr w14:paraId="08FE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46" w:type="dxa"/>
            <w:vMerge w:val="continue"/>
            <w:vAlign w:val="center"/>
          </w:tcPr>
          <w:p w14:paraId="45238206">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68EF6961">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工程研究中心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068646F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0C14A980">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rPr>
              <w:t>50000（元/次）</w:t>
            </w:r>
          </w:p>
        </w:tc>
      </w:tr>
      <w:tr w14:paraId="7B9C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1F7885B8">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08AEE943">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工程实验室</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49001105">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32BC19AF">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rPr>
              <w:t>50000（元/次）</w:t>
            </w:r>
          </w:p>
        </w:tc>
      </w:tr>
      <w:tr w14:paraId="3BFA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46" w:type="dxa"/>
            <w:vMerge w:val="continue"/>
            <w:vAlign w:val="center"/>
          </w:tcPr>
          <w:p w14:paraId="1AEA4443">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63A7A422">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技术创新中心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61C84A84">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66A66A9F">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eastAsia" w:ascii="Times New Roman" w:hAnsi="Times New Roman" w:eastAsia="方正仿宋_GBK" w:cs="Times New Roman"/>
                <w:bCs/>
                <w:color w:val="auto"/>
                <w:kern w:val="0"/>
                <w:sz w:val="20"/>
                <w:szCs w:val="20"/>
                <w:lang w:val="en-US" w:eastAsia="zh-CN"/>
              </w:rPr>
              <w:t>25</w:t>
            </w:r>
            <w:r>
              <w:rPr>
                <w:rFonts w:hint="default" w:ascii="Times New Roman" w:hAnsi="Times New Roman" w:eastAsia="方正仿宋_GBK" w:cs="Times New Roman"/>
                <w:bCs/>
                <w:color w:val="auto"/>
                <w:kern w:val="0"/>
                <w:sz w:val="20"/>
                <w:szCs w:val="20"/>
              </w:rPr>
              <w:t>000（元/次）</w:t>
            </w:r>
          </w:p>
        </w:tc>
      </w:tr>
      <w:tr w14:paraId="01B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7AB80738">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78E61A49">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制造业创新中心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7473AFB6">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5D831795">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rPr>
              <w:t>50000（元/次）</w:t>
            </w:r>
          </w:p>
        </w:tc>
      </w:tr>
      <w:tr w14:paraId="2719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106D25A3">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6145A45F">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工业设计中心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70B4BACD">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777BCB15">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rPr>
              <w:t>50000（元/次）</w:t>
            </w:r>
          </w:p>
        </w:tc>
      </w:tr>
      <w:tr w14:paraId="61C2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6" w:type="dxa"/>
            <w:vMerge w:val="continue"/>
            <w:vAlign w:val="center"/>
          </w:tcPr>
          <w:p w14:paraId="614A662C">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139A1D75">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企业技术中心</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7D8C4AE2">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服务合同、服务发票、认定文件或证书</w:t>
            </w:r>
          </w:p>
        </w:tc>
        <w:tc>
          <w:tcPr>
            <w:tcW w:w="3255" w:type="dxa"/>
            <w:gridSpan w:val="2"/>
            <w:vAlign w:val="center"/>
          </w:tcPr>
          <w:p w14:paraId="16B5AC7E">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rPr>
              <w:t>50000（元/次）</w:t>
            </w:r>
          </w:p>
        </w:tc>
      </w:tr>
      <w:tr w14:paraId="3A4B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46" w:type="dxa"/>
            <w:vMerge w:val="continue"/>
            <w:vAlign w:val="center"/>
          </w:tcPr>
          <w:p w14:paraId="0BDD78B0">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5FFB24BE">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“隐形冠军”</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05D44FEE">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04E7E530">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20</w:t>
            </w:r>
            <w:r>
              <w:rPr>
                <w:rFonts w:hint="default" w:ascii="Times New Roman" w:hAnsi="Times New Roman" w:eastAsia="方正仿宋_GBK" w:cs="Times New Roman"/>
                <w:bCs/>
                <w:color w:val="auto"/>
                <w:kern w:val="0"/>
                <w:sz w:val="20"/>
                <w:szCs w:val="20"/>
              </w:rPr>
              <w:t>000（元/次）</w:t>
            </w:r>
          </w:p>
        </w:tc>
      </w:tr>
      <w:tr w14:paraId="4D6A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46" w:type="dxa"/>
            <w:vMerge w:val="continue"/>
            <w:vAlign w:val="center"/>
          </w:tcPr>
          <w:p w14:paraId="53794F42">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085C9FE1">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“技术创新示范企业”复审</w:t>
            </w:r>
          </w:p>
        </w:tc>
        <w:tc>
          <w:tcPr>
            <w:tcW w:w="2581" w:type="dxa"/>
            <w:vAlign w:val="center"/>
          </w:tcPr>
          <w:p w14:paraId="4349916C">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5B4B93F5">
            <w:pPr>
              <w:spacing w:line="280" w:lineRule="exact"/>
              <w:jc w:val="left"/>
              <w:rPr>
                <w:rFonts w:hint="default" w:ascii="Times New Roman" w:hAnsi="Times New Roman" w:eastAsia="方正仿宋_GBK" w:cs="Times New Roman"/>
                <w:bCs/>
                <w:color w:val="auto"/>
                <w:kern w:val="0"/>
                <w:sz w:val="20"/>
                <w:szCs w:val="20"/>
                <w:lang w:val="en-US" w:eastAsia="zh-CN" w:bidi="ar-SA"/>
              </w:rPr>
            </w:pPr>
            <w:r>
              <w:rPr>
                <w:rFonts w:hint="default" w:ascii="Times New Roman" w:hAnsi="Times New Roman" w:eastAsia="方正仿宋_GBK" w:cs="Times New Roman"/>
                <w:bCs/>
                <w:color w:val="auto"/>
                <w:kern w:val="0"/>
                <w:sz w:val="20"/>
                <w:szCs w:val="20"/>
                <w:lang w:val="en-US" w:eastAsia="zh-CN"/>
              </w:rPr>
              <w:t>20</w:t>
            </w:r>
            <w:r>
              <w:rPr>
                <w:rFonts w:hint="default" w:ascii="Times New Roman" w:hAnsi="Times New Roman" w:eastAsia="方正仿宋_GBK" w:cs="Times New Roman"/>
                <w:bCs/>
                <w:color w:val="auto"/>
                <w:kern w:val="0"/>
                <w:sz w:val="20"/>
                <w:szCs w:val="20"/>
              </w:rPr>
              <w:t>000（元/次）</w:t>
            </w:r>
          </w:p>
        </w:tc>
      </w:tr>
      <w:tr w14:paraId="70E2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6" w:type="dxa"/>
            <w:vMerge w:val="continue"/>
            <w:vAlign w:val="center"/>
          </w:tcPr>
          <w:p w14:paraId="3109BEAD">
            <w:pPr>
              <w:spacing w:line="280" w:lineRule="exact"/>
              <w:jc w:val="center"/>
              <w:rPr>
                <w:rFonts w:hint="default" w:ascii="Times New Roman" w:hAnsi="Times New Roman" w:eastAsia="方正仿宋_GBK" w:cs="Times New Roman"/>
                <w:color w:val="auto"/>
                <w:kern w:val="0"/>
                <w:sz w:val="20"/>
                <w:szCs w:val="20"/>
              </w:rPr>
            </w:pPr>
          </w:p>
        </w:tc>
        <w:tc>
          <w:tcPr>
            <w:tcW w:w="1651" w:type="dxa"/>
            <w:vAlign w:val="center"/>
          </w:tcPr>
          <w:p w14:paraId="126FE6F3">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“小巨人”企业</w:t>
            </w:r>
            <w:r>
              <w:rPr>
                <w:rFonts w:hint="default" w:ascii="Times New Roman" w:hAnsi="Times New Roman" w:eastAsia="方正仿宋_GBK" w:cs="Times New Roman"/>
                <w:bCs/>
                <w:color w:val="auto"/>
                <w:kern w:val="0"/>
                <w:sz w:val="20"/>
                <w:szCs w:val="20"/>
                <w:lang w:eastAsia="zh-CN"/>
              </w:rPr>
              <w:t>复审</w:t>
            </w:r>
          </w:p>
        </w:tc>
        <w:tc>
          <w:tcPr>
            <w:tcW w:w="2581" w:type="dxa"/>
            <w:vAlign w:val="center"/>
          </w:tcPr>
          <w:p w14:paraId="3B4E176B">
            <w:pPr>
              <w:spacing w:line="280" w:lineRule="exact"/>
              <w:jc w:val="left"/>
              <w:rPr>
                <w:rFonts w:hint="default" w:ascii="Times New Roman" w:hAnsi="Times New Roman" w:eastAsia="方正仿宋_GBK" w:cs="Times New Roman"/>
                <w:bCs/>
                <w:color w:val="auto"/>
                <w:kern w:val="0"/>
                <w:sz w:val="20"/>
                <w:szCs w:val="20"/>
              </w:rPr>
            </w:pPr>
            <w:r>
              <w:rPr>
                <w:rFonts w:hint="default" w:ascii="Times New Roman" w:hAnsi="Times New Roman" w:eastAsia="方正仿宋_GBK" w:cs="Times New Roman"/>
                <w:bCs/>
                <w:color w:val="auto"/>
                <w:kern w:val="0"/>
                <w:sz w:val="20"/>
                <w:szCs w:val="20"/>
              </w:rPr>
              <w:t>服务合同（包含审计费）、服务发票、认定文件或证书</w:t>
            </w:r>
          </w:p>
        </w:tc>
        <w:tc>
          <w:tcPr>
            <w:tcW w:w="3255" w:type="dxa"/>
            <w:gridSpan w:val="2"/>
            <w:vAlign w:val="center"/>
          </w:tcPr>
          <w:p w14:paraId="546C5258">
            <w:pPr>
              <w:spacing w:line="280" w:lineRule="exact"/>
              <w:jc w:val="left"/>
              <w:rPr>
                <w:rFonts w:hint="default" w:ascii="Times New Roman" w:hAnsi="Times New Roman" w:eastAsia="方正仿宋_GBK" w:cs="Times New Roman"/>
                <w:bCs/>
                <w:color w:val="auto"/>
                <w:kern w:val="0"/>
                <w:sz w:val="20"/>
                <w:szCs w:val="20"/>
                <w:lang w:val="en-US" w:eastAsia="zh-CN"/>
              </w:rPr>
            </w:pPr>
            <w:r>
              <w:rPr>
                <w:rFonts w:hint="default" w:ascii="Times New Roman" w:hAnsi="Times New Roman" w:eastAsia="方正仿宋_GBK" w:cs="Times New Roman"/>
                <w:bCs/>
                <w:color w:val="auto"/>
                <w:kern w:val="0"/>
                <w:sz w:val="20"/>
                <w:szCs w:val="20"/>
                <w:lang w:val="en-US" w:eastAsia="zh-CN"/>
              </w:rPr>
              <w:t>20</w:t>
            </w:r>
            <w:r>
              <w:rPr>
                <w:rFonts w:hint="default" w:ascii="Times New Roman" w:hAnsi="Times New Roman" w:eastAsia="方正仿宋_GBK" w:cs="Times New Roman"/>
                <w:bCs/>
                <w:color w:val="auto"/>
                <w:kern w:val="0"/>
                <w:sz w:val="20"/>
                <w:szCs w:val="20"/>
              </w:rPr>
              <w:t>000（元/次）</w:t>
            </w:r>
          </w:p>
        </w:tc>
      </w:tr>
    </w:tbl>
    <w:p w14:paraId="58F495A6">
      <w:pPr>
        <w:pStyle w:val="12"/>
        <w:snapToGrid w:val="0"/>
        <w:spacing w:line="324" w:lineRule="auto"/>
        <w:ind w:firstLine="0" w:firstLineChars="0"/>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注：以上项目兑付皆需提供创新券纸质凭证。</w:t>
      </w:r>
    </w:p>
    <w:p w14:paraId="294FCEC3">
      <w:pPr>
        <w:keepNext w:val="0"/>
        <w:keepLines w:val="0"/>
        <w:pageBreakBefore w:val="0"/>
        <w:widowControl w:val="0"/>
        <w:kinsoku/>
        <w:wordWrap/>
        <w:overflowPunct/>
        <w:topLinePunct w:val="0"/>
        <w:autoSpaceDE/>
        <w:autoSpaceDN/>
        <w:bidi w:val="0"/>
        <w:snapToGrid/>
        <w:spacing w:line="240" w:lineRule="auto"/>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附件2</w:t>
      </w:r>
    </w:p>
    <w:p w14:paraId="2BA98494">
      <w:pPr>
        <w:keepNext w:val="0"/>
        <w:keepLines w:val="0"/>
        <w:pageBreakBefore w:val="0"/>
        <w:widowControl w:val="0"/>
        <w:kinsoku/>
        <w:wordWrap/>
        <w:overflowPunct/>
        <w:topLinePunct w:val="0"/>
        <w:autoSpaceDE/>
        <w:autoSpaceDN/>
        <w:bidi w:val="0"/>
        <w:snapToGrid/>
        <w:spacing w:line="240" w:lineRule="auto"/>
        <w:textAlignment w:val="auto"/>
        <w:rPr>
          <w:rFonts w:hint="default" w:ascii="Times New Roman" w:hAnsi="Times New Roman" w:eastAsia="方正黑体_GBK" w:cs="Times New Roman"/>
          <w:color w:val="auto"/>
          <w:sz w:val="32"/>
          <w:szCs w:val="32"/>
          <w:lang w:val="en-US" w:eastAsia="zh-CN"/>
        </w:rPr>
      </w:pPr>
    </w:p>
    <w:p w14:paraId="736970DD">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璧山</w:t>
      </w:r>
      <w:r>
        <w:rPr>
          <w:rFonts w:hint="eastAsia" w:ascii="Times New Roman" w:hAnsi="Times New Roman" w:eastAsia="方正小标宋_GBK" w:cs="Times New Roman"/>
          <w:color w:val="auto"/>
          <w:sz w:val="44"/>
          <w:szCs w:val="44"/>
          <w:lang w:val="en-US" w:eastAsia="zh-CN"/>
        </w:rPr>
        <w:t>高新</w:t>
      </w:r>
      <w:r>
        <w:rPr>
          <w:rFonts w:hint="eastAsia" w:ascii="Times New Roman" w:hAnsi="Times New Roman" w:eastAsia="方正小标宋_GBK" w:cs="Times New Roman"/>
          <w:color w:val="auto"/>
          <w:sz w:val="44"/>
          <w:szCs w:val="44"/>
        </w:rPr>
        <w:t>区科技创新券申领表</w:t>
      </w:r>
    </w:p>
    <w:tbl>
      <w:tblPr>
        <w:tblStyle w:val="7"/>
        <w:tblpPr w:leftFromText="180" w:rightFromText="180" w:vertAnchor="text" w:horzAnchor="page" w:tblpX="1465" w:tblpY="437"/>
        <w:tblOverlap w:val="never"/>
        <w:tblW w:w="9179" w:type="dxa"/>
        <w:tblInd w:w="0" w:type="dxa"/>
        <w:tblLayout w:type="fixed"/>
        <w:tblCellMar>
          <w:top w:w="0" w:type="dxa"/>
          <w:left w:w="108" w:type="dxa"/>
          <w:bottom w:w="0" w:type="dxa"/>
          <w:right w:w="108" w:type="dxa"/>
        </w:tblCellMar>
      </w:tblPr>
      <w:tblGrid>
        <w:gridCol w:w="1719"/>
        <w:gridCol w:w="539"/>
        <w:gridCol w:w="805"/>
        <w:gridCol w:w="663"/>
        <w:gridCol w:w="531"/>
        <w:gridCol w:w="715"/>
        <w:gridCol w:w="1331"/>
        <w:gridCol w:w="2876"/>
      </w:tblGrid>
      <w:tr w14:paraId="38792A38">
        <w:tblPrEx>
          <w:tblCellMar>
            <w:top w:w="0" w:type="dxa"/>
            <w:left w:w="108" w:type="dxa"/>
            <w:bottom w:w="0" w:type="dxa"/>
            <w:right w:w="108" w:type="dxa"/>
          </w:tblCellMar>
        </w:tblPrEx>
        <w:trPr>
          <w:trHeight w:val="515" w:hRule="atLeast"/>
        </w:trPr>
        <w:tc>
          <w:tcPr>
            <w:tcW w:w="3063" w:type="dxa"/>
            <w:gridSpan w:val="3"/>
            <w:tcBorders>
              <w:top w:val="single" w:color="000000" w:sz="4" w:space="0"/>
              <w:left w:val="single" w:color="000000" w:sz="4" w:space="0"/>
              <w:bottom w:val="single" w:color="000000" w:sz="4" w:space="0"/>
              <w:right w:val="single" w:color="000000" w:sz="4" w:space="0"/>
            </w:tcBorders>
            <w:noWrap w:val="0"/>
            <w:vAlign w:val="center"/>
          </w:tcPr>
          <w:p w14:paraId="0508D9A3">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企业</w:t>
            </w:r>
            <w:r>
              <w:rPr>
                <w:rFonts w:hint="default" w:ascii="Times New Roman" w:hAnsi="Times New Roman" w:eastAsia="方正仿宋_GBK" w:cs="Times New Roman"/>
                <w:b/>
                <w:bCs/>
                <w:color w:val="auto"/>
                <w:kern w:val="0"/>
                <w:sz w:val="24"/>
                <w:szCs w:val="24"/>
                <w:lang w:val="en-US" w:eastAsia="zh-CN"/>
              </w:rPr>
              <w:t>名称</w:t>
            </w:r>
            <w:r>
              <w:rPr>
                <w:rFonts w:hint="default" w:ascii="Times New Roman" w:hAnsi="Times New Roman" w:eastAsia="方正仿宋_GBK" w:cs="Times New Roman"/>
                <w:b/>
                <w:bCs/>
                <w:color w:val="auto"/>
                <w:kern w:val="0"/>
                <w:sz w:val="24"/>
                <w:szCs w:val="24"/>
              </w:rPr>
              <w:t>（盖章）</w:t>
            </w:r>
          </w:p>
        </w:tc>
        <w:tc>
          <w:tcPr>
            <w:tcW w:w="6116" w:type="dxa"/>
            <w:gridSpan w:val="5"/>
            <w:tcBorders>
              <w:top w:val="single" w:color="000000" w:sz="4" w:space="0"/>
              <w:left w:val="single" w:color="000000" w:sz="4" w:space="0"/>
              <w:bottom w:val="single" w:color="000000" w:sz="4" w:space="0"/>
              <w:right w:val="single" w:color="000000" w:sz="4" w:space="0"/>
            </w:tcBorders>
            <w:noWrap w:val="0"/>
            <w:vAlign w:val="center"/>
          </w:tcPr>
          <w:p w14:paraId="539E827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24"/>
                <w:szCs w:val="24"/>
              </w:rPr>
            </w:pPr>
          </w:p>
        </w:tc>
      </w:tr>
      <w:tr w14:paraId="08E14C9B">
        <w:tblPrEx>
          <w:tblCellMar>
            <w:top w:w="0" w:type="dxa"/>
            <w:left w:w="108" w:type="dxa"/>
            <w:bottom w:w="0" w:type="dxa"/>
            <w:right w:w="108" w:type="dxa"/>
          </w:tblCellMar>
        </w:tblPrEx>
        <w:trPr>
          <w:trHeight w:val="256" w:hRule="atLeast"/>
        </w:trPr>
        <w:tc>
          <w:tcPr>
            <w:tcW w:w="1719" w:type="dxa"/>
            <w:tcBorders>
              <w:top w:val="single" w:color="000000" w:sz="4" w:space="0"/>
              <w:left w:val="single" w:color="000000" w:sz="4" w:space="0"/>
              <w:bottom w:val="single" w:color="000000" w:sz="4" w:space="0"/>
              <w:right w:val="single" w:color="000000" w:sz="4" w:space="0"/>
            </w:tcBorders>
            <w:noWrap w:val="0"/>
            <w:vAlign w:val="center"/>
          </w:tcPr>
          <w:p w14:paraId="78FC36CE">
            <w:pPr>
              <w:widowControl/>
              <w:jc w:val="center"/>
              <w:rPr>
                <w:rFonts w:hint="default" w:ascii="Times New Roman" w:hAnsi="Times New Roman" w:eastAsia="方正仿宋_GBK" w:cs="Times New Roman"/>
                <w:b/>
                <w:bCs/>
                <w:color w:val="auto"/>
                <w:kern w:val="0"/>
                <w:sz w:val="24"/>
                <w:szCs w:val="24"/>
              </w:rPr>
            </w:pPr>
            <w:r>
              <w:rPr>
                <w:rFonts w:hint="eastAsia" w:ascii="Times New Roman" w:hAnsi="Times New Roman" w:eastAsia="方正仿宋_GBK" w:cs="Times New Roman"/>
                <w:b/>
                <w:bCs/>
                <w:color w:val="auto"/>
                <w:kern w:val="0"/>
                <w:sz w:val="24"/>
                <w:szCs w:val="24"/>
                <w:lang w:eastAsia="zh-CN"/>
              </w:rPr>
              <w:t>注册</w:t>
            </w:r>
            <w:r>
              <w:rPr>
                <w:rFonts w:hint="default" w:ascii="Times New Roman" w:hAnsi="Times New Roman" w:eastAsia="方正仿宋_GBK" w:cs="Times New Roman"/>
                <w:b/>
                <w:bCs/>
                <w:color w:val="auto"/>
                <w:kern w:val="0"/>
                <w:sz w:val="24"/>
                <w:szCs w:val="24"/>
              </w:rPr>
              <w:t>地址</w:t>
            </w:r>
          </w:p>
        </w:tc>
        <w:tc>
          <w:tcPr>
            <w:tcW w:w="7460" w:type="dxa"/>
            <w:gridSpan w:val="7"/>
            <w:tcBorders>
              <w:top w:val="single" w:color="000000" w:sz="4" w:space="0"/>
              <w:left w:val="nil"/>
              <w:bottom w:val="single" w:color="000000" w:sz="4" w:space="0"/>
              <w:right w:val="single" w:color="000000" w:sz="4" w:space="0"/>
            </w:tcBorders>
            <w:noWrap w:val="0"/>
            <w:vAlign w:val="center"/>
          </w:tcPr>
          <w:p w14:paraId="6DAC68E6">
            <w:pPr>
              <w:widowControl/>
              <w:jc w:val="center"/>
              <w:rPr>
                <w:rFonts w:hint="default" w:ascii="Times New Roman" w:hAnsi="Times New Roman" w:eastAsia="方正仿宋_GBK" w:cs="Times New Roman"/>
                <w:color w:val="auto"/>
                <w:kern w:val="0"/>
                <w:sz w:val="24"/>
                <w:szCs w:val="24"/>
              </w:rPr>
            </w:pPr>
          </w:p>
        </w:tc>
      </w:tr>
      <w:tr w14:paraId="32E08553">
        <w:tblPrEx>
          <w:tblCellMar>
            <w:top w:w="0" w:type="dxa"/>
            <w:left w:w="108" w:type="dxa"/>
            <w:bottom w:w="0" w:type="dxa"/>
            <w:right w:w="108" w:type="dxa"/>
          </w:tblCellMar>
        </w:tblPrEx>
        <w:trPr>
          <w:trHeight w:val="382" w:hRule="atLeast"/>
        </w:trPr>
        <w:tc>
          <w:tcPr>
            <w:tcW w:w="1719" w:type="dxa"/>
            <w:tcBorders>
              <w:top w:val="single" w:color="000000" w:sz="4" w:space="0"/>
              <w:left w:val="single" w:color="000000" w:sz="4" w:space="0"/>
              <w:bottom w:val="single" w:color="000000" w:sz="4" w:space="0"/>
              <w:right w:val="single" w:color="000000" w:sz="4" w:space="0"/>
            </w:tcBorders>
            <w:noWrap w:val="0"/>
            <w:vAlign w:val="center"/>
          </w:tcPr>
          <w:p w14:paraId="5AE17C26">
            <w:pPr>
              <w:widowControl/>
              <w:jc w:val="center"/>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注册时间</w:t>
            </w:r>
          </w:p>
        </w:tc>
        <w:tc>
          <w:tcPr>
            <w:tcW w:w="3253" w:type="dxa"/>
            <w:gridSpan w:val="5"/>
            <w:tcBorders>
              <w:top w:val="single" w:color="000000" w:sz="4" w:space="0"/>
              <w:left w:val="nil"/>
              <w:bottom w:val="single" w:color="000000" w:sz="4" w:space="0"/>
              <w:right w:val="single" w:color="000000" w:sz="4" w:space="0"/>
            </w:tcBorders>
            <w:noWrap w:val="0"/>
            <w:vAlign w:val="center"/>
          </w:tcPr>
          <w:p w14:paraId="6F0FF81B">
            <w:pPr>
              <w:widowControl/>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tc>
        <w:tc>
          <w:tcPr>
            <w:tcW w:w="1331" w:type="dxa"/>
            <w:tcBorders>
              <w:top w:val="single" w:color="000000" w:sz="4" w:space="0"/>
              <w:left w:val="nil"/>
              <w:bottom w:val="single" w:color="000000" w:sz="4" w:space="0"/>
              <w:right w:val="single" w:color="000000" w:sz="4" w:space="0"/>
            </w:tcBorders>
            <w:noWrap w:val="0"/>
            <w:vAlign w:val="center"/>
          </w:tcPr>
          <w:p w14:paraId="7BA2CB1B">
            <w:pPr>
              <w:widowControl/>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 xml:space="preserve">注册资本 </w:t>
            </w:r>
            <w:r>
              <w:rPr>
                <w:rFonts w:hint="default" w:ascii="Times New Roman" w:hAnsi="Times New Roman" w:eastAsia="方正仿宋_GBK" w:cs="Times New Roman"/>
                <w:color w:val="auto"/>
                <w:kern w:val="0"/>
                <w:sz w:val="24"/>
                <w:szCs w:val="24"/>
              </w:rPr>
              <w:t xml:space="preserve">    </w:t>
            </w:r>
          </w:p>
        </w:tc>
        <w:tc>
          <w:tcPr>
            <w:tcW w:w="2876" w:type="dxa"/>
            <w:tcBorders>
              <w:top w:val="single" w:color="000000" w:sz="4" w:space="0"/>
              <w:left w:val="nil"/>
              <w:bottom w:val="single" w:color="000000" w:sz="4" w:space="0"/>
              <w:right w:val="single" w:color="000000" w:sz="4" w:space="0"/>
            </w:tcBorders>
            <w:noWrap w:val="0"/>
            <w:vAlign w:val="center"/>
          </w:tcPr>
          <w:p w14:paraId="7340E97F">
            <w:pPr>
              <w:widowControl/>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tc>
      </w:tr>
      <w:tr w14:paraId="013933CE">
        <w:tblPrEx>
          <w:tblCellMar>
            <w:top w:w="0" w:type="dxa"/>
            <w:left w:w="108" w:type="dxa"/>
            <w:bottom w:w="0" w:type="dxa"/>
            <w:right w:w="108" w:type="dxa"/>
          </w:tblCellMar>
        </w:tblPrEx>
        <w:trPr>
          <w:trHeight w:val="542" w:hRule="atLeast"/>
        </w:trPr>
        <w:tc>
          <w:tcPr>
            <w:tcW w:w="1719" w:type="dxa"/>
            <w:tcBorders>
              <w:top w:val="single" w:color="000000" w:sz="4" w:space="0"/>
              <w:left w:val="single" w:color="000000" w:sz="4" w:space="0"/>
              <w:bottom w:val="single" w:color="000000" w:sz="4" w:space="0"/>
              <w:right w:val="single" w:color="000000" w:sz="4" w:space="0"/>
            </w:tcBorders>
            <w:noWrap w:val="0"/>
            <w:vAlign w:val="center"/>
          </w:tcPr>
          <w:p w14:paraId="430F1329">
            <w:pPr>
              <w:widowControl/>
              <w:jc w:val="center"/>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法定代表人</w:t>
            </w:r>
          </w:p>
        </w:tc>
        <w:tc>
          <w:tcPr>
            <w:tcW w:w="2007" w:type="dxa"/>
            <w:gridSpan w:val="3"/>
            <w:tcBorders>
              <w:top w:val="single" w:color="000000" w:sz="4" w:space="0"/>
              <w:left w:val="nil"/>
              <w:bottom w:val="single" w:color="000000" w:sz="4" w:space="0"/>
              <w:right w:val="single" w:color="000000" w:sz="4" w:space="0"/>
            </w:tcBorders>
            <w:noWrap w:val="0"/>
            <w:vAlign w:val="center"/>
          </w:tcPr>
          <w:p w14:paraId="5295B786">
            <w:pPr>
              <w:widowControl/>
              <w:jc w:val="center"/>
              <w:rPr>
                <w:rFonts w:hint="default" w:ascii="Times New Roman" w:hAnsi="Times New Roman" w:eastAsia="方正仿宋_GBK" w:cs="Times New Roman"/>
                <w:color w:val="auto"/>
                <w:kern w:val="0"/>
                <w:sz w:val="24"/>
                <w:szCs w:val="24"/>
              </w:rPr>
            </w:pPr>
          </w:p>
        </w:tc>
        <w:tc>
          <w:tcPr>
            <w:tcW w:w="1246" w:type="dxa"/>
            <w:gridSpan w:val="2"/>
            <w:tcBorders>
              <w:top w:val="single" w:color="000000" w:sz="4" w:space="0"/>
              <w:left w:val="nil"/>
              <w:bottom w:val="single" w:color="000000" w:sz="4" w:space="0"/>
              <w:right w:val="single" w:color="000000" w:sz="4" w:space="0"/>
            </w:tcBorders>
            <w:noWrap w:val="0"/>
            <w:vAlign w:val="center"/>
          </w:tcPr>
          <w:p w14:paraId="6BB0DE8E">
            <w:pPr>
              <w:widowControl/>
              <w:jc w:val="center"/>
              <w:rPr>
                <w:rFonts w:hint="eastAsia"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联系</w:t>
            </w:r>
            <w:r>
              <w:rPr>
                <w:rFonts w:hint="eastAsia" w:ascii="Times New Roman" w:hAnsi="Times New Roman" w:eastAsia="方正仿宋_GBK" w:cs="Times New Roman"/>
                <w:b/>
                <w:bCs/>
                <w:color w:val="auto"/>
                <w:kern w:val="0"/>
                <w:sz w:val="24"/>
                <w:szCs w:val="24"/>
                <w:lang w:eastAsia="zh-CN"/>
              </w:rPr>
              <w:t>电话</w:t>
            </w:r>
          </w:p>
        </w:tc>
        <w:tc>
          <w:tcPr>
            <w:tcW w:w="4207" w:type="dxa"/>
            <w:gridSpan w:val="2"/>
            <w:tcBorders>
              <w:top w:val="single" w:color="000000" w:sz="4" w:space="0"/>
              <w:left w:val="nil"/>
              <w:bottom w:val="single" w:color="000000" w:sz="4" w:space="0"/>
              <w:right w:val="single" w:color="000000" w:sz="4" w:space="0"/>
            </w:tcBorders>
            <w:noWrap w:val="0"/>
            <w:vAlign w:val="center"/>
          </w:tcPr>
          <w:p w14:paraId="3AFAC85E">
            <w:pPr>
              <w:widowControl/>
              <w:jc w:val="center"/>
              <w:rPr>
                <w:rFonts w:hint="default" w:ascii="Times New Roman" w:hAnsi="Times New Roman" w:eastAsia="方正仿宋_GBK" w:cs="Times New Roman"/>
                <w:color w:val="auto"/>
                <w:kern w:val="0"/>
                <w:sz w:val="24"/>
                <w:szCs w:val="24"/>
              </w:rPr>
            </w:pPr>
          </w:p>
        </w:tc>
      </w:tr>
      <w:tr w14:paraId="711BC7C9">
        <w:tblPrEx>
          <w:tblCellMar>
            <w:top w:w="0" w:type="dxa"/>
            <w:left w:w="108" w:type="dxa"/>
            <w:bottom w:w="0" w:type="dxa"/>
            <w:right w:w="108" w:type="dxa"/>
          </w:tblCellMar>
        </w:tblPrEx>
        <w:trPr>
          <w:trHeight w:val="620" w:hRule="atLeast"/>
        </w:trPr>
        <w:tc>
          <w:tcPr>
            <w:tcW w:w="1719" w:type="dxa"/>
            <w:tcBorders>
              <w:top w:val="single" w:color="000000" w:sz="4" w:space="0"/>
              <w:left w:val="single" w:color="000000" w:sz="4" w:space="0"/>
              <w:bottom w:val="single" w:color="000000" w:sz="4" w:space="0"/>
              <w:right w:val="single" w:color="000000" w:sz="4" w:space="0"/>
            </w:tcBorders>
            <w:noWrap w:val="0"/>
            <w:vAlign w:val="center"/>
          </w:tcPr>
          <w:p w14:paraId="5A771716">
            <w:pPr>
              <w:widowControl/>
              <w:jc w:val="center"/>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lang w:val="en-US" w:eastAsia="zh-CN"/>
              </w:rPr>
              <w:t>创新券申领</w:t>
            </w:r>
            <w:r>
              <w:rPr>
                <w:rFonts w:hint="default" w:ascii="Times New Roman" w:hAnsi="Times New Roman" w:eastAsia="方正仿宋_GBK" w:cs="Times New Roman"/>
                <w:b/>
                <w:bCs/>
                <w:color w:val="auto"/>
                <w:kern w:val="0"/>
                <w:sz w:val="24"/>
                <w:szCs w:val="24"/>
              </w:rPr>
              <w:t>人</w:t>
            </w:r>
          </w:p>
        </w:tc>
        <w:tc>
          <w:tcPr>
            <w:tcW w:w="2007" w:type="dxa"/>
            <w:gridSpan w:val="3"/>
            <w:tcBorders>
              <w:top w:val="single" w:color="000000" w:sz="4" w:space="0"/>
              <w:left w:val="nil"/>
              <w:bottom w:val="single" w:color="000000" w:sz="4" w:space="0"/>
              <w:right w:val="single" w:color="000000" w:sz="4" w:space="0"/>
            </w:tcBorders>
            <w:noWrap w:val="0"/>
            <w:vAlign w:val="center"/>
          </w:tcPr>
          <w:p w14:paraId="1AC6086E">
            <w:pPr>
              <w:widowControl/>
              <w:jc w:val="center"/>
              <w:rPr>
                <w:rFonts w:hint="default" w:ascii="Times New Roman" w:hAnsi="Times New Roman" w:eastAsia="方正仿宋_GBK" w:cs="Times New Roman"/>
                <w:color w:val="auto"/>
                <w:kern w:val="0"/>
                <w:sz w:val="24"/>
                <w:szCs w:val="24"/>
              </w:rPr>
            </w:pPr>
          </w:p>
        </w:tc>
        <w:tc>
          <w:tcPr>
            <w:tcW w:w="1246" w:type="dxa"/>
            <w:gridSpan w:val="2"/>
            <w:tcBorders>
              <w:top w:val="single" w:color="000000" w:sz="4" w:space="0"/>
              <w:left w:val="nil"/>
              <w:bottom w:val="single" w:color="000000" w:sz="4" w:space="0"/>
              <w:right w:val="single" w:color="000000" w:sz="4" w:space="0"/>
            </w:tcBorders>
            <w:noWrap w:val="0"/>
            <w:vAlign w:val="center"/>
          </w:tcPr>
          <w:p w14:paraId="7A041451">
            <w:pPr>
              <w:widowControl/>
              <w:jc w:val="center"/>
              <w:rPr>
                <w:rFonts w:hint="eastAsia"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联系</w:t>
            </w:r>
            <w:r>
              <w:rPr>
                <w:rFonts w:hint="eastAsia" w:ascii="Times New Roman" w:hAnsi="Times New Roman" w:eastAsia="方正仿宋_GBK" w:cs="Times New Roman"/>
                <w:b/>
                <w:bCs/>
                <w:color w:val="auto"/>
                <w:kern w:val="0"/>
                <w:sz w:val="24"/>
                <w:szCs w:val="24"/>
                <w:lang w:eastAsia="zh-CN"/>
              </w:rPr>
              <w:t>电话</w:t>
            </w:r>
          </w:p>
        </w:tc>
        <w:tc>
          <w:tcPr>
            <w:tcW w:w="4207" w:type="dxa"/>
            <w:gridSpan w:val="2"/>
            <w:tcBorders>
              <w:top w:val="single" w:color="000000" w:sz="4" w:space="0"/>
              <w:left w:val="nil"/>
              <w:bottom w:val="single" w:color="000000" w:sz="4" w:space="0"/>
              <w:right w:val="single" w:color="000000" w:sz="4" w:space="0"/>
            </w:tcBorders>
            <w:noWrap w:val="0"/>
            <w:vAlign w:val="center"/>
          </w:tcPr>
          <w:p w14:paraId="104B95BB">
            <w:pPr>
              <w:widowControl/>
              <w:jc w:val="center"/>
              <w:rPr>
                <w:rFonts w:hint="default" w:ascii="Times New Roman" w:hAnsi="Times New Roman" w:eastAsia="方正仿宋_GBK" w:cs="Times New Roman"/>
                <w:color w:val="auto"/>
                <w:kern w:val="0"/>
                <w:sz w:val="24"/>
                <w:szCs w:val="24"/>
              </w:rPr>
            </w:pPr>
          </w:p>
        </w:tc>
      </w:tr>
      <w:tr w14:paraId="6C51766F">
        <w:tblPrEx>
          <w:tblCellMar>
            <w:top w:w="0" w:type="dxa"/>
            <w:left w:w="108" w:type="dxa"/>
            <w:bottom w:w="0" w:type="dxa"/>
            <w:right w:w="108" w:type="dxa"/>
          </w:tblCellMar>
        </w:tblPrEx>
        <w:trPr>
          <w:trHeight w:val="518" w:hRule="atLeast"/>
        </w:trPr>
        <w:tc>
          <w:tcPr>
            <w:tcW w:w="3726" w:type="dxa"/>
            <w:gridSpan w:val="4"/>
            <w:tcBorders>
              <w:top w:val="single" w:color="000000" w:sz="4" w:space="0"/>
              <w:left w:val="single" w:color="000000" w:sz="4" w:space="0"/>
              <w:bottom w:val="single" w:color="000000" w:sz="4" w:space="0"/>
              <w:right w:val="single" w:color="000000" w:sz="4" w:space="0"/>
            </w:tcBorders>
            <w:noWrap w:val="0"/>
            <w:vAlign w:val="center"/>
          </w:tcPr>
          <w:p w14:paraId="70BA1C8B">
            <w:pPr>
              <w:widowControl/>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lang w:val="en-US" w:eastAsia="zh-CN"/>
              </w:rPr>
              <w:t>上年度营业收入（万元）</w:t>
            </w:r>
          </w:p>
        </w:tc>
        <w:tc>
          <w:tcPr>
            <w:tcW w:w="5453" w:type="dxa"/>
            <w:gridSpan w:val="4"/>
            <w:tcBorders>
              <w:top w:val="single" w:color="000000" w:sz="4" w:space="0"/>
              <w:left w:val="nil"/>
              <w:bottom w:val="single" w:color="000000" w:sz="4" w:space="0"/>
              <w:right w:val="single" w:color="000000" w:sz="4" w:space="0"/>
            </w:tcBorders>
            <w:noWrap w:val="0"/>
            <w:vAlign w:val="center"/>
          </w:tcPr>
          <w:p w14:paraId="7E007041">
            <w:pPr>
              <w:widowControl/>
              <w:jc w:val="center"/>
              <w:rPr>
                <w:rFonts w:hint="default" w:ascii="Times New Roman" w:hAnsi="Times New Roman" w:eastAsia="方正仿宋_GBK" w:cs="Times New Roman"/>
                <w:color w:val="auto"/>
                <w:kern w:val="0"/>
                <w:sz w:val="24"/>
                <w:szCs w:val="24"/>
              </w:rPr>
            </w:pPr>
          </w:p>
        </w:tc>
      </w:tr>
      <w:tr w14:paraId="6EFF322E">
        <w:tblPrEx>
          <w:tblCellMar>
            <w:top w:w="0" w:type="dxa"/>
            <w:left w:w="108" w:type="dxa"/>
            <w:bottom w:w="0" w:type="dxa"/>
            <w:right w:w="108" w:type="dxa"/>
          </w:tblCellMar>
        </w:tblPrEx>
        <w:trPr>
          <w:trHeight w:val="590" w:hRule="atLeast"/>
        </w:trPr>
        <w:tc>
          <w:tcPr>
            <w:tcW w:w="4257" w:type="dxa"/>
            <w:gridSpan w:val="5"/>
            <w:tcBorders>
              <w:top w:val="single" w:color="000000" w:sz="4" w:space="0"/>
              <w:left w:val="single" w:color="000000" w:sz="4" w:space="0"/>
              <w:bottom w:val="single" w:color="000000" w:sz="4" w:space="0"/>
              <w:right w:val="single" w:color="000000" w:sz="4" w:space="0"/>
            </w:tcBorders>
            <w:noWrap w:val="0"/>
            <w:vAlign w:val="center"/>
          </w:tcPr>
          <w:p w14:paraId="2A563D4E">
            <w:pPr>
              <w:snapToGrid w:val="0"/>
              <w:spacing w:line="324" w:lineRule="auto"/>
              <w:jc w:val="center"/>
              <w:rPr>
                <w:rFonts w:hint="default"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申领科技创新券额度</w:t>
            </w:r>
            <w:r>
              <w:rPr>
                <w:rFonts w:hint="default" w:ascii="Times New Roman" w:hAnsi="Times New Roman" w:eastAsia="方正仿宋_GBK" w:cs="Times New Roman"/>
                <w:b/>
                <w:bCs/>
                <w:color w:val="auto"/>
                <w:kern w:val="0"/>
                <w:sz w:val="24"/>
                <w:szCs w:val="24"/>
                <w:lang w:eastAsia="zh-CN"/>
              </w:rPr>
              <w:t>（</w:t>
            </w:r>
            <w:r>
              <w:rPr>
                <w:rFonts w:hint="default" w:ascii="Times New Roman" w:hAnsi="Times New Roman" w:eastAsia="方正仿宋_GBK" w:cs="Times New Roman"/>
                <w:b/>
                <w:bCs/>
                <w:color w:val="auto"/>
                <w:kern w:val="0"/>
                <w:sz w:val="24"/>
                <w:szCs w:val="24"/>
                <w:lang w:val="en-US" w:eastAsia="zh-CN"/>
              </w:rPr>
              <w:t>万元</w:t>
            </w:r>
            <w:r>
              <w:rPr>
                <w:rFonts w:hint="default" w:ascii="Times New Roman" w:hAnsi="Times New Roman" w:eastAsia="方正仿宋_GBK" w:cs="Times New Roman"/>
                <w:b/>
                <w:bCs/>
                <w:color w:val="auto"/>
                <w:kern w:val="0"/>
                <w:sz w:val="24"/>
                <w:szCs w:val="24"/>
                <w:lang w:eastAsia="zh-CN"/>
              </w:rPr>
              <w:t>）</w:t>
            </w:r>
          </w:p>
        </w:tc>
        <w:tc>
          <w:tcPr>
            <w:tcW w:w="4922" w:type="dxa"/>
            <w:gridSpan w:val="3"/>
            <w:tcBorders>
              <w:top w:val="single" w:color="000000" w:sz="4" w:space="0"/>
              <w:left w:val="single" w:color="000000" w:sz="4" w:space="0"/>
              <w:bottom w:val="single" w:color="000000" w:sz="4" w:space="0"/>
              <w:right w:val="single" w:color="000000" w:sz="4" w:space="0"/>
            </w:tcBorders>
            <w:noWrap w:val="0"/>
            <w:vAlign w:val="center"/>
          </w:tcPr>
          <w:p w14:paraId="3902C5C6">
            <w:pPr>
              <w:snapToGrid w:val="0"/>
              <w:spacing w:line="360" w:lineRule="exact"/>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大写</w:t>
            </w:r>
          </w:p>
          <w:p w14:paraId="37EA6422">
            <w:pPr>
              <w:snapToGrid w:val="0"/>
              <w:spacing w:line="324" w:lineRule="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w:t>
            </w:r>
          </w:p>
        </w:tc>
      </w:tr>
      <w:tr w14:paraId="22B3238C">
        <w:tblPrEx>
          <w:tblCellMar>
            <w:top w:w="0" w:type="dxa"/>
            <w:left w:w="108" w:type="dxa"/>
            <w:bottom w:w="0" w:type="dxa"/>
            <w:right w:w="108" w:type="dxa"/>
          </w:tblCellMar>
        </w:tblPrEx>
        <w:trPr>
          <w:trHeight w:val="1394" w:hRule="atLeast"/>
        </w:trPr>
        <w:tc>
          <w:tcPr>
            <w:tcW w:w="3063" w:type="dxa"/>
            <w:gridSpan w:val="3"/>
            <w:tcBorders>
              <w:top w:val="single" w:color="000000" w:sz="4" w:space="0"/>
              <w:left w:val="single" w:color="000000" w:sz="4" w:space="0"/>
              <w:bottom w:val="single" w:color="000000" w:sz="4" w:space="0"/>
              <w:right w:val="single" w:color="000000" w:sz="4" w:space="0"/>
            </w:tcBorders>
            <w:noWrap w:val="0"/>
            <w:vAlign w:val="center"/>
          </w:tcPr>
          <w:p w14:paraId="25987E8B">
            <w:pPr>
              <w:snapToGrid w:val="0"/>
              <w:spacing w:line="360" w:lineRule="exact"/>
              <w:jc w:val="center"/>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科技创新券编号</w:t>
            </w:r>
          </w:p>
          <w:p w14:paraId="3A9B69BE">
            <w:pPr>
              <w:snapToGrid w:val="0"/>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（此栏由</w:t>
            </w:r>
            <w:r>
              <w:rPr>
                <w:rFonts w:hint="default" w:ascii="Times New Roman" w:hAnsi="Times New Roman" w:eastAsia="方正仿宋_GBK" w:cs="Times New Roman"/>
                <w:b/>
                <w:bCs/>
                <w:color w:val="auto"/>
                <w:kern w:val="0"/>
                <w:sz w:val="24"/>
                <w:szCs w:val="24"/>
                <w:lang w:val="en-US" w:eastAsia="zh-CN"/>
              </w:rPr>
              <w:t>璧山高新区管委会</w:t>
            </w:r>
            <w:r>
              <w:rPr>
                <w:rFonts w:hint="default" w:ascii="Times New Roman" w:hAnsi="Times New Roman" w:eastAsia="方正仿宋_GBK" w:cs="Times New Roman"/>
                <w:b/>
                <w:bCs/>
                <w:color w:val="auto"/>
                <w:kern w:val="0"/>
                <w:sz w:val="24"/>
                <w:szCs w:val="24"/>
              </w:rPr>
              <w:t>填写）</w:t>
            </w:r>
          </w:p>
        </w:tc>
        <w:tc>
          <w:tcPr>
            <w:tcW w:w="6116" w:type="dxa"/>
            <w:gridSpan w:val="5"/>
            <w:tcBorders>
              <w:top w:val="single" w:color="000000" w:sz="4" w:space="0"/>
              <w:left w:val="single" w:color="000000" w:sz="4" w:space="0"/>
              <w:bottom w:val="single" w:color="000000" w:sz="4" w:space="0"/>
              <w:right w:val="single" w:color="000000" w:sz="4" w:space="0"/>
            </w:tcBorders>
            <w:noWrap w:val="0"/>
            <w:vAlign w:val="center"/>
          </w:tcPr>
          <w:p w14:paraId="03BC2659">
            <w:pPr>
              <w:snapToGrid w:val="0"/>
              <w:spacing w:line="36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w:t>
            </w:r>
          </w:p>
          <w:p w14:paraId="511C55B8">
            <w:pPr>
              <w:snapToGrid w:val="0"/>
              <w:spacing w:line="36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w:t>
            </w:r>
          </w:p>
          <w:p w14:paraId="247E96A0">
            <w:pPr>
              <w:snapToGrid w:val="0"/>
              <w:spacing w:line="36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p>
          <w:p w14:paraId="4271AD70">
            <w:pPr>
              <w:snapToGrid w:val="0"/>
              <w:spacing w:line="360" w:lineRule="exact"/>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4.</w:t>
            </w:r>
          </w:p>
        </w:tc>
      </w:tr>
      <w:tr w14:paraId="672B3194">
        <w:tblPrEx>
          <w:tblCellMar>
            <w:top w:w="0" w:type="dxa"/>
            <w:left w:w="108" w:type="dxa"/>
            <w:bottom w:w="0" w:type="dxa"/>
            <w:right w:w="108" w:type="dxa"/>
          </w:tblCellMar>
        </w:tblPrEx>
        <w:trPr>
          <w:trHeight w:val="924" w:hRule="atLeast"/>
        </w:trPr>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14:paraId="6B443BA7">
            <w:pPr>
              <w:widowControl/>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申领人签字</w:t>
            </w:r>
          </w:p>
        </w:tc>
        <w:tc>
          <w:tcPr>
            <w:tcW w:w="6921" w:type="dxa"/>
            <w:gridSpan w:val="6"/>
            <w:tcBorders>
              <w:top w:val="single" w:color="000000" w:sz="4" w:space="0"/>
              <w:left w:val="nil"/>
              <w:bottom w:val="single" w:color="000000" w:sz="4" w:space="0"/>
              <w:right w:val="single" w:color="000000" w:sz="4" w:space="0"/>
            </w:tcBorders>
            <w:noWrap w:val="0"/>
            <w:vAlign w:val="center"/>
          </w:tcPr>
          <w:p w14:paraId="45F17989">
            <w:pPr>
              <w:widowControl/>
              <w:spacing w:line="400" w:lineRule="exact"/>
              <w:jc w:val="center"/>
              <w:rPr>
                <w:rFonts w:hint="default" w:ascii="Times New Roman" w:hAnsi="Times New Roman" w:eastAsia="方正仿宋_GBK" w:cs="Times New Roman"/>
                <w:color w:val="auto"/>
                <w:kern w:val="0"/>
                <w:sz w:val="24"/>
                <w:szCs w:val="24"/>
              </w:rPr>
            </w:pPr>
          </w:p>
          <w:p w14:paraId="34D2D3E6">
            <w:pPr>
              <w:widowControl/>
              <w:spacing w:line="400" w:lineRule="exact"/>
              <w:jc w:val="center"/>
              <w:rPr>
                <w:rFonts w:hint="default" w:ascii="Times New Roman" w:hAnsi="Times New Roman" w:eastAsia="方正仿宋_GBK" w:cs="Times New Roman"/>
                <w:color w:val="auto"/>
                <w:kern w:val="0"/>
                <w:sz w:val="24"/>
                <w:szCs w:val="24"/>
              </w:rPr>
            </w:pPr>
          </w:p>
          <w:p w14:paraId="7A1154A5">
            <w:pPr>
              <w:widowControl/>
              <w:spacing w:line="400" w:lineRule="exact"/>
              <w:rPr>
                <w:rFonts w:hint="default" w:ascii="Times New Roman" w:hAnsi="Times New Roman" w:eastAsia="方正仿宋_GBK" w:cs="Times New Roman"/>
                <w:b/>
                <w:color w:val="auto"/>
                <w:kern w:val="0"/>
                <w:sz w:val="24"/>
                <w:szCs w:val="24"/>
              </w:rPr>
            </w:pPr>
            <w:r>
              <w:rPr>
                <w:rFonts w:hint="default" w:ascii="Times New Roman" w:hAnsi="Times New Roman" w:eastAsia="方正仿宋_GBK" w:cs="Times New Roman"/>
                <w:color w:val="auto"/>
                <w:kern w:val="0"/>
                <w:sz w:val="24"/>
                <w:szCs w:val="24"/>
              </w:rPr>
              <w:t xml:space="preserve">                                         年</w:t>
            </w:r>
            <w:r>
              <w:rPr>
                <w:rFonts w:hint="default" w:ascii="Times New Roman" w:hAnsi="Times New Roman" w:eastAsia="方正仿宋_GBK" w:cs="Times New Roman"/>
                <w:color w:val="auto"/>
                <w:kern w:val="0"/>
                <w:sz w:val="24"/>
                <w:szCs w:val="24"/>
                <w:lang w:val="en-US" w:eastAsia="zh-CN"/>
              </w:rPr>
              <w:t xml:space="preserve"> </w:t>
            </w:r>
            <w:r>
              <w:rPr>
                <w:rFonts w:hint="default" w:ascii="Times New Roman" w:hAnsi="Times New Roman" w:eastAsia="方正仿宋_GBK" w:cs="Times New Roman"/>
                <w:color w:val="auto"/>
                <w:kern w:val="0"/>
                <w:sz w:val="24"/>
                <w:szCs w:val="24"/>
              </w:rPr>
              <w:t xml:space="preserve">  月 </w:t>
            </w:r>
            <w:r>
              <w:rPr>
                <w:rFonts w:hint="default" w:ascii="Times New Roman" w:hAnsi="Times New Roman" w:eastAsia="方正仿宋_GBK" w:cs="Times New Roman"/>
                <w:color w:val="auto"/>
                <w:kern w:val="0"/>
                <w:sz w:val="24"/>
                <w:szCs w:val="24"/>
                <w:lang w:val="en-US" w:eastAsia="zh-CN"/>
              </w:rPr>
              <w:t xml:space="preserve"> </w:t>
            </w:r>
            <w:r>
              <w:rPr>
                <w:rFonts w:hint="default" w:ascii="Times New Roman" w:hAnsi="Times New Roman" w:eastAsia="方正仿宋_GBK" w:cs="Times New Roman"/>
                <w:color w:val="auto"/>
                <w:kern w:val="0"/>
                <w:sz w:val="24"/>
                <w:szCs w:val="24"/>
              </w:rPr>
              <w:t xml:space="preserve"> 日</w:t>
            </w:r>
          </w:p>
        </w:tc>
      </w:tr>
      <w:tr w14:paraId="7DA75D1A">
        <w:tblPrEx>
          <w:tblCellMar>
            <w:top w:w="0" w:type="dxa"/>
            <w:left w:w="108" w:type="dxa"/>
            <w:bottom w:w="0" w:type="dxa"/>
            <w:right w:w="108" w:type="dxa"/>
          </w:tblCellMar>
        </w:tblPrEx>
        <w:trPr>
          <w:trHeight w:val="1604" w:hRule="atLeast"/>
        </w:trPr>
        <w:tc>
          <w:tcPr>
            <w:tcW w:w="3063" w:type="dxa"/>
            <w:gridSpan w:val="3"/>
            <w:tcBorders>
              <w:top w:val="single" w:color="000000" w:sz="4" w:space="0"/>
              <w:left w:val="single" w:color="000000" w:sz="4" w:space="0"/>
              <w:bottom w:val="single" w:color="000000" w:sz="4" w:space="0"/>
              <w:right w:val="single" w:color="000000" w:sz="4" w:space="0"/>
            </w:tcBorders>
            <w:noWrap w:val="0"/>
            <w:vAlign w:val="center"/>
          </w:tcPr>
          <w:p w14:paraId="5D723100">
            <w:pPr>
              <w:widowControl/>
              <w:spacing w:line="400" w:lineRule="exact"/>
              <w:jc w:val="center"/>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璧山高新区管委会</w:t>
            </w:r>
          </w:p>
          <w:p w14:paraId="70652FCD">
            <w:pPr>
              <w:widowControl/>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t>审核意见</w:t>
            </w:r>
          </w:p>
        </w:tc>
        <w:tc>
          <w:tcPr>
            <w:tcW w:w="6116" w:type="dxa"/>
            <w:gridSpan w:val="5"/>
            <w:tcBorders>
              <w:top w:val="single" w:color="000000" w:sz="4" w:space="0"/>
              <w:left w:val="single" w:color="000000" w:sz="4" w:space="0"/>
              <w:bottom w:val="single" w:color="000000" w:sz="4" w:space="0"/>
              <w:right w:val="single" w:color="000000" w:sz="4" w:space="0"/>
            </w:tcBorders>
            <w:noWrap w:val="0"/>
            <w:vAlign w:val="center"/>
          </w:tcPr>
          <w:p w14:paraId="490C62B6">
            <w:pPr>
              <w:widowControl/>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p w14:paraId="0BD6F1CB">
            <w:pPr>
              <w:widowControl/>
              <w:spacing w:line="400" w:lineRule="exact"/>
              <w:jc w:val="center"/>
              <w:rPr>
                <w:rFonts w:hint="default" w:ascii="Times New Roman" w:hAnsi="Times New Roman" w:eastAsia="方正仿宋_GBK" w:cs="Times New Roman"/>
                <w:color w:val="auto"/>
                <w:kern w:val="0"/>
                <w:sz w:val="24"/>
                <w:szCs w:val="24"/>
              </w:rPr>
            </w:pPr>
          </w:p>
          <w:p w14:paraId="269FB74F">
            <w:pPr>
              <w:widowControl/>
              <w:spacing w:line="40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（盖章）</w:t>
            </w:r>
          </w:p>
          <w:p w14:paraId="052D3EF7">
            <w:pPr>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年  月   日</w:t>
            </w:r>
          </w:p>
        </w:tc>
      </w:tr>
    </w:tbl>
    <w:p w14:paraId="687BA74A">
      <w:pPr>
        <w:pStyle w:val="12"/>
        <w:snapToGrid w:val="0"/>
        <w:spacing w:line="324" w:lineRule="auto"/>
        <w:ind w:firstLine="0" w:firstLineChars="0"/>
        <w:rPr>
          <w:rFonts w:hint="eastAsia" w:ascii="宋体" w:hAnsi="宋体" w:cs="宋体"/>
          <w:b w:val="0"/>
          <w:bCs w:val="0"/>
          <w:color w:val="auto"/>
          <w:szCs w:val="21"/>
        </w:rPr>
      </w:pPr>
      <w:r>
        <w:rPr>
          <w:rFonts w:hint="eastAsia" w:ascii="方正仿宋_GBK" w:hAnsi="方正仿宋_GBK" w:eastAsia="方正仿宋_GBK" w:cs="方正仿宋_GBK"/>
          <w:b w:val="0"/>
          <w:bCs w:val="0"/>
          <w:color w:val="auto"/>
          <w:sz w:val="24"/>
          <w:szCs w:val="24"/>
        </w:rPr>
        <w:t>注：</w:t>
      </w:r>
      <w:r>
        <w:rPr>
          <w:rFonts w:hint="eastAsia" w:ascii="方正仿宋_GBK" w:hAnsi="方正仿宋_GBK" w:eastAsia="方正仿宋_GBK" w:cs="方正仿宋_GBK"/>
          <w:b w:val="0"/>
          <w:bCs w:val="0"/>
          <w:color w:val="auto"/>
          <w:sz w:val="24"/>
          <w:szCs w:val="24"/>
          <w:lang w:eastAsia="zh-CN"/>
        </w:rPr>
        <w:t>请同时提交</w:t>
      </w:r>
      <w:r>
        <w:rPr>
          <w:rFonts w:hint="eastAsia" w:ascii="方正仿宋_GBK" w:hAnsi="方正仿宋_GBK" w:eastAsia="方正仿宋_GBK" w:cs="方正仿宋_GBK"/>
          <w:b w:val="0"/>
          <w:bCs w:val="0"/>
          <w:color w:val="auto"/>
          <w:sz w:val="24"/>
          <w:szCs w:val="24"/>
          <w:lang w:val="en-US" w:eastAsia="zh-CN"/>
        </w:rPr>
        <w:t>相关证明材料，主要包括：营业执照、上年度资产负债表、利润表、现金流量表等</w:t>
      </w:r>
      <w:r>
        <w:rPr>
          <w:rFonts w:hint="eastAsia" w:ascii="方正仿宋_GBK" w:hAnsi="方正仿宋_GBK" w:eastAsia="方正仿宋_GBK" w:cs="方正仿宋_GBK"/>
          <w:b w:val="0"/>
          <w:bCs w:val="0"/>
          <w:color w:val="auto"/>
          <w:sz w:val="24"/>
          <w:szCs w:val="24"/>
        </w:rPr>
        <w:t>。</w:t>
      </w:r>
    </w:p>
    <w:p w14:paraId="68F56CBB">
      <w:pPr>
        <w:spacing w:line="360" w:lineRule="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附件3</w:t>
      </w:r>
    </w:p>
    <w:p w14:paraId="79AD02AC">
      <w:pPr>
        <w:spacing w:line="360" w:lineRule="auto"/>
        <w:rPr>
          <w:rFonts w:hint="eastAsia" w:ascii="Times New Roman" w:hAnsi="Times New Roman" w:eastAsia="方正黑体_GBK" w:cs="Times New Roman"/>
          <w:color w:val="auto"/>
          <w:sz w:val="32"/>
          <w:szCs w:val="32"/>
          <w:lang w:val="en-US" w:eastAsia="zh-CN"/>
        </w:rPr>
      </w:pPr>
    </w:p>
    <w:p w14:paraId="62080DDF">
      <w:pPr>
        <w:spacing w:line="360" w:lineRule="auto"/>
        <w:jc w:val="cente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服务机构</w:t>
      </w:r>
      <w:r>
        <w:rPr>
          <w:rFonts w:hint="eastAsia" w:ascii="Times New Roman" w:hAnsi="Times New Roman" w:eastAsia="方正小标宋_GBK" w:cs="Times New Roman"/>
          <w:color w:val="auto"/>
          <w:sz w:val="44"/>
          <w:szCs w:val="44"/>
          <w:lang w:eastAsia="zh-CN"/>
        </w:rPr>
        <w:t>信息登记</w:t>
      </w:r>
      <w:r>
        <w:rPr>
          <w:rFonts w:hint="eastAsia" w:ascii="Times New Roman" w:hAnsi="Times New Roman" w:eastAsia="方正小标宋_GBK" w:cs="Times New Roman"/>
          <w:color w:val="auto"/>
          <w:sz w:val="44"/>
          <w:szCs w:val="44"/>
        </w:rPr>
        <w:t>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2088"/>
        <w:gridCol w:w="1512"/>
        <w:gridCol w:w="2587"/>
      </w:tblGrid>
      <w:tr w14:paraId="219F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872" w:type="dxa"/>
            <w:vAlign w:val="center"/>
          </w:tcPr>
          <w:p w14:paraId="40DC9AE9">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服务机构名称（盖章）</w:t>
            </w:r>
          </w:p>
        </w:tc>
        <w:tc>
          <w:tcPr>
            <w:tcW w:w="6187" w:type="dxa"/>
            <w:gridSpan w:val="3"/>
          </w:tcPr>
          <w:p w14:paraId="4EDB2E9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r>
      <w:tr w14:paraId="27A2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72" w:type="dxa"/>
            <w:vAlign w:val="center"/>
          </w:tcPr>
          <w:p w14:paraId="2E0ED17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注册地址</w:t>
            </w:r>
          </w:p>
        </w:tc>
        <w:tc>
          <w:tcPr>
            <w:tcW w:w="6187" w:type="dxa"/>
            <w:gridSpan w:val="3"/>
          </w:tcPr>
          <w:p w14:paraId="404E929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r>
      <w:tr w14:paraId="2FE3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872" w:type="dxa"/>
            <w:vAlign w:val="center"/>
          </w:tcPr>
          <w:p w14:paraId="7E998AC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法定代表人</w:t>
            </w:r>
          </w:p>
        </w:tc>
        <w:tc>
          <w:tcPr>
            <w:tcW w:w="2088" w:type="dxa"/>
          </w:tcPr>
          <w:p w14:paraId="2EB1783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c>
          <w:tcPr>
            <w:tcW w:w="1512" w:type="dxa"/>
          </w:tcPr>
          <w:p w14:paraId="3C9A944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联系电话</w:t>
            </w:r>
          </w:p>
        </w:tc>
        <w:tc>
          <w:tcPr>
            <w:tcW w:w="2587" w:type="dxa"/>
          </w:tcPr>
          <w:p w14:paraId="508005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r>
      <w:tr w14:paraId="03AE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72" w:type="dxa"/>
            <w:vAlign w:val="center"/>
          </w:tcPr>
          <w:p w14:paraId="5A011ED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创新券联系人</w:t>
            </w:r>
          </w:p>
        </w:tc>
        <w:tc>
          <w:tcPr>
            <w:tcW w:w="2088" w:type="dxa"/>
          </w:tcPr>
          <w:p w14:paraId="01F5E30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c>
          <w:tcPr>
            <w:tcW w:w="1512" w:type="dxa"/>
          </w:tcPr>
          <w:p w14:paraId="4E1FADA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联系电话</w:t>
            </w:r>
          </w:p>
        </w:tc>
        <w:tc>
          <w:tcPr>
            <w:tcW w:w="2587" w:type="dxa"/>
          </w:tcPr>
          <w:p w14:paraId="5E43938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r>
      <w:tr w14:paraId="1897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72" w:type="dxa"/>
            <w:vAlign w:val="center"/>
          </w:tcPr>
          <w:p w14:paraId="03714D4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上年度营业收入（万元）</w:t>
            </w:r>
          </w:p>
        </w:tc>
        <w:tc>
          <w:tcPr>
            <w:tcW w:w="6187" w:type="dxa"/>
            <w:gridSpan w:val="3"/>
          </w:tcPr>
          <w:p w14:paraId="5A393FF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r>
      <w:tr w14:paraId="27D7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872" w:type="dxa"/>
            <w:vAlign w:val="center"/>
          </w:tcPr>
          <w:p w14:paraId="2638FAE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服务内容</w:t>
            </w:r>
          </w:p>
        </w:tc>
        <w:tc>
          <w:tcPr>
            <w:tcW w:w="6187" w:type="dxa"/>
            <w:gridSpan w:val="3"/>
          </w:tcPr>
          <w:p w14:paraId="2E8B1C6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5ACA60F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color w:val="auto"/>
                <w:kern w:val="0"/>
                <w:sz w:val="24"/>
                <w:szCs w:val="24"/>
              </w:rPr>
            </w:pPr>
          </w:p>
          <w:p w14:paraId="1C73F71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color w:val="auto"/>
                <w:kern w:val="0"/>
                <w:sz w:val="24"/>
                <w:szCs w:val="24"/>
              </w:rPr>
            </w:pPr>
          </w:p>
          <w:p w14:paraId="5D4DF71E">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color w:val="auto"/>
                <w:kern w:val="0"/>
                <w:sz w:val="24"/>
                <w:szCs w:val="24"/>
              </w:rPr>
            </w:pPr>
          </w:p>
        </w:tc>
      </w:tr>
      <w:tr w14:paraId="739C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872" w:type="dxa"/>
            <w:vAlign w:val="center"/>
          </w:tcPr>
          <w:p w14:paraId="2566EEF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上年度服务案例情况</w:t>
            </w:r>
          </w:p>
        </w:tc>
        <w:tc>
          <w:tcPr>
            <w:tcW w:w="6187" w:type="dxa"/>
            <w:gridSpan w:val="3"/>
          </w:tcPr>
          <w:p w14:paraId="50024CA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1A660A1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4979CD1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079DD76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 xml:space="preserve">                         </w:t>
            </w:r>
          </w:p>
        </w:tc>
      </w:tr>
      <w:tr w14:paraId="7588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872" w:type="dxa"/>
            <w:vAlign w:val="center"/>
          </w:tcPr>
          <w:p w14:paraId="7ECF714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资质证明材料</w:t>
            </w:r>
          </w:p>
        </w:tc>
        <w:tc>
          <w:tcPr>
            <w:tcW w:w="6187" w:type="dxa"/>
            <w:gridSpan w:val="3"/>
          </w:tcPr>
          <w:p w14:paraId="6265D11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3149BEE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584CB11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7A29EC1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r>
    </w:tbl>
    <w:p w14:paraId="2094118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注：请同时提交相关证明材料，主要包括：1.营业执照（服务领域与营业执照必须相符）；2.相关证明材料：近三年未受到国家相关部门行政处罚，未列入国家企业信用信息公示系统及信用中国“严重违法失信企业名单”，未列入经营异常名录，省级及以上资格认定文件（证书）</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上年度资产负债表等。</w:t>
      </w:r>
    </w:p>
    <w:p w14:paraId="66869588">
      <w:pPr>
        <w:spacing w:line="360" w:lineRule="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附件4</w:t>
      </w:r>
    </w:p>
    <w:p w14:paraId="078385BC">
      <w:pPr>
        <w:spacing w:line="360" w:lineRule="auto"/>
        <w:rPr>
          <w:rFonts w:hint="default" w:ascii="Times New Roman" w:hAnsi="Times New Roman" w:eastAsia="方正黑体_GBK" w:cs="Times New Roman"/>
          <w:color w:val="auto"/>
          <w:sz w:val="32"/>
          <w:szCs w:val="32"/>
          <w:lang w:val="en-US" w:eastAsia="zh-CN"/>
        </w:rPr>
      </w:pPr>
    </w:p>
    <w:p w14:paraId="7E9C0A27">
      <w:pPr>
        <w:spacing w:line="360" w:lineRule="auto"/>
        <w:jc w:val="cente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创新券兑付</w:t>
      </w:r>
      <w:r>
        <w:rPr>
          <w:rFonts w:hint="eastAsia" w:ascii="Times New Roman" w:hAnsi="Times New Roman" w:eastAsia="方正小标宋_GBK" w:cs="Times New Roman"/>
          <w:color w:val="auto"/>
          <w:sz w:val="44"/>
          <w:szCs w:val="44"/>
        </w:rPr>
        <w:t>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2227"/>
        <w:gridCol w:w="506"/>
        <w:gridCol w:w="1006"/>
        <w:gridCol w:w="894"/>
        <w:gridCol w:w="1693"/>
      </w:tblGrid>
      <w:tr w14:paraId="5BF6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733" w:type="dxa"/>
            <w:vAlign w:val="center"/>
          </w:tcPr>
          <w:p w14:paraId="3BB8DF9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服务机构名称（盖章）</w:t>
            </w:r>
          </w:p>
        </w:tc>
        <w:tc>
          <w:tcPr>
            <w:tcW w:w="6326" w:type="dxa"/>
            <w:gridSpan w:val="5"/>
          </w:tcPr>
          <w:p w14:paraId="2F08DC2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bCs/>
                <w:color w:val="auto"/>
                <w:kern w:val="0"/>
                <w:sz w:val="24"/>
                <w:szCs w:val="24"/>
              </w:rPr>
            </w:pPr>
          </w:p>
        </w:tc>
      </w:tr>
      <w:tr w14:paraId="5A27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733" w:type="dxa"/>
            <w:vAlign w:val="center"/>
          </w:tcPr>
          <w:p w14:paraId="5F5078D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注册地址</w:t>
            </w:r>
          </w:p>
        </w:tc>
        <w:tc>
          <w:tcPr>
            <w:tcW w:w="6326" w:type="dxa"/>
            <w:gridSpan w:val="5"/>
          </w:tcPr>
          <w:p w14:paraId="5FDAE4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bCs/>
                <w:color w:val="auto"/>
                <w:kern w:val="0"/>
                <w:sz w:val="24"/>
                <w:szCs w:val="24"/>
              </w:rPr>
            </w:pPr>
          </w:p>
        </w:tc>
      </w:tr>
      <w:tr w14:paraId="169D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33" w:type="dxa"/>
            <w:vAlign w:val="center"/>
          </w:tcPr>
          <w:p w14:paraId="0F2932A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法定代表人</w:t>
            </w:r>
          </w:p>
        </w:tc>
        <w:tc>
          <w:tcPr>
            <w:tcW w:w="2227" w:type="dxa"/>
          </w:tcPr>
          <w:p w14:paraId="42417F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bCs/>
                <w:color w:val="auto"/>
                <w:kern w:val="0"/>
                <w:sz w:val="24"/>
                <w:szCs w:val="24"/>
              </w:rPr>
            </w:pPr>
          </w:p>
        </w:tc>
        <w:tc>
          <w:tcPr>
            <w:tcW w:w="1512" w:type="dxa"/>
            <w:gridSpan w:val="2"/>
          </w:tcPr>
          <w:p w14:paraId="3E42B1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联系电话</w:t>
            </w:r>
          </w:p>
        </w:tc>
        <w:tc>
          <w:tcPr>
            <w:tcW w:w="2587" w:type="dxa"/>
            <w:gridSpan w:val="2"/>
          </w:tcPr>
          <w:p w14:paraId="423151F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r>
      <w:tr w14:paraId="681A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33" w:type="dxa"/>
            <w:vAlign w:val="center"/>
          </w:tcPr>
          <w:p w14:paraId="038ED46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创新券联系人</w:t>
            </w:r>
          </w:p>
        </w:tc>
        <w:tc>
          <w:tcPr>
            <w:tcW w:w="2227" w:type="dxa"/>
          </w:tcPr>
          <w:p w14:paraId="5BCB52D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bCs/>
                <w:color w:val="auto"/>
                <w:kern w:val="0"/>
                <w:sz w:val="24"/>
                <w:szCs w:val="24"/>
              </w:rPr>
            </w:pPr>
          </w:p>
        </w:tc>
        <w:tc>
          <w:tcPr>
            <w:tcW w:w="1512" w:type="dxa"/>
            <w:gridSpan w:val="2"/>
          </w:tcPr>
          <w:p w14:paraId="1AC226C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联系电话</w:t>
            </w:r>
          </w:p>
        </w:tc>
        <w:tc>
          <w:tcPr>
            <w:tcW w:w="2587" w:type="dxa"/>
            <w:gridSpan w:val="2"/>
          </w:tcPr>
          <w:p w14:paraId="0DCD924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r>
      <w:tr w14:paraId="42B2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20A78F14">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企业名称</w:t>
            </w:r>
          </w:p>
        </w:tc>
        <w:tc>
          <w:tcPr>
            <w:tcW w:w="2733" w:type="dxa"/>
            <w:gridSpan w:val="2"/>
            <w:vAlign w:val="top"/>
          </w:tcPr>
          <w:p w14:paraId="4C6B40A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b/>
                <w:bCs/>
                <w:color w:val="auto"/>
                <w:kern w:val="0"/>
                <w:sz w:val="24"/>
                <w:szCs w:val="24"/>
                <w:lang w:eastAsia="zh-CN"/>
              </w:rPr>
              <w:t>服务内容</w:t>
            </w:r>
            <w:r>
              <w:rPr>
                <w:rFonts w:hint="eastAsia" w:ascii="方正仿宋_GBK" w:hAnsi="方正仿宋_GBK" w:eastAsia="方正仿宋_GBK" w:cs="方正仿宋_GBK"/>
                <w:b/>
                <w:bCs/>
                <w:color w:val="auto"/>
                <w:kern w:val="0"/>
                <w:sz w:val="18"/>
                <w:szCs w:val="18"/>
                <w:lang w:eastAsia="zh-CN"/>
              </w:rPr>
              <w:t>（高企请注明批次）</w:t>
            </w:r>
          </w:p>
        </w:tc>
        <w:tc>
          <w:tcPr>
            <w:tcW w:w="1900" w:type="dxa"/>
            <w:gridSpan w:val="2"/>
            <w:vAlign w:val="top"/>
          </w:tcPr>
          <w:p w14:paraId="71EC343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r>
              <w:rPr>
                <w:rFonts w:hint="eastAsia" w:ascii="方正仿宋_GBK" w:hAnsi="方正仿宋_GBK" w:eastAsia="方正仿宋_GBK" w:cs="方正仿宋_GBK"/>
                <w:b/>
                <w:bCs/>
                <w:color w:val="auto"/>
                <w:kern w:val="0"/>
                <w:sz w:val="24"/>
                <w:szCs w:val="24"/>
                <w:lang w:eastAsia="zh-CN"/>
              </w:rPr>
              <w:t>创新券编号</w:t>
            </w:r>
          </w:p>
        </w:tc>
        <w:tc>
          <w:tcPr>
            <w:tcW w:w="1693" w:type="dxa"/>
            <w:vAlign w:val="top"/>
          </w:tcPr>
          <w:p w14:paraId="494ED66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r>
              <w:rPr>
                <w:rFonts w:hint="eastAsia" w:ascii="方正仿宋_GBK" w:hAnsi="方正仿宋_GBK" w:eastAsia="方正仿宋_GBK" w:cs="方正仿宋_GBK"/>
                <w:b/>
                <w:bCs/>
                <w:color w:val="auto"/>
                <w:kern w:val="0"/>
                <w:sz w:val="24"/>
                <w:szCs w:val="24"/>
                <w:lang w:eastAsia="zh-CN"/>
              </w:rPr>
              <w:t>创新券金额</w:t>
            </w:r>
          </w:p>
        </w:tc>
      </w:tr>
      <w:tr w14:paraId="5A6F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0F083DF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color w:val="auto"/>
                <w:kern w:val="0"/>
                <w:sz w:val="24"/>
                <w:szCs w:val="24"/>
                <w:lang w:val="en-US" w:eastAsia="zh-CN"/>
              </w:rPr>
            </w:pPr>
          </w:p>
        </w:tc>
        <w:tc>
          <w:tcPr>
            <w:tcW w:w="2733" w:type="dxa"/>
            <w:gridSpan w:val="2"/>
            <w:vAlign w:val="top"/>
          </w:tcPr>
          <w:p w14:paraId="091D293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900" w:type="dxa"/>
            <w:gridSpan w:val="2"/>
            <w:vAlign w:val="top"/>
          </w:tcPr>
          <w:p w14:paraId="74B48F7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693" w:type="dxa"/>
            <w:vAlign w:val="top"/>
          </w:tcPr>
          <w:p w14:paraId="01A2D3F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r>
      <w:tr w14:paraId="4DE7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09666C7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color w:val="auto"/>
                <w:kern w:val="0"/>
                <w:sz w:val="24"/>
                <w:szCs w:val="24"/>
                <w:lang w:val="en-US" w:eastAsia="zh-CN"/>
              </w:rPr>
            </w:pPr>
          </w:p>
        </w:tc>
        <w:tc>
          <w:tcPr>
            <w:tcW w:w="2733" w:type="dxa"/>
            <w:gridSpan w:val="2"/>
            <w:vAlign w:val="top"/>
          </w:tcPr>
          <w:p w14:paraId="2047148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900" w:type="dxa"/>
            <w:gridSpan w:val="2"/>
            <w:vAlign w:val="top"/>
          </w:tcPr>
          <w:p w14:paraId="7857986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693" w:type="dxa"/>
            <w:vAlign w:val="top"/>
          </w:tcPr>
          <w:p w14:paraId="4506E93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r>
      <w:tr w14:paraId="07A9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61D68C2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color w:val="auto"/>
                <w:kern w:val="0"/>
                <w:sz w:val="24"/>
                <w:szCs w:val="24"/>
                <w:lang w:val="en-US" w:eastAsia="zh-CN"/>
              </w:rPr>
            </w:pPr>
          </w:p>
        </w:tc>
        <w:tc>
          <w:tcPr>
            <w:tcW w:w="2733" w:type="dxa"/>
            <w:gridSpan w:val="2"/>
            <w:vAlign w:val="top"/>
          </w:tcPr>
          <w:p w14:paraId="1806781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900" w:type="dxa"/>
            <w:gridSpan w:val="2"/>
            <w:vAlign w:val="top"/>
          </w:tcPr>
          <w:p w14:paraId="245B708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693" w:type="dxa"/>
            <w:vAlign w:val="top"/>
          </w:tcPr>
          <w:p w14:paraId="62B6682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r>
      <w:tr w14:paraId="7A58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6EBD91B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color w:val="auto"/>
                <w:kern w:val="0"/>
                <w:sz w:val="24"/>
                <w:szCs w:val="24"/>
                <w:lang w:val="en-US" w:eastAsia="zh-CN"/>
              </w:rPr>
            </w:pPr>
          </w:p>
        </w:tc>
        <w:tc>
          <w:tcPr>
            <w:tcW w:w="2733" w:type="dxa"/>
            <w:gridSpan w:val="2"/>
            <w:vAlign w:val="top"/>
          </w:tcPr>
          <w:p w14:paraId="505C8B4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900" w:type="dxa"/>
            <w:gridSpan w:val="2"/>
            <w:vAlign w:val="top"/>
          </w:tcPr>
          <w:p w14:paraId="649828C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693" w:type="dxa"/>
            <w:vAlign w:val="top"/>
          </w:tcPr>
          <w:p w14:paraId="2DCA4C4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r>
      <w:tr w14:paraId="2F6B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4D28018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color w:val="auto"/>
                <w:kern w:val="0"/>
                <w:sz w:val="24"/>
                <w:szCs w:val="24"/>
                <w:lang w:val="en-US" w:eastAsia="zh-CN"/>
              </w:rPr>
            </w:pPr>
          </w:p>
        </w:tc>
        <w:tc>
          <w:tcPr>
            <w:tcW w:w="2733" w:type="dxa"/>
            <w:gridSpan w:val="2"/>
            <w:vAlign w:val="top"/>
          </w:tcPr>
          <w:p w14:paraId="7D98FA7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900" w:type="dxa"/>
            <w:gridSpan w:val="2"/>
            <w:vAlign w:val="top"/>
          </w:tcPr>
          <w:p w14:paraId="556473F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693" w:type="dxa"/>
            <w:vAlign w:val="top"/>
          </w:tcPr>
          <w:p w14:paraId="469DA93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r>
      <w:tr w14:paraId="20A1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47D5283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color w:val="auto"/>
                <w:kern w:val="0"/>
                <w:sz w:val="24"/>
                <w:szCs w:val="24"/>
                <w:lang w:val="en-US" w:eastAsia="zh-CN"/>
              </w:rPr>
            </w:pPr>
          </w:p>
        </w:tc>
        <w:tc>
          <w:tcPr>
            <w:tcW w:w="2733" w:type="dxa"/>
            <w:gridSpan w:val="2"/>
            <w:vAlign w:val="top"/>
          </w:tcPr>
          <w:p w14:paraId="2BB39CE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900" w:type="dxa"/>
            <w:gridSpan w:val="2"/>
            <w:vAlign w:val="top"/>
          </w:tcPr>
          <w:p w14:paraId="459736A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693" w:type="dxa"/>
            <w:vAlign w:val="top"/>
          </w:tcPr>
          <w:p w14:paraId="33A992F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r>
      <w:tr w14:paraId="46A5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2B93AA0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color w:val="auto"/>
                <w:kern w:val="0"/>
                <w:sz w:val="24"/>
                <w:szCs w:val="24"/>
                <w:lang w:val="en-US" w:eastAsia="zh-CN"/>
              </w:rPr>
            </w:pPr>
          </w:p>
        </w:tc>
        <w:tc>
          <w:tcPr>
            <w:tcW w:w="2733" w:type="dxa"/>
            <w:gridSpan w:val="2"/>
            <w:vAlign w:val="top"/>
          </w:tcPr>
          <w:p w14:paraId="7A8684C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900" w:type="dxa"/>
            <w:gridSpan w:val="2"/>
            <w:vAlign w:val="top"/>
          </w:tcPr>
          <w:p w14:paraId="7835421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693" w:type="dxa"/>
            <w:vAlign w:val="top"/>
          </w:tcPr>
          <w:p w14:paraId="025E7BF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r>
      <w:tr w14:paraId="3B51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34F415C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黑体_GBK" w:hAnsi="方正黑体_GBK" w:eastAsia="方正黑体_GBK" w:cs="方正黑体_GBK"/>
                <w:color w:val="auto"/>
                <w:kern w:val="0"/>
                <w:sz w:val="24"/>
                <w:szCs w:val="24"/>
                <w:lang w:val="en-US" w:eastAsia="zh-CN"/>
              </w:rPr>
            </w:pPr>
          </w:p>
        </w:tc>
        <w:tc>
          <w:tcPr>
            <w:tcW w:w="2733" w:type="dxa"/>
            <w:gridSpan w:val="2"/>
            <w:vAlign w:val="top"/>
          </w:tcPr>
          <w:p w14:paraId="31F6DFF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900" w:type="dxa"/>
            <w:gridSpan w:val="2"/>
            <w:vAlign w:val="top"/>
          </w:tcPr>
          <w:p w14:paraId="404C49EC">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c>
          <w:tcPr>
            <w:tcW w:w="1693" w:type="dxa"/>
            <w:vAlign w:val="top"/>
          </w:tcPr>
          <w:p w14:paraId="33D40F4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r>
      <w:tr w14:paraId="150A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3" w:type="dxa"/>
            <w:vAlign w:val="top"/>
          </w:tcPr>
          <w:p w14:paraId="7A2FEF6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方正黑体_GBK" w:hAnsi="方正黑体_GBK" w:eastAsia="方正黑体_GBK" w:cs="方正黑体_GBK"/>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合计 （金额）</w:t>
            </w:r>
          </w:p>
        </w:tc>
        <w:tc>
          <w:tcPr>
            <w:tcW w:w="6326" w:type="dxa"/>
            <w:gridSpan w:val="5"/>
            <w:vAlign w:val="top"/>
          </w:tcPr>
          <w:p w14:paraId="3B39FCF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方正仿宋_GBK" w:eastAsia="方正仿宋_GBK" w:cs="方正仿宋_GBK"/>
                <w:b/>
                <w:bCs/>
                <w:color w:val="auto"/>
                <w:kern w:val="0"/>
                <w:sz w:val="24"/>
                <w:szCs w:val="24"/>
                <w:lang w:eastAsia="zh-CN"/>
              </w:rPr>
            </w:pPr>
          </w:p>
        </w:tc>
      </w:tr>
      <w:tr w14:paraId="325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2733" w:type="dxa"/>
            <w:vAlign w:val="center"/>
          </w:tcPr>
          <w:p w14:paraId="04B3D93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黑体_GBK" w:hAnsi="方正黑体_GBK" w:eastAsia="方正黑体_GBK" w:cs="方正黑体_GBK"/>
                <w:color w:val="auto"/>
                <w:kern w:val="0"/>
                <w:sz w:val="24"/>
                <w:szCs w:val="24"/>
                <w:lang w:val="en-US" w:eastAsia="zh-CN"/>
              </w:rPr>
            </w:pPr>
            <w:r>
              <w:rPr>
                <w:rFonts w:hint="default" w:ascii="Times New Roman" w:hAnsi="Times New Roman" w:eastAsia="方正仿宋_GBK" w:cs="Times New Roman"/>
                <w:sz w:val="28"/>
                <w:szCs w:val="28"/>
                <w:lang w:val="en-US" w:eastAsia="zh-CN"/>
              </w:rPr>
              <w:t>收款账户信息</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收款公司名称、收款账号、开户行</w:t>
            </w:r>
            <w:r>
              <w:rPr>
                <w:rFonts w:hint="eastAsia" w:ascii="Times New Roman" w:hAnsi="Times New Roman" w:eastAsia="方正仿宋_GBK" w:cs="Times New Roman"/>
                <w:sz w:val="28"/>
                <w:szCs w:val="28"/>
                <w:lang w:val="en-US" w:eastAsia="zh-CN"/>
              </w:rPr>
              <w:t>）</w:t>
            </w:r>
          </w:p>
        </w:tc>
        <w:tc>
          <w:tcPr>
            <w:tcW w:w="6326" w:type="dxa"/>
            <w:gridSpan w:val="5"/>
          </w:tcPr>
          <w:p w14:paraId="26C0BB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022A7FA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52F5A1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p w14:paraId="70D1743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kern w:val="0"/>
                <w:sz w:val="24"/>
                <w:szCs w:val="24"/>
              </w:rPr>
            </w:pPr>
          </w:p>
        </w:tc>
      </w:tr>
    </w:tbl>
    <w:p w14:paraId="3553E351">
      <w:pPr>
        <w:pStyle w:val="12"/>
        <w:snapToGrid w:val="0"/>
        <w:spacing w:line="324" w:lineRule="auto"/>
        <w:ind w:firstLine="0" w:firstLineChars="0"/>
        <w:rPr>
          <w:rFonts w:hint="eastAsia" w:ascii="方正仿宋_GBK" w:hAnsi="方正仿宋_GBK" w:eastAsia="方正仿宋_GBK" w:cs="方正仿宋_GBK"/>
          <w:b w:val="0"/>
          <w:bCs w:val="0"/>
          <w:color w:val="auto"/>
          <w:sz w:val="24"/>
          <w:szCs w:val="24"/>
          <w:lang w:eastAsia="zh-CN"/>
        </w:rPr>
      </w:pPr>
      <w:r>
        <w:rPr>
          <w:rFonts w:hint="eastAsia" w:ascii="方正仿宋_GBK" w:hAnsi="方正仿宋_GBK" w:eastAsia="方正仿宋_GBK" w:cs="方正仿宋_GBK"/>
          <w:b w:val="0"/>
          <w:bCs w:val="0"/>
          <w:color w:val="auto"/>
          <w:sz w:val="24"/>
          <w:szCs w:val="24"/>
          <w:lang w:eastAsia="zh-CN"/>
        </w:rPr>
        <w:t>注：需提供创新券纸质凭证。</w:t>
      </w:r>
    </w:p>
    <w:p w14:paraId="5E6172F5">
      <w:pPr>
        <w:spacing w:line="360" w:lineRule="auto"/>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5</w:t>
      </w:r>
    </w:p>
    <w:p w14:paraId="7CAF1AE0">
      <w:pPr>
        <w:adjustRightInd w:val="0"/>
        <w:spacing w:line="440" w:lineRule="exact"/>
        <w:jc w:val="center"/>
        <w:rPr>
          <w:rFonts w:ascii="Times New Roman" w:hAnsi="Times New Roman" w:eastAsia="方正仿宋_GBK" w:cs="Times New Roman"/>
          <w:color w:val="auto"/>
          <w:sz w:val="32"/>
          <w:szCs w:val="32"/>
        </w:rPr>
      </w:pPr>
      <w:r>
        <w:rPr>
          <w:rFonts w:ascii="Times New Roman" w:hAnsi="Times New Roman" w:eastAsia="方正小标宋_GBK" w:cs="Times New Roman"/>
          <w:color w:val="auto"/>
          <w:sz w:val="44"/>
          <w:szCs w:val="44"/>
        </w:rPr>
        <w:t>服务机构履约承诺书</w:t>
      </w:r>
    </w:p>
    <w:p w14:paraId="0AFBF37B">
      <w:pPr>
        <w:adjustRightInd w:val="0"/>
        <w:spacing w:line="54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为切实做好</w:t>
      </w:r>
      <w:r>
        <w:rPr>
          <w:rFonts w:hint="eastAsia" w:ascii="Times New Roman" w:hAnsi="Times New Roman" w:eastAsia="方正仿宋_GBK" w:cs="Times New Roman"/>
          <w:color w:val="auto"/>
          <w:sz w:val="32"/>
          <w:szCs w:val="32"/>
        </w:rPr>
        <w:t>创新服务</w:t>
      </w:r>
      <w:r>
        <w:rPr>
          <w:rFonts w:ascii="Times New Roman" w:hAnsi="Times New Roman" w:eastAsia="方正仿宋_GBK" w:cs="Times New Roman"/>
          <w:color w:val="auto"/>
          <w:sz w:val="32"/>
          <w:szCs w:val="32"/>
        </w:rPr>
        <w:t>工作，支持</w:t>
      </w:r>
      <w:r>
        <w:rPr>
          <w:rFonts w:hint="eastAsia" w:ascii="Times New Roman" w:hAnsi="Times New Roman" w:eastAsia="方正仿宋_GBK" w:cs="Times New Roman"/>
          <w:color w:val="auto"/>
          <w:sz w:val="32"/>
          <w:szCs w:val="32"/>
          <w:lang w:eastAsia="zh-CN"/>
        </w:rPr>
        <w:t>企业</w:t>
      </w:r>
      <w:r>
        <w:rPr>
          <w:rFonts w:ascii="Times New Roman" w:hAnsi="Times New Roman" w:eastAsia="方正仿宋_GBK" w:cs="Times New Roman"/>
          <w:color w:val="auto"/>
          <w:sz w:val="32"/>
          <w:szCs w:val="32"/>
        </w:rPr>
        <w:t>创新，优化营商环境，防止各种谋取不正当利益的违法违纪行为发生，我机构特作出如下承诺：</w:t>
      </w:r>
    </w:p>
    <w:p w14:paraId="15CAC3D5">
      <w:pPr>
        <w:numPr>
          <w:ilvl w:val="0"/>
          <w:numId w:val="0"/>
        </w:numPr>
        <w:adjustRightInd w:val="0"/>
        <w:spacing w:line="54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1. </w:t>
      </w:r>
      <w:r>
        <w:rPr>
          <w:rFonts w:ascii="Times New Roman" w:hAnsi="Times New Roman" w:eastAsia="方正仿宋_GBK" w:cs="Times New Roman"/>
          <w:color w:val="auto"/>
          <w:sz w:val="32"/>
          <w:szCs w:val="32"/>
        </w:rPr>
        <w:t>为</w:t>
      </w:r>
      <w:r>
        <w:rPr>
          <w:rFonts w:hint="eastAsia" w:ascii="Times New Roman" w:hAnsi="Times New Roman" w:eastAsia="方正仿宋_GBK" w:cs="Times New Roman"/>
          <w:color w:val="auto"/>
          <w:sz w:val="32"/>
          <w:szCs w:val="32"/>
          <w:lang w:eastAsia="zh-CN"/>
        </w:rPr>
        <w:t>企业</w:t>
      </w:r>
      <w:r>
        <w:rPr>
          <w:rFonts w:ascii="Times New Roman" w:hAnsi="Times New Roman" w:eastAsia="方正仿宋_GBK" w:cs="Times New Roman"/>
          <w:color w:val="auto"/>
          <w:sz w:val="32"/>
          <w:szCs w:val="32"/>
        </w:rPr>
        <w:t>提供优质的创新服务，诚信履行</w:t>
      </w:r>
      <w:r>
        <w:rPr>
          <w:rFonts w:hint="eastAsia" w:ascii="Times New Roman" w:hAnsi="Times New Roman" w:eastAsia="方正仿宋_GBK" w:cs="Times New Roman"/>
          <w:color w:val="auto"/>
          <w:sz w:val="32"/>
          <w:szCs w:val="32"/>
          <w:lang w:eastAsia="zh-CN"/>
        </w:rPr>
        <w:t>创新</w:t>
      </w:r>
      <w:r>
        <w:rPr>
          <w:rFonts w:ascii="Times New Roman" w:hAnsi="Times New Roman" w:eastAsia="方正仿宋_GBK" w:cs="Times New Roman"/>
          <w:color w:val="auto"/>
          <w:sz w:val="32"/>
          <w:szCs w:val="32"/>
        </w:rPr>
        <w:t>服务合同并提供良好的售后服务。</w:t>
      </w:r>
    </w:p>
    <w:p w14:paraId="5670EBEC">
      <w:pPr>
        <w:numPr>
          <w:ilvl w:val="0"/>
          <w:numId w:val="0"/>
        </w:numPr>
        <w:adjustRightInd w:val="0"/>
        <w:spacing w:line="54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2. </w:t>
      </w:r>
      <w:r>
        <w:rPr>
          <w:rFonts w:ascii="Times New Roman" w:hAnsi="Times New Roman" w:eastAsia="方正仿宋_GBK" w:cs="Times New Roman"/>
          <w:color w:val="auto"/>
          <w:sz w:val="32"/>
          <w:szCs w:val="32"/>
        </w:rPr>
        <w:t>自觉遵守国家、市级、区级</w:t>
      </w:r>
      <w:r>
        <w:rPr>
          <w:rFonts w:hint="eastAsia" w:ascii="Times New Roman" w:hAnsi="Times New Roman" w:eastAsia="方正仿宋_GBK" w:cs="Times New Roman"/>
          <w:color w:val="auto"/>
          <w:sz w:val="32"/>
          <w:szCs w:val="32"/>
        </w:rPr>
        <w:t>科技创新服务</w:t>
      </w:r>
      <w:r>
        <w:rPr>
          <w:rFonts w:ascii="Times New Roman" w:hAnsi="Times New Roman" w:eastAsia="方正仿宋_GBK" w:cs="Times New Roman"/>
          <w:color w:val="auto"/>
          <w:sz w:val="32"/>
          <w:szCs w:val="32"/>
        </w:rPr>
        <w:t>有关方面法律、法规以及各项规章办法。</w:t>
      </w:r>
    </w:p>
    <w:p w14:paraId="7ED494C1">
      <w:pPr>
        <w:widowControl/>
        <w:numPr>
          <w:ilvl w:val="0"/>
          <w:numId w:val="0"/>
        </w:numPr>
        <w:spacing w:line="54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3. </w:t>
      </w:r>
      <w:r>
        <w:rPr>
          <w:rFonts w:ascii="Times New Roman" w:hAnsi="Times New Roman" w:eastAsia="方正仿宋_GBK" w:cs="Times New Roman"/>
          <w:color w:val="auto"/>
          <w:sz w:val="32"/>
          <w:szCs w:val="32"/>
        </w:rPr>
        <w:t>保证向</w:t>
      </w:r>
      <w:r>
        <w:rPr>
          <w:rFonts w:hint="eastAsia" w:ascii="Times New Roman" w:hAnsi="Times New Roman" w:eastAsia="方正仿宋_GBK" w:cs="Times New Roman"/>
          <w:color w:val="auto"/>
          <w:sz w:val="32"/>
          <w:szCs w:val="32"/>
        </w:rPr>
        <w:t>璧山高新区管委会</w:t>
      </w:r>
      <w:r>
        <w:rPr>
          <w:rFonts w:ascii="Times New Roman" w:hAnsi="Times New Roman" w:eastAsia="方正仿宋_GBK" w:cs="Times New Roman"/>
          <w:color w:val="auto"/>
          <w:sz w:val="32"/>
          <w:szCs w:val="32"/>
        </w:rPr>
        <w:t>提供真实、合法、准确、有效的实名</w:t>
      </w:r>
      <w:r>
        <w:rPr>
          <w:rFonts w:hint="eastAsia" w:ascii="Times New Roman" w:hAnsi="Times New Roman" w:eastAsia="方正仿宋_GBK" w:cs="Times New Roman"/>
          <w:color w:val="auto"/>
          <w:sz w:val="32"/>
          <w:szCs w:val="32"/>
          <w:lang w:eastAsia="zh-CN"/>
        </w:rPr>
        <w:t>登记</w:t>
      </w:r>
      <w:r>
        <w:rPr>
          <w:rFonts w:hint="eastAsia" w:ascii="Times New Roman" w:hAnsi="Times New Roman" w:eastAsia="方正仿宋_GBK" w:cs="Times New Roman"/>
          <w:color w:val="auto"/>
          <w:sz w:val="32"/>
          <w:szCs w:val="32"/>
        </w:rPr>
        <w:t>申请</w:t>
      </w:r>
      <w:r>
        <w:rPr>
          <w:rFonts w:ascii="Times New Roman" w:hAnsi="Times New Roman" w:eastAsia="方正仿宋_GBK" w:cs="Times New Roman"/>
          <w:color w:val="auto"/>
          <w:sz w:val="32"/>
          <w:szCs w:val="32"/>
        </w:rPr>
        <w:t>材料及服务完成材料，在上述材料变更时及时更新</w:t>
      </w:r>
      <w:r>
        <w:rPr>
          <w:rFonts w:hint="eastAsia" w:ascii="Times New Roman" w:hAnsi="Times New Roman" w:eastAsia="方正仿宋_GBK" w:cs="Times New Roman"/>
          <w:color w:val="auto"/>
          <w:sz w:val="32"/>
          <w:szCs w:val="32"/>
        </w:rPr>
        <w:t>。</w:t>
      </w:r>
    </w:p>
    <w:p w14:paraId="28602ADC">
      <w:pPr>
        <w:widowControl/>
        <w:numPr>
          <w:ilvl w:val="255"/>
          <w:numId w:val="0"/>
        </w:numPr>
        <w:spacing w:line="54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4. </w:t>
      </w:r>
      <w:r>
        <w:rPr>
          <w:rFonts w:ascii="Times New Roman" w:hAnsi="Times New Roman" w:eastAsia="方正仿宋_GBK" w:cs="Times New Roman"/>
          <w:color w:val="auto"/>
          <w:sz w:val="32"/>
          <w:szCs w:val="32"/>
        </w:rPr>
        <w:t>不与</w:t>
      </w:r>
      <w:r>
        <w:rPr>
          <w:rFonts w:hint="eastAsia" w:ascii="Times New Roman" w:hAnsi="Times New Roman" w:eastAsia="方正仿宋_GBK" w:cs="Times New Roman"/>
          <w:color w:val="auto"/>
          <w:sz w:val="32"/>
          <w:szCs w:val="32"/>
          <w:lang w:eastAsia="zh-CN"/>
        </w:rPr>
        <w:t>企业</w:t>
      </w:r>
      <w:r>
        <w:rPr>
          <w:rFonts w:ascii="Times New Roman" w:hAnsi="Times New Roman" w:eastAsia="方正仿宋_GBK" w:cs="Times New Roman"/>
          <w:color w:val="auto"/>
          <w:sz w:val="32"/>
          <w:szCs w:val="32"/>
        </w:rPr>
        <w:t>通过隐瞒产权隶属关系、虚构服务合同或提高合同金额等方式，套取财政资金。</w:t>
      </w:r>
    </w:p>
    <w:p w14:paraId="12CB081B">
      <w:pPr>
        <w:numPr>
          <w:ilvl w:val="255"/>
          <w:numId w:val="0"/>
        </w:numPr>
        <w:spacing w:before="120" w:line="54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5. 严格按照《璧山</w:t>
      </w:r>
      <w:r>
        <w:rPr>
          <w:rFonts w:hint="eastAsia" w:ascii="Times New Roman" w:hAnsi="Times New Roman" w:eastAsia="方正仿宋_GBK" w:cs="Times New Roman"/>
          <w:color w:val="auto"/>
          <w:sz w:val="32"/>
          <w:szCs w:val="32"/>
          <w:lang w:val="en-US" w:eastAsia="zh-CN"/>
        </w:rPr>
        <w:t>高新</w:t>
      </w:r>
      <w:r>
        <w:rPr>
          <w:rFonts w:hint="eastAsia" w:ascii="Times New Roman" w:hAnsi="Times New Roman" w:eastAsia="方正仿宋_GBK" w:cs="Times New Roman"/>
          <w:color w:val="auto"/>
          <w:sz w:val="32"/>
          <w:szCs w:val="32"/>
        </w:rPr>
        <w:t>区科技创新券管理办法》提供创新服务，按时完成创新服务，绝不无理由向</w:t>
      </w:r>
      <w:r>
        <w:rPr>
          <w:rFonts w:hint="eastAsia" w:ascii="Times New Roman" w:hAnsi="Times New Roman" w:eastAsia="方正仿宋_GBK" w:cs="Times New Roman"/>
          <w:color w:val="auto"/>
          <w:sz w:val="32"/>
          <w:szCs w:val="32"/>
          <w:lang w:eastAsia="zh-CN"/>
        </w:rPr>
        <w:t>企业</w:t>
      </w:r>
      <w:r>
        <w:rPr>
          <w:rFonts w:hint="eastAsia" w:ascii="Times New Roman" w:hAnsi="Times New Roman" w:eastAsia="方正仿宋_GBK" w:cs="Times New Roman"/>
          <w:color w:val="auto"/>
          <w:sz w:val="32"/>
          <w:szCs w:val="32"/>
        </w:rPr>
        <w:t>追加服务费用。</w:t>
      </w:r>
    </w:p>
    <w:p w14:paraId="6C54A6FF">
      <w:pPr>
        <w:spacing w:before="120" w:line="54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若</w:t>
      </w:r>
      <w:r>
        <w:rPr>
          <w:rFonts w:ascii="Times New Roman" w:hAnsi="Times New Roman" w:eastAsia="方正仿宋_GBK" w:cs="Times New Roman"/>
          <w:color w:val="auto"/>
          <w:sz w:val="32"/>
          <w:szCs w:val="32"/>
        </w:rPr>
        <w:t>违反</w:t>
      </w:r>
      <w:r>
        <w:rPr>
          <w:rFonts w:hint="eastAsia" w:ascii="Times New Roman" w:hAnsi="Times New Roman" w:eastAsia="方正仿宋_GBK" w:cs="Times New Roman"/>
          <w:color w:val="auto"/>
          <w:sz w:val="32"/>
          <w:szCs w:val="32"/>
        </w:rPr>
        <w:t>上述承诺，我</w:t>
      </w:r>
      <w:r>
        <w:rPr>
          <w:rFonts w:hint="eastAsia" w:ascii="Times New Roman" w:hAnsi="Times New Roman" w:eastAsia="方正仿宋_GBK" w:cs="Times New Roman"/>
          <w:color w:val="auto"/>
          <w:sz w:val="32"/>
          <w:szCs w:val="32"/>
          <w:lang w:eastAsia="zh-CN"/>
        </w:rPr>
        <w:t>司</w:t>
      </w:r>
      <w:r>
        <w:rPr>
          <w:rFonts w:hint="eastAsia" w:ascii="Times New Roman" w:hAnsi="Times New Roman" w:eastAsia="方正仿宋_GBK" w:cs="Times New Roman"/>
          <w:color w:val="auto"/>
          <w:sz w:val="32"/>
          <w:szCs w:val="32"/>
        </w:rPr>
        <w:t>自愿独立承担全部法律责任和一切损失赔偿。</w:t>
      </w:r>
    </w:p>
    <w:p w14:paraId="0E2D04ED">
      <w:pPr>
        <w:spacing w:before="120" w:line="540" w:lineRule="exact"/>
        <w:jc w:val="center"/>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法定代表人：</w:t>
      </w:r>
    </w:p>
    <w:p w14:paraId="3E867C21">
      <w:pPr>
        <w:adjustRightInd w:val="0"/>
        <w:spacing w:line="560" w:lineRule="exact"/>
        <w:ind w:firstLine="3840" w:firstLineChars="1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服务机构名称（公章）：</w:t>
      </w:r>
    </w:p>
    <w:p w14:paraId="40FB1DBB">
      <w:pPr>
        <w:spacing w:line="560" w:lineRule="exact"/>
        <w:jc w:val="center"/>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 xml:space="preserve">月  </w:t>
      </w:r>
      <w:r>
        <w:rPr>
          <w:rFonts w:hint="eastAsia" w:ascii="Times New Roman" w:hAnsi="Times New Roman" w:eastAsia="方正仿宋_GBK" w:cs="Times New Roman"/>
          <w:color w:val="auto"/>
          <w:sz w:val="32"/>
          <w:szCs w:val="32"/>
        </w:rPr>
        <w:t>日</w:t>
      </w:r>
    </w:p>
    <w:p w14:paraId="6992DD72">
      <w:pPr>
        <w:keepLines w:val="0"/>
        <w:widowControl w:val="0"/>
        <w:snapToGrid/>
        <w:spacing w:before="0" w:beforeAutospacing="0" w:after="0" w:afterAutospacing="0" w:line="594" w:lineRule="exact"/>
        <w:jc w:val="both"/>
        <w:textAlignment w:val="baseline"/>
        <w:rPr>
          <w:rFonts w:hint="eastAsia" w:ascii="Times New Roman" w:hAnsi="Times New Roman" w:eastAsia="方正黑体_GBK" w:cs="Times New Roman"/>
          <w:b w:val="0"/>
          <w:i w:val="0"/>
          <w:caps w:val="0"/>
          <w:spacing w:val="0"/>
          <w:w w:val="100"/>
          <w:sz w:val="32"/>
          <w:szCs w:val="32"/>
          <w:lang w:val="en-US" w:eastAsia="zh-CN"/>
        </w:rPr>
      </w:pPr>
      <w:r>
        <w:rPr>
          <w:rFonts w:hint="default" w:ascii="Times New Roman" w:hAnsi="Times New Roman" w:eastAsia="方正黑体_GBK" w:cs="Times New Roman"/>
          <w:b w:val="0"/>
          <w:i w:val="0"/>
          <w:caps w:val="0"/>
          <w:spacing w:val="0"/>
          <w:w w:val="100"/>
          <w:sz w:val="32"/>
          <w:szCs w:val="32"/>
          <w:lang w:val="en-US" w:eastAsia="zh-CN"/>
        </w:rPr>
        <w:t>附件</w:t>
      </w:r>
      <w:r>
        <w:rPr>
          <w:rFonts w:hint="eastAsia" w:ascii="Times New Roman" w:hAnsi="Times New Roman" w:eastAsia="方正黑体_GBK" w:cs="Times New Roman"/>
          <w:b w:val="0"/>
          <w:i w:val="0"/>
          <w:caps w:val="0"/>
          <w:spacing w:val="0"/>
          <w:w w:val="100"/>
          <w:sz w:val="32"/>
          <w:szCs w:val="32"/>
          <w:lang w:val="en-US" w:eastAsia="zh-CN"/>
        </w:rPr>
        <w:t>6</w:t>
      </w:r>
    </w:p>
    <w:p w14:paraId="186810FE">
      <w:pPr>
        <w:keepLines w:val="0"/>
        <w:widowControl w:val="0"/>
        <w:snapToGrid/>
        <w:spacing w:before="0" w:beforeAutospacing="0" w:after="0" w:afterAutospacing="0" w:line="594" w:lineRule="exact"/>
        <w:jc w:val="both"/>
        <w:textAlignment w:val="baseline"/>
        <w:rPr>
          <w:rFonts w:hint="default" w:ascii="Times New Roman" w:hAnsi="Times New Roman" w:eastAsia="方正黑体_GBK" w:cs="Times New Roman"/>
          <w:b w:val="0"/>
          <w:i w:val="0"/>
          <w:caps w:val="0"/>
          <w:spacing w:val="0"/>
          <w:w w:val="100"/>
          <w:sz w:val="32"/>
          <w:szCs w:val="32"/>
          <w:lang w:val="en-US" w:eastAsia="zh-CN"/>
        </w:rPr>
      </w:pPr>
      <w:bookmarkStart w:id="0" w:name="_GoBack"/>
      <w:bookmarkEnd w:id="0"/>
    </w:p>
    <w:p w14:paraId="70F0D0B6">
      <w:pPr>
        <w:snapToGrid/>
        <w:spacing w:before="0" w:beforeAutospacing="0" w:after="0" w:afterAutospacing="0" w:line="660" w:lineRule="exact"/>
        <w:jc w:val="center"/>
        <w:textAlignment w:val="baseline"/>
        <w:rPr>
          <w:rFonts w:hint="eastAsia" w:ascii="Times New Roman" w:hAnsi="Times New Roman" w:eastAsia="方正小标宋_GBK" w:cs="Times New Roman"/>
          <w:b w:val="0"/>
          <w:i w:val="0"/>
          <w:caps w:val="0"/>
          <w:spacing w:val="0"/>
          <w:w w:val="100"/>
          <w:sz w:val="44"/>
          <w:szCs w:val="44"/>
          <w:lang w:eastAsia="zh-CN"/>
        </w:rPr>
      </w:pPr>
      <w:r>
        <w:rPr>
          <w:rFonts w:hint="eastAsia" w:ascii="Times New Roman" w:hAnsi="Times New Roman" w:eastAsia="方正小标宋_GBK" w:cs="Times New Roman"/>
          <w:b w:val="0"/>
          <w:i w:val="0"/>
          <w:caps w:val="0"/>
          <w:spacing w:val="0"/>
          <w:w w:val="100"/>
          <w:sz w:val="44"/>
          <w:szCs w:val="44"/>
        </w:rPr>
        <w:t>无超限额服务</w:t>
      </w:r>
      <w:r>
        <w:rPr>
          <w:rFonts w:ascii="Times New Roman" w:hAnsi="Times New Roman" w:eastAsia="方正小标宋_GBK" w:cs="Times New Roman"/>
          <w:b w:val="0"/>
          <w:i w:val="0"/>
          <w:caps w:val="0"/>
          <w:spacing w:val="0"/>
          <w:w w:val="100"/>
          <w:sz w:val="44"/>
          <w:szCs w:val="44"/>
        </w:rPr>
        <w:t>承诺书</w:t>
      </w:r>
    </w:p>
    <w:p w14:paraId="2F41D1C2">
      <w:pPr>
        <w:snapToGrid/>
        <w:spacing w:before="0" w:beforeAutospacing="0" w:after="0" w:afterAutospacing="0" w:line="594" w:lineRule="exact"/>
        <w:ind w:firstLine="0" w:firstLineChars="0"/>
        <w:jc w:val="center"/>
        <w:textAlignment w:val="baseline"/>
        <w:rPr>
          <w:rFonts w:hint="eastAsia" w:ascii="Times New Roman" w:hAnsi="Times New Roman" w:eastAsia="方正仿宋_GBK" w:cs="Times New Roman"/>
          <w:b w:val="0"/>
          <w:i w:val="0"/>
          <w:caps w:val="0"/>
          <w:spacing w:val="0"/>
          <w:w w:val="100"/>
          <w:sz w:val="32"/>
          <w:szCs w:val="32"/>
          <w:lang w:eastAsia="zh-CN"/>
        </w:rPr>
      </w:pPr>
      <w:r>
        <w:rPr>
          <w:rFonts w:hint="eastAsia" w:ascii="方正仿宋_GBK" w:hAnsi="方正仿宋_GBK" w:eastAsia="方正仿宋_GBK" w:cs="方正仿宋_GBK"/>
          <w:b w:val="0"/>
          <w:i w:val="0"/>
          <w:caps w:val="0"/>
          <w:spacing w:val="0"/>
          <w:w w:val="100"/>
          <w:sz w:val="24"/>
          <w:szCs w:val="24"/>
          <w:lang w:eastAsia="zh-CN"/>
        </w:rPr>
        <w:t>（申请兑现时，由企业提供）</w:t>
      </w:r>
    </w:p>
    <w:p w14:paraId="10F8D50B">
      <w:pPr>
        <w:keepLines w:val="0"/>
        <w:snapToGrid/>
        <w:spacing w:before="0" w:beforeAutospacing="0" w:after="0" w:afterAutospacing="0" w:line="594" w:lineRule="exact"/>
        <w:ind w:firstLine="640" w:firstLineChars="200"/>
        <w:jc w:val="both"/>
        <w:textAlignment w:val="baseline"/>
        <w:rPr>
          <w:rFonts w:hint="eastAsia" w:ascii="Times New Roman" w:hAnsi="Times New Roman" w:eastAsia="方正仿宋_GBK" w:cs="Times New Roman"/>
          <w:b w:val="0"/>
          <w:i w:val="0"/>
          <w:caps w:val="0"/>
          <w:spacing w:val="0"/>
          <w:w w:val="100"/>
          <w:sz w:val="32"/>
          <w:szCs w:val="32"/>
          <w:lang w:val="en-US" w:eastAsia="zh-CN"/>
        </w:rPr>
      </w:pPr>
      <w:r>
        <w:rPr>
          <w:rFonts w:hint="eastAsia" w:ascii="Times New Roman" w:hAnsi="Times New Roman" w:eastAsia="方正仿宋_GBK" w:cs="Times New Roman"/>
          <w:b w:val="0"/>
          <w:i w:val="0"/>
          <w:caps w:val="0"/>
          <w:spacing w:val="0"/>
          <w:w w:val="100"/>
          <w:sz w:val="32"/>
          <w:szCs w:val="32"/>
          <w:lang w:eastAsia="zh-CN"/>
        </w:rPr>
        <w:t>我司已认真阅读</w:t>
      </w:r>
      <w:r>
        <w:rPr>
          <w:rFonts w:hint="eastAsia" w:ascii="Times New Roman" w:hAnsi="Times New Roman" w:eastAsia="方正仿宋_GBK" w:cs="Times New Roman"/>
          <w:b w:val="0"/>
          <w:i w:val="0"/>
          <w:caps w:val="0"/>
          <w:spacing w:val="0"/>
          <w:w w:val="100"/>
          <w:sz w:val="32"/>
          <w:szCs w:val="32"/>
          <w:lang w:val="en-US" w:eastAsia="zh-CN"/>
        </w:rPr>
        <w:t>《璧山高新区科技创新券管理办法》，已充分了解创新券的发放、使用和兑付等相关内容。</w:t>
      </w:r>
    </w:p>
    <w:p w14:paraId="4BE79716">
      <w:pPr>
        <w:keepLines w:val="0"/>
        <w:snapToGrid/>
        <w:spacing w:before="0" w:beforeAutospacing="0" w:after="0" w:afterAutospacing="0" w:line="594" w:lineRule="exact"/>
        <w:ind w:firstLine="640" w:firstLineChars="200"/>
        <w:jc w:val="both"/>
        <w:textAlignment w:val="baseline"/>
        <w:rPr>
          <w:rFonts w:hint="eastAsia" w:ascii="Times New Roman" w:hAnsi="Times New Roman" w:eastAsia="方正仿宋_GBK" w:cs="Times New Roman"/>
          <w:b w:val="0"/>
          <w:i w:val="0"/>
          <w:caps w:val="0"/>
          <w:spacing w:val="0"/>
          <w:w w:val="100"/>
          <w:sz w:val="32"/>
          <w:szCs w:val="32"/>
          <w:highlight w:val="none"/>
          <w:lang w:val="en-US" w:eastAsia="zh-CN"/>
        </w:rPr>
      </w:pPr>
      <w:r>
        <w:rPr>
          <w:rFonts w:hint="eastAsia" w:ascii="Times New Roman" w:hAnsi="Times New Roman" w:eastAsia="方正仿宋_GBK" w:cs="Times New Roman"/>
          <w:b w:val="0"/>
          <w:i w:val="0"/>
          <w:caps w:val="0"/>
          <w:spacing w:val="0"/>
          <w:w w:val="100"/>
          <w:sz w:val="32"/>
          <w:szCs w:val="32"/>
          <w:highlight w:val="none"/>
          <w:lang w:val="en-US" w:eastAsia="zh-CN"/>
        </w:rPr>
        <w:t>我司承诺XXXX（服务机构全称）为我司提供的XXXXX项目申报服务，未超出《璧山高新区科技创新券管理办法》规定的最高限额。</w:t>
      </w:r>
    </w:p>
    <w:p w14:paraId="1AA92DB7">
      <w:pPr>
        <w:keepLines w:val="0"/>
        <w:snapToGrid/>
        <w:spacing w:before="0" w:beforeAutospacing="0" w:after="0" w:afterAutospacing="0" w:line="594" w:lineRule="exact"/>
        <w:ind w:firstLine="640" w:firstLineChars="200"/>
        <w:jc w:val="both"/>
        <w:textAlignment w:val="baseline"/>
        <w:rPr>
          <w:rFonts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rPr>
        <w:t>若</w:t>
      </w:r>
      <w:r>
        <w:rPr>
          <w:rFonts w:ascii="Times New Roman" w:hAnsi="Times New Roman" w:eastAsia="方正仿宋_GBK" w:cs="Times New Roman"/>
          <w:b w:val="0"/>
          <w:i w:val="0"/>
          <w:caps w:val="0"/>
          <w:spacing w:val="0"/>
          <w:w w:val="100"/>
          <w:sz w:val="32"/>
          <w:szCs w:val="32"/>
        </w:rPr>
        <w:t>违反</w:t>
      </w:r>
      <w:r>
        <w:rPr>
          <w:rFonts w:hint="eastAsia" w:ascii="Times New Roman" w:hAnsi="Times New Roman" w:eastAsia="方正仿宋_GBK" w:cs="Times New Roman"/>
          <w:b w:val="0"/>
          <w:i w:val="0"/>
          <w:caps w:val="0"/>
          <w:spacing w:val="0"/>
          <w:w w:val="100"/>
          <w:sz w:val="32"/>
          <w:szCs w:val="32"/>
        </w:rPr>
        <w:t>上述承诺，我司自愿独立承担全部法律责任和一切损失。</w:t>
      </w:r>
    </w:p>
    <w:p w14:paraId="08A246D1">
      <w:pPr>
        <w:keepLines w:val="0"/>
        <w:snapToGrid/>
        <w:spacing w:before="0" w:beforeAutospacing="0" w:after="0" w:afterAutospacing="0" w:line="594" w:lineRule="exact"/>
        <w:ind w:left="3998" w:leftChars="1904"/>
        <w:jc w:val="both"/>
        <w:textAlignment w:val="baseline"/>
        <w:rPr>
          <w:rFonts w:ascii="Times New Roman" w:hAnsi="Times New Roman" w:eastAsia="方正仿宋_GBK" w:cs="Times New Roman"/>
          <w:b w:val="0"/>
          <w:i w:val="0"/>
          <w:caps w:val="0"/>
          <w:spacing w:val="0"/>
          <w:w w:val="100"/>
          <w:sz w:val="32"/>
          <w:szCs w:val="32"/>
        </w:rPr>
      </w:pPr>
    </w:p>
    <w:p w14:paraId="2AE5C2C1">
      <w:pPr>
        <w:keepLines w:val="0"/>
        <w:snapToGrid/>
        <w:spacing w:before="0" w:beforeAutospacing="0" w:after="0" w:afterAutospacing="0" w:line="594" w:lineRule="exact"/>
        <w:ind w:left="3998" w:leftChars="1904"/>
        <w:jc w:val="both"/>
        <w:textAlignment w:val="baseline"/>
        <w:rPr>
          <w:rFonts w:ascii="Times New Roman" w:hAnsi="Times New Roman" w:eastAsia="方正仿宋_GBK" w:cs="Times New Roman"/>
          <w:b w:val="0"/>
          <w:i w:val="0"/>
          <w:caps w:val="0"/>
          <w:spacing w:val="0"/>
          <w:w w:val="100"/>
          <w:sz w:val="32"/>
          <w:szCs w:val="32"/>
        </w:rPr>
      </w:pPr>
    </w:p>
    <w:p w14:paraId="38E74214">
      <w:pPr>
        <w:keepLines w:val="0"/>
        <w:snapToGrid/>
        <w:spacing w:before="0" w:beforeAutospacing="0" w:after="0" w:afterAutospacing="0" w:line="594" w:lineRule="exact"/>
        <w:ind w:left="3998" w:leftChars="1904"/>
        <w:jc w:val="both"/>
        <w:textAlignment w:val="baseline"/>
        <w:rPr>
          <w:rFonts w:ascii="Times New Roman" w:hAnsi="Times New Roman" w:eastAsia="方正仿宋_GBK" w:cs="Times New Roman"/>
          <w:b w:val="0"/>
          <w:i w:val="0"/>
          <w:caps w:val="0"/>
          <w:spacing w:val="0"/>
          <w:w w:val="100"/>
          <w:sz w:val="32"/>
          <w:szCs w:val="32"/>
        </w:rPr>
      </w:pPr>
      <w:r>
        <w:rPr>
          <w:rFonts w:ascii="Times New Roman" w:hAnsi="Times New Roman" w:eastAsia="方正仿宋_GBK" w:cs="Times New Roman"/>
          <w:b w:val="0"/>
          <w:i w:val="0"/>
          <w:caps w:val="0"/>
          <w:spacing w:val="0"/>
          <w:w w:val="100"/>
          <w:sz w:val="32"/>
          <w:szCs w:val="32"/>
        </w:rPr>
        <w:t>法定代表人：</w:t>
      </w:r>
    </w:p>
    <w:p w14:paraId="16E0ACAE">
      <w:pPr>
        <w:keepLines w:val="0"/>
        <w:snapToGrid/>
        <w:spacing w:before="0" w:beforeAutospacing="0" w:after="0" w:afterAutospacing="0" w:line="594" w:lineRule="exact"/>
        <w:ind w:left="3998" w:leftChars="1904"/>
        <w:jc w:val="both"/>
        <w:textAlignment w:val="baseline"/>
        <w:rPr>
          <w:rFonts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lang w:val="en-US" w:eastAsia="zh-CN"/>
        </w:rPr>
        <w:t xml:space="preserve">        </w:t>
      </w:r>
      <w:r>
        <w:rPr>
          <w:rFonts w:hint="eastAsia" w:ascii="Times New Roman" w:hAnsi="Times New Roman" w:eastAsia="方正仿宋_GBK" w:cs="Times New Roman"/>
          <w:b w:val="0"/>
          <w:i w:val="0"/>
          <w:caps w:val="0"/>
          <w:spacing w:val="0"/>
          <w:w w:val="100"/>
          <w:sz w:val="32"/>
          <w:szCs w:val="32"/>
        </w:rPr>
        <w:t>公司（公章）：</w:t>
      </w:r>
    </w:p>
    <w:p w14:paraId="23B3081C">
      <w:pPr>
        <w:keepLines w:val="0"/>
        <w:widowControl w:val="0"/>
        <w:snapToGrid/>
        <w:spacing w:before="0" w:beforeAutospacing="0" w:after="0" w:afterAutospacing="0" w:line="594" w:lineRule="exact"/>
        <w:ind w:left="0" w:leftChars="0" w:firstLine="4838" w:firstLineChars="1512"/>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b w:val="0"/>
          <w:i w:val="0"/>
          <w:caps w:val="0"/>
          <w:spacing w:val="0"/>
          <w:w w:val="100"/>
          <w:sz w:val="32"/>
          <w:szCs w:val="32"/>
          <w:lang w:val="en-US" w:eastAsia="zh-CN"/>
        </w:rPr>
        <w:t xml:space="preserve">  </w:t>
      </w:r>
      <w:r>
        <w:rPr>
          <w:rFonts w:ascii="Times New Roman" w:hAnsi="Times New Roman" w:eastAsia="方正仿宋_GBK" w:cs="Times New Roman"/>
          <w:b w:val="0"/>
          <w:i w:val="0"/>
          <w:caps w:val="0"/>
          <w:spacing w:val="0"/>
          <w:w w:val="100"/>
          <w:sz w:val="32"/>
          <w:szCs w:val="32"/>
        </w:rPr>
        <w:t>年</w:t>
      </w:r>
      <w:r>
        <w:rPr>
          <w:rFonts w:hint="eastAsia" w:ascii="Times New Roman" w:hAnsi="Times New Roman" w:eastAsia="方正仿宋_GBK" w:cs="Times New Roman"/>
          <w:b w:val="0"/>
          <w:i w:val="0"/>
          <w:caps w:val="0"/>
          <w:spacing w:val="0"/>
          <w:w w:val="100"/>
          <w:sz w:val="32"/>
          <w:szCs w:val="32"/>
        </w:rPr>
        <w:t xml:space="preserve">  </w:t>
      </w:r>
      <w:r>
        <w:rPr>
          <w:rFonts w:ascii="Times New Roman" w:hAnsi="Times New Roman" w:eastAsia="方正仿宋_GBK" w:cs="Times New Roman"/>
          <w:b w:val="0"/>
          <w:i w:val="0"/>
          <w:caps w:val="0"/>
          <w:spacing w:val="0"/>
          <w:w w:val="100"/>
          <w:sz w:val="32"/>
          <w:szCs w:val="32"/>
        </w:rPr>
        <w:t>月  日</w:t>
      </w:r>
    </w:p>
    <w:p w14:paraId="2435DA5C">
      <w:pPr>
        <w:rPr>
          <w:rFonts w:hint="eastAsia" w:ascii="Times New Roman" w:hAnsi="Times New Roman" w:eastAsia="方正仿宋_GBK" w:cs="Times New Roman"/>
          <w:b w:val="0"/>
          <w:i w:val="0"/>
          <w:caps w:val="0"/>
          <w:spacing w:val="0"/>
          <w:w w:val="100"/>
          <w:sz w:val="32"/>
          <w:szCs w:val="32"/>
          <w:lang w:val="en-US" w:eastAsia="zh-CN"/>
        </w:rPr>
        <w:sectPr>
          <w:headerReference r:id="rId3" w:type="default"/>
          <w:footerReference r:id="rId4" w:type="default"/>
          <w:pgSz w:w="11906" w:h="16838"/>
          <w:pgMar w:top="1962" w:right="1474" w:bottom="1848" w:left="1587" w:header="851" w:footer="992" w:gutter="0"/>
          <w:pgNumType w:fmt="decimal" w:start="1"/>
          <w:cols w:space="0" w:num="1"/>
          <w:rtlGutter w:val="0"/>
          <w:docGrid w:type="lines" w:linePitch="316" w:charSpace="0"/>
        </w:sectPr>
      </w:pPr>
      <w:r>
        <w:rPr>
          <w:rFonts w:hint="eastAsia" w:ascii="Times New Roman" w:hAnsi="Times New Roman" w:eastAsia="方正仿宋_GBK" w:cs="Times New Roman"/>
          <w:b w:val="0"/>
          <w:i w:val="0"/>
          <w:caps w:val="0"/>
          <w:spacing w:val="0"/>
          <w:w w:val="100"/>
          <w:sz w:val="32"/>
          <w:szCs w:val="32"/>
          <w:lang w:val="en-US" w:eastAsia="zh-CN"/>
        </w:rPr>
        <w:br w:type="page"/>
      </w:r>
    </w:p>
    <w:p w14:paraId="613561B8">
      <w:pPr>
        <w:keepNext w:val="0"/>
        <w:keepLines w:val="0"/>
        <w:pageBreakBefore w:val="0"/>
        <w:widowControl w:val="0"/>
        <w:tabs>
          <w:tab w:val="left" w:pos="1482"/>
        </w:tabs>
        <w:kinsoku/>
        <w:wordWrap/>
        <w:overflowPunct/>
        <w:topLinePunct w:val="0"/>
        <w:autoSpaceDE/>
        <w:autoSpaceDN/>
        <w:bidi w:val="0"/>
        <w:adjustRightInd/>
        <w:snapToGrid/>
        <w:spacing w:line="240" w:lineRule="auto"/>
        <w:ind w:right="0" w:rightChars="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sectPr>
      <w:headerReference r:id="rId5" w:type="default"/>
      <w:footerReference r:id="rId6" w:type="default"/>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58D93">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275A0">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B275A0">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4F7EBAB6">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璧山高新技术产业开发区管理委员会</w:t>
    </w:r>
    <w:r>
      <w:rPr>
        <w:rFonts w:hint="eastAsia" w:ascii="宋体" w:hAnsi="宋体" w:eastAsia="宋体" w:cs="宋体"/>
        <w:b/>
        <w:bCs/>
        <w:color w:val="005192"/>
        <w:sz w:val="28"/>
        <w:szCs w:val="44"/>
        <w:lang w:val="en-US" w:eastAsia="zh-CN"/>
      </w:rPr>
      <w:t xml:space="preserve">发布     </w:t>
    </w:r>
  </w:p>
  <w:p w14:paraId="44812F92">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2073">
    <w:pPr>
      <w:pStyle w:val="5"/>
      <w:wordWrap w:val="0"/>
      <w:jc w:val="center"/>
      <w:rPr>
        <w:rFonts w:hint="eastAsia" w:ascii="宋体" w:hAnsi="宋体" w:eastAsia="宋体" w:cs="宋体"/>
        <w:b/>
        <w:bCs/>
        <w:color w:val="005192"/>
        <w:sz w:val="28"/>
        <w:szCs w:val="44"/>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2785A">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F2785A">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11D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0192995">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璧山高新技术产业开发区管理委员会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DD7D">
    <w:pPr>
      <w:pStyle w:val="5"/>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D066D"/>
    <w:multiLevelType w:val="singleLevel"/>
    <w:tmpl w:val="953D066D"/>
    <w:lvl w:ilvl="0" w:tentative="0">
      <w:start w:val="2"/>
      <w:numFmt w:val="chineseCounting"/>
      <w:suff w:val="nothing"/>
      <w:lvlText w:val="（%1）"/>
      <w:lvlJc w:val="left"/>
      <w:rPr>
        <w:rFonts w:hint="eastAsia" w:ascii="方正黑体_GBK" w:hAnsi="方正黑体_GBK" w:eastAsia="方正黑体_GBK" w:cs="方正黑体_GBK"/>
        <w:sz w:val="24"/>
        <w:szCs w:val="24"/>
      </w:rPr>
    </w:lvl>
  </w:abstractNum>
  <w:abstractNum w:abstractNumId="1">
    <w:nsid w:val="2C7A07CD"/>
    <w:multiLevelType w:val="singleLevel"/>
    <w:tmpl w:val="2C7A07CD"/>
    <w:lvl w:ilvl="0" w:tentative="0">
      <w:start w:val="1"/>
      <w:numFmt w:val="chineseCounting"/>
      <w:suff w:val="nothing"/>
      <w:lvlText w:val="（%1）"/>
      <w:lvlJc w:val="left"/>
      <w:pPr>
        <w:ind w:left="0" w:firstLine="420"/>
      </w:pPr>
      <w:rPr>
        <w:rFonts w:hint="eastAsia"/>
      </w:rPr>
    </w:lvl>
  </w:abstractNum>
  <w:abstractNum w:abstractNumId="2">
    <w:nsid w:val="4661E2A8"/>
    <w:multiLevelType w:val="singleLevel"/>
    <w:tmpl w:val="4661E2A8"/>
    <w:lvl w:ilvl="0" w:tentative="0">
      <w:start w:val="2"/>
      <w:numFmt w:val="chineseCounting"/>
      <w:suff w:val="space"/>
      <w:lvlText w:val="第%1章"/>
      <w:lvlJc w:val="left"/>
      <w:rPr>
        <w:rFonts w:hint="eastAsia"/>
      </w:rPr>
    </w:lvl>
  </w:abstractNum>
  <w:abstractNum w:abstractNumId="3">
    <w:nsid w:val="7360441F"/>
    <w:multiLevelType w:val="singleLevel"/>
    <w:tmpl w:val="7360441F"/>
    <w:lvl w:ilvl="0" w:tentative="0">
      <w:start w:val="5"/>
      <w:numFmt w:val="chineseCounting"/>
      <w:suff w:val="space"/>
      <w:lvlText w:val="第%1条"/>
      <w:lvlJc w:val="left"/>
      <w:rPr>
        <w:rFonts w:hint="eastAsia" w:ascii="方正楷体_GBK" w:hAnsi="方正楷体_GBK" w:eastAsia="方正楷体_GBK" w:cs="方正楷体_GBK"/>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MzY4Y2Q2MjIyMDU4NmFhZTcyNGIwMjIyODRkNTIifQ=="/>
  </w:docVars>
  <w:rsids>
    <w:rsidRoot w:val="00172A27"/>
    <w:rsid w:val="019E71BD"/>
    <w:rsid w:val="01E93D58"/>
    <w:rsid w:val="04B679C3"/>
    <w:rsid w:val="055D7C8F"/>
    <w:rsid w:val="05F07036"/>
    <w:rsid w:val="06E00104"/>
    <w:rsid w:val="0755376C"/>
    <w:rsid w:val="080F63D8"/>
    <w:rsid w:val="09341458"/>
    <w:rsid w:val="098254C2"/>
    <w:rsid w:val="0A766EDE"/>
    <w:rsid w:val="0AD64BE8"/>
    <w:rsid w:val="0B0912D7"/>
    <w:rsid w:val="0C3A77ED"/>
    <w:rsid w:val="0E025194"/>
    <w:rsid w:val="0EEF0855"/>
    <w:rsid w:val="11DB7C71"/>
    <w:rsid w:val="152D2DCA"/>
    <w:rsid w:val="15CB4F34"/>
    <w:rsid w:val="187168EA"/>
    <w:rsid w:val="196673CA"/>
    <w:rsid w:val="1CF734C9"/>
    <w:rsid w:val="1DEC284C"/>
    <w:rsid w:val="1E6523AC"/>
    <w:rsid w:val="22440422"/>
    <w:rsid w:val="22BB4BBB"/>
    <w:rsid w:val="25EB1AF4"/>
    <w:rsid w:val="29EF340C"/>
    <w:rsid w:val="2D376058"/>
    <w:rsid w:val="2DD05FE1"/>
    <w:rsid w:val="2EAE3447"/>
    <w:rsid w:val="31A15F24"/>
    <w:rsid w:val="36FB1DF0"/>
    <w:rsid w:val="395347B5"/>
    <w:rsid w:val="39A232A0"/>
    <w:rsid w:val="39E745AA"/>
    <w:rsid w:val="3B5A6BBB"/>
    <w:rsid w:val="3CA154E3"/>
    <w:rsid w:val="3DA54918"/>
    <w:rsid w:val="3EDA13A6"/>
    <w:rsid w:val="3FF56C14"/>
    <w:rsid w:val="417B75E9"/>
    <w:rsid w:val="42430A63"/>
    <w:rsid w:val="42F058B7"/>
    <w:rsid w:val="436109F6"/>
    <w:rsid w:val="441A38D4"/>
    <w:rsid w:val="44425080"/>
    <w:rsid w:val="4504239D"/>
    <w:rsid w:val="4B3633B0"/>
    <w:rsid w:val="4BC77339"/>
    <w:rsid w:val="4C9236C5"/>
    <w:rsid w:val="4D152F49"/>
    <w:rsid w:val="4E250A85"/>
    <w:rsid w:val="4FFD4925"/>
    <w:rsid w:val="505C172E"/>
    <w:rsid w:val="506405EA"/>
    <w:rsid w:val="52F46F0B"/>
    <w:rsid w:val="532B6A10"/>
    <w:rsid w:val="539E4E99"/>
    <w:rsid w:val="53D8014D"/>
    <w:rsid w:val="54A07C64"/>
    <w:rsid w:val="550C209A"/>
    <w:rsid w:val="55E064E0"/>
    <w:rsid w:val="572C6D10"/>
    <w:rsid w:val="5D1F23E7"/>
    <w:rsid w:val="5DC34279"/>
    <w:rsid w:val="5FCD688E"/>
    <w:rsid w:val="5FF9BDAA"/>
    <w:rsid w:val="608816D1"/>
    <w:rsid w:val="60EF4E7F"/>
    <w:rsid w:val="62D94D3F"/>
    <w:rsid w:val="648B0A32"/>
    <w:rsid w:val="658F6764"/>
    <w:rsid w:val="665233C1"/>
    <w:rsid w:val="69AC0D42"/>
    <w:rsid w:val="6AD9688B"/>
    <w:rsid w:val="6B68303F"/>
    <w:rsid w:val="6D0E3F22"/>
    <w:rsid w:val="744E4660"/>
    <w:rsid w:val="753355A2"/>
    <w:rsid w:val="759F1C61"/>
    <w:rsid w:val="769F2DE8"/>
    <w:rsid w:val="76FDEB7C"/>
    <w:rsid w:val="7949202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autoRedefine/>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6989</Words>
  <Characters>7400</Characters>
  <Lines>1</Lines>
  <Paragraphs>1</Paragraphs>
  <TotalTime>2</TotalTime>
  <ScaleCrop>false</ScaleCrop>
  <LinksUpToDate>false</LinksUpToDate>
  <CharactersWithSpaces>7644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tomatoes-noodles</cp:lastModifiedBy>
  <cp:lastPrinted>2024-10-18T03:26:00Z</cp:lastPrinted>
  <dcterms:modified xsi:type="dcterms:W3CDTF">2024-10-23T03:26:30Z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35CDC17454FB41FC977231F60BFF33DA_13</vt:lpwstr>
  </property>
</Properties>
</file>