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8B" w:rsidRPr="005F698B" w:rsidRDefault="005F698B" w:rsidP="005F698B">
      <w:pPr>
        <w:widowControl/>
        <w:wordWrap w:val="0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proofErr w:type="gramStart"/>
      <w:r w:rsidRPr="005F698B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璧</w:t>
      </w:r>
      <w:proofErr w:type="gramEnd"/>
      <w:r w:rsidRPr="005F698B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山区教育委员会惠民惠农财政补贴政策清单</w:t>
      </w:r>
    </w:p>
    <w:tbl>
      <w:tblPr>
        <w:tblW w:w="0" w:type="auto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305"/>
        <w:gridCol w:w="2897"/>
        <w:gridCol w:w="1342"/>
        <w:gridCol w:w="1115"/>
        <w:gridCol w:w="1091"/>
        <w:gridCol w:w="540"/>
      </w:tblGrid>
      <w:tr w:rsidR="005F698B" w:rsidRPr="005F698B" w:rsidTr="005F698B">
        <w:trPr>
          <w:trHeight w:val="750"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bookmarkEnd w:id="0"/>
          <w:p w:rsidR="005F698B" w:rsidRPr="005F698B" w:rsidRDefault="005F698B" w:rsidP="005F698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补贴名目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98B" w:rsidRPr="005F698B" w:rsidRDefault="005F698B" w:rsidP="005F698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补贴对象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98B" w:rsidRPr="005F698B" w:rsidRDefault="005F698B" w:rsidP="005F698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补贴标准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98B" w:rsidRPr="005F698B" w:rsidRDefault="005F698B" w:rsidP="005F698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补贴依据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98B" w:rsidRPr="005F698B" w:rsidRDefault="005F698B" w:rsidP="005F698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申报指南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98B" w:rsidRPr="005F698B" w:rsidRDefault="005F698B" w:rsidP="005F698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咨询和监督电话</w:t>
            </w:r>
          </w:p>
        </w:tc>
      </w:tr>
      <w:tr w:rsidR="005F698B" w:rsidRPr="005F698B" w:rsidTr="005F698B">
        <w:trPr>
          <w:trHeight w:val="3150"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98B" w:rsidRPr="005F698B" w:rsidRDefault="005F698B" w:rsidP="005F698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高中学生资助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98B" w:rsidRPr="005F698B" w:rsidRDefault="005F698B" w:rsidP="005F698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1.国家助学金：具有重庆市普通高中正式学籍、在校就读的家庭经济困难学生。</w:t>
            </w: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br/>
              <w:t>2.免学费：具有重庆市普通高中正式学籍、在校就读的原建</w:t>
            </w:r>
            <w:proofErr w:type="gramStart"/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档立卡家庭</w:t>
            </w:r>
            <w:proofErr w:type="gramEnd"/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经济困难学生、</w:t>
            </w:r>
            <w:proofErr w:type="gramStart"/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城乡低保家庭</w:t>
            </w:r>
            <w:proofErr w:type="gramEnd"/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学生、城乡非建档立</w:t>
            </w:r>
            <w:proofErr w:type="gramStart"/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卡家庭</w:t>
            </w:r>
            <w:proofErr w:type="gramEnd"/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经济困难残疾学生、城乡特困救助供养学生、孤儿及事实无人抚养儿童。</w:t>
            </w: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br/>
              <w:t>3.免教科书：具有重庆市正式学籍的原建</w:t>
            </w:r>
            <w:proofErr w:type="gramStart"/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档立卡家庭</w:t>
            </w:r>
            <w:proofErr w:type="gramEnd"/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经济困难学生、城乡</w:t>
            </w:r>
            <w:proofErr w:type="gramStart"/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低保对象</w:t>
            </w:r>
            <w:proofErr w:type="gramEnd"/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及城乡特困学生。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98B" w:rsidRPr="005F698B" w:rsidRDefault="005F698B" w:rsidP="005F698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1.国家助学金：原建</w:t>
            </w:r>
            <w:proofErr w:type="gramStart"/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档立卡贫困</w:t>
            </w:r>
            <w:proofErr w:type="gramEnd"/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家庭经济困难学生1500元/生期，低保、贫困残疾等家庭学生1250元/</w:t>
            </w:r>
            <w:proofErr w:type="gramStart"/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生期和</w:t>
            </w:r>
            <w:proofErr w:type="gramEnd"/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其他贫困生750元/生期。</w:t>
            </w: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br/>
              <w:t>2.免学费：重点高中900元/生期，一般高中500元/生期。</w:t>
            </w: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br/>
              <w:t>3.免教科书：200元/生期。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98B" w:rsidRPr="005F698B" w:rsidRDefault="005F698B" w:rsidP="005F698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" w:history="1">
              <w:r w:rsidRPr="005F698B">
                <w:rPr>
                  <w:rFonts w:ascii="新宋体" w:eastAsia="新宋体" w:hAnsi="新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重庆市财政局等5部门关于印发《重庆市学生资助资金管理办法》的通知渝财规〔2022〕6号 http://czj.cq.gov.cn/zwgk_268/zfxxgkml/zcwj/gfxwj/202209/t20220902_11070427.html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98B" w:rsidRPr="005F698B" w:rsidRDefault="005F698B" w:rsidP="005F698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1.国家助学金：学生申请→学校入户调查、民主评议→评审小组评审→学校公示名单（不少于3个工作日）→区教育服务与资助中心审核→区财政下达资金。</w:t>
            </w: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br/>
              <w:t>2. 其他类申报：学生申请→学校初审→区级相关部门审核→学校公</w:t>
            </w: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示名单（不少于3个工作日）→区财政下达资金。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98B" w:rsidRPr="005F698B" w:rsidRDefault="005F698B" w:rsidP="005F698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9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023-41416850</w:t>
            </w:r>
          </w:p>
        </w:tc>
      </w:tr>
      <w:tr w:rsidR="005F698B" w:rsidRPr="005F698B" w:rsidTr="005F698B">
        <w:trPr>
          <w:trHeight w:val="3705"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98B" w:rsidRPr="005F698B" w:rsidRDefault="005F698B" w:rsidP="005F698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中职学生资助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98B" w:rsidRPr="005F698B" w:rsidRDefault="005F698B" w:rsidP="005F698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1. 免学费：具有中职学校全日制学历教育正式学籍一、二、三年级公、民办在校学生（艺术类相关表演专业学生除外）。</w:t>
            </w: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br/>
              <w:t>2. 国家助学金：具有正式学籍的一、二年级在校涉农专业学生和非涉农专业家庭经济困难学生。</w:t>
            </w: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br/>
              <w:t>3. 免住宿费：具有正式学籍在校住宿的家庭经济困难学生。</w:t>
            </w: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br/>
              <w:t>4. 免教科书费：具有正式学籍并在校的原建</w:t>
            </w:r>
            <w:proofErr w:type="gramStart"/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档立卡家庭</w:t>
            </w:r>
            <w:proofErr w:type="gramEnd"/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经济困难学生、城乡</w:t>
            </w:r>
            <w:proofErr w:type="gramStart"/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低保对象</w:t>
            </w:r>
            <w:proofErr w:type="gramEnd"/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及城乡特困学生。</w:t>
            </w: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br/>
              <w:t>5. 国家奖学金：具有正式学籍的特别优秀的在校学生。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98B" w:rsidRPr="005F698B" w:rsidRDefault="005F698B" w:rsidP="005F698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1. 免学费：每生每期不超过1000元。</w:t>
            </w: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br/>
              <w:t>2. 国家助学金：原建</w:t>
            </w:r>
            <w:proofErr w:type="gramStart"/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档立卡家庭</w:t>
            </w:r>
            <w:proofErr w:type="gramEnd"/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经济困难学生1500元/生期，其他贫困学生1000元/生期。</w:t>
            </w: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br/>
              <w:t>3. 免住宿费：每生每期不超过250元。</w:t>
            </w: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br/>
              <w:t>4. 免教科书费：200元/生期。</w:t>
            </w: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br/>
              <w:t>5. 国家奖学金：6000元/生年。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98B" w:rsidRPr="005F698B" w:rsidRDefault="005F698B" w:rsidP="005F698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" w:history="1">
              <w:r w:rsidRPr="005F698B">
                <w:rPr>
                  <w:rFonts w:ascii="新宋体" w:eastAsia="新宋体" w:hAnsi="新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重庆市财政局等5部门关于印发《重庆市学生资助资金管理办法》的通知渝财规〔2022〕6号 http://czj.cq.gov.cn/zwgk_268/zfxxgkml/zcwj/gfxwj/202209/t20220902_11070427.html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98B" w:rsidRPr="005F698B" w:rsidRDefault="005F698B" w:rsidP="005F698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1.国家助学金：学生申请→班级民主评议→学校入户调查、初审上报→区教育服务与资助中心审核→学校公示名单（不少于3个工作日）→区财政下达资金。</w:t>
            </w: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br/>
              <w:t>2. 免住宿费：学生申请→学校入户调查、初审上报→区教</w:t>
            </w: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育服务与资助中心审核→学校公示名单（不少于3个工作日）→区财政下达资金。</w:t>
            </w: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br/>
              <w:t>3. 免教科书：学生申请→学校初审→区级相关部门审核→学校公示名单（不少于3个工作日）→区财政下达资金。</w:t>
            </w: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br/>
              <w:t>4. 国家奖学金：学校建议名单→学校行政会研究审定→学校公示名单（不少于5个工作</w:t>
            </w:r>
            <w:r w:rsidRPr="005F698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日）→市级审核→区财政下达资金。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98B" w:rsidRPr="005F698B" w:rsidRDefault="005F698B" w:rsidP="005F698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9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023-41416850</w:t>
            </w:r>
          </w:p>
        </w:tc>
      </w:tr>
    </w:tbl>
    <w:p w:rsidR="00F6266D" w:rsidRDefault="005F698B"/>
    <w:sectPr w:rsidR="00F6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8B"/>
    <w:rsid w:val="001F3379"/>
    <w:rsid w:val="005F698B"/>
    <w:rsid w:val="00AA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32001-1016-4050-A360-2A9F9C64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zj.cq.gov.cn/zwgk_268/zfxxgkml/zcwj/gfxwj/202209/t20220902_11070427.html" TargetMode="External"/><Relationship Id="rId4" Type="http://schemas.openxmlformats.org/officeDocument/2006/relationships/hyperlink" Target="http://czj.cq.gov.cn/zwgk_268/zfxxgkml/zcwj/gfxwj/202209/t20220902_11070427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1302</Characters>
  <Application>Microsoft Office Word</Application>
  <DocSecurity>0</DocSecurity>
  <Lines>10</Lines>
  <Paragraphs>3</Paragraphs>
  <ScaleCrop>false</ScaleCrop>
  <Company>Organization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2024-05-27T09:41:00Z</dcterms:created>
  <dcterms:modified xsi:type="dcterms:W3CDTF">2024-05-27T09:42:00Z</dcterms:modified>
</cp:coreProperties>
</file>