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F54" w:rsidRDefault="00533F54" w:rsidP="00533F54">
      <w:pPr>
        <w:pStyle w:val="1"/>
        <w:spacing w:line="240" w:lineRule="auto"/>
        <w:rPr>
          <w:rFonts w:ascii="宋体" w:eastAsia="宋体" w:hAnsi="宋体"/>
          <w:b w:val="0"/>
          <w:bCs/>
          <w:color w:val="FF0000"/>
          <w:sz w:val="44"/>
          <w:szCs w:val="44"/>
        </w:rPr>
      </w:pPr>
      <w:r>
        <w:rPr>
          <w:rFonts w:ascii="宋体" w:eastAsia="宋体" w:hAnsi="宋体" w:hint="eastAsia"/>
          <w:b w:val="0"/>
          <w:bCs/>
          <w:color w:val="FF0000"/>
          <w:sz w:val="44"/>
          <w:szCs w:val="44"/>
        </w:rPr>
        <w:t>重庆市建设项目环境影响评价文件批准书</w:t>
      </w:r>
    </w:p>
    <w:p w:rsidR="00533F54" w:rsidRDefault="00533F54" w:rsidP="00533F54">
      <w:pPr>
        <w:rPr>
          <w:rFonts w:ascii="宋体" w:hAnsi="宋体"/>
          <w:bCs/>
          <w:spacing w:val="50"/>
          <w:sz w:val="28"/>
        </w:rPr>
      </w:pPr>
    </w:p>
    <w:p w:rsidR="00533F54" w:rsidRDefault="00533F54" w:rsidP="00533F54">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rsidR="00533F54" w:rsidRDefault="00533F54" w:rsidP="00533F54">
      <w:pPr>
        <w:pStyle w:val="a5"/>
        <w:snapToGrid w:val="0"/>
        <w:spacing w:line="240" w:lineRule="atLeast"/>
        <w:jc w:val="center"/>
        <w:rPr>
          <w:rFonts w:ascii="方正仿宋_GBK" w:eastAsia="方正仿宋_GBK" w:hAnsi="宋体"/>
          <w:bCs/>
        </w:rPr>
      </w:pPr>
      <w:r w:rsidRPr="005B45CD">
        <w:rPr>
          <w:rFonts w:ascii="方正仿宋_GBK" w:eastAsia="方正仿宋_GBK" w:hAnsi="宋体"/>
          <w:bCs/>
        </w:rPr>
        <w:t>渝（璧山）</w:t>
      </w:r>
      <w:proofErr w:type="gramStart"/>
      <w:r w:rsidRPr="005B45CD">
        <w:rPr>
          <w:rFonts w:ascii="方正仿宋_GBK" w:eastAsia="方正仿宋_GBK" w:hAnsi="宋体"/>
          <w:bCs/>
        </w:rPr>
        <w:t>环准〔2025〕</w:t>
      </w:r>
      <w:proofErr w:type="gramEnd"/>
      <w:r w:rsidRPr="005B45CD">
        <w:rPr>
          <w:rFonts w:ascii="方正仿宋_GBK" w:eastAsia="方正仿宋_GBK" w:hAnsi="宋体"/>
          <w:bCs/>
        </w:rPr>
        <w:t>11号</w:t>
      </w:r>
    </w:p>
    <w:p w:rsidR="00533F54" w:rsidRDefault="00533F54" w:rsidP="00533F54">
      <w:pPr>
        <w:pStyle w:val="tb"/>
        <w:spacing w:line="560" w:lineRule="exact"/>
        <w:rPr>
          <w:rFonts w:ascii="方正仿宋_GBK" w:eastAsia="方正仿宋_GBK" w:hAnsi="宋体"/>
          <w:bCs/>
          <w:sz w:val="32"/>
          <w:szCs w:val="32"/>
        </w:rPr>
      </w:pPr>
      <w:bookmarkStart w:id="0" w:name="companyName"/>
      <w:r>
        <w:rPr>
          <w:rFonts w:ascii="方正仿宋_GBK" w:eastAsia="方正仿宋_GBK" w:hAnsi="宋体" w:hint="eastAsia"/>
          <w:bCs/>
          <w:sz w:val="32"/>
          <w:szCs w:val="32"/>
        </w:rPr>
        <w:t>重庆富鸿齐电子有限公司</w:t>
      </w:r>
      <w:bookmarkEnd w:id="0"/>
      <w:r>
        <w:rPr>
          <w:rFonts w:ascii="方正仿宋_GBK" w:eastAsia="方正仿宋_GBK" w:hAnsi="宋体" w:hint="eastAsia"/>
          <w:bCs/>
          <w:sz w:val="32"/>
          <w:szCs w:val="32"/>
        </w:rPr>
        <w:t>：</w:t>
      </w:r>
    </w:p>
    <w:p w:rsidR="00533F54" w:rsidRDefault="00533F54" w:rsidP="00533F54">
      <w:pPr>
        <w:spacing w:line="594" w:lineRule="exact"/>
        <w:ind w:firstLineChars="200" w:firstLine="640"/>
        <w:rPr>
          <w:rFonts w:eastAsia="方正仿宋_GBK"/>
          <w:bCs/>
          <w:sz w:val="32"/>
          <w:szCs w:val="32"/>
        </w:rPr>
      </w:pPr>
      <w:r>
        <w:rPr>
          <w:rFonts w:eastAsia="方正仿宋_GBK" w:hint="eastAsia"/>
          <w:bCs/>
          <w:sz w:val="32"/>
          <w:szCs w:val="32"/>
        </w:rPr>
        <w:t>你单位报送的</w:t>
      </w:r>
      <w:bookmarkStart w:id="1" w:name="_GoBack"/>
      <w:r>
        <w:rPr>
          <w:rFonts w:eastAsia="方正仿宋_GBK" w:hint="eastAsia"/>
          <w:bCs/>
          <w:sz w:val="32"/>
          <w:szCs w:val="32"/>
        </w:rPr>
        <w:t>重庆富鸿齐电子有限公司电脑显示器底座生产线建设项目</w:t>
      </w:r>
      <w:bookmarkEnd w:id="1"/>
      <w:r>
        <w:rPr>
          <w:rFonts w:eastAsia="方正仿宋_GBK" w:hint="eastAsia"/>
          <w:bCs/>
          <w:sz w:val="32"/>
          <w:szCs w:val="32"/>
        </w:rPr>
        <w:t>（项目代码：</w:t>
      </w:r>
      <w:r>
        <w:rPr>
          <w:rFonts w:eastAsia="方正仿宋_GBK" w:hint="eastAsia"/>
          <w:bCs/>
          <w:sz w:val="32"/>
          <w:szCs w:val="32"/>
        </w:rPr>
        <w:t>2412-500120-04-05-679539</w:t>
      </w:r>
      <w:r>
        <w:rPr>
          <w:rFonts w:eastAsia="方正仿宋_GBK" w:hint="eastAsia"/>
          <w:bCs/>
          <w:sz w:val="32"/>
          <w:szCs w:val="32"/>
        </w:rPr>
        <w:t>）环</w:t>
      </w:r>
      <w:proofErr w:type="gramStart"/>
      <w:r>
        <w:rPr>
          <w:rFonts w:eastAsia="方正仿宋_GBK" w:hint="eastAsia"/>
          <w:bCs/>
          <w:sz w:val="32"/>
          <w:szCs w:val="32"/>
        </w:rPr>
        <w:t>评文件</w:t>
      </w:r>
      <w:proofErr w:type="gramEnd"/>
      <w:r>
        <w:rPr>
          <w:rFonts w:eastAsia="方正仿宋_GBK" w:hint="eastAsia"/>
          <w:bCs/>
          <w:sz w:val="32"/>
          <w:szCs w:val="32"/>
        </w:rPr>
        <w:t>及相关报批申请材料收悉，经审查，符合我市建设项目环境影响评价文件告知承诺审批的相关要求。根据重庆朕尔安防技术有限公司（统一社会信用代码：</w:t>
      </w:r>
      <w:r>
        <w:rPr>
          <w:rFonts w:eastAsia="方正仿宋_GBK" w:hint="eastAsia"/>
          <w:bCs/>
          <w:sz w:val="32"/>
          <w:szCs w:val="32"/>
        </w:rPr>
        <w:t>915001035979530228</w:t>
      </w:r>
      <w:r>
        <w:rPr>
          <w:rFonts w:eastAsia="方正仿宋_GBK" w:hint="eastAsia"/>
          <w:bCs/>
          <w:sz w:val="32"/>
          <w:szCs w:val="32"/>
        </w:rPr>
        <w:t>）编制的《重庆富鸿齐电子有限公司电脑显示器底座生产线建设项目环境影响报告表》的评价结论，在全面落实报告表提出的各项防治生态影响和环境污染措施、防范环境风险措施和你单位承诺的前提下，工程建设对环境的不利影响能够得到缓解和控制。我局原则同意该项目环境影响报告表结论以及拟采取的环境保护措施。</w:t>
      </w:r>
    </w:p>
    <w:p w:rsidR="00533F54" w:rsidRDefault="00533F54" w:rsidP="00533F54">
      <w:pPr>
        <w:spacing w:line="594" w:lineRule="exact"/>
        <w:ind w:firstLineChars="200" w:firstLine="640"/>
        <w:rPr>
          <w:rFonts w:eastAsia="方正仿宋_GBK"/>
          <w:bCs/>
          <w:sz w:val="32"/>
          <w:szCs w:val="32"/>
        </w:rPr>
      </w:pPr>
      <w:r>
        <w:rPr>
          <w:rFonts w:eastAsia="方正仿宋_GBK" w:hint="eastAsia"/>
          <w:bCs/>
          <w:sz w:val="32"/>
          <w:szCs w:val="32"/>
        </w:rPr>
        <w:t>你单位应当严格落实该项目环境影响报告表提出的防治生态影响和环境污染措施及防范环境风险措施，严格执行配套建设的环保设施与主体工程同时设计、同时施工、同时投产的环保“三同时”制度。项目投入营运实际产生排污之前，应按国家《固定污染源排污许可分类管理名录》的规定进行申请排污许可证或排污登记。项目竣工后，按国家《建设项目竣工环境保护验收暂行办法》（国环</w:t>
      </w:r>
      <w:proofErr w:type="gramStart"/>
      <w:r>
        <w:rPr>
          <w:rFonts w:eastAsia="方正仿宋_GBK" w:hint="eastAsia"/>
          <w:bCs/>
          <w:sz w:val="32"/>
          <w:szCs w:val="32"/>
        </w:rPr>
        <w:t>规</w:t>
      </w:r>
      <w:proofErr w:type="gramEnd"/>
      <w:r>
        <w:rPr>
          <w:rFonts w:eastAsia="方正仿宋_GBK" w:hint="eastAsia"/>
          <w:bCs/>
          <w:sz w:val="32"/>
          <w:szCs w:val="32"/>
        </w:rPr>
        <w:t>环评</w:t>
      </w:r>
      <w:r>
        <w:rPr>
          <w:rFonts w:eastAsia="方正仿宋_GBK" w:hint="eastAsia"/>
          <w:bCs/>
          <w:sz w:val="32"/>
          <w:szCs w:val="32"/>
        </w:rPr>
        <w:t xml:space="preserve">[2017]4 </w:t>
      </w:r>
      <w:r>
        <w:rPr>
          <w:rFonts w:eastAsia="方正仿宋_GBK" w:hint="eastAsia"/>
          <w:bCs/>
          <w:sz w:val="32"/>
          <w:szCs w:val="32"/>
        </w:rPr>
        <w:t>号）有关规定，组织开展项目的竣工环境保护验收工作，应通过</w:t>
      </w:r>
      <w:r>
        <w:rPr>
          <w:rFonts w:eastAsia="方正仿宋_GBK" w:hint="eastAsia"/>
          <w:bCs/>
          <w:sz w:val="32"/>
          <w:szCs w:val="32"/>
        </w:rPr>
        <w:lastRenderedPageBreak/>
        <w:t>网站或其他公众便于知晓的方式公开环保设施竣工时间、调试期限、验收报告等信息，同时报所在地生态环境局；验收公示期满</w:t>
      </w:r>
      <w:r>
        <w:rPr>
          <w:rFonts w:eastAsia="方正仿宋_GBK" w:hint="eastAsia"/>
          <w:bCs/>
          <w:sz w:val="32"/>
          <w:szCs w:val="32"/>
        </w:rPr>
        <w:t xml:space="preserve"> 5 </w:t>
      </w:r>
      <w:proofErr w:type="gramStart"/>
      <w:r>
        <w:rPr>
          <w:rFonts w:eastAsia="方正仿宋_GBK" w:hint="eastAsia"/>
          <w:bCs/>
          <w:sz w:val="32"/>
          <w:szCs w:val="32"/>
        </w:rPr>
        <w:t>个</w:t>
      </w:r>
      <w:proofErr w:type="gramEnd"/>
      <w:r>
        <w:rPr>
          <w:rFonts w:eastAsia="方正仿宋_GBK" w:hint="eastAsia"/>
          <w:bCs/>
          <w:sz w:val="32"/>
          <w:szCs w:val="32"/>
        </w:rPr>
        <w:t>工作日内，建设单位应将项目验收相关信息填报于全国建设项目环境影响评价管理信息平台。经验收合格后，项目方可正式投入生产或使用。</w:t>
      </w:r>
    </w:p>
    <w:p w:rsidR="00533F54" w:rsidRDefault="00533F54" w:rsidP="00533F54">
      <w:pPr>
        <w:spacing w:line="594" w:lineRule="exact"/>
        <w:ind w:firstLineChars="200" w:firstLine="640"/>
        <w:rPr>
          <w:rFonts w:eastAsia="方正仿宋_GBK" w:hint="eastAsia"/>
          <w:bCs/>
          <w:sz w:val="32"/>
          <w:szCs w:val="32"/>
        </w:rPr>
      </w:pPr>
      <w:r>
        <w:rPr>
          <w:rFonts w:eastAsia="方正仿宋_GBK" w:hint="eastAsia"/>
          <w:bCs/>
          <w:sz w:val="32"/>
          <w:szCs w:val="32"/>
        </w:rPr>
        <w:t>项目的性质、规模、地点、采用的生产工艺或者防治污染措施发生重大变动的，你单位应当重新报批该项目的环境影响评价文件。项目的环保日常监督管理由重庆市</w:t>
      </w:r>
      <w:proofErr w:type="gramStart"/>
      <w:r>
        <w:rPr>
          <w:rFonts w:eastAsia="方正仿宋_GBK" w:hint="eastAsia"/>
          <w:bCs/>
          <w:sz w:val="32"/>
          <w:szCs w:val="32"/>
        </w:rPr>
        <w:t>璧</w:t>
      </w:r>
      <w:proofErr w:type="gramEnd"/>
      <w:r>
        <w:rPr>
          <w:rFonts w:eastAsia="方正仿宋_GBK" w:hint="eastAsia"/>
          <w:bCs/>
          <w:sz w:val="32"/>
          <w:szCs w:val="32"/>
        </w:rPr>
        <w:t>山区生态环境保护综合行政执法支队按照有关职责实施，发现存在不符合告知承诺制或环</w:t>
      </w:r>
      <w:proofErr w:type="gramStart"/>
      <w:r>
        <w:rPr>
          <w:rFonts w:eastAsia="方正仿宋_GBK" w:hint="eastAsia"/>
          <w:bCs/>
          <w:sz w:val="32"/>
          <w:szCs w:val="32"/>
        </w:rPr>
        <w:t>评文件</w:t>
      </w:r>
      <w:proofErr w:type="gramEnd"/>
      <w:r>
        <w:rPr>
          <w:rFonts w:eastAsia="方正仿宋_GBK" w:hint="eastAsia"/>
          <w:bCs/>
          <w:sz w:val="32"/>
          <w:szCs w:val="32"/>
        </w:rPr>
        <w:t>存在重大质量问题，项目地块用地性质及规划用途不符合项目相应要求，依法撤销审批决定，造成的一切法律后果和经济损失均由你单位承担。</w:t>
      </w:r>
      <w:r>
        <w:rPr>
          <w:rFonts w:eastAsia="方正仿宋_GBK"/>
          <w:bCs/>
          <w:sz w:val="32"/>
          <w:szCs w:val="32"/>
        </w:rPr>
        <w:cr/>
      </w:r>
    </w:p>
    <w:p w:rsidR="00533F54" w:rsidRDefault="00533F54" w:rsidP="00533F54">
      <w:pPr>
        <w:spacing w:line="594" w:lineRule="exact"/>
        <w:ind w:firstLineChars="200" w:firstLine="640"/>
        <w:rPr>
          <w:rFonts w:eastAsia="方正仿宋_GBK" w:hint="eastAsia"/>
          <w:bCs/>
          <w:sz w:val="32"/>
          <w:szCs w:val="32"/>
        </w:rPr>
      </w:pPr>
    </w:p>
    <w:p w:rsidR="00533F54" w:rsidRPr="00D261EF" w:rsidRDefault="00533F54" w:rsidP="00533F54">
      <w:pPr>
        <w:spacing w:line="594" w:lineRule="exact"/>
        <w:ind w:right="640" w:firstLineChars="200" w:firstLine="640"/>
        <w:jc w:val="right"/>
        <w:rPr>
          <w:rFonts w:eastAsia="方正仿宋_GBK"/>
          <w:bCs/>
          <w:sz w:val="32"/>
          <w:szCs w:val="32"/>
        </w:rPr>
      </w:pPr>
      <w:r>
        <w:rPr>
          <w:rFonts w:eastAsia="方正仿宋_GBK"/>
          <w:sz w:val="32"/>
          <w:szCs w:val="32"/>
        </w:rPr>
        <w:t>重庆市</w:t>
      </w:r>
      <w:proofErr w:type="gramStart"/>
      <w:r>
        <w:rPr>
          <w:rFonts w:eastAsia="方正仿宋_GBK"/>
          <w:sz w:val="32"/>
          <w:szCs w:val="32"/>
        </w:rPr>
        <w:t>璧</w:t>
      </w:r>
      <w:proofErr w:type="gramEnd"/>
      <w:r>
        <w:rPr>
          <w:rFonts w:eastAsia="方正仿宋_GBK"/>
          <w:sz w:val="32"/>
          <w:szCs w:val="32"/>
        </w:rPr>
        <w:t>山区生态环境局</w:t>
      </w:r>
    </w:p>
    <w:p w:rsidR="00533F54" w:rsidRDefault="00533F54" w:rsidP="00533F54">
      <w:pPr>
        <w:tabs>
          <w:tab w:val="left" w:pos="7560"/>
        </w:tabs>
        <w:spacing w:line="594" w:lineRule="exact"/>
        <w:ind w:right="1280" w:firstLineChars="200" w:firstLine="640"/>
        <w:jc w:val="right"/>
        <w:rPr>
          <w:rFonts w:eastAsia="方正仿宋_GBK"/>
          <w:bCs/>
          <w:sz w:val="32"/>
          <w:szCs w:val="32"/>
        </w:rPr>
      </w:pPr>
      <w:r>
        <w:rPr>
          <w:rFonts w:eastAsia="方正仿宋_GBK"/>
          <w:bCs/>
          <w:sz w:val="32"/>
          <w:szCs w:val="32"/>
        </w:rPr>
        <w:t>202</w:t>
      </w:r>
      <w:r>
        <w:rPr>
          <w:rFonts w:eastAsia="方正仿宋_GBK" w:hint="eastAsia"/>
          <w:bCs/>
          <w:sz w:val="32"/>
          <w:szCs w:val="32"/>
        </w:rPr>
        <w:t>5</w:t>
      </w:r>
      <w:r>
        <w:rPr>
          <w:rFonts w:eastAsia="方正仿宋_GBK"/>
          <w:bCs/>
          <w:sz w:val="32"/>
          <w:szCs w:val="32"/>
        </w:rPr>
        <w:t>年</w:t>
      </w:r>
      <w:r>
        <w:rPr>
          <w:rFonts w:eastAsia="方正仿宋_GBK" w:hint="eastAsia"/>
          <w:bCs/>
          <w:sz w:val="32"/>
          <w:szCs w:val="32"/>
        </w:rPr>
        <w:t>1</w:t>
      </w:r>
      <w:r>
        <w:rPr>
          <w:rFonts w:eastAsia="方正仿宋_GBK" w:hint="eastAsia"/>
          <w:bCs/>
          <w:sz w:val="32"/>
          <w:szCs w:val="32"/>
        </w:rPr>
        <w:t>月</w:t>
      </w:r>
      <w:r>
        <w:rPr>
          <w:rFonts w:eastAsia="方正仿宋_GBK" w:hint="eastAsia"/>
          <w:bCs/>
          <w:sz w:val="32"/>
          <w:szCs w:val="32"/>
        </w:rPr>
        <w:t>20</w:t>
      </w:r>
      <w:r>
        <w:rPr>
          <w:rFonts w:eastAsia="方正仿宋_GBK" w:hint="eastAsia"/>
          <w:bCs/>
          <w:sz w:val="32"/>
          <w:szCs w:val="32"/>
        </w:rPr>
        <w:t>日</w:t>
      </w:r>
    </w:p>
    <w:p w:rsidR="00533F54" w:rsidRDefault="00533F54" w:rsidP="00533F54">
      <w:pPr>
        <w:jc w:val="right"/>
        <w:rPr>
          <w:rFonts w:eastAsia="方正仿宋_GBK"/>
          <w:bCs/>
          <w:sz w:val="28"/>
          <w:szCs w:val="28"/>
          <w:u w:val="single"/>
        </w:rPr>
      </w:pPr>
    </w:p>
    <w:p w:rsidR="00533F54" w:rsidRDefault="00533F54" w:rsidP="00533F54">
      <w:pPr>
        <w:rPr>
          <w:rFonts w:eastAsia="方正仿宋_GBK"/>
          <w:bCs/>
          <w:sz w:val="28"/>
          <w:szCs w:val="28"/>
          <w:u w:val="single"/>
        </w:rPr>
      </w:pPr>
    </w:p>
    <w:p w:rsidR="00533F54" w:rsidRDefault="00533F54" w:rsidP="00533F54">
      <w:pPr>
        <w:rPr>
          <w:rFonts w:eastAsia="方正仿宋_GBK"/>
          <w:bCs/>
          <w:sz w:val="28"/>
          <w:szCs w:val="28"/>
          <w:u w:val="single"/>
        </w:rPr>
      </w:pPr>
    </w:p>
    <w:p w:rsidR="00533F54" w:rsidRDefault="00533F54" w:rsidP="00533F54">
      <w:pPr>
        <w:spacing w:line="540" w:lineRule="exact"/>
        <w:ind w:right="323"/>
        <w:rPr>
          <w:rFonts w:eastAsia="方正仿宋_GBK" w:hint="eastAsia"/>
          <w:bCs/>
          <w:sz w:val="28"/>
          <w:szCs w:val="28"/>
          <w:u w:val="single"/>
        </w:rPr>
      </w:pPr>
    </w:p>
    <w:p w:rsidR="00533F54" w:rsidRDefault="00533F54" w:rsidP="00533F54">
      <w:pPr>
        <w:spacing w:line="540" w:lineRule="exact"/>
        <w:ind w:right="323"/>
        <w:rPr>
          <w:rFonts w:eastAsia="方正仿宋_GBK" w:hint="eastAsia"/>
          <w:bCs/>
          <w:sz w:val="28"/>
          <w:szCs w:val="28"/>
          <w:u w:val="single"/>
        </w:rPr>
      </w:pPr>
    </w:p>
    <w:p w:rsidR="0021287D" w:rsidRPr="00533F54" w:rsidRDefault="00533F54" w:rsidP="00533F54">
      <w:pPr>
        <w:spacing w:line="540" w:lineRule="exact"/>
        <w:ind w:right="323"/>
        <w:rPr>
          <w:rFonts w:ascii="方正仿宋_GBK" w:eastAsia="方正仿宋_GBK"/>
        </w:rPr>
      </w:pPr>
      <w:r>
        <w:rPr>
          <w:rFonts w:eastAsia="方正仿宋_GBK" w:hint="eastAsia"/>
          <w:bCs/>
          <w:sz w:val="28"/>
          <w:szCs w:val="28"/>
          <w:u w:val="single"/>
        </w:rPr>
        <w:t>抄送：区应急局、璧山高新区管委会、</w:t>
      </w:r>
      <w:r>
        <w:rPr>
          <w:rFonts w:eastAsia="方正仿宋_GBK" w:hint="eastAsia"/>
          <w:sz w:val="28"/>
          <w:szCs w:val="28"/>
          <w:u w:val="single"/>
        </w:rPr>
        <w:t>区生态环境执法支队</w:t>
      </w:r>
      <w:r w:rsidRPr="005B45CD">
        <w:rPr>
          <w:rFonts w:eastAsia="方正仿宋_GBK" w:hint="eastAsia"/>
          <w:bCs/>
          <w:sz w:val="28"/>
          <w:szCs w:val="28"/>
          <w:u w:val="single"/>
        </w:rPr>
        <w:t>、重庆朕尔安防技术有限公司</w:t>
      </w:r>
      <w:r w:rsidRPr="005B45CD">
        <w:rPr>
          <w:rFonts w:eastAsia="方正仿宋_GBK" w:hint="eastAsia"/>
          <w:bCs/>
          <w:sz w:val="28"/>
          <w:szCs w:val="28"/>
          <w:u w:val="single"/>
        </w:rPr>
        <w:t xml:space="preserve">                              </w:t>
      </w:r>
      <w:r>
        <w:rPr>
          <w:rFonts w:eastAsia="方正仿宋_GBK" w:hint="eastAsia"/>
          <w:bCs/>
          <w:sz w:val="32"/>
          <w:szCs w:val="32"/>
          <w:u w:val="single"/>
        </w:rPr>
        <w:t xml:space="preserve">        </w:t>
      </w:r>
    </w:p>
    <w:sectPr w:rsidR="0021287D" w:rsidRPr="00533F5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7FB" w:rsidRDefault="00A367FB" w:rsidP="00533F54">
      <w:r>
        <w:separator/>
      </w:r>
    </w:p>
  </w:endnote>
  <w:endnote w:type="continuationSeparator" w:id="0">
    <w:p w:rsidR="00A367FB" w:rsidRDefault="00A367FB" w:rsidP="00533F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7FB" w:rsidRDefault="00A367FB" w:rsidP="00533F54">
      <w:r>
        <w:separator/>
      </w:r>
    </w:p>
  </w:footnote>
  <w:footnote w:type="continuationSeparator" w:id="0">
    <w:p w:rsidR="00A367FB" w:rsidRDefault="00A367FB" w:rsidP="00533F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3F54"/>
    <w:rsid w:val="0021287D"/>
    <w:rsid w:val="00533F54"/>
    <w:rsid w:val="00A367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F54"/>
    <w:pPr>
      <w:widowControl w:val="0"/>
      <w:jc w:val="both"/>
    </w:pPr>
    <w:rPr>
      <w:rFonts w:ascii="Times New Roman" w:eastAsia="宋体" w:hAnsi="Times New Roman" w:cs="Times New Roman"/>
      <w:szCs w:val="24"/>
    </w:rPr>
  </w:style>
  <w:style w:type="paragraph" w:styleId="1">
    <w:name w:val="heading 1"/>
    <w:basedOn w:val="a"/>
    <w:next w:val="a"/>
    <w:link w:val="1Char"/>
    <w:qFormat/>
    <w:rsid w:val="00533F54"/>
    <w:pPr>
      <w:keepNext/>
      <w:spacing w:line="240" w:lineRule="exact"/>
      <w:jc w:val="center"/>
      <w:outlineLvl w:val="0"/>
    </w:pPr>
    <w:rPr>
      <w:rFonts w:ascii="仿宋_GB2312" w:eastAsia="仿宋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3F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33F54"/>
    <w:rPr>
      <w:sz w:val="18"/>
      <w:szCs w:val="18"/>
    </w:rPr>
  </w:style>
  <w:style w:type="paragraph" w:styleId="a4">
    <w:name w:val="footer"/>
    <w:basedOn w:val="a"/>
    <w:link w:val="Char0"/>
    <w:uiPriority w:val="99"/>
    <w:semiHidden/>
    <w:unhideWhenUsed/>
    <w:rsid w:val="00533F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33F54"/>
    <w:rPr>
      <w:sz w:val="18"/>
      <w:szCs w:val="18"/>
    </w:rPr>
  </w:style>
  <w:style w:type="character" w:customStyle="1" w:styleId="1Char">
    <w:name w:val="标题 1 Char"/>
    <w:basedOn w:val="a0"/>
    <w:link w:val="1"/>
    <w:rsid w:val="00533F54"/>
    <w:rPr>
      <w:rFonts w:ascii="仿宋_GB2312" w:eastAsia="仿宋_GB2312" w:hAnsi="Times New Roman" w:cs="Times New Roman"/>
      <w:b/>
      <w:color w:val="000000"/>
      <w:sz w:val="24"/>
      <w:szCs w:val="24"/>
    </w:rPr>
  </w:style>
  <w:style w:type="paragraph" w:styleId="a5">
    <w:name w:val="Body Text"/>
    <w:basedOn w:val="a"/>
    <w:link w:val="Char1"/>
    <w:rsid w:val="00533F54"/>
    <w:pPr>
      <w:widowControl/>
      <w:jc w:val="left"/>
    </w:pPr>
    <w:rPr>
      <w:kern w:val="0"/>
      <w:sz w:val="32"/>
      <w:szCs w:val="20"/>
    </w:rPr>
  </w:style>
  <w:style w:type="character" w:customStyle="1" w:styleId="Char1">
    <w:name w:val="正文文本 Char"/>
    <w:basedOn w:val="a0"/>
    <w:link w:val="a5"/>
    <w:rsid w:val="00533F54"/>
    <w:rPr>
      <w:rFonts w:ascii="Times New Roman" w:eastAsia="宋体" w:hAnsi="Times New Roman" w:cs="Times New Roman"/>
      <w:kern w:val="0"/>
      <w:sz w:val="32"/>
      <w:szCs w:val="20"/>
    </w:rPr>
  </w:style>
  <w:style w:type="paragraph" w:customStyle="1" w:styleId="tb">
    <w:name w:val="tb"/>
    <w:basedOn w:val="a"/>
    <w:link w:val="tbChar"/>
    <w:qFormat/>
    <w:rsid w:val="00533F54"/>
    <w:pPr>
      <w:spacing w:line="400" w:lineRule="atLeast"/>
    </w:pPr>
    <w:rPr>
      <w:rFonts w:ascii="宋体" w:hAnsi="Arial"/>
      <w:sz w:val="24"/>
      <w:szCs w:val="22"/>
    </w:rPr>
  </w:style>
  <w:style w:type="character" w:customStyle="1" w:styleId="tbChar">
    <w:name w:val="tb Char"/>
    <w:link w:val="tb"/>
    <w:rsid w:val="00533F54"/>
    <w:rPr>
      <w:rFonts w:ascii="宋体" w:eastAsia="宋体" w:hAnsi="Arial"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855</Characters>
  <Application>Microsoft Office Word</Application>
  <DocSecurity>0</DocSecurity>
  <Lines>7</Lines>
  <Paragraphs>2</Paragraphs>
  <ScaleCrop>false</ScaleCrop>
  <Company>Microsoft</Company>
  <LinksUpToDate>false</LinksUpToDate>
  <CharactersWithSpaces>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张倩</dc:creator>
  <cp:keywords/>
  <dc:description/>
  <cp:lastModifiedBy>张倩</cp:lastModifiedBy>
  <cp:revision>2</cp:revision>
  <dcterms:created xsi:type="dcterms:W3CDTF">2025-01-20T08:12:00Z</dcterms:created>
  <dcterms:modified xsi:type="dcterms:W3CDTF">2025-01-20T08:12:00Z</dcterms:modified>
</cp:coreProperties>
</file>