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B17D14" w14:textId="77777777" w:rsidR="00433BA3" w:rsidRPr="00314DFE" w:rsidRDefault="00433BA3" w:rsidP="00433BA3">
      <w:pPr>
        <w:rPr>
          <w:rFonts w:eastAsia="仿宋_GB2312"/>
          <w:sz w:val="36"/>
          <w:szCs w:val="36"/>
        </w:rPr>
      </w:pPr>
      <w:bookmarkStart w:id="0" w:name="_Hlk57883707"/>
      <w:bookmarkStart w:id="1" w:name="_Toc117787220"/>
      <w:bookmarkStart w:id="2" w:name="_Toc117787290"/>
      <w:bookmarkStart w:id="3" w:name="_Toc79751183"/>
      <w:bookmarkStart w:id="4" w:name="_Toc120206849"/>
      <w:bookmarkStart w:id="5" w:name="_Toc149281864"/>
      <w:bookmarkStart w:id="6" w:name="_Toc149286753"/>
      <w:bookmarkStart w:id="7" w:name="_Toc170732586"/>
      <w:bookmarkStart w:id="8" w:name="_Toc170732647"/>
      <w:bookmarkStart w:id="9" w:name="_Toc179299297"/>
    </w:p>
    <w:p w14:paraId="151853B7" w14:textId="77777777" w:rsidR="00433BA3" w:rsidRPr="00314DFE" w:rsidRDefault="00433BA3" w:rsidP="00433BA3">
      <w:pPr>
        <w:rPr>
          <w:rFonts w:eastAsia="仿宋_GB2312"/>
          <w:sz w:val="36"/>
          <w:szCs w:val="36"/>
        </w:rPr>
      </w:pPr>
    </w:p>
    <w:p w14:paraId="61505916" w14:textId="77777777" w:rsidR="00433BA3" w:rsidRPr="00314DFE" w:rsidRDefault="00433BA3" w:rsidP="00433BA3">
      <w:pPr>
        <w:rPr>
          <w:rFonts w:eastAsia="仿宋_GB2312"/>
          <w:sz w:val="36"/>
          <w:szCs w:val="36"/>
        </w:rPr>
      </w:pPr>
    </w:p>
    <w:p w14:paraId="62769761" w14:textId="7DA8AF12" w:rsidR="00433BA3" w:rsidRPr="00314DFE" w:rsidRDefault="00433BA3" w:rsidP="00433BA3">
      <w:pPr>
        <w:adjustRightInd w:val="0"/>
        <w:snapToGrid w:val="0"/>
        <w:jc w:val="center"/>
        <w:outlineLvl w:val="0"/>
        <w:rPr>
          <w:rFonts w:eastAsia="方正小标宋_GBK"/>
          <w:bCs/>
          <w:sz w:val="72"/>
          <w:szCs w:val="72"/>
        </w:rPr>
      </w:pPr>
      <w:bookmarkStart w:id="10" w:name="_Toc107310691"/>
      <w:bookmarkStart w:id="11" w:name="_Toc104555119"/>
      <w:bookmarkStart w:id="12" w:name="_Toc185520586"/>
      <w:bookmarkStart w:id="13" w:name="_Toc194495765"/>
      <w:bookmarkEnd w:id="0"/>
      <w:r w:rsidRPr="00314DFE">
        <w:rPr>
          <w:rFonts w:eastAsia="方正小标宋_GBK" w:hint="eastAsia"/>
          <w:bCs/>
          <w:sz w:val="72"/>
          <w:szCs w:val="72"/>
        </w:rPr>
        <w:t>建设项目环境影响报告表</w:t>
      </w:r>
      <w:bookmarkEnd w:id="10"/>
      <w:bookmarkEnd w:id="11"/>
      <w:bookmarkEnd w:id="12"/>
      <w:bookmarkEnd w:id="13"/>
    </w:p>
    <w:p w14:paraId="7A9A3DC6" w14:textId="4FBEDCC7" w:rsidR="00433BA3" w:rsidRPr="00314DFE" w:rsidRDefault="00433BA3" w:rsidP="00433BA3">
      <w:pPr>
        <w:adjustRightInd w:val="0"/>
        <w:snapToGrid w:val="0"/>
        <w:spacing w:beforeLines="80" w:before="192"/>
        <w:jc w:val="center"/>
        <w:rPr>
          <w:rFonts w:eastAsia="楷体_GB2312"/>
          <w:bCs/>
          <w:sz w:val="48"/>
          <w:szCs w:val="48"/>
        </w:rPr>
      </w:pPr>
      <w:r w:rsidRPr="00314DFE">
        <w:rPr>
          <w:rFonts w:eastAsia="楷体_GB2312" w:hint="eastAsia"/>
          <w:bCs/>
          <w:sz w:val="48"/>
          <w:szCs w:val="48"/>
        </w:rPr>
        <w:t>（</w:t>
      </w:r>
      <w:r w:rsidR="00FC5D74" w:rsidRPr="00314DFE">
        <w:rPr>
          <w:rFonts w:eastAsia="楷体_GB2312" w:hint="eastAsia"/>
          <w:bCs/>
          <w:sz w:val="48"/>
          <w:szCs w:val="48"/>
        </w:rPr>
        <w:t>公示</w:t>
      </w:r>
      <w:r w:rsidRPr="00314DFE">
        <w:rPr>
          <w:rFonts w:eastAsia="楷体_GB2312" w:hint="eastAsia"/>
          <w:bCs/>
          <w:sz w:val="48"/>
          <w:szCs w:val="48"/>
        </w:rPr>
        <w:t>版）</w:t>
      </w:r>
    </w:p>
    <w:p w14:paraId="0A40D775" w14:textId="77777777" w:rsidR="00433BA3" w:rsidRPr="00314DFE" w:rsidRDefault="00433BA3" w:rsidP="00433BA3">
      <w:pPr>
        <w:adjustRightInd w:val="0"/>
        <w:snapToGrid w:val="0"/>
        <w:spacing w:line="288" w:lineRule="auto"/>
        <w:ind w:firstLine="1040"/>
        <w:rPr>
          <w:rFonts w:eastAsia="华文仿宋"/>
          <w:kern w:val="44"/>
          <w:sz w:val="44"/>
          <w:szCs w:val="44"/>
        </w:rPr>
      </w:pPr>
      <w:bookmarkStart w:id="14" w:name="_Hlk57883728"/>
      <w:bookmarkStart w:id="15" w:name="_GoBack"/>
      <w:bookmarkEnd w:id="15"/>
    </w:p>
    <w:p w14:paraId="74966729" w14:textId="77777777" w:rsidR="00433BA3" w:rsidRPr="00314DFE" w:rsidRDefault="00433BA3" w:rsidP="00433BA3">
      <w:pPr>
        <w:ind w:firstLine="1040"/>
        <w:rPr>
          <w:rFonts w:eastAsia="仿宋"/>
          <w:sz w:val="44"/>
          <w:szCs w:val="44"/>
        </w:rPr>
      </w:pPr>
    </w:p>
    <w:p w14:paraId="490090EC" w14:textId="77777777" w:rsidR="00433BA3" w:rsidRPr="00314DFE" w:rsidRDefault="00433BA3" w:rsidP="00433BA3">
      <w:pPr>
        <w:rPr>
          <w:rFonts w:eastAsia="仿宋"/>
          <w:sz w:val="44"/>
          <w:szCs w:val="44"/>
        </w:rPr>
      </w:pPr>
    </w:p>
    <w:p w14:paraId="2ECECB1A" w14:textId="77777777" w:rsidR="00506E8B" w:rsidRPr="00314DFE" w:rsidRDefault="00506E8B" w:rsidP="00433BA3">
      <w:pPr>
        <w:ind w:firstLine="1040"/>
        <w:rPr>
          <w:rFonts w:eastAsia="仿宋"/>
          <w:sz w:val="44"/>
          <w:szCs w:val="44"/>
        </w:rPr>
      </w:pPr>
    </w:p>
    <w:p w14:paraId="4E525F0A" w14:textId="77777777" w:rsidR="00506E8B" w:rsidRPr="00314DFE" w:rsidRDefault="00506E8B" w:rsidP="00433BA3">
      <w:pPr>
        <w:ind w:firstLine="1040"/>
        <w:rPr>
          <w:rFonts w:eastAsia="仿宋"/>
          <w:sz w:val="44"/>
          <w:szCs w:val="44"/>
        </w:rPr>
      </w:pPr>
    </w:p>
    <w:p w14:paraId="4E5B720A" w14:textId="77777777" w:rsidR="00433BA3" w:rsidRPr="00314DFE" w:rsidRDefault="00433BA3" w:rsidP="00433BA3">
      <w:pPr>
        <w:ind w:firstLine="1040"/>
        <w:rPr>
          <w:rFonts w:eastAsia="仿宋"/>
          <w:sz w:val="44"/>
          <w:szCs w:val="44"/>
        </w:rPr>
      </w:pPr>
    </w:p>
    <w:tbl>
      <w:tblPr>
        <w:tblW w:w="8566" w:type="dxa"/>
        <w:tblLook w:val="04A0" w:firstRow="1" w:lastRow="0" w:firstColumn="1" w:lastColumn="0" w:noHBand="0" w:noVBand="1"/>
      </w:tblPr>
      <w:tblGrid>
        <w:gridCol w:w="2890"/>
        <w:gridCol w:w="5676"/>
      </w:tblGrid>
      <w:tr w:rsidR="00314DFE" w:rsidRPr="00314DFE" w14:paraId="505846DB" w14:textId="77777777" w:rsidTr="00433BA3">
        <w:trPr>
          <w:trHeight w:val="1318"/>
        </w:trPr>
        <w:tc>
          <w:tcPr>
            <w:tcW w:w="2890" w:type="dxa"/>
            <w:hideMark/>
          </w:tcPr>
          <w:bookmarkEnd w:id="14"/>
          <w:p w14:paraId="2532DA1A" w14:textId="77777777" w:rsidR="00433BA3" w:rsidRPr="00314DFE" w:rsidRDefault="00433BA3">
            <w:pPr>
              <w:adjustRightInd w:val="0"/>
              <w:snapToGrid w:val="0"/>
              <w:spacing w:line="288" w:lineRule="auto"/>
              <w:jc w:val="left"/>
              <w:rPr>
                <w:rFonts w:eastAsia="仿宋_GB2312"/>
                <w:sz w:val="36"/>
                <w:szCs w:val="36"/>
              </w:rPr>
            </w:pPr>
            <w:r w:rsidRPr="00314DFE">
              <w:rPr>
                <w:rFonts w:eastAsia="仿宋_GB2312" w:hint="eastAsia"/>
                <w:sz w:val="32"/>
                <w:szCs w:val="36"/>
              </w:rPr>
              <w:t>项目名称：</w:t>
            </w:r>
          </w:p>
        </w:tc>
        <w:tc>
          <w:tcPr>
            <w:tcW w:w="5676" w:type="dxa"/>
            <w:hideMark/>
          </w:tcPr>
          <w:p w14:paraId="3D565257" w14:textId="77777777" w:rsidR="003E468E" w:rsidRPr="00314DFE" w:rsidRDefault="003E468E" w:rsidP="003E468E">
            <w:pPr>
              <w:adjustRightInd w:val="0"/>
              <w:snapToGrid w:val="0"/>
              <w:spacing w:line="288" w:lineRule="auto"/>
              <w:jc w:val="left"/>
              <w:rPr>
                <w:rFonts w:eastAsia="仿宋_GB2312"/>
                <w:sz w:val="32"/>
                <w:szCs w:val="32"/>
                <w:u w:val="single"/>
              </w:rPr>
            </w:pPr>
            <w:r w:rsidRPr="00314DFE">
              <w:rPr>
                <w:rFonts w:eastAsia="仿宋_GB2312" w:hint="eastAsia"/>
                <w:sz w:val="32"/>
                <w:szCs w:val="32"/>
                <w:u w:val="single"/>
              </w:rPr>
              <w:t>比亚</w:t>
            </w:r>
            <w:proofErr w:type="gramStart"/>
            <w:r w:rsidRPr="00314DFE">
              <w:rPr>
                <w:rFonts w:eastAsia="仿宋_GB2312" w:hint="eastAsia"/>
                <w:sz w:val="32"/>
                <w:szCs w:val="32"/>
                <w:u w:val="single"/>
              </w:rPr>
              <w:t>迪</w:t>
            </w:r>
            <w:proofErr w:type="gramEnd"/>
            <w:r w:rsidRPr="00314DFE">
              <w:rPr>
                <w:rFonts w:eastAsia="仿宋_GB2312" w:hint="eastAsia"/>
                <w:sz w:val="32"/>
                <w:szCs w:val="32"/>
                <w:u w:val="single"/>
              </w:rPr>
              <w:t>110</w:t>
            </w:r>
            <w:r w:rsidRPr="00314DFE">
              <w:rPr>
                <w:rFonts w:eastAsia="仿宋_GB2312" w:hint="eastAsia"/>
                <w:sz w:val="32"/>
                <w:szCs w:val="32"/>
                <w:u w:val="single"/>
              </w:rPr>
              <w:t>千伏专用变电站</w:t>
            </w:r>
          </w:p>
          <w:p w14:paraId="2AE5E393" w14:textId="33A1B3BD" w:rsidR="00433BA3" w:rsidRPr="00314DFE" w:rsidRDefault="003E468E" w:rsidP="003E468E">
            <w:pPr>
              <w:adjustRightInd w:val="0"/>
              <w:snapToGrid w:val="0"/>
              <w:spacing w:line="288" w:lineRule="auto"/>
              <w:jc w:val="left"/>
              <w:rPr>
                <w:rFonts w:eastAsia="仿宋_GB2312"/>
                <w:sz w:val="32"/>
                <w:szCs w:val="32"/>
                <w:u w:val="single"/>
              </w:rPr>
            </w:pPr>
            <w:r w:rsidRPr="00314DFE">
              <w:rPr>
                <w:rFonts w:eastAsia="仿宋_GB2312" w:hint="eastAsia"/>
                <w:sz w:val="32"/>
                <w:szCs w:val="32"/>
                <w:u w:val="single"/>
              </w:rPr>
              <w:t>3</w:t>
            </w:r>
            <w:r w:rsidRPr="00314DFE">
              <w:rPr>
                <w:rFonts w:eastAsia="仿宋_GB2312" w:hint="eastAsia"/>
                <w:sz w:val="32"/>
                <w:szCs w:val="32"/>
                <w:u w:val="single"/>
              </w:rPr>
              <w:t>号主变扩建工程</w:t>
            </w:r>
          </w:p>
        </w:tc>
      </w:tr>
      <w:tr w:rsidR="00433BA3" w:rsidRPr="00314DFE" w14:paraId="12C8B5C6" w14:textId="77777777" w:rsidTr="00433BA3">
        <w:trPr>
          <w:trHeight w:val="511"/>
        </w:trPr>
        <w:tc>
          <w:tcPr>
            <w:tcW w:w="2890" w:type="dxa"/>
            <w:hideMark/>
          </w:tcPr>
          <w:p w14:paraId="65A33232" w14:textId="77777777" w:rsidR="00433BA3" w:rsidRPr="00314DFE" w:rsidRDefault="00433BA3">
            <w:pPr>
              <w:adjustRightInd w:val="0"/>
              <w:snapToGrid w:val="0"/>
              <w:spacing w:line="288" w:lineRule="auto"/>
              <w:jc w:val="left"/>
              <w:rPr>
                <w:rFonts w:eastAsia="仿宋_GB2312"/>
                <w:sz w:val="36"/>
                <w:szCs w:val="36"/>
                <w:u w:val="single"/>
              </w:rPr>
            </w:pPr>
            <w:r w:rsidRPr="00314DFE">
              <w:rPr>
                <w:rFonts w:eastAsia="仿宋_GB2312" w:hint="eastAsia"/>
                <w:sz w:val="32"/>
                <w:szCs w:val="36"/>
              </w:rPr>
              <w:t>建设单位（盖章）：</w:t>
            </w:r>
          </w:p>
        </w:tc>
        <w:tc>
          <w:tcPr>
            <w:tcW w:w="5676" w:type="dxa"/>
            <w:hideMark/>
          </w:tcPr>
          <w:p w14:paraId="40C9A4EC" w14:textId="752248E8" w:rsidR="00433BA3" w:rsidRPr="00314DFE" w:rsidRDefault="003E468E">
            <w:pPr>
              <w:adjustRightInd w:val="0"/>
              <w:snapToGrid w:val="0"/>
              <w:spacing w:line="288" w:lineRule="auto"/>
              <w:jc w:val="left"/>
              <w:rPr>
                <w:rFonts w:eastAsia="仿宋_GB2312"/>
                <w:sz w:val="32"/>
                <w:szCs w:val="32"/>
                <w:u w:val="single"/>
              </w:rPr>
            </w:pPr>
            <w:bookmarkStart w:id="16" w:name="OLE_LINK48"/>
            <w:bookmarkStart w:id="17" w:name="OLE_LINK49"/>
            <w:bookmarkStart w:id="18" w:name="OLE_LINK4"/>
            <w:r w:rsidRPr="00314DFE">
              <w:rPr>
                <w:rFonts w:eastAsia="仿宋_GB2312" w:hint="eastAsia"/>
                <w:sz w:val="32"/>
                <w:szCs w:val="32"/>
                <w:u w:val="single"/>
              </w:rPr>
              <w:t>重庆比亚迪锂电池有限公司</w:t>
            </w:r>
            <w:bookmarkEnd w:id="16"/>
            <w:bookmarkEnd w:id="17"/>
            <w:bookmarkEnd w:id="18"/>
          </w:p>
        </w:tc>
      </w:tr>
    </w:tbl>
    <w:p w14:paraId="38F21DB5" w14:textId="77777777" w:rsidR="00433BA3" w:rsidRPr="00314DFE" w:rsidRDefault="00433BA3" w:rsidP="00433BA3">
      <w:pPr>
        <w:adjustRightInd w:val="0"/>
        <w:snapToGrid w:val="0"/>
        <w:spacing w:line="288" w:lineRule="auto"/>
        <w:ind w:firstLine="1040"/>
        <w:jc w:val="left"/>
        <w:rPr>
          <w:rFonts w:eastAsia="仿宋_GB2312"/>
          <w:sz w:val="36"/>
          <w:szCs w:val="36"/>
          <w:u w:val="single"/>
        </w:rPr>
      </w:pPr>
    </w:p>
    <w:p w14:paraId="3B6A8C1C" w14:textId="77777777" w:rsidR="00433BA3" w:rsidRPr="00314DFE" w:rsidRDefault="00433BA3" w:rsidP="00433BA3">
      <w:pPr>
        <w:adjustRightInd w:val="0"/>
        <w:snapToGrid w:val="0"/>
        <w:spacing w:line="288" w:lineRule="auto"/>
        <w:ind w:firstLine="1040"/>
        <w:jc w:val="left"/>
        <w:rPr>
          <w:rFonts w:eastAsia="仿宋_GB2312"/>
          <w:sz w:val="36"/>
          <w:szCs w:val="36"/>
          <w:u w:val="single"/>
        </w:rPr>
      </w:pPr>
    </w:p>
    <w:p w14:paraId="018DE278" w14:textId="77777777" w:rsidR="00433BA3" w:rsidRPr="00314DFE" w:rsidRDefault="00433BA3" w:rsidP="00433BA3">
      <w:pPr>
        <w:adjustRightInd w:val="0"/>
        <w:snapToGrid w:val="0"/>
        <w:spacing w:line="288" w:lineRule="auto"/>
        <w:ind w:firstLine="1040"/>
        <w:jc w:val="left"/>
        <w:rPr>
          <w:rFonts w:eastAsia="仿宋_GB2312"/>
          <w:sz w:val="36"/>
          <w:szCs w:val="36"/>
        </w:rPr>
      </w:pPr>
    </w:p>
    <w:p w14:paraId="4C4FDC9A" w14:textId="77777777" w:rsidR="00506E8B" w:rsidRPr="00314DFE" w:rsidRDefault="00506E8B" w:rsidP="00433BA3">
      <w:pPr>
        <w:adjustRightInd w:val="0"/>
        <w:snapToGrid w:val="0"/>
        <w:spacing w:line="288" w:lineRule="auto"/>
        <w:ind w:firstLine="1040"/>
        <w:jc w:val="left"/>
        <w:rPr>
          <w:rFonts w:eastAsia="仿宋_GB2312"/>
          <w:sz w:val="36"/>
          <w:szCs w:val="36"/>
        </w:rPr>
      </w:pPr>
    </w:p>
    <w:p w14:paraId="3B35D655" w14:textId="77777777" w:rsidR="00433BA3" w:rsidRPr="00314DFE" w:rsidRDefault="00433BA3" w:rsidP="00433BA3">
      <w:pPr>
        <w:adjustRightInd w:val="0"/>
        <w:snapToGrid w:val="0"/>
        <w:spacing w:line="288" w:lineRule="auto"/>
        <w:ind w:firstLine="1040"/>
        <w:jc w:val="left"/>
        <w:rPr>
          <w:rFonts w:eastAsia="仿宋_GB2312"/>
          <w:sz w:val="36"/>
          <w:szCs w:val="36"/>
        </w:rPr>
      </w:pPr>
    </w:p>
    <w:p w14:paraId="1B6C5253" w14:textId="77777777" w:rsidR="00433BA3" w:rsidRPr="00314DFE" w:rsidRDefault="00433BA3" w:rsidP="00433BA3">
      <w:pPr>
        <w:adjustRightInd w:val="0"/>
        <w:snapToGrid w:val="0"/>
        <w:spacing w:line="480" w:lineRule="auto"/>
        <w:jc w:val="center"/>
        <w:rPr>
          <w:rFonts w:eastAsia="楷体_GB2312"/>
          <w:sz w:val="32"/>
          <w:szCs w:val="36"/>
        </w:rPr>
      </w:pPr>
    </w:p>
    <w:p w14:paraId="259EF81F" w14:textId="77777777" w:rsidR="00433BA3" w:rsidRPr="00314DFE" w:rsidRDefault="00433BA3" w:rsidP="00433BA3">
      <w:pPr>
        <w:adjustRightInd w:val="0"/>
        <w:snapToGrid w:val="0"/>
        <w:spacing w:line="480" w:lineRule="auto"/>
        <w:jc w:val="center"/>
        <w:rPr>
          <w:rFonts w:eastAsia="楷体_GB2312"/>
          <w:sz w:val="32"/>
          <w:szCs w:val="36"/>
        </w:rPr>
      </w:pPr>
      <w:r w:rsidRPr="00314DFE">
        <w:rPr>
          <w:rFonts w:eastAsia="楷体_GB2312" w:hint="eastAsia"/>
          <w:sz w:val="32"/>
          <w:szCs w:val="36"/>
        </w:rPr>
        <w:t>编制单位：重庆环科源博达环保科技有限公司</w:t>
      </w:r>
    </w:p>
    <w:p w14:paraId="5EA1790E" w14:textId="6B523889" w:rsidR="00433BA3" w:rsidRPr="00314DFE" w:rsidRDefault="00433BA3" w:rsidP="00433BA3">
      <w:pPr>
        <w:adjustRightInd w:val="0"/>
        <w:snapToGrid w:val="0"/>
        <w:spacing w:line="480" w:lineRule="auto"/>
        <w:jc w:val="center"/>
      </w:pPr>
      <w:r w:rsidRPr="00314DFE">
        <w:rPr>
          <w:rFonts w:eastAsia="楷体_GB2312" w:hint="eastAsia"/>
          <w:sz w:val="32"/>
          <w:szCs w:val="36"/>
        </w:rPr>
        <w:t>编制日期：</w:t>
      </w:r>
      <w:r w:rsidRPr="00314DFE">
        <w:rPr>
          <w:rFonts w:eastAsia="楷体_GB2312"/>
          <w:sz w:val="32"/>
          <w:szCs w:val="36"/>
        </w:rPr>
        <w:t>202</w:t>
      </w:r>
      <w:r w:rsidR="00B06AF0" w:rsidRPr="00314DFE">
        <w:rPr>
          <w:rFonts w:eastAsia="楷体_GB2312"/>
          <w:sz w:val="32"/>
          <w:szCs w:val="36"/>
        </w:rPr>
        <w:t>5</w:t>
      </w:r>
      <w:r w:rsidRPr="00314DFE">
        <w:rPr>
          <w:rFonts w:eastAsia="楷体_GB2312" w:hint="eastAsia"/>
          <w:sz w:val="32"/>
          <w:szCs w:val="36"/>
        </w:rPr>
        <w:t>年</w:t>
      </w:r>
      <w:r w:rsidR="00506E8B" w:rsidRPr="00314DFE">
        <w:rPr>
          <w:rFonts w:eastAsia="楷体_GB2312"/>
          <w:sz w:val="32"/>
          <w:szCs w:val="36"/>
        </w:rPr>
        <w:t>4</w:t>
      </w:r>
      <w:r w:rsidRPr="00314DFE">
        <w:rPr>
          <w:rFonts w:eastAsia="楷体_GB2312" w:hint="eastAsia"/>
          <w:sz w:val="32"/>
          <w:szCs w:val="36"/>
        </w:rPr>
        <w:t>月</w:t>
      </w:r>
    </w:p>
    <w:p w14:paraId="0E0751DA" w14:textId="77777777" w:rsidR="00433BA3" w:rsidRPr="00314DFE" w:rsidRDefault="00433BA3">
      <w:pPr>
        <w:pStyle w:val="af4"/>
        <w:jc w:val="center"/>
        <w:outlineLvl w:val="0"/>
        <w:rPr>
          <w:rFonts w:ascii="Times New Roman" w:eastAsia="黑体" w:hAnsi="Times New Roman"/>
          <w:snapToGrid w:val="0"/>
          <w:sz w:val="30"/>
          <w:szCs w:val="30"/>
        </w:rPr>
        <w:sectPr w:rsidR="00433BA3" w:rsidRPr="00314DFE" w:rsidSect="004D2168">
          <w:footerReference w:type="default" r:id="rId9"/>
          <w:pgSz w:w="11906" w:h="16838"/>
          <w:pgMar w:top="1440" w:right="1800" w:bottom="1440" w:left="1800" w:header="851" w:footer="907" w:gutter="0"/>
          <w:cols w:space="720"/>
          <w:docGrid w:linePitch="312"/>
        </w:sectPr>
      </w:pPr>
    </w:p>
    <w:p w14:paraId="7F61FDE6" w14:textId="77777777" w:rsidR="000626D1" w:rsidRPr="00807F40" w:rsidRDefault="000626D1" w:rsidP="000626D1">
      <w:pPr>
        <w:spacing w:line="360" w:lineRule="auto"/>
        <w:jc w:val="center"/>
        <w:rPr>
          <w:rFonts w:ascii="宋体" w:hAnsi="宋体"/>
          <w:b/>
          <w:bCs/>
          <w:sz w:val="44"/>
          <w:szCs w:val="44"/>
        </w:rPr>
      </w:pPr>
      <w:bookmarkStart w:id="19" w:name="_Toc185520587"/>
      <w:bookmarkStart w:id="20" w:name="_Toc194495766"/>
      <w:r w:rsidRPr="00807F40">
        <w:rPr>
          <w:rFonts w:ascii="宋体" w:hAnsi="宋体" w:hint="eastAsia"/>
          <w:b/>
          <w:bCs/>
          <w:sz w:val="44"/>
          <w:szCs w:val="44"/>
        </w:rPr>
        <w:lastRenderedPageBreak/>
        <w:t>确认函</w:t>
      </w:r>
    </w:p>
    <w:p w14:paraId="6D5665A0" w14:textId="77777777" w:rsidR="000626D1" w:rsidRDefault="000626D1" w:rsidP="000626D1">
      <w:pPr>
        <w:spacing w:line="360" w:lineRule="auto"/>
        <w:ind w:firstLineChars="200" w:firstLine="643"/>
        <w:jc w:val="center"/>
        <w:rPr>
          <w:rFonts w:asciiTheme="minorEastAsia" w:hAnsiTheme="minorEastAsia"/>
          <w:b/>
          <w:bCs/>
          <w:sz w:val="32"/>
          <w:szCs w:val="32"/>
        </w:rPr>
      </w:pPr>
    </w:p>
    <w:p w14:paraId="26859BBE" w14:textId="77777777" w:rsidR="000626D1" w:rsidRDefault="000626D1" w:rsidP="000626D1">
      <w:pPr>
        <w:spacing w:line="360" w:lineRule="auto"/>
        <w:jc w:val="left"/>
        <w:rPr>
          <w:rFonts w:asciiTheme="minorEastAsia" w:hAnsiTheme="minorEastAsia"/>
          <w:bCs/>
          <w:sz w:val="30"/>
          <w:szCs w:val="30"/>
        </w:rPr>
      </w:pPr>
      <w:r>
        <w:rPr>
          <w:rFonts w:asciiTheme="minorEastAsia" w:hAnsiTheme="minorEastAsia" w:hint="eastAsia"/>
          <w:bCs/>
          <w:sz w:val="30"/>
          <w:szCs w:val="30"/>
        </w:rPr>
        <w:t>重庆市</w:t>
      </w:r>
      <w:proofErr w:type="gramStart"/>
      <w:r>
        <w:rPr>
          <w:rFonts w:asciiTheme="minorEastAsia" w:hAnsiTheme="minorEastAsia" w:hint="eastAsia"/>
          <w:bCs/>
          <w:sz w:val="30"/>
          <w:szCs w:val="30"/>
        </w:rPr>
        <w:t>璧</w:t>
      </w:r>
      <w:proofErr w:type="gramEnd"/>
      <w:r>
        <w:rPr>
          <w:rFonts w:asciiTheme="minorEastAsia" w:hAnsiTheme="minorEastAsia" w:hint="eastAsia"/>
          <w:bCs/>
          <w:sz w:val="30"/>
          <w:szCs w:val="30"/>
        </w:rPr>
        <w:t>山区生态环境局：</w:t>
      </w:r>
    </w:p>
    <w:p w14:paraId="6EB4A229" w14:textId="77777777" w:rsidR="000626D1" w:rsidRDefault="000626D1" w:rsidP="000626D1">
      <w:pPr>
        <w:spacing w:line="360" w:lineRule="auto"/>
        <w:ind w:firstLineChars="200" w:firstLine="560"/>
        <w:rPr>
          <w:sz w:val="28"/>
          <w:szCs w:val="28"/>
        </w:rPr>
      </w:pPr>
    </w:p>
    <w:p w14:paraId="22BDEC71" w14:textId="77777777" w:rsidR="000626D1" w:rsidRDefault="000626D1" w:rsidP="000626D1">
      <w:pPr>
        <w:spacing w:line="360" w:lineRule="auto"/>
        <w:ind w:firstLineChars="200" w:firstLine="560"/>
        <w:rPr>
          <w:sz w:val="28"/>
          <w:szCs w:val="28"/>
        </w:rPr>
      </w:pPr>
      <w:r>
        <w:rPr>
          <w:rFonts w:hint="eastAsia"/>
          <w:sz w:val="28"/>
          <w:szCs w:val="28"/>
        </w:rPr>
        <w:t>我单位</w:t>
      </w:r>
      <w:r w:rsidRPr="00E116AF">
        <w:rPr>
          <w:rFonts w:hint="eastAsia"/>
          <w:sz w:val="28"/>
          <w:szCs w:val="28"/>
        </w:rPr>
        <w:t>委托重庆环科源博达环保科技有限</w:t>
      </w:r>
      <w:r>
        <w:rPr>
          <w:sz w:val="28"/>
          <w:szCs w:val="28"/>
        </w:rPr>
        <w:t>公司编制的</w:t>
      </w:r>
      <w:r w:rsidRPr="00E116AF">
        <w:rPr>
          <w:sz w:val="28"/>
          <w:szCs w:val="28"/>
        </w:rPr>
        <w:t>《</w:t>
      </w:r>
      <w:r w:rsidRPr="00A93125">
        <w:rPr>
          <w:rFonts w:hint="eastAsia"/>
          <w:sz w:val="28"/>
          <w:szCs w:val="28"/>
        </w:rPr>
        <w:t>比亚迪</w:t>
      </w:r>
      <w:r w:rsidRPr="00A93125">
        <w:rPr>
          <w:rFonts w:hint="eastAsia"/>
          <w:sz w:val="28"/>
          <w:szCs w:val="28"/>
        </w:rPr>
        <w:t>110</w:t>
      </w:r>
      <w:r w:rsidRPr="00A93125">
        <w:rPr>
          <w:rFonts w:hint="eastAsia"/>
          <w:sz w:val="28"/>
          <w:szCs w:val="28"/>
        </w:rPr>
        <w:t>千伏专用变电站</w:t>
      </w:r>
      <w:r w:rsidRPr="00A93125">
        <w:rPr>
          <w:rFonts w:hint="eastAsia"/>
          <w:sz w:val="28"/>
          <w:szCs w:val="28"/>
        </w:rPr>
        <w:t>3</w:t>
      </w:r>
      <w:r w:rsidRPr="00A93125">
        <w:rPr>
          <w:rFonts w:hint="eastAsia"/>
          <w:sz w:val="28"/>
          <w:szCs w:val="28"/>
        </w:rPr>
        <w:t>号主变扩建工程</w:t>
      </w:r>
      <w:r>
        <w:rPr>
          <w:rFonts w:hint="eastAsia"/>
          <w:sz w:val="28"/>
          <w:szCs w:val="28"/>
        </w:rPr>
        <w:t>环境影响报告表</w:t>
      </w:r>
      <w:r w:rsidRPr="00E116AF">
        <w:rPr>
          <w:rFonts w:hint="eastAsia"/>
          <w:sz w:val="28"/>
          <w:szCs w:val="28"/>
        </w:rPr>
        <w:t>》，</w:t>
      </w:r>
      <w:r>
        <w:rPr>
          <w:rFonts w:hint="eastAsia"/>
          <w:sz w:val="28"/>
          <w:szCs w:val="28"/>
        </w:rPr>
        <w:t>我单位已审阅并同意报告表内容。</w:t>
      </w:r>
    </w:p>
    <w:p w14:paraId="6B24741B" w14:textId="77777777" w:rsidR="000626D1" w:rsidRDefault="000626D1" w:rsidP="000626D1">
      <w:pPr>
        <w:spacing w:line="360" w:lineRule="auto"/>
        <w:ind w:firstLineChars="200" w:firstLine="560"/>
        <w:rPr>
          <w:sz w:val="28"/>
          <w:szCs w:val="28"/>
        </w:rPr>
      </w:pPr>
      <w:r>
        <w:rPr>
          <w:sz w:val="28"/>
          <w:szCs w:val="28"/>
        </w:rPr>
        <w:t>现将</w:t>
      </w:r>
      <w:r w:rsidRPr="00E116AF">
        <w:rPr>
          <w:sz w:val="28"/>
          <w:szCs w:val="28"/>
        </w:rPr>
        <w:t>《</w:t>
      </w:r>
      <w:r w:rsidRPr="00A93125">
        <w:rPr>
          <w:rFonts w:hint="eastAsia"/>
          <w:sz w:val="28"/>
          <w:szCs w:val="28"/>
        </w:rPr>
        <w:t>比亚迪</w:t>
      </w:r>
      <w:r w:rsidRPr="00A93125">
        <w:rPr>
          <w:rFonts w:hint="eastAsia"/>
          <w:sz w:val="28"/>
          <w:szCs w:val="28"/>
        </w:rPr>
        <w:t>110</w:t>
      </w:r>
      <w:r w:rsidRPr="00A93125">
        <w:rPr>
          <w:rFonts w:hint="eastAsia"/>
          <w:sz w:val="28"/>
          <w:szCs w:val="28"/>
        </w:rPr>
        <w:t>千伏专用变电站</w:t>
      </w:r>
      <w:r w:rsidRPr="00A93125">
        <w:rPr>
          <w:rFonts w:hint="eastAsia"/>
          <w:sz w:val="28"/>
          <w:szCs w:val="28"/>
        </w:rPr>
        <w:t>3</w:t>
      </w:r>
      <w:r w:rsidRPr="00A93125">
        <w:rPr>
          <w:rFonts w:hint="eastAsia"/>
          <w:sz w:val="28"/>
          <w:szCs w:val="28"/>
        </w:rPr>
        <w:t>号主变扩建工程环境影响报告表</w:t>
      </w:r>
      <w:r w:rsidRPr="00E116AF">
        <w:rPr>
          <w:rFonts w:hint="eastAsia"/>
          <w:sz w:val="28"/>
          <w:szCs w:val="28"/>
        </w:rPr>
        <w:t>》</w:t>
      </w:r>
      <w:r>
        <w:rPr>
          <w:rFonts w:hint="eastAsia"/>
          <w:sz w:val="28"/>
          <w:szCs w:val="28"/>
        </w:rPr>
        <w:t>呈送贵局。</w:t>
      </w:r>
    </w:p>
    <w:p w14:paraId="70870D77" w14:textId="77777777" w:rsidR="000626D1" w:rsidRDefault="000626D1" w:rsidP="000626D1">
      <w:pPr>
        <w:spacing w:line="360" w:lineRule="auto"/>
        <w:rPr>
          <w:sz w:val="28"/>
          <w:szCs w:val="28"/>
        </w:rPr>
      </w:pPr>
    </w:p>
    <w:p w14:paraId="081C9089" w14:textId="77777777" w:rsidR="000626D1" w:rsidRDefault="000626D1" w:rsidP="000626D1">
      <w:pPr>
        <w:spacing w:line="360" w:lineRule="auto"/>
        <w:ind w:firstLineChars="200" w:firstLine="560"/>
        <w:jc w:val="left"/>
        <w:rPr>
          <w:sz w:val="28"/>
          <w:szCs w:val="28"/>
        </w:rPr>
      </w:pPr>
    </w:p>
    <w:p w14:paraId="4AE18673" w14:textId="77777777" w:rsidR="000626D1" w:rsidRDefault="000626D1" w:rsidP="000626D1">
      <w:pPr>
        <w:spacing w:line="360" w:lineRule="auto"/>
        <w:jc w:val="left"/>
        <w:rPr>
          <w:rFonts w:asciiTheme="minorEastAsia" w:hAnsiTheme="minorEastAsia"/>
          <w:bCs/>
          <w:sz w:val="30"/>
          <w:szCs w:val="30"/>
        </w:rPr>
      </w:pPr>
    </w:p>
    <w:p w14:paraId="48EFC9D6" w14:textId="77777777" w:rsidR="000626D1" w:rsidRDefault="000626D1" w:rsidP="000626D1">
      <w:pPr>
        <w:spacing w:line="360" w:lineRule="auto"/>
        <w:jc w:val="left"/>
        <w:rPr>
          <w:rFonts w:asciiTheme="minorEastAsia" w:hAnsiTheme="minorEastAsia"/>
          <w:bCs/>
          <w:sz w:val="30"/>
          <w:szCs w:val="30"/>
        </w:rPr>
      </w:pPr>
    </w:p>
    <w:p w14:paraId="321EEB56" w14:textId="77777777" w:rsidR="000626D1" w:rsidRDefault="000626D1" w:rsidP="000626D1">
      <w:pPr>
        <w:spacing w:line="360" w:lineRule="auto"/>
        <w:jc w:val="left"/>
        <w:rPr>
          <w:rFonts w:asciiTheme="minorEastAsia" w:hAnsiTheme="minorEastAsia"/>
          <w:bCs/>
          <w:sz w:val="30"/>
          <w:szCs w:val="30"/>
        </w:rPr>
      </w:pPr>
    </w:p>
    <w:p w14:paraId="67371EDA" w14:textId="77777777" w:rsidR="000626D1" w:rsidRDefault="000626D1" w:rsidP="000626D1">
      <w:pPr>
        <w:spacing w:line="360" w:lineRule="auto"/>
        <w:ind w:firstLineChars="200" w:firstLine="600"/>
        <w:jc w:val="right"/>
        <w:rPr>
          <w:rFonts w:asciiTheme="minorEastAsia" w:hAnsiTheme="minorEastAsia"/>
          <w:bCs/>
          <w:sz w:val="30"/>
          <w:szCs w:val="30"/>
        </w:rPr>
      </w:pPr>
      <w:r w:rsidRPr="00A93125">
        <w:rPr>
          <w:rFonts w:asciiTheme="minorEastAsia" w:hAnsiTheme="minorEastAsia" w:hint="eastAsia"/>
          <w:bCs/>
          <w:sz w:val="30"/>
          <w:szCs w:val="30"/>
        </w:rPr>
        <w:t>重庆比亚迪锂电池有限公司</w:t>
      </w:r>
    </w:p>
    <w:p w14:paraId="48A77E84" w14:textId="77777777" w:rsidR="000626D1" w:rsidRPr="00325FDD" w:rsidRDefault="000626D1" w:rsidP="000626D1">
      <w:pPr>
        <w:spacing w:line="360" w:lineRule="auto"/>
        <w:ind w:firstLineChars="200" w:firstLine="600"/>
        <w:jc w:val="right"/>
        <w:rPr>
          <w:rFonts w:asciiTheme="minorEastAsia" w:hAnsiTheme="minorEastAsia"/>
          <w:bCs/>
          <w:sz w:val="30"/>
          <w:szCs w:val="30"/>
        </w:rPr>
      </w:pPr>
      <w:r w:rsidRPr="00325FDD">
        <w:rPr>
          <w:rFonts w:asciiTheme="minorEastAsia" w:hAnsiTheme="minorEastAsia" w:hint="eastAsia"/>
          <w:bCs/>
          <w:sz w:val="30"/>
          <w:szCs w:val="30"/>
        </w:rPr>
        <w:t>202</w:t>
      </w:r>
      <w:r>
        <w:rPr>
          <w:rFonts w:asciiTheme="minorEastAsia" w:hAnsiTheme="minorEastAsia"/>
          <w:bCs/>
          <w:sz w:val="30"/>
          <w:szCs w:val="30"/>
        </w:rPr>
        <w:t>5</w:t>
      </w:r>
      <w:r w:rsidRPr="00325FDD">
        <w:rPr>
          <w:rFonts w:asciiTheme="minorEastAsia" w:hAnsiTheme="minorEastAsia" w:hint="eastAsia"/>
          <w:bCs/>
          <w:sz w:val="30"/>
          <w:szCs w:val="30"/>
        </w:rPr>
        <w:t>年</w:t>
      </w:r>
      <w:r>
        <w:rPr>
          <w:rFonts w:asciiTheme="minorEastAsia" w:hAnsiTheme="minorEastAsia"/>
          <w:bCs/>
          <w:sz w:val="30"/>
          <w:szCs w:val="30"/>
        </w:rPr>
        <w:t>4</w:t>
      </w:r>
      <w:r w:rsidRPr="00325FDD">
        <w:rPr>
          <w:rFonts w:asciiTheme="minorEastAsia" w:hAnsiTheme="minorEastAsia" w:hint="eastAsia"/>
          <w:bCs/>
          <w:sz w:val="30"/>
          <w:szCs w:val="30"/>
        </w:rPr>
        <w:t>月</w:t>
      </w:r>
    </w:p>
    <w:p w14:paraId="59E60B68" w14:textId="77777777" w:rsidR="000626D1" w:rsidRDefault="000626D1">
      <w:pPr>
        <w:pStyle w:val="af4"/>
        <w:jc w:val="center"/>
        <w:outlineLvl w:val="0"/>
        <w:rPr>
          <w:rFonts w:ascii="Times New Roman" w:eastAsia="黑体" w:hAnsi="Times New Roman"/>
          <w:snapToGrid w:val="0"/>
          <w:sz w:val="30"/>
          <w:szCs w:val="30"/>
        </w:rPr>
      </w:pPr>
    </w:p>
    <w:p w14:paraId="4E2F15BE" w14:textId="77777777" w:rsidR="000626D1" w:rsidRDefault="000626D1">
      <w:pPr>
        <w:widowControl/>
        <w:jc w:val="left"/>
        <w:rPr>
          <w:rFonts w:eastAsia="黑体"/>
          <w:snapToGrid w:val="0"/>
          <w:kern w:val="0"/>
          <w:sz w:val="30"/>
          <w:szCs w:val="30"/>
        </w:rPr>
      </w:pPr>
      <w:r>
        <w:rPr>
          <w:rFonts w:eastAsia="黑体"/>
          <w:snapToGrid w:val="0"/>
          <w:sz w:val="30"/>
          <w:szCs w:val="30"/>
        </w:rPr>
        <w:br w:type="page"/>
      </w:r>
    </w:p>
    <w:p w14:paraId="378D7483" w14:textId="4A934D39" w:rsidR="000626D1" w:rsidRPr="00E16042" w:rsidRDefault="00723589" w:rsidP="000C73AC">
      <w:pPr>
        <w:spacing w:line="360" w:lineRule="auto"/>
        <w:jc w:val="center"/>
        <w:rPr>
          <w:rFonts w:ascii="宋体" w:hAnsi="宋体"/>
          <w:b/>
          <w:bCs/>
          <w:sz w:val="32"/>
          <w:szCs w:val="32"/>
        </w:rPr>
      </w:pPr>
      <w:r>
        <w:rPr>
          <w:noProof/>
        </w:rPr>
        <w:lastRenderedPageBreak/>
        <w:drawing>
          <wp:inline distT="0" distB="0" distL="0" distR="0" wp14:anchorId="100659A7" wp14:editId="11B49292">
            <wp:extent cx="5681609" cy="808531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85859" cy="8091362"/>
                    </a:xfrm>
                    <a:prstGeom prst="rect">
                      <a:avLst/>
                    </a:prstGeom>
                  </pic:spPr>
                </pic:pic>
              </a:graphicData>
            </a:graphic>
          </wp:inline>
        </w:drawing>
      </w:r>
      <w:r w:rsidR="000C73AC">
        <w:rPr>
          <w:rFonts w:eastAsia="黑体"/>
          <w:snapToGrid w:val="0"/>
          <w:sz w:val="30"/>
          <w:szCs w:val="30"/>
        </w:rPr>
        <w:t xml:space="preserve"> </w:t>
      </w:r>
      <w:r w:rsidR="000626D1">
        <w:rPr>
          <w:rFonts w:eastAsia="黑体"/>
          <w:snapToGrid w:val="0"/>
          <w:sz w:val="30"/>
          <w:szCs w:val="30"/>
        </w:rPr>
        <w:br w:type="page"/>
      </w:r>
      <w:r w:rsidR="000626D1" w:rsidRPr="003B06AC">
        <w:rPr>
          <w:rFonts w:ascii="宋体" w:hAnsi="宋体" w:hint="eastAsia"/>
          <w:b/>
          <w:bCs/>
          <w:sz w:val="32"/>
          <w:szCs w:val="32"/>
        </w:rPr>
        <w:lastRenderedPageBreak/>
        <w:t>重庆比亚迪锂电池有限公司</w:t>
      </w:r>
      <w:r w:rsidR="000626D1">
        <w:rPr>
          <w:rFonts w:ascii="宋体" w:hAnsi="宋体" w:hint="eastAsia"/>
          <w:b/>
          <w:bCs/>
          <w:sz w:val="32"/>
          <w:szCs w:val="32"/>
        </w:rPr>
        <w:t>关于同意对</w:t>
      </w:r>
      <w:r w:rsidR="000626D1" w:rsidRPr="00E16042">
        <w:rPr>
          <w:rFonts w:ascii="宋体" w:hAnsi="宋体" w:hint="eastAsia"/>
          <w:b/>
          <w:bCs/>
          <w:sz w:val="32"/>
          <w:szCs w:val="32"/>
        </w:rPr>
        <w:t>《</w:t>
      </w:r>
      <w:r w:rsidR="000626D1" w:rsidRPr="003B06AC">
        <w:rPr>
          <w:rFonts w:ascii="宋体" w:hAnsi="宋体" w:hint="eastAsia"/>
          <w:b/>
          <w:bCs/>
          <w:sz w:val="32"/>
          <w:szCs w:val="32"/>
        </w:rPr>
        <w:t>比亚迪110千伏专用变电站3号主变扩建工程</w:t>
      </w:r>
      <w:r w:rsidR="000626D1">
        <w:rPr>
          <w:rFonts w:ascii="宋体" w:hAnsi="宋体" w:hint="eastAsia"/>
          <w:b/>
          <w:bCs/>
          <w:sz w:val="32"/>
          <w:szCs w:val="32"/>
        </w:rPr>
        <w:t>环境影响报告表</w:t>
      </w:r>
      <w:r w:rsidR="000626D1" w:rsidRPr="00E16042">
        <w:rPr>
          <w:rFonts w:ascii="宋体" w:hAnsi="宋体" w:hint="eastAsia"/>
          <w:b/>
          <w:bCs/>
          <w:sz w:val="32"/>
          <w:szCs w:val="32"/>
        </w:rPr>
        <w:t>》（公示版）进行公示的说明</w:t>
      </w:r>
    </w:p>
    <w:p w14:paraId="48BB910B" w14:textId="77777777" w:rsidR="000626D1" w:rsidRPr="00C71289" w:rsidRDefault="000626D1" w:rsidP="000626D1">
      <w:pPr>
        <w:spacing w:line="360" w:lineRule="auto"/>
        <w:ind w:firstLineChars="200" w:firstLine="643"/>
        <w:jc w:val="center"/>
        <w:rPr>
          <w:rFonts w:asciiTheme="minorEastAsia" w:hAnsiTheme="minorEastAsia"/>
          <w:b/>
          <w:bCs/>
          <w:sz w:val="32"/>
          <w:szCs w:val="32"/>
        </w:rPr>
      </w:pPr>
    </w:p>
    <w:p w14:paraId="5EB82976" w14:textId="77777777" w:rsidR="000626D1" w:rsidRDefault="000626D1" w:rsidP="000626D1">
      <w:pPr>
        <w:spacing w:line="360" w:lineRule="auto"/>
        <w:jc w:val="left"/>
        <w:rPr>
          <w:rFonts w:asciiTheme="minorEastAsia" w:hAnsiTheme="minorEastAsia"/>
          <w:bCs/>
          <w:sz w:val="30"/>
          <w:szCs w:val="30"/>
        </w:rPr>
      </w:pPr>
      <w:r>
        <w:rPr>
          <w:rFonts w:asciiTheme="minorEastAsia" w:hAnsiTheme="minorEastAsia" w:hint="eastAsia"/>
          <w:bCs/>
          <w:sz w:val="30"/>
          <w:szCs w:val="30"/>
        </w:rPr>
        <w:t>重庆市</w:t>
      </w:r>
      <w:proofErr w:type="gramStart"/>
      <w:r>
        <w:rPr>
          <w:rFonts w:asciiTheme="minorEastAsia" w:hAnsiTheme="minorEastAsia" w:hint="eastAsia"/>
          <w:bCs/>
          <w:sz w:val="30"/>
          <w:szCs w:val="30"/>
        </w:rPr>
        <w:t>璧</w:t>
      </w:r>
      <w:proofErr w:type="gramEnd"/>
      <w:r>
        <w:rPr>
          <w:rFonts w:asciiTheme="minorEastAsia" w:hAnsiTheme="minorEastAsia" w:hint="eastAsia"/>
          <w:bCs/>
          <w:sz w:val="30"/>
          <w:szCs w:val="30"/>
        </w:rPr>
        <w:t>山区生态环境局：</w:t>
      </w:r>
    </w:p>
    <w:p w14:paraId="5A1B853C" w14:textId="77777777" w:rsidR="000626D1" w:rsidRDefault="000626D1" w:rsidP="000626D1">
      <w:pPr>
        <w:spacing w:line="360" w:lineRule="auto"/>
        <w:ind w:firstLineChars="200" w:firstLine="560"/>
        <w:rPr>
          <w:sz w:val="28"/>
          <w:szCs w:val="28"/>
        </w:rPr>
      </w:pPr>
    </w:p>
    <w:p w14:paraId="6CD321D1" w14:textId="77777777" w:rsidR="000626D1" w:rsidRDefault="000626D1" w:rsidP="000626D1">
      <w:pPr>
        <w:spacing w:line="360" w:lineRule="auto"/>
        <w:ind w:firstLineChars="200" w:firstLine="560"/>
        <w:rPr>
          <w:sz w:val="28"/>
          <w:szCs w:val="28"/>
        </w:rPr>
      </w:pPr>
      <w:r w:rsidRPr="00E116AF">
        <w:rPr>
          <w:rFonts w:hint="eastAsia"/>
          <w:sz w:val="28"/>
          <w:szCs w:val="28"/>
        </w:rPr>
        <w:t>根据《中华人民共和国环境保护法》、《中华人民共和国环境影响评价法》和《建设项目环境保护管理条例》等有关规定，我司委托重庆环科源博达环保科技有限</w:t>
      </w:r>
      <w:r w:rsidRPr="00E116AF">
        <w:rPr>
          <w:sz w:val="28"/>
          <w:szCs w:val="28"/>
        </w:rPr>
        <w:t>公司编制了《</w:t>
      </w:r>
      <w:r w:rsidRPr="003B06AC">
        <w:rPr>
          <w:rFonts w:hint="eastAsia"/>
          <w:sz w:val="28"/>
          <w:szCs w:val="28"/>
        </w:rPr>
        <w:t>比亚迪</w:t>
      </w:r>
      <w:r w:rsidRPr="003B06AC">
        <w:rPr>
          <w:rFonts w:hint="eastAsia"/>
          <w:sz w:val="28"/>
          <w:szCs w:val="28"/>
        </w:rPr>
        <w:t>110</w:t>
      </w:r>
      <w:r w:rsidRPr="003B06AC">
        <w:rPr>
          <w:rFonts w:hint="eastAsia"/>
          <w:sz w:val="28"/>
          <w:szCs w:val="28"/>
        </w:rPr>
        <w:t>千伏专用变电站</w:t>
      </w:r>
      <w:r w:rsidRPr="003B06AC">
        <w:rPr>
          <w:rFonts w:hint="eastAsia"/>
          <w:sz w:val="28"/>
          <w:szCs w:val="28"/>
        </w:rPr>
        <w:t>3</w:t>
      </w:r>
      <w:r w:rsidRPr="003B06AC">
        <w:rPr>
          <w:rFonts w:hint="eastAsia"/>
          <w:sz w:val="28"/>
          <w:szCs w:val="28"/>
        </w:rPr>
        <w:t>号主变扩建工程</w:t>
      </w:r>
      <w:r w:rsidRPr="00C71289">
        <w:rPr>
          <w:rFonts w:hint="eastAsia"/>
          <w:sz w:val="28"/>
          <w:szCs w:val="28"/>
        </w:rPr>
        <w:t>环境影响报告表</w:t>
      </w:r>
      <w:r w:rsidRPr="00E116AF">
        <w:rPr>
          <w:rFonts w:hint="eastAsia"/>
          <w:sz w:val="28"/>
          <w:szCs w:val="28"/>
        </w:rPr>
        <w:t>》，报告</w:t>
      </w:r>
      <w:r>
        <w:rPr>
          <w:rFonts w:hint="eastAsia"/>
          <w:sz w:val="28"/>
          <w:szCs w:val="28"/>
        </w:rPr>
        <w:t>表</w:t>
      </w:r>
      <w:r w:rsidRPr="00E116AF">
        <w:rPr>
          <w:rFonts w:hint="eastAsia"/>
          <w:sz w:val="28"/>
          <w:szCs w:val="28"/>
        </w:rPr>
        <w:t>内容及附图附件等资料</w:t>
      </w:r>
      <w:proofErr w:type="gramStart"/>
      <w:r w:rsidRPr="00E116AF">
        <w:rPr>
          <w:rFonts w:hint="eastAsia"/>
          <w:sz w:val="28"/>
          <w:szCs w:val="28"/>
        </w:rPr>
        <w:t>均真实</w:t>
      </w:r>
      <w:proofErr w:type="gramEnd"/>
      <w:r w:rsidRPr="00E116AF">
        <w:rPr>
          <w:rFonts w:hint="eastAsia"/>
          <w:sz w:val="28"/>
          <w:szCs w:val="28"/>
        </w:rPr>
        <w:t>有效，我公司作为环境保护主体责任，愿意承担相应的责任。</w:t>
      </w:r>
      <w:r w:rsidRPr="0080227D">
        <w:rPr>
          <w:rFonts w:hint="eastAsia"/>
          <w:sz w:val="28"/>
          <w:szCs w:val="28"/>
        </w:rPr>
        <w:t>报告</w:t>
      </w:r>
      <w:r>
        <w:rPr>
          <w:rFonts w:hint="eastAsia"/>
          <w:sz w:val="28"/>
          <w:szCs w:val="28"/>
        </w:rPr>
        <w:t>表中</w:t>
      </w:r>
      <w:proofErr w:type="gramStart"/>
      <w:r w:rsidRPr="0080227D">
        <w:rPr>
          <w:rFonts w:hint="eastAsia"/>
          <w:sz w:val="28"/>
          <w:szCs w:val="28"/>
        </w:rPr>
        <w:t>除</w:t>
      </w:r>
      <w:r w:rsidRPr="006473F3">
        <w:rPr>
          <w:rFonts w:hint="eastAsia"/>
          <w:sz w:val="28"/>
          <w:szCs w:val="28"/>
        </w:rPr>
        <w:t>附图</w:t>
      </w:r>
      <w:proofErr w:type="gramEnd"/>
      <w:r w:rsidRPr="006473F3">
        <w:rPr>
          <w:rFonts w:hint="eastAsia"/>
          <w:sz w:val="28"/>
          <w:szCs w:val="28"/>
        </w:rPr>
        <w:t>附件外，</w:t>
      </w:r>
      <w:r w:rsidRPr="0080227D">
        <w:rPr>
          <w:rFonts w:hint="eastAsia"/>
          <w:sz w:val="28"/>
          <w:szCs w:val="28"/>
        </w:rPr>
        <w:t>不涉及国家秘密、商业秘密和个人隐私</w:t>
      </w:r>
      <w:r w:rsidRPr="00E116AF">
        <w:rPr>
          <w:sz w:val="28"/>
          <w:szCs w:val="28"/>
        </w:rPr>
        <w:t>。我司同意对报告</w:t>
      </w:r>
      <w:r>
        <w:rPr>
          <w:rFonts w:hint="eastAsia"/>
          <w:sz w:val="28"/>
          <w:szCs w:val="28"/>
        </w:rPr>
        <w:t>表</w:t>
      </w:r>
      <w:r w:rsidRPr="00E116AF">
        <w:rPr>
          <w:sz w:val="28"/>
          <w:szCs w:val="28"/>
        </w:rPr>
        <w:t>(</w:t>
      </w:r>
      <w:r w:rsidRPr="00E116AF">
        <w:rPr>
          <w:sz w:val="28"/>
          <w:szCs w:val="28"/>
        </w:rPr>
        <w:t>公示版）进行公示。</w:t>
      </w:r>
    </w:p>
    <w:p w14:paraId="7AC532A7" w14:textId="77777777" w:rsidR="000626D1" w:rsidRDefault="000626D1" w:rsidP="000626D1">
      <w:pPr>
        <w:spacing w:line="360" w:lineRule="auto"/>
        <w:ind w:firstLineChars="200" w:firstLine="560"/>
        <w:jc w:val="left"/>
        <w:rPr>
          <w:sz w:val="28"/>
          <w:szCs w:val="28"/>
        </w:rPr>
      </w:pPr>
    </w:p>
    <w:p w14:paraId="7A3527E0" w14:textId="77777777" w:rsidR="000626D1" w:rsidRDefault="000626D1" w:rsidP="000626D1">
      <w:pPr>
        <w:spacing w:line="360" w:lineRule="auto"/>
        <w:ind w:firstLineChars="200" w:firstLine="600"/>
        <w:jc w:val="left"/>
        <w:rPr>
          <w:rFonts w:asciiTheme="minorEastAsia" w:hAnsiTheme="minorEastAsia"/>
          <w:bCs/>
          <w:sz w:val="30"/>
          <w:szCs w:val="30"/>
        </w:rPr>
      </w:pPr>
      <w:r>
        <w:rPr>
          <w:rFonts w:asciiTheme="minorEastAsia" w:hAnsiTheme="minorEastAsia"/>
          <w:bCs/>
          <w:sz w:val="30"/>
          <w:szCs w:val="30"/>
        </w:rPr>
        <w:t>特此说明</w:t>
      </w:r>
      <w:r>
        <w:rPr>
          <w:rFonts w:asciiTheme="minorEastAsia" w:hAnsiTheme="minorEastAsia" w:hint="eastAsia"/>
          <w:bCs/>
          <w:sz w:val="30"/>
          <w:szCs w:val="30"/>
        </w:rPr>
        <w:t>。</w:t>
      </w:r>
    </w:p>
    <w:p w14:paraId="6447BC47" w14:textId="77777777" w:rsidR="000626D1" w:rsidRDefault="000626D1" w:rsidP="000626D1">
      <w:pPr>
        <w:spacing w:line="360" w:lineRule="auto"/>
        <w:jc w:val="left"/>
        <w:rPr>
          <w:rFonts w:asciiTheme="minorEastAsia" w:hAnsiTheme="minorEastAsia"/>
          <w:bCs/>
          <w:sz w:val="30"/>
          <w:szCs w:val="30"/>
        </w:rPr>
      </w:pPr>
    </w:p>
    <w:p w14:paraId="2F0ECC08" w14:textId="77777777" w:rsidR="000626D1" w:rsidRDefault="000626D1" w:rsidP="000626D1">
      <w:pPr>
        <w:spacing w:line="360" w:lineRule="auto"/>
        <w:jc w:val="left"/>
        <w:rPr>
          <w:rFonts w:asciiTheme="minorEastAsia" w:hAnsiTheme="minorEastAsia"/>
          <w:bCs/>
          <w:sz w:val="30"/>
          <w:szCs w:val="30"/>
        </w:rPr>
      </w:pPr>
    </w:p>
    <w:p w14:paraId="65B61962" w14:textId="77777777" w:rsidR="000626D1" w:rsidRDefault="000626D1" w:rsidP="000626D1">
      <w:pPr>
        <w:spacing w:line="360" w:lineRule="auto"/>
        <w:jc w:val="left"/>
        <w:rPr>
          <w:rFonts w:asciiTheme="minorEastAsia" w:hAnsiTheme="minorEastAsia"/>
          <w:bCs/>
          <w:sz w:val="30"/>
          <w:szCs w:val="30"/>
        </w:rPr>
      </w:pPr>
    </w:p>
    <w:p w14:paraId="15F8B393" w14:textId="77777777" w:rsidR="000626D1" w:rsidRDefault="000626D1" w:rsidP="000626D1">
      <w:pPr>
        <w:spacing w:line="360" w:lineRule="auto"/>
        <w:ind w:firstLineChars="200" w:firstLine="600"/>
        <w:jc w:val="right"/>
        <w:rPr>
          <w:rFonts w:asciiTheme="minorEastAsia" w:hAnsiTheme="minorEastAsia"/>
          <w:bCs/>
          <w:sz w:val="30"/>
          <w:szCs w:val="30"/>
        </w:rPr>
      </w:pPr>
      <w:r w:rsidRPr="003B06AC">
        <w:rPr>
          <w:rFonts w:asciiTheme="minorEastAsia" w:hAnsiTheme="minorEastAsia" w:hint="eastAsia"/>
          <w:bCs/>
          <w:sz w:val="30"/>
          <w:szCs w:val="30"/>
        </w:rPr>
        <w:t>重庆比亚迪锂电池有限公司</w:t>
      </w:r>
    </w:p>
    <w:p w14:paraId="010DC242" w14:textId="77777777" w:rsidR="000626D1" w:rsidRPr="00325FDD" w:rsidRDefault="000626D1" w:rsidP="000626D1">
      <w:pPr>
        <w:spacing w:line="360" w:lineRule="auto"/>
        <w:ind w:firstLineChars="200" w:firstLine="600"/>
        <w:jc w:val="right"/>
        <w:rPr>
          <w:rFonts w:asciiTheme="minorEastAsia" w:hAnsiTheme="minorEastAsia"/>
          <w:bCs/>
          <w:sz w:val="30"/>
          <w:szCs w:val="30"/>
        </w:rPr>
      </w:pPr>
      <w:r w:rsidRPr="00325FDD">
        <w:rPr>
          <w:rFonts w:asciiTheme="minorEastAsia" w:hAnsiTheme="minorEastAsia" w:hint="eastAsia"/>
          <w:bCs/>
          <w:sz w:val="30"/>
          <w:szCs w:val="30"/>
        </w:rPr>
        <w:t>202</w:t>
      </w:r>
      <w:r>
        <w:rPr>
          <w:rFonts w:asciiTheme="minorEastAsia" w:hAnsiTheme="minorEastAsia"/>
          <w:bCs/>
          <w:sz w:val="30"/>
          <w:szCs w:val="30"/>
        </w:rPr>
        <w:t>5</w:t>
      </w:r>
      <w:r w:rsidRPr="00325FDD">
        <w:rPr>
          <w:rFonts w:asciiTheme="minorEastAsia" w:hAnsiTheme="minorEastAsia" w:hint="eastAsia"/>
          <w:bCs/>
          <w:sz w:val="30"/>
          <w:szCs w:val="30"/>
        </w:rPr>
        <w:t>年</w:t>
      </w:r>
      <w:r>
        <w:rPr>
          <w:rFonts w:asciiTheme="minorEastAsia" w:hAnsiTheme="minorEastAsia"/>
          <w:bCs/>
          <w:sz w:val="30"/>
          <w:szCs w:val="30"/>
        </w:rPr>
        <w:t>4</w:t>
      </w:r>
      <w:r w:rsidRPr="00325FDD">
        <w:rPr>
          <w:rFonts w:asciiTheme="minorEastAsia" w:hAnsiTheme="minorEastAsia" w:hint="eastAsia"/>
          <w:bCs/>
          <w:sz w:val="30"/>
          <w:szCs w:val="30"/>
        </w:rPr>
        <w:t>月</w:t>
      </w:r>
    </w:p>
    <w:p w14:paraId="1B2D6521" w14:textId="77777777" w:rsidR="000626D1" w:rsidRDefault="000626D1">
      <w:pPr>
        <w:widowControl/>
        <w:jc w:val="left"/>
        <w:rPr>
          <w:rFonts w:eastAsia="黑体"/>
          <w:snapToGrid w:val="0"/>
          <w:sz w:val="30"/>
          <w:szCs w:val="30"/>
        </w:rPr>
      </w:pPr>
    </w:p>
    <w:p w14:paraId="07E205C4" w14:textId="77777777" w:rsidR="000626D1" w:rsidRDefault="000626D1">
      <w:pPr>
        <w:widowControl/>
        <w:jc w:val="left"/>
        <w:rPr>
          <w:rFonts w:eastAsia="黑体"/>
          <w:snapToGrid w:val="0"/>
          <w:sz w:val="30"/>
          <w:szCs w:val="30"/>
        </w:rPr>
      </w:pPr>
    </w:p>
    <w:p w14:paraId="6D0E8F61" w14:textId="77777777" w:rsidR="000626D1" w:rsidRDefault="000626D1">
      <w:pPr>
        <w:widowControl/>
        <w:jc w:val="left"/>
        <w:rPr>
          <w:rFonts w:eastAsia="黑体"/>
          <w:snapToGrid w:val="0"/>
          <w:sz w:val="30"/>
          <w:szCs w:val="30"/>
        </w:rPr>
      </w:pPr>
    </w:p>
    <w:p w14:paraId="629F7B0D" w14:textId="77777777" w:rsidR="000626D1" w:rsidRDefault="000626D1">
      <w:pPr>
        <w:widowControl/>
        <w:jc w:val="left"/>
        <w:rPr>
          <w:rFonts w:eastAsia="黑体"/>
          <w:snapToGrid w:val="0"/>
          <w:sz w:val="30"/>
          <w:szCs w:val="30"/>
        </w:rPr>
      </w:pPr>
    </w:p>
    <w:p w14:paraId="1B409F3B" w14:textId="77777777" w:rsidR="000626D1" w:rsidRDefault="000626D1">
      <w:pPr>
        <w:widowControl/>
        <w:jc w:val="left"/>
        <w:rPr>
          <w:rFonts w:eastAsia="黑体"/>
          <w:snapToGrid w:val="0"/>
          <w:sz w:val="30"/>
          <w:szCs w:val="30"/>
        </w:rPr>
      </w:pPr>
    </w:p>
    <w:p w14:paraId="1929576E" w14:textId="77777777" w:rsidR="000626D1" w:rsidRDefault="000626D1">
      <w:pPr>
        <w:widowControl/>
        <w:jc w:val="left"/>
        <w:rPr>
          <w:rFonts w:eastAsia="黑体"/>
          <w:snapToGrid w:val="0"/>
          <w:sz w:val="30"/>
          <w:szCs w:val="30"/>
        </w:rPr>
      </w:pPr>
    </w:p>
    <w:p w14:paraId="3B6BD590" w14:textId="0AFDCF80" w:rsidR="008B38CE" w:rsidRPr="00314DFE" w:rsidRDefault="008B38CE">
      <w:pPr>
        <w:pStyle w:val="af4"/>
        <w:jc w:val="center"/>
        <w:outlineLvl w:val="0"/>
        <w:rPr>
          <w:rFonts w:ascii="Times New Roman" w:eastAsia="黑体" w:hAnsi="Times New Roman"/>
          <w:snapToGrid w:val="0"/>
          <w:sz w:val="30"/>
          <w:szCs w:val="30"/>
        </w:rPr>
      </w:pPr>
      <w:r w:rsidRPr="00314DFE">
        <w:rPr>
          <w:rFonts w:ascii="Times New Roman" w:eastAsia="黑体" w:hAnsi="Times New Roman"/>
          <w:snapToGrid w:val="0"/>
          <w:sz w:val="30"/>
          <w:szCs w:val="30"/>
        </w:rPr>
        <w:t>一、建设项目基本情况</w:t>
      </w:r>
      <w:bookmarkEnd w:id="1"/>
      <w:bookmarkEnd w:id="2"/>
      <w:bookmarkEnd w:id="3"/>
      <w:bookmarkEnd w:id="4"/>
      <w:bookmarkEnd w:id="5"/>
      <w:bookmarkEnd w:id="6"/>
      <w:bookmarkEnd w:id="7"/>
      <w:bookmarkEnd w:id="8"/>
      <w:bookmarkEnd w:id="9"/>
      <w:bookmarkEnd w:id="19"/>
      <w:bookmarkEnd w:id="20"/>
    </w:p>
    <w:tbl>
      <w:tblPr>
        <w:tblW w:w="1018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31"/>
        <w:gridCol w:w="2630"/>
        <w:gridCol w:w="2026"/>
        <w:gridCol w:w="10"/>
        <w:gridCol w:w="3689"/>
      </w:tblGrid>
      <w:tr w:rsidR="00314DFE" w:rsidRPr="00314DFE" w14:paraId="5C782646" w14:textId="77777777" w:rsidTr="004A144F">
        <w:trPr>
          <w:trHeight w:val="362"/>
          <w:jc w:val="center"/>
        </w:trPr>
        <w:tc>
          <w:tcPr>
            <w:tcW w:w="1831" w:type="dxa"/>
            <w:tcMar>
              <w:top w:w="16" w:type="dxa"/>
              <w:left w:w="16" w:type="dxa"/>
              <w:right w:w="16" w:type="dxa"/>
            </w:tcMar>
            <w:vAlign w:val="center"/>
          </w:tcPr>
          <w:p w14:paraId="32ECD79F" w14:textId="77777777" w:rsidR="008B38CE" w:rsidRPr="00314DFE" w:rsidRDefault="008B38CE" w:rsidP="00F04F38">
            <w:pPr>
              <w:adjustRightInd w:val="0"/>
              <w:snapToGrid w:val="0"/>
              <w:spacing w:line="288" w:lineRule="auto"/>
              <w:jc w:val="center"/>
              <w:rPr>
                <w:sz w:val="24"/>
              </w:rPr>
            </w:pPr>
            <w:r w:rsidRPr="00314DFE">
              <w:rPr>
                <w:sz w:val="24"/>
              </w:rPr>
              <w:t>建设项目名称</w:t>
            </w:r>
          </w:p>
        </w:tc>
        <w:tc>
          <w:tcPr>
            <w:tcW w:w="8355" w:type="dxa"/>
            <w:gridSpan w:val="4"/>
            <w:vAlign w:val="center"/>
          </w:tcPr>
          <w:p w14:paraId="24E0BB24" w14:textId="01ED5205" w:rsidR="008B38CE" w:rsidRPr="00314DFE" w:rsidRDefault="003E468E" w:rsidP="003E468E">
            <w:pPr>
              <w:adjustRightInd w:val="0"/>
              <w:snapToGrid w:val="0"/>
              <w:spacing w:line="288" w:lineRule="auto"/>
              <w:jc w:val="center"/>
              <w:rPr>
                <w:sz w:val="24"/>
              </w:rPr>
            </w:pPr>
            <w:r w:rsidRPr="00314DFE">
              <w:rPr>
                <w:rFonts w:hint="eastAsia"/>
                <w:sz w:val="24"/>
              </w:rPr>
              <w:t>比亚迪</w:t>
            </w:r>
            <w:r w:rsidRPr="00314DFE">
              <w:rPr>
                <w:rFonts w:hint="eastAsia"/>
                <w:sz w:val="24"/>
              </w:rPr>
              <w:t>110</w:t>
            </w:r>
            <w:r w:rsidRPr="00314DFE">
              <w:rPr>
                <w:rFonts w:hint="eastAsia"/>
                <w:sz w:val="24"/>
              </w:rPr>
              <w:t>千伏专用变电站</w:t>
            </w:r>
            <w:r w:rsidRPr="00314DFE">
              <w:rPr>
                <w:rFonts w:hint="eastAsia"/>
                <w:sz w:val="24"/>
              </w:rPr>
              <w:t>3</w:t>
            </w:r>
            <w:r w:rsidRPr="00314DFE">
              <w:rPr>
                <w:rFonts w:hint="eastAsia"/>
                <w:sz w:val="24"/>
              </w:rPr>
              <w:t>号主变扩建工程</w:t>
            </w:r>
          </w:p>
        </w:tc>
      </w:tr>
      <w:tr w:rsidR="00314DFE" w:rsidRPr="00314DFE" w14:paraId="14AEC483" w14:textId="77777777" w:rsidTr="004A144F">
        <w:trPr>
          <w:trHeight w:val="454"/>
          <w:jc w:val="center"/>
        </w:trPr>
        <w:tc>
          <w:tcPr>
            <w:tcW w:w="1831" w:type="dxa"/>
            <w:tcMar>
              <w:top w:w="16" w:type="dxa"/>
              <w:left w:w="16" w:type="dxa"/>
              <w:right w:w="16" w:type="dxa"/>
            </w:tcMar>
            <w:vAlign w:val="center"/>
          </w:tcPr>
          <w:p w14:paraId="08612F3D" w14:textId="77777777" w:rsidR="008B38CE" w:rsidRPr="00314DFE" w:rsidRDefault="008B38CE" w:rsidP="00F04F38">
            <w:pPr>
              <w:adjustRightInd w:val="0"/>
              <w:snapToGrid w:val="0"/>
              <w:spacing w:line="288" w:lineRule="auto"/>
              <w:jc w:val="center"/>
              <w:rPr>
                <w:sz w:val="24"/>
              </w:rPr>
            </w:pPr>
            <w:r w:rsidRPr="00314DFE">
              <w:rPr>
                <w:sz w:val="24"/>
              </w:rPr>
              <w:t>项目代码</w:t>
            </w:r>
          </w:p>
        </w:tc>
        <w:tc>
          <w:tcPr>
            <w:tcW w:w="8355" w:type="dxa"/>
            <w:gridSpan w:val="4"/>
            <w:vAlign w:val="center"/>
          </w:tcPr>
          <w:p w14:paraId="135DE88A" w14:textId="2E9397F8" w:rsidR="008B38CE" w:rsidRPr="00314DFE" w:rsidRDefault="00A00D6F" w:rsidP="00F04F38">
            <w:pPr>
              <w:adjustRightInd w:val="0"/>
              <w:snapToGrid w:val="0"/>
              <w:spacing w:line="288" w:lineRule="auto"/>
              <w:jc w:val="center"/>
              <w:rPr>
                <w:sz w:val="24"/>
              </w:rPr>
            </w:pPr>
            <w:r w:rsidRPr="00314DFE">
              <w:rPr>
                <w:sz w:val="24"/>
              </w:rPr>
              <w:t>2018-500120-38-03-053396</w:t>
            </w:r>
          </w:p>
        </w:tc>
      </w:tr>
      <w:tr w:rsidR="00314DFE" w:rsidRPr="00314DFE" w14:paraId="330D5DFD" w14:textId="77777777" w:rsidTr="004A144F">
        <w:trPr>
          <w:trHeight w:val="454"/>
          <w:jc w:val="center"/>
        </w:trPr>
        <w:tc>
          <w:tcPr>
            <w:tcW w:w="1831" w:type="dxa"/>
            <w:tcMar>
              <w:top w:w="16" w:type="dxa"/>
              <w:left w:w="16" w:type="dxa"/>
              <w:right w:w="16" w:type="dxa"/>
            </w:tcMar>
            <w:vAlign w:val="center"/>
          </w:tcPr>
          <w:p w14:paraId="0FB588EB" w14:textId="77777777" w:rsidR="008B38CE" w:rsidRPr="00314DFE" w:rsidRDefault="008B38CE" w:rsidP="00F04F38">
            <w:pPr>
              <w:adjustRightInd w:val="0"/>
              <w:snapToGrid w:val="0"/>
              <w:spacing w:line="288" w:lineRule="auto"/>
              <w:jc w:val="center"/>
              <w:rPr>
                <w:sz w:val="24"/>
              </w:rPr>
            </w:pPr>
            <w:r w:rsidRPr="00314DFE">
              <w:rPr>
                <w:sz w:val="24"/>
              </w:rPr>
              <w:t>建设单位联系人</w:t>
            </w:r>
          </w:p>
        </w:tc>
        <w:tc>
          <w:tcPr>
            <w:tcW w:w="2630" w:type="dxa"/>
            <w:vAlign w:val="center"/>
          </w:tcPr>
          <w:p w14:paraId="4252631B" w14:textId="5F91D842" w:rsidR="008B38CE" w:rsidRPr="00314DFE" w:rsidRDefault="003E468E" w:rsidP="00F04F38">
            <w:pPr>
              <w:adjustRightInd w:val="0"/>
              <w:snapToGrid w:val="0"/>
              <w:spacing w:line="288" w:lineRule="auto"/>
              <w:jc w:val="center"/>
              <w:rPr>
                <w:sz w:val="24"/>
              </w:rPr>
            </w:pPr>
            <w:proofErr w:type="gramStart"/>
            <w:r w:rsidRPr="00314DFE">
              <w:rPr>
                <w:rFonts w:hint="eastAsia"/>
                <w:sz w:val="24"/>
              </w:rPr>
              <w:t>兰工</w:t>
            </w:r>
            <w:proofErr w:type="gramEnd"/>
          </w:p>
        </w:tc>
        <w:tc>
          <w:tcPr>
            <w:tcW w:w="2036" w:type="dxa"/>
            <w:gridSpan w:val="2"/>
            <w:vAlign w:val="center"/>
          </w:tcPr>
          <w:p w14:paraId="6DB0E470" w14:textId="77777777" w:rsidR="008B38CE" w:rsidRPr="00314DFE" w:rsidRDefault="008B38CE" w:rsidP="00F04F38">
            <w:pPr>
              <w:adjustRightInd w:val="0"/>
              <w:snapToGrid w:val="0"/>
              <w:spacing w:line="288" w:lineRule="auto"/>
              <w:jc w:val="center"/>
              <w:rPr>
                <w:sz w:val="24"/>
              </w:rPr>
            </w:pPr>
            <w:r w:rsidRPr="00314DFE">
              <w:rPr>
                <w:sz w:val="24"/>
              </w:rPr>
              <w:t>联系方式</w:t>
            </w:r>
          </w:p>
        </w:tc>
        <w:tc>
          <w:tcPr>
            <w:tcW w:w="3689" w:type="dxa"/>
            <w:vAlign w:val="center"/>
          </w:tcPr>
          <w:p w14:paraId="36389087" w14:textId="09F908CE" w:rsidR="008B38CE" w:rsidRPr="00314DFE" w:rsidRDefault="003E468E" w:rsidP="00656C4B">
            <w:pPr>
              <w:adjustRightInd w:val="0"/>
              <w:snapToGrid w:val="0"/>
              <w:spacing w:line="288" w:lineRule="auto"/>
              <w:jc w:val="center"/>
              <w:rPr>
                <w:sz w:val="24"/>
              </w:rPr>
            </w:pPr>
            <w:r w:rsidRPr="00314DFE">
              <w:rPr>
                <w:rFonts w:hint="eastAsia"/>
                <w:sz w:val="24"/>
              </w:rPr>
              <w:t>18</w:t>
            </w:r>
            <w:r w:rsidR="00656C4B">
              <w:rPr>
                <w:sz w:val="24"/>
              </w:rPr>
              <w:t>*******</w:t>
            </w:r>
            <w:r w:rsidRPr="00314DFE">
              <w:rPr>
                <w:rFonts w:hint="eastAsia"/>
                <w:sz w:val="24"/>
              </w:rPr>
              <w:t>12</w:t>
            </w:r>
          </w:p>
        </w:tc>
      </w:tr>
      <w:tr w:rsidR="00314DFE" w:rsidRPr="00314DFE" w14:paraId="5B19F15C" w14:textId="77777777" w:rsidTr="004A144F">
        <w:trPr>
          <w:trHeight w:val="454"/>
          <w:jc w:val="center"/>
        </w:trPr>
        <w:tc>
          <w:tcPr>
            <w:tcW w:w="1831" w:type="dxa"/>
            <w:tcMar>
              <w:top w:w="16" w:type="dxa"/>
              <w:left w:w="16" w:type="dxa"/>
              <w:right w:w="16" w:type="dxa"/>
            </w:tcMar>
            <w:vAlign w:val="center"/>
          </w:tcPr>
          <w:p w14:paraId="22DB8FAC" w14:textId="77777777" w:rsidR="008B38CE" w:rsidRPr="00314DFE" w:rsidRDefault="008B38CE" w:rsidP="00F04F38">
            <w:pPr>
              <w:adjustRightInd w:val="0"/>
              <w:snapToGrid w:val="0"/>
              <w:spacing w:line="288" w:lineRule="auto"/>
              <w:jc w:val="center"/>
              <w:rPr>
                <w:sz w:val="24"/>
              </w:rPr>
            </w:pPr>
            <w:r w:rsidRPr="00314DFE">
              <w:rPr>
                <w:sz w:val="24"/>
              </w:rPr>
              <w:t>建设地点</w:t>
            </w:r>
          </w:p>
        </w:tc>
        <w:tc>
          <w:tcPr>
            <w:tcW w:w="8355" w:type="dxa"/>
            <w:gridSpan w:val="4"/>
            <w:vAlign w:val="center"/>
          </w:tcPr>
          <w:p w14:paraId="5C238E60" w14:textId="713D5CB9" w:rsidR="008B38CE" w:rsidRPr="00314DFE" w:rsidRDefault="002B6EC2" w:rsidP="00F04F38">
            <w:pPr>
              <w:adjustRightInd w:val="0"/>
              <w:snapToGrid w:val="0"/>
              <w:spacing w:line="288" w:lineRule="auto"/>
              <w:jc w:val="center"/>
              <w:rPr>
                <w:sz w:val="24"/>
              </w:rPr>
            </w:pPr>
            <w:r w:rsidRPr="00314DFE">
              <w:rPr>
                <w:rFonts w:hint="eastAsia"/>
                <w:bCs/>
                <w:sz w:val="24"/>
              </w:rPr>
              <w:t>重庆市</w:t>
            </w:r>
            <w:proofErr w:type="gramStart"/>
            <w:r w:rsidRPr="00314DFE">
              <w:rPr>
                <w:rFonts w:hint="eastAsia"/>
                <w:bCs/>
                <w:sz w:val="24"/>
              </w:rPr>
              <w:t>璧山区青杠街道</w:t>
            </w:r>
            <w:proofErr w:type="gramEnd"/>
            <w:r w:rsidRPr="00314DFE">
              <w:rPr>
                <w:rFonts w:hint="eastAsia"/>
                <w:bCs/>
                <w:sz w:val="24"/>
              </w:rPr>
              <w:t>虎峰大道</w:t>
            </w:r>
            <w:r w:rsidRPr="00314DFE">
              <w:rPr>
                <w:rFonts w:hint="eastAsia"/>
                <w:bCs/>
                <w:sz w:val="24"/>
              </w:rPr>
              <w:t>8</w:t>
            </w:r>
            <w:r w:rsidRPr="00314DFE">
              <w:rPr>
                <w:rFonts w:hint="eastAsia"/>
                <w:bCs/>
                <w:sz w:val="24"/>
              </w:rPr>
              <w:t>号（比亚迪厂区地块内）</w:t>
            </w:r>
          </w:p>
        </w:tc>
      </w:tr>
      <w:tr w:rsidR="00314DFE" w:rsidRPr="00314DFE" w14:paraId="55890D05" w14:textId="77777777" w:rsidTr="004A144F">
        <w:trPr>
          <w:trHeight w:val="454"/>
          <w:jc w:val="center"/>
        </w:trPr>
        <w:tc>
          <w:tcPr>
            <w:tcW w:w="1831" w:type="dxa"/>
            <w:tcMar>
              <w:top w:w="16" w:type="dxa"/>
              <w:left w:w="16" w:type="dxa"/>
              <w:right w:w="16" w:type="dxa"/>
            </w:tcMar>
            <w:vAlign w:val="center"/>
          </w:tcPr>
          <w:p w14:paraId="0D4D3343" w14:textId="77777777" w:rsidR="008B38CE" w:rsidRPr="00314DFE" w:rsidRDefault="008B38CE" w:rsidP="00F04F38">
            <w:pPr>
              <w:adjustRightInd w:val="0"/>
              <w:snapToGrid w:val="0"/>
              <w:spacing w:line="288" w:lineRule="auto"/>
              <w:jc w:val="center"/>
              <w:rPr>
                <w:sz w:val="24"/>
              </w:rPr>
            </w:pPr>
            <w:r w:rsidRPr="00314DFE">
              <w:rPr>
                <w:sz w:val="24"/>
              </w:rPr>
              <w:t>地理坐标</w:t>
            </w:r>
          </w:p>
        </w:tc>
        <w:tc>
          <w:tcPr>
            <w:tcW w:w="8355" w:type="dxa"/>
            <w:gridSpan w:val="4"/>
            <w:vAlign w:val="center"/>
          </w:tcPr>
          <w:p w14:paraId="500E741B" w14:textId="20BB47FF" w:rsidR="002B6EC2" w:rsidRPr="00314DFE" w:rsidRDefault="002B6EC2" w:rsidP="002B6EC2">
            <w:pPr>
              <w:adjustRightInd w:val="0"/>
              <w:snapToGrid w:val="0"/>
              <w:spacing w:line="288" w:lineRule="auto"/>
              <w:jc w:val="center"/>
              <w:rPr>
                <w:sz w:val="24"/>
              </w:rPr>
            </w:pPr>
            <w:r w:rsidRPr="00314DFE">
              <w:rPr>
                <w:rFonts w:hint="eastAsia"/>
                <w:sz w:val="24"/>
              </w:rPr>
              <w:t>106</w:t>
            </w:r>
            <w:r w:rsidRPr="00314DFE">
              <w:rPr>
                <w:rFonts w:hint="eastAsia"/>
                <w:sz w:val="24"/>
              </w:rPr>
              <w:t>度</w:t>
            </w:r>
            <w:r w:rsidRPr="00314DFE">
              <w:rPr>
                <w:rFonts w:hint="eastAsia"/>
                <w:sz w:val="24"/>
              </w:rPr>
              <w:t>11</w:t>
            </w:r>
            <w:r w:rsidRPr="00314DFE">
              <w:rPr>
                <w:rFonts w:hint="eastAsia"/>
                <w:sz w:val="24"/>
              </w:rPr>
              <w:t>分</w:t>
            </w:r>
            <w:r w:rsidRPr="00314DFE">
              <w:rPr>
                <w:rFonts w:hint="eastAsia"/>
                <w:sz w:val="24"/>
              </w:rPr>
              <w:t>28.918</w:t>
            </w:r>
            <w:r w:rsidRPr="00314DFE">
              <w:rPr>
                <w:rFonts w:hint="eastAsia"/>
                <w:sz w:val="24"/>
              </w:rPr>
              <w:t>秒，</w:t>
            </w:r>
            <w:r w:rsidRPr="00314DFE">
              <w:rPr>
                <w:rFonts w:hint="eastAsia"/>
                <w:sz w:val="24"/>
              </w:rPr>
              <w:t>29</w:t>
            </w:r>
            <w:r w:rsidRPr="00314DFE">
              <w:rPr>
                <w:rFonts w:hint="eastAsia"/>
                <w:sz w:val="24"/>
              </w:rPr>
              <w:t>度</w:t>
            </w:r>
            <w:r w:rsidRPr="00314DFE">
              <w:rPr>
                <w:rFonts w:hint="eastAsia"/>
                <w:sz w:val="24"/>
              </w:rPr>
              <w:t>30</w:t>
            </w:r>
            <w:r w:rsidRPr="00314DFE">
              <w:rPr>
                <w:rFonts w:hint="eastAsia"/>
                <w:sz w:val="24"/>
              </w:rPr>
              <w:t>分</w:t>
            </w:r>
            <w:r w:rsidRPr="00314DFE">
              <w:rPr>
                <w:rFonts w:hint="eastAsia"/>
                <w:sz w:val="24"/>
              </w:rPr>
              <w:t>11.126</w:t>
            </w:r>
            <w:r w:rsidRPr="00314DFE">
              <w:rPr>
                <w:rFonts w:hint="eastAsia"/>
                <w:sz w:val="24"/>
              </w:rPr>
              <w:t>秒</w:t>
            </w:r>
          </w:p>
        </w:tc>
      </w:tr>
      <w:tr w:rsidR="00314DFE" w:rsidRPr="00314DFE" w14:paraId="3A360A4C" w14:textId="77777777" w:rsidTr="004A144F">
        <w:trPr>
          <w:trHeight w:val="715"/>
          <w:jc w:val="center"/>
        </w:trPr>
        <w:tc>
          <w:tcPr>
            <w:tcW w:w="1831" w:type="dxa"/>
            <w:tcMar>
              <w:top w:w="16" w:type="dxa"/>
              <w:left w:w="16" w:type="dxa"/>
              <w:right w:w="16" w:type="dxa"/>
            </w:tcMar>
            <w:vAlign w:val="center"/>
          </w:tcPr>
          <w:p w14:paraId="05C55129" w14:textId="77777777" w:rsidR="008B38CE" w:rsidRPr="00314DFE" w:rsidRDefault="008B38CE" w:rsidP="00F04F38">
            <w:pPr>
              <w:adjustRightInd w:val="0"/>
              <w:snapToGrid w:val="0"/>
              <w:spacing w:line="288" w:lineRule="auto"/>
              <w:jc w:val="center"/>
              <w:rPr>
                <w:sz w:val="24"/>
              </w:rPr>
            </w:pPr>
            <w:r w:rsidRPr="00314DFE">
              <w:rPr>
                <w:sz w:val="24"/>
              </w:rPr>
              <w:t>建设项目</w:t>
            </w:r>
          </w:p>
          <w:p w14:paraId="7DC74B49" w14:textId="77777777" w:rsidR="008B38CE" w:rsidRPr="00314DFE" w:rsidRDefault="008B38CE" w:rsidP="00F04F38">
            <w:pPr>
              <w:adjustRightInd w:val="0"/>
              <w:snapToGrid w:val="0"/>
              <w:spacing w:line="288" w:lineRule="auto"/>
              <w:jc w:val="center"/>
              <w:rPr>
                <w:sz w:val="24"/>
              </w:rPr>
            </w:pPr>
            <w:r w:rsidRPr="00314DFE">
              <w:rPr>
                <w:sz w:val="24"/>
              </w:rPr>
              <w:t>行业类别</w:t>
            </w:r>
          </w:p>
        </w:tc>
        <w:tc>
          <w:tcPr>
            <w:tcW w:w="2630" w:type="dxa"/>
            <w:vAlign w:val="center"/>
          </w:tcPr>
          <w:p w14:paraId="61A034F7" w14:textId="77777777" w:rsidR="008B38CE" w:rsidRPr="00314DFE" w:rsidRDefault="008B38CE" w:rsidP="00F04F38">
            <w:pPr>
              <w:adjustRightInd w:val="0"/>
              <w:snapToGrid w:val="0"/>
              <w:spacing w:line="288" w:lineRule="auto"/>
              <w:jc w:val="center"/>
              <w:rPr>
                <w:sz w:val="24"/>
              </w:rPr>
            </w:pPr>
            <w:r w:rsidRPr="00314DFE">
              <w:rPr>
                <w:sz w:val="24"/>
              </w:rPr>
              <w:t>161</w:t>
            </w:r>
            <w:r w:rsidRPr="00314DFE">
              <w:rPr>
                <w:sz w:val="24"/>
              </w:rPr>
              <w:t>输变电工程</w:t>
            </w:r>
          </w:p>
        </w:tc>
        <w:tc>
          <w:tcPr>
            <w:tcW w:w="2026" w:type="dxa"/>
            <w:vAlign w:val="center"/>
          </w:tcPr>
          <w:p w14:paraId="5A1CD4E6" w14:textId="77777777" w:rsidR="008B38CE" w:rsidRPr="00314DFE" w:rsidRDefault="008B38CE" w:rsidP="00F04F38">
            <w:pPr>
              <w:adjustRightInd w:val="0"/>
              <w:snapToGrid w:val="0"/>
              <w:spacing w:line="288" w:lineRule="auto"/>
              <w:jc w:val="center"/>
              <w:rPr>
                <w:sz w:val="24"/>
              </w:rPr>
            </w:pPr>
            <w:r w:rsidRPr="00314DFE">
              <w:rPr>
                <w:sz w:val="24"/>
              </w:rPr>
              <w:t>用地（用海）面积（</w:t>
            </w:r>
            <w:r w:rsidRPr="00314DFE">
              <w:rPr>
                <w:sz w:val="24"/>
              </w:rPr>
              <w:t>m</w:t>
            </w:r>
            <w:r w:rsidRPr="00314DFE">
              <w:rPr>
                <w:sz w:val="24"/>
                <w:vertAlign w:val="superscript"/>
              </w:rPr>
              <w:t>2</w:t>
            </w:r>
            <w:r w:rsidRPr="00314DFE">
              <w:rPr>
                <w:sz w:val="24"/>
              </w:rPr>
              <w:t>）</w:t>
            </w:r>
            <w:r w:rsidRPr="00314DFE">
              <w:rPr>
                <w:sz w:val="24"/>
              </w:rPr>
              <w:t>/</w:t>
            </w:r>
            <w:r w:rsidRPr="00314DFE">
              <w:rPr>
                <w:sz w:val="24"/>
              </w:rPr>
              <w:t>长度（</w:t>
            </w:r>
            <w:r w:rsidRPr="00314DFE">
              <w:rPr>
                <w:sz w:val="24"/>
              </w:rPr>
              <w:t>km</w:t>
            </w:r>
            <w:r w:rsidRPr="00314DFE">
              <w:rPr>
                <w:sz w:val="24"/>
              </w:rPr>
              <w:t>）</w:t>
            </w:r>
          </w:p>
        </w:tc>
        <w:tc>
          <w:tcPr>
            <w:tcW w:w="3699" w:type="dxa"/>
            <w:gridSpan w:val="2"/>
            <w:vAlign w:val="center"/>
          </w:tcPr>
          <w:p w14:paraId="1F206E59" w14:textId="77777777" w:rsidR="00A24A3C" w:rsidRPr="00314DFE" w:rsidRDefault="000C76D1" w:rsidP="00F04F38">
            <w:pPr>
              <w:adjustRightInd w:val="0"/>
              <w:snapToGrid w:val="0"/>
              <w:spacing w:line="288" w:lineRule="auto"/>
              <w:jc w:val="center"/>
              <w:rPr>
                <w:sz w:val="24"/>
              </w:rPr>
            </w:pPr>
            <w:proofErr w:type="gramStart"/>
            <w:r w:rsidRPr="00314DFE">
              <w:rPr>
                <w:sz w:val="24"/>
              </w:rPr>
              <w:t>不</w:t>
            </w:r>
            <w:proofErr w:type="gramEnd"/>
            <w:r w:rsidRPr="00314DFE">
              <w:rPr>
                <w:sz w:val="24"/>
              </w:rPr>
              <w:t>新增占地</w:t>
            </w:r>
          </w:p>
        </w:tc>
      </w:tr>
      <w:tr w:rsidR="00314DFE" w:rsidRPr="00314DFE" w14:paraId="54CCE99B" w14:textId="77777777" w:rsidTr="004A144F">
        <w:trPr>
          <w:trHeight w:val="104"/>
          <w:jc w:val="center"/>
        </w:trPr>
        <w:tc>
          <w:tcPr>
            <w:tcW w:w="1831" w:type="dxa"/>
            <w:tcMar>
              <w:top w:w="16" w:type="dxa"/>
              <w:left w:w="16" w:type="dxa"/>
              <w:right w:w="16" w:type="dxa"/>
            </w:tcMar>
            <w:vAlign w:val="center"/>
          </w:tcPr>
          <w:p w14:paraId="4635E7C4" w14:textId="77777777" w:rsidR="008B38CE" w:rsidRPr="00314DFE" w:rsidRDefault="008B38CE" w:rsidP="00BB10E6">
            <w:pPr>
              <w:adjustRightInd w:val="0"/>
              <w:snapToGrid w:val="0"/>
              <w:spacing w:line="288" w:lineRule="auto"/>
              <w:jc w:val="center"/>
              <w:rPr>
                <w:sz w:val="24"/>
              </w:rPr>
            </w:pPr>
            <w:r w:rsidRPr="00314DFE">
              <w:rPr>
                <w:sz w:val="24"/>
              </w:rPr>
              <w:t>建设性质</w:t>
            </w:r>
          </w:p>
        </w:tc>
        <w:tc>
          <w:tcPr>
            <w:tcW w:w="2630" w:type="dxa"/>
            <w:vAlign w:val="center"/>
          </w:tcPr>
          <w:p w14:paraId="1D092219" w14:textId="6454FD48" w:rsidR="008B38CE" w:rsidRPr="00314DFE" w:rsidRDefault="002B6EC2" w:rsidP="00E51E08">
            <w:pPr>
              <w:adjustRightInd w:val="0"/>
              <w:snapToGrid w:val="0"/>
              <w:spacing w:line="288" w:lineRule="auto"/>
              <w:jc w:val="left"/>
              <w:rPr>
                <w:sz w:val="24"/>
              </w:rPr>
            </w:pPr>
            <w:r w:rsidRPr="00314DFE">
              <w:rPr>
                <w:sz w:val="24"/>
              </w:rPr>
              <w:t>□</w:t>
            </w:r>
            <w:r w:rsidR="008B38CE" w:rsidRPr="00314DFE">
              <w:rPr>
                <w:sz w:val="24"/>
              </w:rPr>
              <w:t>新建（迁建）</w:t>
            </w:r>
          </w:p>
          <w:p w14:paraId="026DCF09" w14:textId="77777777" w:rsidR="008B38CE" w:rsidRPr="00314DFE" w:rsidRDefault="008B38CE" w:rsidP="00E51E08">
            <w:pPr>
              <w:adjustRightInd w:val="0"/>
              <w:snapToGrid w:val="0"/>
              <w:spacing w:line="288" w:lineRule="auto"/>
              <w:jc w:val="left"/>
              <w:rPr>
                <w:sz w:val="24"/>
              </w:rPr>
            </w:pPr>
            <w:r w:rsidRPr="00314DFE">
              <w:rPr>
                <w:sz w:val="24"/>
              </w:rPr>
              <w:t>□</w:t>
            </w:r>
            <w:r w:rsidRPr="00314DFE">
              <w:rPr>
                <w:sz w:val="24"/>
              </w:rPr>
              <w:t>改建</w:t>
            </w:r>
          </w:p>
          <w:p w14:paraId="49AC375A" w14:textId="7D4818F6" w:rsidR="008B38CE" w:rsidRPr="00314DFE" w:rsidRDefault="002B6EC2" w:rsidP="00E51E08">
            <w:pPr>
              <w:adjustRightInd w:val="0"/>
              <w:snapToGrid w:val="0"/>
              <w:spacing w:line="288" w:lineRule="auto"/>
              <w:jc w:val="left"/>
              <w:rPr>
                <w:sz w:val="24"/>
              </w:rPr>
            </w:pPr>
            <w:r w:rsidRPr="00314DFE">
              <w:rPr>
                <w:sz w:val="24"/>
              </w:rPr>
              <w:t>■</w:t>
            </w:r>
            <w:r w:rsidR="008B38CE" w:rsidRPr="00314DFE">
              <w:rPr>
                <w:sz w:val="24"/>
              </w:rPr>
              <w:t>扩建</w:t>
            </w:r>
          </w:p>
          <w:p w14:paraId="6ED4628B" w14:textId="77777777" w:rsidR="008B38CE" w:rsidRPr="00314DFE" w:rsidRDefault="008B38CE" w:rsidP="00E51E08">
            <w:pPr>
              <w:adjustRightInd w:val="0"/>
              <w:snapToGrid w:val="0"/>
              <w:spacing w:line="288" w:lineRule="auto"/>
              <w:jc w:val="left"/>
              <w:rPr>
                <w:sz w:val="24"/>
              </w:rPr>
            </w:pPr>
            <w:r w:rsidRPr="00314DFE">
              <w:rPr>
                <w:sz w:val="24"/>
              </w:rPr>
              <w:t>□</w:t>
            </w:r>
            <w:r w:rsidRPr="00314DFE">
              <w:rPr>
                <w:sz w:val="24"/>
              </w:rPr>
              <w:t>技术改造</w:t>
            </w:r>
          </w:p>
        </w:tc>
        <w:tc>
          <w:tcPr>
            <w:tcW w:w="2026" w:type="dxa"/>
            <w:vAlign w:val="center"/>
          </w:tcPr>
          <w:p w14:paraId="64D56016" w14:textId="77777777" w:rsidR="008B38CE" w:rsidRPr="00314DFE" w:rsidRDefault="008B38CE" w:rsidP="00E51E08">
            <w:pPr>
              <w:adjustRightInd w:val="0"/>
              <w:snapToGrid w:val="0"/>
              <w:spacing w:line="288" w:lineRule="auto"/>
              <w:jc w:val="left"/>
              <w:rPr>
                <w:sz w:val="24"/>
              </w:rPr>
            </w:pPr>
            <w:r w:rsidRPr="00314DFE">
              <w:rPr>
                <w:sz w:val="24"/>
              </w:rPr>
              <w:t>建设项目</w:t>
            </w:r>
          </w:p>
          <w:p w14:paraId="68D413EA" w14:textId="77777777" w:rsidR="008B38CE" w:rsidRPr="00314DFE" w:rsidRDefault="008B38CE" w:rsidP="00E51E08">
            <w:pPr>
              <w:adjustRightInd w:val="0"/>
              <w:snapToGrid w:val="0"/>
              <w:spacing w:line="288" w:lineRule="auto"/>
              <w:jc w:val="left"/>
              <w:rPr>
                <w:sz w:val="24"/>
              </w:rPr>
            </w:pPr>
            <w:r w:rsidRPr="00314DFE">
              <w:rPr>
                <w:sz w:val="24"/>
              </w:rPr>
              <w:t>申报情形</w:t>
            </w:r>
          </w:p>
        </w:tc>
        <w:tc>
          <w:tcPr>
            <w:tcW w:w="3699" w:type="dxa"/>
            <w:gridSpan w:val="2"/>
            <w:vAlign w:val="center"/>
          </w:tcPr>
          <w:p w14:paraId="2B0CF5BD" w14:textId="77777777" w:rsidR="008B38CE" w:rsidRPr="00314DFE" w:rsidRDefault="008B38CE" w:rsidP="00E51E08">
            <w:pPr>
              <w:adjustRightInd w:val="0"/>
              <w:snapToGrid w:val="0"/>
              <w:spacing w:line="288" w:lineRule="auto"/>
              <w:jc w:val="left"/>
              <w:rPr>
                <w:sz w:val="24"/>
              </w:rPr>
            </w:pPr>
            <w:r w:rsidRPr="00314DFE">
              <w:rPr>
                <w:sz w:val="24"/>
              </w:rPr>
              <w:t>■</w:t>
            </w:r>
            <w:r w:rsidRPr="00314DFE">
              <w:rPr>
                <w:sz w:val="24"/>
              </w:rPr>
              <w:t>首次申报项目</w:t>
            </w:r>
          </w:p>
          <w:p w14:paraId="2B3C258F" w14:textId="77777777" w:rsidR="008B38CE" w:rsidRPr="00314DFE" w:rsidRDefault="008B38CE" w:rsidP="00E51E08">
            <w:pPr>
              <w:adjustRightInd w:val="0"/>
              <w:snapToGrid w:val="0"/>
              <w:spacing w:line="288" w:lineRule="auto"/>
              <w:jc w:val="left"/>
              <w:rPr>
                <w:sz w:val="24"/>
              </w:rPr>
            </w:pPr>
            <w:r w:rsidRPr="00314DFE">
              <w:rPr>
                <w:sz w:val="24"/>
              </w:rPr>
              <w:t>□</w:t>
            </w:r>
            <w:r w:rsidRPr="00314DFE">
              <w:rPr>
                <w:sz w:val="24"/>
              </w:rPr>
              <w:t>不予批准后再次申报项目</w:t>
            </w:r>
          </w:p>
          <w:p w14:paraId="3D79A6E2" w14:textId="77777777" w:rsidR="008B38CE" w:rsidRPr="00314DFE" w:rsidRDefault="008B38CE" w:rsidP="00E51E08">
            <w:pPr>
              <w:adjustRightInd w:val="0"/>
              <w:snapToGrid w:val="0"/>
              <w:spacing w:line="288" w:lineRule="auto"/>
              <w:jc w:val="left"/>
              <w:rPr>
                <w:sz w:val="24"/>
              </w:rPr>
            </w:pPr>
            <w:r w:rsidRPr="00314DFE">
              <w:rPr>
                <w:sz w:val="24"/>
              </w:rPr>
              <w:t>□</w:t>
            </w:r>
            <w:r w:rsidRPr="00314DFE">
              <w:rPr>
                <w:sz w:val="24"/>
              </w:rPr>
              <w:t>超五年重新审核项目</w:t>
            </w:r>
          </w:p>
          <w:p w14:paraId="7F03EDF6" w14:textId="77777777" w:rsidR="008B38CE" w:rsidRPr="00314DFE" w:rsidRDefault="008B38CE" w:rsidP="00E51E08">
            <w:pPr>
              <w:adjustRightInd w:val="0"/>
              <w:snapToGrid w:val="0"/>
              <w:spacing w:line="288" w:lineRule="auto"/>
              <w:jc w:val="left"/>
              <w:rPr>
                <w:sz w:val="24"/>
              </w:rPr>
            </w:pPr>
            <w:r w:rsidRPr="00314DFE">
              <w:rPr>
                <w:sz w:val="24"/>
              </w:rPr>
              <w:t>□</w:t>
            </w:r>
            <w:r w:rsidRPr="00314DFE">
              <w:rPr>
                <w:sz w:val="24"/>
              </w:rPr>
              <w:t>重大变动重新报批项目</w:t>
            </w:r>
          </w:p>
        </w:tc>
      </w:tr>
      <w:tr w:rsidR="00314DFE" w:rsidRPr="00314DFE" w14:paraId="766919FE" w14:textId="77777777" w:rsidTr="004A144F">
        <w:trPr>
          <w:trHeight w:val="762"/>
          <w:jc w:val="center"/>
        </w:trPr>
        <w:tc>
          <w:tcPr>
            <w:tcW w:w="1831" w:type="dxa"/>
            <w:tcMar>
              <w:top w:w="16" w:type="dxa"/>
              <w:left w:w="16" w:type="dxa"/>
              <w:right w:w="16" w:type="dxa"/>
            </w:tcMar>
            <w:vAlign w:val="center"/>
          </w:tcPr>
          <w:p w14:paraId="542AC73C" w14:textId="77777777" w:rsidR="008B38CE" w:rsidRPr="00314DFE" w:rsidRDefault="008B38CE" w:rsidP="00F04F38">
            <w:pPr>
              <w:adjustRightInd w:val="0"/>
              <w:snapToGrid w:val="0"/>
              <w:spacing w:line="288" w:lineRule="auto"/>
              <w:jc w:val="center"/>
              <w:rPr>
                <w:sz w:val="24"/>
              </w:rPr>
            </w:pPr>
            <w:r w:rsidRPr="00314DFE">
              <w:rPr>
                <w:sz w:val="24"/>
              </w:rPr>
              <w:t>项目审批（核准</w:t>
            </w:r>
            <w:r w:rsidRPr="00314DFE">
              <w:rPr>
                <w:sz w:val="24"/>
              </w:rPr>
              <w:t>/</w:t>
            </w:r>
          </w:p>
          <w:p w14:paraId="082A202B" w14:textId="77777777" w:rsidR="008B38CE" w:rsidRPr="00314DFE" w:rsidRDefault="008B38CE" w:rsidP="00F04F38">
            <w:pPr>
              <w:adjustRightInd w:val="0"/>
              <w:snapToGrid w:val="0"/>
              <w:spacing w:line="288" w:lineRule="auto"/>
              <w:jc w:val="center"/>
              <w:rPr>
                <w:sz w:val="24"/>
              </w:rPr>
            </w:pPr>
            <w:r w:rsidRPr="00314DFE">
              <w:rPr>
                <w:sz w:val="24"/>
              </w:rPr>
              <w:t>备案）部门</w:t>
            </w:r>
          </w:p>
        </w:tc>
        <w:tc>
          <w:tcPr>
            <w:tcW w:w="2630" w:type="dxa"/>
            <w:vAlign w:val="center"/>
          </w:tcPr>
          <w:p w14:paraId="5320BD27" w14:textId="4110D7B7" w:rsidR="008B38CE" w:rsidRPr="00314DFE" w:rsidRDefault="000C76D1" w:rsidP="00F04F38">
            <w:pPr>
              <w:adjustRightInd w:val="0"/>
              <w:snapToGrid w:val="0"/>
              <w:spacing w:line="288" w:lineRule="auto"/>
              <w:jc w:val="center"/>
              <w:rPr>
                <w:sz w:val="24"/>
              </w:rPr>
            </w:pPr>
            <w:r w:rsidRPr="00314DFE">
              <w:rPr>
                <w:sz w:val="24"/>
              </w:rPr>
              <w:t>重庆市</w:t>
            </w:r>
            <w:proofErr w:type="gramStart"/>
            <w:r w:rsidR="00B44480" w:rsidRPr="00314DFE">
              <w:rPr>
                <w:rFonts w:hint="eastAsia"/>
                <w:sz w:val="24"/>
              </w:rPr>
              <w:t>璧</w:t>
            </w:r>
            <w:proofErr w:type="gramEnd"/>
            <w:r w:rsidR="00B44480" w:rsidRPr="00314DFE">
              <w:rPr>
                <w:rFonts w:hint="eastAsia"/>
                <w:sz w:val="24"/>
              </w:rPr>
              <w:t>山区</w:t>
            </w:r>
            <w:r w:rsidRPr="00314DFE">
              <w:rPr>
                <w:sz w:val="24"/>
              </w:rPr>
              <w:t>发展和改革委员会</w:t>
            </w:r>
          </w:p>
        </w:tc>
        <w:tc>
          <w:tcPr>
            <w:tcW w:w="2026" w:type="dxa"/>
            <w:vAlign w:val="center"/>
          </w:tcPr>
          <w:p w14:paraId="2A056F77" w14:textId="77777777" w:rsidR="008B38CE" w:rsidRPr="00314DFE" w:rsidRDefault="008B38CE" w:rsidP="00F04F38">
            <w:pPr>
              <w:adjustRightInd w:val="0"/>
              <w:snapToGrid w:val="0"/>
              <w:spacing w:line="288" w:lineRule="auto"/>
              <w:jc w:val="center"/>
              <w:rPr>
                <w:sz w:val="24"/>
              </w:rPr>
            </w:pPr>
            <w:r w:rsidRPr="00314DFE">
              <w:rPr>
                <w:sz w:val="24"/>
              </w:rPr>
              <w:t>项目审批（核准</w:t>
            </w:r>
            <w:r w:rsidRPr="00314DFE">
              <w:rPr>
                <w:sz w:val="24"/>
              </w:rPr>
              <w:t>/</w:t>
            </w:r>
          </w:p>
          <w:p w14:paraId="2D91EA18" w14:textId="77777777" w:rsidR="008B38CE" w:rsidRPr="00314DFE" w:rsidRDefault="008B38CE" w:rsidP="00F04F38">
            <w:pPr>
              <w:adjustRightInd w:val="0"/>
              <w:snapToGrid w:val="0"/>
              <w:spacing w:line="288" w:lineRule="auto"/>
              <w:jc w:val="center"/>
              <w:rPr>
                <w:sz w:val="24"/>
              </w:rPr>
            </w:pPr>
            <w:r w:rsidRPr="00314DFE">
              <w:rPr>
                <w:sz w:val="24"/>
              </w:rPr>
              <w:t>备案）文号（选填）</w:t>
            </w:r>
          </w:p>
        </w:tc>
        <w:tc>
          <w:tcPr>
            <w:tcW w:w="3699" w:type="dxa"/>
            <w:gridSpan w:val="2"/>
            <w:vAlign w:val="center"/>
          </w:tcPr>
          <w:p w14:paraId="51CE6798" w14:textId="20CBAF4D" w:rsidR="008B38CE" w:rsidRPr="00314DFE" w:rsidRDefault="00B44480" w:rsidP="00F04F38">
            <w:pPr>
              <w:adjustRightInd w:val="0"/>
              <w:snapToGrid w:val="0"/>
              <w:spacing w:line="288" w:lineRule="auto"/>
              <w:jc w:val="center"/>
              <w:rPr>
                <w:sz w:val="24"/>
              </w:rPr>
            </w:pPr>
            <w:r w:rsidRPr="00314DFE">
              <w:rPr>
                <w:rFonts w:hint="eastAsia"/>
                <w:sz w:val="24"/>
              </w:rPr>
              <w:t>/</w:t>
            </w:r>
          </w:p>
        </w:tc>
      </w:tr>
      <w:tr w:rsidR="00314DFE" w:rsidRPr="00314DFE" w14:paraId="3CF5BF7D" w14:textId="77777777" w:rsidTr="0072380E">
        <w:trPr>
          <w:trHeight w:val="355"/>
          <w:jc w:val="center"/>
        </w:trPr>
        <w:tc>
          <w:tcPr>
            <w:tcW w:w="1831" w:type="dxa"/>
            <w:tcMar>
              <w:top w:w="16" w:type="dxa"/>
              <w:left w:w="16" w:type="dxa"/>
              <w:right w:w="16" w:type="dxa"/>
            </w:tcMar>
            <w:vAlign w:val="center"/>
          </w:tcPr>
          <w:p w14:paraId="39171511" w14:textId="77777777" w:rsidR="008B38CE" w:rsidRPr="00314DFE" w:rsidRDefault="008B38CE" w:rsidP="002F6A8E">
            <w:pPr>
              <w:adjustRightInd w:val="0"/>
              <w:snapToGrid w:val="0"/>
              <w:jc w:val="center"/>
              <w:rPr>
                <w:sz w:val="24"/>
              </w:rPr>
            </w:pPr>
            <w:r w:rsidRPr="00314DFE">
              <w:rPr>
                <w:sz w:val="24"/>
              </w:rPr>
              <w:t>总投资（万元）</w:t>
            </w:r>
          </w:p>
        </w:tc>
        <w:tc>
          <w:tcPr>
            <w:tcW w:w="2630" w:type="dxa"/>
            <w:vAlign w:val="center"/>
          </w:tcPr>
          <w:p w14:paraId="45900751" w14:textId="476AAF28" w:rsidR="008B38CE" w:rsidRPr="00314DFE" w:rsidRDefault="00B95BA3" w:rsidP="002F6A8E">
            <w:pPr>
              <w:adjustRightInd w:val="0"/>
              <w:snapToGrid w:val="0"/>
              <w:jc w:val="center"/>
              <w:rPr>
                <w:sz w:val="24"/>
              </w:rPr>
            </w:pPr>
            <w:r w:rsidRPr="00314DFE">
              <w:rPr>
                <w:rFonts w:hint="eastAsia"/>
                <w:sz w:val="24"/>
              </w:rPr>
              <w:t>265.5</w:t>
            </w:r>
          </w:p>
        </w:tc>
        <w:tc>
          <w:tcPr>
            <w:tcW w:w="2026" w:type="dxa"/>
            <w:tcMar>
              <w:top w:w="16" w:type="dxa"/>
              <w:left w:w="16" w:type="dxa"/>
              <w:right w:w="16" w:type="dxa"/>
            </w:tcMar>
            <w:vAlign w:val="center"/>
          </w:tcPr>
          <w:p w14:paraId="4175759C" w14:textId="77777777" w:rsidR="008B38CE" w:rsidRPr="00314DFE" w:rsidRDefault="008B38CE" w:rsidP="002F6A8E">
            <w:pPr>
              <w:adjustRightInd w:val="0"/>
              <w:snapToGrid w:val="0"/>
              <w:jc w:val="center"/>
              <w:rPr>
                <w:sz w:val="24"/>
              </w:rPr>
            </w:pPr>
            <w:r w:rsidRPr="00314DFE">
              <w:rPr>
                <w:sz w:val="24"/>
              </w:rPr>
              <w:t>环保投资（万元）</w:t>
            </w:r>
          </w:p>
        </w:tc>
        <w:tc>
          <w:tcPr>
            <w:tcW w:w="3699" w:type="dxa"/>
            <w:gridSpan w:val="2"/>
            <w:vAlign w:val="center"/>
          </w:tcPr>
          <w:p w14:paraId="522DAA94" w14:textId="5A7D3E3B" w:rsidR="008B38CE" w:rsidRPr="00314DFE" w:rsidRDefault="00822FFC" w:rsidP="002F6A8E">
            <w:pPr>
              <w:adjustRightInd w:val="0"/>
              <w:snapToGrid w:val="0"/>
              <w:jc w:val="center"/>
              <w:rPr>
                <w:sz w:val="24"/>
              </w:rPr>
            </w:pPr>
            <w:r w:rsidRPr="00314DFE">
              <w:rPr>
                <w:sz w:val="24"/>
              </w:rPr>
              <w:t>2</w:t>
            </w:r>
            <w:r w:rsidR="00A05B7B" w:rsidRPr="00314DFE">
              <w:rPr>
                <w:sz w:val="24"/>
              </w:rPr>
              <w:t>5</w:t>
            </w:r>
          </w:p>
        </w:tc>
      </w:tr>
      <w:tr w:rsidR="00314DFE" w:rsidRPr="00314DFE" w14:paraId="01650502" w14:textId="77777777" w:rsidTr="004A144F">
        <w:trPr>
          <w:trHeight w:val="364"/>
          <w:jc w:val="center"/>
        </w:trPr>
        <w:tc>
          <w:tcPr>
            <w:tcW w:w="1831" w:type="dxa"/>
            <w:tcMar>
              <w:top w:w="16" w:type="dxa"/>
              <w:left w:w="16" w:type="dxa"/>
              <w:right w:w="16" w:type="dxa"/>
            </w:tcMar>
            <w:vAlign w:val="center"/>
          </w:tcPr>
          <w:p w14:paraId="3AC00271" w14:textId="77777777" w:rsidR="008B38CE" w:rsidRPr="00314DFE" w:rsidRDefault="008B38CE" w:rsidP="002F6A8E">
            <w:pPr>
              <w:adjustRightInd w:val="0"/>
              <w:snapToGrid w:val="0"/>
              <w:jc w:val="center"/>
              <w:rPr>
                <w:sz w:val="24"/>
              </w:rPr>
            </w:pPr>
            <w:r w:rsidRPr="00314DFE">
              <w:rPr>
                <w:sz w:val="24"/>
              </w:rPr>
              <w:t>环保投资占比（</w:t>
            </w:r>
            <w:r w:rsidRPr="00314DFE">
              <w:rPr>
                <w:sz w:val="24"/>
              </w:rPr>
              <w:t>%</w:t>
            </w:r>
            <w:r w:rsidRPr="00314DFE">
              <w:rPr>
                <w:sz w:val="24"/>
              </w:rPr>
              <w:t>）</w:t>
            </w:r>
          </w:p>
        </w:tc>
        <w:tc>
          <w:tcPr>
            <w:tcW w:w="2630" w:type="dxa"/>
            <w:vAlign w:val="center"/>
          </w:tcPr>
          <w:p w14:paraId="732A6F55" w14:textId="4182D0B5" w:rsidR="008B38CE" w:rsidRPr="00314DFE" w:rsidRDefault="005C1ADC" w:rsidP="002B6EC2">
            <w:pPr>
              <w:adjustRightInd w:val="0"/>
              <w:snapToGrid w:val="0"/>
              <w:jc w:val="center"/>
              <w:rPr>
                <w:sz w:val="24"/>
              </w:rPr>
            </w:pPr>
            <w:r w:rsidRPr="00314DFE">
              <w:rPr>
                <w:rFonts w:hint="eastAsia"/>
                <w:sz w:val="24"/>
              </w:rPr>
              <w:t>9.42</w:t>
            </w:r>
          </w:p>
        </w:tc>
        <w:tc>
          <w:tcPr>
            <w:tcW w:w="2026" w:type="dxa"/>
            <w:tcMar>
              <w:top w:w="16" w:type="dxa"/>
              <w:left w:w="16" w:type="dxa"/>
              <w:right w:w="16" w:type="dxa"/>
            </w:tcMar>
            <w:vAlign w:val="center"/>
          </w:tcPr>
          <w:p w14:paraId="3DFDF841" w14:textId="77777777" w:rsidR="008B38CE" w:rsidRPr="00314DFE" w:rsidRDefault="008B38CE" w:rsidP="002F6A8E">
            <w:pPr>
              <w:adjustRightInd w:val="0"/>
              <w:snapToGrid w:val="0"/>
              <w:jc w:val="center"/>
              <w:rPr>
                <w:sz w:val="24"/>
              </w:rPr>
            </w:pPr>
            <w:r w:rsidRPr="00314DFE">
              <w:rPr>
                <w:sz w:val="24"/>
              </w:rPr>
              <w:t>施工工期</w:t>
            </w:r>
          </w:p>
        </w:tc>
        <w:tc>
          <w:tcPr>
            <w:tcW w:w="3699" w:type="dxa"/>
            <w:gridSpan w:val="2"/>
            <w:vAlign w:val="center"/>
          </w:tcPr>
          <w:p w14:paraId="5329B080" w14:textId="3DFE74EF" w:rsidR="008B38CE" w:rsidRPr="00314DFE" w:rsidRDefault="00B97F54" w:rsidP="002F6A8E">
            <w:pPr>
              <w:adjustRightInd w:val="0"/>
              <w:snapToGrid w:val="0"/>
              <w:jc w:val="center"/>
              <w:rPr>
                <w:sz w:val="24"/>
              </w:rPr>
            </w:pPr>
            <w:r w:rsidRPr="00314DFE">
              <w:rPr>
                <w:rFonts w:hint="eastAsia"/>
                <w:sz w:val="24"/>
              </w:rPr>
              <w:t>1</w:t>
            </w:r>
            <w:r w:rsidR="004B0E44" w:rsidRPr="00314DFE">
              <w:rPr>
                <w:sz w:val="24"/>
              </w:rPr>
              <w:t>个月</w:t>
            </w:r>
          </w:p>
        </w:tc>
      </w:tr>
      <w:tr w:rsidR="00314DFE" w:rsidRPr="00314DFE" w14:paraId="23F57846" w14:textId="77777777" w:rsidTr="004A144F">
        <w:trPr>
          <w:trHeight w:val="911"/>
          <w:jc w:val="center"/>
        </w:trPr>
        <w:tc>
          <w:tcPr>
            <w:tcW w:w="1831" w:type="dxa"/>
            <w:tcMar>
              <w:top w:w="16" w:type="dxa"/>
              <w:left w:w="16" w:type="dxa"/>
              <w:right w:w="16" w:type="dxa"/>
            </w:tcMar>
            <w:vAlign w:val="center"/>
          </w:tcPr>
          <w:p w14:paraId="1B7DBD6C" w14:textId="77777777" w:rsidR="008B38CE" w:rsidRPr="00314DFE" w:rsidRDefault="008B38CE" w:rsidP="00F04F38">
            <w:pPr>
              <w:adjustRightInd w:val="0"/>
              <w:snapToGrid w:val="0"/>
              <w:spacing w:line="288" w:lineRule="auto"/>
              <w:jc w:val="center"/>
              <w:rPr>
                <w:sz w:val="24"/>
              </w:rPr>
            </w:pPr>
            <w:r w:rsidRPr="00314DFE">
              <w:rPr>
                <w:sz w:val="24"/>
              </w:rPr>
              <w:t>是否开工建设</w:t>
            </w:r>
          </w:p>
        </w:tc>
        <w:tc>
          <w:tcPr>
            <w:tcW w:w="8355" w:type="dxa"/>
            <w:gridSpan w:val="4"/>
            <w:vAlign w:val="center"/>
          </w:tcPr>
          <w:p w14:paraId="41D8ABB5" w14:textId="5D8054B5" w:rsidR="008B38CE" w:rsidRPr="00314DFE" w:rsidRDefault="005C1ADC" w:rsidP="00F04F38">
            <w:pPr>
              <w:adjustRightInd w:val="0"/>
              <w:snapToGrid w:val="0"/>
              <w:spacing w:line="288" w:lineRule="auto"/>
              <w:ind w:firstLine="105"/>
              <w:jc w:val="left"/>
              <w:rPr>
                <w:sz w:val="24"/>
              </w:rPr>
            </w:pPr>
            <w:r w:rsidRPr="00314DFE">
              <w:rPr>
                <w:sz w:val="24"/>
              </w:rPr>
              <w:t>□</w:t>
            </w:r>
            <w:r w:rsidR="008B38CE" w:rsidRPr="00314DFE">
              <w:rPr>
                <w:sz w:val="24"/>
              </w:rPr>
              <w:t>否</w:t>
            </w:r>
          </w:p>
          <w:p w14:paraId="30400B12" w14:textId="6642D5BC" w:rsidR="008B38CE" w:rsidRPr="00314DFE" w:rsidRDefault="005C1ADC" w:rsidP="005C1ADC">
            <w:pPr>
              <w:adjustRightInd w:val="0"/>
              <w:snapToGrid w:val="0"/>
              <w:spacing w:line="288" w:lineRule="auto"/>
              <w:ind w:firstLine="92"/>
              <w:jc w:val="left"/>
              <w:rPr>
                <w:sz w:val="24"/>
              </w:rPr>
            </w:pPr>
            <w:r w:rsidRPr="00314DFE">
              <w:rPr>
                <w:sz w:val="24"/>
              </w:rPr>
              <w:t>■</w:t>
            </w:r>
            <w:r w:rsidR="008B38CE" w:rsidRPr="00314DFE">
              <w:rPr>
                <w:sz w:val="24"/>
              </w:rPr>
              <w:t>是：</w:t>
            </w:r>
            <w:r w:rsidR="00F46E93" w:rsidRPr="00314DFE">
              <w:rPr>
                <w:sz w:val="24"/>
                <w:u w:val="single"/>
              </w:rPr>
              <w:t xml:space="preserve"> </w:t>
            </w:r>
            <w:r w:rsidRPr="00314DFE">
              <w:rPr>
                <w:rFonts w:hint="eastAsia"/>
                <w:sz w:val="24"/>
                <w:u w:val="single"/>
              </w:rPr>
              <w:t>涉及未批先建，</w:t>
            </w:r>
            <w:bookmarkStart w:id="21" w:name="OLE_LINK39"/>
            <w:bookmarkStart w:id="22" w:name="OLE_LINK40"/>
            <w:r w:rsidRPr="00314DFE">
              <w:rPr>
                <w:rFonts w:hint="eastAsia"/>
                <w:sz w:val="24"/>
                <w:u w:val="single"/>
              </w:rPr>
              <w:t>重庆市</w:t>
            </w:r>
            <w:proofErr w:type="gramStart"/>
            <w:r w:rsidRPr="00314DFE">
              <w:rPr>
                <w:rFonts w:hint="eastAsia"/>
                <w:sz w:val="24"/>
                <w:u w:val="single"/>
              </w:rPr>
              <w:t>璧</w:t>
            </w:r>
            <w:proofErr w:type="gramEnd"/>
            <w:r w:rsidRPr="00314DFE">
              <w:rPr>
                <w:rFonts w:hint="eastAsia"/>
                <w:sz w:val="24"/>
                <w:u w:val="single"/>
              </w:rPr>
              <w:t>山区生态环境局下发不予行政处罚决定书</w:t>
            </w:r>
            <w:bookmarkEnd w:id="21"/>
            <w:bookmarkEnd w:id="22"/>
            <w:r w:rsidRPr="00314DFE">
              <w:rPr>
                <w:rFonts w:hint="eastAsia"/>
                <w:sz w:val="24"/>
                <w:u w:val="single"/>
              </w:rPr>
              <w:t>（</w:t>
            </w:r>
            <w:proofErr w:type="gramStart"/>
            <w:r w:rsidRPr="00314DFE">
              <w:rPr>
                <w:rFonts w:hint="eastAsia"/>
                <w:sz w:val="24"/>
                <w:u w:val="single"/>
              </w:rPr>
              <w:t>璧</w:t>
            </w:r>
            <w:proofErr w:type="gramEnd"/>
            <w:r w:rsidRPr="00314DFE">
              <w:rPr>
                <w:rFonts w:hint="eastAsia"/>
                <w:sz w:val="24"/>
                <w:u w:val="single"/>
              </w:rPr>
              <w:t>环不罚</w:t>
            </w:r>
            <w:r w:rsidRPr="00314DFE">
              <w:rPr>
                <w:rFonts w:hint="eastAsia"/>
                <w:sz w:val="24"/>
                <w:u w:val="single"/>
              </w:rPr>
              <w:t>[2025]10</w:t>
            </w:r>
            <w:r w:rsidRPr="00314DFE">
              <w:rPr>
                <w:rFonts w:hint="eastAsia"/>
                <w:sz w:val="24"/>
                <w:u w:val="single"/>
              </w:rPr>
              <w:t>号）</w:t>
            </w:r>
            <w:r w:rsidR="00F46E93" w:rsidRPr="00314DFE">
              <w:rPr>
                <w:rFonts w:hint="eastAsia"/>
                <w:sz w:val="24"/>
                <w:u w:val="single"/>
              </w:rPr>
              <w:t>。</w:t>
            </w:r>
          </w:p>
        </w:tc>
      </w:tr>
      <w:tr w:rsidR="00314DFE" w:rsidRPr="00314DFE" w14:paraId="02CBD8CB" w14:textId="77777777" w:rsidTr="004A144F">
        <w:trPr>
          <w:trHeight w:val="1338"/>
          <w:jc w:val="center"/>
        </w:trPr>
        <w:tc>
          <w:tcPr>
            <w:tcW w:w="1831" w:type="dxa"/>
            <w:tcMar>
              <w:top w:w="16" w:type="dxa"/>
              <w:left w:w="16" w:type="dxa"/>
              <w:right w:w="16" w:type="dxa"/>
            </w:tcMar>
            <w:vAlign w:val="center"/>
          </w:tcPr>
          <w:p w14:paraId="1B13DAE4" w14:textId="77777777" w:rsidR="008B38CE" w:rsidRPr="00314DFE" w:rsidRDefault="008B38CE" w:rsidP="00F04F38">
            <w:pPr>
              <w:autoSpaceDE w:val="0"/>
              <w:autoSpaceDN w:val="0"/>
              <w:adjustRightInd w:val="0"/>
              <w:snapToGrid w:val="0"/>
              <w:spacing w:line="288" w:lineRule="auto"/>
              <w:jc w:val="center"/>
              <w:rPr>
                <w:kern w:val="0"/>
                <w:sz w:val="24"/>
              </w:rPr>
            </w:pPr>
            <w:r w:rsidRPr="00314DFE">
              <w:rPr>
                <w:kern w:val="0"/>
                <w:sz w:val="24"/>
              </w:rPr>
              <w:t>专项评价设置情况</w:t>
            </w:r>
          </w:p>
        </w:tc>
        <w:tc>
          <w:tcPr>
            <w:tcW w:w="8355" w:type="dxa"/>
            <w:gridSpan w:val="4"/>
            <w:tcMar>
              <w:top w:w="16" w:type="dxa"/>
              <w:left w:w="16" w:type="dxa"/>
              <w:right w:w="16" w:type="dxa"/>
            </w:tcMar>
            <w:vAlign w:val="center"/>
          </w:tcPr>
          <w:p w14:paraId="63C11EEA" w14:textId="1A063A2D" w:rsidR="008B38CE" w:rsidRPr="00314DFE" w:rsidRDefault="008B38CE" w:rsidP="00F04F38">
            <w:pPr>
              <w:autoSpaceDE w:val="0"/>
              <w:autoSpaceDN w:val="0"/>
              <w:adjustRightInd w:val="0"/>
              <w:snapToGrid w:val="0"/>
              <w:spacing w:line="288" w:lineRule="auto"/>
              <w:rPr>
                <w:kern w:val="0"/>
                <w:sz w:val="24"/>
              </w:rPr>
            </w:pPr>
            <w:r w:rsidRPr="00314DFE">
              <w:rPr>
                <w:kern w:val="0"/>
                <w:sz w:val="24"/>
              </w:rPr>
              <w:t>本工程为</w:t>
            </w:r>
            <w:proofErr w:type="gramStart"/>
            <w:r w:rsidR="002B6EC2" w:rsidRPr="00314DFE">
              <w:rPr>
                <w:rFonts w:hint="eastAsia"/>
                <w:sz w:val="24"/>
              </w:rPr>
              <w:t>璧</w:t>
            </w:r>
            <w:proofErr w:type="gramEnd"/>
            <w:r w:rsidR="002B6EC2" w:rsidRPr="00314DFE">
              <w:rPr>
                <w:rFonts w:hint="eastAsia"/>
                <w:sz w:val="24"/>
              </w:rPr>
              <w:t>山区比亚迪</w:t>
            </w:r>
            <w:r w:rsidR="002B6EC2" w:rsidRPr="00314DFE">
              <w:rPr>
                <w:rFonts w:hint="eastAsia"/>
                <w:sz w:val="24"/>
              </w:rPr>
              <w:t>110</w:t>
            </w:r>
            <w:r w:rsidR="002B6EC2" w:rsidRPr="00314DFE">
              <w:rPr>
                <w:rFonts w:hint="eastAsia"/>
                <w:sz w:val="24"/>
              </w:rPr>
              <w:t>千伏专用变电站</w:t>
            </w:r>
            <w:r w:rsidR="002B6EC2" w:rsidRPr="00314DFE">
              <w:rPr>
                <w:rFonts w:hint="eastAsia"/>
                <w:sz w:val="24"/>
              </w:rPr>
              <w:t>3</w:t>
            </w:r>
            <w:r w:rsidR="002B6EC2" w:rsidRPr="00314DFE">
              <w:rPr>
                <w:rFonts w:hint="eastAsia"/>
                <w:sz w:val="24"/>
              </w:rPr>
              <w:t>号主变扩建工程</w:t>
            </w:r>
            <w:r w:rsidRPr="00314DFE">
              <w:rPr>
                <w:kern w:val="0"/>
                <w:sz w:val="24"/>
              </w:rPr>
              <w:t>，根据《环境影响评价技术导则</w:t>
            </w:r>
            <w:r w:rsidRPr="00314DFE">
              <w:rPr>
                <w:kern w:val="0"/>
                <w:sz w:val="24"/>
              </w:rPr>
              <w:t xml:space="preserve"> </w:t>
            </w:r>
            <w:r w:rsidRPr="00314DFE">
              <w:rPr>
                <w:kern w:val="0"/>
                <w:sz w:val="24"/>
              </w:rPr>
              <w:t>输变电》（</w:t>
            </w:r>
            <w:r w:rsidRPr="00314DFE">
              <w:rPr>
                <w:kern w:val="0"/>
                <w:sz w:val="24"/>
              </w:rPr>
              <w:t>HJ24-2020</w:t>
            </w:r>
            <w:r w:rsidRPr="00314DFE">
              <w:rPr>
                <w:kern w:val="0"/>
                <w:sz w:val="24"/>
              </w:rPr>
              <w:t>）</w:t>
            </w:r>
            <w:r w:rsidRPr="00314DFE">
              <w:rPr>
                <w:kern w:val="0"/>
                <w:sz w:val="24"/>
              </w:rPr>
              <w:t>“B.2.1</w:t>
            </w:r>
            <w:r w:rsidRPr="00314DFE">
              <w:rPr>
                <w:kern w:val="0"/>
                <w:sz w:val="24"/>
              </w:rPr>
              <w:t>专题评价</w:t>
            </w:r>
            <w:r w:rsidRPr="00314DFE">
              <w:rPr>
                <w:kern w:val="0"/>
                <w:sz w:val="24"/>
              </w:rPr>
              <w:t>”</w:t>
            </w:r>
            <w:r w:rsidRPr="00314DFE">
              <w:rPr>
                <w:kern w:val="0"/>
                <w:sz w:val="24"/>
              </w:rPr>
              <w:t>要求设置电磁环境影响专题。</w:t>
            </w:r>
          </w:p>
        </w:tc>
      </w:tr>
      <w:tr w:rsidR="00314DFE" w:rsidRPr="00314DFE" w14:paraId="4BC62456" w14:textId="77777777" w:rsidTr="004A144F">
        <w:trPr>
          <w:trHeight w:val="497"/>
          <w:jc w:val="center"/>
        </w:trPr>
        <w:tc>
          <w:tcPr>
            <w:tcW w:w="1831" w:type="dxa"/>
            <w:tcMar>
              <w:top w:w="16" w:type="dxa"/>
              <w:left w:w="16" w:type="dxa"/>
              <w:right w:w="16" w:type="dxa"/>
            </w:tcMar>
            <w:vAlign w:val="center"/>
          </w:tcPr>
          <w:p w14:paraId="614898CB" w14:textId="77777777" w:rsidR="008B38CE" w:rsidRPr="00314DFE" w:rsidRDefault="008B38CE" w:rsidP="00F04F38">
            <w:pPr>
              <w:autoSpaceDE w:val="0"/>
              <w:autoSpaceDN w:val="0"/>
              <w:adjustRightInd w:val="0"/>
              <w:snapToGrid w:val="0"/>
              <w:spacing w:line="288" w:lineRule="auto"/>
              <w:jc w:val="center"/>
              <w:rPr>
                <w:kern w:val="0"/>
                <w:sz w:val="24"/>
              </w:rPr>
            </w:pPr>
            <w:r w:rsidRPr="00314DFE">
              <w:rPr>
                <w:sz w:val="24"/>
              </w:rPr>
              <w:t>规划情况</w:t>
            </w:r>
          </w:p>
        </w:tc>
        <w:tc>
          <w:tcPr>
            <w:tcW w:w="8355" w:type="dxa"/>
            <w:gridSpan w:val="4"/>
            <w:tcMar>
              <w:top w:w="16" w:type="dxa"/>
              <w:left w:w="16" w:type="dxa"/>
              <w:right w:w="16" w:type="dxa"/>
            </w:tcMar>
            <w:vAlign w:val="center"/>
          </w:tcPr>
          <w:p w14:paraId="391A94AB" w14:textId="15BE5C61" w:rsidR="008B38CE" w:rsidRPr="00314DFE" w:rsidRDefault="00B44480" w:rsidP="00F04F38">
            <w:pPr>
              <w:adjustRightInd w:val="0"/>
              <w:snapToGrid w:val="0"/>
              <w:spacing w:line="288" w:lineRule="auto"/>
              <w:jc w:val="left"/>
              <w:rPr>
                <w:kern w:val="0"/>
                <w:sz w:val="24"/>
              </w:rPr>
            </w:pPr>
            <w:r w:rsidRPr="00314DFE">
              <w:rPr>
                <w:rFonts w:hint="eastAsia"/>
                <w:kern w:val="0"/>
                <w:sz w:val="24"/>
              </w:rPr>
              <w:t>新能源装备产业园控制性详细规划（</w:t>
            </w:r>
            <w:r w:rsidRPr="00314DFE">
              <w:rPr>
                <w:rFonts w:hint="eastAsia"/>
                <w:kern w:val="0"/>
                <w:sz w:val="24"/>
              </w:rPr>
              <w:t>2022</w:t>
            </w:r>
            <w:r w:rsidRPr="00314DFE">
              <w:rPr>
                <w:rFonts w:hint="eastAsia"/>
                <w:kern w:val="0"/>
                <w:sz w:val="24"/>
              </w:rPr>
              <w:t>年）</w:t>
            </w:r>
          </w:p>
        </w:tc>
      </w:tr>
      <w:tr w:rsidR="00314DFE" w:rsidRPr="00314DFE" w14:paraId="586128F5" w14:textId="77777777" w:rsidTr="004A144F">
        <w:trPr>
          <w:trHeight w:val="597"/>
          <w:jc w:val="center"/>
        </w:trPr>
        <w:tc>
          <w:tcPr>
            <w:tcW w:w="1831" w:type="dxa"/>
            <w:tcMar>
              <w:top w:w="16" w:type="dxa"/>
              <w:left w:w="16" w:type="dxa"/>
              <w:right w:w="16" w:type="dxa"/>
            </w:tcMar>
            <w:vAlign w:val="center"/>
          </w:tcPr>
          <w:p w14:paraId="0B6CC446" w14:textId="77777777" w:rsidR="008B38CE" w:rsidRPr="00314DFE" w:rsidRDefault="008B38CE" w:rsidP="00F04F38">
            <w:pPr>
              <w:autoSpaceDE w:val="0"/>
              <w:autoSpaceDN w:val="0"/>
              <w:adjustRightInd w:val="0"/>
              <w:snapToGrid w:val="0"/>
              <w:spacing w:line="288" w:lineRule="auto"/>
              <w:jc w:val="center"/>
              <w:rPr>
                <w:sz w:val="24"/>
              </w:rPr>
            </w:pPr>
            <w:r w:rsidRPr="00314DFE">
              <w:rPr>
                <w:sz w:val="24"/>
              </w:rPr>
              <w:t>规划环境影响</w:t>
            </w:r>
          </w:p>
          <w:p w14:paraId="66B25A6A" w14:textId="77777777" w:rsidR="008B38CE" w:rsidRPr="00314DFE" w:rsidRDefault="008B38CE" w:rsidP="00F04F38">
            <w:pPr>
              <w:autoSpaceDE w:val="0"/>
              <w:autoSpaceDN w:val="0"/>
              <w:adjustRightInd w:val="0"/>
              <w:snapToGrid w:val="0"/>
              <w:spacing w:line="288" w:lineRule="auto"/>
              <w:jc w:val="center"/>
              <w:rPr>
                <w:kern w:val="0"/>
                <w:sz w:val="24"/>
                <w:highlight w:val="yellow"/>
              </w:rPr>
            </w:pPr>
            <w:r w:rsidRPr="00314DFE">
              <w:rPr>
                <w:sz w:val="24"/>
              </w:rPr>
              <w:t>评价情况</w:t>
            </w:r>
          </w:p>
        </w:tc>
        <w:tc>
          <w:tcPr>
            <w:tcW w:w="8355" w:type="dxa"/>
            <w:gridSpan w:val="4"/>
            <w:tcMar>
              <w:top w:w="16" w:type="dxa"/>
              <w:left w:w="16" w:type="dxa"/>
              <w:right w:w="16" w:type="dxa"/>
            </w:tcMar>
            <w:vAlign w:val="center"/>
          </w:tcPr>
          <w:p w14:paraId="485D669F" w14:textId="77777777" w:rsidR="00B44480" w:rsidRPr="00314DFE" w:rsidRDefault="000C76D1" w:rsidP="002F6A8E">
            <w:pPr>
              <w:adjustRightInd w:val="0"/>
              <w:snapToGrid w:val="0"/>
              <w:spacing w:line="360" w:lineRule="auto"/>
              <w:jc w:val="left"/>
              <w:rPr>
                <w:kern w:val="0"/>
                <w:sz w:val="24"/>
              </w:rPr>
            </w:pPr>
            <w:r w:rsidRPr="00314DFE">
              <w:rPr>
                <w:kern w:val="0"/>
                <w:sz w:val="24"/>
              </w:rPr>
              <w:t>规划环境影响评价文件名称：</w:t>
            </w:r>
            <w:r w:rsidR="00B44480" w:rsidRPr="00314DFE">
              <w:rPr>
                <w:rFonts w:hint="eastAsia"/>
                <w:kern w:val="0"/>
                <w:sz w:val="24"/>
              </w:rPr>
              <w:t>新能源装备产业园控制性详细规划（</w:t>
            </w:r>
            <w:r w:rsidR="00B44480" w:rsidRPr="00314DFE">
              <w:rPr>
                <w:rFonts w:hint="eastAsia"/>
                <w:kern w:val="0"/>
                <w:sz w:val="24"/>
              </w:rPr>
              <w:t>2022</w:t>
            </w:r>
            <w:r w:rsidR="00B44480" w:rsidRPr="00314DFE">
              <w:rPr>
                <w:rFonts w:hint="eastAsia"/>
                <w:kern w:val="0"/>
                <w:sz w:val="24"/>
              </w:rPr>
              <w:t>年）环境影响报告书</w:t>
            </w:r>
          </w:p>
          <w:p w14:paraId="2EFB2657" w14:textId="5ED10DBF" w:rsidR="000C76D1" w:rsidRPr="00314DFE" w:rsidRDefault="000C76D1" w:rsidP="002F6A8E">
            <w:pPr>
              <w:adjustRightInd w:val="0"/>
              <w:snapToGrid w:val="0"/>
              <w:spacing w:line="360" w:lineRule="auto"/>
              <w:jc w:val="left"/>
              <w:rPr>
                <w:kern w:val="0"/>
                <w:sz w:val="24"/>
              </w:rPr>
            </w:pPr>
            <w:r w:rsidRPr="00314DFE">
              <w:rPr>
                <w:kern w:val="0"/>
                <w:sz w:val="24"/>
              </w:rPr>
              <w:t>审查机关：</w:t>
            </w:r>
            <w:r w:rsidR="00B44480" w:rsidRPr="00314DFE">
              <w:rPr>
                <w:kern w:val="0"/>
                <w:sz w:val="24"/>
              </w:rPr>
              <w:t>重庆市</w:t>
            </w:r>
            <w:proofErr w:type="gramStart"/>
            <w:r w:rsidR="00B44480" w:rsidRPr="00314DFE">
              <w:rPr>
                <w:kern w:val="0"/>
                <w:sz w:val="24"/>
              </w:rPr>
              <w:t>璧</w:t>
            </w:r>
            <w:proofErr w:type="gramEnd"/>
            <w:r w:rsidR="00B44480" w:rsidRPr="00314DFE">
              <w:rPr>
                <w:kern w:val="0"/>
                <w:sz w:val="24"/>
              </w:rPr>
              <w:t>山区生态环境局</w:t>
            </w:r>
          </w:p>
          <w:p w14:paraId="6F9C4071" w14:textId="371C5403" w:rsidR="000C76D1" w:rsidRPr="00314DFE" w:rsidRDefault="000C76D1" w:rsidP="000F4C16">
            <w:pPr>
              <w:adjustRightInd w:val="0"/>
              <w:snapToGrid w:val="0"/>
              <w:spacing w:line="360" w:lineRule="auto"/>
              <w:jc w:val="left"/>
              <w:rPr>
                <w:kern w:val="0"/>
                <w:sz w:val="24"/>
              </w:rPr>
            </w:pPr>
            <w:r w:rsidRPr="00314DFE">
              <w:rPr>
                <w:kern w:val="0"/>
                <w:sz w:val="24"/>
              </w:rPr>
              <w:t>审查文件名称及文号：</w:t>
            </w:r>
            <w:proofErr w:type="gramStart"/>
            <w:r w:rsidR="00B44480" w:rsidRPr="00314DFE">
              <w:rPr>
                <w:kern w:val="0"/>
                <w:sz w:val="24"/>
              </w:rPr>
              <w:t>《</w:t>
            </w:r>
            <w:proofErr w:type="gramEnd"/>
            <w:r w:rsidR="00B44480" w:rsidRPr="00314DFE">
              <w:rPr>
                <w:kern w:val="0"/>
                <w:sz w:val="24"/>
              </w:rPr>
              <w:t>重庆市</w:t>
            </w:r>
            <w:proofErr w:type="gramStart"/>
            <w:r w:rsidR="00B44480" w:rsidRPr="00314DFE">
              <w:rPr>
                <w:kern w:val="0"/>
                <w:sz w:val="24"/>
              </w:rPr>
              <w:t>璧</w:t>
            </w:r>
            <w:proofErr w:type="gramEnd"/>
            <w:r w:rsidR="00B44480" w:rsidRPr="00314DFE">
              <w:rPr>
                <w:kern w:val="0"/>
                <w:sz w:val="24"/>
              </w:rPr>
              <w:t>山区生态环境局关于</w:t>
            </w:r>
            <w:proofErr w:type="gramStart"/>
            <w:r w:rsidR="00B44480" w:rsidRPr="00314DFE">
              <w:rPr>
                <w:kern w:val="0"/>
                <w:sz w:val="24"/>
              </w:rPr>
              <w:t>《</w:t>
            </w:r>
            <w:proofErr w:type="gramEnd"/>
            <w:r w:rsidR="00B44480" w:rsidRPr="00314DFE">
              <w:rPr>
                <w:rFonts w:hint="eastAsia"/>
                <w:kern w:val="0"/>
                <w:sz w:val="24"/>
              </w:rPr>
              <w:t>新能源装备产业园控制性详细规划（</w:t>
            </w:r>
            <w:r w:rsidR="00B44480" w:rsidRPr="00314DFE">
              <w:rPr>
                <w:rFonts w:hint="eastAsia"/>
                <w:kern w:val="0"/>
                <w:sz w:val="24"/>
              </w:rPr>
              <w:t>2022</w:t>
            </w:r>
            <w:r w:rsidR="00B44480" w:rsidRPr="00314DFE">
              <w:rPr>
                <w:rFonts w:hint="eastAsia"/>
                <w:kern w:val="0"/>
                <w:sz w:val="24"/>
              </w:rPr>
              <w:t>年）</w:t>
            </w:r>
            <w:r w:rsidR="00B44480" w:rsidRPr="00314DFE">
              <w:rPr>
                <w:kern w:val="0"/>
                <w:sz w:val="24"/>
              </w:rPr>
              <w:t>环境影响报告书</w:t>
            </w:r>
            <w:proofErr w:type="gramStart"/>
            <w:r w:rsidR="00B44480" w:rsidRPr="00314DFE">
              <w:rPr>
                <w:kern w:val="0"/>
                <w:sz w:val="24"/>
              </w:rPr>
              <w:t>》</w:t>
            </w:r>
            <w:proofErr w:type="gramEnd"/>
            <w:r w:rsidR="00B44480" w:rsidRPr="00314DFE">
              <w:rPr>
                <w:kern w:val="0"/>
                <w:sz w:val="24"/>
              </w:rPr>
              <w:t>审查意见的函</w:t>
            </w:r>
            <w:proofErr w:type="gramStart"/>
            <w:r w:rsidR="00B44480" w:rsidRPr="00314DFE">
              <w:rPr>
                <w:kern w:val="0"/>
                <w:sz w:val="24"/>
              </w:rPr>
              <w:t>》</w:t>
            </w:r>
            <w:proofErr w:type="gramEnd"/>
            <w:r w:rsidR="00B44480" w:rsidRPr="00314DFE">
              <w:rPr>
                <w:kern w:val="0"/>
                <w:sz w:val="24"/>
              </w:rPr>
              <w:t>（</w:t>
            </w:r>
            <w:proofErr w:type="gramStart"/>
            <w:r w:rsidR="00B44480" w:rsidRPr="00314DFE">
              <w:rPr>
                <w:kern w:val="0"/>
                <w:sz w:val="24"/>
              </w:rPr>
              <w:t>璧山环函〔</w:t>
            </w:r>
            <w:r w:rsidR="00B44480" w:rsidRPr="00314DFE">
              <w:rPr>
                <w:kern w:val="0"/>
                <w:sz w:val="24"/>
              </w:rPr>
              <w:t>2022</w:t>
            </w:r>
            <w:r w:rsidR="00B44480" w:rsidRPr="00314DFE">
              <w:rPr>
                <w:kern w:val="0"/>
                <w:sz w:val="24"/>
              </w:rPr>
              <w:t>〕</w:t>
            </w:r>
            <w:proofErr w:type="gramEnd"/>
            <w:r w:rsidR="00B44480" w:rsidRPr="00314DFE">
              <w:rPr>
                <w:kern w:val="0"/>
                <w:sz w:val="24"/>
              </w:rPr>
              <w:lastRenderedPageBreak/>
              <w:t>130</w:t>
            </w:r>
            <w:r w:rsidR="00B44480" w:rsidRPr="00314DFE">
              <w:rPr>
                <w:kern w:val="0"/>
                <w:sz w:val="24"/>
              </w:rPr>
              <w:t>号）</w:t>
            </w:r>
          </w:p>
        </w:tc>
      </w:tr>
      <w:tr w:rsidR="00314DFE" w:rsidRPr="00314DFE" w14:paraId="2FBCA03D" w14:textId="77777777" w:rsidTr="004A144F">
        <w:trPr>
          <w:trHeight w:val="507"/>
          <w:jc w:val="center"/>
        </w:trPr>
        <w:tc>
          <w:tcPr>
            <w:tcW w:w="1831" w:type="dxa"/>
            <w:tcMar>
              <w:top w:w="16" w:type="dxa"/>
              <w:left w:w="16" w:type="dxa"/>
              <w:right w:w="16" w:type="dxa"/>
            </w:tcMar>
            <w:vAlign w:val="center"/>
          </w:tcPr>
          <w:p w14:paraId="226D2D3A" w14:textId="77777777" w:rsidR="008B38CE" w:rsidRPr="00314DFE" w:rsidRDefault="008B38CE">
            <w:pPr>
              <w:autoSpaceDE w:val="0"/>
              <w:autoSpaceDN w:val="0"/>
              <w:adjustRightInd w:val="0"/>
              <w:snapToGrid w:val="0"/>
              <w:jc w:val="center"/>
              <w:rPr>
                <w:kern w:val="0"/>
                <w:sz w:val="24"/>
                <w:highlight w:val="yellow"/>
              </w:rPr>
            </w:pPr>
            <w:r w:rsidRPr="00314DFE">
              <w:rPr>
                <w:kern w:val="0"/>
                <w:sz w:val="24"/>
              </w:rPr>
              <w:lastRenderedPageBreak/>
              <w:t>规划及</w:t>
            </w:r>
            <w:r w:rsidRPr="00314DFE">
              <w:rPr>
                <w:sz w:val="24"/>
              </w:rPr>
              <w:t>规划环境影响评价</w:t>
            </w:r>
            <w:r w:rsidRPr="00314DFE">
              <w:rPr>
                <w:kern w:val="0"/>
                <w:sz w:val="24"/>
              </w:rPr>
              <w:t>符合性分析</w:t>
            </w:r>
          </w:p>
        </w:tc>
        <w:tc>
          <w:tcPr>
            <w:tcW w:w="8355" w:type="dxa"/>
            <w:gridSpan w:val="4"/>
            <w:tcMar>
              <w:top w:w="16" w:type="dxa"/>
              <w:left w:w="16" w:type="dxa"/>
              <w:right w:w="16" w:type="dxa"/>
            </w:tcMar>
            <w:vAlign w:val="center"/>
          </w:tcPr>
          <w:p w14:paraId="516CC4F7" w14:textId="77777777" w:rsidR="000C76D1" w:rsidRPr="00314DFE" w:rsidRDefault="000C76D1" w:rsidP="000C76D1">
            <w:pPr>
              <w:autoSpaceDE w:val="0"/>
              <w:autoSpaceDN w:val="0"/>
              <w:adjustRightInd w:val="0"/>
              <w:snapToGrid w:val="0"/>
              <w:spacing w:line="440" w:lineRule="exact"/>
              <w:rPr>
                <w:b/>
                <w:kern w:val="0"/>
                <w:sz w:val="24"/>
              </w:rPr>
            </w:pPr>
            <w:r w:rsidRPr="00314DFE">
              <w:rPr>
                <w:b/>
                <w:kern w:val="0"/>
                <w:sz w:val="24"/>
              </w:rPr>
              <w:t>1.1</w:t>
            </w:r>
            <w:r w:rsidRPr="00314DFE">
              <w:rPr>
                <w:b/>
                <w:kern w:val="0"/>
                <w:sz w:val="24"/>
              </w:rPr>
              <w:t>规划及规划环境影响评价符合性分析</w:t>
            </w:r>
          </w:p>
          <w:p w14:paraId="54CD08BA" w14:textId="46D28BDB" w:rsidR="000C76D1" w:rsidRPr="00314DFE" w:rsidRDefault="000C76D1" w:rsidP="000C76D1">
            <w:pPr>
              <w:autoSpaceDE w:val="0"/>
              <w:autoSpaceDN w:val="0"/>
              <w:adjustRightInd w:val="0"/>
              <w:snapToGrid w:val="0"/>
              <w:spacing w:line="440" w:lineRule="exact"/>
              <w:rPr>
                <w:b/>
                <w:kern w:val="0"/>
                <w:sz w:val="24"/>
              </w:rPr>
            </w:pPr>
            <w:r w:rsidRPr="00314DFE">
              <w:rPr>
                <w:b/>
                <w:kern w:val="0"/>
                <w:sz w:val="24"/>
              </w:rPr>
              <w:t>1.1.1</w:t>
            </w:r>
            <w:r w:rsidRPr="00314DFE">
              <w:rPr>
                <w:b/>
                <w:kern w:val="0"/>
                <w:sz w:val="24"/>
              </w:rPr>
              <w:t>与</w:t>
            </w:r>
            <w:r w:rsidR="003A1626" w:rsidRPr="00314DFE">
              <w:rPr>
                <w:rFonts w:hint="eastAsia"/>
                <w:b/>
                <w:kern w:val="0"/>
                <w:sz w:val="24"/>
              </w:rPr>
              <w:t>新能源装备产业园控制性详细规划（</w:t>
            </w:r>
            <w:r w:rsidR="003A1626" w:rsidRPr="00314DFE">
              <w:rPr>
                <w:rFonts w:hint="eastAsia"/>
                <w:b/>
                <w:kern w:val="0"/>
                <w:sz w:val="24"/>
              </w:rPr>
              <w:t>2022</w:t>
            </w:r>
            <w:r w:rsidR="003A1626" w:rsidRPr="00314DFE">
              <w:rPr>
                <w:rFonts w:hint="eastAsia"/>
                <w:b/>
                <w:kern w:val="0"/>
                <w:sz w:val="24"/>
              </w:rPr>
              <w:t>年）</w:t>
            </w:r>
            <w:r w:rsidRPr="00314DFE">
              <w:rPr>
                <w:b/>
                <w:kern w:val="0"/>
                <w:sz w:val="24"/>
              </w:rPr>
              <w:t>的符合性分析</w:t>
            </w:r>
          </w:p>
          <w:p w14:paraId="58D4AEF8" w14:textId="55A80A26" w:rsidR="000C76D1" w:rsidRPr="00314DFE" w:rsidRDefault="000C76D1" w:rsidP="000C76D1">
            <w:pPr>
              <w:autoSpaceDE w:val="0"/>
              <w:autoSpaceDN w:val="0"/>
              <w:adjustRightInd w:val="0"/>
              <w:snapToGrid w:val="0"/>
              <w:spacing w:line="440" w:lineRule="exact"/>
              <w:ind w:firstLineChars="200" w:firstLine="480"/>
              <w:rPr>
                <w:kern w:val="0"/>
                <w:sz w:val="24"/>
              </w:rPr>
            </w:pPr>
            <w:r w:rsidRPr="00314DFE">
              <w:rPr>
                <w:kern w:val="0"/>
                <w:sz w:val="24"/>
              </w:rPr>
              <w:t>拟建项目与</w:t>
            </w:r>
            <w:r w:rsidR="003A1626" w:rsidRPr="00314DFE">
              <w:rPr>
                <w:rFonts w:hint="eastAsia"/>
                <w:kern w:val="0"/>
                <w:sz w:val="24"/>
              </w:rPr>
              <w:t>《新能源装备产业园控制性详细规划（</w:t>
            </w:r>
            <w:r w:rsidR="003A1626" w:rsidRPr="00314DFE">
              <w:rPr>
                <w:rFonts w:hint="eastAsia"/>
                <w:kern w:val="0"/>
                <w:sz w:val="24"/>
              </w:rPr>
              <w:t>2022</w:t>
            </w:r>
            <w:r w:rsidR="003A1626" w:rsidRPr="00314DFE">
              <w:rPr>
                <w:rFonts w:hint="eastAsia"/>
                <w:kern w:val="0"/>
                <w:sz w:val="24"/>
              </w:rPr>
              <w:t>年）》</w:t>
            </w:r>
            <w:r w:rsidRPr="00314DFE">
              <w:rPr>
                <w:kern w:val="0"/>
                <w:sz w:val="24"/>
              </w:rPr>
              <w:t>的符合性分析如下：</w:t>
            </w:r>
          </w:p>
          <w:p w14:paraId="3321F02E" w14:textId="77777777" w:rsidR="003A1626" w:rsidRPr="00314DFE" w:rsidRDefault="003A1626" w:rsidP="003A1626">
            <w:pPr>
              <w:pStyle w:val="aff9"/>
              <w:rPr>
                <w:color w:val="auto"/>
              </w:rPr>
            </w:pPr>
            <w:r w:rsidRPr="00314DFE">
              <w:rPr>
                <w:rFonts w:hint="eastAsia"/>
                <w:color w:val="auto"/>
              </w:rPr>
              <w:t>规划纲要：为贯彻市委市政府对璧山“落实新发展理念的示范区先行区”“主城都市区同城化发展先行区、高新技术产业集群生成示范区”的发展新要求，适应西部（重庆）科学城璧山片区</w:t>
            </w:r>
            <w:proofErr w:type="gramStart"/>
            <w:r w:rsidRPr="00314DFE">
              <w:rPr>
                <w:rFonts w:hint="eastAsia"/>
                <w:color w:val="auto"/>
              </w:rPr>
              <w:t>曙光湖智</w:t>
            </w:r>
            <w:proofErr w:type="gramEnd"/>
            <w:r w:rsidRPr="00314DFE">
              <w:rPr>
                <w:rFonts w:hint="eastAsia"/>
                <w:color w:val="auto"/>
              </w:rPr>
              <w:t>造城</w:t>
            </w:r>
            <w:r w:rsidRPr="00314DFE">
              <w:rPr>
                <w:rFonts w:hint="eastAsia"/>
                <w:color w:val="auto"/>
              </w:rPr>
              <w:t>PPP</w:t>
            </w:r>
            <w:r w:rsidRPr="00314DFE">
              <w:rPr>
                <w:rFonts w:hint="eastAsia"/>
                <w:color w:val="auto"/>
              </w:rPr>
              <w:t>项目（暂定）新能源装备产业园片区的打造，形成《新能源装备产业园控制性详细规划》（</w:t>
            </w:r>
            <w:r w:rsidRPr="00314DFE">
              <w:rPr>
                <w:rFonts w:hint="eastAsia"/>
                <w:color w:val="auto"/>
              </w:rPr>
              <w:t>2022</w:t>
            </w:r>
            <w:r w:rsidRPr="00314DFE">
              <w:rPr>
                <w:rFonts w:hint="eastAsia"/>
                <w:color w:val="auto"/>
              </w:rPr>
              <w:t>年）</w:t>
            </w:r>
          </w:p>
          <w:p w14:paraId="3807F093" w14:textId="77777777" w:rsidR="003A1626" w:rsidRPr="00314DFE" w:rsidRDefault="003A1626" w:rsidP="003A1626">
            <w:pPr>
              <w:pStyle w:val="aff9"/>
              <w:rPr>
                <w:color w:val="auto"/>
              </w:rPr>
            </w:pPr>
            <w:r w:rsidRPr="00314DFE">
              <w:rPr>
                <w:rFonts w:hint="eastAsia"/>
                <w:color w:val="auto"/>
              </w:rPr>
              <w:t>规划功能定位：立足国家级高新技术产业区，西部（重庆）科学城璧山片区，以承接科技成果转移转化、智能制造为主要功能，完善居住配套，打造以电子信息、新能源汽车、智能装备、新型材料等为主的新能源装备产业园。</w:t>
            </w:r>
          </w:p>
          <w:p w14:paraId="23A50568" w14:textId="77777777" w:rsidR="003A1626" w:rsidRPr="00314DFE" w:rsidRDefault="003A1626" w:rsidP="003A1626">
            <w:pPr>
              <w:pStyle w:val="aff9"/>
              <w:rPr>
                <w:color w:val="auto"/>
              </w:rPr>
            </w:pPr>
            <w:r w:rsidRPr="00314DFE">
              <w:rPr>
                <w:rFonts w:hint="eastAsia"/>
                <w:color w:val="auto"/>
              </w:rPr>
              <w:t>布局结构：规划形成“一轴、四片区”的布局结构。</w:t>
            </w:r>
            <w:r w:rsidRPr="00314DFE">
              <w:rPr>
                <w:rFonts w:hint="eastAsia"/>
                <w:color w:val="auto"/>
              </w:rPr>
              <w:t xml:space="preserve"> </w:t>
            </w:r>
            <w:r w:rsidRPr="00314DFE">
              <w:rPr>
                <w:rFonts w:hint="eastAsia"/>
                <w:color w:val="auto"/>
              </w:rPr>
              <w:t>一轴：沿雪松路形成的规划区未来南北向的综合发展轴。四片区：高新技术产业区和</w:t>
            </w:r>
            <w:proofErr w:type="gramStart"/>
            <w:r w:rsidRPr="00314DFE">
              <w:rPr>
                <w:rFonts w:hint="eastAsia"/>
                <w:color w:val="auto"/>
              </w:rPr>
              <w:t>智慧康养社区</w:t>
            </w:r>
            <w:proofErr w:type="gramEnd"/>
            <w:r w:rsidRPr="00314DFE">
              <w:rPr>
                <w:rFonts w:hint="eastAsia"/>
                <w:color w:val="auto"/>
              </w:rPr>
              <w:t>、智慧示范社区、生态居住区。</w:t>
            </w:r>
          </w:p>
          <w:p w14:paraId="0CCD1DA2" w14:textId="77777777" w:rsidR="003A1626" w:rsidRPr="00314DFE" w:rsidRDefault="003A1626" w:rsidP="003A1626">
            <w:pPr>
              <w:pStyle w:val="aff9"/>
              <w:rPr>
                <w:color w:val="auto"/>
              </w:rPr>
            </w:pPr>
            <w:r w:rsidRPr="00314DFE">
              <w:rPr>
                <w:rFonts w:hint="eastAsia"/>
                <w:color w:val="auto"/>
              </w:rPr>
              <w:t>主导产业：规划主导产业为电子信息、新能源汽车、智能装备、新型材料等。</w:t>
            </w:r>
          </w:p>
          <w:p w14:paraId="33F681D4" w14:textId="497680A3" w:rsidR="003A1626" w:rsidRPr="00314DFE" w:rsidRDefault="003A1626" w:rsidP="003A1626">
            <w:pPr>
              <w:pStyle w:val="aff9"/>
              <w:rPr>
                <w:color w:val="auto"/>
              </w:rPr>
            </w:pPr>
            <w:r w:rsidRPr="00314DFE">
              <w:rPr>
                <w:rFonts w:hint="eastAsia"/>
                <w:color w:val="auto"/>
              </w:rPr>
              <w:t>拟建项目位于新能源装备产业园，项目为比亚迪新能源汽车零部件厂区配套输变电主变扩建工程，为比亚迪厂区生产配套设施供电，属于园区主导产业新能源汽车配套基础设施项目，</w:t>
            </w:r>
            <w:r w:rsidRPr="00314DFE">
              <w:rPr>
                <w:color w:val="auto"/>
                <w:kern w:val="0"/>
              </w:rPr>
              <w:t>与园区产业定位不冲突。</w:t>
            </w:r>
          </w:p>
          <w:p w14:paraId="53751C1F" w14:textId="6B4EE77E" w:rsidR="000C76D1" w:rsidRPr="00314DFE" w:rsidRDefault="000C76D1" w:rsidP="000C76D1">
            <w:pPr>
              <w:autoSpaceDE w:val="0"/>
              <w:autoSpaceDN w:val="0"/>
              <w:adjustRightInd w:val="0"/>
              <w:snapToGrid w:val="0"/>
              <w:spacing w:line="440" w:lineRule="exact"/>
              <w:rPr>
                <w:b/>
                <w:kern w:val="0"/>
                <w:sz w:val="24"/>
              </w:rPr>
            </w:pPr>
            <w:r w:rsidRPr="00314DFE">
              <w:rPr>
                <w:b/>
                <w:kern w:val="0"/>
                <w:sz w:val="24"/>
              </w:rPr>
              <w:t>1.1.2</w:t>
            </w:r>
            <w:r w:rsidRPr="00314DFE">
              <w:rPr>
                <w:b/>
                <w:kern w:val="0"/>
                <w:sz w:val="24"/>
              </w:rPr>
              <w:t>与</w:t>
            </w:r>
            <w:r w:rsidR="003A1626" w:rsidRPr="00314DFE">
              <w:rPr>
                <w:rFonts w:hint="eastAsia"/>
                <w:b/>
                <w:kern w:val="0"/>
                <w:sz w:val="24"/>
              </w:rPr>
              <w:t>《新能源装备产业园控制性详细规划（</w:t>
            </w:r>
            <w:r w:rsidR="003A1626" w:rsidRPr="00314DFE">
              <w:rPr>
                <w:rFonts w:hint="eastAsia"/>
                <w:b/>
                <w:kern w:val="0"/>
                <w:sz w:val="24"/>
              </w:rPr>
              <w:t>2022</w:t>
            </w:r>
            <w:r w:rsidR="003A1626" w:rsidRPr="00314DFE">
              <w:rPr>
                <w:rFonts w:hint="eastAsia"/>
                <w:b/>
                <w:kern w:val="0"/>
                <w:sz w:val="24"/>
              </w:rPr>
              <w:t>年）环境影响报告书》</w:t>
            </w:r>
            <w:r w:rsidRPr="00314DFE">
              <w:rPr>
                <w:b/>
                <w:kern w:val="0"/>
                <w:sz w:val="24"/>
              </w:rPr>
              <w:t>及其审查意见的符合性分析</w:t>
            </w:r>
          </w:p>
          <w:p w14:paraId="4EC4A51B" w14:textId="12AB29BE" w:rsidR="000C76D1" w:rsidRPr="00314DFE" w:rsidRDefault="000C76D1" w:rsidP="000C76D1">
            <w:pPr>
              <w:autoSpaceDE w:val="0"/>
              <w:autoSpaceDN w:val="0"/>
              <w:adjustRightInd w:val="0"/>
              <w:snapToGrid w:val="0"/>
              <w:spacing w:line="460" w:lineRule="exact"/>
              <w:ind w:firstLineChars="200" w:firstLine="480"/>
              <w:rPr>
                <w:kern w:val="0"/>
                <w:sz w:val="24"/>
              </w:rPr>
            </w:pPr>
            <w:r w:rsidRPr="00314DFE">
              <w:rPr>
                <w:kern w:val="0"/>
                <w:sz w:val="24"/>
              </w:rPr>
              <w:t>根据</w:t>
            </w:r>
            <w:r w:rsidR="003A1626" w:rsidRPr="00314DFE">
              <w:rPr>
                <w:rFonts w:hint="eastAsia"/>
                <w:kern w:val="0"/>
                <w:sz w:val="24"/>
              </w:rPr>
              <w:t>《新能源装备产业园控制性详细规划（</w:t>
            </w:r>
            <w:r w:rsidR="003A1626" w:rsidRPr="00314DFE">
              <w:rPr>
                <w:rFonts w:hint="eastAsia"/>
                <w:kern w:val="0"/>
                <w:sz w:val="24"/>
              </w:rPr>
              <w:t>2022</w:t>
            </w:r>
            <w:r w:rsidR="003A1626" w:rsidRPr="00314DFE">
              <w:rPr>
                <w:rFonts w:hint="eastAsia"/>
                <w:kern w:val="0"/>
                <w:sz w:val="24"/>
              </w:rPr>
              <w:t>年）环境影响报告书》</w:t>
            </w:r>
            <w:r w:rsidR="0082438C" w:rsidRPr="00314DFE">
              <w:rPr>
                <w:kern w:val="0"/>
                <w:sz w:val="24"/>
              </w:rPr>
              <w:t>，项目与园区</w:t>
            </w:r>
            <w:r w:rsidR="003A1626" w:rsidRPr="00314DFE">
              <w:rPr>
                <w:rFonts w:hint="eastAsia"/>
                <w:kern w:val="0"/>
                <w:sz w:val="24"/>
              </w:rPr>
              <w:t>生态环境准入清单</w:t>
            </w:r>
            <w:r w:rsidR="00BD548F" w:rsidRPr="00314DFE">
              <w:rPr>
                <w:kern w:val="0"/>
                <w:sz w:val="24"/>
              </w:rPr>
              <w:t>符合性见表</w:t>
            </w:r>
            <w:r w:rsidR="00BD548F" w:rsidRPr="00314DFE">
              <w:rPr>
                <w:kern w:val="0"/>
                <w:sz w:val="24"/>
              </w:rPr>
              <w:t>1.1-1</w:t>
            </w:r>
            <w:r w:rsidR="00BD548F" w:rsidRPr="00314DFE">
              <w:rPr>
                <w:kern w:val="0"/>
                <w:sz w:val="24"/>
              </w:rPr>
              <w:t>。</w:t>
            </w:r>
            <w:r w:rsidR="00520BC7" w:rsidRPr="00314DFE">
              <w:rPr>
                <w:kern w:val="0"/>
                <w:sz w:val="24"/>
              </w:rPr>
              <w:t>根据下表，本项目符合园区</w:t>
            </w:r>
            <w:r w:rsidR="003A1626" w:rsidRPr="00314DFE">
              <w:rPr>
                <w:rFonts w:hint="eastAsia"/>
                <w:kern w:val="0"/>
                <w:sz w:val="24"/>
              </w:rPr>
              <w:t>生态环境准入清单相关</w:t>
            </w:r>
            <w:r w:rsidR="00520BC7" w:rsidRPr="00314DFE">
              <w:rPr>
                <w:kern w:val="0"/>
                <w:sz w:val="24"/>
              </w:rPr>
              <w:t>要求。</w:t>
            </w:r>
          </w:p>
          <w:p w14:paraId="68FEE076" w14:textId="7C06CB98" w:rsidR="000C76D1" w:rsidRPr="00314DFE" w:rsidRDefault="000C76D1" w:rsidP="000C76D1">
            <w:pPr>
              <w:autoSpaceDE w:val="0"/>
              <w:autoSpaceDN w:val="0"/>
              <w:adjustRightInd w:val="0"/>
              <w:snapToGrid w:val="0"/>
              <w:spacing w:line="440" w:lineRule="exact"/>
              <w:jc w:val="center"/>
              <w:rPr>
                <w:b/>
                <w:kern w:val="0"/>
                <w:sz w:val="22"/>
              </w:rPr>
            </w:pPr>
            <w:r w:rsidRPr="00314DFE">
              <w:rPr>
                <w:b/>
                <w:kern w:val="0"/>
                <w:sz w:val="22"/>
              </w:rPr>
              <w:t>表</w:t>
            </w:r>
            <w:r w:rsidRPr="00314DFE">
              <w:rPr>
                <w:b/>
                <w:kern w:val="0"/>
                <w:sz w:val="22"/>
              </w:rPr>
              <w:t xml:space="preserve">1.1-1  </w:t>
            </w:r>
            <w:r w:rsidRPr="00314DFE">
              <w:rPr>
                <w:b/>
                <w:kern w:val="0"/>
                <w:sz w:val="22"/>
              </w:rPr>
              <w:t>项目与</w:t>
            </w:r>
            <w:r w:rsidR="003A1626" w:rsidRPr="00314DFE">
              <w:rPr>
                <w:rFonts w:hint="eastAsia"/>
                <w:b/>
                <w:kern w:val="0"/>
                <w:sz w:val="22"/>
              </w:rPr>
              <w:t>《新能源装备产业园控制性详细规划（</w:t>
            </w:r>
            <w:r w:rsidR="003A1626" w:rsidRPr="00314DFE">
              <w:rPr>
                <w:rFonts w:hint="eastAsia"/>
                <w:b/>
                <w:kern w:val="0"/>
                <w:sz w:val="22"/>
              </w:rPr>
              <w:t>2022</w:t>
            </w:r>
            <w:r w:rsidR="003A1626" w:rsidRPr="00314DFE">
              <w:rPr>
                <w:rFonts w:hint="eastAsia"/>
                <w:b/>
                <w:kern w:val="0"/>
                <w:sz w:val="22"/>
              </w:rPr>
              <w:t>年）环境影响报告书》生态环境准入清单</w:t>
            </w:r>
            <w:r w:rsidR="00BD548F" w:rsidRPr="00314DFE">
              <w:rPr>
                <w:b/>
                <w:kern w:val="0"/>
                <w:sz w:val="22"/>
              </w:rPr>
              <w:t>符合性</w:t>
            </w:r>
            <w:r w:rsidRPr="00314DFE">
              <w:rPr>
                <w:b/>
                <w:kern w:val="0"/>
                <w:sz w:val="22"/>
              </w:rPr>
              <w:t>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3955"/>
              <w:gridCol w:w="2519"/>
              <w:gridCol w:w="1016"/>
            </w:tblGrid>
            <w:tr w:rsidR="00314DFE" w:rsidRPr="00314DFE" w14:paraId="1CA37E46" w14:textId="77777777" w:rsidTr="00DE3F29">
              <w:trPr>
                <w:trHeight w:val="386"/>
                <w:tblHeader/>
                <w:jc w:val="center"/>
              </w:trPr>
              <w:tc>
                <w:tcPr>
                  <w:tcW w:w="495" w:type="pct"/>
                  <w:vAlign w:val="center"/>
                </w:tcPr>
                <w:p w14:paraId="10A68F00" w14:textId="77777777" w:rsidR="003A1626" w:rsidRPr="00314DFE" w:rsidRDefault="003A1626" w:rsidP="00BA27C4">
                  <w:pPr>
                    <w:pStyle w:val="affff7"/>
                  </w:pPr>
                  <w:r w:rsidRPr="00314DFE">
                    <w:t>分类</w:t>
                  </w:r>
                </w:p>
              </w:tc>
              <w:tc>
                <w:tcPr>
                  <w:tcW w:w="2379" w:type="pct"/>
                  <w:vAlign w:val="center"/>
                </w:tcPr>
                <w:p w14:paraId="60C8B90E" w14:textId="77777777" w:rsidR="003A1626" w:rsidRPr="00314DFE" w:rsidRDefault="003A1626" w:rsidP="00BA27C4">
                  <w:pPr>
                    <w:pStyle w:val="affff7"/>
                  </w:pPr>
                  <w:r w:rsidRPr="00314DFE">
                    <w:t>环境准入要求</w:t>
                  </w:r>
                </w:p>
              </w:tc>
              <w:tc>
                <w:tcPr>
                  <w:tcW w:w="1515" w:type="pct"/>
                  <w:tcBorders>
                    <w:right w:val="single" w:sz="2" w:space="0" w:color="auto"/>
                  </w:tcBorders>
                  <w:vAlign w:val="center"/>
                </w:tcPr>
                <w:p w14:paraId="0F7047EC" w14:textId="77777777" w:rsidR="003A1626" w:rsidRPr="00314DFE" w:rsidRDefault="003A1626" w:rsidP="00BA27C4">
                  <w:pPr>
                    <w:pStyle w:val="affff7"/>
                  </w:pPr>
                  <w:r w:rsidRPr="00314DFE">
                    <w:rPr>
                      <w:rFonts w:hint="eastAsia"/>
                    </w:rPr>
                    <w:t>拟建项目情况</w:t>
                  </w:r>
                </w:p>
              </w:tc>
              <w:tc>
                <w:tcPr>
                  <w:tcW w:w="611" w:type="pct"/>
                  <w:tcBorders>
                    <w:left w:val="single" w:sz="2" w:space="0" w:color="auto"/>
                  </w:tcBorders>
                  <w:vAlign w:val="center"/>
                </w:tcPr>
                <w:p w14:paraId="6183E98C" w14:textId="77777777" w:rsidR="003A1626" w:rsidRPr="00314DFE" w:rsidRDefault="003A1626" w:rsidP="00BA27C4">
                  <w:pPr>
                    <w:pStyle w:val="affff7"/>
                  </w:pPr>
                  <w:r w:rsidRPr="00314DFE">
                    <w:rPr>
                      <w:rFonts w:hint="eastAsia"/>
                    </w:rPr>
                    <w:t>符合性分析</w:t>
                  </w:r>
                </w:p>
              </w:tc>
            </w:tr>
            <w:tr w:rsidR="00314DFE" w:rsidRPr="00314DFE" w14:paraId="591B0503" w14:textId="77777777" w:rsidTr="00DE3F29">
              <w:trPr>
                <w:trHeight w:val="1254"/>
                <w:tblHeader/>
                <w:jc w:val="center"/>
              </w:trPr>
              <w:tc>
                <w:tcPr>
                  <w:tcW w:w="495" w:type="pct"/>
                  <w:vAlign w:val="center"/>
                </w:tcPr>
                <w:p w14:paraId="472FF1CF" w14:textId="77777777" w:rsidR="003A1626" w:rsidRPr="00314DFE" w:rsidRDefault="003A1626" w:rsidP="00BA27C4">
                  <w:pPr>
                    <w:pStyle w:val="affff7"/>
                  </w:pPr>
                  <w:r w:rsidRPr="00314DFE">
                    <w:lastRenderedPageBreak/>
                    <w:t>空间布局约束</w:t>
                  </w:r>
                </w:p>
              </w:tc>
              <w:tc>
                <w:tcPr>
                  <w:tcW w:w="2379" w:type="pct"/>
                  <w:vAlign w:val="center"/>
                </w:tcPr>
                <w:p w14:paraId="155C7CC0" w14:textId="77777777" w:rsidR="003A1626" w:rsidRPr="00314DFE" w:rsidRDefault="003A1626" w:rsidP="00BA27C4">
                  <w:pPr>
                    <w:pStyle w:val="affff7"/>
                  </w:pPr>
                  <w:r w:rsidRPr="00314DFE">
                    <w:rPr>
                      <w:rFonts w:hint="eastAsia"/>
                      <w:lang w:bidi="ar"/>
                    </w:rPr>
                    <w:t>为减少工业用地对居住用地的影响，本次评价建议居住用地相邻的工业用地设置绿化带（地块编号：</w:t>
                  </w:r>
                  <w:r w:rsidRPr="00314DFE">
                    <w:rPr>
                      <w:rFonts w:hint="eastAsia"/>
                      <w:lang w:bidi="ar"/>
                    </w:rPr>
                    <w:t>A05-1/02</w:t>
                  </w:r>
                  <w:r w:rsidRPr="00314DFE">
                    <w:rPr>
                      <w:rFonts w:hint="eastAsia"/>
                      <w:lang w:bidi="ar"/>
                    </w:rPr>
                    <w:t>、</w:t>
                  </w:r>
                  <w:r w:rsidRPr="00314DFE">
                    <w:rPr>
                      <w:rFonts w:hint="eastAsia"/>
                      <w:lang w:bidi="ar"/>
                    </w:rPr>
                    <w:t>A06-2/02</w:t>
                  </w:r>
                  <w:r w:rsidRPr="00314DFE">
                    <w:rPr>
                      <w:rFonts w:hint="eastAsia"/>
                      <w:lang w:bidi="ar"/>
                    </w:rPr>
                    <w:t>、</w:t>
                  </w:r>
                  <w:r w:rsidRPr="00314DFE">
                    <w:rPr>
                      <w:rFonts w:hint="eastAsia"/>
                      <w:lang w:bidi="ar"/>
                    </w:rPr>
                    <w:t>A09-2/02</w:t>
                  </w:r>
                  <w:r w:rsidRPr="00314DFE">
                    <w:rPr>
                      <w:rFonts w:hint="eastAsia"/>
                      <w:lang w:bidi="ar"/>
                    </w:rPr>
                    <w:t>、</w:t>
                  </w:r>
                  <w:r w:rsidRPr="00314DFE">
                    <w:rPr>
                      <w:rFonts w:hint="eastAsia"/>
                      <w:lang w:bidi="ar"/>
                    </w:rPr>
                    <w:t>A12-2/02</w:t>
                  </w:r>
                  <w:r w:rsidRPr="00314DFE">
                    <w:rPr>
                      <w:rFonts w:hint="eastAsia"/>
                      <w:lang w:bidi="ar"/>
                    </w:rPr>
                    <w:t>、</w:t>
                  </w:r>
                  <w:r w:rsidRPr="00314DFE">
                    <w:rPr>
                      <w:rFonts w:hint="eastAsia"/>
                      <w:lang w:bidi="ar"/>
                    </w:rPr>
                    <w:t>A19-3/02</w:t>
                  </w:r>
                  <w:r w:rsidRPr="00314DFE">
                    <w:rPr>
                      <w:rFonts w:hint="eastAsia"/>
                      <w:lang w:bidi="ar"/>
                    </w:rPr>
                    <w:t>、</w:t>
                  </w:r>
                  <w:r w:rsidRPr="00314DFE">
                    <w:rPr>
                      <w:rFonts w:hint="eastAsia"/>
                      <w:lang w:bidi="ar"/>
                    </w:rPr>
                    <w:t>B15-3/03</w:t>
                  </w:r>
                  <w:r w:rsidRPr="00314DFE">
                    <w:rPr>
                      <w:rFonts w:hint="eastAsia"/>
                      <w:lang w:bidi="ar"/>
                    </w:rPr>
                    <w:t>、</w:t>
                  </w:r>
                  <w:r w:rsidRPr="00314DFE">
                    <w:rPr>
                      <w:rFonts w:hint="eastAsia"/>
                      <w:lang w:bidi="ar"/>
                    </w:rPr>
                    <w:t>B18-1/03</w:t>
                  </w:r>
                  <w:r w:rsidRPr="00314DFE">
                    <w:rPr>
                      <w:rFonts w:hint="eastAsia"/>
                      <w:lang w:bidi="ar"/>
                    </w:rPr>
                    <w:t>）</w:t>
                  </w:r>
                  <w:r w:rsidRPr="00314DFE">
                    <w:t>，强化论证对周边居住用地及教育用地的环境影响</w:t>
                  </w:r>
                </w:p>
              </w:tc>
              <w:tc>
                <w:tcPr>
                  <w:tcW w:w="1515" w:type="pct"/>
                  <w:tcBorders>
                    <w:right w:val="single" w:sz="2" w:space="0" w:color="auto"/>
                  </w:tcBorders>
                  <w:vAlign w:val="center"/>
                </w:tcPr>
                <w:p w14:paraId="182A9078" w14:textId="57B4A588" w:rsidR="003A1626" w:rsidRPr="00314DFE" w:rsidRDefault="003A1626" w:rsidP="00227FC5">
                  <w:pPr>
                    <w:pStyle w:val="affff7"/>
                  </w:pPr>
                  <w:r w:rsidRPr="00314DFE">
                    <w:rPr>
                      <w:rFonts w:hint="eastAsia"/>
                    </w:rPr>
                    <w:t>拟建项目</w:t>
                  </w:r>
                  <w:r w:rsidR="00DE3F29" w:rsidRPr="00314DFE">
                    <w:rPr>
                      <w:rFonts w:hint="eastAsia"/>
                    </w:rPr>
                    <w:t>为比亚迪电池</w:t>
                  </w:r>
                  <w:r w:rsidRPr="00314DFE">
                    <w:rPr>
                      <w:rFonts w:hint="eastAsia"/>
                    </w:rPr>
                    <w:t>厂区</w:t>
                  </w:r>
                  <w:r w:rsidR="00DE3F29" w:rsidRPr="00314DFE">
                    <w:rPr>
                      <w:rFonts w:hint="eastAsia"/>
                    </w:rPr>
                    <w:t>配套输变电主变扩建项目，在比亚迪厂区内，</w:t>
                  </w:r>
                  <w:r w:rsidR="00227FC5" w:rsidRPr="00314DFE">
                    <w:rPr>
                      <w:rFonts w:hint="eastAsia"/>
                    </w:rPr>
                    <w:t>200m</w:t>
                  </w:r>
                  <w:r w:rsidR="00DE3F29" w:rsidRPr="00314DFE">
                    <w:rPr>
                      <w:rFonts w:hint="eastAsia"/>
                    </w:rPr>
                    <w:t>周边</w:t>
                  </w:r>
                  <w:r w:rsidR="00227FC5" w:rsidRPr="00314DFE">
                    <w:rPr>
                      <w:rFonts w:hint="eastAsia"/>
                    </w:rPr>
                    <w:t>均为生产厂房，无居住用地</w:t>
                  </w:r>
                </w:p>
              </w:tc>
              <w:tc>
                <w:tcPr>
                  <w:tcW w:w="611" w:type="pct"/>
                  <w:tcBorders>
                    <w:left w:val="single" w:sz="2" w:space="0" w:color="auto"/>
                  </w:tcBorders>
                  <w:vAlign w:val="center"/>
                </w:tcPr>
                <w:p w14:paraId="33F50058" w14:textId="77777777" w:rsidR="003A1626" w:rsidRPr="00314DFE" w:rsidRDefault="003A1626" w:rsidP="00BA27C4">
                  <w:pPr>
                    <w:pStyle w:val="affff7"/>
                  </w:pPr>
                  <w:r w:rsidRPr="00314DFE">
                    <w:rPr>
                      <w:rFonts w:hint="eastAsia"/>
                    </w:rPr>
                    <w:t>符合</w:t>
                  </w:r>
                </w:p>
              </w:tc>
            </w:tr>
            <w:tr w:rsidR="00314DFE" w:rsidRPr="00314DFE" w14:paraId="44FFBD85" w14:textId="77777777" w:rsidTr="00DE3F29">
              <w:trPr>
                <w:trHeight w:val="836"/>
                <w:tblHeader/>
                <w:jc w:val="center"/>
              </w:trPr>
              <w:tc>
                <w:tcPr>
                  <w:tcW w:w="495" w:type="pct"/>
                  <w:vAlign w:val="center"/>
                </w:tcPr>
                <w:p w14:paraId="7C9C2425" w14:textId="77777777" w:rsidR="003A1626" w:rsidRPr="00314DFE" w:rsidRDefault="003A1626" w:rsidP="00BA27C4">
                  <w:pPr>
                    <w:pStyle w:val="affff7"/>
                  </w:pPr>
                  <w:r w:rsidRPr="00314DFE">
                    <w:t>污染物排放管控、环境风险防控</w:t>
                  </w:r>
                </w:p>
              </w:tc>
              <w:tc>
                <w:tcPr>
                  <w:tcW w:w="2379" w:type="pct"/>
                  <w:vAlign w:val="center"/>
                </w:tcPr>
                <w:p w14:paraId="0D239A67" w14:textId="77777777" w:rsidR="003A1626" w:rsidRPr="00314DFE" w:rsidRDefault="003A1626" w:rsidP="00BA27C4">
                  <w:pPr>
                    <w:pStyle w:val="affff7"/>
                  </w:pPr>
                  <w:r w:rsidRPr="00314DFE">
                    <w:t>禁止新建、扩建排放五类重金属（铬、镉、汞、砷、铅）、剧毒物质和持久性有机污染物的工业项目</w:t>
                  </w:r>
                </w:p>
              </w:tc>
              <w:tc>
                <w:tcPr>
                  <w:tcW w:w="1515" w:type="pct"/>
                  <w:tcBorders>
                    <w:right w:val="single" w:sz="2" w:space="0" w:color="auto"/>
                  </w:tcBorders>
                  <w:vAlign w:val="center"/>
                </w:tcPr>
                <w:p w14:paraId="29E717BE" w14:textId="6BA99793" w:rsidR="003A1626" w:rsidRPr="00314DFE" w:rsidRDefault="003A1626" w:rsidP="00BA27C4">
                  <w:pPr>
                    <w:pStyle w:val="affff7"/>
                    <w:rPr>
                      <w:spacing w:val="-6"/>
                    </w:rPr>
                  </w:pPr>
                  <w:r w:rsidRPr="00314DFE">
                    <w:rPr>
                      <w:rFonts w:hint="eastAsia"/>
                      <w:spacing w:val="-6"/>
                    </w:rPr>
                    <w:t>拟建项目</w:t>
                  </w:r>
                  <w:r w:rsidR="00227FC5" w:rsidRPr="00314DFE">
                    <w:rPr>
                      <w:rFonts w:hint="eastAsia"/>
                      <w:spacing w:val="-6"/>
                    </w:rPr>
                    <w:t>为输变电主变扩建项目，</w:t>
                  </w:r>
                  <w:r w:rsidRPr="00314DFE">
                    <w:rPr>
                      <w:rFonts w:hint="eastAsia"/>
                      <w:spacing w:val="-6"/>
                    </w:rPr>
                    <w:t>不排放五类重金属（铬、镉、汞、砷、铅）、剧毒物质和持久性有机污染物。</w:t>
                  </w:r>
                </w:p>
              </w:tc>
              <w:tc>
                <w:tcPr>
                  <w:tcW w:w="611" w:type="pct"/>
                  <w:tcBorders>
                    <w:left w:val="single" w:sz="2" w:space="0" w:color="auto"/>
                  </w:tcBorders>
                  <w:vAlign w:val="center"/>
                </w:tcPr>
                <w:p w14:paraId="2186A1F3" w14:textId="77777777" w:rsidR="003A1626" w:rsidRPr="00314DFE" w:rsidRDefault="003A1626" w:rsidP="00BA27C4">
                  <w:pPr>
                    <w:pStyle w:val="affff7"/>
                    <w:rPr>
                      <w:spacing w:val="-6"/>
                    </w:rPr>
                  </w:pPr>
                  <w:r w:rsidRPr="00314DFE">
                    <w:rPr>
                      <w:rFonts w:hint="eastAsia"/>
                    </w:rPr>
                    <w:t>符合</w:t>
                  </w:r>
                </w:p>
              </w:tc>
            </w:tr>
            <w:tr w:rsidR="00314DFE" w:rsidRPr="00314DFE" w14:paraId="5D2B3A58" w14:textId="77777777" w:rsidTr="00DE3F29">
              <w:trPr>
                <w:trHeight w:val="635"/>
                <w:tblHeader/>
                <w:jc w:val="center"/>
              </w:trPr>
              <w:tc>
                <w:tcPr>
                  <w:tcW w:w="495" w:type="pct"/>
                  <w:vMerge w:val="restart"/>
                  <w:vAlign w:val="center"/>
                </w:tcPr>
                <w:p w14:paraId="221673C8" w14:textId="77777777" w:rsidR="003A1626" w:rsidRPr="00314DFE" w:rsidRDefault="003A1626" w:rsidP="00BA27C4">
                  <w:pPr>
                    <w:pStyle w:val="affff7"/>
                  </w:pPr>
                  <w:r w:rsidRPr="00314DFE">
                    <w:t>资源开发利用要求</w:t>
                  </w:r>
                </w:p>
              </w:tc>
              <w:tc>
                <w:tcPr>
                  <w:tcW w:w="2379" w:type="pct"/>
                  <w:vAlign w:val="center"/>
                </w:tcPr>
                <w:p w14:paraId="526478AD" w14:textId="77777777" w:rsidR="003A1626" w:rsidRPr="00314DFE" w:rsidRDefault="003A1626" w:rsidP="00BA27C4">
                  <w:pPr>
                    <w:pStyle w:val="affff7"/>
                  </w:pPr>
                  <w:r w:rsidRPr="00314DFE">
                    <w:t>禁止新建燃用煤、重油等高污染燃料的工业项目</w:t>
                  </w:r>
                </w:p>
              </w:tc>
              <w:tc>
                <w:tcPr>
                  <w:tcW w:w="1515" w:type="pct"/>
                  <w:tcBorders>
                    <w:right w:val="single" w:sz="2" w:space="0" w:color="auto"/>
                  </w:tcBorders>
                  <w:vAlign w:val="center"/>
                </w:tcPr>
                <w:p w14:paraId="73766773" w14:textId="2CBB5919" w:rsidR="003A1626" w:rsidRPr="00314DFE" w:rsidRDefault="003A1626" w:rsidP="00227FC5">
                  <w:pPr>
                    <w:pStyle w:val="affff7"/>
                  </w:pPr>
                  <w:r w:rsidRPr="00314DFE">
                    <w:rPr>
                      <w:rFonts w:hint="eastAsia"/>
                    </w:rPr>
                    <w:t>拟建项目</w:t>
                  </w:r>
                  <w:r w:rsidR="00227FC5" w:rsidRPr="00314DFE">
                    <w:rPr>
                      <w:rFonts w:hint="eastAsia"/>
                      <w:spacing w:val="-6"/>
                    </w:rPr>
                    <w:t>为输变电主变扩建项目，</w:t>
                  </w:r>
                  <w:r w:rsidR="00227FC5" w:rsidRPr="00314DFE">
                    <w:rPr>
                      <w:rFonts w:hint="eastAsia"/>
                    </w:rPr>
                    <w:t>生活设施依托比亚迪厂区现有，不涉及燃料燃烧</w:t>
                  </w:r>
                  <w:r w:rsidRPr="00314DFE">
                    <w:rPr>
                      <w:rFonts w:hint="eastAsia"/>
                    </w:rPr>
                    <w:t>。</w:t>
                  </w:r>
                </w:p>
              </w:tc>
              <w:tc>
                <w:tcPr>
                  <w:tcW w:w="611" w:type="pct"/>
                  <w:tcBorders>
                    <w:left w:val="single" w:sz="2" w:space="0" w:color="auto"/>
                  </w:tcBorders>
                  <w:vAlign w:val="center"/>
                </w:tcPr>
                <w:p w14:paraId="206BA87B" w14:textId="77777777" w:rsidR="003A1626" w:rsidRPr="00314DFE" w:rsidRDefault="003A1626" w:rsidP="00BA27C4">
                  <w:pPr>
                    <w:pStyle w:val="affff7"/>
                  </w:pPr>
                  <w:r w:rsidRPr="00314DFE">
                    <w:rPr>
                      <w:rFonts w:hint="eastAsia"/>
                    </w:rPr>
                    <w:t>符合</w:t>
                  </w:r>
                </w:p>
              </w:tc>
            </w:tr>
            <w:tr w:rsidR="00314DFE" w:rsidRPr="00314DFE" w14:paraId="786E8CC0" w14:textId="77777777" w:rsidTr="00DE3F29">
              <w:trPr>
                <w:trHeight w:val="763"/>
                <w:tblHeader/>
                <w:jc w:val="center"/>
              </w:trPr>
              <w:tc>
                <w:tcPr>
                  <w:tcW w:w="495" w:type="pct"/>
                  <w:vMerge/>
                  <w:vAlign w:val="center"/>
                </w:tcPr>
                <w:p w14:paraId="5E6A1CA1" w14:textId="77777777" w:rsidR="003A1626" w:rsidRPr="00314DFE" w:rsidRDefault="003A1626" w:rsidP="00BA27C4">
                  <w:pPr>
                    <w:pStyle w:val="affff7"/>
                  </w:pPr>
                </w:p>
              </w:tc>
              <w:tc>
                <w:tcPr>
                  <w:tcW w:w="2379" w:type="pct"/>
                  <w:vAlign w:val="center"/>
                </w:tcPr>
                <w:p w14:paraId="27D94473" w14:textId="77777777" w:rsidR="003A1626" w:rsidRPr="00314DFE" w:rsidRDefault="003A1626" w:rsidP="00BA27C4">
                  <w:pPr>
                    <w:pStyle w:val="affff7"/>
                  </w:pPr>
                  <w:r w:rsidRPr="00314DFE">
                    <w:rPr>
                      <w:rFonts w:hint="eastAsia"/>
                    </w:rPr>
                    <w:t>促进再生水利用，推进再生水利用设施的建设，鼓励工业企业实施中水回用，积极推进污水处理厂中水回用</w:t>
                  </w:r>
                </w:p>
              </w:tc>
              <w:tc>
                <w:tcPr>
                  <w:tcW w:w="1515" w:type="pct"/>
                  <w:tcBorders>
                    <w:right w:val="single" w:sz="2" w:space="0" w:color="auto"/>
                  </w:tcBorders>
                  <w:vAlign w:val="center"/>
                </w:tcPr>
                <w:p w14:paraId="5523C233" w14:textId="1136971D" w:rsidR="003A1626" w:rsidRPr="00314DFE" w:rsidRDefault="003A1626" w:rsidP="00227FC5">
                  <w:pPr>
                    <w:pStyle w:val="affff7"/>
                  </w:pPr>
                  <w:r w:rsidRPr="00314DFE">
                    <w:rPr>
                      <w:rFonts w:hint="eastAsia"/>
                    </w:rPr>
                    <w:t>拟建项目</w:t>
                  </w:r>
                  <w:r w:rsidR="00227FC5" w:rsidRPr="00314DFE">
                    <w:rPr>
                      <w:rFonts w:hint="eastAsia"/>
                      <w:spacing w:val="-6"/>
                    </w:rPr>
                    <w:t>为输变电主变扩建项目，</w:t>
                  </w:r>
                  <w:r w:rsidR="00227FC5" w:rsidRPr="00314DFE">
                    <w:rPr>
                      <w:rFonts w:hint="eastAsia"/>
                    </w:rPr>
                    <w:t>无生产废水排放</w:t>
                  </w:r>
                  <w:r w:rsidR="00227FC5" w:rsidRPr="00314DFE">
                    <w:t xml:space="preserve"> </w:t>
                  </w:r>
                </w:p>
              </w:tc>
              <w:tc>
                <w:tcPr>
                  <w:tcW w:w="611" w:type="pct"/>
                  <w:tcBorders>
                    <w:left w:val="single" w:sz="2" w:space="0" w:color="auto"/>
                  </w:tcBorders>
                  <w:vAlign w:val="center"/>
                </w:tcPr>
                <w:p w14:paraId="57DDF0DF" w14:textId="77777777" w:rsidR="003A1626" w:rsidRPr="00314DFE" w:rsidRDefault="003A1626" w:rsidP="00BA27C4">
                  <w:pPr>
                    <w:pStyle w:val="affff7"/>
                  </w:pPr>
                  <w:r w:rsidRPr="00314DFE">
                    <w:rPr>
                      <w:rFonts w:hint="eastAsia"/>
                    </w:rPr>
                    <w:t>符合</w:t>
                  </w:r>
                </w:p>
              </w:tc>
            </w:tr>
          </w:tbl>
          <w:p w14:paraId="3520256F" w14:textId="778BC0DA" w:rsidR="00943186" w:rsidRPr="00314DFE" w:rsidRDefault="00DE3F29" w:rsidP="00943186">
            <w:pPr>
              <w:pStyle w:val="1-L"/>
            </w:pPr>
            <w:r w:rsidRPr="00314DFE">
              <w:rPr>
                <w:rFonts w:hint="eastAsia"/>
              </w:rPr>
              <w:t>本项目与新能源装备产业园控制性详细规划（</w:t>
            </w:r>
            <w:r w:rsidRPr="00314DFE">
              <w:rPr>
                <w:rFonts w:hint="eastAsia"/>
              </w:rPr>
              <w:t>2022</w:t>
            </w:r>
            <w:r w:rsidRPr="00314DFE">
              <w:rPr>
                <w:rFonts w:hint="eastAsia"/>
              </w:rPr>
              <w:t>年）环境影响报告书审查意见函</w:t>
            </w:r>
            <w:r w:rsidR="00943186" w:rsidRPr="00314DFE">
              <w:rPr>
                <w:rFonts w:hint="eastAsia"/>
              </w:rPr>
              <w:t>（</w:t>
            </w:r>
            <w:proofErr w:type="gramStart"/>
            <w:r w:rsidRPr="00314DFE">
              <w:rPr>
                <w:rFonts w:hint="eastAsia"/>
              </w:rPr>
              <w:t>璧山环函〔</w:t>
            </w:r>
            <w:r w:rsidRPr="00314DFE">
              <w:rPr>
                <w:rFonts w:hint="eastAsia"/>
              </w:rPr>
              <w:t>2022</w:t>
            </w:r>
            <w:r w:rsidRPr="00314DFE">
              <w:rPr>
                <w:rFonts w:hint="eastAsia"/>
              </w:rPr>
              <w:t>〕</w:t>
            </w:r>
            <w:proofErr w:type="gramEnd"/>
            <w:r w:rsidRPr="00314DFE">
              <w:rPr>
                <w:rFonts w:hint="eastAsia"/>
              </w:rPr>
              <w:t>130</w:t>
            </w:r>
            <w:r w:rsidRPr="00314DFE">
              <w:rPr>
                <w:rFonts w:hint="eastAsia"/>
              </w:rPr>
              <w:t>号</w:t>
            </w:r>
            <w:r w:rsidR="00943186" w:rsidRPr="00314DFE">
              <w:rPr>
                <w:rFonts w:hint="eastAsia"/>
              </w:rPr>
              <w:t>）符合性分析见表</w:t>
            </w:r>
            <w:r w:rsidR="00943186" w:rsidRPr="00314DFE">
              <w:t>1.1-2</w:t>
            </w:r>
            <w:r w:rsidR="00943186" w:rsidRPr="00314DFE">
              <w:rPr>
                <w:rFonts w:hint="eastAsia"/>
              </w:rPr>
              <w:t>。根据下表，项目符合</w:t>
            </w:r>
            <w:r w:rsidRPr="00314DFE">
              <w:rPr>
                <w:rFonts w:hint="eastAsia"/>
              </w:rPr>
              <w:t>规划环评审</w:t>
            </w:r>
            <w:proofErr w:type="gramStart"/>
            <w:r w:rsidRPr="00314DFE">
              <w:rPr>
                <w:rFonts w:hint="eastAsia"/>
              </w:rPr>
              <w:t>查意见函相关</w:t>
            </w:r>
            <w:proofErr w:type="gramEnd"/>
            <w:r w:rsidR="00943186" w:rsidRPr="00314DFE">
              <w:rPr>
                <w:rFonts w:hint="eastAsia"/>
              </w:rPr>
              <w:t>要求。</w:t>
            </w:r>
          </w:p>
          <w:p w14:paraId="2D48E945" w14:textId="10EDC274" w:rsidR="00943186" w:rsidRPr="00314DFE" w:rsidRDefault="00943186" w:rsidP="00943186">
            <w:pPr>
              <w:autoSpaceDE w:val="0"/>
              <w:autoSpaceDN w:val="0"/>
              <w:adjustRightInd w:val="0"/>
              <w:snapToGrid w:val="0"/>
              <w:spacing w:line="440" w:lineRule="exact"/>
              <w:jc w:val="center"/>
              <w:rPr>
                <w:b/>
                <w:kern w:val="0"/>
                <w:sz w:val="24"/>
              </w:rPr>
            </w:pPr>
            <w:r w:rsidRPr="00314DFE">
              <w:rPr>
                <w:rFonts w:hint="eastAsia"/>
                <w:b/>
                <w:kern w:val="0"/>
                <w:sz w:val="24"/>
              </w:rPr>
              <w:t>表</w:t>
            </w:r>
            <w:r w:rsidRPr="00314DFE">
              <w:rPr>
                <w:b/>
                <w:kern w:val="0"/>
                <w:sz w:val="24"/>
              </w:rPr>
              <w:t xml:space="preserve">1.1-2  </w:t>
            </w:r>
            <w:r w:rsidRPr="00314DFE">
              <w:rPr>
                <w:rFonts w:hint="eastAsia"/>
                <w:b/>
                <w:sz w:val="24"/>
                <w:szCs w:val="21"/>
              </w:rPr>
              <w:t>本项目与</w:t>
            </w:r>
            <w:proofErr w:type="gramStart"/>
            <w:r w:rsidR="00DE3F29" w:rsidRPr="00314DFE">
              <w:rPr>
                <w:rFonts w:hint="eastAsia"/>
                <w:b/>
                <w:sz w:val="24"/>
                <w:szCs w:val="21"/>
              </w:rPr>
              <w:t>璧山环函〔</w:t>
            </w:r>
            <w:r w:rsidR="00DE3F29" w:rsidRPr="00314DFE">
              <w:rPr>
                <w:rFonts w:hint="eastAsia"/>
                <w:b/>
                <w:sz w:val="24"/>
                <w:szCs w:val="21"/>
              </w:rPr>
              <w:t>2022</w:t>
            </w:r>
            <w:r w:rsidR="00DE3F29" w:rsidRPr="00314DFE">
              <w:rPr>
                <w:rFonts w:hint="eastAsia"/>
                <w:b/>
                <w:sz w:val="24"/>
                <w:szCs w:val="21"/>
              </w:rPr>
              <w:t>〕</w:t>
            </w:r>
            <w:proofErr w:type="gramEnd"/>
            <w:r w:rsidR="00DE3F29" w:rsidRPr="00314DFE">
              <w:rPr>
                <w:rFonts w:hint="eastAsia"/>
                <w:b/>
                <w:sz w:val="24"/>
                <w:szCs w:val="21"/>
              </w:rPr>
              <w:t>130</w:t>
            </w:r>
            <w:r w:rsidR="00DE3F29" w:rsidRPr="00314DFE">
              <w:rPr>
                <w:rFonts w:hint="eastAsia"/>
                <w:b/>
                <w:sz w:val="24"/>
                <w:szCs w:val="21"/>
              </w:rPr>
              <w:t>号</w:t>
            </w:r>
            <w:r w:rsidRPr="00314DFE">
              <w:rPr>
                <w:rFonts w:hint="eastAsia"/>
                <w:b/>
                <w:sz w:val="24"/>
                <w:szCs w:val="21"/>
              </w:rPr>
              <w:t>符合性分析</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 w:type="dxa"/>
                <w:right w:w="11" w:type="dxa"/>
              </w:tblCellMar>
              <w:tblLook w:val="04A0" w:firstRow="1" w:lastRow="0" w:firstColumn="1" w:lastColumn="0" w:noHBand="0" w:noVBand="1"/>
            </w:tblPr>
            <w:tblGrid>
              <w:gridCol w:w="484"/>
              <w:gridCol w:w="4773"/>
              <w:gridCol w:w="2427"/>
              <w:gridCol w:w="623"/>
            </w:tblGrid>
            <w:tr w:rsidR="00314DFE" w:rsidRPr="00314DFE" w14:paraId="3778AC3A" w14:textId="77777777" w:rsidTr="00BA27C4">
              <w:trPr>
                <w:trHeight w:val="340"/>
                <w:tblHeader/>
                <w:jc w:val="center"/>
              </w:trPr>
              <w:tc>
                <w:tcPr>
                  <w:tcW w:w="291" w:type="pct"/>
                  <w:vAlign w:val="center"/>
                </w:tcPr>
                <w:p w14:paraId="12877D8F" w14:textId="77777777" w:rsidR="00DE3F29" w:rsidRPr="00314DFE" w:rsidRDefault="00DE3F29" w:rsidP="00BA27C4">
                  <w:pPr>
                    <w:pStyle w:val="affff7"/>
                  </w:pPr>
                  <w:r w:rsidRPr="00314DFE">
                    <w:t>序号</w:t>
                  </w:r>
                </w:p>
              </w:tc>
              <w:tc>
                <w:tcPr>
                  <w:tcW w:w="2873" w:type="pct"/>
                  <w:vAlign w:val="center"/>
                </w:tcPr>
                <w:p w14:paraId="72E8804F" w14:textId="77777777" w:rsidR="00DE3F29" w:rsidRPr="00314DFE" w:rsidRDefault="00DE3F29" w:rsidP="00BA27C4">
                  <w:pPr>
                    <w:pStyle w:val="affff7"/>
                  </w:pPr>
                  <w:proofErr w:type="gramStart"/>
                  <w:r w:rsidRPr="00314DFE">
                    <w:rPr>
                      <w:rFonts w:hint="eastAsia"/>
                    </w:rPr>
                    <w:t>璧山环函〔</w:t>
                  </w:r>
                  <w:r w:rsidRPr="00314DFE">
                    <w:rPr>
                      <w:rFonts w:hint="eastAsia"/>
                    </w:rPr>
                    <w:t>202</w:t>
                  </w:r>
                  <w:r w:rsidRPr="00314DFE">
                    <w:t>2</w:t>
                  </w:r>
                  <w:r w:rsidRPr="00314DFE">
                    <w:rPr>
                      <w:rFonts w:hint="eastAsia"/>
                    </w:rPr>
                    <w:t>〕</w:t>
                  </w:r>
                  <w:proofErr w:type="gramEnd"/>
                  <w:r w:rsidRPr="00314DFE">
                    <w:t>130</w:t>
                  </w:r>
                  <w:r w:rsidRPr="00314DFE">
                    <w:rPr>
                      <w:rFonts w:hint="eastAsia"/>
                    </w:rPr>
                    <w:t>号</w:t>
                  </w:r>
                  <w:r w:rsidRPr="00314DFE">
                    <w:t>的内容</w:t>
                  </w:r>
                </w:p>
              </w:tc>
              <w:tc>
                <w:tcPr>
                  <w:tcW w:w="1461" w:type="pct"/>
                  <w:vAlign w:val="center"/>
                </w:tcPr>
                <w:p w14:paraId="5C8F3ABA" w14:textId="77777777" w:rsidR="00DE3F29" w:rsidRPr="00314DFE" w:rsidRDefault="00DE3F29" w:rsidP="00BA27C4">
                  <w:pPr>
                    <w:pStyle w:val="affff7"/>
                    <w:rPr>
                      <w:b/>
                      <w:w w:val="95"/>
                    </w:rPr>
                  </w:pPr>
                  <w:r w:rsidRPr="00314DFE">
                    <w:t>项目情况</w:t>
                  </w:r>
                </w:p>
              </w:tc>
              <w:tc>
                <w:tcPr>
                  <w:tcW w:w="375" w:type="pct"/>
                  <w:vAlign w:val="center"/>
                </w:tcPr>
                <w:p w14:paraId="7DCCDE4A" w14:textId="77777777" w:rsidR="00DE3F29" w:rsidRPr="00314DFE" w:rsidRDefault="00DE3F29" w:rsidP="00BA27C4">
                  <w:pPr>
                    <w:pStyle w:val="affff7"/>
                    <w:rPr>
                      <w:b/>
                      <w:w w:val="80"/>
                    </w:rPr>
                  </w:pPr>
                  <w:r w:rsidRPr="00314DFE">
                    <w:t>符合性</w:t>
                  </w:r>
                </w:p>
              </w:tc>
            </w:tr>
            <w:tr w:rsidR="00314DFE" w:rsidRPr="00314DFE" w14:paraId="416A7E83" w14:textId="77777777" w:rsidTr="00BA27C4">
              <w:trPr>
                <w:trHeight w:val="340"/>
                <w:jc w:val="center"/>
              </w:trPr>
              <w:tc>
                <w:tcPr>
                  <w:tcW w:w="291" w:type="pct"/>
                  <w:vAlign w:val="center"/>
                </w:tcPr>
                <w:p w14:paraId="2B7403C4" w14:textId="77777777" w:rsidR="00DE3F29" w:rsidRPr="00314DFE" w:rsidRDefault="00DE3F29" w:rsidP="00BA27C4">
                  <w:pPr>
                    <w:pStyle w:val="affff7"/>
                  </w:pPr>
                  <w:r w:rsidRPr="00314DFE">
                    <w:t>1</w:t>
                  </w:r>
                </w:p>
              </w:tc>
              <w:tc>
                <w:tcPr>
                  <w:tcW w:w="2873" w:type="pct"/>
                  <w:vAlign w:val="center"/>
                </w:tcPr>
                <w:p w14:paraId="1CC12FC0" w14:textId="77777777" w:rsidR="00DE3F29" w:rsidRPr="00314DFE" w:rsidRDefault="00DE3F29" w:rsidP="00BA27C4">
                  <w:pPr>
                    <w:pStyle w:val="affff7"/>
                    <w:rPr>
                      <w:kern w:val="0"/>
                      <w:lang w:val="zh-CN"/>
                    </w:rPr>
                  </w:pPr>
                  <w:r w:rsidRPr="00314DFE">
                    <w:rPr>
                      <w:rFonts w:hint="eastAsia"/>
                      <w:kern w:val="0"/>
                      <w:lang w:val="zh-CN"/>
                    </w:rPr>
                    <w:t>三、对规划方案资源环境合理性的总体评价</w:t>
                  </w:r>
                </w:p>
                <w:p w14:paraId="3A519F68" w14:textId="619FC535" w:rsidR="00DE3F29" w:rsidRPr="00314DFE" w:rsidRDefault="00DE3F29" w:rsidP="00BA27C4">
                  <w:pPr>
                    <w:pStyle w:val="affff7"/>
                    <w:rPr>
                      <w:kern w:val="0"/>
                      <w:lang w:val="zh-CN"/>
                    </w:rPr>
                  </w:pPr>
                  <w:r w:rsidRPr="00314DFE">
                    <w:rPr>
                      <w:rFonts w:hint="eastAsia"/>
                      <w:kern w:val="0"/>
                      <w:lang w:val="zh-CN"/>
                    </w:rPr>
                    <w:t>规划区范围不涉及生态保护红线。根据《报告书》统计，</w:t>
                  </w:r>
                  <w:r w:rsidRPr="00314DFE">
                    <w:rPr>
                      <w:rFonts w:hint="eastAsia"/>
                      <w:kern w:val="0"/>
                      <w:lang w:val="zh-CN"/>
                    </w:rPr>
                    <w:t>2021</w:t>
                  </w:r>
                  <w:r w:rsidRPr="00314DFE">
                    <w:rPr>
                      <w:rFonts w:hint="eastAsia"/>
                      <w:kern w:val="0"/>
                      <w:lang w:val="zh-CN"/>
                    </w:rPr>
                    <w:t>年</w:t>
                  </w:r>
                  <w:proofErr w:type="gramStart"/>
                  <w:r w:rsidRPr="00314DFE">
                    <w:rPr>
                      <w:rFonts w:hint="eastAsia"/>
                      <w:kern w:val="0"/>
                      <w:lang w:val="zh-CN"/>
                    </w:rPr>
                    <w:t>璧</w:t>
                  </w:r>
                  <w:proofErr w:type="gramEnd"/>
                  <w:r w:rsidRPr="00314DFE">
                    <w:rPr>
                      <w:rFonts w:hint="eastAsia"/>
                      <w:kern w:val="0"/>
                      <w:lang w:val="zh-CN"/>
                    </w:rPr>
                    <w:t>山区为大气环境质量不达标区，主要超标因子为</w:t>
                  </w:r>
                  <w:r w:rsidRPr="00314DFE">
                    <w:rPr>
                      <w:rFonts w:hint="eastAsia"/>
                      <w:kern w:val="0"/>
                      <w:lang w:val="zh-CN"/>
                    </w:rPr>
                    <w:t xml:space="preserve"> PM2.5</w:t>
                  </w:r>
                  <w:r w:rsidRPr="00314DFE">
                    <w:rPr>
                      <w:rFonts w:hint="eastAsia"/>
                      <w:kern w:val="0"/>
                      <w:lang w:val="zh-CN"/>
                    </w:rPr>
                    <w:t>；</w:t>
                  </w:r>
                  <w:proofErr w:type="gramStart"/>
                  <w:r w:rsidRPr="00314DFE">
                    <w:rPr>
                      <w:rFonts w:hint="eastAsia"/>
                      <w:kern w:val="0"/>
                      <w:lang w:val="zh-CN"/>
                    </w:rPr>
                    <w:t>璧</w:t>
                  </w:r>
                  <w:proofErr w:type="gramEnd"/>
                  <w:r w:rsidRPr="00314DFE">
                    <w:rPr>
                      <w:rFonts w:hint="eastAsia"/>
                      <w:kern w:val="0"/>
                      <w:lang w:val="zh-CN"/>
                    </w:rPr>
                    <w:t>山区已制定《</w:t>
                  </w:r>
                  <w:r w:rsidR="00F96C53">
                    <w:rPr>
                      <w:rFonts w:hint="eastAsia"/>
                      <w:kern w:val="0"/>
                      <w:lang w:val="zh-CN"/>
                    </w:rPr>
                    <w:t>璧</w:t>
                  </w:r>
                  <w:r w:rsidRPr="00314DFE">
                    <w:rPr>
                      <w:rFonts w:hint="eastAsia"/>
                      <w:kern w:val="0"/>
                      <w:lang w:val="zh-CN"/>
                    </w:rPr>
                    <w:t>山区大气环境质量限期达标规划》，实施后</w:t>
                  </w:r>
                  <w:proofErr w:type="gramStart"/>
                  <w:r w:rsidRPr="00314DFE">
                    <w:rPr>
                      <w:rFonts w:hint="eastAsia"/>
                      <w:kern w:val="0"/>
                      <w:lang w:val="zh-CN"/>
                    </w:rPr>
                    <w:t>璧</w:t>
                  </w:r>
                  <w:proofErr w:type="gramEnd"/>
                  <w:r w:rsidRPr="00314DFE">
                    <w:rPr>
                      <w:rFonts w:hint="eastAsia"/>
                      <w:kern w:val="0"/>
                      <w:lang w:val="zh-CN"/>
                    </w:rPr>
                    <w:t>山区环境空气质量将持续改善。</w:t>
                  </w:r>
                  <w:r w:rsidRPr="00314DFE">
                    <w:rPr>
                      <w:rFonts w:hint="eastAsia"/>
                      <w:kern w:val="0"/>
                      <w:lang w:val="zh-CN"/>
                    </w:rPr>
                    <w:t xml:space="preserve">2017 </w:t>
                  </w:r>
                  <w:r w:rsidRPr="00314DFE">
                    <w:rPr>
                      <w:rFonts w:hint="eastAsia"/>
                      <w:kern w:val="0"/>
                      <w:lang w:val="zh-CN"/>
                    </w:rPr>
                    <w:t>年至</w:t>
                  </w:r>
                  <w:r w:rsidRPr="00314DFE">
                    <w:rPr>
                      <w:rFonts w:hint="eastAsia"/>
                      <w:kern w:val="0"/>
                      <w:lang w:val="zh-CN"/>
                    </w:rPr>
                    <w:t xml:space="preserve">2021 </w:t>
                  </w:r>
                  <w:r w:rsidRPr="00314DFE">
                    <w:rPr>
                      <w:rFonts w:hint="eastAsia"/>
                      <w:kern w:val="0"/>
                      <w:lang w:val="zh-CN"/>
                    </w:rPr>
                    <w:t>年，</w:t>
                  </w:r>
                  <w:proofErr w:type="gramStart"/>
                  <w:r w:rsidR="00F96C53">
                    <w:rPr>
                      <w:rFonts w:hint="eastAsia"/>
                      <w:kern w:val="0"/>
                      <w:lang w:val="zh-CN"/>
                    </w:rPr>
                    <w:t>璧</w:t>
                  </w:r>
                  <w:proofErr w:type="gramEnd"/>
                  <w:r w:rsidRPr="00314DFE">
                    <w:rPr>
                      <w:rFonts w:hint="eastAsia"/>
                      <w:kern w:val="0"/>
                      <w:lang w:val="zh-CN"/>
                    </w:rPr>
                    <w:t>南河何家桥和两河口断面各监测因子年均浓度值均满足《地表水环境质量标准》</w:t>
                  </w:r>
                  <w:r w:rsidRPr="00314DFE">
                    <w:rPr>
                      <w:rFonts w:hint="eastAsia"/>
                      <w:kern w:val="0"/>
                      <w:lang w:val="zh-CN"/>
                    </w:rPr>
                    <w:t>(GB3838-2002)</w:t>
                  </w:r>
                  <w:r w:rsidRPr="00314DFE">
                    <w:rPr>
                      <w:rFonts w:hint="eastAsia"/>
                      <w:kern w:val="0"/>
                      <w:lang w:val="zh-CN"/>
                    </w:rPr>
                    <w:t>Ⅳ类水域水质标准要求，</w:t>
                  </w:r>
                  <w:proofErr w:type="gramStart"/>
                  <w:r w:rsidRPr="00314DFE">
                    <w:rPr>
                      <w:rFonts w:hint="eastAsia"/>
                      <w:kern w:val="0"/>
                      <w:lang w:val="zh-CN"/>
                    </w:rPr>
                    <w:t>璧</w:t>
                  </w:r>
                  <w:proofErr w:type="gramEnd"/>
                  <w:r w:rsidRPr="00314DFE">
                    <w:rPr>
                      <w:rFonts w:hint="eastAsia"/>
                      <w:kern w:val="0"/>
                      <w:lang w:val="zh-CN"/>
                    </w:rPr>
                    <w:t>南河水体水质良好。</w:t>
                  </w:r>
                </w:p>
                <w:p w14:paraId="685D3DA2" w14:textId="77777777" w:rsidR="00DE3F29" w:rsidRPr="00314DFE" w:rsidRDefault="00DE3F29" w:rsidP="00BA27C4">
                  <w:pPr>
                    <w:pStyle w:val="affff7"/>
                  </w:pPr>
                  <w:r w:rsidRPr="00314DFE">
                    <w:rPr>
                      <w:rFonts w:hint="eastAsia"/>
                      <w:kern w:val="0"/>
                      <w:lang w:val="zh-CN"/>
                    </w:rPr>
                    <w:t>规划区域的土地资源、水资源、能源、水环境容量总体能够满足规划区发展需要，在《璧山区大气环境质量限期达标规划》中提出的减排措施稳步实施的情况下，区域大气环境容量可支撑规划区发展需要。《报告书》提出了规划区污染物排放总量管控限值清单，规划实施排放的主要污染物及特征污染物排放量不得突破《报告书》确定的总量管控指标。</w:t>
                  </w:r>
                </w:p>
              </w:tc>
              <w:tc>
                <w:tcPr>
                  <w:tcW w:w="1461" w:type="pct"/>
                  <w:vAlign w:val="center"/>
                </w:tcPr>
                <w:p w14:paraId="5C125C6C" w14:textId="3FC974E2" w:rsidR="00DE3F29" w:rsidRPr="00314DFE" w:rsidRDefault="00DE3F29" w:rsidP="004661A8">
                  <w:pPr>
                    <w:pStyle w:val="affff7"/>
                  </w:pPr>
                  <w:r w:rsidRPr="00314DFE">
                    <w:rPr>
                      <w:rFonts w:hint="eastAsia"/>
                    </w:rPr>
                    <w:t>项目</w:t>
                  </w:r>
                  <w:r w:rsidR="004661A8" w:rsidRPr="00314DFE">
                    <w:rPr>
                      <w:rFonts w:hint="eastAsia"/>
                    </w:rPr>
                    <w:t>为输变电主变扩建工程，无</w:t>
                  </w:r>
                  <w:r w:rsidRPr="00314DFE">
                    <w:rPr>
                      <w:rFonts w:hint="eastAsia"/>
                    </w:rPr>
                    <w:t>主要污染物排放</w:t>
                  </w:r>
                  <w:r w:rsidRPr="00314DFE">
                    <w:rPr>
                      <w:kern w:val="0"/>
                      <w:lang w:val="zh-CN"/>
                    </w:rPr>
                    <w:t>。</w:t>
                  </w:r>
                </w:p>
              </w:tc>
              <w:tc>
                <w:tcPr>
                  <w:tcW w:w="375" w:type="pct"/>
                  <w:vAlign w:val="center"/>
                </w:tcPr>
                <w:p w14:paraId="47707CA4" w14:textId="77777777" w:rsidR="00DE3F29" w:rsidRPr="00314DFE" w:rsidRDefault="00DE3F29" w:rsidP="00BA27C4">
                  <w:pPr>
                    <w:pStyle w:val="affff7"/>
                  </w:pPr>
                  <w:r w:rsidRPr="00314DFE">
                    <w:t>符合</w:t>
                  </w:r>
                </w:p>
              </w:tc>
            </w:tr>
            <w:tr w:rsidR="00314DFE" w:rsidRPr="00314DFE" w14:paraId="1BF9DE33" w14:textId="77777777" w:rsidTr="00BA27C4">
              <w:trPr>
                <w:trHeight w:val="340"/>
                <w:jc w:val="center"/>
              </w:trPr>
              <w:tc>
                <w:tcPr>
                  <w:tcW w:w="291" w:type="pct"/>
                  <w:vAlign w:val="center"/>
                </w:tcPr>
                <w:p w14:paraId="2D8446C0" w14:textId="77777777" w:rsidR="00DE3F29" w:rsidRPr="00314DFE" w:rsidRDefault="00DE3F29" w:rsidP="00BA27C4">
                  <w:pPr>
                    <w:pStyle w:val="affff7"/>
                  </w:pPr>
                  <w:r w:rsidRPr="00314DFE">
                    <w:t>2</w:t>
                  </w:r>
                </w:p>
              </w:tc>
              <w:tc>
                <w:tcPr>
                  <w:tcW w:w="2873" w:type="pct"/>
                  <w:vAlign w:val="center"/>
                </w:tcPr>
                <w:p w14:paraId="469B0173" w14:textId="77777777" w:rsidR="00DE3F29" w:rsidRPr="00314DFE" w:rsidRDefault="00DE3F29" w:rsidP="00BA27C4">
                  <w:pPr>
                    <w:pStyle w:val="affff7"/>
                    <w:rPr>
                      <w:kern w:val="0"/>
                      <w:lang w:val="zh-CN"/>
                    </w:rPr>
                  </w:pPr>
                  <w:r w:rsidRPr="00314DFE">
                    <w:rPr>
                      <w:kern w:val="0"/>
                      <w:lang w:val="zh-CN"/>
                    </w:rPr>
                    <w:t>（一）严格建设项目环境准入</w:t>
                  </w:r>
                </w:p>
                <w:p w14:paraId="4393807A" w14:textId="77777777" w:rsidR="00DE3F29" w:rsidRPr="00314DFE" w:rsidRDefault="00DE3F29" w:rsidP="00BA27C4">
                  <w:pPr>
                    <w:pStyle w:val="affff7"/>
                    <w:rPr>
                      <w:kern w:val="0"/>
                      <w:lang w:val="zh-CN"/>
                    </w:rPr>
                  </w:pPr>
                  <w:r w:rsidRPr="00314DFE">
                    <w:rPr>
                      <w:rFonts w:hint="eastAsia"/>
                      <w:kern w:val="0"/>
                      <w:lang w:val="zh-CN"/>
                    </w:rPr>
                    <w:t>强化规划环评与市区两级“三线一单”的联动，主要管控措施应符合市区两级“三线一单”生态环境分区管控要求。严格建设项目环境准入，规划区域内的建设项目应满足《报告书》确定的生态环境准入清单要求。</w:t>
                  </w:r>
                </w:p>
              </w:tc>
              <w:tc>
                <w:tcPr>
                  <w:tcW w:w="1461" w:type="pct"/>
                  <w:vAlign w:val="center"/>
                </w:tcPr>
                <w:p w14:paraId="0CB4B126" w14:textId="677ECA0A" w:rsidR="00DE3F29" w:rsidRPr="00314DFE" w:rsidRDefault="00DE3F29" w:rsidP="004661A8">
                  <w:pPr>
                    <w:pStyle w:val="affff7"/>
                    <w:rPr>
                      <w:kern w:val="0"/>
                      <w:lang w:val="zh-CN"/>
                    </w:rPr>
                  </w:pPr>
                  <w:r w:rsidRPr="00314DFE">
                    <w:rPr>
                      <w:rFonts w:hint="eastAsia"/>
                    </w:rPr>
                    <w:t>项目为</w:t>
                  </w:r>
                  <w:r w:rsidR="004661A8" w:rsidRPr="00314DFE">
                    <w:rPr>
                      <w:rFonts w:hint="eastAsia"/>
                    </w:rPr>
                    <w:t>比亚迪厂区输变电主变扩建工程</w:t>
                  </w:r>
                  <w:r w:rsidRPr="00314DFE">
                    <w:rPr>
                      <w:rFonts w:hint="eastAsia"/>
                    </w:rPr>
                    <w:t>，</w:t>
                  </w:r>
                  <w:r w:rsidR="004661A8" w:rsidRPr="00314DFE">
                    <w:rPr>
                      <w:rFonts w:hint="eastAsia"/>
                    </w:rPr>
                    <w:t>属于电力基础设施建设，符合</w:t>
                  </w:r>
                  <w:r w:rsidRPr="00314DFE">
                    <w:rPr>
                      <w:rFonts w:hint="eastAsia"/>
                    </w:rPr>
                    <w:t>重庆市及</w:t>
                  </w:r>
                  <w:proofErr w:type="gramStart"/>
                  <w:r w:rsidRPr="00314DFE">
                    <w:rPr>
                      <w:rFonts w:hint="eastAsia"/>
                    </w:rPr>
                    <w:t>璧</w:t>
                  </w:r>
                  <w:proofErr w:type="gramEnd"/>
                  <w:r w:rsidRPr="00314DFE">
                    <w:rPr>
                      <w:rFonts w:hint="eastAsia"/>
                    </w:rPr>
                    <w:t>山区“三线一单”生态环境分区管控要求，符合国家及重庆相关产业</w:t>
                  </w:r>
                  <w:r w:rsidRPr="00314DFE">
                    <w:rPr>
                      <w:rFonts w:hint="eastAsia"/>
                    </w:rPr>
                    <w:lastRenderedPageBreak/>
                    <w:t>政策，符合规划环境影响报告书</w:t>
                  </w:r>
                  <w:r w:rsidRPr="00314DFE">
                    <w:rPr>
                      <w:rFonts w:hint="eastAsia"/>
                      <w:kern w:val="0"/>
                      <w:lang w:val="zh-CN"/>
                    </w:rPr>
                    <w:t>生态环境准入清单相关要求。</w:t>
                  </w:r>
                </w:p>
              </w:tc>
              <w:tc>
                <w:tcPr>
                  <w:tcW w:w="375" w:type="pct"/>
                  <w:vAlign w:val="center"/>
                </w:tcPr>
                <w:p w14:paraId="0AFCB6B4" w14:textId="77777777" w:rsidR="00DE3F29" w:rsidRPr="00314DFE" w:rsidRDefault="00DE3F29" w:rsidP="00BA27C4">
                  <w:pPr>
                    <w:pStyle w:val="affff7"/>
                  </w:pPr>
                  <w:r w:rsidRPr="00314DFE">
                    <w:lastRenderedPageBreak/>
                    <w:t>符合</w:t>
                  </w:r>
                </w:p>
              </w:tc>
            </w:tr>
            <w:tr w:rsidR="00314DFE" w:rsidRPr="00314DFE" w14:paraId="344EBFA6" w14:textId="77777777" w:rsidTr="00BA27C4">
              <w:trPr>
                <w:trHeight w:val="340"/>
                <w:jc w:val="center"/>
              </w:trPr>
              <w:tc>
                <w:tcPr>
                  <w:tcW w:w="291" w:type="pct"/>
                  <w:vAlign w:val="center"/>
                </w:tcPr>
                <w:p w14:paraId="5BCE16F4" w14:textId="77777777" w:rsidR="00DE3F29" w:rsidRPr="00314DFE" w:rsidRDefault="00DE3F29" w:rsidP="00BA27C4">
                  <w:pPr>
                    <w:pStyle w:val="affff7"/>
                  </w:pPr>
                  <w:r w:rsidRPr="00314DFE">
                    <w:lastRenderedPageBreak/>
                    <w:t>3</w:t>
                  </w:r>
                </w:p>
              </w:tc>
              <w:tc>
                <w:tcPr>
                  <w:tcW w:w="2873" w:type="pct"/>
                  <w:vAlign w:val="center"/>
                </w:tcPr>
                <w:p w14:paraId="0C5372F9" w14:textId="77777777" w:rsidR="00DE3F29" w:rsidRPr="00314DFE" w:rsidRDefault="00DE3F29" w:rsidP="00BA27C4">
                  <w:pPr>
                    <w:pStyle w:val="affff7"/>
                    <w:rPr>
                      <w:kern w:val="0"/>
                      <w:lang w:val="zh-CN"/>
                    </w:rPr>
                  </w:pPr>
                  <w:r w:rsidRPr="00314DFE">
                    <w:rPr>
                      <w:kern w:val="0"/>
                      <w:lang w:val="zh-CN"/>
                    </w:rPr>
                    <w:t>（二）</w:t>
                  </w:r>
                  <w:r w:rsidRPr="00314DFE">
                    <w:rPr>
                      <w:rFonts w:hint="eastAsia"/>
                      <w:kern w:val="0"/>
                      <w:lang w:val="zh-CN"/>
                    </w:rPr>
                    <w:t>空间约束布局</w:t>
                  </w:r>
                </w:p>
                <w:p w14:paraId="786E763F" w14:textId="77777777" w:rsidR="00DE3F29" w:rsidRPr="00314DFE" w:rsidRDefault="00DE3F29" w:rsidP="00BA27C4">
                  <w:pPr>
                    <w:pStyle w:val="affff7"/>
                  </w:pPr>
                  <w:r w:rsidRPr="00314DFE">
                    <w:rPr>
                      <w:rFonts w:hint="eastAsia"/>
                      <w:kern w:val="0"/>
                      <w:lang w:val="zh-CN"/>
                    </w:rPr>
                    <w:t>规划区涉及环境防护距离的工业企业或项目应通过选址或调整布局控制环境防护距离不超出园区工业用地边界或用地红线。加强与</w:t>
                  </w:r>
                  <w:proofErr w:type="gramStart"/>
                  <w:r w:rsidRPr="00314DFE">
                    <w:rPr>
                      <w:rFonts w:hint="eastAsia"/>
                      <w:kern w:val="0"/>
                      <w:lang w:val="zh-CN"/>
                    </w:rPr>
                    <w:t>璧</w:t>
                  </w:r>
                  <w:proofErr w:type="gramEnd"/>
                  <w:r w:rsidRPr="00314DFE">
                    <w:rPr>
                      <w:rFonts w:hint="eastAsia"/>
                      <w:kern w:val="0"/>
                      <w:lang w:val="zh-CN"/>
                    </w:rPr>
                    <w:t>山区“三线一单”、国土空间总体规划等成果衔接结合区域资源和环境承载力深入论证规划产业布局及规模结构的环境合理性和可行性。规划区东侧居住用地相邻的工业用地设置绿化带，同时</w:t>
                  </w:r>
                  <w:proofErr w:type="gramStart"/>
                  <w:r w:rsidRPr="00314DFE">
                    <w:rPr>
                      <w:rFonts w:hint="eastAsia"/>
                      <w:kern w:val="0"/>
                      <w:lang w:val="zh-CN"/>
                    </w:rPr>
                    <w:t>临规划</w:t>
                  </w:r>
                  <w:proofErr w:type="gramEnd"/>
                  <w:r w:rsidRPr="00314DFE">
                    <w:rPr>
                      <w:rFonts w:hint="eastAsia"/>
                      <w:kern w:val="0"/>
                      <w:lang w:val="zh-CN"/>
                    </w:rPr>
                    <w:t>居住区一侧在新引入项目时应控制异味较大的项目，企业生产线应合理布局。工业用地与居住用地之间的距离应符合防护距离和隔离带设置标准的有关规定，不得随意变更建成区工业用地与居住用地、教育用地等环境敏感目标之间防护绿地的用地性质。禁止新建、扩建排放五类重金属</w:t>
                  </w:r>
                  <w:r w:rsidRPr="00314DFE">
                    <w:rPr>
                      <w:rFonts w:hint="eastAsia"/>
                      <w:kern w:val="0"/>
                      <w:lang w:val="zh-CN"/>
                    </w:rPr>
                    <w:t xml:space="preserve"> </w:t>
                  </w:r>
                  <w:r w:rsidRPr="00314DFE">
                    <w:rPr>
                      <w:rFonts w:hint="eastAsia"/>
                      <w:kern w:val="0"/>
                      <w:lang w:val="zh-CN"/>
                    </w:rPr>
                    <w:t>（铬、镉、汞、砷、铅）、剧毒物质和持久性有机污染物的工业项目。</w:t>
                  </w:r>
                </w:p>
              </w:tc>
              <w:tc>
                <w:tcPr>
                  <w:tcW w:w="1461" w:type="pct"/>
                  <w:vAlign w:val="center"/>
                </w:tcPr>
                <w:p w14:paraId="40BB4D24" w14:textId="0619DCD2" w:rsidR="00DE3F29" w:rsidRPr="00314DFE" w:rsidRDefault="00DE3F29" w:rsidP="004661A8">
                  <w:pPr>
                    <w:pStyle w:val="affff7"/>
                  </w:pPr>
                  <w:r w:rsidRPr="00314DFE">
                    <w:rPr>
                      <w:rFonts w:hint="eastAsia"/>
                      <w:bCs/>
                      <w:szCs w:val="21"/>
                    </w:rPr>
                    <w:t>项目不需要设置环境防护距离，不</w:t>
                  </w:r>
                  <w:r w:rsidRPr="00314DFE">
                    <w:rPr>
                      <w:rFonts w:hint="eastAsia"/>
                      <w:kern w:val="0"/>
                      <w:lang w:val="zh-CN"/>
                    </w:rPr>
                    <w:t>排放五类重金属</w:t>
                  </w:r>
                  <w:r w:rsidRPr="00314DFE">
                    <w:rPr>
                      <w:rFonts w:hint="eastAsia"/>
                      <w:kern w:val="0"/>
                      <w:lang w:val="zh-CN"/>
                    </w:rPr>
                    <w:t xml:space="preserve"> </w:t>
                  </w:r>
                  <w:r w:rsidRPr="00314DFE">
                    <w:rPr>
                      <w:rFonts w:hint="eastAsia"/>
                      <w:kern w:val="0"/>
                      <w:lang w:val="zh-CN"/>
                    </w:rPr>
                    <w:t>（铬、镉、汞、砷、铅）、剧毒物质和持久性有机污染物。同时项目周边均为工业用地，不属于临近规划居住区一侧。</w:t>
                  </w:r>
                </w:p>
              </w:tc>
              <w:tc>
                <w:tcPr>
                  <w:tcW w:w="375" w:type="pct"/>
                  <w:vAlign w:val="center"/>
                </w:tcPr>
                <w:p w14:paraId="6C8B3A76" w14:textId="77777777" w:rsidR="00DE3F29" w:rsidRPr="00314DFE" w:rsidRDefault="00DE3F29" w:rsidP="00BA27C4">
                  <w:pPr>
                    <w:pStyle w:val="affff7"/>
                  </w:pPr>
                  <w:r w:rsidRPr="00314DFE">
                    <w:rPr>
                      <w:rFonts w:hint="eastAsia"/>
                    </w:rPr>
                    <w:t>符合</w:t>
                  </w:r>
                </w:p>
              </w:tc>
            </w:tr>
            <w:tr w:rsidR="00314DFE" w:rsidRPr="00314DFE" w14:paraId="6D2B1D6E" w14:textId="77777777" w:rsidTr="00BA27C4">
              <w:trPr>
                <w:trHeight w:val="340"/>
                <w:jc w:val="center"/>
              </w:trPr>
              <w:tc>
                <w:tcPr>
                  <w:tcW w:w="291" w:type="pct"/>
                  <w:vAlign w:val="center"/>
                </w:tcPr>
                <w:p w14:paraId="4C1B03AB" w14:textId="77777777" w:rsidR="00DE3F29" w:rsidRPr="00314DFE" w:rsidRDefault="00DE3F29" w:rsidP="00BA27C4">
                  <w:pPr>
                    <w:pStyle w:val="affff7"/>
                  </w:pPr>
                  <w:r w:rsidRPr="00314DFE">
                    <w:t>4</w:t>
                  </w:r>
                </w:p>
              </w:tc>
              <w:tc>
                <w:tcPr>
                  <w:tcW w:w="2873" w:type="pct"/>
                  <w:vAlign w:val="center"/>
                </w:tcPr>
                <w:p w14:paraId="43689216" w14:textId="77777777" w:rsidR="00DE3F29" w:rsidRPr="00314DFE" w:rsidRDefault="00DE3F29" w:rsidP="00BA27C4">
                  <w:pPr>
                    <w:pStyle w:val="affff7"/>
                  </w:pPr>
                  <w:r w:rsidRPr="00314DFE">
                    <w:rPr>
                      <w:rFonts w:hint="eastAsia"/>
                    </w:rPr>
                    <w:t>（三）污染排放管控</w:t>
                  </w:r>
                </w:p>
                <w:p w14:paraId="1DB91D1A" w14:textId="77777777" w:rsidR="00DE3F29" w:rsidRPr="00314DFE" w:rsidRDefault="00DE3F29" w:rsidP="00BA27C4">
                  <w:pPr>
                    <w:pStyle w:val="affff7"/>
                  </w:pPr>
                  <w:r w:rsidRPr="00314DFE">
                    <w:rPr>
                      <w:rFonts w:hint="eastAsia"/>
                    </w:rPr>
                    <w:t>（</w:t>
                  </w:r>
                  <w:r w:rsidRPr="00314DFE">
                    <w:rPr>
                      <w:rFonts w:hint="eastAsia"/>
                    </w:rPr>
                    <w:t>1</w:t>
                  </w:r>
                  <w:r w:rsidRPr="00314DFE">
                    <w:rPr>
                      <w:rFonts w:hint="eastAsia"/>
                    </w:rPr>
                    <w:t>）水污染物排放管控</w:t>
                  </w:r>
                </w:p>
                <w:p w14:paraId="619E3061" w14:textId="77777777" w:rsidR="00DE3F29" w:rsidRPr="00314DFE" w:rsidRDefault="00DE3F29" w:rsidP="00BA27C4">
                  <w:pPr>
                    <w:pStyle w:val="affff7"/>
                  </w:pPr>
                  <w:r w:rsidRPr="00314DFE">
                    <w:rPr>
                      <w:rFonts w:hint="eastAsia"/>
                    </w:rPr>
                    <w:t>加快完善规划区内雨污水管网的建设，确保规划区内“雨污分流”，废水得到有效收集处理。适时</w:t>
                  </w:r>
                  <w:proofErr w:type="gramStart"/>
                  <w:r w:rsidRPr="00314DFE">
                    <w:rPr>
                      <w:rFonts w:hint="eastAsia"/>
                    </w:rPr>
                    <w:t>扩建高</w:t>
                  </w:r>
                  <w:proofErr w:type="gramEnd"/>
                  <w:r w:rsidRPr="00314DFE">
                    <w:rPr>
                      <w:rFonts w:hint="eastAsia"/>
                    </w:rPr>
                    <w:t>新区生活污水处理厂，以满足区域后续生活污水、工业废水的处理需求。入驻企业的废水预处理</w:t>
                  </w:r>
                  <w:proofErr w:type="gramStart"/>
                  <w:r w:rsidRPr="00314DFE">
                    <w:rPr>
                      <w:rFonts w:hint="eastAsia"/>
                    </w:rPr>
                    <w:t>达相应</w:t>
                  </w:r>
                  <w:proofErr w:type="gramEnd"/>
                  <w:r w:rsidRPr="00314DFE">
                    <w:rPr>
                      <w:rFonts w:hint="eastAsia"/>
                    </w:rPr>
                    <w:t>标准后进入高新区生活污水处理厂处理达标后排放。规划区内禁止含有重金属</w:t>
                  </w:r>
                  <w:r w:rsidRPr="00314DFE">
                    <w:rPr>
                      <w:rFonts w:hint="eastAsia"/>
                    </w:rPr>
                    <w:t xml:space="preserve"> </w:t>
                  </w:r>
                  <w:r w:rsidRPr="00314DFE">
                    <w:rPr>
                      <w:rFonts w:hint="eastAsia"/>
                    </w:rPr>
                    <w:t>（铬、镉、汞、砷、铅等五类重金属）、剧毒物质和持久性有机污染物的废水进入污水处理</w:t>
                  </w:r>
                </w:p>
                <w:p w14:paraId="0CB2F373" w14:textId="77777777" w:rsidR="00DE3F29" w:rsidRPr="00314DFE" w:rsidRDefault="00DE3F29" w:rsidP="00BA27C4">
                  <w:pPr>
                    <w:pStyle w:val="affff7"/>
                  </w:pPr>
                  <w:r w:rsidRPr="00314DFE">
                    <w:rPr>
                      <w:rFonts w:hint="eastAsia"/>
                    </w:rPr>
                    <w:t>规划区地下水应采取源头控制为主，落实分区、分级防渗措施，防止规划实施后对区域地下水环境造成污染影响。</w:t>
                  </w:r>
                </w:p>
              </w:tc>
              <w:tc>
                <w:tcPr>
                  <w:tcW w:w="1461" w:type="pct"/>
                  <w:vAlign w:val="center"/>
                </w:tcPr>
                <w:p w14:paraId="48324012" w14:textId="62507684" w:rsidR="00DE3F29" w:rsidRPr="00314DFE" w:rsidRDefault="004661A8" w:rsidP="00BA27C4">
                  <w:pPr>
                    <w:pStyle w:val="affff7"/>
                  </w:pPr>
                  <w:r w:rsidRPr="00314DFE">
                    <w:rPr>
                      <w:rFonts w:hint="eastAsia"/>
                    </w:rPr>
                    <w:t>项目运营期无废水排放</w:t>
                  </w:r>
                  <w:r w:rsidR="00DE3F29" w:rsidRPr="00314DFE">
                    <w:rPr>
                      <w:rFonts w:hint="eastAsia"/>
                    </w:rPr>
                    <w:t>。</w:t>
                  </w:r>
                </w:p>
                <w:p w14:paraId="4AD0BC58" w14:textId="393B7887" w:rsidR="00DE3F29" w:rsidRPr="00314DFE" w:rsidRDefault="00DE3F29" w:rsidP="004661A8">
                  <w:pPr>
                    <w:pStyle w:val="affff7"/>
                  </w:pPr>
                  <w:r w:rsidRPr="00314DFE">
                    <w:rPr>
                      <w:rFonts w:hint="eastAsia"/>
                    </w:rPr>
                    <w:t>项目</w:t>
                  </w:r>
                  <w:r w:rsidR="004661A8" w:rsidRPr="00314DFE">
                    <w:rPr>
                      <w:rFonts w:hint="eastAsia"/>
                    </w:rPr>
                    <w:t>依托的危险废物暂存场进行了防渗处理</w:t>
                  </w:r>
                  <w:r w:rsidRPr="00314DFE">
                    <w:rPr>
                      <w:rFonts w:hint="eastAsia"/>
                    </w:rPr>
                    <w:t>。</w:t>
                  </w:r>
                </w:p>
              </w:tc>
              <w:tc>
                <w:tcPr>
                  <w:tcW w:w="375" w:type="pct"/>
                  <w:vAlign w:val="center"/>
                </w:tcPr>
                <w:p w14:paraId="44D65296" w14:textId="77777777" w:rsidR="00DE3F29" w:rsidRPr="00314DFE" w:rsidRDefault="00DE3F29" w:rsidP="00BA27C4">
                  <w:pPr>
                    <w:pStyle w:val="affff7"/>
                  </w:pPr>
                  <w:r w:rsidRPr="00314DFE">
                    <w:rPr>
                      <w:rFonts w:hint="eastAsia"/>
                    </w:rPr>
                    <w:t>符合</w:t>
                  </w:r>
                </w:p>
              </w:tc>
            </w:tr>
            <w:tr w:rsidR="00314DFE" w:rsidRPr="00314DFE" w14:paraId="1895D8E9" w14:textId="77777777" w:rsidTr="00BA27C4">
              <w:trPr>
                <w:trHeight w:val="340"/>
                <w:jc w:val="center"/>
              </w:trPr>
              <w:tc>
                <w:tcPr>
                  <w:tcW w:w="291" w:type="pct"/>
                  <w:vAlign w:val="center"/>
                </w:tcPr>
                <w:p w14:paraId="2A14F61B" w14:textId="77777777" w:rsidR="00DE3F29" w:rsidRPr="00314DFE" w:rsidRDefault="00DE3F29" w:rsidP="00BA27C4">
                  <w:pPr>
                    <w:pStyle w:val="affff7"/>
                  </w:pPr>
                  <w:r w:rsidRPr="00314DFE">
                    <w:rPr>
                      <w:rFonts w:hint="eastAsia"/>
                    </w:rPr>
                    <w:t>5</w:t>
                  </w:r>
                </w:p>
              </w:tc>
              <w:tc>
                <w:tcPr>
                  <w:tcW w:w="2873" w:type="pct"/>
                  <w:vAlign w:val="center"/>
                </w:tcPr>
                <w:p w14:paraId="013227EE" w14:textId="77777777" w:rsidR="00DE3F29" w:rsidRPr="00314DFE" w:rsidRDefault="00DE3F29" w:rsidP="00BA27C4">
                  <w:pPr>
                    <w:pStyle w:val="affff7"/>
                    <w:rPr>
                      <w:kern w:val="0"/>
                    </w:rPr>
                  </w:pPr>
                  <w:r w:rsidRPr="00314DFE">
                    <w:rPr>
                      <w:rFonts w:hint="eastAsia"/>
                      <w:kern w:val="0"/>
                    </w:rPr>
                    <w:t>（</w:t>
                  </w:r>
                  <w:r w:rsidRPr="00314DFE">
                    <w:rPr>
                      <w:rFonts w:hint="eastAsia"/>
                      <w:kern w:val="0"/>
                    </w:rPr>
                    <w:t>2</w:t>
                  </w:r>
                  <w:r w:rsidRPr="00314DFE">
                    <w:rPr>
                      <w:rFonts w:hint="eastAsia"/>
                      <w:kern w:val="0"/>
                    </w:rPr>
                    <w:t>）</w:t>
                  </w:r>
                  <w:r w:rsidRPr="00314DFE">
                    <w:rPr>
                      <w:rFonts w:hint="eastAsia"/>
                      <w:kern w:val="0"/>
                      <w:lang w:val="zh-CN"/>
                    </w:rPr>
                    <w:t>大气污染物排放管控</w:t>
                  </w:r>
                </w:p>
                <w:p w14:paraId="7C3278D3" w14:textId="77777777" w:rsidR="00DE3F29" w:rsidRPr="00314DFE" w:rsidRDefault="00DE3F29" w:rsidP="00BA27C4">
                  <w:pPr>
                    <w:pStyle w:val="affff7"/>
                  </w:pPr>
                  <w:r w:rsidRPr="00314DFE">
                    <w:rPr>
                      <w:rFonts w:hint="eastAsia"/>
                      <w:kern w:val="0"/>
                      <w:lang w:val="zh-CN"/>
                    </w:rPr>
                    <w:t>规划区应通过优化用地布局和强化环境准入等方式减少大气污染物的排放影响，燃气锅炉应</w:t>
                  </w:r>
                  <w:proofErr w:type="gramStart"/>
                  <w:r w:rsidRPr="00314DFE">
                    <w:rPr>
                      <w:rFonts w:hint="eastAsia"/>
                      <w:kern w:val="0"/>
                      <w:lang w:val="zh-CN"/>
                    </w:rPr>
                    <w:t>采用低氮燃烧</w:t>
                  </w:r>
                  <w:proofErr w:type="gramEnd"/>
                  <w:r w:rsidRPr="00314DFE">
                    <w:rPr>
                      <w:rFonts w:hint="eastAsia"/>
                      <w:kern w:val="0"/>
                      <w:lang w:val="zh-CN"/>
                    </w:rPr>
                    <w:t>技术。加强工业企业大气污染综合治理，企业应采取有效的废气处理措施，确保工艺废气达标排放并满足总量控制要求。涉及挥发性有机污染物排放的项目应优先使用低（无）</w:t>
                  </w:r>
                  <w:r w:rsidRPr="00314DFE">
                    <w:rPr>
                      <w:rFonts w:hint="eastAsia"/>
                      <w:kern w:val="0"/>
                      <w:lang w:val="zh-CN"/>
                    </w:rPr>
                    <w:t xml:space="preserve">VOCs </w:t>
                  </w:r>
                  <w:r w:rsidRPr="00314DFE">
                    <w:rPr>
                      <w:rFonts w:hint="eastAsia"/>
                      <w:kern w:val="0"/>
                      <w:lang w:val="zh-CN"/>
                    </w:rPr>
                    <w:t>含量的原辅材料，全面加强无组织排放管控，提升废气收集率，合理选择治理技术，鼓励企业选择多种技术的组合工艺提高</w:t>
                  </w:r>
                  <w:r w:rsidRPr="00314DFE">
                    <w:rPr>
                      <w:rFonts w:hint="eastAsia"/>
                      <w:kern w:val="0"/>
                      <w:lang w:val="zh-CN"/>
                    </w:rPr>
                    <w:t xml:space="preserve"> VOCs </w:t>
                  </w:r>
                  <w:r w:rsidRPr="00314DFE">
                    <w:rPr>
                      <w:rFonts w:hint="eastAsia"/>
                      <w:kern w:val="0"/>
                      <w:lang w:val="zh-CN"/>
                    </w:rPr>
                    <w:t>治理效率。</w:t>
                  </w:r>
                </w:p>
              </w:tc>
              <w:tc>
                <w:tcPr>
                  <w:tcW w:w="1461" w:type="pct"/>
                  <w:vAlign w:val="center"/>
                </w:tcPr>
                <w:p w14:paraId="37522CAB" w14:textId="0C4EEA61" w:rsidR="00DE3F29" w:rsidRPr="00314DFE" w:rsidRDefault="00DE3F29" w:rsidP="004661A8">
                  <w:pPr>
                    <w:pStyle w:val="affff7"/>
                  </w:pPr>
                  <w:r w:rsidRPr="00314DFE">
                    <w:rPr>
                      <w:rFonts w:hint="eastAsia"/>
                    </w:rPr>
                    <w:t>项目</w:t>
                  </w:r>
                  <w:r w:rsidR="004661A8" w:rsidRPr="00314DFE">
                    <w:rPr>
                      <w:rFonts w:hint="eastAsia"/>
                    </w:rPr>
                    <w:t>无废气排放</w:t>
                  </w:r>
                </w:p>
              </w:tc>
              <w:tc>
                <w:tcPr>
                  <w:tcW w:w="375" w:type="pct"/>
                  <w:vAlign w:val="center"/>
                </w:tcPr>
                <w:p w14:paraId="66885E48" w14:textId="77777777" w:rsidR="00DE3F29" w:rsidRPr="00314DFE" w:rsidRDefault="00DE3F29" w:rsidP="00BA27C4">
                  <w:pPr>
                    <w:pStyle w:val="affff7"/>
                  </w:pPr>
                  <w:r w:rsidRPr="00314DFE">
                    <w:rPr>
                      <w:rFonts w:hint="eastAsia"/>
                    </w:rPr>
                    <w:t>符合</w:t>
                  </w:r>
                </w:p>
              </w:tc>
            </w:tr>
            <w:tr w:rsidR="00314DFE" w:rsidRPr="00314DFE" w14:paraId="192F50E3" w14:textId="77777777" w:rsidTr="00BA27C4">
              <w:trPr>
                <w:trHeight w:val="340"/>
                <w:jc w:val="center"/>
              </w:trPr>
              <w:tc>
                <w:tcPr>
                  <w:tcW w:w="291" w:type="pct"/>
                  <w:vAlign w:val="center"/>
                </w:tcPr>
                <w:p w14:paraId="47AF1393" w14:textId="77777777" w:rsidR="00DE3F29" w:rsidRPr="00314DFE" w:rsidRDefault="00DE3F29" w:rsidP="00BA27C4">
                  <w:pPr>
                    <w:pStyle w:val="affff7"/>
                  </w:pPr>
                  <w:r w:rsidRPr="00314DFE">
                    <w:rPr>
                      <w:rFonts w:hint="eastAsia"/>
                    </w:rPr>
                    <w:t>6</w:t>
                  </w:r>
                </w:p>
              </w:tc>
              <w:tc>
                <w:tcPr>
                  <w:tcW w:w="2873" w:type="pct"/>
                  <w:vAlign w:val="center"/>
                </w:tcPr>
                <w:p w14:paraId="228EB955" w14:textId="77777777" w:rsidR="00DE3F29" w:rsidRPr="00314DFE" w:rsidRDefault="00DE3F29" w:rsidP="00BA27C4">
                  <w:pPr>
                    <w:pStyle w:val="affff7"/>
                    <w:rPr>
                      <w:kern w:val="0"/>
                    </w:rPr>
                  </w:pPr>
                  <w:r w:rsidRPr="00314DFE">
                    <w:rPr>
                      <w:rFonts w:hint="eastAsia"/>
                      <w:kern w:val="0"/>
                    </w:rPr>
                    <w:t>（</w:t>
                  </w:r>
                  <w:r w:rsidRPr="00314DFE">
                    <w:rPr>
                      <w:rFonts w:hint="eastAsia"/>
                      <w:kern w:val="0"/>
                    </w:rPr>
                    <w:t>3</w:t>
                  </w:r>
                  <w:r w:rsidRPr="00314DFE">
                    <w:rPr>
                      <w:rFonts w:hint="eastAsia"/>
                      <w:kern w:val="0"/>
                    </w:rPr>
                    <w:t>）工业固废排放管控</w:t>
                  </w:r>
                </w:p>
                <w:p w14:paraId="5868BDEE" w14:textId="77777777" w:rsidR="00DE3F29" w:rsidRPr="00314DFE" w:rsidRDefault="00DE3F29" w:rsidP="00BA27C4">
                  <w:pPr>
                    <w:pStyle w:val="affff7"/>
                    <w:rPr>
                      <w:kern w:val="0"/>
                    </w:rPr>
                  </w:pPr>
                  <w:r w:rsidRPr="00314DFE">
                    <w:rPr>
                      <w:rFonts w:hint="eastAsia"/>
                      <w:kern w:val="0"/>
                    </w:rPr>
                    <w:t>加强一般工业固体废物综合利用和处置。严格落实危险废物环境管理制度，对危险废物收集、贮存、运输、利用、处置各环节进行全过程环境监管。生活垃圾经收集后由环卫部门统一清运处置。</w:t>
                  </w:r>
                </w:p>
              </w:tc>
              <w:tc>
                <w:tcPr>
                  <w:tcW w:w="1461" w:type="pct"/>
                  <w:vAlign w:val="center"/>
                </w:tcPr>
                <w:p w14:paraId="454B3B50" w14:textId="51CEC98B" w:rsidR="00DE3F29" w:rsidRPr="00314DFE" w:rsidRDefault="004661A8" w:rsidP="004661A8">
                  <w:pPr>
                    <w:pStyle w:val="affff7"/>
                  </w:pPr>
                  <w:r w:rsidRPr="00314DFE">
                    <w:rPr>
                      <w:rFonts w:hint="eastAsia"/>
                    </w:rPr>
                    <w:t>项目依托的</w:t>
                  </w:r>
                  <w:proofErr w:type="gramStart"/>
                  <w:r w:rsidR="00DE3F29" w:rsidRPr="00314DFE">
                    <w:rPr>
                      <w:rFonts w:hint="eastAsia"/>
                    </w:rPr>
                    <w:t>企业</w:t>
                  </w:r>
                  <w:r w:rsidRPr="00314DFE">
                    <w:rPr>
                      <w:rFonts w:hint="eastAsia"/>
                      <w:kern w:val="0"/>
                      <w:lang w:val="zh-CN"/>
                    </w:rPr>
                    <w:t>危废贮存</w:t>
                  </w:r>
                  <w:proofErr w:type="gramEnd"/>
                  <w:r w:rsidRPr="00314DFE">
                    <w:rPr>
                      <w:rFonts w:hint="eastAsia"/>
                      <w:kern w:val="0"/>
                      <w:lang w:val="zh-CN"/>
                    </w:rPr>
                    <w:t>库暂存，</w:t>
                  </w:r>
                  <w:r w:rsidR="00DE3F29" w:rsidRPr="00314DFE">
                    <w:rPr>
                      <w:rFonts w:hint="eastAsia"/>
                    </w:rPr>
                    <w:t>按</w:t>
                  </w:r>
                  <w:r w:rsidR="00DE3F29" w:rsidRPr="00314DFE">
                    <w:rPr>
                      <w:rFonts w:hint="eastAsia"/>
                      <w:kern w:val="0"/>
                      <w:lang w:val="zh-CN"/>
                    </w:rPr>
                    <w:t>《危险废物贮存污染控制标准》（</w:t>
                  </w:r>
                  <w:r w:rsidR="00DE3F29" w:rsidRPr="00314DFE">
                    <w:rPr>
                      <w:rFonts w:hint="eastAsia"/>
                      <w:kern w:val="0"/>
                      <w:lang w:val="zh-CN"/>
                    </w:rPr>
                    <w:t>GB18597-2023</w:t>
                  </w:r>
                  <w:r w:rsidR="00DE3F29" w:rsidRPr="00314DFE">
                    <w:rPr>
                      <w:rFonts w:hint="eastAsia"/>
                      <w:kern w:val="0"/>
                      <w:lang w:val="zh-CN"/>
                    </w:rPr>
                    <w:t>）等要求设置</w:t>
                  </w:r>
                  <w:r w:rsidRPr="00314DFE">
                    <w:rPr>
                      <w:rFonts w:hint="eastAsia"/>
                      <w:kern w:val="0"/>
                      <w:lang w:val="zh-CN"/>
                    </w:rPr>
                    <w:t>，</w:t>
                  </w:r>
                  <w:r w:rsidR="00DE3F29" w:rsidRPr="00314DFE">
                    <w:rPr>
                      <w:rFonts w:hint="eastAsia"/>
                      <w:kern w:val="0"/>
                      <w:lang w:val="zh-CN"/>
                    </w:rPr>
                    <w:t>并定期交有资质单位处置</w:t>
                  </w:r>
                </w:p>
              </w:tc>
              <w:tc>
                <w:tcPr>
                  <w:tcW w:w="375" w:type="pct"/>
                  <w:vAlign w:val="center"/>
                </w:tcPr>
                <w:p w14:paraId="722F3C75" w14:textId="77777777" w:rsidR="00DE3F29" w:rsidRPr="00314DFE" w:rsidRDefault="00DE3F29" w:rsidP="00BA27C4">
                  <w:pPr>
                    <w:pStyle w:val="affff7"/>
                  </w:pPr>
                  <w:r w:rsidRPr="00314DFE">
                    <w:rPr>
                      <w:rFonts w:hint="eastAsia"/>
                    </w:rPr>
                    <w:t>符合</w:t>
                  </w:r>
                </w:p>
              </w:tc>
            </w:tr>
            <w:tr w:rsidR="00314DFE" w:rsidRPr="00314DFE" w14:paraId="4F2C160B" w14:textId="77777777" w:rsidTr="00BA27C4">
              <w:trPr>
                <w:trHeight w:val="340"/>
                <w:jc w:val="center"/>
              </w:trPr>
              <w:tc>
                <w:tcPr>
                  <w:tcW w:w="291" w:type="pct"/>
                  <w:vAlign w:val="center"/>
                </w:tcPr>
                <w:p w14:paraId="473EDC05" w14:textId="77777777" w:rsidR="00DE3F29" w:rsidRPr="00314DFE" w:rsidRDefault="00DE3F29" w:rsidP="00BA27C4">
                  <w:pPr>
                    <w:pStyle w:val="affff7"/>
                  </w:pPr>
                  <w:r w:rsidRPr="00314DFE">
                    <w:rPr>
                      <w:rFonts w:hint="eastAsia"/>
                    </w:rPr>
                    <w:t>7</w:t>
                  </w:r>
                </w:p>
              </w:tc>
              <w:tc>
                <w:tcPr>
                  <w:tcW w:w="2873" w:type="pct"/>
                  <w:vAlign w:val="center"/>
                </w:tcPr>
                <w:p w14:paraId="518B9790" w14:textId="77777777" w:rsidR="00DE3F29" w:rsidRPr="00314DFE" w:rsidRDefault="00DE3F29" w:rsidP="00BA27C4">
                  <w:pPr>
                    <w:pStyle w:val="affff7"/>
                    <w:rPr>
                      <w:kern w:val="0"/>
                    </w:rPr>
                  </w:pPr>
                  <w:r w:rsidRPr="00314DFE">
                    <w:rPr>
                      <w:rFonts w:hint="eastAsia"/>
                      <w:kern w:val="0"/>
                    </w:rPr>
                    <w:t>（</w:t>
                  </w:r>
                  <w:r w:rsidRPr="00314DFE">
                    <w:rPr>
                      <w:rFonts w:hint="eastAsia"/>
                      <w:kern w:val="0"/>
                    </w:rPr>
                    <w:t>4</w:t>
                  </w:r>
                  <w:r w:rsidRPr="00314DFE">
                    <w:rPr>
                      <w:rFonts w:hint="eastAsia"/>
                      <w:kern w:val="0"/>
                    </w:rPr>
                    <w:t>）噪声污染管控</w:t>
                  </w:r>
                </w:p>
                <w:p w14:paraId="734250CB" w14:textId="77777777" w:rsidR="00DE3F29" w:rsidRPr="00314DFE" w:rsidRDefault="00DE3F29" w:rsidP="00BA27C4">
                  <w:pPr>
                    <w:pStyle w:val="affff7"/>
                    <w:rPr>
                      <w:kern w:val="0"/>
                    </w:rPr>
                  </w:pPr>
                  <w:r w:rsidRPr="00314DFE">
                    <w:rPr>
                      <w:rFonts w:hint="eastAsia"/>
                      <w:kern w:val="0"/>
                    </w:rPr>
                    <w:t>合理布局企业噪声源，高噪声源企业选址和布局尽量远离居住、学校等声环境敏感区。工业企业选择低噪</w:t>
                  </w:r>
                  <w:r w:rsidRPr="00314DFE">
                    <w:rPr>
                      <w:rFonts w:hint="eastAsia"/>
                      <w:kern w:val="0"/>
                    </w:rPr>
                    <w:lastRenderedPageBreak/>
                    <w:t>声设备，采取消声隔声、减振等措施，确保厂界噪声达标。</w:t>
                  </w:r>
                </w:p>
              </w:tc>
              <w:tc>
                <w:tcPr>
                  <w:tcW w:w="1461" w:type="pct"/>
                  <w:vAlign w:val="center"/>
                </w:tcPr>
                <w:p w14:paraId="522261A6" w14:textId="01B5112A" w:rsidR="00DE3F29" w:rsidRPr="00314DFE" w:rsidRDefault="00DE3F29" w:rsidP="004661A8">
                  <w:pPr>
                    <w:pStyle w:val="affff7"/>
                  </w:pPr>
                  <w:r w:rsidRPr="00314DFE">
                    <w:rPr>
                      <w:rFonts w:hint="eastAsia"/>
                    </w:rPr>
                    <w:lastRenderedPageBreak/>
                    <w:t>项目</w:t>
                  </w:r>
                  <w:r w:rsidR="004661A8" w:rsidRPr="00314DFE">
                    <w:rPr>
                      <w:rFonts w:hint="eastAsia"/>
                    </w:rPr>
                    <w:t>变电站厂界外</w:t>
                  </w:r>
                  <w:r w:rsidR="004661A8" w:rsidRPr="00314DFE">
                    <w:rPr>
                      <w:rFonts w:hint="eastAsia"/>
                    </w:rPr>
                    <w:t>20</w:t>
                  </w:r>
                  <w:r w:rsidRPr="00314DFE">
                    <w:t>0m</w:t>
                  </w:r>
                  <w:r w:rsidRPr="00314DFE">
                    <w:rPr>
                      <w:rFonts w:hint="eastAsia"/>
                    </w:rPr>
                    <w:t>范围内无声环境敏感目标。</w:t>
                  </w:r>
                </w:p>
              </w:tc>
              <w:tc>
                <w:tcPr>
                  <w:tcW w:w="375" w:type="pct"/>
                  <w:vAlign w:val="center"/>
                </w:tcPr>
                <w:p w14:paraId="0C08F859" w14:textId="77777777" w:rsidR="00DE3F29" w:rsidRPr="00314DFE" w:rsidRDefault="00DE3F29" w:rsidP="00BA27C4">
                  <w:pPr>
                    <w:pStyle w:val="affff7"/>
                  </w:pPr>
                  <w:r w:rsidRPr="00314DFE">
                    <w:rPr>
                      <w:rFonts w:hint="eastAsia"/>
                    </w:rPr>
                    <w:t>符合</w:t>
                  </w:r>
                </w:p>
              </w:tc>
            </w:tr>
            <w:tr w:rsidR="00314DFE" w:rsidRPr="00314DFE" w14:paraId="4B6BAD49" w14:textId="77777777" w:rsidTr="00BA27C4">
              <w:trPr>
                <w:trHeight w:val="340"/>
                <w:jc w:val="center"/>
              </w:trPr>
              <w:tc>
                <w:tcPr>
                  <w:tcW w:w="291" w:type="pct"/>
                  <w:vAlign w:val="center"/>
                </w:tcPr>
                <w:p w14:paraId="6956882C" w14:textId="77777777" w:rsidR="00DE3F29" w:rsidRPr="00314DFE" w:rsidRDefault="00DE3F29" w:rsidP="00BA27C4">
                  <w:pPr>
                    <w:pStyle w:val="affff7"/>
                  </w:pPr>
                  <w:r w:rsidRPr="00314DFE">
                    <w:rPr>
                      <w:rFonts w:hint="eastAsia"/>
                    </w:rPr>
                    <w:lastRenderedPageBreak/>
                    <w:t>8</w:t>
                  </w:r>
                </w:p>
              </w:tc>
              <w:tc>
                <w:tcPr>
                  <w:tcW w:w="2873" w:type="pct"/>
                  <w:vAlign w:val="center"/>
                </w:tcPr>
                <w:p w14:paraId="37B2FA91" w14:textId="77777777" w:rsidR="00DE3F29" w:rsidRPr="00314DFE" w:rsidRDefault="00DE3F29" w:rsidP="00BA27C4">
                  <w:pPr>
                    <w:pStyle w:val="affff7"/>
                    <w:rPr>
                      <w:kern w:val="0"/>
                    </w:rPr>
                  </w:pPr>
                  <w:r w:rsidRPr="00314DFE">
                    <w:rPr>
                      <w:rFonts w:hint="eastAsia"/>
                      <w:kern w:val="0"/>
                    </w:rPr>
                    <w:t>（</w:t>
                  </w:r>
                  <w:r w:rsidRPr="00314DFE">
                    <w:rPr>
                      <w:rFonts w:hint="eastAsia"/>
                      <w:kern w:val="0"/>
                    </w:rPr>
                    <w:t>5</w:t>
                  </w:r>
                  <w:r w:rsidRPr="00314DFE">
                    <w:rPr>
                      <w:rFonts w:hint="eastAsia"/>
                      <w:kern w:val="0"/>
                    </w:rPr>
                    <w:t>）土壤污染防控</w:t>
                  </w:r>
                </w:p>
                <w:p w14:paraId="68436CCF" w14:textId="77777777" w:rsidR="00DE3F29" w:rsidRPr="00314DFE" w:rsidRDefault="00DE3F29" w:rsidP="00BA27C4">
                  <w:pPr>
                    <w:pStyle w:val="affff7"/>
                    <w:rPr>
                      <w:kern w:val="0"/>
                    </w:rPr>
                  </w:pPr>
                  <w:r w:rsidRPr="00314DFE">
                    <w:rPr>
                      <w:rFonts w:hint="eastAsia"/>
                      <w:kern w:val="0"/>
                    </w:rPr>
                    <w:t>规划区应按照《中华人民共和国土壤污染防治法》及重庆市相关要求加强区域土壤保护，防止土壤环境恶化。强化区域土壤污染防控措施和土壤监管，严格按照跟踪监测计划实施规划区内土壤环境跟踪监测，及时掌握区域土壤环境质量变化情况。</w:t>
                  </w:r>
                </w:p>
              </w:tc>
              <w:tc>
                <w:tcPr>
                  <w:tcW w:w="1461" w:type="pct"/>
                  <w:vAlign w:val="center"/>
                </w:tcPr>
                <w:p w14:paraId="7DB21CC2" w14:textId="10DC4908" w:rsidR="00DE3F29" w:rsidRPr="00314DFE" w:rsidRDefault="004661A8" w:rsidP="00BA27C4">
                  <w:pPr>
                    <w:pStyle w:val="affff7"/>
                  </w:pPr>
                  <w:r w:rsidRPr="00314DFE">
                    <w:rPr>
                      <w:rFonts w:hint="eastAsia"/>
                    </w:rPr>
                    <w:t>项目依托的危险废物暂存场进行了防渗处理。防止</w:t>
                  </w:r>
                  <w:r w:rsidR="00DE3F29" w:rsidRPr="00314DFE">
                    <w:rPr>
                      <w:rFonts w:hint="eastAsia"/>
                    </w:rPr>
                    <w:t>对地下水和土壤环境造成污染影响。</w:t>
                  </w:r>
                </w:p>
              </w:tc>
              <w:tc>
                <w:tcPr>
                  <w:tcW w:w="375" w:type="pct"/>
                  <w:vAlign w:val="center"/>
                </w:tcPr>
                <w:p w14:paraId="35063D55" w14:textId="77777777" w:rsidR="00DE3F29" w:rsidRPr="00314DFE" w:rsidRDefault="00DE3F29" w:rsidP="00BA27C4">
                  <w:pPr>
                    <w:pStyle w:val="affff7"/>
                  </w:pPr>
                  <w:r w:rsidRPr="00314DFE">
                    <w:rPr>
                      <w:rFonts w:hint="eastAsia"/>
                    </w:rPr>
                    <w:t>符合</w:t>
                  </w:r>
                </w:p>
              </w:tc>
            </w:tr>
            <w:tr w:rsidR="00314DFE" w:rsidRPr="00314DFE" w14:paraId="0D11EB6D" w14:textId="77777777" w:rsidTr="00BA27C4">
              <w:trPr>
                <w:trHeight w:val="340"/>
                <w:jc w:val="center"/>
              </w:trPr>
              <w:tc>
                <w:tcPr>
                  <w:tcW w:w="291" w:type="pct"/>
                  <w:vAlign w:val="center"/>
                </w:tcPr>
                <w:p w14:paraId="7CE3A754" w14:textId="77777777" w:rsidR="00DE3F29" w:rsidRPr="00314DFE" w:rsidRDefault="00DE3F29" w:rsidP="00BA27C4">
                  <w:pPr>
                    <w:pStyle w:val="affff7"/>
                  </w:pPr>
                  <w:r w:rsidRPr="00314DFE">
                    <w:rPr>
                      <w:rFonts w:hint="eastAsia"/>
                    </w:rPr>
                    <w:t>9</w:t>
                  </w:r>
                </w:p>
              </w:tc>
              <w:tc>
                <w:tcPr>
                  <w:tcW w:w="2873" w:type="pct"/>
                  <w:vAlign w:val="center"/>
                </w:tcPr>
                <w:p w14:paraId="44972B3D" w14:textId="77777777" w:rsidR="00DE3F29" w:rsidRPr="00314DFE" w:rsidRDefault="00DE3F29" w:rsidP="00BA27C4">
                  <w:pPr>
                    <w:pStyle w:val="affff7"/>
                    <w:rPr>
                      <w:kern w:val="0"/>
                    </w:rPr>
                  </w:pPr>
                  <w:r w:rsidRPr="00314DFE">
                    <w:rPr>
                      <w:rFonts w:hint="eastAsia"/>
                      <w:kern w:val="0"/>
                    </w:rPr>
                    <w:t>（</w:t>
                  </w:r>
                  <w:r w:rsidRPr="00314DFE">
                    <w:rPr>
                      <w:rFonts w:hint="eastAsia"/>
                      <w:kern w:val="0"/>
                    </w:rPr>
                    <w:t>6</w:t>
                  </w:r>
                  <w:r w:rsidRPr="00314DFE">
                    <w:rPr>
                      <w:rFonts w:hint="eastAsia"/>
                      <w:kern w:val="0"/>
                    </w:rPr>
                    <w:t>）</w:t>
                  </w:r>
                  <w:proofErr w:type="gramStart"/>
                  <w:r w:rsidRPr="00314DFE">
                    <w:rPr>
                      <w:rFonts w:hint="eastAsia"/>
                      <w:kern w:val="0"/>
                    </w:rPr>
                    <w:t>碳减排</w:t>
                  </w:r>
                  <w:proofErr w:type="gramEnd"/>
                </w:p>
                <w:p w14:paraId="7662A863" w14:textId="77777777" w:rsidR="00DE3F29" w:rsidRPr="00314DFE" w:rsidRDefault="00DE3F29" w:rsidP="00BA27C4">
                  <w:pPr>
                    <w:pStyle w:val="affff7"/>
                    <w:rPr>
                      <w:kern w:val="0"/>
                    </w:rPr>
                  </w:pPr>
                  <w:r w:rsidRPr="00314DFE">
                    <w:rPr>
                      <w:rFonts w:hint="eastAsia"/>
                      <w:kern w:val="0"/>
                    </w:rPr>
                    <w:t>规划区采用天然气、电力等清洁能源，</w:t>
                  </w:r>
                  <w:proofErr w:type="gramStart"/>
                  <w:r w:rsidRPr="00314DFE">
                    <w:rPr>
                      <w:rFonts w:hint="eastAsia"/>
                      <w:kern w:val="0"/>
                    </w:rPr>
                    <w:t>按照碳达峰</w:t>
                  </w:r>
                  <w:proofErr w:type="gramEnd"/>
                  <w:r w:rsidRPr="00314DFE">
                    <w:rPr>
                      <w:rFonts w:hint="eastAsia"/>
                      <w:kern w:val="0"/>
                    </w:rPr>
                    <w:t>、碳中和相关政策要求，规划区及企业应做好碳排放控制管理，推动减</w:t>
                  </w:r>
                  <w:proofErr w:type="gramStart"/>
                  <w:r w:rsidRPr="00314DFE">
                    <w:rPr>
                      <w:rFonts w:hint="eastAsia"/>
                      <w:kern w:val="0"/>
                    </w:rPr>
                    <w:t>污降碳</w:t>
                  </w:r>
                  <w:proofErr w:type="gramEnd"/>
                  <w:r w:rsidRPr="00314DFE">
                    <w:rPr>
                      <w:rFonts w:hint="eastAsia"/>
                      <w:kern w:val="0"/>
                    </w:rPr>
                    <w:t>协同共治。规划区企业应采用先进的生产工艺，提高能源综合利用效率，从源头减少和控制温室气体排放，促进规划</w:t>
                  </w:r>
                  <w:proofErr w:type="gramStart"/>
                  <w:r w:rsidRPr="00314DFE">
                    <w:rPr>
                      <w:rFonts w:hint="eastAsia"/>
                      <w:kern w:val="0"/>
                    </w:rPr>
                    <w:t>区产业</w:t>
                  </w:r>
                  <w:proofErr w:type="gramEnd"/>
                  <w:r w:rsidRPr="00314DFE">
                    <w:rPr>
                      <w:rFonts w:hint="eastAsia"/>
                      <w:kern w:val="0"/>
                    </w:rPr>
                    <w:t>绿色低碳循环发展。</w:t>
                  </w:r>
                </w:p>
              </w:tc>
              <w:tc>
                <w:tcPr>
                  <w:tcW w:w="1461" w:type="pct"/>
                  <w:vAlign w:val="center"/>
                </w:tcPr>
                <w:p w14:paraId="41E2C704" w14:textId="555F230B" w:rsidR="00DE3F29" w:rsidRPr="00314DFE" w:rsidRDefault="004661A8" w:rsidP="00BA27C4">
                  <w:pPr>
                    <w:pStyle w:val="affff7"/>
                  </w:pPr>
                  <w:r w:rsidRPr="00314DFE">
                    <w:rPr>
                      <w:rFonts w:hint="eastAsia"/>
                    </w:rPr>
                    <w:t>项目不涉及</w:t>
                  </w:r>
                </w:p>
              </w:tc>
              <w:tc>
                <w:tcPr>
                  <w:tcW w:w="375" w:type="pct"/>
                  <w:vAlign w:val="center"/>
                </w:tcPr>
                <w:p w14:paraId="33F9B141" w14:textId="77777777" w:rsidR="00DE3F29" w:rsidRPr="00314DFE" w:rsidRDefault="00DE3F29" w:rsidP="00BA27C4">
                  <w:pPr>
                    <w:pStyle w:val="affff7"/>
                  </w:pPr>
                  <w:r w:rsidRPr="00314DFE">
                    <w:rPr>
                      <w:rFonts w:hint="eastAsia"/>
                    </w:rPr>
                    <w:t>符合</w:t>
                  </w:r>
                </w:p>
              </w:tc>
            </w:tr>
            <w:tr w:rsidR="00314DFE" w:rsidRPr="00314DFE" w14:paraId="52FE744E" w14:textId="77777777" w:rsidTr="00BA27C4">
              <w:trPr>
                <w:trHeight w:val="340"/>
                <w:jc w:val="center"/>
              </w:trPr>
              <w:tc>
                <w:tcPr>
                  <w:tcW w:w="291" w:type="pct"/>
                  <w:vAlign w:val="center"/>
                </w:tcPr>
                <w:p w14:paraId="03815BCA" w14:textId="77777777" w:rsidR="00DE3F29" w:rsidRPr="00314DFE" w:rsidRDefault="00DE3F29" w:rsidP="00BA27C4">
                  <w:pPr>
                    <w:pStyle w:val="affff7"/>
                  </w:pPr>
                  <w:r w:rsidRPr="00314DFE">
                    <w:t>10</w:t>
                  </w:r>
                </w:p>
              </w:tc>
              <w:tc>
                <w:tcPr>
                  <w:tcW w:w="2873" w:type="pct"/>
                  <w:vAlign w:val="center"/>
                </w:tcPr>
                <w:p w14:paraId="14AB07C9" w14:textId="77777777" w:rsidR="00DE3F29" w:rsidRPr="00314DFE" w:rsidRDefault="00DE3F29" w:rsidP="00BA27C4">
                  <w:pPr>
                    <w:pStyle w:val="affff7"/>
                  </w:pPr>
                  <w:r w:rsidRPr="00314DFE">
                    <w:rPr>
                      <w:rFonts w:hint="eastAsia"/>
                    </w:rPr>
                    <w:t>（四）环境风险防控</w:t>
                  </w:r>
                </w:p>
                <w:p w14:paraId="005674BA" w14:textId="1E0A51BD" w:rsidR="00DE3F29" w:rsidRPr="00314DFE" w:rsidRDefault="00DE3F29" w:rsidP="00BA27C4">
                  <w:pPr>
                    <w:pStyle w:val="affff7"/>
                  </w:pPr>
                  <w:r w:rsidRPr="00314DFE">
                    <w:rPr>
                      <w:rFonts w:hint="eastAsia"/>
                    </w:rPr>
                    <w:t>规划区应建立健全环境风险防范体系，强化区域层面环境风险防范措施，完善环境应急响应联动机制，提升规划区环境风险防控和应急响应能力。璧山高新区管委会应协调企业建立健全环境风险防范体系</w:t>
                  </w:r>
                  <w:r w:rsidRPr="00314DFE">
                    <w:rPr>
                      <w:rFonts w:hint="eastAsia"/>
                    </w:rPr>
                    <w:t>.</w:t>
                  </w:r>
                  <w:r w:rsidRPr="00314DFE">
                    <w:rPr>
                      <w:rFonts w:hint="eastAsia"/>
                    </w:rPr>
                    <w:t>形成以</w:t>
                  </w:r>
                  <w:r w:rsidR="00F96C53">
                    <w:rPr>
                      <w:rFonts w:hint="eastAsia"/>
                    </w:rPr>
                    <w:t>璧</w:t>
                  </w:r>
                  <w:r w:rsidRPr="00314DFE">
                    <w:rPr>
                      <w:rFonts w:hint="eastAsia"/>
                    </w:rPr>
                    <w:t>山高新区管委会为纽带</w:t>
                  </w:r>
                  <w:r w:rsidRPr="00314DFE">
                    <w:rPr>
                      <w:rFonts w:hint="eastAsia"/>
                    </w:rPr>
                    <w:t>.</w:t>
                  </w:r>
                  <w:r w:rsidRPr="00314DFE">
                    <w:rPr>
                      <w:rFonts w:hint="eastAsia"/>
                    </w:rPr>
                    <w:t>以入驻企业污水处理厂建设运营单位等为节点的环境风险应急联动体系。新入驻企业应严格落实各项环境风险防范措施，防范突发性环境风险事故的发生。</w:t>
                  </w:r>
                </w:p>
              </w:tc>
              <w:tc>
                <w:tcPr>
                  <w:tcW w:w="1461" w:type="pct"/>
                  <w:vAlign w:val="center"/>
                </w:tcPr>
                <w:p w14:paraId="0FC8BAB9" w14:textId="73C7C619" w:rsidR="00DE3F29" w:rsidRPr="00314DFE" w:rsidRDefault="004661A8" w:rsidP="004661A8">
                  <w:pPr>
                    <w:pStyle w:val="affff7"/>
                  </w:pPr>
                  <w:r w:rsidRPr="00314DFE">
                    <w:rPr>
                      <w:rFonts w:hint="eastAsia"/>
                    </w:rPr>
                    <w:t>项目依托厂区现有</w:t>
                  </w:r>
                  <w:r w:rsidR="00DE3F29" w:rsidRPr="00314DFE">
                    <w:rPr>
                      <w:rFonts w:hint="eastAsia"/>
                    </w:rPr>
                    <w:t>突发环境事件风险评估和应急预案</w:t>
                  </w:r>
                  <w:r w:rsidRPr="00314DFE">
                    <w:rPr>
                      <w:rFonts w:hint="eastAsia"/>
                    </w:rPr>
                    <w:t>并按要求进行定期修订</w:t>
                  </w:r>
                  <w:r w:rsidR="00DE3F29" w:rsidRPr="00314DFE">
                    <w:rPr>
                      <w:rFonts w:hint="eastAsia"/>
                    </w:rPr>
                    <w:t>，并报区生态环境局备案。</w:t>
                  </w:r>
                </w:p>
              </w:tc>
              <w:tc>
                <w:tcPr>
                  <w:tcW w:w="375" w:type="pct"/>
                  <w:vAlign w:val="center"/>
                </w:tcPr>
                <w:p w14:paraId="22AFF2B3" w14:textId="77777777" w:rsidR="00DE3F29" w:rsidRPr="00314DFE" w:rsidRDefault="00DE3F29" w:rsidP="00BA27C4">
                  <w:pPr>
                    <w:pStyle w:val="affff7"/>
                  </w:pPr>
                  <w:r w:rsidRPr="00314DFE">
                    <w:rPr>
                      <w:rFonts w:hint="eastAsia"/>
                    </w:rPr>
                    <w:t>符合</w:t>
                  </w:r>
                </w:p>
              </w:tc>
            </w:tr>
            <w:tr w:rsidR="00314DFE" w:rsidRPr="00314DFE" w14:paraId="79907D68" w14:textId="77777777" w:rsidTr="00BA27C4">
              <w:trPr>
                <w:trHeight w:val="340"/>
                <w:jc w:val="center"/>
              </w:trPr>
              <w:tc>
                <w:tcPr>
                  <w:tcW w:w="291" w:type="pct"/>
                  <w:vAlign w:val="center"/>
                </w:tcPr>
                <w:p w14:paraId="06C0B7FF" w14:textId="77777777" w:rsidR="00DE3F29" w:rsidRPr="00314DFE" w:rsidRDefault="00DE3F29" w:rsidP="00BA27C4">
                  <w:pPr>
                    <w:pStyle w:val="affff7"/>
                  </w:pPr>
                  <w:r w:rsidRPr="00314DFE">
                    <w:t>11</w:t>
                  </w:r>
                </w:p>
              </w:tc>
              <w:tc>
                <w:tcPr>
                  <w:tcW w:w="2873" w:type="pct"/>
                  <w:vAlign w:val="center"/>
                </w:tcPr>
                <w:p w14:paraId="2A5F5514" w14:textId="77777777" w:rsidR="00DE3F29" w:rsidRPr="00314DFE" w:rsidRDefault="00DE3F29" w:rsidP="00BA27C4">
                  <w:pPr>
                    <w:pStyle w:val="affff7"/>
                  </w:pPr>
                  <w:r w:rsidRPr="00314DFE">
                    <w:rPr>
                      <w:rFonts w:hint="eastAsia"/>
                    </w:rPr>
                    <w:t>（五）资源利用效率</w:t>
                  </w:r>
                </w:p>
                <w:p w14:paraId="264FB6E2" w14:textId="77777777" w:rsidR="00DE3F29" w:rsidRPr="00314DFE" w:rsidRDefault="00DE3F29" w:rsidP="00BA27C4">
                  <w:pPr>
                    <w:pStyle w:val="affff7"/>
                  </w:pPr>
                  <w:r w:rsidRPr="00314DFE">
                    <w:rPr>
                      <w:rFonts w:hint="eastAsia"/>
                    </w:rPr>
                    <w:t>严格控制规划区天然气消耗总量和新鲜水消耗总量。规划实施不得突破有关部门制定的能源和水资源消耗上限，确保规划实施</w:t>
                  </w:r>
                  <w:proofErr w:type="gramStart"/>
                  <w:r w:rsidRPr="00314DFE">
                    <w:rPr>
                      <w:rFonts w:hint="eastAsia"/>
                    </w:rPr>
                    <w:t>后区域</w:t>
                  </w:r>
                  <w:proofErr w:type="gramEnd"/>
                  <w:r w:rsidRPr="00314DFE">
                    <w:rPr>
                      <w:rFonts w:hint="eastAsia"/>
                    </w:rPr>
                    <w:t>大气和水环境质量保持稳中向好转变。清洁生产水平不得低于国内先进水平标准。</w:t>
                  </w:r>
                </w:p>
              </w:tc>
              <w:tc>
                <w:tcPr>
                  <w:tcW w:w="1461" w:type="pct"/>
                  <w:vAlign w:val="center"/>
                </w:tcPr>
                <w:p w14:paraId="5B27D50A" w14:textId="17758A51" w:rsidR="00DE3F29" w:rsidRPr="00314DFE" w:rsidRDefault="00DE3F29" w:rsidP="004661A8">
                  <w:pPr>
                    <w:pStyle w:val="affff7"/>
                  </w:pPr>
                  <w:r w:rsidRPr="00314DFE">
                    <w:rPr>
                      <w:rFonts w:hint="eastAsia"/>
                    </w:rPr>
                    <w:t>项目</w:t>
                  </w:r>
                  <w:r w:rsidR="004661A8" w:rsidRPr="00314DFE">
                    <w:rPr>
                      <w:rFonts w:hint="eastAsia"/>
                    </w:rPr>
                    <w:t>运行期</w:t>
                  </w:r>
                  <w:proofErr w:type="gramStart"/>
                  <w:r w:rsidR="004661A8" w:rsidRPr="00314DFE">
                    <w:rPr>
                      <w:rFonts w:hint="eastAsia"/>
                    </w:rPr>
                    <w:t>不</w:t>
                  </w:r>
                  <w:proofErr w:type="gramEnd"/>
                  <w:r w:rsidR="004661A8" w:rsidRPr="00314DFE">
                    <w:rPr>
                      <w:rFonts w:hint="eastAsia"/>
                    </w:rPr>
                    <w:t>新增</w:t>
                  </w:r>
                  <w:r w:rsidRPr="00314DFE">
                    <w:rPr>
                      <w:rFonts w:hint="eastAsia"/>
                    </w:rPr>
                    <w:t>天然气和新鲜水用量</w:t>
                  </w:r>
                </w:p>
              </w:tc>
              <w:tc>
                <w:tcPr>
                  <w:tcW w:w="375" w:type="pct"/>
                  <w:vAlign w:val="center"/>
                </w:tcPr>
                <w:p w14:paraId="2224D1C7" w14:textId="77777777" w:rsidR="00DE3F29" w:rsidRPr="00314DFE" w:rsidRDefault="00DE3F29" w:rsidP="00BA27C4">
                  <w:pPr>
                    <w:pStyle w:val="affff7"/>
                  </w:pPr>
                  <w:r w:rsidRPr="00314DFE">
                    <w:rPr>
                      <w:rFonts w:hint="eastAsia"/>
                    </w:rPr>
                    <w:t>符合</w:t>
                  </w:r>
                </w:p>
              </w:tc>
            </w:tr>
            <w:tr w:rsidR="00314DFE" w:rsidRPr="00314DFE" w14:paraId="4A09E36B" w14:textId="77777777" w:rsidTr="00BA27C4">
              <w:trPr>
                <w:trHeight w:val="340"/>
                <w:jc w:val="center"/>
              </w:trPr>
              <w:tc>
                <w:tcPr>
                  <w:tcW w:w="291" w:type="pct"/>
                  <w:vAlign w:val="center"/>
                </w:tcPr>
                <w:p w14:paraId="3727EEE0" w14:textId="77777777" w:rsidR="00DE3F29" w:rsidRPr="00314DFE" w:rsidRDefault="00DE3F29" w:rsidP="00BA27C4">
                  <w:pPr>
                    <w:pStyle w:val="affff7"/>
                  </w:pPr>
                  <w:r w:rsidRPr="00314DFE">
                    <w:t>12</w:t>
                  </w:r>
                </w:p>
              </w:tc>
              <w:tc>
                <w:tcPr>
                  <w:tcW w:w="2873" w:type="pct"/>
                  <w:vAlign w:val="center"/>
                </w:tcPr>
                <w:p w14:paraId="1203D707" w14:textId="77777777" w:rsidR="00DE3F29" w:rsidRPr="00314DFE" w:rsidRDefault="00DE3F29" w:rsidP="00BA27C4">
                  <w:pPr>
                    <w:pStyle w:val="affff7"/>
                  </w:pPr>
                  <w:r w:rsidRPr="00314DFE">
                    <w:rPr>
                      <w:rFonts w:hint="eastAsia"/>
                    </w:rPr>
                    <w:t>（六）规范环境管理</w:t>
                  </w:r>
                </w:p>
                <w:p w14:paraId="385CDE3E" w14:textId="77777777" w:rsidR="00DE3F29" w:rsidRPr="00314DFE" w:rsidRDefault="00DE3F29" w:rsidP="00BA27C4">
                  <w:pPr>
                    <w:pStyle w:val="affff7"/>
                  </w:pPr>
                  <w:r w:rsidRPr="00314DFE">
                    <w:rPr>
                      <w:rFonts w:hint="eastAsia"/>
                    </w:rPr>
                    <w:t>加强日常环境监管，执行建设项目环境影响评价制度和固定污染源排污许可制度。规划区应建立环境空气、地表水、地下水土壤等环境要素的监控体系，落实环境跟踪监测计划，适时开展环境影响跟踪评价。规划范围、规划期限、规模及结构、布局等方面进行重大调整时，应重新进行规划环境影响评价。区内建设项目在开展环境影响评价时，应结合生态空间保护与管控要求，在落实环境质量底线的基础上深入论证项目建设可能产生的生态环境影响，严格生态环境准入要求，执行切实可行的污染防治和环境风险防范措施，预防或者减轻建设项目实施可能产生的不良环境影响。对与规划主导产业定位相符的建设项目，环境政策符合性、环境现状调查等内容可适当简化。</w:t>
                  </w:r>
                </w:p>
              </w:tc>
              <w:tc>
                <w:tcPr>
                  <w:tcW w:w="1461" w:type="pct"/>
                  <w:vAlign w:val="center"/>
                </w:tcPr>
                <w:p w14:paraId="5DC6BAED" w14:textId="134801D2" w:rsidR="00DE3F29" w:rsidRPr="00314DFE" w:rsidRDefault="00DE3F29" w:rsidP="004661A8">
                  <w:pPr>
                    <w:pStyle w:val="affff7"/>
                  </w:pPr>
                  <w:r w:rsidRPr="00314DFE">
                    <w:rPr>
                      <w:rFonts w:hint="eastAsia"/>
                    </w:rPr>
                    <w:t>企业严格落实各项目环境管理制度。</w:t>
                  </w:r>
                </w:p>
              </w:tc>
              <w:tc>
                <w:tcPr>
                  <w:tcW w:w="375" w:type="pct"/>
                  <w:vAlign w:val="center"/>
                </w:tcPr>
                <w:p w14:paraId="2BFDFE1A" w14:textId="77777777" w:rsidR="00DE3F29" w:rsidRPr="00314DFE" w:rsidRDefault="00DE3F29" w:rsidP="00BA27C4">
                  <w:pPr>
                    <w:pStyle w:val="affff7"/>
                  </w:pPr>
                  <w:r w:rsidRPr="00314DFE">
                    <w:rPr>
                      <w:rFonts w:hint="eastAsia"/>
                    </w:rPr>
                    <w:t>符合</w:t>
                  </w:r>
                </w:p>
              </w:tc>
            </w:tr>
          </w:tbl>
          <w:p w14:paraId="32FC4247" w14:textId="77777777" w:rsidR="00DE3F29" w:rsidRPr="00314DFE" w:rsidRDefault="00DE3F29" w:rsidP="00943186">
            <w:pPr>
              <w:autoSpaceDE w:val="0"/>
              <w:autoSpaceDN w:val="0"/>
              <w:adjustRightInd w:val="0"/>
              <w:snapToGrid w:val="0"/>
              <w:spacing w:line="440" w:lineRule="exact"/>
              <w:jc w:val="center"/>
              <w:rPr>
                <w:b/>
                <w:kern w:val="0"/>
                <w:sz w:val="24"/>
              </w:rPr>
            </w:pPr>
          </w:p>
          <w:p w14:paraId="31F3699A" w14:textId="77777777" w:rsidR="008B38CE" w:rsidRPr="00314DFE" w:rsidRDefault="008B38CE">
            <w:pPr>
              <w:adjustRightInd w:val="0"/>
              <w:snapToGrid w:val="0"/>
              <w:spacing w:line="440" w:lineRule="exact"/>
              <w:jc w:val="left"/>
              <w:rPr>
                <w:b/>
                <w:bCs/>
                <w:sz w:val="22"/>
              </w:rPr>
            </w:pPr>
            <w:r w:rsidRPr="00314DFE">
              <w:rPr>
                <w:b/>
                <w:bCs/>
                <w:kern w:val="0"/>
                <w:sz w:val="24"/>
                <w:szCs w:val="28"/>
              </w:rPr>
              <w:t>1.</w:t>
            </w:r>
            <w:r w:rsidR="00FF6FDF" w:rsidRPr="00314DFE">
              <w:rPr>
                <w:b/>
                <w:bCs/>
                <w:kern w:val="0"/>
                <w:sz w:val="24"/>
                <w:szCs w:val="28"/>
              </w:rPr>
              <w:t>2</w:t>
            </w:r>
            <w:r w:rsidRPr="00314DFE">
              <w:rPr>
                <w:b/>
                <w:bCs/>
                <w:kern w:val="0"/>
                <w:sz w:val="24"/>
                <w:szCs w:val="28"/>
              </w:rPr>
              <w:t>与</w:t>
            </w:r>
            <w:r w:rsidR="00B54CE0" w:rsidRPr="00314DFE">
              <w:rPr>
                <w:b/>
                <w:bCs/>
                <w:kern w:val="0"/>
                <w:sz w:val="24"/>
                <w:szCs w:val="28"/>
              </w:rPr>
              <w:t>其他产业政策及规划</w:t>
            </w:r>
            <w:r w:rsidRPr="00314DFE">
              <w:rPr>
                <w:b/>
                <w:bCs/>
                <w:kern w:val="0"/>
                <w:sz w:val="24"/>
                <w:szCs w:val="28"/>
              </w:rPr>
              <w:t>的符合性分析</w:t>
            </w:r>
          </w:p>
          <w:p w14:paraId="622705BF" w14:textId="77777777" w:rsidR="00B54CE0" w:rsidRPr="00314DFE" w:rsidRDefault="00B54CE0" w:rsidP="00B54CE0">
            <w:pPr>
              <w:pStyle w:val="1-L"/>
              <w:ind w:firstLine="482"/>
              <w:rPr>
                <w:b/>
                <w:bCs/>
              </w:rPr>
            </w:pPr>
            <w:r w:rsidRPr="00314DFE">
              <w:rPr>
                <w:b/>
                <w:bCs/>
              </w:rPr>
              <w:t>（</w:t>
            </w:r>
            <w:r w:rsidRPr="00314DFE">
              <w:rPr>
                <w:b/>
                <w:bCs/>
              </w:rPr>
              <w:t>1</w:t>
            </w:r>
            <w:r w:rsidRPr="00314DFE">
              <w:rPr>
                <w:b/>
                <w:bCs/>
              </w:rPr>
              <w:t>）与《产业结构调整指导目录》</w:t>
            </w:r>
            <w:r w:rsidR="00A94DC5" w:rsidRPr="00314DFE">
              <w:rPr>
                <w:b/>
                <w:bCs/>
              </w:rPr>
              <w:t>（</w:t>
            </w:r>
            <w:r w:rsidR="00A94DC5" w:rsidRPr="00314DFE">
              <w:rPr>
                <w:b/>
                <w:bCs/>
              </w:rPr>
              <w:t>202</w:t>
            </w:r>
            <w:r w:rsidR="006E185F" w:rsidRPr="00314DFE">
              <w:rPr>
                <w:b/>
                <w:bCs/>
              </w:rPr>
              <w:t>4</w:t>
            </w:r>
            <w:r w:rsidR="00A94DC5" w:rsidRPr="00314DFE">
              <w:rPr>
                <w:b/>
                <w:bCs/>
              </w:rPr>
              <w:t>年</w:t>
            </w:r>
            <w:r w:rsidR="006E185F" w:rsidRPr="00314DFE">
              <w:rPr>
                <w:b/>
                <w:bCs/>
              </w:rPr>
              <w:t>本</w:t>
            </w:r>
            <w:r w:rsidR="00A94DC5" w:rsidRPr="00314DFE">
              <w:rPr>
                <w:b/>
                <w:bCs/>
              </w:rPr>
              <w:t>）</w:t>
            </w:r>
            <w:r w:rsidRPr="00314DFE">
              <w:rPr>
                <w:b/>
                <w:bCs/>
              </w:rPr>
              <w:t>符合性分析</w:t>
            </w:r>
          </w:p>
          <w:p w14:paraId="0E145133" w14:textId="39EC5622" w:rsidR="008B38CE" w:rsidRPr="00314DFE" w:rsidRDefault="00B54CE0" w:rsidP="00B54CE0">
            <w:pPr>
              <w:pStyle w:val="1-L"/>
            </w:pPr>
            <w:r w:rsidRPr="00314DFE">
              <w:t>本项目为</w:t>
            </w:r>
            <w:proofErr w:type="gramStart"/>
            <w:r w:rsidR="00DE1E4B" w:rsidRPr="00314DFE">
              <w:rPr>
                <w:rFonts w:hint="eastAsia"/>
              </w:rPr>
              <w:t>璧</w:t>
            </w:r>
            <w:proofErr w:type="gramEnd"/>
            <w:r w:rsidR="00DE1E4B" w:rsidRPr="00314DFE">
              <w:rPr>
                <w:rFonts w:hint="eastAsia"/>
              </w:rPr>
              <w:t>山比亚迪厂区现有</w:t>
            </w:r>
            <w:r w:rsidR="00DE1E4B" w:rsidRPr="00314DFE">
              <w:rPr>
                <w:rFonts w:hint="eastAsia"/>
              </w:rPr>
              <w:t>110</w:t>
            </w:r>
            <w:r w:rsidR="00DE1E4B" w:rsidRPr="00314DFE">
              <w:rPr>
                <w:rFonts w:hint="eastAsia"/>
              </w:rPr>
              <w:t>千伏专用变电站</w:t>
            </w:r>
            <w:r w:rsidR="00DE1E4B" w:rsidRPr="00314DFE">
              <w:rPr>
                <w:rFonts w:hint="eastAsia"/>
              </w:rPr>
              <w:t>3</w:t>
            </w:r>
            <w:r w:rsidR="00DE1E4B" w:rsidRPr="00314DFE">
              <w:rPr>
                <w:rFonts w:hint="eastAsia"/>
              </w:rPr>
              <w:t>号主变扩建</w:t>
            </w:r>
            <w:r w:rsidR="00FE3D41" w:rsidRPr="00314DFE">
              <w:t>工程</w:t>
            </w:r>
            <w:r w:rsidRPr="00314DFE">
              <w:t>，属于</w:t>
            </w:r>
            <w:r w:rsidR="006F3702" w:rsidRPr="00314DFE">
              <w:lastRenderedPageBreak/>
              <w:t>国家发展和改革委员会</w:t>
            </w:r>
            <w:r w:rsidRPr="00314DFE">
              <w:t>《产业结构调整指导目录》</w:t>
            </w:r>
            <w:r w:rsidR="00A94DC5" w:rsidRPr="00314DFE">
              <w:t>（</w:t>
            </w:r>
            <w:r w:rsidR="00A94DC5" w:rsidRPr="00314DFE">
              <w:t>202</w:t>
            </w:r>
            <w:r w:rsidR="006E185F" w:rsidRPr="00314DFE">
              <w:t>4</w:t>
            </w:r>
            <w:r w:rsidR="00A94DC5" w:rsidRPr="00314DFE">
              <w:t>年</w:t>
            </w:r>
            <w:r w:rsidR="006E185F" w:rsidRPr="00314DFE">
              <w:t>本</w:t>
            </w:r>
            <w:r w:rsidR="00A94DC5" w:rsidRPr="00314DFE">
              <w:t>）</w:t>
            </w:r>
            <w:r w:rsidRPr="00314DFE">
              <w:t>中鼓励类别第四项电力</w:t>
            </w:r>
            <w:r w:rsidR="006E185F" w:rsidRPr="00314DFE">
              <w:t>“</w:t>
            </w:r>
            <w:r w:rsidRPr="00314DFE">
              <w:t>电网改造与建设，增量配电网建设</w:t>
            </w:r>
            <w:r w:rsidR="006E185F" w:rsidRPr="00314DFE">
              <w:t>”</w:t>
            </w:r>
            <w:r w:rsidRPr="00314DFE">
              <w:t>类项目，符合国家产业政策要求。</w:t>
            </w:r>
          </w:p>
          <w:p w14:paraId="3C7BB8B7" w14:textId="77777777" w:rsidR="00B51FFC" w:rsidRPr="00314DFE" w:rsidRDefault="00B51FFC" w:rsidP="00B51FFC">
            <w:pPr>
              <w:spacing w:line="480" w:lineRule="exact"/>
              <w:ind w:firstLineChars="200" w:firstLine="466"/>
              <w:rPr>
                <w:b/>
                <w:bCs/>
                <w:spacing w:val="-4"/>
                <w:kern w:val="24"/>
                <w:sz w:val="24"/>
              </w:rPr>
            </w:pPr>
            <w:r w:rsidRPr="00314DFE">
              <w:rPr>
                <w:b/>
                <w:bCs/>
                <w:spacing w:val="-4"/>
                <w:kern w:val="24"/>
                <w:sz w:val="24"/>
              </w:rPr>
              <w:t>（</w:t>
            </w:r>
            <w:r w:rsidR="00B54CE0" w:rsidRPr="00314DFE">
              <w:rPr>
                <w:b/>
                <w:bCs/>
                <w:spacing w:val="-4"/>
                <w:kern w:val="24"/>
                <w:sz w:val="24"/>
              </w:rPr>
              <w:t>2</w:t>
            </w:r>
            <w:r w:rsidRPr="00314DFE">
              <w:rPr>
                <w:b/>
                <w:bCs/>
                <w:spacing w:val="-4"/>
                <w:kern w:val="24"/>
                <w:sz w:val="24"/>
              </w:rPr>
              <w:t>）与《长江经济带发展负面清单指南（试行，</w:t>
            </w:r>
            <w:r w:rsidRPr="00314DFE">
              <w:rPr>
                <w:b/>
                <w:bCs/>
                <w:spacing w:val="-4"/>
                <w:kern w:val="24"/>
                <w:sz w:val="24"/>
              </w:rPr>
              <w:t>2022</w:t>
            </w:r>
            <w:r w:rsidRPr="00314DFE">
              <w:rPr>
                <w:b/>
                <w:bCs/>
                <w:spacing w:val="-4"/>
                <w:kern w:val="24"/>
                <w:sz w:val="24"/>
              </w:rPr>
              <w:t>年版）》（长江办〔</w:t>
            </w:r>
            <w:r w:rsidRPr="00314DFE">
              <w:rPr>
                <w:b/>
                <w:bCs/>
                <w:spacing w:val="-4"/>
                <w:kern w:val="24"/>
                <w:sz w:val="24"/>
              </w:rPr>
              <w:t>2022</w:t>
            </w:r>
            <w:r w:rsidRPr="00314DFE">
              <w:rPr>
                <w:b/>
                <w:bCs/>
                <w:spacing w:val="-4"/>
                <w:kern w:val="24"/>
                <w:sz w:val="24"/>
              </w:rPr>
              <w:t>〕第</w:t>
            </w:r>
            <w:r w:rsidRPr="00314DFE">
              <w:rPr>
                <w:b/>
                <w:bCs/>
                <w:spacing w:val="-4"/>
                <w:kern w:val="24"/>
                <w:sz w:val="24"/>
              </w:rPr>
              <w:t>7</w:t>
            </w:r>
            <w:r w:rsidRPr="00314DFE">
              <w:rPr>
                <w:b/>
                <w:bCs/>
                <w:spacing w:val="-4"/>
                <w:kern w:val="24"/>
                <w:sz w:val="24"/>
              </w:rPr>
              <w:t>号）符合性分析</w:t>
            </w:r>
          </w:p>
          <w:p w14:paraId="716A1E3E" w14:textId="77777777" w:rsidR="00B51FFC" w:rsidRPr="00314DFE" w:rsidRDefault="00B51FFC" w:rsidP="00B51FFC">
            <w:pPr>
              <w:spacing w:line="480" w:lineRule="exact"/>
              <w:ind w:firstLineChars="200" w:firstLine="464"/>
              <w:rPr>
                <w:spacing w:val="-4"/>
                <w:kern w:val="24"/>
                <w:sz w:val="24"/>
              </w:rPr>
            </w:pPr>
            <w:r w:rsidRPr="00314DFE">
              <w:rPr>
                <w:spacing w:val="-4"/>
                <w:kern w:val="24"/>
                <w:sz w:val="24"/>
              </w:rPr>
              <w:t>本项目与《长江经济带发展负面清单指南（试行，</w:t>
            </w:r>
            <w:r w:rsidRPr="00314DFE">
              <w:rPr>
                <w:spacing w:val="-4"/>
                <w:kern w:val="24"/>
                <w:sz w:val="24"/>
              </w:rPr>
              <w:t>2022</w:t>
            </w:r>
            <w:r w:rsidRPr="00314DFE">
              <w:rPr>
                <w:spacing w:val="-4"/>
                <w:kern w:val="24"/>
                <w:sz w:val="24"/>
              </w:rPr>
              <w:t>年版）》的符合性见表</w:t>
            </w:r>
            <w:r w:rsidR="00B54CE0" w:rsidRPr="00314DFE">
              <w:rPr>
                <w:spacing w:val="-4"/>
                <w:kern w:val="24"/>
                <w:sz w:val="24"/>
              </w:rPr>
              <w:t>1</w:t>
            </w:r>
            <w:r w:rsidR="00664E3C" w:rsidRPr="00314DFE">
              <w:rPr>
                <w:spacing w:val="-4"/>
                <w:kern w:val="24"/>
                <w:sz w:val="24"/>
              </w:rPr>
              <w:t>.2</w:t>
            </w:r>
            <w:r w:rsidRPr="00314DFE">
              <w:rPr>
                <w:spacing w:val="-4"/>
                <w:kern w:val="24"/>
                <w:sz w:val="24"/>
              </w:rPr>
              <w:t>-</w:t>
            </w:r>
            <w:r w:rsidR="00664E3C" w:rsidRPr="00314DFE">
              <w:rPr>
                <w:spacing w:val="-4"/>
                <w:kern w:val="24"/>
                <w:sz w:val="24"/>
              </w:rPr>
              <w:t>1</w:t>
            </w:r>
            <w:r w:rsidR="00B54CE0" w:rsidRPr="00314DFE">
              <w:rPr>
                <w:spacing w:val="-4"/>
                <w:kern w:val="24"/>
                <w:sz w:val="24"/>
              </w:rPr>
              <w:t>。</w:t>
            </w:r>
          </w:p>
          <w:p w14:paraId="0F172198" w14:textId="77777777" w:rsidR="00B51FFC" w:rsidRPr="00314DFE" w:rsidRDefault="00B51FFC" w:rsidP="00B51FFC">
            <w:pPr>
              <w:spacing w:line="480" w:lineRule="exact"/>
              <w:jc w:val="center"/>
              <w:rPr>
                <w:b/>
                <w:kern w:val="0"/>
                <w:szCs w:val="21"/>
              </w:rPr>
            </w:pPr>
            <w:r w:rsidRPr="00314DFE">
              <w:rPr>
                <w:b/>
                <w:kern w:val="0"/>
                <w:szCs w:val="21"/>
              </w:rPr>
              <w:t>表</w:t>
            </w:r>
            <w:r w:rsidR="00B54CE0" w:rsidRPr="00314DFE">
              <w:rPr>
                <w:b/>
                <w:kern w:val="0"/>
                <w:szCs w:val="21"/>
              </w:rPr>
              <w:t>1</w:t>
            </w:r>
            <w:r w:rsidR="00664E3C" w:rsidRPr="00314DFE">
              <w:rPr>
                <w:b/>
                <w:kern w:val="0"/>
                <w:szCs w:val="21"/>
              </w:rPr>
              <w:t>.2</w:t>
            </w:r>
            <w:r w:rsidRPr="00314DFE">
              <w:rPr>
                <w:b/>
                <w:kern w:val="0"/>
                <w:szCs w:val="21"/>
              </w:rPr>
              <w:t>-</w:t>
            </w:r>
            <w:r w:rsidR="00664E3C" w:rsidRPr="00314DFE">
              <w:rPr>
                <w:b/>
                <w:kern w:val="0"/>
                <w:szCs w:val="21"/>
              </w:rPr>
              <w:t>1</w:t>
            </w:r>
            <w:r w:rsidRPr="00314DFE">
              <w:rPr>
                <w:b/>
                <w:kern w:val="0"/>
                <w:szCs w:val="21"/>
              </w:rPr>
              <w:t xml:space="preserve">   </w:t>
            </w:r>
            <w:r w:rsidRPr="00314DFE">
              <w:rPr>
                <w:b/>
                <w:kern w:val="0"/>
                <w:szCs w:val="21"/>
              </w:rPr>
              <w:t>与《长江经济带发展负面清单指南（试行，</w:t>
            </w:r>
            <w:r w:rsidRPr="00314DFE">
              <w:rPr>
                <w:b/>
                <w:kern w:val="0"/>
                <w:szCs w:val="21"/>
              </w:rPr>
              <w:t>2022</w:t>
            </w:r>
            <w:r w:rsidRPr="00314DFE">
              <w:rPr>
                <w:b/>
                <w:kern w:val="0"/>
                <w:szCs w:val="21"/>
              </w:rPr>
              <w:t>年版）》符合性分析</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4A0" w:firstRow="1" w:lastRow="0" w:firstColumn="1" w:lastColumn="0" w:noHBand="0" w:noVBand="1"/>
            </w:tblPr>
            <w:tblGrid>
              <w:gridCol w:w="5417"/>
              <w:gridCol w:w="2886"/>
            </w:tblGrid>
            <w:tr w:rsidR="00314DFE" w:rsidRPr="00314DFE" w14:paraId="750FA029" w14:textId="77777777" w:rsidTr="00B51FFC">
              <w:trPr>
                <w:trHeight w:val="340"/>
                <w:jc w:val="center"/>
              </w:trPr>
              <w:tc>
                <w:tcPr>
                  <w:tcW w:w="3262" w:type="pct"/>
                  <w:tcBorders>
                    <w:top w:val="single" w:sz="8" w:space="0" w:color="000000"/>
                    <w:left w:val="single" w:sz="8" w:space="0" w:color="000000"/>
                    <w:bottom w:val="single" w:sz="4" w:space="0" w:color="000000"/>
                    <w:right w:val="single" w:sz="4" w:space="0" w:color="000000"/>
                  </w:tcBorders>
                  <w:vAlign w:val="center"/>
                  <w:hideMark/>
                </w:tcPr>
                <w:p w14:paraId="05707B72" w14:textId="77777777" w:rsidR="00B51FFC" w:rsidRPr="00314DFE" w:rsidRDefault="00B51FFC">
                  <w:pPr>
                    <w:jc w:val="center"/>
                    <w:rPr>
                      <w:b/>
                      <w:bCs/>
                      <w:sz w:val="20"/>
                      <w:szCs w:val="21"/>
                    </w:rPr>
                  </w:pPr>
                  <w:r w:rsidRPr="00314DFE">
                    <w:rPr>
                      <w:b/>
                      <w:bCs/>
                      <w:sz w:val="20"/>
                      <w:szCs w:val="21"/>
                    </w:rPr>
                    <w:t>准入要求</w:t>
                  </w:r>
                </w:p>
              </w:tc>
              <w:tc>
                <w:tcPr>
                  <w:tcW w:w="1738" w:type="pct"/>
                  <w:tcBorders>
                    <w:top w:val="single" w:sz="8" w:space="0" w:color="000000"/>
                    <w:left w:val="single" w:sz="4" w:space="0" w:color="000000"/>
                    <w:bottom w:val="single" w:sz="4" w:space="0" w:color="000000"/>
                    <w:right w:val="single" w:sz="8" w:space="0" w:color="000000"/>
                  </w:tcBorders>
                  <w:vAlign w:val="center"/>
                  <w:hideMark/>
                </w:tcPr>
                <w:p w14:paraId="473C72DF" w14:textId="77777777" w:rsidR="00B51FFC" w:rsidRPr="00314DFE" w:rsidRDefault="00B51FFC">
                  <w:pPr>
                    <w:jc w:val="center"/>
                    <w:rPr>
                      <w:b/>
                      <w:bCs/>
                      <w:sz w:val="20"/>
                      <w:szCs w:val="21"/>
                    </w:rPr>
                  </w:pPr>
                  <w:r w:rsidRPr="00314DFE">
                    <w:rPr>
                      <w:b/>
                      <w:bCs/>
                      <w:sz w:val="20"/>
                      <w:szCs w:val="21"/>
                    </w:rPr>
                    <w:t>符合性分析</w:t>
                  </w:r>
                </w:p>
              </w:tc>
            </w:tr>
            <w:tr w:rsidR="00314DFE" w:rsidRPr="00314DFE" w14:paraId="2F5C4DEF" w14:textId="77777777" w:rsidTr="00B51FFC">
              <w:trPr>
                <w:trHeight w:val="340"/>
                <w:jc w:val="center"/>
              </w:trPr>
              <w:tc>
                <w:tcPr>
                  <w:tcW w:w="3262" w:type="pct"/>
                  <w:tcBorders>
                    <w:top w:val="single" w:sz="4" w:space="0" w:color="000000"/>
                    <w:left w:val="single" w:sz="8" w:space="0" w:color="000000"/>
                    <w:bottom w:val="single" w:sz="4" w:space="0" w:color="000000"/>
                    <w:right w:val="single" w:sz="4" w:space="0" w:color="000000"/>
                  </w:tcBorders>
                  <w:vAlign w:val="center"/>
                  <w:hideMark/>
                </w:tcPr>
                <w:p w14:paraId="73804C36" w14:textId="77777777" w:rsidR="00B51FFC" w:rsidRPr="00314DFE" w:rsidRDefault="00B51FFC">
                  <w:pPr>
                    <w:rPr>
                      <w:sz w:val="20"/>
                      <w:szCs w:val="21"/>
                    </w:rPr>
                  </w:pPr>
                  <w:r w:rsidRPr="00314DFE">
                    <w:rPr>
                      <w:sz w:val="20"/>
                      <w:szCs w:val="21"/>
                    </w:rPr>
                    <w:t>1</w:t>
                  </w:r>
                  <w:r w:rsidRPr="00314DFE">
                    <w:rPr>
                      <w:sz w:val="20"/>
                      <w:szCs w:val="21"/>
                    </w:rPr>
                    <w:t>．禁止建设不符合全国和省级港口布局规划以及港口总体规划的码头项目，禁止建设不符合《长江千线过江通道布局规划》的过长江通道项目。</w:t>
                  </w:r>
                </w:p>
              </w:tc>
              <w:tc>
                <w:tcPr>
                  <w:tcW w:w="1738" w:type="pct"/>
                  <w:tcBorders>
                    <w:top w:val="single" w:sz="4" w:space="0" w:color="000000"/>
                    <w:left w:val="single" w:sz="4" w:space="0" w:color="000000"/>
                    <w:bottom w:val="single" w:sz="4" w:space="0" w:color="000000"/>
                    <w:right w:val="single" w:sz="8" w:space="0" w:color="000000"/>
                  </w:tcBorders>
                  <w:vAlign w:val="center"/>
                  <w:hideMark/>
                </w:tcPr>
                <w:p w14:paraId="1BF8B59F" w14:textId="77777777" w:rsidR="00B51FFC" w:rsidRPr="00314DFE" w:rsidRDefault="00664E3C">
                  <w:pPr>
                    <w:rPr>
                      <w:sz w:val="20"/>
                      <w:szCs w:val="21"/>
                    </w:rPr>
                  </w:pPr>
                  <w:r w:rsidRPr="00314DFE">
                    <w:rPr>
                      <w:sz w:val="20"/>
                      <w:szCs w:val="21"/>
                    </w:rPr>
                    <w:t>符合。</w:t>
                  </w:r>
                  <w:r w:rsidR="00B51FFC" w:rsidRPr="00314DFE">
                    <w:rPr>
                      <w:sz w:val="20"/>
                      <w:szCs w:val="21"/>
                    </w:rPr>
                    <w:t>本项目不属于码头、港口项目</w:t>
                  </w:r>
                  <w:r w:rsidRPr="00314DFE">
                    <w:rPr>
                      <w:sz w:val="20"/>
                      <w:szCs w:val="21"/>
                    </w:rPr>
                    <w:t>。</w:t>
                  </w:r>
                </w:p>
              </w:tc>
            </w:tr>
            <w:tr w:rsidR="00314DFE" w:rsidRPr="00314DFE" w14:paraId="3C591C34" w14:textId="77777777" w:rsidTr="00B51FFC">
              <w:trPr>
                <w:trHeight w:val="340"/>
                <w:jc w:val="center"/>
              </w:trPr>
              <w:tc>
                <w:tcPr>
                  <w:tcW w:w="3262" w:type="pct"/>
                  <w:tcBorders>
                    <w:top w:val="single" w:sz="4" w:space="0" w:color="000000"/>
                    <w:left w:val="single" w:sz="8" w:space="0" w:color="000000"/>
                    <w:bottom w:val="single" w:sz="4" w:space="0" w:color="000000"/>
                    <w:right w:val="single" w:sz="4" w:space="0" w:color="000000"/>
                  </w:tcBorders>
                  <w:vAlign w:val="center"/>
                  <w:hideMark/>
                </w:tcPr>
                <w:p w14:paraId="03269402" w14:textId="77777777" w:rsidR="00B51FFC" w:rsidRPr="00314DFE" w:rsidRDefault="00B51FFC">
                  <w:pPr>
                    <w:rPr>
                      <w:sz w:val="20"/>
                      <w:szCs w:val="21"/>
                    </w:rPr>
                  </w:pPr>
                  <w:r w:rsidRPr="00314DFE">
                    <w:rPr>
                      <w:sz w:val="20"/>
                      <w:szCs w:val="21"/>
                    </w:rPr>
                    <w:t>2</w:t>
                  </w:r>
                  <w:r w:rsidRPr="00314DFE">
                    <w:rPr>
                      <w:sz w:val="20"/>
                      <w:szCs w:val="21"/>
                    </w:rPr>
                    <w:t>．禁止在自然保护区核心区、缓冲区的岸线和河段范围内投资建设旅游和生产经营项目。禁止在风景名胜区核心景区的岸线和河段范围内投资建设与风景名胜资源保护无关的项目。</w:t>
                  </w:r>
                </w:p>
              </w:tc>
              <w:tc>
                <w:tcPr>
                  <w:tcW w:w="1738" w:type="pct"/>
                  <w:tcBorders>
                    <w:top w:val="single" w:sz="4" w:space="0" w:color="000000"/>
                    <w:left w:val="single" w:sz="4" w:space="0" w:color="000000"/>
                    <w:bottom w:val="single" w:sz="4" w:space="0" w:color="000000"/>
                    <w:right w:val="single" w:sz="8" w:space="0" w:color="000000"/>
                  </w:tcBorders>
                  <w:vAlign w:val="center"/>
                  <w:hideMark/>
                </w:tcPr>
                <w:p w14:paraId="7A08BD75" w14:textId="1DBF4D39" w:rsidR="00B51FFC" w:rsidRPr="00314DFE" w:rsidRDefault="00664E3C" w:rsidP="00DE1E4B">
                  <w:pPr>
                    <w:rPr>
                      <w:sz w:val="20"/>
                      <w:szCs w:val="21"/>
                    </w:rPr>
                  </w:pPr>
                  <w:r w:rsidRPr="00314DFE">
                    <w:rPr>
                      <w:sz w:val="20"/>
                      <w:szCs w:val="21"/>
                    </w:rPr>
                    <w:t>符合。本</w:t>
                  </w:r>
                  <w:r w:rsidR="00152775" w:rsidRPr="00314DFE">
                    <w:rPr>
                      <w:sz w:val="20"/>
                      <w:szCs w:val="21"/>
                    </w:rPr>
                    <w:t>项目位于</w:t>
                  </w:r>
                  <w:r w:rsidR="00DE1E4B" w:rsidRPr="00314DFE">
                    <w:rPr>
                      <w:rFonts w:hint="eastAsia"/>
                      <w:sz w:val="20"/>
                      <w:szCs w:val="21"/>
                    </w:rPr>
                    <w:t>璧山高新区</w:t>
                  </w:r>
                  <w:proofErr w:type="gramStart"/>
                  <w:r w:rsidR="00DE1E4B" w:rsidRPr="00314DFE">
                    <w:rPr>
                      <w:rFonts w:hint="eastAsia"/>
                      <w:sz w:val="20"/>
                      <w:szCs w:val="21"/>
                    </w:rPr>
                    <w:t>璧</w:t>
                  </w:r>
                  <w:proofErr w:type="gramEnd"/>
                  <w:r w:rsidR="00DE1E4B" w:rsidRPr="00314DFE">
                    <w:rPr>
                      <w:rFonts w:hint="eastAsia"/>
                      <w:sz w:val="20"/>
                      <w:szCs w:val="21"/>
                    </w:rPr>
                    <w:t>山比亚迪厂区现有输变电站场地内</w:t>
                  </w:r>
                  <w:r w:rsidR="00152775" w:rsidRPr="00314DFE">
                    <w:rPr>
                      <w:sz w:val="20"/>
                      <w:szCs w:val="21"/>
                    </w:rPr>
                    <w:t>，不涉及自然保护区和风景名胜区</w:t>
                  </w:r>
                  <w:r w:rsidRPr="00314DFE">
                    <w:rPr>
                      <w:sz w:val="20"/>
                      <w:szCs w:val="21"/>
                    </w:rPr>
                    <w:t>。</w:t>
                  </w:r>
                </w:p>
              </w:tc>
            </w:tr>
            <w:tr w:rsidR="00314DFE" w:rsidRPr="00314DFE" w14:paraId="21191845" w14:textId="77777777" w:rsidTr="00B51FFC">
              <w:trPr>
                <w:trHeight w:val="340"/>
                <w:jc w:val="center"/>
              </w:trPr>
              <w:tc>
                <w:tcPr>
                  <w:tcW w:w="3262" w:type="pct"/>
                  <w:tcBorders>
                    <w:top w:val="single" w:sz="4" w:space="0" w:color="000000"/>
                    <w:left w:val="single" w:sz="8" w:space="0" w:color="000000"/>
                    <w:bottom w:val="single" w:sz="4" w:space="0" w:color="000000"/>
                    <w:right w:val="single" w:sz="4" w:space="0" w:color="000000"/>
                  </w:tcBorders>
                  <w:vAlign w:val="center"/>
                  <w:hideMark/>
                </w:tcPr>
                <w:p w14:paraId="419BDA9F" w14:textId="77777777" w:rsidR="00B51FFC" w:rsidRPr="00314DFE" w:rsidRDefault="00B51FFC">
                  <w:pPr>
                    <w:rPr>
                      <w:sz w:val="20"/>
                      <w:szCs w:val="21"/>
                    </w:rPr>
                  </w:pPr>
                  <w:r w:rsidRPr="00314DFE">
                    <w:rPr>
                      <w:sz w:val="20"/>
                      <w:szCs w:val="21"/>
                    </w:rPr>
                    <w:t>3</w:t>
                  </w:r>
                  <w:r w:rsidRPr="00314DFE">
                    <w:rPr>
                      <w:sz w:val="20"/>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738" w:type="pct"/>
                  <w:tcBorders>
                    <w:top w:val="single" w:sz="4" w:space="0" w:color="000000"/>
                    <w:left w:val="single" w:sz="4" w:space="0" w:color="000000"/>
                    <w:bottom w:val="single" w:sz="4" w:space="0" w:color="000000"/>
                    <w:right w:val="single" w:sz="8" w:space="0" w:color="000000"/>
                  </w:tcBorders>
                  <w:vAlign w:val="center"/>
                  <w:hideMark/>
                </w:tcPr>
                <w:p w14:paraId="131ED68A" w14:textId="48863D7A" w:rsidR="00B51FFC" w:rsidRPr="00314DFE" w:rsidRDefault="00664E3C" w:rsidP="00152775">
                  <w:pPr>
                    <w:rPr>
                      <w:sz w:val="20"/>
                      <w:szCs w:val="21"/>
                    </w:rPr>
                  </w:pPr>
                  <w:r w:rsidRPr="00314DFE">
                    <w:rPr>
                      <w:sz w:val="20"/>
                      <w:szCs w:val="21"/>
                    </w:rPr>
                    <w:t>符合。</w:t>
                  </w:r>
                  <w:r w:rsidR="009A655E" w:rsidRPr="00314DFE">
                    <w:rPr>
                      <w:sz w:val="20"/>
                      <w:szCs w:val="21"/>
                    </w:rPr>
                    <w:t>本项目位于</w:t>
                  </w:r>
                  <w:r w:rsidR="009A655E" w:rsidRPr="00314DFE">
                    <w:rPr>
                      <w:rFonts w:hint="eastAsia"/>
                      <w:sz w:val="20"/>
                      <w:szCs w:val="21"/>
                    </w:rPr>
                    <w:t>璧山高新区</w:t>
                  </w:r>
                  <w:proofErr w:type="gramStart"/>
                  <w:r w:rsidR="009A655E" w:rsidRPr="00314DFE">
                    <w:rPr>
                      <w:rFonts w:hint="eastAsia"/>
                      <w:sz w:val="20"/>
                      <w:szCs w:val="21"/>
                    </w:rPr>
                    <w:t>璧</w:t>
                  </w:r>
                  <w:proofErr w:type="gramEnd"/>
                  <w:r w:rsidR="009A655E" w:rsidRPr="00314DFE">
                    <w:rPr>
                      <w:rFonts w:hint="eastAsia"/>
                      <w:sz w:val="20"/>
                      <w:szCs w:val="21"/>
                    </w:rPr>
                    <w:t>山比亚迪厂区现有输变电站场地内</w:t>
                  </w:r>
                  <w:r w:rsidR="00152775" w:rsidRPr="00314DFE">
                    <w:rPr>
                      <w:sz w:val="20"/>
                      <w:szCs w:val="21"/>
                    </w:rPr>
                    <w:t>，</w:t>
                  </w:r>
                  <w:r w:rsidR="00B51FFC" w:rsidRPr="00314DFE">
                    <w:rPr>
                      <w:sz w:val="20"/>
                      <w:szCs w:val="21"/>
                    </w:rPr>
                    <w:t>不在饮用水水源一、二级保护区的岸线和河段范围内</w:t>
                  </w:r>
                  <w:r w:rsidR="00BC7198" w:rsidRPr="00314DFE">
                    <w:rPr>
                      <w:sz w:val="20"/>
                      <w:szCs w:val="21"/>
                    </w:rPr>
                    <w:t>。</w:t>
                  </w:r>
                </w:p>
              </w:tc>
            </w:tr>
            <w:tr w:rsidR="00314DFE" w:rsidRPr="00314DFE" w14:paraId="36BA05C7" w14:textId="77777777" w:rsidTr="00B51FFC">
              <w:trPr>
                <w:trHeight w:val="340"/>
                <w:jc w:val="center"/>
              </w:trPr>
              <w:tc>
                <w:tcPr>
                  <w:tcW w:w="3262" w:type="pct"/>
                  <w:tcBorders>
                    <w:top w:val="single" w:sz="4" w:space="0" w:color="000000"/>
                    <w:left w:val="single" w:sz="8" w:space="0" w:color="000000"/>
                    <w:bottom w:val="single" w:sz="4" w:space="0" w:color="000000"/>
                    <w:right w:val="single" w:sz="4" w:space="0" w:color="000000"/>
                  </w:tcBorders>
                  <w:vAlign w:val="center"/>
                  <w:hideMark/>
                </w:tcPr>
                <w:p w14:paraId="5AC4C204" w14:textId="77777777" w:rsidR="00B51FFC" w:rsidRPr="00314DFE" w:rsidRDefault="00B51FFC">
                  <w:pPr>
                    <w:rPr>
                      <w:sz w:val="20"/>
                      <w:szCs w:val="21"/>
                    </w:rPr>
                  </w:pPr>
                  <w:r w:rsidRPr="00314DFE">
                    <w:rPr>
                      <w:sz w:val="20"/>
                      <w:szCs w:val="21"/>
                    </w:rPr>
                    <w:t>4.</w:t>
                  </w:r>
                  <w:r w:rsidRPr="00314DFE">
                    <w:rPr>
                      <w:sz w:val="20"/>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738" w:type="pct"/>
                  <w:tcBorders>
                    <w:top w:val="single" w:sz="4" w:space="0" w:color="000000"/>
                    <w:left w:val="single" w:sz="4" w:space="0" w:color="000000"/>
                    <w:bottom w:val="single" w:sz="4" w:space="0" w:color="000000"/>
                    <w:right w:val="single" w:sz="8" w:space="0" w:color="000000"/>
                  </w:tcBorders>
                  <w:vAlign w:val="center"/>
                  <w:hideMark/>
                </w:tcPr>
                <w:p w14:paraId="49540113" w14:textId="2159528A" w:rsidR="00B51FFC" w:rsidRPr="00314DFE" w:rsidRDefault="00B51FFC" w:rsidP="00152775">
                  <w:pPr>
                    <w:rPr>
                      <w:sz w:val="20"/>
                      <w:szCs w:val="21"/>
                    </w:rPr>
                  </w:pPr>
                  <w:r w:rsidRPr="00314DFE">
                    <w:rPr>
                      <w:sz w:val="20"/>
                      <w:szCs w:val="21"/>
                    </w:rPr>
                    <w:t>符合。</w:t>
                  </w:r>
                  <w:r w:rsidR="009A655E" w:rsidRPr="00314DFE">
                    <w:rPr>
                      <w:sz w:val="20"/>
                      <w:szCs w:val="21"/>
                    </w:rPr>
                    <w:t>本项目位于</w:t>
                  </w:r>
                  <w:r w:rsidR="009A655E" w:rsidRPr="00314DFE">
                    <w:rPr>
                      <w:rFonts w:hint="eastAsia"/>
                      <w:sz w:val="20"/>
                      <w:szCs w:val="21"/>
                    </w:rPr>
                    <w:t>璧山高新区</w:t>
                  </w:r>
                  <w:proofErr w:type="gramStart"/>
                  <w:r w:rsidR="009A655E" w:rsidRPr="00314DFE">
                    <w:rPr>
                      <w:rFonts w:hint="eastAsia"/>
                      <w:sz w:val="20"/>
                      <w:szCs w:val="21"/>
                    </w:rPr>
                    <w:t>璧</w:t>
                  </w:r>
                  <w:proofErr w:type="gramEnd"/>
                  <w:r w:rsidR="009A655E" w:rsidRPr="00314DFE">
                    <w:rPr>
                      <w:rFonts w:hint="eastAsia"/>
                      <w:sz w:val="20"/>
                      <w:szCs w:val="21"/>
                    </w:rPr>
                    <w:t>山比亚迪厂区现有输变电站场地内</w:t>
                  </w:r>
                  <w:r w:rsidR="009A655E" w:rsidRPr="00314DFE">
                    <w:rPr>
                      <w:sz w:val="20"/>
                      <w:szCs w:val="21"/>
                    </w:rPr>
                    <w:t>，</w:t>
                  </w:r>
                  <w:r w:rsidRPr="00314DFE">
                    <w:rPr>
                      <w:sz w:val="20"/>
                      <w:szCs w:val="21"/>
                    </w:rPr>
                    <w:t>不涉及水产种质资源保护区。</w:t>
                  </w:r>
                </w:p>
              </w:tc>
            </w:tr>
            <w:tr w:rsidR="00314DFE" w:rsidRPr="00314DFE" w14:paraId="6F104F57" w14:textId="77777777" w:rsidTr="00B51FFC">
              <w:trPr>
                <w:trHeight w:val="340"/>
                <w:jc w:val="center"/>
              </w:trPr>
              <w:tc>
                <w:tcPr>
                  <w:tcW w:w="3262" w:type="pct"/>
                  <w:tcBorders>
                    <w:top w:val="single" w:sz="4" w:space="0" w:color="000000"/>
                    <w:left w:val="single" w:sz="8" w:space="0" w:color="000000"/>
                    <w:bottom w:val="single" w:sz="4" w:space="0" w:color="000000"/>
                    <w:right w:val="single" w:sz="4" w:space="0" w:color="000000"/>
                  </w:tcBorders>
                  <w:vAlign w:val="center"/>
                  <w:hideMark/>
                </w:tcPr>
                <w:p w14:paraId="197C6EE6" w14:textId="77777777" w:rsidR="00B51FFC" w:rsidRPr="00314DFE" w:rsidRDefault="00B51FFC">
                  <w:pPr>
                    <w:rPr>
                      <w:sz w:val="20"/>
                      <w:szCs w:val="21"/>
                    </w:rPr>
                  </w:pPr>
                  <w:r w:rsidRPr="00314DFE">
                    <w:rPr>
                      <w:sz w:val="20"/>
                      <w:szCs w:val="21"/>
                    </w:rPr>
                    <w:t>5</w:t>
                  </w:r>
                  <w:r w:rsidRPr="00314DFE">
                    <w:rPr>
                      <w:sz w:val="20"/>
                      <w:szCs w:val="21"/>
                    </w:rPr>
                    <w:t>．禁止违法利用、占用长江流域河湖岸线。禁止在《长江岸线保护和开发利用总体规划》划定的岸线保护区和保留区内投资</w:t>
                  </w:r>
                  <w:proofErr w:type="gramStart"/>
                  <w:r w:rsidRPr="00314DFE">
                    <w:rPr>
                      <w:sz w:val="20"/>
                      <w:szCs w:val="21"/>
                    </w:rPr>
                    <w:t>建设除事关公</w:t>
                  </w:r>
                  <w:proofErr w:type="gramEnd"/>
                  <w:r w:rsidRPr="00314DFE">
                    <w:rPr>
                      <w:sz w:val="20"/>
                      <w:szCs w:val="21"/>
                    </w:rPr>
                    <w:t>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738" w:type="pct"/>
                  <w:tcBorders>
                    <w:top w:val="single" w:sz="4" w:space="0" w:color="000000"/>
                    <w:left w:val="single" w:sz="4" w:space="0" w:color="000000"/>
                    <w:bottom w:val="single" w:sz="4" w:space="0" w:color="000000"/>
                    <w:right w:val="single" w:sz="8" w:space="0" w:color="000000"/>
                  </w:tcBorders>
                  <w:vAlign w:val="center"/>
                  <w:hideMark/>
                </w:tcPr>
                <w:p w14:paraId="55B72B98" w14:textId="77777777" w:rsidR="00B51FFC" w:rsidRPr="00314DFE" w:rsidRDefault="00B51FFC">
                  <w:pPr>
                    <w:rPr>
                      <w:sz w:val="20"/>
                      <w:szCs w:val="21"/>
                    </w:rPr>
                  </w:pPr>
                  <w:r w:rsidRPr="00314DFE">
                    <w:rPr>
                      <w:sz w:val="20"/>
                      <w:szCs w:val="21"/>
                    </w:rPr>
                    <w:t>符合。项目不在长江岸线保护和开发利用总体规划</w:t>
                  </w:r>
                  <w:proofErr w:type="gramStart"/>
                  <w:r w:rsidRPr="00314DFE">
                    <w:rPr>
                      <w:sz w:val="20"/>
                      <w:szCs w:val="21"/>
                    </w:rPr>
                    <w:t>》</w:t>
                  </w:r>
                  <w:proofErr w:type="gramEnd"/>
                  <w:r w:rsidRPr="00314DFE">
                    <w:rPr>
                      <w:sz w:val="20"/>
                      <w:szCs w:val="21"/>
                    </w:rPr>
                    <w:t>划定的岸线保护区内。</w:t>
                  </w:r>
                </w:p>
              </w:tc>
            </w:tr>
            <w:tr w:rsidR="00314DFE" w:rsidRPr="00314DFE" w14:paraId="54BCDCFF" w14:textId="77777777" w:rsidTr="00B51FFC">
              <w:trPr>
                <w:trHeight w:val="340"/>
                <w:jc w:val="center"/>
              </w:trPr>
              <w:tc>
                <w:tcPr>
                  <w:tcW w:w="3262" w:type="pct"/>
                  <w:tcBorders>
                    <w:top w:val="single" w:sz="4" w:space="0" w:color="000000"/>
                    <w:left w:val="single" w:sz="8" w:space="0" w:color="000000"/>
                    <w:bottom w:val="single" w:sz="4" w:space="0" w:color="000000"/>
                    <w:right w:val="single" w:sz="4" w:space="0" w:color="000000"/>
                  </w:tcBorders>
                  <w:vAlign w:val="center"/>
                  <w:hideMark/>
                </w:tcPr>
                <w:p w14:paraId="5FC0B6BD" w14:textId="77777777" w:rsidR="00B51FFC" w:rsidRPr="00314DFE" w:rsidRDefault="00B51FFC">
                  <w:pPr>
                    <w:rPr>
                      <w:kern w:val="0"/>
                      <w:sz w:val="20"/>
                      <w:szCs w:val="21"/>
                    </w:rPr>
                  </w:pPr>
                  <w:r w:rsidRPr="00314DFE">
                    <w:rPr>
                      <w:kern w:val="0"/>
                      <w:sz w:val="20"/>
                      <w:szCs w:val="21"/>
                    </w:rPr>
                    <w:t>6.</w:t>
                  </w:r>
                  <w:r w:rsidRPr="00314DFE">
                    <w:rPr>
                      <w:kern w:val="0"/>
                      <w:sz w:val="20"/>
                      <w:szCs w:val="21"/>
                    </w:rPr>
                    <w:t>禁止未经许可在长江干支流及湖泊新设、改设或扩大排污口。</w:t>
                  </w:r>
                </w:p>
              </w:tc>
              <w:tc>
                <w:tcPr>
                  <w:tcW w:w="1738" w:type="pct"/>
                  <w:tcBorders>
                    <w:top w:val="single" w:sz="4" w:space="0" w:color="000000"/>
                    <w:left w:val="single" w:sz="4" w:space="0" w:color="000000"/>
                    <w:bottom w:val="single" w:sz="4" w:space="0" w:color="000000"/>
                    <w:right w:val="single" w:sz="8" w:space="0" w:color="000000"/>
                  </w:tcBorders>
                  <w:vAlign w:val="center"/>
                  <w:hideMark/>
                </w:tcPr>
                <w:p w14:paraId="7F2F4D7E" w14:textId="77777777" w:rsidR="00B51FFC" w:rsidRPr="00314DFE" w:rsidRDefault="00B51FFC">
                  <w:pPr>
                    <w:rPr>
                      <w:sz w:val="20"/>
                      <w:szCs w:val="21"/>
                    </w:rPr>
                  </w:pPr>
                  <w:r w:rsidRPr="00314DFE">
                    <w:rPr>
                      <w:sz w:val="20"/>
                      <w:szCs w:val="21"/>
                    </w:rPr>
                    <w:t>符合。</w:t>
                  </w:r>
                  <w:r w:rsidR="00664E3C" w:rsidRPr="00314DFE">
                    <w:rPr>
                      <w:sz w:val="20"/>
                      <w:szCs w:val="21"/>
                    </w:rPr>
                    <w:t>本</w:t>
                  </w:r>
                  <w:r w:rsidRPr="00314DFE">
                    <w:rPr>
                      <w:sz w:val="20"/>
                      <w:szCs w:val="21"/>
                    </w:rPr>
                    <w:t>项目不涉及新设、改设或扩大排污口。</w:t>
                  </w:r>
                </w:p>
              </w:tc>
            </w:tr>
            <w:tr w:rsidR="00314DFE" w:rsidRPr="00314DFE" w14:paraId="72981BE3" w14:textId="77777777" w:rsidTr="00B51FFC">
              <w:trPr>
                <w:trHeight w:val="340"/>
                <w:jc w:val="center"/>
              </w:trPr>
              <w:tc>
                <w:tcPr>
                  <w:tcW w:w="3262" w:type="pct"/>
                  <w:tcBorders>
                    <w:top w:val="single" w:sz="4" w:space="0" w:color="000000"/>
                    <w:left w:val="single" w:sz="8" w:space="0" w:color="000000"/>
                    <w:bottom w:val="single" w:sz="4" w:space="0" w:color="000000"/>
                    <w:right w:val="single" w:sz="4" w:space="0" w:color="000000"/>
                  </w:tcBorders>
                  <w:vAlign w:val="center"/>
                  <w:hideMark/>
                </w:tcPr>
                <w:p w14:paraId="6C771726" w14:textId="77777777" w:rsidR="00B51FFC" w:rsidRPr="00314DFE" w:rsidRDefault="00B51FFC">
                  <w:pPr>
                    <w:rPr>
                      <w:kern w:val="0"/>
                      <w:sz w:val="20"/>
                      <w:szCs w:val="21"/>
                    </w:rPr>
                  </w:pPr>
                  <w:r w:rsidRPr="00314DFE">
                    <w:rPr>
                      <w:kern w:val="0"/>
                      <w:sz w:val="20"/>
                      <w:szCs w:val="21"/>
                    </w:rPr>
                    <w:t>7</w:t>
                  </w:r>
                  <w:r w:rsidRPr="00314DFE">
                    <w:rPr>
                      <w:kern w:val="0"/>
                      <w:sz w:val="20"/>
                      <w:szCs w:val="21"/>
                    </w:rPr>
                    <w:t>．禁止在</w:t>
                  </w:r>
                  <w:r w:rsidRPr="00314DFE">
                    <w:rPr>
                      <w:kern w:val="0"/>
                      <w:sz w:val="20"/>
                      <w:szCs w:val="21"/>
                    </w:rPr>
                    <w:t>“</w:t>
                  </w:r>
                  <w:r w:rsidRPr="00314DFE">
                    <w:rPr>
                      <w:kern w:val="0"/>
                      <w:sz w:val="20"/>
                      <w:szCs w:val="21"/>
                    </w:rPr>
                    <w:t>一江一口两湖七河</w:t>
                  </w:r>
                  <w:r w:rsidRPr="00314DFE">
                    <w:rPr>
                      <w:kern w:val="0"/>
                      <w:sz w:val="20"/>
                      <w:szCs w:val="21"/>
                    </w:rPr>
                    <w:t>”</w:t>
                  </w:r>
                  <w:r w:rsidRPr="00314DFE">
                    <w:rPr>
                      <w:kern w:val="0"/>
                      <w:sz w:val="20"/>
                      <w:szCs w:val="21"/>
                    </w:rPr>
                    <w:t>和</w:t>
                  </w:r>
                  <w:r w:rsidRPr="00314DFE">
                    <w:rPr>
                      <w:kern w:val="0"/>
                      <w:sz w:val="20"/>
                      <w:szCs w:val="21"/>
                    </w:rPr>
                    <w:t>332</w:t>
                  </w:r>
                  <w:r w:rsidRPr="00314DFE">
                    <w:rPr>
                      <w:kern w:val="0"/>
                      <w:sz w:val="20"/>
                      <w:szCs w:val="21"/>
                    </w:rPr>
                    <w:t>个水生生物保护区开展生产性捕捞。</w:t>
                  </w:r>
                </w:p>
              </w:tc>
              <w:tc>
                <w:tcPr>
                  <w:tcW w:w="1738" w:type="pct"/>
                  <w:tcBorders>
                    <w:top w:val="single" w:sz="4" w:space="0" w:color="000000"/>
                    <w:left w:val="single" w:sz="4" w:space="0" w:color="000000"/>
                    <w:bottom w:val="single" w:sz="4" w:space="0" w:color="000000"/>
                    <w:right w:val="single" w:sz="8" w:space="0" w:color="000000"/>
                  </w:tcBorders>
                  <w:vAlign w:val="center"/>
                  <w:hideMark/>
                </w:tcPr>
                <w:p w14:paraId="2FBFF7F4" w14:textId="77777777" w:rsidR="00B51FFC" w:rsidRPr="00314DFE" w:rsidRDefault="00B51FFC">
                  <w:pPr>
                    <w:rPr>
                      <w:sz w:val="20"/>
                      <w:szCs w:val="21"/>
                    </w:rPr>
                  </w:pPr>
                  <w:r w:rsidRPr="00314DFE">
                    <w:rPr>
                      <w:sz w:val="20"/>
                      <w:szCs w:val="21"/>
                    </w:rPr>
                    <w:t>符合。本项目不涉及</w:t>
                  </w:r>
                  <w:r w:rsidRPr="00314DFE">
                    <w:rPr>
                      <w:kern w:val="0"/>
                      <w:sz w:val="20"/>
                      <w:szCs w:val="21"/>
                    </w:rPr>
                    <w:t>生产性捕捞。</w:t>
                  </w:r>
                </w:p>
              </w:tc>
            </w:tr>
            <w:tr w:rsidR="00314DFE" w:rsidRPr="00314DFE" w14:paraId="72ACB4C9" w14:textId="77777777" w:rsidTr="00B51FFC">
              <w:trPr>
                <w:trHeight w:val="340"/>
                <w:jc w:val="center"/>
              </w:trPr>
              <w:tc>
                <w:tcPr>
                  <w:tcW w:w="3262" w:type="pct"/>
                  <w:tcBorders>
                    <w:top w:val="single" w:sz="4" w:space="0" w:color="000000"/>
                    <w:left w:val="single" w:sz="8" w:space="0" w:color="000000"/>
                    <w:bottom w:val="single" w:sz="4" w:space="0" w:color="000000"/>
                    <w:right w:val="single" w:sz="4" w:space="0" w:color="000000"/>
                  </w:tcBorders>
                  <w:vAlign w:val="center"/>
                  <w:hideMark/>
                </w:tcPr>
                <w:p w14:paraId="5072C1E9" w14:textId="4A2C4C49" w:rsidR="00B51FFC" w:rsidRPr="00314DFE" w:rsidRDefault="00B51FFC">
                  <w:pPr>
                    <w:rPr>
                      <w:kern w:val="0"/>
                      <w:sz w:val="20"/>
                      <w:szCs w:val="21"/>
                    </w:rPr>
                  </w:pPr>
                  <w:r w:rsidRPr="00314DFE">
                    <w:rPr>
                      <w:kern w:val="0"/>
                      <w:sz w:val="20"/>
                      <w:szCs w:val="21"/>
                    </w:rPr>
                    <w:t>8.</w:t>
                  </w:r>
                  <w:r w:rsidRPr="00314DFE">
                    <w:rPr>
                      <w:kern w:val="0"/>
                      <w:sz w:val="20"/>
                      <w:szCs w:val="21"/>
                    </w:rPr>
                    <w:t>禁止在长江干支流、重要湖泊岸线一公里范围内新建、扩建化工园区和化工项目。禁止在</w:t>
                  </w:r>
                  <w:r w:rsidR="008E7033" w:rsidRPr="00314DFE">
                    <w:rPr>
                      <w:kern w:val="0"/>
                      <w:sz w:val="20"/>
                      <w:szCs w:val="21"/>
                    </w:rPr>
                    <w:t>长江干流</w:t>
                  </w:r>
                  <w:r w:rsidRPr="00314DFE">
                    <w:rPr>
                      <w:kern w:val="0"/>
                      <w:sz w:val="20"/>
                      <w:szCs w:val="21"/>
                    </w:rPr>
                    <w:t>岸线三公里范围内和重要支流岸线一公里范围内新建、改建、扩建尾矿库、</w:t>
                  </w:r>
                  <w:proofErr w:type="gramStart"/>
                  <w:r w:rsidRPr="00314DFE">
                    <w:rPr>
                      <w:kern w:val="0"/>
                      <w:sz w:val="20"/>
                      <w:szCs w:val="21"/>
                    </w:rPr>
                    <w:t>冶炼渣库和</w:t>
                  </w:r>
                  <w:proofErr w:type="gramEnd"/>
                  <w:r w:rsidRPr="00314DFE">
                    <w:rPr>
                      <w:kern w:val="0"/>
                      <w:sz w:val="20"/>
                      <w:szCs w:val="21"/>
                    </w:rPr>
                    <w:t>磷石膏库，以提升安全、生态环境保护水平为目的的改建除外。</w:t>
                  </w:r>
                </w:p>
              </w:tc>
              <w:tc>
                <w:tcPr>
                  <w:tcW w:w="1738" w:type="pct"/>
                  <w:tcBorders>
                    <w:top w:val="single" w:sz="4" w:space="0" w:color="000000"/>
                    <w:left w:val="single" w:sz="4" w:space="0" w:color="000000"/>
                    <w:bottom w:val="single" w:sz="4" w:space="0" w:color="000000"/>
                    <w:right w:val="single" w:sz="8" w:space="0" w:color="000000"/>
                  </w:tcBorders>
                  <w:vAlign w:val="center"/>
                  <w:hideMark/>
                </w:tcPr>
                <w:p w14:paraId="5D85D797" w14:textId="77777777" w:rsidR="00B51FFC" w:rsidRPr="00314DFE" w:rsidRDefault="00664E3C" w:rsidP="00152775">
                  <w:pPr>
                    <w:rPr>
                      <w:sz w:val="20"/>
                      <w:szCs w:val="21"/>
                    </w:rPr>
                  </w:pPr>
                  <w:r w:rsidRPr="00314DFE">
                    <w:rPr>
                      <w:sz w:val="20"/>
                      <w:szCs w:val="21"/>
                    </w:rPr>
                    <w:t>符合。</w:t>
                  </w:r>
                  <w:r w:rsidR="00B51FFC" w:rsidRPr="00314DFE">
                    <w:rPr>
                      <w:sz w:val="20"/>
                      <w:szCs w:val="21"/>
                    </w:rPr>
                    <w:t>本项目</w:t>
                  </w:r>
                  <w:r w:rsidR="00152775" w:rsidRPr="00314DFE">
                    <w:rPr>
                      <w:sz w:val="20"/>
                      <w:szCs w:val="21"/>
                    </w:rPr>
                    <w:t>不涉及</w:t>
                  </w:r>
                </w:p>
              </w:tc>
            </w:tr>
            <w:tr w:rsidR="00314DFE" w:rsidRPr="00314DFE" w14:paraId="7AEE1C18" w14:textId="77777777" w:rsidTr="00B51FFC">
              <w:trPr>
                <w:trHeight w:val="340"/>
                <w:jc w:val="center"/>
              </w:trPr>
              <w:tc>
                <w:tcPr>
                  <w:tcW w:w="3262" w:type="pct"/>
                  <w:tcBorders>
                    <w:top w:val="single" w:sz="4" w:space="0" w:color="000000"/>
                    <w:left w:val="single" w:sz="8" w:space="0" w:color="000000"/>
                    <w:bottom w:val="single" w:sz="4" w:space="0" w:color="000000"/>
                    <w:right w:val="single" w:sz="4" w:space="0" w:color="000000"/>
                  </w:tcBorders>
                  <w:vAlign w:val="center"/>
                  <w:hideMark/>
                </w:tcPr>
                <w:p w14:paraId="66A089AA" w14:textId="77777777" w:rsidR="00B51FFC" w:rsidRPr="00314DFE" w:rsidRDefault="00B51FFC">
                  <w:pPr>
                    <w:rPr>
                      <w:kern w:val="0"/>
                      <w:sz w:val="20"/>
                      <w:szCs w:val="21"/>
                    </w:rPr>
                  </w:pPr>
                  <w:r w:rsidRPr="00314DFE">
                    <w:rPr>
                      <w:kern w:val="0"/>
                      <w:sz w:val="20"/>
                      <w:szCs w:val="21"/>
                    </w:rPr>
                    <w:t>9.</w:t>
                  </w:r>
                  <w:r w:rsidRPr="00314DFE">
                    <w:rPr>
                      <w:kern w:val="0"/>
                      <w:sz w:val="20"/>
                      <w:szCs w:val="21"/>
                    </w:rPr>
                    <w:t>禁止在合</w:t>
                  </w:r>
                  <w:proofErr w:type="gramStart"/>
                  <w:r w:rsidRPr="00314DFE">
                    <w:rPr>
                      <w:kern w:val="0"/>
                      <w:sz w:val="20"/>
                      <w:szCs w:val="21"/>
                    </w:rPr>
                    <w:t>规</w:t>
                  </w:r>
                  <w:proofErr w:type="gramEnd"/>
                  <w:r w:rsidRPr="00314DFE">
                    <w:rPr>
                      <w:kern w:val="0"/>
                      <w:sz w:val="20"/>
                      <w:szCs w:val="21"/>
                    </w:rPr>
                    <w:t>园区外新建、扩建钢铁、石化、化工、焦化、建材、有色、制</w:t>
                  </w:r>
                  <w:proofErr w:type="gramStart"/>
                  <w:r w:rsidRPr="00314DFE">
                    <w:rPr>
                      <w:kern w:val="0"/>
                      <w:sz w:val="20"/>
                      <w:szCs w:val="21"/>
                    </w:rPr>
                    <w:t>藜</w:t>
                  </w:r>
                  <w:proofErr w:type="gramEnd"/>
                  <w:r w:rsidRPr="00314DFE">
                    <w:rPr>
                      <w:kern w:val="0"/>
                      <w:sz w:val="20"/>
                      <w:szCs w:val="21"/>
                    </w:rPr>
                    <w:t>造纸等高污染项目。</w:t>
                  </w:r>
                </w:p>
              </w:tc>
              <w:tc>
                <w:tcPr>
                  <w:tcW w:w="1738" w:type="pct"/>
                  <w:tcBorders>
                    <w:top w:val="single" w:sz="4" w:space="0" w:color="000000"/>
                    <w:left w:val="single" w:sz="4" w:space="0" w:color="000000"/>
                    <w:bottom w:val="single" w:sz="4" w:space="0" w:color="000000"/>
                    <w:right w:val="single" w:sz="8" w:space="0" w:color="000000"/>
                  </w:tcBorders>
                  <w:vAlign w:val="center"/>
                  <w:hideMark/>
                </w:tcPr>
                <w:p w14:paraId="37CE2855" w14:textId="77777777" w:rsidR="00B51FFC" w:rsidRPr="00314DFE" w:rsidRDefault="00B51FFC">
                  <w:pPr>
                    <w:rPr>
                      <w:sz w:val="20"/>
                      <w:szCs w:val="21"/>
                    </w:rPr>
                  </w:pPr>
                  <w:r w:rsidRPr="00314DFE">
                    <w:rPr>
                      <w:sz w:val="20"/>
                      <w:szCs w:val="21"/>
                    </w:rPr>
                    <w:t>符合。</w:t>
                  </w:r>
                  <w:r w:rsidR="00152775" w:rsidRPr="00314DFE">
                    <w:rPr>
                      <w:sz w:val="20"/>
                      <w:szCs w:val="21"/>
                    </w:rPr>
                    <w:t>本项目不涉及</w:t>
                  </w:r>
                </w:p>
              </w:tc>
            </w:tr>
            <w:tr w:rsidR="00314DFE" w:rsidRPr="00314DFE" w14:paraId="430F7DF8" w14:textId="77777777" w:rsidTr="00B51FFC">
              <w:trPr>
                <w:trHeight w:val="340"/>
                <w:jc w:val="center"/>
              </w:trPr>
              <w:tc>
                <w:tcPr>
                  <w:tcW w:w="3262" w:type="pct"/>
                  <w:tcBorders>
                    <w:top w:val="single" w:sz="4" w:space="0" w:color="000000"/>
                    <w:left w:val="single" w:sz="8" w:space="0" w:color="000000"/>
                    <w:bottom w:val="single" w:sz="4" w:space="0" w:color="000000"/>
                    <w:right w:val="single" w:sz="4" w:space="0" w:color="000000"/>
                  </w:tcBorders>
                  <w:vAlign w:val="center"/>
                  <w:hideMark/>
                </w:tcPr>
                <w:p w14:paraId="1BB8AF0B" w14:textId="77777777" w:rsidR="00B51FFC" w:rsidRPr="00314DFE" w:rsidRDefault="00B51FFC">
                  <w:pPr>
                    <w:rPr>
                      <w:kern w:val="0"/>
                      <w:sz w:val="20"/>
                      <w:szCs w:val="21"/>
                    </w:rPr>
                  </w:pPr>
                  <w:r w:rsidRPr="00314DFE">
                    <w:rPr>
                      <w:kern w:val="0"/>
                      <w:sz w:val="20"/>
                      <w:szCs w:val="21"/>
                    </w:rPr>
                    <w:t>10.</w:t>
                  </w:r>
                  <w:r w:rsidRPr="00314DFE">
                    <w:rPr>
                      <w:kern w:val="0"/>
                      <w:sz w:val="20"/>
                      <w:szCs w:val="21"/>
                    </w:rPr>
                    <w:t>禁止新建、扩建不符合国家石化、现代煤化工等产业布局规划的项目。</w:t>
                  </w:r>
                </w:p>
              </w:tc>
              <w:tc>
                <w:tcPr>
                  <w:tcW w:w="1738" w:type="pct"/>
                  <w:tcBorders>
                    <w:top w:val="single" w:sz="4" w:space="0" w:color="000000"/>
                    <w:left w:val="single" w:sz="4" w:space="0" w:color="000000"/>
                    <w:bottom w:val="single" w:sz="4" w:space="0" w:color="000000"/>
                    <w:right w:val="single" w:sz="8" w:space="0" w:color="000000"/>
                  </w:tcBorders>
                  <w:vAlign w:val="center"/>
                  <w:hideMark/>
                </w:tcPr>
                <w:p w14:paraId="1720093F" w14:textId="77777777" w:rsidR="00B51FFC" w:rsidRPr="00314DFE" w:rsidRDefault="00152775">
                  <w:pPr>
                    <w:rPr>
                      <w:sz w:val="20"/>
                      <w:szCs w:val="21"/>
                    </w:rPr>
                  </w:pPr>
                  <w:r w:rsidRPr="00314DFE">
                    <w:rPr>
                      <w:sz w:val="20"/>
                      <w:szCs w:val="21"/>
                    </w:rPr>
                    <w:t>符合。本项目不涉及</w:t>
                  </w:r>
                </w:p>
              </w:tc>
            </w:tr>
            <w:tr w:rsidR="00314DFE" w:rsidRPr="00314DFE" w14:paraId="6E6C1A2D" w14:textId="77777777" w:rsidTr="00B51FFC">
              <w:trPr>
                <w:trHeight w:val="340"/>
                <w:jc w:val="center"/>
              </w:trPr>
              <w:tc>
                <w:tcPr>
                  <w:tcW w:w="3262" w:type="pct"/>
                  <w:tcBorders>
                    <w:top w:val="single" w:sz="4" w:space="0" w:color="000000"/>
                    <w:left w:val="single" w:sz="8" w:space="0" w:color="000000"/>
                    <w:bottom w:val="single" w:sz="8" w:space="0" w:color="000000"/>
                    <w:right w:val="single" w:sz="4" w:space="0" w:color="000000"/>
                  </w:tcBorders>
                  <w:vAlign w:val="center"/>
                  <w:hideMark/>
                </w:tcPr>
                <w:p w14:paraId="446062E4" w14:textId="77777777" w:rsidR="00B51FFC" w:rsidRPr="00314DFE" w:rsidRDefault="00B51FFC">
                  <w:pPr>
                    <w:rPr>
                      <w:kern w:val="0"/>
                      <w:sz w:val="20"/>
                      <w:szCs w:val="21"/>
                    </w:rPr>
                  </w:pPr>
                  <w:r w:rsidRPr="00314DFE">
                    <w:rPr>
                      <w:kern w:val="0"/>
                      <w:sz w:val="20"/>
                      <w:szCs w:val="21"/>
                    </w:rPr>
                    <w:t>11</w:t>
                  </w:r>
                  <w:r w:rsidRPr="00314DFE">
                    <w:rPr>
                      <w:kern w:val="0"/>
                      <w:sz w:val="20"/>
                      <w:szCs w:val="21"/>
                    </w:rPr>
                    <w:t>．禁止新建、扩建法律法规和相关政策明令禁止的落后产能项目。禁止新建、扩建不符合国家产能置换要求的严重过剩产能行业的项目。禁止新建、扩建不符合要求的高耗能高</w:t>
                  </w:r>
                  <w:r w:rsidRPr="00314DFE">
                    <w:rPr>
                      <w:kern w:val="0"/>
                      <w:sz w:val="20"/>
                      <w:szCs w:val="21"/>
                    </w:rPr>
                    <w:lastRenderedPageBreak/>
                    <w:t>排放项目。</w:t>
                  </w:r>
                </w:p>
              </w:tc>
              <w:tc>
                <w:tcPr>
                  <w:tcW w:w="1738" w:type="pct"/>
                  <w:tcBorders>
                    <w:top w:val="single" w:sz="4" w:space="0" w:color="000000"/>
                    <w:left w:val="single" w:sz="4" w:space="0" w:color="000000"/>
                    <w:bottom w:val="single" w:sz="8" w:space="0" w:color="000000"/>
                    <w:right w:val="single" w:sz="8" w:space="0" w:color="000000"/>
                  </w:tcBorders>
                  <w:vAlign w:val="center"/>
                  <w:hideMark/>
                </w:tcPr>
                <w:p w14:paraId="40BEAFD3" w14:textId="77777777" w:rsidR="00B51FFC" w:rsidRPr="00314DFE" w:rsidRDefault="00B51FFC">
                  <w:pPr>
                    <w:rPr>
                      <w:sz w:val="20"/>
                      <w:szCs w:val="21"/>
                    </w:rPr>
                  </w:pPr>
                  <w:r w:rsidRPr="00314DFE">
                    <w:rPr>
                      <w:sz w:val="20"/>
                      <w:szCs w:val="21"/>
                    </w:rPr>
                    <w:lastRenderedPageBreak/>
                    <w:t>符合。</w:t>
                  </w:r>
                  <w:r w:rsidR="00152775" w:rsidRPr="00314DFE">
                    <w:rPr>
                      <w:sz w:val="20"/>
                      <w:szCs w:val="21"/>
                    </w:rPr>
                    <w:t>本项目</w:t>
                  </w:r>
                  <w:r w:rsidRPr="00314DFE">
                    <w:rPr>
                      <w:sz w:val="20"/>
                      <w:szCs w:val="21"/>
                    </w:rPr>
                    <w:t>不属于严重过剩产能行业</w:t>
                  </w:r>
                  <w:r w:rsidR="00152775" w:rsidRPr="00314DFE">
                    <w:rPr>
                      <w:sz w:val="20"/>
                      <w:szCs w:val="21"/>
                    </w:rPr>
                    <w:t>、</w:t>
                  </w:r>
                  <w:r w:rsidRPr="00314DFE">
                    <w:rPr>
                      <w:sz w:val="20"/>
                      <w:szCs w:val="21"/>
                    </w:rPr>
                    <w:t>落后产能项目</w:t>
                  </w:r>
                  <w:r w:rsidR="00152775" w:rsidRPr="00314DFE">
                    <w:rPr>
                      <w:sz w:val="20"/>
                      <w:szCs w:val="21"/>
                    </w:rPr>
                    <w:t>，也不属于高耗能高排放项目</w:t>
                  </w:r>
                  <w:r w:rsidR="00664E3C" w:rsidRPr="00314DFE">
                    <w:rPr>
                      <w:sz w:val="20"/>
                      <w:szCs w:val="21"/>
                    </w:rPr>
                    <w:t>。</w:t>
                  </w:r>
                </w:p>
              </w:tc>
            </w:tr>
          </w:tbl>
          <w:p w14:paraId="44351919" w14:textId="7AC02D8E" w:rsidR="00B54CE0" w:rsidRPr="00314DFE" w:rsidRDefault="00B54CE0" w:rsidP="003562BB">
            <w:pPr>
              <w:spacing w:line="460" w:lineRule="exact"/>
              <w:ind w:firstLineChars="200" w:firstLine="464"/>
              <w:rPr>
                <w:b/>
                <w:bCs/>
                <w:spacing w:val="-4"/>
                <w:kern w:val="24"/>
                <w:sz w:val="24"/>
              </w:rPr>
            </w:pPr>
            <w:r w:rsidRPr="00314DFE">
              <w:rPr>
                <w:spacing w:val="-4"/>
                <w:kern w:val="24"/>
                <w:sz w:val="24"/>
              </w:rPr>
              <w:lastRenderedPageBreak/>
              <w:t>由表</w:t>
            </w:r>
            <w:r w:rsidRPr="00314DFE">
              <w:rPr>
                <w:spacing w:val="-4"/>
                <w:kern w:val="24"/>
                <w:sz w:val="24"/>
              </w:rPr>
              <w:t>1</w:t>
            </w:r>
            <w:r w:rsidR="00664E3C" w:rsidRPr="00314DFE">
              <w:rPr>
                <w:spacing w:val="-4"/>
                <w:kern w:val="24"/>
                <w:sz w:val="24"/>
              </w:rPr>
              <w:t>.2</w:t>
            </w:r>
            <w:r w:rsidRPr="00314DFE">
              <w:rPr>
                <w:spacing w:val="-4"/>
                <w:kern w:val="24"/>
                <w:sz w:val="24"/>
              </w:rPr>
              <w:t>-</w:t>
            </w:r>
            <w:r w:rsidR="00664E3C" w:rsidRPr="00314DFE">
              <w:rPr>
                <w:spacing w:val="-4"/>
                <w:kern w:val="24"/>
                <w:sz w:val="24"/>
              </w:rPr>
              <w:t>1</w:t>
            </w:r>
            <w:r w:rsidRPr="00314DFE">
              <w:rPr>
                <w:spacing w:val="-4"/>
                <w:kern w:val="24"/>
                <w:sz w:val="24"/>
              </w:rPr>
              <w:t>可见，</w:t>
            </w:r>
            <w:r w:rsidR="009A655E" w:rsidRPr="00314DFE">
              <w:rPr>
                <w:rFonts w:hint="eastAsia"/>
                <w:spacing w:val="-4"/>
                <w:kern w:val="24"/>
                <w:sz w:val="24"/>
              </w:rPr>
              <w:t>本</w:t>
            </w:r>
            <w:r w:rsidRPr="00314DFE">
              <w:rPr>
                <w:spacing w:val="-4"/>
                <w:kern w:val="24"/>
                <w:sz w:val="24"/>
              </w:rPr>
              <w:t>项目不属于</w:t>
            </w:r>
            <w:r w:rsidR="00A94DC5" w:rsidRPr="00314DFE">
              <w:rPr>
                <w:spacing w:val="-4"/>
                <w:kern w:val="24"/>
                <w:sz w:val="24"/>
              </w:rPr>
              <w:t>《长江经济带发展负面清单指南（试行，</w:t>
            </w:r>
            <w:r w:rsidR="00A94DC5" w:rsidRPr="00314DFE">
              <w:rPr>
                <w:spacing w:val="-4"/>
                <w:kern w:val="24"/>
                <w:sz w:val="24"/>
              </w:rPr>
              <w:t>2022</w:t>
            </w:r>
            <w:r w:rsidR="00A94DC5" w:rsidRPr="00314DFE">
              <w:rPr>
                <w:spacing w:val="-4"/>
                <w:kern w:val="24"/>
                <w:sz w:val="24"/>
              </w:rPr>
              <w:t>年版）》</w:t>
            </w:r>
            <w:r w:rsidRPr="00314DFE">
              <w:rPr>
                <w:spacing w:val="-4"/>
                <w:kern w:val="24"/>
                <w:sz w:val="24"/>
              </w:rPr>
              <w:t>中禁止的建设项目，符合《</w:t>
            </w:r>
            <w:r w:rsidR="00A94DC5" w:rsidRPr="00314DFE">
              <w:rPr>
                <w:spacing w:val="-4"/>
                <w:kern w:val="24"/>
                <w:sz w:val="24"/>
              </w:rPr>
              <w:t>负面清单指南</w:t>
            </w:r>
            <w:r w:rsidRPr="00314DFE">
              <w:rPr>
                <w:spacing w:val="-4"/>
                <w:kern w:val="24"/>
                <w:sz w:val="24"/>
              </w:rPr>
              <w:t>》的要求。</w:t>
            </w:r>
          </w:p>
          <w:p w14:paraId="4410AB86" w14:textId="5CA42C85" w:rsidR="00B51FFC" w:rsidRPr="00314DFE" w:rsidRDefault="00B51FFC" w:rsidP="003562BB">
            <w:pPr>
              <w:spacing w:line="460" w:lineRule="exact"/>
              <w:ind w:firstLineChars="200" w:firstLine="466"/>
              <w:rPr>
                <w:b/>
                <w:bCs/>
                <w:spacing w:val="-4"/>
                <w:kern w:val="24"/>
                <w:sz w:val="24"/>
              </w:rPr>
            </w:pPr>
            <w:r w:rsidRPr="00314DFE">
              <w:rPr>
                <w:b/>
                <w:bCs/>
                <w:spacing w:val="-4"/>
                <w:kern w:val="24"/>
                <w:sz w:val="24"/>
              </w:rPr>
              <w:t>（</w:t>
            </w:r>
            <w:r w:rsidR="00B54CE0" w:rsidRPr="00314DFE">
              <w:rPr>
                <w:b/>
                <w:bCs/>
                <w:spacing w:val="-4"/>
                <w:kern w:val="24"/>
                <w:sz w:val="24"/>
              </w:rPr>
              <w:t>3</w:t>
            </w:r>
            <w:r w:rsidRPr="00314DFE">
              <w:rPr>
                <w:b/>
                <w:bCs/>
                <w:spacing w:val="-4"/>
                <w:kern w:val="24"/>
                <w:sz w:val="24"/>
              </w:rPr>
              <w:t>）与《四川省、重庆市长江经济带发展负面清单实施细则（试行，</w:t>
            </w:r>
            <w:r w:rsidRPr="00314DFE">
              <w:rPr>
                <w:b/>
                <w:bCs/>
                <w:spacing w:val="-4"/>
                <w:kern w:val="24"/>
                <w:sz w:val="24"/>
              </w:rPr>
              <w:t>2022</w:t>
            </w:r>
            <w:r w:rsidRPr="00314DFE">
              <w:rPr>
                <w:b/>
                <w:bCs/>
                <w:spacing w:val="-4"/>
                <w:kern w:val="24"/>
                <w:sz w:val="24"/>
              </w:rPr>
              <w:t>年版）》</w:t>
            </w:r>
            <w:r w:rsidR="003C54D2" w:rsidRPr="00314DFE">
              <w:rPr>
                <w:b/>
                <w:bCs/>
                <w:spacing w:val="-4"/>
                <w:kern w:val="24"/>
                <w:sz w:val="24"/>
              </w:rPr>
              <w:t>（川长江办〔</w:t>
            </w:r>
            <w:r w:rsidR="003C54D2" w:rsidRPr="00314DFE">
              <w:rPr>
                <w:b/>
                <w:bCs/>
                <w:spacing w:val="-4"/>
                <w:kern w:val="24"/>
                <w:sz w:val="24"/>
              </w:rPr>
              <w:t>2022</w:t>
            </w:r>
            <w:r w:rsidR="003C54D2" w:rsidRPr="00314DFE">
              <w:rPr>
                <w:b/>
                <w:bCs/>
                <w:spacing w:val="-4"/>
                <w:kern w:val="24"/>
                <w:sz w:val="24"/>
              </w:rPr>
              <w:t>〕</w:t>
            </w:r>
            <w:r w:rsidR="003C54D2" w:rsidRPr="00314DFE">
              <w:rPr>
                <w:b/>
                <w:bCs/>
                <w:spacing w:val="-4"/>
                <w:kern w:val="24"/>
                <w:sz w:val="24"/>
              </w:rPr>
              <w:t>17</w:t>
            </w:r>
            <w:r w:rsidR="003C54D2" w:rsidRPr="00314DFE">
              <w:rPr>
                <w:b/>
                <w:bCs/>
                <w:spacing w:val="-4"/>
                <w:kern w:val="24"/>
                <w:sz w:val="24"/>
              </w:rPr>
              <w:t>号）</w:t>
            </w:r>
            <w:r w:rsidRPr="00314DFE">
              <w:rPr>
                <w:b/>
                <w:bCs/>
                <w:spacing w:val="-4"/>
                <w:kern w:val="24"/>
                <w:sz w:val="24"/>
              </w:rPr>
              <w:t>符合性分析</w:t>
            </w:r>
          </w:p>
          <w:p w14:paraId="4E910C8B" w14:textId="77777777" w:rsidR="00B51FFC" w:rsidRPr="00314DFE" w:rsidRDefault="00B51FFC" w:rsidP="003562BB">
            <w:pPr>
              <w:spacing w:line="460" w:lineRule="exact"/>
              <w:ind w:firstLineChars="200" w:firstLine="464"/>
              <w:rPr>
                <w:spacing w:val="-4"/>
                <w:kern w:val="24"/>
                <w:sz w:val="24"/>
              </w:rPr>
            </w:pPr>
            <w:r w:rsidRPr="00314DFE">
              <w:rPr>
                <w:spacing w:val="-4"/>
                <w:kern w:val="24"/>
                <w:sz w:val="24"/>
              </w:rPr>
              <w:t>本项目与四川省、重庆市长江经济带发展负面清单实施细则（试行，</w:t>
            </w:r>
            <w:r w:rsidRPr="00314DFE">
              <w:rPr>
                <w:spacing w:val="-4"/>
                <w:kern w:val="24"/>
                <w:sz w:val="24"/>
              </w:rPr>
              <w:t>2022</w:t>
            </w:r>
            <w:r w:rsidRPr="00314DFE">
              <w:rPr>
                <w:spacing w:val="-4"/>
                <w:kern w:val="24"/>
                <w:sz w:val="24"/>
              </w:rPr>
              <w:t>年版）</w:t>
            </w:r>
            <w:proofErr w:type="gramStart"/>
            <w:r w:rsidRPr="00314DFE">
              <w:rPr>
                <w:spacing w:val="-4"/>
                <w:kern w:val="24"/>
                <w:sz w:val="24"/>
              </w:rPr>
              <w:t>》</w:t>
            </w:r>
            <w:proofErr w:type="gramEnd"/>
            <w:r w:rsidRPr="00314DFE">
              <w:rPr>
                <w:spacing w:val="-4"/>
                <w:kern w:val="24"/>
                <w:sz w:val="24"/>
              </w:rPr>
              <w:t>符合性分析见表</w:t>
            </w:r>
            <w:r w:rsidR="00B54CE0" w:rsidRPr="00314DFE">
              <w:rPr>
                <w:spacing w:val="-4"/>
                <w:kern w:val="24"/>
                <w:sz w:val="24"/>
              </w:rPr>
              <w:t>1</w:t>
            </w:r>
            <w:r w:rsidR="00664E3C" w:rsidRPr="00314DFE">
              <w:rPr>
                <w:spacing w:val="-4"/>
                <w:kern w:val="24"/>
                <w:sz w:val="24"/>
              </w:rPr>
              <w:t>.2</w:t>
            </w:r>
            <w:r w:rsidR="00B54CE0" w:rsidRPr="00314DFE">
              <w:rPr>
                <w:spacing w:val="-4"/>
                <w:kern w:val="24"/>
                <w:sz w:val="24"/>
              </w:rPr>
              <w:t>-</w:t>
            </w:r>
            <w:r w:rsidR="00664E3C" w:rsidRPr="00314DFE">
              <w:rPr>
                <w:spacing w:val="-4"/>
                <w:kern w:val="24"/>
                <w:sz w:val="24"/>
              </w:rPr>
              <w:t>2</w:t>
            </w:r>
            <w:r w:rsidRPr="00314DFE">
              <w:rPr>
                <w:spacing w:val="-4"/>
                <w:kern w:val="24"/>
                <w:sz w:val="24"/>
              </w:rPr>
              <w:t>。</w:t>
            </w:r>
          </w:p>
          <w:p w14:paraId="2D9B1AAC" w14:textId="77777777" w:rsidR="00B51FFC" w:rsidRPr="00314DFE" w:rsidRDefault="00B51FFC" w:rsidP="003F49F2">
            <w:pPr>
              <w:tabs>
                <w:tab w:val="left" w:pos="605"/>
              </w:tabs>
              <w:adjustRightInd w:val="0"/>
              <w:snapToGrid w:val="0"/>
              <w:spacing w:line="400" w:lineRule="exact"/>
              <w:jc w:val="center"/>
              <w:rPr>
                <w:b/>
                <w:kern w:val="0"/>
                <w:szCs w:val="21"/>
              </w:rPr>
            </w:pPr>
            <w:r w:rsidRPr="00314DFE">
              <w:rPr>
                <w:b/>
                <w:kern w:val="0"/>
                <w:szCs w:val="21"/>
              </w:rPr>
              <w:t>表</w:t>
            </w:r>
            <w:r w:rsidR="00B54CE0" w:rsidRPr="00314DFE">
              <w:rPr>
                <w:b/>
                <w:kern w:val="0"/>
                <w:szCs w:val="21"/>
              </w:rPr>
              <w:t>1</w:t>
            </w:r>
            <w:r w:rsidR="00664E3C" w:rsidRPr="00314DFE">
              <w:rPr>
                <w:b/>
                <w:kern w:val="0"/>
                <w:szCs w:val="21"/>
              </w:rPr>
              <w:t>.2</w:t>
            </w:r>
            <w:r w:rsidR="00B54CE0" w:rsidRPr="00314DFE">
              <w:rPr>
                <w:b/>
                <w:kern w:val="0"/>
                <w:szCs w:val="21"/>
              </w:rPr>
              <w:t>-</w:t>
            </w:r>
            <w:r w:rsidR="00664E3C" w:rsidRPr="00314DFE">
              <w:rPr>
                <w:b/>
                <w:kern w:val="0"/>
                <w:szCs w:val="21"/>
              </w:rPr>
              <w:t>2</w:t>
            </w:r>
            <w:r w:rsidRPr="00314DFE">
              <w:rPr>
                <w:b/>
                <w:kern w:val="0"/>
                <w:szCs w:val="21"/>
              </w:rPr>
              <w:t>与《四川省、重庆市长江经济带发展负面清单实施细则（试行，</w:t>
            </w:r>
            <w:r w:rsidRPr="00314DFE">
              <w:rPr>
                <w:b/>
                <w:kern w:val="0"/>
                <w:szCs w:val="21"/>
              </w:rPr>
              <w:t>2022</w:t>
            </w:r>
            <w:r w:rsidRPr="00314DFE">
              <w:rPr>
                <w:b/>
                <w:kern w:val="0"/>
                <w:szCs w:val="21"/>
              </w:rPr>
              <w:t>年版）》符合性分析表</w:t>
            </w:r>
          </w:p>
          <w:tbl>
            <w:tblPr>
              <w:tblW w:w="48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4434"/>
              <w:gridCol w:w="2916"/>
            </w:tblGrid>
            <w:tr w:rsidR="00314DFE" w:rsidRPr="00314DFE" w14:paraId="67C7BF59" w14:textId="77777777" w:rsidTr="0074681D">
              <w:trPr>
                <w:trHeight w:val="20"/>
                <w:tblHeader/>
                <w:jc w:val="center"/>
              </w:trPr>
              <w:tc>
                <w:tcPr>
                  <w:tcW w:w="400" w:type="pct"/>
                  <w:tcBorders>
                    <w:top w:val="single" w:sz="4" w:space="0" w:color="auto"/>
                    <w:left w:val="single" w:sz="4" w:space="0" w:color="auto"/>
                    <w:bottom w:val="single" w:sz="4" w:space="0" w:color="auto"/>
                    <w:right w:val="single" w:sz="4" w:space="0" w:color="auto"/>
                  </w:tcBorders>
                  <w:vAlign w:val="center"/>
                  <w:hideMark/>
                </w:tcPr>
                <w:p w14:paraId="325AFAB9" w14:textId="77777777" w:rsidR="00B51FFC" w:rsidRPr="00314DFE" w:rsidRDefault="00B51FFC">
                  <w:pPr>
                    <w:jc w:val="center"/>
                    <w:rPr>
                      <w:b/>
                      <w:sz w:val="20"/>
                      <w:szCs w:val="20"/>
                    </w:rPr>
                  </w:pPr>
                  <w:r w:rsidRPr="00314DFE">
                    <w:rPr>
                      <w:b/>
                      <w:sz w:val="20"/>
                      <w:szCs w:val="20"/>
                    </w:rPr>
                    <w:t>序号</w:t>
                  </w:r>
                </w:p>
              </w:tc>
              <w:tc>
                <w:tcPr>
                  <w:tcW w:w="2775" w:type="pct"/>
                  <w:tcBorders>
                    <w:top w:val="single" w:sz="4" w:space="0" w:color="auto"/>
                    <w:left w:val="single" w:sz="4" w:space="0" w:color="auto"/>
                    <w:bottom w:val="single" w:sz="4" w:space="0" w:color="auto"/>
                    <w:right w:val="single" w:sz="4" w:space="0" w:color="auto"/>
                  </w:tcBorders>
                  <w:vAlign w:val="center"/>
                  <w:hideMark/>
                </w:tcPr>
                <w:p w14:paraId="6751548F" w14:textId="77777777" w:rsidR="00B51FFC" w:rsidRPr="00314DFE" w:rsidRDefault="00B51FFC">
                  <w:pPr>
                    <w:jc w:val="center"/>
                    <w:rPr>
                      <w:b/>
                      <w:sz w:val="20"/>
                      <w:szCs w:val="20"/>
                    </w:rPr>
                  </w:pPr>
                  <w:r w:rsidRPr="00314DFE">
                    <w:rPr>
                      <w:b/>
                      <w:sz w:val="20"/>
                      <w:szCs w:val="20"/>
                    </w:rPr>
                    <w:t>相关管</w:t>
                  </w:r>
                  <w:proofErr w:type="gramStart"/>
                  <w:r w:rsidRPr="00314DFE">
                    <w:rPr>
                      <w:b/>
                      <w:sz w:val="20"/>
                      <w:szCs w:val="20"/>
                    </w:rPr>
                    <w:t>控内容</w:t>
                  </w:r>
                  <w:proofErr w:type="gramEnd"/>
                  <w:r w:rsidRPr="00314DFE">
                    <w:rPr>
                      <w:b/>
                      <w:sz w:val="20"/>
                      <w:szCs w:val="20"/>
                    </w:rPr>
                    <w:t>要求</w:t>
                  </w:r>
                </w:p>
              </w:tc>
              <w:tc>
                <w:tcPr>
                  <w:tcW w:w="1825" w:type="pct"/>
                  <w:tcBorders>
                    <w:top w:val="single" w:sz="4" w:space="0" w:color="auto"/>
                    <w:left w:val="single" w:sz="4" w:space="0" w:color="auto"/>
                    <w:bottom w:val="single" w:sz="4" w:space="0" w:color="auto"/>
                    <w:right w:val="single" w:sz="4" w:space="0" w:color="auto"/>
                  </w:tcBorders>
                  <w:vAlign w:val="center"/>
                  <w:hideMark/>
                </w:tcPr>
                <w:p w14:paraId="3625EB7C" w14:textId="77777777" w:rsidR="00B51FFC" w:rsidRPr="00314DFE" w:rsidRDefault="00B51FFC">
                  <w:pPr>
                    <w:jc w:val="center"/>
                    <w:rPr>
                      <w:b/>
                      <w:sz w:val="20"/>
                      <w:szCs w:val="20"/>
                    </w:rPr>
                  </w:pPr>
                  <w:r w:rsidRPr="00314DFE">
                    <w:rPr>
                      <w:b/>
                      <w:sz w:val="20"/>
                      <w:szCs w:val="20"/>
                    </w:rPr>
                    <w:t>项目符合性</w:t>
                  </w:r>
                </w:p>
              </w:tc>
            </w:tr>
            <w:tr w:rsidR="00314DFE" w:rsidRPr="00314DFE" w14:paraId="2E49644F" w14:textId="77777777" w:rsidTr="0074681D">
              <w:trPr>
                <w:trHeight w:val="20"/>
                <w:jc w:val="center"/>
              </w:trPr>
              <w:tc>
                <w:tcPr>
                  <w:tcW w:w="400" w:type="pct"/>
                  <w:tcBorders>
                    <w:top w:val="single" w:sz="4" w:space="0" w:color="auto"/>
                    <w:left w:val="single" w:sz="4" w:space="0" w:color="auto"/>
                    <w:bottom w:val="single" w:sz="4" w:space="0" w:color="auto"/>
                    <w:right w:val="single" w:sz="4" w:space="0" w:color="auto"/>
                  </w:tcBorders>
                  <w:vAlign w:val="center"/>
                  <w:hideMark/>
                </w:tcPr>
                <w:p w14:paraId="7504A839" w14:textId="77777777" w:rsidR="00B51FFC" w:rsidRPr="00314DFE" w:rsidRDefault="00B51FFC">
                  <w:pPr>
                    <w:jc w:val="center"/>
                    <w:rPr>
                      <w:sz w:val="20"/>
                      <w:szCs w:val="20"/>
                    </w:rPr>
                  </w:pPr>
                  <w:r w:rsidRPr="00314DFE">
                    <w:rPr>
                      <w:sz w:val="20"/>
                      <w:szCs w:val="20"/>
                    </w:rPr>
                    <w:t>1</w:t>
                  </w:r>
                </w:p>
              </w:tc>
              <w:tc>
                <w:tcPr>
                  <w:tcW w:w="2775" w:type="pct"/>
                  <w:tcBorders>
                    <w:top w:val="single" w:sz="4" w:space="0" w:color="auto"/>
                    <w:left w:val="single" w:sz="4" w:space="0" w:color="auto"/>
                    <w:bottom w:val="single" w:sz="4" w:space="0" w:color="auto"/>
                    <w:right w:val="single" w:sz="4" w:space="0" w:color="auto"/>
                  </w:tcBorders>
                  <w:vAlign w:val="center"/>
                  <w:hideMark/>
                </w:tcPr>
                <w:p w14:paraId="4EB68C51" w14:textId="47CCA647" w:rsidR="00B51FFC" w:rsidRPr="00314DFE" w:rsidRDefault="00B51FFC">
                  <w:pPr>
                    <w:jc w:val="left"/>
                    <w:rPr>
                      <w:sz w:val="20"/>
                      <w:szCs w:val="20"/>
                    </w:rPr>
                  </w:pPr>
                  <w:r w:rsidRPr="00314DFE">
                    <w:rPr>
                      <w:bCs/>
                      <w:sz w:val="20"/>
                      <w:szCs w:val="20"/>
                    </w:rPr>
                    <w:t>第五条</w:t>
                  </w:r>
                  <w:r w:rsidRPr="00314DFE">
                    <w:rPr>
                      <w:bCs/>
                      <w:sz w:val="20"/>
                      <w:szCs w:val="20"/>
                    </w:rPr>
                    <w:t xml:space="preserve"> </w:t>
                  </w:r>
                  <w:r w:rsidRPr="00314DFE">
                    <w:rPr>
                      <w:bCs/>
                      <w:sz w:val="20"/>
                      <w:szCs w:val="20"/>
                    </w:rPr>
                    <w:t>禁止新建、改建和扩建不符合全国港口布局规划，以及《</w:t>
                  </w:r>
                  <w:bookmarkStart w:id="23" w:name="OLE_LINK9"/>
                  <w:r w:rsidRPr="00314DFE">
                    <w:rPr>
                      <w:bCs/>
                      <w:sz w:val="20"/>
                      <w:szCs w:val="20"/>
                    </w:rPr>
                    <w:t>四川省内河水运发展规划》《泸州一宜宾一乐山</w:t>
                  </w:r>
                  <w:r w:rsidR="00656C4B">
                    <w:rPr>
                      <w:bCs/>
                      <w:sz w:val="20"/>
                      <w:szCs w:val="20"/>
                    </w:rPr>
                    <w:t>市</w:t>
                  </w:r>
                  <w:r w:rsidRPr="00314DFE">
                    <w:rPr>
                      <w:bCs/>
                      <w:sz w:val="20"/>
                      <w:szCs w:val="20"/>
                    </w:rPr>
                    <w:t>港口群布局规划</w:t>
                  </w:r>
                  <w:bookmarkEnd w:id="23"/>
                  <w:r w:rsidRPr="00314DFE">
                    <w:rPr>
                      <w:bCs/>
                      <w:sz w:val="20"/>
                      <w:szCs w:val="20"/>
                    </w:rPr>
                    <w:t>》《重庆港总体规划（</w:t>
                  </w:r>
                  <w:r w:rsidRPr="00314DFE">
                    <w:rPr>
                      <w:bCs/>
                      <w:sz w:val="20"/>
                      <w:szCs w:val="20"/>
                    </w:rPr>
                    <w:t>2035</w:t>
                  </w:r>
                  <w:r w:rsidRPr="00314DFE">
                    <w:rPr>
                      <w:bCs/>
                      <w:sz w:val="20"/>
                      <w:szCs w:val="20"/>
                    </w:rPr>
                    <w:t>年）》等省级港口布局规划及市级港口总体规划的码头项目。</w:t>
                  </w:r>
                </w:p>
              </w:tc>
              <w:tc>
                <w:tcPr>
                  <w:tcW w:w="1825" w:type="pct"/>
                  <w:tcBorders>
                    <w:top w:val="single" w:sz="4" w:space="0" w:color="auto"/>
                    <w:left w:val="single" w:sz="4" w:space="0" w:color="auto"/>
                    <w:bottom w:val="single" w:sz="4" w:space="0" w:color="auto"/>
                    <w:right w:val="single" w:sz="4" w:space="0" w:color="auto"/>
                  </w:tcBorders>
                  <w:vAlign w:val="center"/>
                  <w:hideMark/>
                </w:tcPr>
                <w:p w14:paraId="4C31D1C6" w14:textId="77777777" w:rsidR="00B51FFC" w:rsidRPr="00314DFE" w:rsidRDefault="0074681D">
                  <w:pPr>
                    <w:rPr>
                      <w:sz w:val="20"/>
                      <w:szCs w:val="20"/>
                    </w:rPr>
                  </w:pPr>
                  <w:r w:rsidRPr="00314DFE">
                    <w:rPr>
                      <w:sz w:val="20"/>
                      <w:szCs w:val="20"/>
                    </w:rPr>
                    <w:t>符合。</w:t>
                  </w:r>
                  <w:r w:rsidR="003562BB" w:rsidRPr="00314DFE">
                    <w:rPr>
                      <w:sz w:val="20"/>
                      <w:szCs w:val="20"/>
                    </w:rPr>
                    <w:t>本项目不涉及码头</w:t>
                  </w:r>
                  <w:r w:rsidR="00B51FFC" w:rsidRPr="00314DFE">
                    <w:rPr>
                      <w:sz w:val="20"/>
                      <w:szCs w:val="20"/>
                    </w:rPr>
                    <w:t>。</w:t>
                  </w:r>
                </w:p>
              </w:tc>
            </w:tr>
            <w:tr w:rsidR="00314DFE" w:rsidRPr="00314DFE" w14:paraId="2B55E651" w14:textId="77777777" w:rsidTr="0074681D">
              <w:trPr>
                <w:trHeight w:val="20"/>
                <w:jc w:val="center"/>
              </w:trPr>
              <w:tc>
                <w:tcPr>
                  <w:tcW w:w="400" w:type="pct"/>
                  <w:tcBorders>
                    <w:top w:val="single" w:sz="4" w:space="0" w:color="auto"/>
                    <w:left w:val="single" w:sz="4" w:space="0" w:color="auto"/>
                    <w:bottom w:val="single" w:sz="4" w:space="0" w:color="auto"/>
                    <w:right w:val="single" w:sz="4" w:space="0" w:color="auto"/>
                  </w:tcBorders>
                  <w:vAlign w:val="center"/>
                  <w:hideMark/>
                </w:tcPr>
                <w:p w14:paraId="5099FA33" w14:textId="77777777" w:rsidR="00B51FFC" w:rsidRPr="00314DFE" w:rsidRDefault="00B51FFC">
                  <w:pPr>
                    <w:jc w:val="center"/>
                    <w:rPr>
                      <w:sz w:val="20"/>
                      <w:szCs w:val="20"/>
                    </w:rPr>
                  </w:pPr>
                  <w:r w:rsidRPr="00314DFE">
                    <w:rPr>
                      <w:sz w:val="20"/>
                      <w:szCs w:val="20"/>
                    </w:rPr>
                    <w:t>2</w:t>
                  </w:r>
                </w:p>
              </w:tc>
              <w:tc>
                <w:tcPr>
                  <w:tcW w:w="2775" w:type="pct"/>
                  <w:tcBorders>
                    <w:top w:val="single" w:sz="4" w:space="0" w:color="auto"/>
                    <w:left w:val="single" w:sz="4" w:space="0" w:color="auto"/>
                    <w:bottom w:val="single" w:sz="4" w:space="0" w:color="auto"/>
                    <w:right w:val="single" w:sz="4" w:space="0" w:color="auto"/>
                  </w:tcBorders>
                  <w:vAlign w:val="center"/>
                  <w:hideMark/>
                </w:tcPr>
                <w:p w14:paraId="3E2045A7" w14:textId="77777777" w:rsidR="00B51FFC" w:rsidRPr="00314DFE" w:rsidRDefault="00B51FFC">
                  <w:pPr>
                    <w:jc w:val="left"/>
                    <w:rPr>
                      <w:sz w:val="20"/>
                      <w:szCs w:val="20"/>
                    </w:rPr>
                  </w:pPr>
                  <w:r w:rsidRPr="00314DFE">
                    <w:rPr>
                      <w:bCs/>
                      <w:sz w:val="20"/>
                      <w:szCs w:val="20"/>
                    </w:rPr>
                    <w:t>第六条</w:t>
                  </w:r>
                  <w:r w:rsidRPr="00314DFE">
                    <w:rPr>
                      <w:bCs/>
                      <w:sz w:val="20"/>
                      <w:szCs w:val="20"/>
                    </w:rPr>
                    <w:t xml:space="preserve"> </w:t>
                  </w:r>
                  <w:r w:rsidRPr="00314DFE">
                    <w:rPr>
                      <w:bCs/>
                      <w:sz w:val="20"/>
                      <w:szCs w:val="20"/>
                    </w:rPr>
                    <w:t>禁止新建、改建和扩建不符合《长江干线过江通道布局规划（</w:t>
                  </w:r>
                  <w:r w:rsidRPr="00314DFE">
                    <w:rPr>
                      <w:bCs/>
                      <w:sz w:val="20"/>
                      <w:szCs w:val="20"/>
                    </w:rPr>
                    <w:t>2020-2035</w:t>
                  </w:r>
                  <w:r w:rsidRPr="00314DFE">
                    <w:rPr>
                      <w:bCs/>
                      <w:sz w:val="20"/>
                      <w:szCs w:val="20"/>
                    </w:rPr>
                    <w:t>年）》的过长江通道项目（含桥梁、隧道），国家发展改革委同意过长江通道线位调整的除外。</w:t>
                  </w:r>
                </w:p>
              </w:tc>
              <w:tc>
                <w:tcPr>
                  <w:tcW w:w="1825" w:type="pct"/>
                  <w:tcBorders>
                    <w:top w:val="single" w:sz="4" w:space="0" w:color="auto"/>
                    <w:left w:val="single" w:sz="4" w:space="0" w:color="auto"/>
                    <w:bottom w:val="single" w:sz="4" w:space="0" w:color="auto"/>
                    <w:right w:val="single" w:sz="4" w:space="0" w:color="auto"/>
                  </w:tcBorders>
                  <w:vAlign w:val="center"/>
                  <w:hideMark/>
                </w:tcPr>
                <w:p w14:paraId="771CEA50" w14:textId="77777777" w:rsidR="00B51FFC" w:rsidRPr="00314DFE" w:rsidRDefault="0074681D">
                  <w:pPr>
                    <w:rPr>
                      <w:sz w:val="20"/>
                      <w:szCs w:val="20"/>
                    </w:rPr>
                  </w:pPr>
                  <w:r w:rsidRPr="00314DFE">
                    <w:rPr>
                      <w:sz w:val="20"/>
                      <w:szCs w:val="20"/>
                    </w:rPr>
                    <w:t>符合。</w:t>
                  </w:r>
                  <w:r w:rsidR="003562BB" w:rsidRPr="00314DFE">
                    <w:rPr>
                      <w:sz w:val="20"/>
                      <w:szCs w:val="20"/>
                    </w:rPr>
                    <w:t>本项目不涉及过长江通道项目</w:t>
                  </w:r>
                  <w:r w:rsidR="00B51FFC" w:rsidRPr="00314DFE">
                    <w:rPr>
                      <w:sz w:val="20"/>
                      <w:szCs w:val="20"/>
                    </w:rPr>
                    <w:t>。</w:t>
                  </w:r>
                </w:p>
              </w:tc>
            </w:tr>
            <w:tr w:rsidR="00314DFE" w:rsidRPr="00314DFE" w14:paraId="6D1E8BBE" w14:textId="77777777" w:rsidTr="0074681D">
              <w:trPr>
                <w:trHeight w:val="20"/>
                <w:jc w:val="center"/>
              </w:trPr>
              <w:tc>
                <w:tcPr>
                  <w:tcW w:w="400" w:type="pct"/>
                  <w:tcBorders>
                    <w:top w:val="single" w:sz="4" w:space="0" w:color="auto"/>
                    <w:left w:val="single" w:sz="4" w:space="0" w:color="auto"/>
                    <w:bottom w:val="single" w:sz="4" w:space="0" w:color="auto"/>
                    <w:right w:val="single" w:sz="4" w:space="0" w:color="auto"/>
                  </w:tcBorders>
                  <w:vAlign w:val="center"/>
                  <w:hideMark/>
                </w:tcPr>
                <w:p w14:paraId="19717098" w14:textId="77777777" w:rsidR="00B51FFC" w:rsidRPr="00314DFE" w:rsidRDefault="00B51FFC">
                  <w:pPr>
                    <w:jc w:val="center"/>
                    <w:rPr>
                      <w:sz w:val="20"/>
                      <w:szCs w:val="20"/>
                    </w:rPr>
                  </w:pPr>
                  <w:r w:rsidRPr="00314DFE">
                    <w:rPr>
                      <w:sz w:val="20"/>
                      <w:szCs w:val="20"/>
                    </w:rPr>
                    <w:t>3</w:t>
                  </w:r>
                </w:p>
              </w:tc>
              <w:tc>
                <w:tcPr>
                  <w:tcW w:w="2775" w:type="pct"/>
                  <w:tcBorders>
                    <w:top w:val="single" w:sz="4" w:space="0" w:color="auto"/>
                    <w:left w:val="single" w:sz="4" w:space="0" w:color="auto"/>
                    <w:bottom w:val="single" w:sz="4" w:space="0" w:color="auto"/>
                    <w:right w:val="single" w:sz="4" w:space="0" w:color="auto"/>
                  </w:tcBorders>
                  <w:vAlign w:val="center"/>
                  <w:hideMark/>
                </w:tcPr>
                <w:p w14:paraId="2FF92F6B" w14:textId="77777777" w:rsidR="00B51FFC" w:rsidRPr="00314DFE" w:rsidRDefault="00B51FFC">
                  <w:pPr>
                    <w:jc w:val="left"/>
                    <w:rPr>
                      <w:sz w:val="20"/>
                      <w:szCs w:val="20"/>
                    </w:rPr>
                  </w:pPr>
                  <w:r w:rsidRPr="00314DFE">
                    <w:rPr>
                      <w:bCs/>
                      <w:sz w:val="20"/>
                      <w:szCs w:val="20"/>
                    </w:rPr>
                    <w:t>第七条</w:t>
                  </w:r>
                  <w:r w:rsidRPr="00314DFE">
                    <w:rPr>
                      <w:bCs/>
                      <w:sz w:val="20"/>
                      <w:szCs w:val="20"/>
                    </w:rPr>
                    <w:t xml:space="preserve"> </w:t>
                  </w:r>
                  <w:r w:rsidRPr="00314DFE">
                    <w:rPr>
                      <w:bCs/>
                      <w:sz w:val="20"/>
                      <w:szCs w:val="20"/>
                    </w:rPr>
                    <w:t>禁止在自然保护区核心区、缓冲区的岸线和河段范围内投资建设旅游和生产经营项目。自然保护区的内部未分区的，依照核心区和缓冲区的规定管控。</w:t>
                  </w:r>
                </w:p>
              </w:tc>
              <w:tc>
                <w:tcPr>
                  <w:tcW w:w="1825" w:type="pct"/>
                  <w:tcBorders>
                    <w:top w:val="single" w:sz="4" w:space="0" w:color="auto"/>
                    <w:left w:val="single" w:sz="4" w:space="0" w:color="auto"/>
                    <w:bottom w:val="single" w:sz="4" w:space="0" w:color="auto"/>
                    <w:right w:val="single" w:sz="4" w:space="0" w:color="auto"/>
                  </w:tcBorders>
                  <w:vAlign w:val="center"/>
                  <w:hideMark/>
                </w:tcPr>
                <w:p w14:paraId="059CD831" w14:textId="77777777" w:rsidR="00B51FFC" w:rsidRPr="00314DFE" w:rsidRDefault="0074681D">
                  <w:pPr>
                    <w:rPr>
                      <w:sz w:val="20"/>
                      <w:szCs w:val="20"/>
                    </w:rPr>
                  </w:pPr>
                  <w:r w:rsidRPr="00314DFE">
                    <w:rPr>
                      <w:sz w:val="20"/>
                      <w:szCs w:val="20"/>
                    </w:rPr>
                    <w:t>符合。</w:t>
                  </w:r>
                  <w:r w:rsidR="003562BB" w:rsidRPr="00314DFE">
                    <w:rPr>
                      <w:bCs/>
                      <w:sz w:val="20"/>
                      <w:szCs w:val="20"/>
                    </w:rPr>
                    <w:t>本</w:t>
                  </w:r>
                  <w:r w:rsidR="00B51FFC" w:rsidRPr="00314DFE">
                    <w:rPr>
                      <w:bCs/>
                      <w:sz w:val="20"/>
                      <w:szCs w:val="20"/>
                    </w:rPr>
                    <w:t>项目不涉及自然保护区核心区、缓冲区的岸线和河段范围。</w:t>
                  </w:r>
                </w:p>
              </w:tc>
            </w:tr>
            <w:tr w:rsidR="00314DFE" w:rsidRPr="00314DFE" w14:paraId="0CB48741" w14:textId="77777777" w:rsidTr="0074681D">
              <w:trPr>
                <w:trHeight w:val="20"/>
                <w:jc w:val="center"/>
              </w:trPr>
              <w:tc>
                <w:tcPr>
                  <w:tcW w:w="400" w:type="pct"/>
                  <w:tcBorders>
                    <w:top w:val="single" w:sz="4" w:space="0" w:color="auto"/>
                    <w:left w:val="single" w:sz="4" w:space="0" w:color="auto"/>
                    <w:bottom w:val="single" w:sz="4" w:space="0" w:color="auto"/>
                    <w:right w:val="single" w:sz="4" w:space="0" w:color="auto"/>
                  </w:tcBorders>
                  <w:vAlign w:val="center"/>
                  <w:hideMark/>
                </w:tcPr>
                <w:p w14:paraId="47E3DDDA" w14:textId="77777777" w:rsidR="00B51FFC" w:rsidRPr="00314DFE" w:rsidRDefault="00B51FFC">
                  <w:pPr>
                    <w:jc w:val="center"/>
                    <w:rPr>
                      <w:sz w:val="20"/>
                      <w:szCs w:val="20"/>
                    </w:rPr>
                  </w:pPr>
                  <w:r w:rsidRPr="00314DFE">
                    <w:rPr>
                      <w:sz w:val="20"/>
                      <w:szCs w:val="20"/>
                    </w:rPr>
                    <w:t>4</w:t>
                  </w:r>
                </w:p>
              </w:tc>
              <w:tc>
                <w:tcPr>
                  <w:tcW w:w="2775" w:type="pct"/>
                  <w:tcBorders>
                    <w:top w:val="single" w:sz="4" w:space="0" w:color="auto"/>
                    <w:left w:val="single" w:sz="4" w:space="0" w:color="auto"/>
                    <w:bottom w:val="single" w:sz="4" w:space="0" w:color="auto"/>
                    <w:right w:val="single" w:sz="4" w:space="0" w:color="auto"/>
                  </w:tcBorders>
                  <w:vAlign w:val="center"/>
                  <w:hideMark/>
                </w:tcPr>
                <w:p w14:paraId="0BC2C858" w14:textId="77777777" w:rsidR="00B51FFC" w:rsidRPr="00314DFE" w:rsidRDefault="00B51FFC">
                  <w:pPr>
                    <w:jc w:val="left"/>
                    <w:rPr>
                      <w:sz w:val="20"/>
                      <w:szCs w:val="20"/>
                    </w:rPr>
                  </w:pPr>
                  <w:r w:rsidRPr="00314DFE">
                    <w:rPr>
                      <w:bCs/>
                      <w:sz w:val="20"/>
                      <w:szCs w:val="20"/>
                    </w:rPr>
                    <w:t>第八条</w:t>
                  </w:r>
                  <w:r w:rsidRPr="00314DFE">
                    <w:rPr>
                      <w:bCs/>
                      <w:sz w:val="20"/>
                      <w:szCs w:val="20"/>
                    </w:rPr>
                    <w:t xml:space="preserve"> </w:t>
                  </w:r>
                  <w:r w:rsidRPr="00314DFE">
                    <w:rPr>
                      <w:bCs/>
                      <w:sz w:val="20"/>
                      <w:szCs w:val="20"/>
                    </w:rPr>
                    <w:t>禁止违反风景名胜区规划，在风景名胜区内设立各类开发区。禁止在风景名胜区核心景区的岸线和河段范围内建设宾馆、招待所、培训中心、疗养院以及与风景名胜资源保护无关的项目。</w:t>
                  </w:r>
                </w:p>
              </w:tc>
              <w:tc>
                <w:tcPr>
                  <w:tcW w:w="1825" w:type="pct"/>
                  <w:tcBorders>
                    <w:top w:val="single" w:sz="4" w:space="0" w:color="auto"/>
                    <w:left w:val="single" w:sz="4" w:space="0" w:color="auto"/>
                    <w:bottom w:val="single" w:sz="4" w:space="0" w:color="auto"/>
                    <w:right w:val="single" w:sz="4" w:space="0" w:color="auto"/>
                  </w:tcBorders>
                  <w:vAlign w:val="center"/>
                  <w:hideMark/>
                </w:tcPr>
                <w:p w14:paraId="4A8C8AC5" w14:textId="77777777" w:rsidR="00B51FFC" w:rsidRPr="00314DFE" w:rsidRDefault="0074681D">
                  <w:pPr>
                    <w:rPr>
                      <w:sz w:val="20"/>
                      <w:szCs w:val="20"/>
                    </w:rPr>
                  </w:pPr>
                  <w:r w:rsidRPr="00314DFE">
                    <w:rPr>
                      <w:sz w:val="20"/>
                      <w:szCs w:val="20"/>
                    </w:rPr>
                    <w:t>符合。</w:t>
                  </w:r>
                  <w:r w:rsidR="003562BB" w:rsidRPr="00314DFE">
                    <w:rPr>
                      <w:sz w:val="20"/>
                      <w:szCs w:val="20"/>
                    </w:rPr>
                    <w:t>本项目</w:t>
                  </w:r>
                  <w:r w:rsidR="00B51FFC" w:rsidRPr="00314DFE">
                    <w:rPr>
                      <w:sz w:val="20"/>
                      <w:szCs w:val="20"/>
                    </w:rPr>
                    <w:t>不涉及风景名胜区。</w:t>
                  </w:r>
                </w:p>
              </w:tc>
            </w:tr>
            <w:tr w:rsidR="00314DFE" w:rsidRPr="00314DFE" w14:paraId="45C46B63" w14:textId="77777777" w:rsidTr="0074681D">
              <w:trPr>
                <w:trHeight w:val="20"/>
                <w:jc w:val="center"/>
              </w:trPr>
              <w:tc>
                <w:tcPr>
                  <w:tcW w:w="400" w:type="pct"/>
                  <w:tcBorders>
                    <w:top w:val="single" w:sz="4" w:space="0" w:color="auto"/>
                    <w:left w:val="single" w:sz="4" w:space="0" w:color="auto"/>
                    <w:bottom w:val="single" w:sz="4" w:space="0" w:color="auto"/>
                    <w:right w:val="single" w:sz="4" w:space="0" w:color="auto"/>
                  </w:tcBorders>
                  <w:vAlign w:val="center"/>
                  <w:hideMark/>
                </w:tcPr>
                <w:p w14:paraId="04B57A5F" w14:textId="77777777" w:rsidR="00B51FFC" w:rsidRPr="00314DFE" w:rsidRDefault="00B51FFC">
                  <w:pPr>
                    <w:jc w:val="center"/>
                    <w:rPr>
                      <w:sz w:val="20"/>
                      <w:szCs w:val="20"/>
                    </w:rPr>
                  </w:pPr>
                  <w:r w:rsidRPr="00314DFE">
                    <w:rPr>
                      <w:sz w:val="20"/>
                      <w:szCs w:val="20"/>
                    </w:rPr>
                    <w:t>5</w:t>
                  </w:r>
                </w:p>
              </w:tc>
              <w:tc>
                <w:tcPr>
                  <w:tcW w:w="2775" w:type="pct"/>
                  <w:tcBorders>
                    <w:top w:val="single" w:sz="4" w:space="0" w:color="auto"/>
                    <w:left w:val="single" w:sz="4" w:space="0" w:color="auto"/>
                    <w:bottom w:val="single" w:sz="4" w:space="0" w:color="auto"/>
                    <w:right w:val="single" w:sz="4" w:space="0" w:color="auto"/>
                  </w:tcBorders>
                  <w:vAlign w:val="center"/>
                  <w:hideMark/>
                </w:tcPr>
                <w:p w14:paraId="41243301" w14:textId="77777777" w:rsidR="00B51FFC" w:rsidRPr="00314DFE" w:rsidRDefault="00B51FFC">
                  <w:pPr>
                    <w:jc w:val="left"/>
                    <w:rPr>
                      <w:sz w:val="20"/>
                      <w:szCs w:val="20"/>
                    </w:rPr>
                  </w:pPr>
                  <w:r w:rsidRPr="00314DFE">
                    <w:rPr>
                      <w:bCs/>
                      <w:sz w:val="20"/>
                      <w:szCs w:val="20"/>
                    </w:rPr>
                    <w:t>第九条</w:t>
                  </w:r>
                  <w:r w:rsidRPr="00314DFE">
                    <w:rPr>
                      <w:bCs/>
                      <w:sz w:val="20"/>
                      <w:szCs w:val="20"/>
                    </w:rPr>
                    <w:t xml:space="preserve"> </w:t>
                  </w:r>
                  <w:r w:rsidRPr="00314DFE">
                    <w:rPr>
                      <w:bCs/>
                      <w:sz w:val="20"/>
                      <w:szCs w:val="20"/>
                    </w:rPr>
                    <w:t>禁止在饮用水水源准保护区的岸线和河段范围内新建、扩建对水体污染严重的建设项目，禁止改建增加排污量的建设项目。</w:t>
                  </w:r>
                </w:p>
              </w:tc>
              <w:tc>
                <w:tcPr>
                  <w:tcW w:w="1825" w:type="pct"/>
                  <w:tcBorders>
                    <w:top w:val="single" w:sz="4" w:space="0" w:color="auto"/>
                    <w:left w:val="single" w:sz="4" w:space="0" w:color="auto"/>
                    <w:bottom w:val="single" w:sz="4" w:space="0" w:color="auto"/>
                    <w:right w:val="single" w:sz="4" w:space="0" w:color="auto"/>
                  </w:tcBorders>
                  <w:vAlign w:val="center"/>
                  <w:hideMark/>
                </w:tcPr>
                <w:p w14:paraId="24C57273" w14:textId="77777777" w:rsidR="00B51FFC" w:rsidRPr="00314DFE" w:rsidRDefault="0074681D">
                  <w:pPr>
                    <w:rPr>
                      <w:sz w:val="20"/>
                      <w:szCs w:val="20"/>
                    </w:rPr>
                  </w:pPr>
                  <w:r w:rsidRPr="00314DFE">
                    <w:rPr>
                      <w:sz w:val="20"/>
                      <w:szCs w:val="20"/>
                    </w:rPr>
                    <w:t>符合。</w:t>
                  </w:r>
                  <w:r w:rsidR="003562BB" w:rsidRPr="00314DFE">
                    <w:rPr>
                      <w:sz w:val="20"/>
                      <w:szCs w:val="20"/>
                    </w:rPr>
                    <w:t>本</w:t>
                  </w:r>
                  <w:r w:rsidR="00B51FFC" w:rsidRPr="00314DFE">
                    <w:rPr>
                      <w:sz w:val="20"/>
                      <w:szCs w:val="20"/>
                    </w:rPr>
                    <w:t>项目</w:t>
                  </w:r>
                  <w:proofErr w:type="gramStart"/>
                  <w:r w:rsidR="00B51FFC" w:rsidRPr="00314DFE">
                    <w:rPr>
                      <w:sz w:val="20"/>
                      <w:szCs w:val="20"/>
                    </w:rPr>
                    <w:t>不</w:t>
                  </w:r>
                  <w:proofErr w:type="gramEnd"/>
                  <w:r w:rsidR="00B51FFC" w:rsidRPr="00314DFE">
                    <w:rPr>
                      <w:sz w:val="20"/>
                      <w:szCs w:val="20"/>
                    </w:rPr>
                    <w:t>涉饮用水水源准保护区的岸线和河段范围。</w:t>
                  </w:r>
                </w:p>
              </w:tc>
            </w:tr>
            <w:tr w:rsidR="00314DFE" w:rsidRPr="00314DFE" w14:paraId="3A35EB10" w14:textId="77777777" w:rsidTr="0074681D">
              <w:trPr>
                <w:trHeight w:val="20"/>
                <w:jc w:val="center"/>
              </w:trPr>
              <w:tc>
                <w:tcPr>
                  <w:tcW w:w="400" w:type="pct"/>
                  <w:tcBorders>
                    <w:top w:val="single" w:sz="4" w:space="0" w:color="auto"/>
                    <w:left w:val="single" w:sz="4" w:space="0" w:color="auto"/>
                    <w:bottom w:val="single" w:sz="4" w:space="0" w:color="auto"/>
                    <w:right w:val="single" w:sz="4" w:space="0" w:color="auto"/>
                  </w:tcBorders>
                  <w:vAlign w:val="center"/>
                  <w:hideMark/>
                </w:tcPr>
                <w:p w14:paraId="1B5884FE" w14:textId="77777777" w:rsidR="00B51FFC" w:rsidRPr="00314DFE" w:rsidRDefault="00B51FFC">
                  <w:pPr>
                    <w:jc w:val="center"/>
                    <w:rPr>
                      <w:sz w:val="20"/>
                      <w:szCs w:val="20"/>
                    </w:rPr>
                  </w:pPr>
                  <w:r w:rsidRPr="00314DFE">
                    <w:rPr>
                      <w:sz w:val="20"/>
                      <w:szCs w:val="20"/>
                    </w:rPr>
                    <w:t>6</w:t>
                  </w:r>
                </w:p>
              </w:tc>
              <w:tc>
                <w:tcPr>
                  <w:tcW w:w="2775" w:type="pct"/>
                  <w:tcBorders>
                    <w:top w:val="single" w:sz="4" w:space="0" w:color="auto"/>
                    <w:left w:val="single" w:sz="4" w:space="0" w:color="auto"/>
                    <w:bottom w:val="single" w:sz="4" w:space="0" w:color="auto"/>
                    <w:right w:val="single" w:sz="4" w:space="0" w:color="auto"/>
                  </w:tcBorders>
                  <w:vAlign w:val="center"/>
                  <w:hideMark/>
                </w:tcPr>
                <w:p w14:paraId="2DF2B773" w14:textId="77777777" w:rsidR="00B51FFC" w:rsidRPr="00314DFE" w:rsidRDefault="00B51FFC">
                  <w:pPr>
                    <w:jc w:val="left"/>
                    <w:rPr>
                      <w:sz w:val="20"/>
                      <w:szCs w:val="20"/>
                    </w:rPr>
                  </w:pPr>
                  <w:r w:rsidRPr="00314DFE">
                    <w:rPr>
                      <w:sz w:val="20"/>
                      <w:szCs w:val="20"/>
                    </w:rPr>
                    <w:t>第十条</w:t>
                  </w:r>
                  <w:r w:rsidRPr="00314DFE">
                    <w:rPr>
                      <w:sz w:val="20"/>
                      <w:szCs w:val="20"/>
                    </w:rPr>
                    <w:t xml:space="preserve"> </w:t>
                  </w:r>
                  <w:r w:rsidRPr="00314DFE">
                    <w:rPr>
                      <w:sz w:val="20"/>
                      <w:szCs w:val="20"/>
                    </w:rPr>
                    <w:t>饮用水水源二级保护区的岸线和河段范围内，除遵守准保护区规定外，禁止新建、改建、扩建排放污染物的投资建设项目；禁止从事对水体有污染的水产养殖等活动。</w:t>
                  </w:r>
                </w:p>
              </w:tc>
              <w:tc>
                <w:tcPr>
                  <w:tcW w:w="1825" w:type="pct"/>
                  <w:tcBorders>
                    <w:top w:val="single" w:sz="4" w:space="0" w:color="auto"/>
                    <w:left w:val="single" w:sz="4" w:space="0" w:color="auto"/>
                    <w:bottom w:val="single" w:sz="4" w:space="0" w:color="auto"/>
                    <w:right w:val="single" w:sz="4" w:space="0" w:color="auto"/>
                  </w:tcBorders>
                  <w:vAlign w:val="center"/>
                  <w:hideMark/>
                </w:tcPr>
                <w:p w14:paraId="537492F0" w14:textId="77777777" w:rsidR="00B51FFC" w:rsidRPr="00314DFE" w:rsidRDefault="0074681D" w:rsidP="003562BB">
                  <w:pPr>
                    <w:rPr>
                      <w:sz w:val="20"/>
                      <w:szCs w:val="20"/>
                    </w:rPr>
                  </w:pPr>
                  <w:r w:rsidRPr="00314DFE">
                    <w:rPr>
                      <w:sz w:val="20"/>
                      <w:szCs w:val="20"/>
                    </w:rPr>
                    <w:t>符合。</w:t>
                  </w:r>
                  <w:r w:rsidR="003562BB" w:rsidRPr="00314DFE">
                    <w:rPr>
                      <w:sz w:val="20"/>
                      <w:szCs w:val="20"/>
                    </w:rPr>
                    <w:t>本</w:t>
                  </w:r>
                  <w:r w:rsidR="00B51FFC" w:rsidRPr="00314DFE">
                    <w:rPr>
                      <w:sz w:val="20"/>
                      <w:szCs w:val="20"/>
                    </w:rPr>
                    <w:t>项目占地不涉及饮用水水源保护区的岸线和河段范围。</w:t>
                  </w:r>
                </w:p>
              </w:tc>
            </w:tr>
            <w:tr w:rsidR="00314DFE" w:rsidRPr="00314DFE" w14:paraId="683FF960" w14:textId="77777777" w:rsidTr="0074681D">
              <w:trPr>
                <w:trHeight w:val="20"/>
                <w:jc w:val="center"/>
              </w:trPr>
              <w:tc>
                <w:tcPr>
                  <w:tcW w:w="400" w:type="pct"/>
                  <w:tcBorders>
                    <w:top w:val="single" w:sz="4" w:space="0" w:color="auto"/>
                    <w:left w:val="single" w:sz="4" w:space="0" w:color="auto"/>
                    <w:bottom w:val="single" w:sz="4" w:space="0" w:color="auto"/>
                    <w:right w:val="single" w:sz="4" w:space="0" w:color="auto"/>
                  </w:tcBorders>
                  <w:vAlign w:val="center"/>
                  <w:hideMark/>
                </w:tcPr>
                <w:p w14:paraId="4187918A" w14:textId="77777777" w:rsidR="00B51FFC" w:rsidRPr="00314DFE" w:rsidRDefault="00B51FFC">
                  <w:pPr>
                    <w:jc w:val="center"/>
                    <w:rPr>
                      <w:sz w:val="20"/>
                      <w:szCs w:val="20"/>
                    </w:rPr>
                  </w:pPr>
                  <w:r w:rsidRPr="00314DFE">
                    <w:rPr>
                      <w:sz w:val="20"/>
                      <w:szCs w:val="20"/>
                    </w:rPr>
                    <w:t>7</w:t>
                  </w:r>
                </w:p>
              </w:tc>
              <w:tc>
                <w:tcPr>
                  <w:tcW w:w="2775" w:type="pct"/>
                  <w:tcBorders>
                    <w:top w:val="single" w:sz="4" w:space="0" w:color="auto"/>
                    <w:left w:val="single" w:sz="4" w:space="0" w:color="auto"/>
                    <w:bottom w:val="single" w:sz="4" w:space="0" w:color="auto"/>
                    <w:right w:val="single" w:sz="4" w:space="0" w:color="auto"/>
                  </w:tcBorders>
                  <w:vAlign w:val="center"/>
                  <w:hideMark/>
                </w:tcPr>
                <w:p w14:paraId="08E734FA" w14:textId="77777777" w:rsidR="00B51FFC" w:rsidRPr="00314DFE" w:rsidRDefault="00B51FFC">
                  <w:pPr>
                    <w:jc w:val="left"/>
                    <w:rPr>
                      <w:sz w:val="20"/>
                      <w:szCs w:val="20"/>
                    </w:rPr>
                  </w:pPr>
                  <w:r w:rsidRPr="00314DFE">
                    <w:rPr>
                      <w:sz w:val="20"/>
                      <w:szCs w:val="20"/>
                    </w:rPr>
                    <w:t>第十一条</w:t>
                  </w:r>
                  <w:r w:rsidRPr="00314DFE">
                    <w:rPr>
                      <w:sz w:val="20"/>
                      <w:szCs w:val="20"/>
                    </w:rPr>
                    <w:t xml:space="preserve"> </w:t>
                  </w:r>
                  <w:r w:rsidRPr="00314DFE">
                    <w:rPr>
                      <w:sz w:val="20"/>
                      <w:szCs w:val="20"/>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825" w:type="pct"/>
                  <w:tcBorders>
                    <w:top w:val="single" w:sz="4" w:space="0" w:color="auto"/>
                    <w:left w:val="single" w:sz="4" w:space="0" w:color="auto"/>
                    <w:bottom w:val="single" w:sz="4" w:space="0" w:color="auto"/>
                    <w:right w:val="single" w:sz="4" w:space="0" w:color="auto"/>
                  </w:tcBorders>
                  <w:vAlign w:val="center"/>
                  <w:hideMark/>
                </w:tcPr>
                <w:p w14:paraId="28E80621" w14:textId="77777777" w:rsidR="00B51FFC" w:rsidRPr="00314DFE" w:rsidRDefault="0074681D" w:rsidP="003562BB">
                  <w:pPr>
                    <w:rPr>
                      <w:sz w:val="20"/>
                      <w:szCs w:val="20"/>
                    </w:rPr>
                  </w:pPr>
                  <w:r w:rsidRPr="00314DFE">
                    <w:rPr>
                      <w:sz w:val="20"/>
                      <w:szCs w:val="20"/>
                    </w:rPr>
                    <w:t>符合。</w:t>
                  </w:r>
                  <w:r w:rsidR="003562BB" w:rsidRPr="00314DFE">
                    <w:rPr>
                      <w:sz w:val="20"/>
                      <w:szCs w:val="20"/>
                    </w:rPr>
                    <w:t>本</w:t>
                  </w:r>
                  <w:r w:rsidR="00B51FFC" w:rsidRPr="00314DFE">
                    <w:rPr>
                      <w:sz w:val="20"/>
                      <w:szCs w:val="20"/>
                    </w:rPr>
                    <w:t>项目占地不涉及饮用水水源保护区的岸线和河段范围。</w:t>
                  </w:r>
                </w:p>
              </w:tc>
            </w:tr>
            <w:tr w:rsidR="00314DFE" w:rsidRPr="00314DFE" w14:paraId="56D1646E" w14:textId="77777777" w:rsidTr="0074681D">
              <w:trPr>
                <w:trHeight w:val="20"/>
                <w:jc w:val="center"/>
              </w:trPr>
              <w:tc>
                <w:tcPr>
                  <w:tcW w:w="400" w:type="pct"/>
                  <w:tcBorders>
                    <w:top w:val="single" w:sz="4" w:space="0" w:color="auto"/>
                    <w:left w:val="single" w:sz="4" w:space="0" w:color="auto"/>
                    <w:bottom w:val="single" w:sz="4" w:space="0" w:color="auto"/>
                    <w:right w:val="single" w:sz="4" w:space="0" w:color="auto"/>
                  </w:tcBorders>
                  <w:vAlign w:val="center"/>
                  <w:hideMark/>
                </w:tcPr>
                <w:p w14:paraId="794ECC76" w14:textId="77777777" w:rsidR="00B51FFC" w:rsidRPr="00314DFE" w:rsidRDefault="00B51FFC">
                  <w:pPr>
                    <w:jc w:val="center"/>
                    <w:rPr>
                      <w:sz w:val="20"/>
                      <w:szCs w:val="20"/>
                    </w:rPr>
                  </w:pPr>
                  <w:r w:rsidRPr="00314DFE">
                    <w:rPr>
                      <w:sz w:val="20"/>
                      <w:szCs w:val="20"/>
                    </w:rPr>
                    <w:t>8</w:t>
                  </w:r>
                </w:p>
              </w:tc>
              <w:tc>
                <w:tcPr>
                  <w:tcW w:w="2775" w:type="pct"/>
                  <w:tcBorders>
                    <w:top w:val="single" w:sz="4" w:space="0" w:color="auto"/>
                    <w:left w:val="single" w:sz="4" w:space="0" w:color="auto"/>
                    <w:bottom w:val="single" w:sz="4" w:space="0" w:color="auto"/>
                    <w:right w:val="single" w:sz="4" w:space="0" w:color="auto"/>
                  </w:tcBorders>
                  <w:vAlign w:val="center"/>
                  <w:hideMark/>
                </w:tcPr>
                <w:p w14:paraId="5F06BCFB" w14:textId="77777777" w:rsidR="00B51FFC" w:rsidRPr="00314DFE" w:rsidRDefault="00B51FFC">
                  <w:pPr>
                    <w:jc w:val="left"/>
                    <w:rPr>
                      <w:sz w:val="20"/>
                      <w:szCs w:val="20"/>
                    </w:rPr>
                  </w:pPr>
                  <w:r w:rsidRPr="00314DFE">
                    <w:rPr>
                      <w:bCs/>
                      <w:sz w:val="20"/>
                      <w:szCs w:val="20"/>
                    </w:rPr>
                    <w:t>第十二条</w:t>
                  </w:r>
                  <w:r w:rsidRPr="00314DFE">
                    <w:rPr>
                      <w:bCs/>
                      <w:sz w:val="20"/>
                      <w:szCs w:val="20"/>
                    </w:rPr>
                    <w:t xml:space="preserve"> </w:t>
                  </w:r>
                  <w:r w:rsidRPr="00314DFE">
                    <w:rPr>
                      <w:bCs/>
                      <w:sz w:val="20"/>
                      <w:szCs w:val="20"/>
                    </w:rPr>
                    <w:t>禁止在水产种质资源保护区岸线和河段范围内新建围湖造田、围湖造地或挖沙采石等投资建设项目。</w:t>
                  </w:r>
                </w:p>
              </w:tc>
              <w:tc>
                <w:tcPr>
                  <w:tcW w:w="1825" w:type="pct"/>
                  <w:tcBorders>
                    <w:top w:val="single" w:sz="4" w:space="0" w:color="auto"/>
                    <w:left w:val="single" w:sz="4" w:space="0" w:color="auto"/>
                    <w:bottom w:val="single" w:sz="4" w:space="0" w:color="auto"/>
                    <w:right w:val="single" w:sz="4" w:space="0" w:color="auto"/>
                  </w:tcBorders>
                  <w:vAlign w:val="center"/>
                  <w:hideMark/>
                </w:tcPr>
                <w:p w14:paraId="208CDB9A" w14:textId="77777777" w:rsidR="00B51FFC" w:rsidRPr="00314DFE" w:rsidRDefault="0074681D">
                  <w:pPr>
                    <w:rPr>
                      <w:sz w:val="20"/>
                      <w:szCs w:val="20"/>
                    </w:rPr>
                  </w:pPr>
                  <w:r w:rsidRPr="00314DFE">
                    <w:rPr>
                      <w:sz w:val="20"/>
                      <w:szCs w:val="20"/>
                    </w:rPr>
                    <w:t>符合。</w:t>
                  </w:r>
                  <w:r w:rsidR="003562BB" w:rsidRPr="00314DFE">
                    <w:rPr>
                      <w:sz w:val="20"/>
                      <w:szCs w:val="20"/>
                    </w:rPr>
                    <w:t>本</w:t>
                  </w:r>
                  <w:r w:rsidR="00B51FFC" w:rsidRPr="00314DFE">
                    <w:rPr>
                      <w:sz w:val="20"/>
                      <w:szCs w:val="20"/>
                    </w:rPr>
                    <w:t>项目占地不涉及水产种质资源保护区岸线和河段范围。</w:t>
                  </w:r>
                </w:p>
              </w:tc>
            </w:tr>
            <w:tr w:rsidR="00314DFE" w:rsidRPr="00314DFE" w14:paraId="35FEA2DF" w14:textId="77777777" w:rsidTr="0074681D">
              <w:trPr>
                <w:trHeight w:val="20"/>
                <w:jc w:val="center"/>
              </w:trPr>
              <w:tc>
                <w:tcPr>
                  <w:tcW w:w="400" w:type="pct"/>
                  <w:tcBorders>
                    <w:top w:val="single" w:sz="4" w:space="0" w:color="auto"/>
                    <w:left w:val="single" w:sz="4" w:space="0" w:color="auto"/>
                    <w:bottom w:val="single" w:sz="4" w:space="0" w:color="auto"/>
                    <w:right w:val="single" w:sz="4" w:space="0" w:color="auto"/>
                  </w:tcBorders>
                  <w:vAlign w:val="center"/>
                  <w:hideMark/>
                </w:tcPr>
                <w:p w14:paraId="3A06C6B9" w14:textId="77777777" w:rsidR="00B51FFC" w:rsidRPr="00314DFE" w:rsidRDefault="00B51FFC">
                  <w:pPr>
                    <w:jc w:val="center"/>
                    <w:rPr>
                      <w:sz w:val="20"/>
                      <w:szCs w:val="20"/>
                    </w:rPr>
                  </w:pPr>
                  <w:r w:rsidRPr="00314DFE">
                    <w:rPr>
                      <w:sz w:val="20"/>
                      <w:szCs w:val="20"/>
                    </w:rPr>
                    <w:t>9</w:t>
                  </w:r>
                </w:p>
              </w:tc>
              <w:tc>
                <w:tcPr>
                  <w:tcW w:w="2775" w:type="pct"/>
                  <w:tcBorders>
                    <w:top w:val="single" w:sz="4" w:space="0" w:color="auto"/>
                    <w:left w:val="single" w:sz="4" w:space="0" w:color="auto"/>
                    <w:bottom w:val="single" w:sz="4" w:space="0" w:color="auto"/>
                    <w:right w:val="single" w:sz="4" w:space="0" w:color="auto"/>
                  </w:tcBorders>
                  <w:vAlign w:val="center"/>
                  <w:hideMark/>
                </w:tcPr>
                <w:p w14:paraId="31027D3A" w14:textId="77777777" w:rsidR="00B51FFC" w:rsidRPr="00314DFE" w:rsidRDefault="00B51FFC">
                  <w:pPr>
                    <w:jc w:val="left"/>
                    <w:rPr>
                      <w:sz w:val="20"/>
                      <w:szCs w:val="20"/>
                    </w:rPr>
                  </w:pPr>
                  <w:r w:rsidRPr="00314DFE">
                    <w:rPr>
                      <w:bCs/>
                      <w:sz w:val="20"/>
                      <w:szCs w:val="20"/>
                    </w:rPr>
                    <w:t>第十三条</w:t>
                  </w:r>
                  <w:r w:rsidRPr="00314DFE">
                    <w:rPr>
                      <w:bCs/>
                      <w:sz w:val="20"/>
                      <w:szCs w:val="20"/>
                    </w:rPr>
                    <w:t xml:space="preserve"> </w:t>
                  </w:r>
                  <w:r w:rsidRPr="00314DFE">
                    <w:rPr>
                      <w:bCs/>
                      <w:sz w:val="20"/>
                      <w:szCs w:val="20"/>
                    </w:rPr>
                    <w:t>禁止在国家湿地公园的岸线和河段范围内开（围）垦、填埋或者排干湿地，截断湿地水源，挖沙、采矿，倾倒有毒有害物质、废弃物、垃圾，从事房地产、度假村、高尔夫球场、风力发电、光伏发电等任何不符合主体功能定位的建</w:t>
                  </w:r>
                  <w:r w:rsidRPr="00314DFE">
                    <w:rPr>
                      <w:bCs/>
                      <w:sz w:val="20"/>
                      <w:szCs w:val="20"/>
                    </w:rPr>
                    <w:lastRenderedPageBreak/>
                    <w:t>设项目和开发活动，破坏野生动物栖息地和迁徙通道、鱼类</w:t>
                  </w:r>
                  <w:proofErr w:type="gramStart"/>
                  <w:r w:rsidRPr="00314DFE">
                    <w:rPr>
                      <w:bCs/>
                      <w:sz w:val="20"/>
                      <w:szCs w:val="20"/>
                    </w:rPr>
                    <w:t>泗</w:t>
                  </w:r>
                  <w:proofErr w:type="gramEnd"/>
                  <w:r w:rsidRPr="00314DFE">
                    <w:rPr>
                      <w:bCs/>
                      <w:sz w:val="20"/>
                      <w:szCs w:val="20"/>
                    </w:rPr>
                    <w:t>游通道。</w:t>
                  </w:r>
                </w:p>
              </w:tc>
              <w:tc>
                <w:tcPr>
                  <w:tcW w:w="1825" w:type="pct"/>
                  <w:tcBorders>
                    <w:top w:val="single" w:sz="4" w:space="0" w:color="auto"/>
                    <w:left w:val="single" w:sz="4" w:space="0" w:color="auto"/>
                    <w:bottom w:val="single" w:sz="4" w:space="0" w:color="auto"/>
                    <w:right w:val="single" w:sz="4" w:space="0" w:color="auto"/>
                  </w:tcBorders>
                  <w:vAlign w:val="center"/>
                  <w:hideMark/>
                </w:tcPr>
                <w:p w14:paraId="478AE1A0" w14:textId="77777777" w:rsidR="00B51FFC" w:rsidRPr="00314DFE" w:rsidRDefault="0074681D">
                  <w:pPr>
                    <w:rPr>
                      <w:sz w:val="20"/>
                      <w:szCs w:val="20"/>
                    </w:rPr>
                  </w:pPr>
                  <w:r w:rsidRPr="00314DFE">
                    <w:rPr>
                      <w:sz w:val="20"/>
                      <w:szCs w:val="20"/>
                    </w:rPr>
                    <w:lastRenderedPageBreak/>
                    <w:t>符合。</w:t>
                  </w:r>
                  <w:r w:rsidR="003562BB" w:rsidRPr="00314DFE">
                    <w:rPr>
                      <w:bCs/>
                      <w:sz w:val="20"/>
                      <w:szCs w:val="20"/>
                    </w:rPr>
                    <w:t>本</w:t>
                  </w:r>
                  <w:r w:rsidR="00B51FFC" w:rsidRPr="00314DFE">
                    <w:rPr>
                      <w:bCs/>
                      <w:sz w:val="20"/>
                      <w:szCs w:val="20"/>
                    </w:rPr>
                    <w:t>项目占地不涉及国家湿地公园的岸线和河段范围。</w:t>
                  </w:r>
                </w:p>
              </w:tc>
            </w:tr>
            <w:tr w:rsidR="00314DFE" w:rsidRPr="00314DFE" w14:paraId="14051A8B" w14:textId="77777777" w:rsidTr="0074681D">
              <w:trPr>
                <w:trHeight w:val="20"/>
                <w:jc w:val="center"/>
              </w:trPr>
              <w:tc>
                <w:tcPr>
                  <w:tcW w:w="400" w:type="pct"/>
                  <w:tcBorders>
                    <w:top w:val="single" w:sz="4" w:space="0" w:color="auto"/>
                    <w:left w:val="single" w:sz="4" w:space="0" w:color="auto"/>
                    <w:bottom w:val="single" w:sz="4" w:space="0" w:color="auto"/>
                    <w:right w:val="single" w:sz="4" w:space="0" w:color="auto"/>
                  </w:tcBorders>
                  <w:vAlign w:val="center"/>
                  <w:hideMark/>
                </w:tcPr>
                <w:p w14:paraId="04BB267F" w14:textId="7506938D" w:rsidR="00B51FFC" w:rsidRPr="00314DFE" w:rsidRDefault="0048323A">
                  <w:pPr>
                    <w:jc w:val="center"/>
                    <w:rPr>
                      <w:sz w:val="20"/>
                      <w:szCs w:val="20"/>
                    </w:rPr>
                  </w:pPr>
                  <w:r w:rsidRPr="00314DFE">
                    <w:rPr>
                      <w:rFonts w:hint="eastAsia"/>
                      <w:sz w:val="20"/>
                      <w:szCs w:val="20"/>
                    </w:rPr>
                    <w:lastRenderedPageBreak/>
                    <w:t>10</w:t>
                  </w:r>
                </w:p>
              </w:tc>
              <w:tc>
                <w:tcPr>
                  <w:tcW w:w="2775" w:type="pct"/>
                  <w:tcBorders>
                    <w:top w:val="single" w:sz="4" w:space="0" w:color="auto"/>
                    <w:left w:val="single" w:sz="4" w:space="0" w:color="auto"/>
                    <w:bottom w:val="single" w:sz="4" w:space="0" w:color="auto"/>
                    <w:right w:val="single" w:sz="4" w:space="0" w:color="auto"/>
                  </w:tcBorders>
                  <w:vAlign w:val="center"/>
                  <w:hideMark/>
                </w:tcPr>
                <w:p w14:paraId="1AC095AE" w14:textId="77777777" w:rsidR="00B51FFC" w:rsidRPr="00314DFE" w:rsidRDefault="00B51FFC">
                  <w:pPr>
                    <w:jc w:val="left"/>
                    <w:rPr>
                      <w:sz w:val="20"/>
                      <w:szCs w:val="20"/>
                    </w:rPr>
                  </w:pPr>
                  <w:r w:rsidRPr="00314DFE">
                    <w:rPr>
                      <w:bCs/>
                      <w:sz w:val="20"/>
                      <w:szCs w:val="20"/>
                    </w:rPr>
                    <w:t>第十四条</w:t>
                  </w:r>
                  <w:r w:rsidRPr="00314DFE">
                    <w:rPr>
                      <w:bCs/>
                      <w:sz w:val="20"/>
                      <w:szCs w:val="20"/>
                    </w:rPr>
                    <w:t xml:space="preserve"> </w:t>
                  </w:r>
                  <w:r w:rsidRPr="00314DFE">
                    <w:rPr>
                      <w:bCs/>
                      <w:sz w:val="20"/>
                      <w:szCs w:val="20"/>
                    </w:rPr>
                    <w:t>禁止违法利用、占用长江流域河湖岸线。禁止在《长江岸线保护和开发利用总体规划》划定的岸线保护区和岸线保留区内投资</w:t>
                  </w:r>
                  <w:proofErr w:type="gramStart"/>
                  <w:r w:rsidRPr="00314DFE">
                    <w:rPr>
                      <w:bCs/>
                      <w:sz w:val="20"/>
                      <w:szCs w:val="20"/>
                    </w:rPr>
                    <w:t>建设除事关公</w:t>
                  </w:r>
                  <w:proofErr w:type="gramEnd"/>
                  <w:r w:rsidRPr="00314DFE">
                    <w:rPr>
                      <w:bCs/>
                      <w:sz w:val="20"/>
                      <w:szCs w:val="20"/>
                    </w:rPr>
                    <w:t>共安全及公众利益的防洪护岸、河道治理、供水、生态环境保护、航道整治、国家重要基础设施以外的项目。</w:t>
                  </w:r>
                </w:p>
              </w:tc>
              <w:tc>
                <w:tcPr>
                  <w:tcW w:w="1825" w:type="pct"/>
                  <w:tcBorders>
                    <w:top w:val="single" w:sz="4" w:space="0" w:color="auto"/>
                    <w:left w:val="single" w:sz="4" w:space="0" w:color="auto"/>
                    <w:bottom w:val="single" w:sz="4" w:space="0" w:color="auto"/>
                    <w:right w:val="single" w:sz="4" w:space="0" w:color="auto"/>
                  </w:tcBorders>
                  <w:vAlign w:val="center"/>
                  <w:hideMark/>
                </w:tcPr>
                <w:p w14:paraId="693AE8E2" w14:textId="77777777" w:rsidR="00B51FFC" w:rsidRPr="00314DFE" w:rsidRDefault="0074681D">
                  <w:pPr>
                    <w:rPr>
                      <w:sz w:val="20"/>
                      <w:szCs w:val="20"/>
                    </w:rPr>
                  </w:pPr>
                  <w:r w:rsidRPr="00314DFE">
                    <w:rPr>
                      <w:sz w:val="20"/>
                      <w:szCs w:val="20"/>
                    </w:rPr>
                    <w:t>符合。</w:t>
                  </w:r>
                  <w:r w:rsidR="003562BB" w:rsidRPr="00314DFE">
                    <w:rPr>
                      <w:bCs/>
                      <w:sz w:val="20"/>
                      <w:szCs w:val="20"/>
                    </w:rPr>
                    <w:t>本</w:t>
                  </w:r>
                  <w:r w:rsidR="00B51FFC" w:rsidRPr="00314DFE">
                    <w:rPr>
                      <w:bCs/>
                      <w:sz w:val="20"/>
                      <w:szCs w:val="20"/>
                    </w:rPr>
                    <w:t>项目占地不涉及长江流域河湖岸线。</w:t>
                  </w:r>
                </w:p>
              </w:tc>
            </w:tr>
            <w:tr w:rsidR="00314DFE" w:rsidRPr="00314DFE" w14:paraId="3B0DE172" w14:textId="77777777" w:rsidTr="0074681D">
              <w:trPr>
                <w:trHeight w:val="20"/>
                <w:jc w:val="center"/>
              </w:trPr>
              <w:tc>
                <w:tcPr>
                  <w:tcW w:w="400" w:type="pct"/>
                  <w:tcBorders>
                    <w:top w:val="single" w:sz="4" w:space="0" w:color="auto"/>
                    <w:left w:val="single" w:sz="4" w:space="0" w:color="auto"/>
                    <w:bottom w:val="single" w:sz="4" w:space="0" w:color="auto"/>
                    <w:right w:val="single" w:sz="4" w:space="0" w:color="auto"/>
                  </w:tcBorders>
                  <w:vAlign w:val="center"/>
                  <w:hideMark/>
                </w:tcPr>
                <w:p w14:paraId="22D80450" w14:textId="77777777" w:rsidR="00B51FFC" w:rsidRPr="00314DFE" w:rsidRDefault="00B51FFC">
                  <w:pPr>
                    <w:jc w:val="center"/>
                    <w:rPr>
                      <w:sz w:val="20"/>
                      <w:szCs w:val="20"/>
                    </w:rPr>
                  </w:pPr>
                  <w:r w:rsidRPr="00314DFE">
                    <w:rPr>
                      <w:sz w:val="20"/>
                      <w:szCs w:val="20"/>
                    </w:rPr>
                    <w:t>11</w:t>
                  </w:r>
                </w:p>
              </w:tc>
              <w:tc>
                <w:tcPr>
                  <w:tcW w:w="2775" w:type="pct"/>
                  <w:tcBorders>
                    <w:top w:val="single" w:sz="4" w:space="0" w:color="auto"/>
                    <w:left w:val="single" w:sz="4" w:space="0" w:color="auto"/>
                    <w:bottom w:val="single" w:sz="4" w:space="0" w:color="auto"/>
                    <w:right w:val="single" w:sz="4" w:space="0" w:color="auto"/>
                  </w:tcBorders>
                  <w:vAlign w:val="center"/>
                  <w:hideMark/>
                </w:tcPr>
                <w:p w14:paraId="542A4548" w14:textId="77777777" w:rsidR="00B51FFC" w:rsidRPr="00314DFE" w:rsidRDefault="00B51FFC">
                  <w:pPr>
                    <w:jc w:val="left"/>
                    <w:rPr>
                      <w:bCs/>
                      <w:sz w:val="20"/>
                      <w:szCs w:val="20"/>
                    </w:rPr>
                  </w:pPr>
                  <w:r w:rsidRPr="00314DFE">
                    <w:rPr>
                      <w:bCs/>
                      <w:sz w:val="20"/>
                      <w:szCs w:val="20"/>
                    </w:rPr>
                    <w:t>第十五条</w:t>
                  </w:r>
                  <w:r w:rsidRPr="00314DFE">
                    <w:rPr>
                      <w:bCs/>
                      <w:sz w:val="20"/>
                      <w:szCs w:val="20"/>
                    </w:rPr>
                    <w:t xml:space="preserve"> </w:t>
                  </w:r>
                  <w:r w:rsidRPr="00314DFE">
                    <w:rPr>
                      <w:bCs/>
                      <w:sz w:val="20"/>
                      <w:szCs w:val="20"/>
                    </w:rPr>
                    <w:t>禁止在《全国重要江河湖泊水功能区划》划定的河段及湖泊保护区、保留区内投资建设不利于水资源及自然生态保护的项目。</w:t>
                  </w:r>
                </w:p>
              </w:tc>
              <w:tc>
                <w:tcPr>
                  <w:tcW w:w="1825" w:type="pct"/>
                  <w:tcBorders>
                    <w:top w:val="single" w:sz="4" w:space="0" w:color="auto"/>
                    <w:left w:val="single" w:sz="4" w:space="0" w:color="auto"/>
                    <w:bottom w:val="single" w:sz="4" w:space="0" w:color="auto"/>
                    <w:right w:val="single" w:sz="4" w:space="0" w:color="auto"/>
                  </w:tcBorders>
                  <w:vAlign w:val="center"/>
                  <w:hideMark/>
                </w:tcPr>
                <w:p w14:paraId="74B0BB49" w14:textId="77777777" w:rsidR="00B51FFC" w:rsidRPr="00314DFE" w:rsidRDefault="0074681D">
                  <w:pPr>
                    <w:rPr>
                      <w:sz w:val="20"/>
                      <w:szCs w:val="20"/>
                    </w:rPr>
                  </w:pPr>
                  <w:r w:rsidRPr="00314DFE">
                    <w:rPr>
                      <w:sz w:val="20"/>
                      <w:szCs w:val="20"/>
                    </w:rPr>
                    <w:t>符合。</w:t>
                  </w:r>
                  <w:r w:rsidR="003562BB" w:rsidRPr="00314DFE">
                    <w:rPr>
                      <w:sz w:val="20"/>
                      <w:szCs w:val="20"/>
                    </w:rPr>
                    <w:t>本</w:t>
                  </w:r>
                  <w:r w:rsidR="00B51FFC" w:rsidRPr="00314DFE">
                    <w:rPr>
                      <w:sz w:val="20"/>
                      <w:szCs w:val="20"/>
                    </w:rPr>
                    <w:t>项目不涉及。</w:t>
                  </w:r>
                </w:p>
              </w:tc>
            </w:tr>
            <w:tr w:rsidR="00314DFE" w:rsidRPr="00314DFE" w14:paraId="36575DA0" w14:textId="77777777" w:rsidTr="0074681D">
              <w:trPr>
                <w:trHeight w:val="20"/>
                <w:jc w:val="center"/>
              </w:trPr>
              <w:tc>
                <w:tcPr>
                  <w:tcW w:w="400" w:type="pct"/>
                  <w:tcBorders>
                    <w:top w:val="single" w:sz="4" w:space="0" w:color="auto"/>
                    <w:left w:val="single" w:sz="4" w:space="0" w:color="auto"/>
                    <w:bottom w:val="single" w:sz="4" w:space="0" w:color="auto"/>
                    <w:right w:val="single" w:sz="4" w:space="0" w:color="auto"/>
                  </w:tcBorders>
                  <w:vAlign w:val="center"/>
                  <w:hideMark/>
                </w:tcPr>
                <w:p w14:paraId="1E8EAB0E" w14:textId="77777777" w:rsidR="00B51FFC" w:rsidRPr="00314DFE" w:rsidRDefault="00B51FFC">
                  <w:pPr>
                    <w:jc w:val="center"/>
                    <w:rPr>
                      <w:sz w:val="20"/>
                      <w:szCs w:val="20"/>
                    </w:rPr>
                  </w:pPr>
                  <w:r w:rsidRPr="00314DFE">
                    <w:rPr>
                      <w:sz w:val="20"/>
                      <w:szCs w:val="20"/>
                    </w:rPr>
                    <w:t>12</w:t>
                  </w:r>
                </w:p>
              </w:tc>
              <w:tc>
                <w:tcPr>
                  <w:tcW w:w="2775" w:type="pct"/>
                  <w:tcBorders>
                    <w:top w:val="single" w:sz="4" w:space="0" w:color="auto"/>
                    <w:left w:val="single" w:sz="4" w:space="0" w:color="auto"/>
                    <w:bottom w:val="single" w:sz="4" w:space="0" w:color="auto"/>
                    <w:right w:val="single" w:sz="4" w:space="0" w:color="auto"/>
                  </w:tcBorders>
                  <w:vAlign w:val="center"/>
                  <w:hideMark/>
                </w:tcPr>
                <w:p w14:paraId="62450D5A" w14:textId="77777777" w:rsidR="00B51FFC" w:rsidRPr="00314DFE" w:rsidRDefault="00B51FFC">
                  <w:pPr>
                    <w:jc w:val="left"/>
                    <w:rPr>
                      <w:bCs/>
                      <w:sz w:val="20"/>
                      <w:szCs w:val="20"/>
                    </w:rPr>
                  </w:pPr>
                  <w:r w:rsidRPr="00314DFE">
                    <w:rPr>
                      <w:bCs/>
                      <w:sz w:val="20"/>
                      <w:szCs w:val="20"/>
                    </w:rPr>
                    <w:t>第十六条禁止在长江流域江河、湖泊新设、改设或者扩大排污口，经有管辖权的生态环境主管部门或者长江流域生态环境监督管理机构同意的除外。</w:t>
                  </w:r>
                </w:p>
              </w:tc>
              <w:tc>
                <w:tcPr>
                  <w:tcW w:w="1825" w:type="pct"/>
                  <w:tcBorders>
                    <w:top w:val="single" w:sz="4" w:space="0" w:color="auto"/>
                    <w:left w:val="single" w:sz="4" w:space="0" w:color="auto"/>
                    <w:bottom w:val="single" w:sz="4" w:space="0" w:color="auto"/>
                    <w:right w:val="single" w:sz="4" w:space="0" w:color="auto"/>
                  </w:tcBorders>
                  <w:vAlign w:val="center"/>
                  <w:hideMark/>
                </w:tcPr>
                <w:p w14:paraId="0E1E2AA9" w14:textId="77777777" w:rsidR="00B51FFC" w:rsidRPr="00314DFE" w:rsidRDefault="0074681D" w:rsidP="003562BB">
                  <w:pPr>
                    <w:rPr>
                      <w:sz w:val="20"/>
                      <w:szCs w:val="20"/>
                    </w:rPr>
                  </w:pPr>
                  <w:r w:rsidRPr="00314DFE">
                    <w:rPr>
                      <w:sz w:val="20"/>
                      <w:szCs w:val="20"/>
                    </w:rPr>
                    <w:t>符合。</w:t>
                  </w:r>
                  <w:r w:rsidR="003562BB" w:rsidRPr="00314DFE">
                    <w:rPr>
                      <w:sz w:val="20"/>
                      <w:szCs w:val="20"/>
                    </w:rPr>
                    <w:t>本</w:t>
                  </w:r>
                  <w:r w:rsidR="00B51FFC" w:rsidRPr="00314DFE">
                    <w:rPr>
                      <w:sz w:val="20"/>
                      <w:szCs w:val="20"/>
                    </w:rPr>
                    <w:t>项目</w:t>
                  </w:r>
                  <w:r w:rsidR="003562BB" w:rsidRPr="00314DFE">
                    <w:rPr>
                      <w:sz w:val="20"/>
                      <w:szCs w:val="20"/>
                    </w:rPr>
                    <w:t>无废污水排放，</w:t>
                  </w:r>
                  <w:r w:rsidR="00B51FFC" w:rsidRPr="00314DFE">
                    <w:rPr>
                      <w:sz w:val="20"/>
                      <w:szCs w:val="20"/>
                    </w:rPr>
                    <w:t>不</w:t>
                  </w:r>
                  <w:r w:rsidR="003562BB" w:rsidRPr="00314DFE">
                    <w:rPr>
                      <w:sz w:val="20"/>
                      <w:szCs w:val="20"/>
                    </w:rPr>
                    <w:t>涉及</w:t>
                  </w:r>
                  <w:r w:rsidR="00B51FFC" w:rsidRPr="00314DFE">
                    <w:rPr>
                      <w:sz w:val="20"/>
                      <w:szCs w:val="20"/>
                    </w:rPr>
                    <w:t>新增排污口。</w:t>
                  </w:r>
                </w:p>
              </w:tc>
            </w:tr>
            <w:tr w:rsidR="00314DFE" w:rsidRPr="00314DFE" w14:paraId="3B518F0B" w14:textId="77777777" w:rsidTr="0074681D">
              <w:trPr>
                <w:trHeight w:val="20"/>
                <w:jc w:val="center"/>
              </w:trPr>
              <w:tc>
                <w:tcPr>
                  <w:tcW w:w="400" w:type="pct"/>
                  <w:tcBorders>
                    <w:top w:val="single" w:sz="4" w:space="0" w:color="auto"/>
                    <w:left w:val="single" w:sz="4" w:space="0" w:color="auto"/>
                    <w:bottom w:val="single" w:sz="4" w:space="0" w:color="auto"/>
                    <w:right w:val="single" w:sz="4" w:space="0" w:color="auto"/>
                  </w:tcBorders>
                  <w:vAlign w:val="center"/>
                  <w:hideMark/>
                </w:tcPr>
                <w:p w14:paraId="50AFA0DC" w14:textId="77777777" w:rsidR="00B51FFC" w:rsidRPr="00314DFE" w:rsidRDefault="00B51FFC">
                  <w:pPr>
                    <w:jc w:val="center"/>
                    <w:rPr>
                      <w:sz w:val="20"/>
                      <w:szCs w:val="20"/>
                    </w:rPr>
                  </w:pPr>
                  <w:r w:rsidRPr="00314DFE">
                    <w:rPr>
                      <w:sz w:val="20"/>
                      <w:szCs w:val="20"/>
                    </w:rPr>
                    <w:t>13</w:t>
                  </w:r>
                </w:p>
              </w:tc>
              <w:tc>
                <w:tcPr>
                  <w:tcW w:w="2775" w:type="pct"/>
                  <w:tcBorders>
                    <w:top w:val="single" w:sz="4" w:space="0" w:color="auto"/>
                    <w:left w:val="single" w:sz="4" w:space="0" w:color="auto"/>
                    <w:bottom w:val="single" w:sz="4" w:space="0" w:color="auto"/>
                    <w:right w:val="single" w:sz="4" w:space="0" w:color="auto"/>
                  </w:tcBorders>
                  <w:vAlign w:val="center"/>
                  <w:hideMark/>
                </w:tcPr>
                <w:p w14:paraId="7CBAFAAD" w14:textId="77777777" w:rsidR="00B51FFC" w:rsidRPr="00314DFE" w:rsidRDefault="00B51FFC">
                  <w:pPr>
                    <w:jc w:val="left"/>
                    <w:rPr>
                      <w:bCs/>
                      <w:sz w:val="20"/>
                      <w:szCs w:val="20"/>
                    </w:rPr>
                  </w:pPr>
                  <w:r w:rsidRPr="00314DFE">
                    <w:rPr>
                      <w:bCs/>
                      <w:sz w:val="20"/>
                      <w:szCs w:val="20"/>
                    </w:rPr>
                    <w:t>第十七条禁止在长江干流、大渡河、岷江、赤水河、泡江、嘉陵江、乌江、汉江和</w:t>
                  </w:r>
                  <w:r w:rsidRPr="00314DFE">
                    <w:rPr>
                      <w:bCs/>
                      <w:sz w:val="20"/>
                      <w:szCs w:val="20"/>
                    </w:rPr>
                    <w:t>51</w:t>
                  </w:r>
                  <w:r w:rsidRPr="00314DFE">
                    <w:rPr>
                      <w:bCs/>
                      <w:sz w:val="20"/>
                      <w:szCs w:val="20"/>
                    </w:rPr>
                    <w:t>个（四川省</w:t>
                  </w:r>
                  <w:r w:rsidRPr="00314DFE">
                    <w:rPr>
                      <w:bCs/>
                      <w:sz w:val="20"/>
                      <w:szCs w:val="20"/>
                    </w:rPr>
                    <w:t>45</w:t>
                  </w:r>
                  <w:r w:rsidRPr="00314DFE">
                    <w:rPr>
                      <w:bCs/>
                      <w:sz w:val="20"/>
                      <w:szCs w:val="20"/>
                    </w:rPr>
                    <w:t>个、重庆市</w:t>
                  </w:r>
                  <w:r w:rsidRPr="00314DFE">
                    <w:rPr>
                      <w:bCs/>
                      <w:sz w:val="20"/>
                      <w:szCs w:val="20"/>
                    </w:rPr>
                    <w:t>6</w:t>
                  </w:r>
                  <w:r w:rsidRPr="00314DFE">
                    <w:rPr>
                      <w:bCs/>
                      <w:sz w:val="20"/>
                      <w:szCs w:val="20"/>
                    </w:rPr>
                    <w:t>个）水生生物保护区开展生产性捕捞。</w:t>
                  </w:r>
                </w:p>
              </w:tc>
              <w:tc>
                <w:tcPr>
                  <w:tcW w:w="1825" w:type="pct"/>
                  <w:tcBorders>
                    <w:top w:val="single" w:sz="4" w:space="0" w:color="auto"/>
                    <w:left w:val="single" w:sz="4" w:space="0" w:color="auto"/>
                    <w:bottom w:val="single" w:sz="4" w:space="0" w:color="auto"/>
                    <w:right w:val="single" w:sz="4" w:space="0" w:color="auto"/>
                  </w:tcBorders>
                  <w:vAlign w:val="center"/>
                  <w:hideMark/>
                </w:tcPr>
                <w:p w14:paraId="2C2FA820" w14:textId="77777777" w:rsidR="00B51FFC" w:rsidRPr="00314DFE" w:rsidRDefault="0074681D">
                  <w:pPr>
                    <w:rPr>
                      <w:sz w:val="20"/>
                      <w:szCs w:val="20"/>
                    </w:rPr>
                  </w:pPr>
                  <w:r w:rsidRPr="00314DFE">
                    <w:rPr>
                      <w:sz w:val="20"/>
                      <w:szCs w:val="20"/>
                    </w:rPr>
                    <w:t>符合。</w:t>
                  </w:r>
                  <w:r w:rsidR="003562BB" w:rsidRPr="00314DFE">
                    <w:rPr>
                      <w:sz w:val="20"/>
                      <w:szCs w:val="20"/>
                    </w:rPr>
                    <w:t>本</w:t>
                  </w:r>
                  <w:r w:rsidR="00B51FFC" w:rsidRPr="00314DFE">
                    <w:rPr>
                      <w:sz w:val="20"/>
                      <w:szCs w:val="20"/>
                    </w:rPr>
                    <w:t>项目不涉及。</w:t>
                  </w:r>
                </w:p>
              </w:tc>
            </w:tr>
            <w:tr w:rsidR="00314DFE" w:rsidRPr="00314DFE" w14:paraId="7A183E09" w14:textId="77777777" w:rsidTr="005D446B">
              <w:trPr>
                <w:trHeight w:val="20"/>
                <w:jc w:val="center"/>
              </w:trPr>
              <w:tc>
                <w:tcPr>
                  <w:tcW w:w="400" w:type="pct"/>
                  <w:tcBorders>
                    <w:top w:val="single" w:sz="4" w:space="0" w:color="auto"/>
                    <w:left w:val="single" w:sz="4" w:space="0" w:color="auto"/>
                    <w:bottom w:val="single" w:sz="4" w:space="0" w:color="auto"/>
                    <w:right w:val="single" w:sz="4" w:space="0" w:color="auto"/>
                  </w:tcBorders>
                  <w:vAlign w:val="center"/>
                  <w:hideMark/>
                </w:tcPr>
                <w:p w14:paraId="42E97469" w14:textId="77777777" w:rsidR="0074681D" w:rsidRPr="00314DFE" w:rsidRDefault="0074681D">
                  <w:pPr>
                    <w:jc w:val="center"/>
                    <w:rPr>
                      <w:sz w:val="20"/>
                      <w:szCs w:val="20"/>
                    </w:rPr>
                  </w:pPr>
                  <w:r w:rsidRPr="00314DFE">
                    <w:rPr>
                      <w:sz w:val="20"/>
                      <w:szCs w:val="20"/>
                    </w:rPr>
                    <w:t>14</w:t>
                  </w:r>
                </w:p>
              </w:tc>
              <w:tc>
                <w:tcPr>
                  <w:tcW w:w="2775" w:type="pct"/>
                  <w:tcBorders>
                    <w:top w:val="single" w:sz="4" w:space="0" w:color="auto"/>
                    <w:left w:val="single" w:sz="4" w:space="0" w:color="auto"/>
                    <w:bottom w:val="single" w:sz="4" w:space="0" w:color="auto"/>
                    <w:right w:val="single" w:sz="4" w:space="0" w:color="auto"/>
                  </w:tcBorders>
                  <w:vAlign w:val="center"/>
                  <w:hideMark/>
                </w:tcPr>
                <w:p w14:paraId="1123AAB4" w14:textId="77777777" w:rsidR="0074681D" w:rsidRPr="00314DFE" w:rsidRDefault="0074681D">
                  <w:pPr>
                    <w:jc w:val="left"/>
                    <w:rPr>
                      <w:bCs/>
                      <w:sz w:val="20"/>
                      <w:szCs w:val="20"/>
                    </w:rPr>
                  </w:pPr>
                  <w:r w:rsidRPr="00314DFE">
                    <w:rPr>
                      <w:bCs/>
                      <w:sz w:val="20"/>
                      <w:szCs w:val="20"/>
                    </w:rPr>
                    <w:t>第十八条</w:t>
                  </w:r>
                  <w:r w:rsidRPr="00314DFE">
                    <w:rPr>
                      <w:bCs/>
                      <w:sz w:val="20"/>
                      <w:szCs w:val="20"/>
                    </w:rPr>
                    <w:t xml:space="preserve"> </w:t>
                  </w:r>
                  <w:r w:rsidRPr="00314DFE">
                    <w:rPr>
                      <w:bCs/>
                      <w:sz w:val="20"/>
                      <w:szCs w:val="20"/>
                    </w:rPr>
                    <w:t>禁止在长江干支流、重要湖泊岸线一公里范围内新建、扩建化工园区和化工项目。</w:t>
                  </w:r>
                </w:p>
              </w:tc>
              <w:tc>
                <w:tcPr>
                  <w:tcW w:w="1825" w:type="pct"/>
                  <w:vMerge w:val="restart"/>
                  <w:tcBorders>
                    <w:top w:val="single" w:sz="4" w:space="0" w:color="auto"/>
                    <w:left w:val="single" w:sz="4" w:space="0" w:color="auto"/>
                    <w:right w:val="single" w:sz="4" w:space="0" w:color="auto"/>
                  </w:tcBorders>
                  <w:vAlign w:val="center"/>
                  <w:hideMark/>
                </w:tcPr>
                <w:p w14:paraId="1F3E4141" w14:textId="77777777" w:rsidR="009A655E" w:rsidRPr="00314DFE" w:rsidRDefault="0074681D" w:rsidP="009A655E">
                  <w:pPr>
                    <w:rPr>
                      <w:sz w:val="20"/>
                      <w:szCs w:val="20"/>
                    </w:rPr>
                  </w:pPr>
                  <w:r w:rsidRPr="00314DFE">
                    <w:rPr>
                      <w:sz w:val="20"/>
                      <w:szCs w:val="20"/>
                    </w:rPr>
                    <w:t>符合。本项目为</w:t>
                  </w:r>
                  <w:proofErr w:type="gramStart"/>
                  <w:r w:rsidR="009A655E" w:rsidRPr="00314DFE">
                    <w:rPr>
                      <w:rFonts w:hint="eastAsia"/>
                      <w:sz w:val="20"/>
                      <w:szCs w:val="20"/>
                    </w:rPr>
                    <w:t>璧</w:t>
                  </w:r>
                  <w:proofErr w:type="gramEnd"/>
                  <w:r w:rsidR="009A655E" w:rsidRPr="00314DFE">
                    <w:rPr>
                      <w:rFonts w:hint="eastAsia"/>
                      <w:sz w:val="20"/>
                      <w:szCs w:val="20"/>
                    </w:rPr>
                    <w:t>山比亚迪厂区现有</w:t>
                  </w:r>
                  <w:r w:rsidR="009A655E" w:rsidRPr="00314DFE">
                    <w:rPr>
                      <w:rFonts w:hint="eastAsia"/>
                      <w:sz w:val="20"/>
                      <w:szCs w:val="20"/>
                    </w:rPr>
                    <w:t>110</w:t>
                  </w:r>
                  <w:r w:rsidR="009A655E" w:rsidRPr="00314DFE">
                    <w:rPr>
                      <w:rFonts w:hint="eastAsia"/>
                      <w:sz w:val="20"/>
                      <w:szCs w:val="20"/>
                    </w:rPr>
                    <w:t>千伏专用变电站</w:t>
                  </w:r>
                </w:p>
                <w:p w14:paraId="2058649A" w14:textId="325A19C7" w:rsidR="0074681D" w:rsidRPr="00314DFE" w:rsidRDefault="009A655E" w:rsidP="009A655E">
                  <w:pPr>
                    <w:rPr>
                      <w:sz w:val="20"/>
                      <w:szCs w:val="20"/>
                    </w:rPr>
                  </w:pPr>
                  <w:r w:rsidRPr="00314DFE">
                    <w:rPr>
                      <w:rFonts w:hint="eastAsia"/>
                      <w:sz w:val="20"/>
                      <w:szCs w:val="20"/>
                    </w:rPr>
                    <w:t>3</w:t>
                  </w:r>
                  <w:r w:rsidRPr="00314DFE">
                    <w:rPr>
                      <w:rFonts w:hint="eastAsia"/>
                      <w:sz w:val="20"/>
                      <w:szCs w:val="20"/>
                    </w:rPr>
                    <w:t>号主变扩建工程</w:t>
                  </w:r>
                  <w:r w:rsidR="0074681D" w:rsidRPr="00314DFE">
                    <w:rPr>
                      <w:sz w:val="20"/>
                      <w:szCs w:val="20"/>
                    </w:rPr>
                    <w:t>，不属于此类项目。</w:t>
                  </w:r>
                </w:p>
              </w:tc>
            </w:tr>
            <w:tr w:rsidR="00314DFE" w:rsidRPr="00314DFE" w14:paraId="3ACFD259" w14:textId="77777777" w:rsidTr="005D446B">
              <w:trPr>
                <w:trHeight w:val="20"/>
                <w:jc w:val="center"/>
              </w:trPr>
              <w:tc>
                <w:tcPr>
                  <w:tcW w:w="400" w:type="pct"/>
                  <w:tcBorders>
                    <w:top w:val="single" w:sz="4" w:space="0" w:color="auto"/>
                    <w:left w:val="single" w:sz="4" w:space="0" w:color="auto"/>
                    <w:bottom w:val="single" w:sz="4" w:space="0" w:color="auto"/>
                    <w:right w:val="single" w:sz="4" w:space="0" w:color="auto"/>
                  </w:tcBorders>
                  <w:vAlign w:val="center"/>
                  <w:hideMark/>
                </w:tcPr>
                <w:p w14:paraId="0F10D429" w14:textId="77777777" w:rsidR="0074681D" w:rsidRPr="00314DFE" w:rsidRDefault="0074681D">
                  <w:pPr>
                    <w:jc w:val="center"/>
                    <w:rPr>
                      <w:sz w:val="20"/>
                      <w:szCs w:val="20"/>
                    </w:rPr>
                  </w:pPr>
                  <w:r w:rsidRPr="00314DFE">
                    <w:rPr>
                      <w:sz w:val="20"/>
                      <w:szCs w:val="20"/>
                    </w:rPr>
                    <w:t>15</w:t>
                  </w:r>
                </w:p>
              </w:tc>
              <w:tc>
                <w:tcPr>
                  <w:tcW w:w="2775" w:type="pct"/>
                  <w:tcBorders>
                    <w:top w:val="single" w:sz="4" w:space="0" w:color="auto"/>
                    <w:left w:val="single" w:sz="4" w:space="0" w:color="auto"/>
                    <w:bottom w:val="single" w:sz="4" w:space="0" w:color="auto"/>
                    <w:right w:val="single" w:sz="4" w:space="0" w:color="auto"/>
                  </w:tcBorders>
                  <w:vAlign w:val="center"/>
                  <w:hideMark/>
                </w:tcPr>
                <w:p w14:paraId="13A7EA29" w14:textId="77777777" w:rsidR="0074681D" w:rsidRPr="00314DFE" w:rsidRDefault="0074681D">
                  <w:pPr>
                    <w:jc w:val="left"/>
                    <w:rPr>
                      <w:bCs/>
                      <w:sz w:val="20"/>
                      <w:szCs w:val="20"/>
                    </w:rPr>
                  </w:pPr>
                  <w:r w:rsidRPr="00314DFE">
                    <w:rPr>
                      <w:bCs/>
                      <w:sz w:val="20"/>
                      <w:szCs w:val="20"/>
                    </w:rPr>
                    <w:t>第十九条</w:t>
                  </w:r>
                  <w:r w:rsidRPr="00314DFE">
                    <w:rPr>
                      <w:bCs/>
                      <w:sz w:val="20"/>
                      <w:szCs w:val="20"/>
                    </w:rPr>
                    <w:t xml:space="preserve"> </w:t>
                  </w:r>
                  <w:r w:rsidRPr="00314DFE">
                    <w:rPr>
                      <w:bCs/>
                      <w:sz w:val="20"/>
                      <w:szCs w:val="20"/>
                    </w:rPr>
                    <w:t>禁止在长江千流岸线三公里范围内和重要支流岸线一公里范围内新建、改建、扩建尾矿库、冶炼渣库、磷石膏库，以提升安全、生态环境保护水平为目的的改建除外。</w:t>
                  </w:r>
                </w:p>
              </w:tc>
              <w:tc>
                <w:tcPr>
                  <w:tcW w:w="1825" w:type="pct"/>
                  <w:vMerge/>
                  <w:tcBorders>
                    <w:left w:val="single" w:sz="4" w:space="0" w:color="auto"/>
                    <w:right w:val="single" w:sz="4" w:space="0" w:color="auto"/>
                  </w:tcBorders>
                  <w:vAlign w:val="center"/>
                  <w:hideMark/>
                </w:tcPr>
                <w:p w14:paraId="2BCEE264" w14:textId="77777777" w:rsidR="0074681D" w:rsidRPr="00314DFE" w:rsidRDefault="0074681D">
                  <w:pPr>
                    <w:rPr>
                      <w:sz w:val="20"/>
                      <w:szCs w:val="20"/>
                      <w:highlight w:val="yellow"/>
                    </w:rPr>
                  </w:pPr>
                </w:p>
              </w:tc>
            </w:tr>
            <w:tr w:rsidR="00314DFE" w:rsidRPr="00314DFE" w14:paraId="2289D9F2" w14:textId="77777777" w:rsidTr="005D446B">
              <w:trPr>
                <w:trHeight w:val="20"/>
                <w:jc w:val="center"/>
              </w:trPr>
              <w:tc>
                <w:tcPr>
                  <w:tcW w:w="400" w:type="pct"/>
                  <w:tcBorders>
                    <w:top w:val="single" w:sz="4" w:space="0" w:color="auto"/>
                    <w:left w:val="single" w:sz="4" w:space="0" w:color="auto"/>
                    <w:bottom w:val="single" w:sz="4" w:space="0" w:color="auto"/>
                    <w:right w:val="single" w:sz="4" w:space="0" w:color="auto"/>
                  </w:tcBorders>
                  <w:vAlign w:val="center"/>
                  <w:hideMark/>
                </w:tcPr>
                <w:p w14:paraId="51C566C4" w14:textId="77777777" w:rsidR="0074681D" w:rsidRPr="00314DFE" w:rsidRDefault="0074681D">
                  <w:pPr>
                    <w:jc w:val="center"/>
                    <w:rPr>
                      <w:sz w:val="20"/>
                      <w:szCs w:val="20"/>
                    </w:rPr>
                  </w:pPr>
                  <w:r w:rsidRPr="00314DFE">
                    <w:rPr>
                      <w:sz w:val="20"/>
                      <w:szCs w:val="20"/>
                    </w:rPr>
                    <w:t>16</w:t>
                  </w:r>
                </w:p>
              </w:tc>
              <w:tc>
                <w:tcPr>
                  <w:tcW w:w="2775" w:type="pct"/>
                  <w:tcBorders>
                    <w:top w:val="single" w:sz="4" w:space="0" w:color="auto"/>
                    <w:left w:val="single" w:sz="4" w:space="0" w:color="auto"/>
                    <w:bottom w:val="single" w:sz="4" w:space="0" w:color="auto"/>
                    <w:right w:val="single" w:sz="4" w:space="0" w:color="auto"/>
                  </w:tcBorders>
                  <w:vAlign w:val="center"/>
                  <w:hideMark/>
                </w:tcPr>
                <w:p w14:paraId="1D043D27" w14:textId="77777777" w:rsidR="0074681D" w:rsidRPr="00314DFE" w:rsidRDefault="0074681D">
                  <w:pPr>
                    <w:jc w:val="left"/>
                    <w:rPr>
                      <w:bCs/>
                      <w:sz w:val="20"/>
                      <w:szCs w:val="20"/>
                    </w:rPr>
                  </w:pPr>
                  <w:r w:rsidRPr="00314DFE">
                    <w:rPr>
                      <w:bCs/>
                      <w:sz w:val="20"/>
                      <w:szCs w:val="20"/>
                    </w:rPr>
                    <w:t>第二十条</w:t>
                  </w:r>
                  <w:r w:rsidRPr="00314DFE">
                    <w:rPr>
                      <w:bCs/>
                      <w:sz w:val="20"/>
                      <w:szCs w:val="20"/>
                    </w:rPr>
                    <w:t xml:space="preserve"> </w:t>
                  </w:r>
                  <w:r w:rsidRPr="00314DFE">
                    <w:rPr>
                      <w:bCs/>
                      <w:sz w:val="20"/>
                      <w:szCs w:val="20"/>
                    </w:rPr>
                    <w:t>禁止在生态保护红线区域、永久基本农田集中区域和其他需要特别保护的区域内选址建设尾矿库、冶炼渣库、磷石膏库。</w:t>
                  </w:r>
                </w:p>
              </w:tc>
              <w:tc>
                <w:tcPr>
                  <w:tcW w:w="1825" w:type="pct"/>
                  <w:vMerge/>
                  <w:tcBorders>
                    <w:left w:val="single" w:sz="4" w:space="0" w:color="auto"/>
                    <w:bottom w:val="single" w:sz="4" w:space="0" w:color="auto"/>
                    <w:right w:val="single" w:sz="4" w:space="0" w:color="auto"/>
                  </w:tcBorders>
                  <w:vAlign w:val="center"/>
                  <w:hideMark/>
                </w:tcPr>
                <w:p w14:paraId="46AAD3BD" w14:textId="77777777" w:rsidR="0074681D" w:rsidRPr="00314DFE" w:rsidRDefault="0074681D">
                  <w:pPr>
                    <w:rPr>
                      <w:sz w:val="20"/>
                      <w:szCs w:val="20"/>
                      <w:highlight w:val="yellow"/>
                    </w:rPr>
                  </w:pPr>
                </w:p>
              </w:tc>
            </w:tr>
            <w:tr w:rsidR="00314DFE" w:rsidRPr="00314DFE" w14:paraId="30FAD3EF" w14:textId="77777777" w:rsidTr="0074681D">
              <w:trPr>
                <w:trHeight w:val="20"/>
                <w:jc w:val="center"/>
              </w:trPr>
              <w:tc>
                <w:tcPr>
                  <w:tcW w:w="400" w:type="pct"/>
                  <w:tcBorders>
                    <w:top w:val="single" w:sz="4" w:space="0" w:color="auto"/>
                    <w:left w:val="single" w:sz="4" w:space="0" w:color="auto"/>
                    <w:bottom w:val="single" w:sz="4" w:space="0" w:color="auto"/>
                    <w:right w:val="single" w:sz="4" w:space="0" w:color="auto"/>
                  </w:tcBorders>
                  <w:vAlign w:val="center"/>
                  <w:hideMark/>
                </w:tcPr>
                <w:p w14:paraId="1D7ADC0D" w14:textId="77777777" w:rsidR="00B51FFC" w:rsidRPr="00314DFE" w:rsidRDefault="00B51FFC">
                  <w:pPr>
                    <w:jc w:val="center"/>
                    <w:rPr>
                      <w:sz w:val="20"/>
                      <w:szCs w:val="20"/>
                    </w:rPr>
                  </w:pPr>
                  <w:r w:rsidRPr="00314DFE">
                    <w:rPr>
                      <w:sz w:val="20"/>
                      <w:szCs w:val="20"/>
                    </w:rPr>
                    <w:t>17</w:t>
                  </w:r>
                </w:p>
              </w:tc>
              <w:tc>
                <w:tcPr>
                  <w:tcW w:w="2775" w:type="pct"/>
                  <w:tcBorders>
                    <w:top w:val="single" w:sz="4" w:space="0" w:color="auto"/>
                    <w:left w:val="single" w:sz="4" w:space="0" w:color="auto"/>
                    <w:bottom w:val="single" w:sz="4" w:space="0" w:color="auto"/>
                    <w:right w:val="single" w:sz="4" w:space="0" w:color="auto"/>
                  </w:tcBorders>
                  <w:vAlign w:val="center"/>
                  <w:hideMark/>
                </w:tcPr>
                <w:p w14:paraId="0D58AEF9" w14:textId="77777777" w:rsidR="00B51FFC" w:rsidRPr="00314DFE" w:rsidRDefault="00B51FFC">
                  <w:pPr>
                    <w:jc w:val="left"/>
                    <w:rPr>
                      <w:bCs/>
                      <w:sz w:val="20"/>
                      <w:szCs w:val="20"/>
                    </w:rPr>
                  </w:pPr>
                  <w:r w:rsidRPr="00314DFE">
                    <w:rPr>
                      <w:bCs/>
                      <w:sz w:val="20"/>
                      <w:szCs w:val="20"/>
                    </w:rPr>
                    <w:t>第二十一条</w:t>
                  </w:r>
                  <w:r w:rsidRPr="00314DFE">
                    <w:rPr>
                      <w:bCs/>
                      <w:sz w:val="20"/>
                      <w:szCs w:val="20"/>
                    </w:rPr>
                    <w:t xml:space="preserve"> </w:t>
                  </w:r>
                  <w:r w:rsidRPr="00314DFE">
                    <w:rPr>
                      <w:bCs/>
                      <w:sz w:val="20"/>
                      <w:szCs w:val="20"/>
                    </w:rPr>
                    <w:t>禁止在合</w:t>
                  </w:r>
                  <w:proofErr w:type="gramStart"/>
                  <w:r w:rsidRPr="00314DFE">
                    <w:rPr>
                      <w:bCs/>
                      <w:sz w:val="20"/>
                      <w:szCs w:val="20"/>
                    </w:rPr>
                    <w:t>规</w:t>
                  </w:r>
                  <w:proofErr w:type="gramEnd"/>
                  <w:r w:rsidRPr="00314DFE">
                    <w:rPr>
                      <w:bCs/>
                      <w:sz w:val="20"/>
                      <w:szCs w:val="20"/>
                    </w:rPr>
                    <w:t>园区外新建、扩建钢铁、石化、化工、焦化、建材、有色、制浆造纸等高污染项目。</w:t>
                  </w:r>
                </w:p>
              </w:tc>
              <w:tc>
                <w:tcPr>
                  <w:tcW w:w="1825" w:type="pct"/>
                  <w:tcBorders>
                    <w:top w:val="single" w:sz="4" w:space="0" w:color="auto"/>
                    <w:left w:val="single" w:sz="4" w:space="0" w:color="auto"/>
                    <w:bottom w:val="single" w:sz="4" w:space="0" w:color="auto"/>
                    <w:right w:val="single" w:sz="4" w:space="0" w:color="auto"/>
                  </w:tcBorders>
                  <w:vAlign w:val="center"/>
                  <w:hideMark/>
                </w:tcPr>
                <w:p w14:paraId="1E3D4E8A" w14:textId="6BE9431B" w:rsidR="00B51FFC" w:rsidRPr="00314DFE" w:rsidRDefault="0074681D" w:rsidP="009A655E">
                  <w:pPr>
                    <w:rPr>
                      <w:sz w:val="20"/>
                      <w:szCs w:val="20"/>
                    </w:rPr>
                  </w:pPr>
                  <w:r w:rsidRPr="00314DFE">
                    <w:rPr>
                      <w:sz w:val="20"/>
                      <w:szCs w:val="20"/>
                    </w:rPr>
                    <w:t>符合。</w:t>
                  </w:r>
                  <w:r w:rsidR="009A655E" w:rsidRPr="00314DFE">
                    <w:rPr>
                      <w:sz w:val="20"/>
                      <w:szCs w:val="21"/>
                    </w:rPr>
                    <w:t>本项目位于</w:t>
                  </w:r>
                  <w:r w:rsidR="009A655E" w:rsidRPr="00314DFE">
                    <w:rPr>
                      <w:rFonts w:hint="eastAsia"/>
                      <w:sz w:val="20"/>
                      <w:szCs w:val="21"/>
                    </w:rPr>
                    <w:t>璧山高新区比亚迪厂区现有输变电站场地内</w:t>
                  </w:r>
                  <w:r w:rsidR="009A655E" w:rsidRPr="00314DFE">
                    <w:rPr>
                      <w:sz w:val="20"/>
                      <w:szCs w:val="21"/>
                    </w:rPr>
                    <w:t>，</w:t>
                  </w:r>
                  <w:r w:rsidR="00B51FFC" w:rsidRPr="00314DFE">
                    <w:rPr>
                      <w:sz w:val="20"/>
                      <w:szCs w:val="20"/>
                    </w:rPr>
                    <w:t>属于</w:t>
                  </w:r>
                  <w:r w:rsidR="00B51FFC" w:rsidRPr="00314DFE">
                    <w:rPr>
                      <w:kern w:val="0"/>
                      <w:sz w:val="20"/>
                      <w:szCs w:val="20"/>
                    </w:rPr>
                    <w:t>合</w:t>
                  </w:r>
                  <w:proofErr w:type="gramStart"/>
                  <w:r w:rsidR="00B51FFC" w:rsidRPr="00314DFE">
                    <w:rPr>
                      <w:kern w:val="0"/>
                      <w:sz w:val="20"/>
                      <w:szCs w:val="20"/>
                    </w:rPr>
                    <w:t>规</w:t>
                  </w:r>
                  <w:proofErr w:type="gramEnd"/>
                  <w:r w:rsidR="00B51FFC" w:rsidRPr="00314DFE">
                    <w:rPr>
                      <w:kern w:val="0"/>
                      <w:sz w:val="20"/>
                      <w:szCs w:val="20"/>
                    </w:rPr>
                    <w:t>园区。</w:t>
                  </w:r>
                  <w:r w:rsidRPr="00314DFE">
                    <w:rPr>
                      <w:kern w:val="0"/>
                      <w:sz w:val="20"/>
                      <w:szCs w:val="20"/>
                    </w:rPr>
                    <w:t>本项目不涉及此类项目。</w:t>
                  </w:r>
                </w:p>
              </w:tc>
            </w:tr>
            <w:tr w:rsidR="00314DFE" w:rsidRPr="00314DFE" w14:paraId="27E1FA8A" w14:textId="77777777" w:rsidTr="0074681D">
              <w:trPr>
                <w:trHeight w:val="20"/>
                <w:jc w:val="center"/>
              </w:trPr>
              <w:tc>
                <w:tcPr>
                  <w:tcW w:w="400" w:type="pct"/>
                  <w:tcBorders>
                    <w:top w:val="single" w:sz="4" w:space="0" w:color="auto"/>
                    <w:left w:val="single" w:sz="4" w:space="0" w:color="auto"/>
                    <w:bottom w:val="single" w:sz="4" w:space="0" w:color="auto"/>
                    <w:right w:val="single" w:sz="4" w:space="0" w:color="auto"/>
                  </w:tcBorders>
                  <w:vAlign w:val="center"/>
                  <w:hideMark/>
                </w:tcPr>
                <w:p w14:paraId="21A13C76" w14:textId="77777777" w:rsidR="00B51FFC" w:rsidRPr="00314DFE" w:rsidRDefault="00B51FFC" w:rsidP="009E07C7">
                  <w:pPr>
                    <w:jc w:val="center"/>
                    <w:rPr>
                      <w:sz w:val="20"/>
                      <w:szCs w:val="20"/>
                    </w:rPr>
                  </w:pPr>
                  <w:r w:rsidRPr="00314DFE">
                    <w:rPr>
                      <w:sz w:val="20"/>
                      <w:szCs w:val="20"/>
                    </w:rPr>
                    <w:t>1</w:t>
                  </w:r>
                  <w:r w:rsidR="009E07C7" w:rsidRPr="00314DFE">
                    <w:rPr>
                      <w:sz w:val="20"/>
                      <w:szCs w:val="20"/>
                    </w:rPr>
                    <w:t>8</w:t>
                  </w:r>
                </w:p>
              </w:tc>
              <w:tc>
                <w:tcPr>
                  <w:tcW w:w="2775" w:type="pct"/>
                  <w:tcBorders>
                    <w:top w:val="single" w:sz="4" w:space="0" w:color="auto"/>
                    <w:left w:val="single" w:sz="4" w:space="0" w:color="auto"/>
                    <w:bottom w:val="single" w:sz="4" w:space="0" w:color="auto"/>
                    <w:right w:val="single" w:sz="4" w:space="0" w:color="auto"/>
                  </w:tcBorders>
                  <w:vAlign w:val="center"/>
                  <w:hideMark/>
                </w:tcPr>
                <w:p w14:paraId="41993D07" w14:textId="77777777" w:rsidR="00B51FFC" w:rsidRPr="00314DFE" w:rsidRDefault="00B51FFC">
                  <w:pPr>
                    <w:jc w:val="left"/>
                    <w:rPr>
                      <w:bCs/>
                      <w:sz w:val="20"/>
                      <w:szCs w:val="20"/>
                    </w:rPr>
                  </w:pPr>
                  <w:r w:rsidRPr="00314DFE">
                    <w:rPr>
                      <w:bCs/>
                      <w:sz w:val="20"/>
                      <w:szCs w:val="20"/>
                    </w:rPr>
                    <w:t>第二十二条</w:t>
                  </w:r>
                  <w:r w:rsidRPr="00314DFE">
                    <w:rPr>
                      <w:bCs/>
                      <w:sz w:val="20"/>
                      <w:szCs w:val="20"/>
                    </w:rPr>
                    <w:t xml:space="preserve"> </w:t>
                  </w:r>
                  <w:r w:rsidRPr="00314DFE">
                    <w:rPr>
                      <w:bCs/>
                      <w:sz w:val="20"/>
                      <w:szCs w:val="20"/>
                    </w:rPr>
                    <w:t>禁止新建、扩建不符合国家石化、现代煤化工等产业布局规划的项目。</w:t>
                  </w:r>
                </w:p>
              </w:tc>
              <w:tc>
                <w:tcPr>
                  <w:tcW w:w="1825" w:type="pct"/>
                  <w:tcBorders>
                    <w:top w:val="single" w:sz="4" w:space="0" w:color="auto"/>
                    <w:left w:val="single" w:sz="4" w:space="0" w:color="auto"/>
                    <w:bottom w:val="single" w:sz="4" w:space="0" w:color="auto"/>
                    <w:right w:val="single" w:sz="4" w:space="0" w:color="auto"/>
                  </w:tcBorders>
                  <w:vAlign w:val="center"/>
                  <w:hideMark/>
                </w:tcPr>
                <w:p w14:paraId="2EC71E4B" w14:textId="77777777" w:rsidR="00B51FFC" w:rsidRPr="00314DFE" w:rsidRDefault="00664E3C" w:rsidP="0074681D">
                  <w:pPr>
                    <w:rPr>
                      <w:sz w:val="20"/>
                      <w:szCs w:val="20"/>
                      <w:highlight w:val="yellow"/>
                    </w:rPr>
                  </w:pPr>
                  <w:r w:rsidRPr="00314DFE">
                    <w:rPr>
                      <w:kern w:val="0"/>
                      <w:sz w:val="20"/>
                      <w:szCs w:val="20"/>
                    </w:rPr>
                    <w:t>符合。</w:t>
                  </w:r>
                  <w:r w:rsidR="0074681D" w:rsidRPr="00314DFE">
                    <w:rPr>
                      <w:kern w:val="0"/>
                      <w:sz w:val="20"/>
                      <w:szCs w:val="20"/>
                    </w:rPr>
                    <w:t>本项目不涉及石化、煤化工项目。</w:t>
                  </w:r>
                </w:p>
              </w:tc>
            </w:tr>
            <w:tr w:rsidR="00314DFE" w:rsidRPr="00314DFE" w14:paraId="790B2D1C" w14:textId="77777777" w:rsidTr="0074681D">
              <w:trPr>
                <w:trHeight w:val="20"/>
                <w:jc w:val="center"/>
              </w:trPr>
              <w:tc>
                <w:tcPr>
                  <w:tcW w:w="400" w:type="pct"/>
                  <w:tcBorders>
                    <w:top w:val="single" w:sz="4" w:space="0" w:color="auto"/>
                    <w:left w:val="single" w:sz="4" w:space="0" w:color="auto"/>
                    <w:bottom w:val="single" w:sz="4" w:space="0" w:color="auto"/>
                    <w:right w:val="single" w:sz="4" w:space="0" w:color="auto"/>
                  </w:tcBorders>
                  <w:vAlign w:val="center"/>
                  <w:hideMark/>
                </w:tcPr>
                <w:p w14:paraId="23554B10" w14:textId="77777777" w:rsidR="00B51FFC" w:rsidRPr="00314DFE" w:rsidRDefault="00B51FFC">
                  <w:pPr>
                    <w:jc w:val="center"/>
                    <w:rPr>
                      <w:sz w:val="20"/>
                      <w:szCs w:val="20"/>
                    </w:rPr>
                  </w:pPr>
                  <w:r w:rsidRPr="00314DFE">
                    <w:rPr>
                      <w:sz w:val="20"/>
                      <w:szCs w:val="20"/>
                    </w:rPr>
                    <w:t>19</w:t>
                  </w:r>
                </w:p>
              </w:tc>
              <w:tc>
                <w:tcPr>
                  <w:tcW w:w="2775" w:type="pct"/>
                  <w:tcBorders>
                    <w:top w:val="single" w:sz="4" w:space="0" w:color="auto"/>
                    <w:left w:val="single" w:sz="4" w:space="0" w:color="auto"/>
                    <w:bottom w:val="single" w:sz="4" w:space="0" w:color="auto"/>
                    <w:right w:val="single" w:sz="4" w:space="0" w:color="auto"/>
                  </w:tcBorders>
                  <w:vAlign w:val="center"/>
                  <w:hideMark/>
                </w:tcPr>
                <w:p w14:paraId="1A2D70DE" w14:textId="77777777" w:rsidR="00B51FFC" w:rsidRPr="00314DFE" w:rsidRDefault="00B51FFC">
                  <w:pPr>
                    <w:jc w:val="left"/>
                    <w:rPr>
                      <w:bCs/>
                      <w:sz w:val="20"/>
                      <w:szCs w:val="20"/>
                    </w:rPr>
                  </w:pPr>
                  <w:r w:rsidRPr="00314DFE">
                    <w:rPr>
                      <w:bCs/>
                      <w:sz w:val="20"/>
                      <w:szCs w:val="20"/>
                    </w:rPr>
                    <w:t>第二十三条</w:t>
                  </w:r>
                  <w:r w:rsidRPr="00314DFE">
                    <w:rPr>
                      <w:bCs/>
                      <w:sz w:val="20"/>
                      <w:szCs w:val="20"/>
                    </w:rPr>
                    <w:t xml:space="preserve"> </w:t>
                  </w:r>
                  <w:r w:rsidRPr="00314DFE">
                    <w:rPr>
                      <w:bCs/>
                      <w:sz w:val="20"/>
                      <w:szCs w:val="20"/>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825" w:type="pct"/>
                  <w:tcBorders>
                    <w:top w:val="single" w:sz="4" w:space="0" w:color="auto"/>
                    <w:left w:val="single" w:sz="4" w:space="0" w:color="auto"/>
                    <w:bottom w:val="single" w:sz="4" w:space="0" w:color="auto"/>
                    <w:right w:val="single" w:sz="4" w:space="0" w:color="auto"/>
                  </w:tcBorders>
                  <w:vAlign w:val="center"/>
                  <w:hideMark/>
                </w:tcPr>
                <w:p w14:paraId="5C4FB622" w14:textId="77777777" w:rsidR="00B51FFC" w:rsidRPr="00314DFE" w:rsidRDefault="0074681D" w:rsidP="00DB42CB">
                  <w:pPr>
                    <w:rPr>
                      <w:sz w:val="20"/>
                      <w:szCs w:val="20"/>
                      <w:highlight w:val="yellow"/>
                    </w:rPr>
                  </w:pPr>
                  <w:r w:rsidRPr="00314DFE">
                    <w:rPr>
                      <w:sz w:val="20"/>
                      <w:szCs w:val="20"/>
                    </w:rPr>
                    <w:t>符合。</w:t>
                  </w:r>
                  <w:r w:rsidR="00B51FFC" w:rsidRPr="00314DFE">
                    <w:rPr>
                      <w:sz w:val="20"/>
                      <w:szCs w:val="20"/>
                    </w:rPr>
                    <w:t>本项目属于《产业结构调整指导目录（</w:t>
                  </w:r>
                  <w:r w:rsidR="00650691" w:rsidRPr="00314DFE">
                    <w:rPr>
                      <w:sz w:val="20"/>
                      <w:szCs w:val="20"/>
                    </w:rPr>
                    <w:t>202</w:t>
                  </w:r>
                  <w:r w:rsidRPr="00314DFE">
                    <w:rPr>
                      <w:sz w:val="20"/>
                      <w:szCs w:val="20"/>
                    </w:rPr>
                    <w:t>4</w:t>
                  </w:r>
                  <w:r w:rsidR="00650691" w:rsidRPr="00314DFE">
                    <w:rPr>
                      <w:sz w:val="20"/>
                      <w:szCs w:val="20"/>
                    </w:rPr>
                    <w:t>年</w:t>
                  </w:r>
                  <w:r w:rsidR="00B51FFC" w:rsidRPr="00314DFE">
                    <w:rPr>
                      <w:sz w:val="20"/>
                      <w:szCs w:val="20"/>
                    </w:rPr>
                    <w:t>）》中</w:t>
                  </w:r>
                  <w:r w:rsidR="00DB42CB" w:rsidRPr="00314DFE">
                    <w:rPr>
                      <w:sz w:val="20"/>
                      <w:szCs w:val="20"/>
                    </w:rPr>
                    <w:t>鼓励类</w:t>
                  </w:r>
                  <w:r w:rsidR="00B51FFC" w:rsidRPr="00314DFE">
                    <w:rPr>
                      <w:sz w:val="20"/>
                      <w:szCs w:val="20"/>
                    </w:rPr>
                    <w:t>项目。</w:t>
                  </w:r>
                </w:p>
              </w:tc>
            </w:tr>
            <w:tr w:rsidR="00314DFE" w:rsidRPr="00314DFE" w14:paraId="1B04FA23" w14:textId="77777777" w:rsidTr="0074681D">
              <w:trPr>
                <w:trHeight w:val="20"/>
                <w:jc w:val="center"/>
              </w:trPr>
              <w:tc>
                <w:tcPr>
                  <w:tcW w:w="400" w:type="pct"/>
                  <w:tcBorders>
                    <w:top w:val="single" w:sz="4" w:space="0" w:color="auto"/>
                    <w:left w:val="single" w:sz="4" w:space="0" w:color="auto"/>
                    <w:bottom w:val="single" w:sz="4" w:space="0" w:color="auto"/>
                    <w:right w:val="single" w:sz="4" w:space="0" w:color="auto"/>
                  </w:tcBorders>
                  <w:vAlign w:val="center"/>
                  <w:hideMark/>
                </w:tcPr>
                <w:p w14:paraId="3CCE878E" w14:textId="77777777" w:rsidR="00B51FFC" w:rsidRPr="00314DFE" w:rsidRDefault="00B51FFC" w:rsidP="00664E3C">
                  <w:pPr>
                    <w:jc w:val="center"/>
                    <w:rPr>
                      <w:sz w:val="20"/>
                      <w:szCs w:val="20"/>
                    </w:rPr>
                  </w:pPr>
                  <w:r w:rsidRPr="00314DFE">
                    <w:rPr>
                      <w:sz w:val="20"/>
                      <w:szCs w:val="20"/>
                    </w:rPr>
                    <w:t>2</w:t>
                  </w:r>
                  <w:r w:rsidR="00664E3C" w:rsidRPr="00314DFE">
                    <w:rPr>
                      <w:sz w:val="20"/>
                      <w:szCs w:val="20"/>
                    </w:rPr>
                    <w:t>0</w:t>
                  </w:r>
                </w:p>
              </w:tc>
              <w:tc>
                <w:tcPr>
                  <w:tcW w:w="2775" w:type="pct"/>
                  <w:tcBorders>
                    <w:top w:val="single" w:sz="4" w:space="0" w:color="auto"/>
                    <w:left w:val="single" w:sz="4" w:space="0" w:color="auto"/>
                    <w:bottom w:val="single" w:sz="4" w:space="0" w:color="auto"/>
                    <w:right w:val="single" w:sz="4" w:space="0" w:color="auto"/>
                  </w:tcBorders>
                  <w:vAlign w:val="center"/>
                  <w:hideMark/>
                </w:tcPr>
                <w:p w14:paraId="5A331A24" w14:textId="77777777" w:rsidR="00B51FFC" w:rsidRPr="00314DFE" w:rsidRDefault="00B51FFC">
                  <w:pPr>
                    <w:jc w:val="left"/>
                    <w:rPr>
                      <w:bCs/>
                      <w:sz w:val="20"/>
                      <w:szCs w:val="20"/>
                    </w:rPr>
                  </w:pPr>
                  <w:r w:rsidRPr="00314DFE">
                    <w:rPr>
                      <w:bCs/>
                      <w:sz w:val="20"/>
                      <w:szCs w:val="20"/>
                    </w:rPr>
                    <w:t>第二十四条</w:t>
                  </w:r>
                  <w:r w:rsidRPr="00314DFE">
                    <w:rPr>
                      <w:bCs/>
                      <w:sz w:val="20"/>
                      <w:szCs w:val="20"/>
                    </w:rPr>
                    <w:t xml:space="preserve"> </w:t>
                  </w:r>
                  <w:r w:rsidRPr="00314DFE">
                    <w:rPr>
                      <w:bCs/>
                      <w:sz w:val="20"/>
                      <w:szCs w:val="20"/>
                    </w:rPr>
                    <w:t>禁止新建、扩建不符合国家产能置换要求的严重过剩产能行业的项目。对于不符合国家产能置换要求的严重过剩产能行业，不得以其他任何名义、任何方式备案新增产能项目。</w:t>
                  </w:r>
                </w:p>
              </w:tc>
              <w:tc>
                <w:tcPr>
                  <w:tcW w:w="1825" w:type="pct"/>
                  <w:tcBorders>
                    <w:top w:val="single" w:sz="4" w:space="0" w:color="auto"/>
                    <w:left w:val="single" w:sz="4" w:space="0" w:color="auto"/>
                    <w:bottom w:val="single" w:sz="4" w:space="0" w:color="auto"/>
                    <w:right w:val="single" w:sz="4" w:space="0" w:color="auto"/>
                  </w:tcBorders>
                  <w:vAlign w:val="center"/>
                  <w:hideMark/>
                </w:tcPr>
                <w:p w14:paraId="757EC2D2" w14:textId="77777777" w:rsidR="00B51FFC" w:rsidRPr="00314DFE" w:rsidRDefault="0074681D" w:rsidP="003562BB">
                  <w:pPr>
                    <w:rPr>
                      <w:sz w:val="20"/>
                      <w:szCs w:val="20"/>
                    </w:rPr>
                  </w:pPr>
                  <w:r w:rsidRPr="00314DFE">
                    <w:rPr>
                      <w:sz w:val="20"/>
                      <w:szCs w:val="20"/>
                    </w:rPr>
                    <w:t>符合。</w:t>
                  </w:r>
                  <w:r w:rsidR="00B51FFC" w:rsidRPr="00314DFE">
                    <w:rPr>
                      <w:sz w:val="20"/>
                      <w:szCs w:val="20"/>
                    </w:rPr>
                    <w:t>本项目属于《产业结构调整指导目录（</w:t>
                  </w:r>
                  <w:r w:rsidR="00B51FFC" w:rsidRPr="00314DFE">
                    <w:rPr>
                      <w:sz w:val="20"/>
                      <w:szCs w:val="20"/>
                    </w:rPr>
                    <w:t>20</w:t>
                  </w:r>
                  <w:r w:rsidR="00650691" w:rsidRPr="00314DFE">
                    <w:rPr>
                      <w:sz w:val="20"/>
                      <w:szCs w:val="20"/>
                    </w:rPr>
                    <w:t>2</w:t>
                  </w:r>
                  <w:r w:rsidR="003562BB" w:rsidRPr="00314DFE">
                    <w:rPr>
                      <w:sz w:val="20"/>
                      <w:szCs w:val="20"/>
                    </w:rPr>
                    <w:t>4</w:t>
                  </w:r>
                  <w:r w:rsidR="00B51FFC" w:rsidRPr="00314DFE">
                    <w:rPr>
                      <w:sz w:val="20"/>
                      <w:szCs w:val="20"/>
                    </w:rPr>
                    <w:t>年</w:t>
                  </w:r>
                  <w:r w:rsidR="003562BB" w:rsidRPr="00314DFE">
                    <w:rPr>
                      <w:sz w:val="20"/>
                      <w:szCs w:val="20"/>
                    </w:rPr>
                    <w:t>本</w:t>
                  </w:r>
                  <w:r w:rsidR="00B51FFC" w:rsidRPr="00314DFE">
                    <w:rPr>
                      <w:sz w:val="20"/>
                      <w:szCs w:val="20"/>
                    </w:rPr>
                    <w:t>）》中</w:t>
                  </w:r>
                  <w:r w:rsidR="00DB42CB" w:rsidRPr="00314DFE">
                    <w:rPr>
                      <w:sz w:val="20"/>
                      <w:szCs w:val="20"/>
                    </w:rPr>
                    <w:t>鼓励类</w:t>
                  </w:r>
                  <w:r w:rsidR="00B51FFC" w:rsidRPr="00314DFE">
                    <w:rPr>
                      <w:sz w:val="20"/>
                      <w:szCs w:val="20"/>
                    </w:rPr>
                    <w:t>项目。</w:t>
                  </w:r>
                </w:p>
              </w:tc>
            </w:tr>
            <w:tr w:rsidR="00314DFE" w:rsidRPr="00314DFE" w14:paraId="28A2D1F8" w14:textId="77777777" w:rsidTr="0074681D">
              <w:trPr>
                <w:trHeight w:val="20"/>
                <w:jc w:val="center"/>
              </w:trPr>
              <w:tc>
                <w:tcPr>
                  <w:tcW w:w="400" w:type="pct"/>
                  <w:tcBorders>
                    <w:top w:val="single" w:sz="4" w:space="0" w:color="auto"/>
                    <w:left w:val="single" w:sz="4" w:space="0" w:color="auto"/>
                    <w:bottom w:val="single" w:sz="4" w:space="0" w:color="auto"/>
                    <w:right w:val="single" w:sz="4" w:space="0" w:color="auto"/>
                  </w:tcBorders>
                  <w:vAlign w:val="center"/>
                  <w:hideMark/>
                </w:tcPr>
                <w:p w14:paraId="28FCD055" w14:textId="77777777" w:rsidR="00B51FFC" w:rsidRPr="00314DFE" w:rsidRDefault="00B51FFC">
                  <w:pPr>
                    <w:jc w:val="center"/>
                    <w:rPr>
                      <w:sz w:val="20"/>
                      <w:szCs w:val="20"/>
                    </w:rPr>
                  </w:pPr>
                  <w:r w:rsidRPr="00314DFE">
                    <w:rPr>
                      <w:sz w:val="20"/>
                      <w:szCs w:val="20"/>
                    </w:rPr>
                    <w:t>21</w:t>
                  </w:r>
                </w:p>
              </w:tc>
              <w:tc>
                <w:tcPr>
                  <w:tcW w:w="2775" w:type="pct"/>
                  <w:tcBorders>
                    <w:top w:val="single" w:sz="4" w:space="0" w:color="auto"/>
                    <w:left w:val="single" w:sz="4" w:space="0" w:color="auto"/>
                    <w:bottom w:val="single" w:sz="4" w:space="0" w:color="auto"/>
                    <w:right w:val="single" w:sz="4" w:space="0" w:color="auto"/>
                  </w:tcBorders>
                  <w:vAlign w:val="center"/>
                  <w:hideMark/>
                </w:tcPr>
                <w:p w14:paraId="05D10887" w14:textId="77777777" w:rsidR="00B51FFC" w:rsidRPr="00314DFE" w:rsidRDefault="00B51FFC">
                  <w:pPr>
                    <w:jc w:val="left"/>
                    <w:rPr>
                      <w:bCs/>
                      <w:sz w:val="20"/>
                      <w:szCs w:val="20"/>
                    </w:rPr>
                  </w:pPr>
                  <w:r w:rsidRPr="00314DFE">
                    <w:rPr>
                      <w:bCs/>
                      <w:sz w:val="20"/>
                      <w:szCs w:val="20"/>
                    </w:rPr>
                    <w:t>第二十五条</w:t>
                  </w:r>
                  <w:r w:rsidRPr="00314DFE">
                    <w:rPr>
                      <w:bCs/>
                      <w:sz w:val="20"/>
                      <w:szCs w:val="20"/>
                    </w:rPr>
                    <w:t xml:space="preserve"> </w:t>
                  </w:r>
                  <w:r w:rsidRPr="00314DFE">
                    <w:rPr>
                      <w:bCs/>
                      <w:sz w:val="20"/>
                      <w:szCs w:val="20"/>
                    </w:rPr>
                    <w:t>禁止建设以下燃油汽车投资项目（不在中国境内销售产品的投资项目除外）：</w:t>
                  </w:r>
                </w:p>
                <w:p w14:paraId="3F40C6A2" w14:textId="77777777" w:rsidR="00B51FFC" w:rsidRPr="00314DFE" w:rsidRDefault="00B51FFC">
                  <w:pPr>
                    <w:jc w:val="left"/>
                    <w:rPr>
                      <w:bCs/>
                      <w:sz w:val="20"/>
                      <w:szCs w:val="20"/>
                    </w:rPr>
                  </w:pPr>
                  <w:r w:rsidRPr="00314DFE">
                    <w:rPr>
                      <w:bCs/>
                      <w:sz w:val="20"/>
                      <w:szCs w:val="20"/>
                    </w:rPr>
                    <w:t>（一）新建独立燃油汽车企业；</w:t>
                  </w:r>
                </w:p>
                <w:p w14:paraId="33111968" w14:textId="77777777" w:rsidR="00B51FFC" w:rsidRPr="00314DFE" w:rsidRDefault="00B51FFC">
                  <w:pPr>
                    <w:jc w:val="left"/>
                    <w:rPr>
                      <w:bCs/>
                      <w:sz w:val="20"/>
                      <w:szCs w:val="20"/>
                    </w:rPr>
                  </w:pPr>
                  <w:r w:rsidRPr="00314DFE">
                    <w:rPr>
                      <w:bCs/>
                      <w:sz w:val="20"/>
                      <w:szCs w:val="20"/>
                    </w:rPr>
                    <w:t>（二）现有汽车</w:t>
                  </w:r>
                  <w:proofErr w:type="gramStart"/>
                  <w:r w:rsidRPr="00314DFE">
                    <w:rPr>
                      <w:bCs/>
                      <w:sz w:val="20"/>
                      <w:szCs w:val="20"/>
                    </w:rPr>
                    <w:t>企业跨乘用车</w:t>
                  </w:r>
                  <w:proofErr w:type="gramEnd"/>
                  <w:r w:rsidRPr="00314DFE">
                    <w:rPr>
                      <w:bCs/>
                      <w:sz w:val="20"/>
                      <w:szCs w:val="20"/>
                    </w:rPr>
                    <w:t>、商用车类别建设燃油汽车生产能力；</w:t>
                  </w:r>
                </w:p>
                <w:p w14:paraId="32087B7B" w14:textId="77777777" w:rsidR="00B51FFC" w:rsidRPr="00314DFE" w:rsidRDefault="00B51FFC">
                  <w:pPr>
                    <w:jc w:val="left"/>
                    <w:rPr>
                      <w:bCs/>
                      <w:sz w:val="20"/>
                      <w:szCs w:val="20"/>
                    </w:rPr>
                  </w:pPr>
                  <w:r w:rsidRPr="00314DFE">
                    <w:rPr>
                      <w:bCs/>
                      <w:sz w:val="20"/>
                      <w:szCs w:val="20"/>
                    </w:rPr>
                    <w:t>（三）外省现有燃油汽车企业整体搬迁至本省（列入国家级区域发展规划或不改变企业</w:t>
                  </w:r>
                  <w:proofErr w:type="gramStart"/>
                  <w:r w:rsidRPr="00314DFE">
                    <w:rPr>
                      <w:bCs/>
                      <w:sz w:val="20"/>
                      <w:szCs w:val="20"/>
                    </w:rPr>
                    <w:t>般叔结构</w:t>
                  </w:r>
                  <w:proofErr w:type="gramEnd"/>
                  <w:r w:rsidRPr="00314DFE">
                    <w:rPr>
                      <w:bCs/>
                      <w:sz w:val="20"/>
                      <w:szCs w:val="20"/>
                    </w:rPr>
                    <w:t>的项目除外）；</w:t>
                  </w:r>
                </w:p>
                <w:p w14:paraId="0A75E937" w14:textId="77777777" w:rsidR="00B51FFC" w:rsidRPr="00314DFE" w:rsidRDefault="00B51FFC">
                  <w:pPr>
                    <w:jc w:val="left"/>
                    <w:rPr>
                      <w:bCs/>
                      <w:sz w:val="20"/>
                      <w:szCs w:val="20"/>
                    </w:rPr>
                  </w:pPr>
                  <w:r w:rsidRPr="00314DFE">
                    <w:rPr>
                      <w:bCs/>
                      <w:sz w:val="20"/>
                      <w:szCs w:val="20"/>
                    </w:rPr>
                    <w:t>（四）对行业管理部门特别公示的燃油汽车企业进行投资（企业原有股东投资或将该企业转为非</w:t>
                  </w:r>
                  <w:r w:rsidRPr="00314DFE">
                    <w:rPr>
                      <w:bCs/>
                      <w:sz w:val="20"/>
                      <w:szCs w:val="20"/>
                    </w:rPr>
                    <w:lastRenderedPageBreak/>
                    <w:t>独立法人的投资项目除外）。</w:t>
                  </w:r>
                </w:p>
              </w:tc>
              <w:tc>
                <w:tcPr>
                  <w:tcW w:w="1825" w:type="pct"/>
                  <w:tcBorders>
                    <w:top w:val="single" w:sz="4" w:space="0" w:color="auto"/>
                    <w:left w:val="single" w:sz="4" w:space="0" w:color="auto"/>
                    <w:bottom w:val="single" w:sz="4" w:space="0" w:color="auto"/>
                    <w:right w:val="single" w:sz="4" w:space="0" w:color="auto"/>
                  </w:tcBorders>
                  <w:vAlign w:val="center"/>
                  <w:hideMark/>
                </w:tcPr>
                <w:p w14:paraId="68809A0D" w14:textId="3F338DA1" w:rsidR="00B51FFC" w:rsidRPr="00314DFE" w:rsidRDefault="0074681D" w:rsidP="009A655E">
                  <w:pPr>
                    <w:rPr>
                      <w:sz w:val="20"/>
                      <w:szCs w:val="20"/>
                    </w:rPr>
                  </w:pPr>
                  <w:r w:rsidRPr="00314DFE">
                    <w:rPr>
                      <w:sz w:val="20"/>
                      <w:szCs w:val="20"/>
                    </w:rPr>
                    <w:lastRenderedPageBreak/>
                    <w:t>符合。</w:t>
                  </w:r>
                  <w:r w:rsidR="003562BB" w:rsidRPr="00314DFE">
                    <w:rPr>
                      <w:sz w:val="20"/>
                      <w:szCs w:val="20"/>
                    </w:rPr>
                    <w:t>本项目为</w:t>
                  </w:r>
                  <w:r w:rsidR="009A655E" w:rsidRPr="00314DFE">
                    <w:rPr>
                      <w:rFonts w:hint="eastAsia"/>
                      <w:sz w:val="20"/>
                      <w:szCs w:val="20"/>
                    </w:rPr>
                    <w:t>比亚迪现有厂区变电站</w:t>
                  </w:r>
                  <w:r w:rsidR="009A655E" w:rsidRPr="00314DFE">
                    <w:rPr>
                      <w:rFonts w:hint="eastAsia"/>
                      <w:sz w:val="20"/>
                      <w:szCs w:val="20"/>
                    </w:rPr>
                    <w:t>3</w:t>
                  </w:r>
                  <w:r w:rsidR="009A655E" w:rsidRPr="00314DFE">
                    <w:rPr>
                      <w:rFonts w:hint="eastAsia"/>
                      <w:sz w:val="20"/>
                      <w:szCs w:val="20"/>
                    </w:rPr>
                    <w:t>号主变扩建工程</w:t>
                  </w:r>
                  <w:r w:rsidR="00B51FFC" w:rsidRPr="00314DFE">
                    <w:rPr>
                      <w:sz w:val="20"/>
                      <w:szCs w:val="20"/>
                    </w:rPr>
                    <w:t>，不属于此类项目。</w:t>
                  </w:r>
                </w:p>
              </w:tc>
            </w:tr>
            <w:tr w:rsidR="00314DFE" w:rsidRPr="00314DFE" w14:paraId="1697B6E8" w14:textId="77777777" w:rsidTr="0074681D">
              <w:trPr>
                <w:trHeight w:val="20"/>
                <w:jc w:val="center"/>
              </w:trPr>
              <w:tc>
                <w:tcPr>
                  <w:tcW w:w="400" w:type="pct"/>
                  <w:tcBorders>
                    <w:top w:val="single" w:sz="4" w:space="0" w:color="auto"/>
                    <w:left w:val="single" w:sz="4" w:space="0" w:color="auto"/>
                    <w:bottom w:val="single" w:sz="4" w:space="0" w:color="auto"/>
                    <w:right w:val="single" w:sz="4" w:space="0" w:color="auto"/>
                  </w:tcBorders>
                  <w:vAlign w:val="center"/>
                  <w:hideMark/>
                </w:tcPr>
                <w:p w14:paraId="095DEA7E" w14:textId="77777777" w:rsidR="00B51FFC" w:rsidRPr="00314DFE" w:rsidRDefault="00B51FFC">
                  <w:pPr>
                    <w:jc w:val="center"/>
                    <w:rPr>
                      <w:sz w:val="20"/>
                      <w:szCs w:val="20"/>
                    </w:rPr>
                  </w:pPr>
                  <w:r w:rsidRPr="00314DFE">
                    <w:rPr>
                      <w:sz w:val="20"/>
                      <w:szCs w:val="20"/>
                    </w:rPr>
                    <w:lastRenderedPageBreak/>
                    <w:t>22</w:t>
                  </w:r>
                </w:p>
              </w:tc>
              <w:tc>
                <w:tcPr>
                  <w:tcW w:w="2775" w:type="pct"/>
                  <w:tcBorders>
                    <w:top w:val="single" w:sz="4" w:space="0" w:color="auto"/>
                    <w:left w:val="single" w:sz="4" w:space="0" w:color="auto"/>
                    <w:bottom w:val="single" w:sz="4" w:space="0" w:color="auto"/>
                    <w:right w:val="single" w:sz="4" w:space="0" w:color="auto"/>
                  </w:tcBorders>
                  <w:vAlign w:val="center"/>
                  <w:hideMark/>
                </w:tcPr>
                <w:p w14:paraId="72F99D9E" w14:textId="77777777" w:rsidR="00B51FFC" w:rsidRPr="00314DFE" w:rsidRDefault="00B51FFC">
                  <w:pPr>
                    <w:jc w:val="left"/>
                    <w:rPr>
                      <w:bCs/>
                      <w:sz w:val="20"/>
                      <w:szCs w:val="20"/>
                    </w:rPr>
                  </w:pPr>
                  <w:r w:rsidRPr="00314DFE">
                    <w:rPr>
                      <w:bCs/>
                      <w:sz w:val="20"/>
                      <w:szCs w:val="20"/>
                    </w:rPr>
                    <w:t>第二十六条</w:t>
                  </w:r>
                  <w:r w:rsidRPr="00314DFE">
                    <w:rPr>
                      <w:bCs/>
                      <w:sz w:val="20"/>
                      <w:szCs w:val="20"/>
                    </w:rPr>
                    <w:t xml:space="preserve"> </w:t>
                  </w:r>
                  <w:r w:rsidRPr="00314DFE">
                    <w:rPr>
                      <w:bCs/>
                      <w:sz w:val="20"/>
                      <w:szCs w:val="20"/>
                    </w:rPr>
                    <w:t>禁止新建、扩建不符合要求的高耗能、高排放、低水平项目。</w:t>
                  </w:r>
                </w:p>
              </w:tc>
              <w:tc>
                <w:tcPr>
                  <w:tcW w:w="1825" w:type="pct"/>
                  <w:tcBorders>
                    <w:top w:val="single" w:sz="4" w:space="0" w:color="auto"/>
                    <w:left w:val="single" w:sz="4" w:space="0" w:color="auto"/>
                    <w:bottom w:val="single" w:sz="4" w:space="0" w:color="auto"/>
                    <w:right w:val="single" w:sz="4" w:space="0" w:color="auto"/>
                  </w:tcBorders>
                  <w:vAlign w:val="center"/>
                  <w:hideMark/>
                </w:tcPr>
                <w:p w14:paraId="6D2098ED" w14:textId="77777777" w:rsidR="00B51FFC" w:rsidRPr="00314DFE" w:rsidRDefault="0074681D">
                  <w:pPr>
                    <w:rPr>
                      <w:sz w:val="20"/>
                      <w:szCs w:val="20"/>
                    </w:rPr>
                  </w:pPr>
                  <w:r w:rsidRPr="00314DFE">
                    <w:rPr>
                      <w:sz w:val="20"/>
                      <w:szCs w:val="20"/>
                    </w:rPr>
                    <w:t>符合。</w:t>
                  </w:r>
                  <w:r w:rsidR="00B51FFC" w:rsidRPr="00314DFE">
                    <w:rPr>
                      <w:sz w:val="20"/>
                      <w:szCs w:val="20"/>
                    </w:rPr>
                    <w:t>项目不属于严重过剩产能行业及落后产能项目。</w:t>
                  </w:r>
                </w:p>
              </w:tc>
            </w:tr>
          </w:tbl>
          <w:p w14:paraId="5550B108" w14:textId="77777777" w:rsidR="008B38CE" w:rsidRPr="00314DFE" w:rsidRDefault="00B51FFC" w:rsidP="00B51FFC">
            <w:pPr>
              <w:pStyle w:val="1-L"/>
              <w:ind w:firstLine="464"/>
              <w:rPr>
                <w:spacing w:val="-4"/>
                <w:kern w:val="24"/>
                <w:szCs w:val="24"/>
              </w:rPr>
            </w:pPr>
            <w:r w:rsidRPr="00314DFE">
              <w:rPr>
                <w:spacing w:val="-4"/>
                <w:kern w:val="24"/>
                <w:szCs w:val="24"/>
              </w:rPr>
              <w:t>由表</w:t>
            </w:r>
            <w:r w:rsidR="00B54CE0" w:rsidRPr="00314DFE">
              <w:rPr>
                <w:spacing w:val="-4"/>
                <w:kern w:val="24"/>
                <w:szCs w:val="24"/>
              </w:rPr>
              <w:t>1</w:t>
            </w:r>
            <w:r w:rsidR="00664E3C" w:rsidRPr="00314DFE">
              <w:rPr>
                <w:spacing w:val="-4"/>
                <w:kern w:val="24"/>
                <w:szCs w:val="24"/>
              </w:rPr>
              <w:t>.2</w:t>
            </w:r>
            <w:r w:rsidR="00B54CE0" w:rsidRPr="00314DFE">
              <w:rPr>
                <w:spacing w:val="-4"/>
                <w:kern w:val="24"/>
                <w:szCs w:val="24"/>
              </w:rPr>
              <w:t>-</w:t>
            </w:r>
            <w:r w:rsidR="00664E3C" w:rsidRPr="00314DFE">
              <w:rPr>
                <w:spacing w:val="-4"/>
                <w:kern w:val="24"/>
                <w:szCs w:val="24"/>
              </w:rPr>
              <w:t>2</w:t>
            </w:r>
            <w:r w:rsidRPr="00314DFE">
              <w:rPr>
                <w:spacing w:val="-4"/>
                <w:kern w:val="24"/>
                <w:szCs w:val="24"/>
              </w:rPr>
              <w:t>可见，</w:t>
            </w:r>
            <w:r w:rsidR="00664E3C" w:rsidRPr="00314DFE">
              <w:rPr>
                <w:spacing w:val="-4"/>
                <w:kern w:val="24"/>
                <w:szCs w:val="24"/>
              </w:rPr>
              <w:t>本</w:t>
            </w:r>
            <w:r w:rsidRPr="00314DFE">
              <w:rPr>
                <w:spacing w:val="-4"/>
                <w:kern w:val="24"/>
                <w:szCs w:val="24"/>
              </w:rPr>
              <w:t>项目不属于《四川省、重庆市长江经济带发展负面清单实施细则（试行，</w:t>
            </w:r>
            <w:r w:rsidRPr="00314DFE">
              <w:rPr>
                <w:spacing w:val="-4"/>
                <w:kern w:val="24"/>
                <w:szCs w:val="24"/>
              </w:rPr>
              <w:t>2022</w:t>
            </w:r>
            <w:r w:rsidRPr="00314DFE">
              <w:rPr>
                <w:spacing w:val="-4"/>
                <w:kern w:val="24"/>
                <w:szCs w:val="24"/>
              </w:rPr>
              <w:t>年版）》中禁止的建设项目，符合《实施细则》的要求。</w:t>
            </w:r>
          </w:p>
          <w:p w14:paraId="49487E47" w14:textId="72F27936" w:rsidR="001343E6" w:rsidRPr="00314DFE" w:rsidRDefault="00943186" w:rsidP="001343E6">
            <w:pPr>
              <w:spacing w:line="460" w:lineRule="exact"/>
              <w:ind w:firstLineChars="200" w:firstLine="466"/>
              <w:rPr>
                <w:b/>
                <w:bCs/>
                <w:spacing w:val="-4"/>
                <w:kern w:val="24"/>
                <w:sz w:val="24"/>
              </w:rPr>
            </w:pPr>
            <w:r w:rsidRPr="00314DFE">
              <w:rPr>
                <w:rFonts w:hint="eastAsia"/>
                <w:b/>
                <w:bCs/>
                <w:spacing w:val="-4"/>
                <w:kern w:val="24"/>
                <w:sz w:val="24"/>
              </w:rPr>
              <w:t>（</w:t>
            </w:r>
            <w:r w:rsidRPr="00314DFE">
              <w:rPr>
                <w:rFonts w:hint="eastAsia"/>
                <w:b/>
                <w:bCs/>
                <w:spacing w:val="-4"/>
                <w:kern w:val="24"/>
                <w:sz w:val="24"/>
              </w:rPr>
              <w:t>4</w:t>
            </w:r>
            <w:r w:rsidRPr="00314DFE">
              <w:rPr>
                <w:rFonts w:hint="eastAsia"/>
                <w:b/>
                <w:bCs/>
                <w:spacing w:val="-4"/>
                <w:kern w:val="24"/>
                <w:sz w:val="24"/>
              </w:rPr>
              <w:t>）</w:t>
            </w:r>
            <w:r w:rsidR="001343E6" w:rsidRPr="00314DFE">
              <w:rPr>
                <w:b/>
                <w:bCs/>
                <w:spacing w:val="-4"/>
                <w:kern w:val="24"/>
                <w:sz w:val="24"/>
              </w:rPr>
              <w:t>与《重庆市产业投资准入工作手册》（</w:t>
            </w:r>
            <w:proofErr w:type="gramStart"/>
            <w:r w:rsidR="001343E6" w:rsidRPr="00314DFE">
              <w:rPr>
                <w:b/>
                <w:bCs/>
                <w:spacing w:val="-4"/>
                <w:kern w:val="24"/>
                <w:sz w:val="24"/>
              </w:rPr>
              <w:t>渝发改</w:t>
            </w:r>
            <w:proofErr w:type="gramEnd"/>
            <w:r w:rsidR="001343E6" w:rsidRPr="00314DFE">
              <w:rPr>
                <w:b/>
                <w:bCs/>
                <w:spacing w:val="-4"/>
                <w:kern w:val="24"/>
                <w:sz w:val="24"/>
              </w:rPr>
              <w:t>投〔</w:t>
            </w:r>
            <w:r w:rsidR="001343E6" w:rsidRPr="00314DFE">
              <w:rPr>
                <w:b/>
                <w:bCs/>
                <w:spacing w:val="-4"/>
                <w:kern w:val="24"/>
                <w:sz w:val="24"/>
              </w:rPr>
              <w:t>2022</w:t>
            </w:r>
            <w:r w:rsidR="001343E6" w:rsidRPr="00314DFE">
              <w:rPr>
                <w:b/>
                <w:bCs/>
                <w:spacing w:val="-4"/>
                <w:kern w:val="24"/>
                <w:sz w:val="24"/>
              </w:rPr>
              <w:t>〕</w:t>
            </w:r>
            <w:r w:rsidR="001343E6" w:rsidRPr="00314DFE">
              <w:rPr>
                <w:b/>
                <w:bCs/>
                <w:spacing w:val="-4"/>
                <w:kern w:val="24"/>
                <w:sz w:val="24"/>
              </w:rPr>
              <w:t>1436</w:t>
            </w:r>
            <w:r w:rsidR="001343E6" w:rsidRPr="00314DFE">
              <w:rPr>
                <w:b/>
                <w:bCs/>
                <w:spacing w:val="-4"/>
                <w:kern w:val="24"/>
                <w:sz w:val="24"/>
              </w:rPr>
              <w:t>号）的符合性</w:t>
            </w:r>
          </w:p>
          <w:p w14:paraId="7D21516A" w14:textId="249A3FA1" w:rsidR="001343E6" w:rsidRPr="00314DFE" w:rsidRDefault="001343E6" w:rsidP="001343E6">
            <w:pPr>
              <w:pStyle w:val="affffd"/>
              <w:ind w:firstLine="464"/>
              <w:rPr>
                <w:rFonts w:cs="Times New Roman"/>
              </w:rPr>
            </w:pPr>
            <w:r w:rsidRPr="00314DFE">
              <w:rPr>
                <w:rFonts w:cs="Times New Roman"/>
                <w:spacing w:val="-4"/>
                <w:kern w:val="24"/>
              </w:rPr>
              <w:t>本项目行业类别为</w:t>
            </w:r>
            <w:r w:rsidR="0095362B" w:rsidRPr="00314DFE">
              <w:rPr>
                <w:rFonts w:cs="Times New Roman"/>
              </w:rPr>
              <w:t>输变电工程</w:t>
            </w:r>
            <w:r w:rsidRPr="00314DFE">
              <w:rPr>
                <w:rFonts w:cs="Times New Roman"/>
              </w:rPr>
              <w:t>，建设地点为</w:t>
            </w:r>
            <w:proofErr w:type="gramStart"/>
            <w:r w:rsidR="00017F72" w:rsidRPr="00314DFE">
              <w:rPr>
                <w:rFonts w:cs="Times New Roman" w:hint="eastAsia"/>
              </w:rPr>
              <w:t>璧</w:t>
            </w:r>
            <w:proofErr w:type="gramEnd"/>
            <w:r w:rsidR="00017F72" w:rsidRPr="00314DFE">
              <w:rPr>
                <w:rFonts w:cs="Times New Roman" w:hint="eastAsia"/>
              </w:rPr>
              <w:t>山区</w:t>
            </w:r>
            <w:r w:rsidRPr="00314DFE">
              <w:rPr>
                <w:rFonts w:cs="Times New Roman"/>
              </w:rPr>
              <w:t>，属于</w:t>
            </w:r>
            <w:r w:rsidR="0005196C" w:rsidRPr="00314DFE">
              <w:rPr>
                <w:rFonts w:cs="Times New Roman"/>
              </w:rPr>
              <w:t>主城都市区</w:t>
            </w:r>
            <w:r w:rsidRPr="00314DFE">
              <w:rPr>
                <w:rFonts w:cs="Times New Roman"/>
              </w:rPr>
              <w:t>，</w:t>
            </w:r>
            <w:r w:rsidRPr="00314DFE">
              <w:rPr>
                <w:rFonts w:cs="Times New Roman"/>
                <w:spacing w:val="-4"/>
                <w:kern w:val="24"/>
              </w:rPr>
              <w:t>与《重庆市产业投资准入工作手册》中不予准入、限制准入两类产业目录的符合性分析见表</w:t>
            </w:r>
            <w:r w:rsidRPr="00314DFE">
              <w:rPr>
                <w:rFonts w:cs="Times New Roman"/>
                <w:spacing w:val="-4"/>
                <w:kern w:val="24"/>
              </w:rPr>
              <w:t>1.</w:t>
            </w:r>
            <w:r w:rsidR="00E47D58" w:rsidRPr="00314DFE">
              <w:rPr>
                <w:rFonts w:cs="Times New Roman"/>
                <w:spacing w:val="-4"/>
                <w:kern w:val="24"/>
              </w:rPr>
              <w:t>2</w:t>
            </w:r>
            <w:r w:rsidRPr="00314DFE">
              <w:rPr>
                <w:rFonts w:cs="Times New Roman"/>
                <w:spacing w:val="-4"/>
                <w:kern w:val="24"/>
              </w:rPr>
              <w:t>-3</w:t>
            </w:r>
            <w:r w:rsidRPr="00314DFE">
              <w:rPr>
                <w:rFonts w:cs="Times New Roman"/>
                <w:spacing w:val="-4"/>
                <w:kern w:val="24"/>
              </w:rPr>
              <w:t>。根据下表，</w:t>
            </w:r>
            <w:r w:rsidRPr="00314DFE">
              <w:rPr>
                <w:rFonts w:cs="Times New Roman"/>
              </w:rPr>
              <w:t>项目不属于全市范围内不予准入的产业和重点区域范围内不予准入的产业，不属于限制准入类项目，因此，符合重庆市产业投资工作手册要求。</w:t>
            </w:r>
          </w:p>
          <w:p w14:paraId="023D57BB" w14:textId="44525B87" w:rsidR="001343E6" w:rsidRPr="00314DFE" w:rsidRDefault="001343E6" w:rsidP="00943186">
            <w:pPr>
              <w:pStyle w:val="affff9"/>
            </w:pPr>
            <w:r w:rsidRPr="00314DFE">
              <w:t>表</w:t>
            </w:r>
            <w:r w:rsidRPr="00314DFE">
              <w:t>1</w:t>
            </w:r>
            <w:r w:rsidR="00E47D58" w:rsidRPr="00314DFE">
              <w:t>.2</w:t>
            </w:r>
            <w:r w:rsidRPr="00314DFE">
              <w:t xml:space="preserve">-3   </w:t>
            </w:r>
            <w:r w:rsidRPr="00314DFE">
              <w:t>与《重庆市产业投资准入工作手册》符合性分析</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
              <w:gridCol w:w="1010"/>
              <w:gridCol w:w="4907"/>
              <w:gridCol w:w="1843"/>
            </w:tblGrid>
            <w:tr w:rsidR="00314DFE" w:rsidRPr="00314DFE" w14:paraId="401A6AA0" w14:textId="77777777" w:rsidTr="00D5399A">
              <w:trPr>
                <w:jc w:val="center"/>
              </w:trPr>
              <w:tc>
                <w:tcPr>
                  <w:tcW w:w="6598" w:type="dxa"/>
                  <w:gridSpan w:val="3"/>
                  <w:vAlign w:val="center"/>
                </w:tcPr>
                <w:p w14:paraId="065B5D1B" w14:textId="77777777" w:rsidR="001343E6" w:rsidRPr="00314DFE" w:rsidRDefault="001343E6" w:rsidP="001343E6">
                  <w:pPr>
                    <w:pStyle w:val="1110"/>
                    <w:rPr>
                      <w:sz w:val="18"/>
                      <w:szCs w:val="18"/>
                    </w:rPr>
                  </w:pPr>
                  <w:r w:rsidRPr="00314DFE">
                    <w:rPr>
                      <w:sz w:val="18"/>
                      <w:szCs w:val="18"/>
                    </w:rPr>
                    <w:t>准入要求</w:t>
                  </w:r>
                </w:p>
              </w:tc>
              <w:tc>
                <w:tcPr>
                  <w:tcW w:w="1904" w:type="dxa"/>
                  <w:vAlign w:val="center"/>
                </w:tcPr>
                <w:p w14:paraId="7A0F82D0" w14:textId="77777777" w:rsidR="001343E6" w:rsidRPr="00314DFE" w:rsidRDefault="001343E6" w:rsidP="001343E6">
                  <w:pPr>
                    <w:pStyle w:val="1110"/>
                    <w:rPr>
                      <w:sz w:val="18"/>
                      <w:szCs w:val="18"/>
                    </w:rPr>
                  </w:pPr>
                  <w:r w:rsidRPr="00314DFE">
                    <w:rPr>
                      <w:sz w:val="18"/>
                      <w:szCs w:val="18"/>
                    </w:rPr>
                    <w:t>符合性分析</w:t>
                  </w:r>
                </w:p>
              </w:tc>
            </w:tr>
            <w:tr w:rsidR="00314DFE" w:rsidRPr="00314DFE" w14:paraId="01AC60C7" w14:textId="77777777" w:rsidTr="00D5399A">
              <w:trPr>
                <w:jc w:val="center"/>
              </w:trPr>
              <w:tc>
                <w:tcPr>
                  <w:tcW w:w="455" w:type="dxa"/>
                  <w:vMerge w:val="restart"/>
                  <w:vAlign w:val="center"/>
                </w:tcPr>
                <w:p w14:paraId="50795D9B" w14:textId="77777777" w:rsidR="001343E6" w:rsidRPr="00314DFE" w:rsidRDefault="001343E6" w:rsidP="001343E6">
                  <w:pPr>
                    <w:pStyle w:val="1110"/>
                    <w:jc w:val="left"/>
                    <w:rPr>
                      <w:sz w:val="18"/>
                      <w:szCs w:val="18"/>
                    </w:rPr>
                  </w:pPr>
                  <w:proofErr w:type="gramStart"/>
                  <w:r w:rsidRPr="00314DFE">
                    <w:rPr>
                      <w:sz w:val="18"/>
                      <w:szCs w:val="18"/>
                    </w:rPr>
                    <w:t>不</w:t>
                  </w:r>
                  <w:proofErr w:type="gramEnd"/>
                  <w:r w:rsidRPr="00314DFE">
                    <w:rPr>
                      <w:sz w:val="18"/>
                      <w:szCs w:val="18"/>
                    </w:rPr>
                    <w:t>不予准入类</w:t>
                  </w:r>
                </w:p>
              </w:tc>
              <w:tc>
                <w:tcPr>
                  <w:tcW w:w="1040" w:type="dxa"/>
                  <w:vAlign w:val="center"/>
                </w:tcPr>
                <w:p w14:paraId="5B08E936" w14:textId="77777777" w:rsidR="001343E6" w:rsidRPr="00314DFE" w:rsidRDefault="001343E6" w:rsidP="001343E6">
                  <w:pPr>
                    <w:pStyle w:val="1110"/>
                    <w:jc w:val="left"/>
                    <w:rPr>
                      <w:sz w:val="18"/>
                      <w:szCs w:val="18"/>
                    </w:rPr>
                  </w:pPr>
                  <w:proofErr w:type="gramStart"/>
                  <w:r w:rsidRPr="00314DFE">
                    <w:rPr>
                      <w:sz w:val="18"/>
                      <w:szCs w:val="18"/>
                    </w:rPr>
                    <w:t>全全市</w:t>
                  </w:r>
                  <w:proofErr w:type="gramEnd"/>
                  <w:r w:rsidRPr="00314DFE">
                    <w:rPr>
                      <w:sz w:val="18"/>
                      <w:szCs w:val="18"/>
                    </w:rPr>
                    <w:t>范围内不予准入的产业</w:t>
                  </w:r>
                </w:p>
              </w:tc>
              <w:tc>
                <w:tcPr>
                  <w:tcW w:w="5103" w:type="dxa"/>
                  <w:vAlign w:val="center"/>
                </w:tcPr>
                <w:p w14:paraId="7FE797A7" w14:textId="77777777" w:rsidR="001343E6" w:rsidRPr="00314DFE" w:rsidRDefault="001343E6" w:rsidP="001343E6">
                  <w:pPr>
                    <w:pStyle w:val="1110"/>
                    <w:jc w:val="left"/>
                    <w:rPr>
                      <w:sz w:val="18"/>
                      <w:szCs w:val="18"/>
                    </w:rPr>
                  </w:pPr>
                  <w:r w:rsidRPr="00314DFE">
                    <w:rPr>
                      <w:sz w:val="18"/>
                      <w:szCs w:val="18"/>
                    </w:rPr>
                    <w:t>1</w:t>
                  </w:r>
                  <w:r w:rsidRPr="00314DFE">
                    <w:rPr>
                      <w:sz w:val="18"/>
                      <w:szCs w:val="18"/>
                    </w:rPr>
                    <w:t>．国家产业结构调整指导目录中的淘汰类项目。</w:t>
                  </w:r>
                </w:p>
                <w:p w14:paraId="72B1D61B" w14:textId="77777777" w:rsidR="001343E6" w:rsidRPr="00314DFE" w:rsidRDefault="001343E6" w:rsidP="001343E6">
                  <w:pPr>
                    <w:pStyle w:val="1110"/>
                    <w:jc w:val="left"/>
                    <w:rPr>
                      <w:sz w:val="18"/>
                      <w:szCs w:val="18"/>
                    </w:rPr>
                  </w:pPr>
                  <w:r w:rsidRPr="00314DFE">
                    <w:rPr>
                      <w:sz w:val="18"/>
                      <w:szCs w:val="18"/>
                    </w:rPr>
                    <w:t>2</w:t>
                  </w:r>
                  <w:r w:rsidRPr="00314DFE">
                    <w:rPr>
                      <w:sz w:val="18"/>
                      <w:szCs w:val="18"/>
                    </w:rPr>
                    <w:t>．天然林商业性采伐。</w:t>
                  </w:r>
                </w:p>
                <w:p w14:paraId="2B6FAE24" w14:textId="77777777" w:rsidR="001343E6" w:rsidRPr="00314DFE" w:rsidRDefault="001343E6" w:rsidP="001343E6">
                  <w:pPr>
                    <w:pStyle w:val="1110"/>
                    <w:jc w:val="left"/>
                    <w:rPr>
                      <w:sz w:val="18"/>
                      <w:szCs w:val="18"/>
                    </w:rPr>
                  </w:pPr>
                  <w:r w:rsidRPr="00314DFE">
                    <w:rPr>
                      <w:sz w:val="18"/>
                      <w:szCs w:val="18"/>
                    </w:rPr>
                    <w:t>3</w:t>
                  </w:r>
                  <w:r w:rsidRPr="00314DFE">
                    <w:rPr>
                      <w:sz w:val="18"/>
                      <w:szCs w:val="18"/>
                    </w:rPr>
                    <w:t>．法律法规和相关政策明令不予准入的其他项目。</w:t>
                  </w:r>
                </w:p>
              </w:tc>
              <w:tc>
                <w:tcPr>
                  <w:tcW w:w="1904" w:type="dxa"/>
                  <w:vAlign w:val="center"/>
                </w:tcPr>
                <w:p w14:paraId="767856F1" w14:textId="568F42D6" w:rsidR="001343E6" w:rsidRPr="00314DFE" w:rsidRDefault="00EF70EE" w:rsidP="00EF70EE">
                  <w:pPr>
                    <w:pStyle w:val="1110"/>
                    <w:jc w:val="left"/>
                    <w:rPr>
                      <w:sz w:val="18"/>
                      <w:szCs w:val="18"/>
                    </w:rPr>
                  </w:pPr>
                  <w:r w:rsidRPr="00314DFE">
                    <w:rPr>
                      <w:sz w:val="18"/>
                      <w:szCs w:val="18"/>
                    </w:rPr>
                    <w:t>本</w:t>
                  </w:r>
                  <w:r w:rsidR="001343E6" w:rsidRPr="00314DFE">
                    <w:rPr>
                      <w:sz w:val="18"/>
                      <w:szCs w:val="18"/>
                    </w:rPr>
                    <w:t>项目为鼓励类</w:t>
                  </w:r>
                  <w:r w:rsidRPr="00314DFE">
                    <w:rPr>
                      <w:sz w:val="18"/>
                      <w:szCs w:val="18"/>
                    </w:rPr>
                    <w:t>项目</w:t>
                  </w:r>
                  <w:r w:rsidR="001343E6" w:rsidRPr="00314DFE">
                    <w:rPr>
                      <w:sz w:val="18"/>
                      <w:szCs w:val="18"/>
                    </w:rPr>
                    <w:t>，不涉及天然林商业性采伐</w:t>
                  </w:r>
                </w:p>
              </w:tc>
            </w:tr>
            <w:tr w:rsidR="00314DFE" w:rsidRPr="00314DFE" w14:paraId="75AB19F2" w14:textId="77777777" w:rsidTr="00D5399A">
              <w:trPr>
                <w:jc w:val="center"/>
              </w:trPr>
              <w:tc>
                <w:tcPr>
                  <w:tcW w:w="455" w:type="dxa"/>
                  <w:vMerge/>
                  <w:vAlign w:val="center"/>
                </w:tcPr>
                <w:p w14:paraId="4D096445" w14:textId="77777777" w:rsidR="001343E6" w:rsidRPr="00314DFE" w:rsidRDefault="001343E6" w:rsidP="001343E6">
                  <w:pPr>
                    <w:pStyle w:val="1110"/>
                    <w:rPr>
                      <w:sz w:val="18"/>
                      <w:szCs w:val="18"/>
                    </w:rPr>
                  </w:pPr>
                </w:p>
              </w:tc>
              <w:tc>
                <w:tcPr>
                  <w:tcW w:w="1040" w:type="dxa"/>
                  <w:vAlign w:val="center"/>
                </w:tcPr>
                <w:p w14:paraId="7C588AD3" w14:textId="77777777" w:rsidR="001343E6" w:rsidRPr="00314DFE" w:rsidRDefault="001343E6" w:rsidP="001343E6">
                  <w:pPr>
                    <w:pStyle w:val="1110"/>
                    <w:rPr>
                      <w:sz w:val="18"/>
                      <w:szCs w:val="18"/>
                    </w:rPr>
                  </w:pPr>
                  <w:r w:rsidRPr="00314DFE">
                    <w:rPr>
                      <w:sz w:val="18"/>
                      <w:szCs w:val="18"/>
                    </w:rPr>
                    <w:t>重点区域范围内不予准入</w:t>
                  </w:r>
                </w:p>
              </w:tc>
              <w:tc>
                <w:tcPr>
                  <w:tcW w:w="5103" w:type="dxa"/>
                  <w:vAlign w:val="center"/>
                </w:tcPr>
                <w:p w14:paraId="6BD2B6BD" w14:textId="77777777" w:rsidR="001343E6" w:rsidRPr="00314DFE" w:rsidRDefault="001343E6" w:rsidP="001343E6">
                  <w:pPr>
                    <w:pStyle w:val="1110"/>
                    <w:jc w:val="left"/>
                    <w:rPr>
                      <w:sz w:val="18"/>
                      <w:szCs w:val="18"/>
                    </w:rPr>
                  </w:pPr>
                  <w:r w:rsidRPr="00314DFE">
                    <w:rPr>
                      <w:sz w:val="18"/>
                      <w:szCs w:val="18"/>
                    </w:rPr>
                    <w:t>1</w:t>
                  </w:r>
                  <w:r w:rsidRPr="00314DFE">
                    <w:rPr>
                      <w:sz w:val="18"/>
                      <w:szCs w:val="18"/>
                    </w:rPr>
                    <w:t>．外环绕城高速公路以内长江、嘉陵江水域采砂。</w:t>
                  </w:r>
                </w:p>
                <w:p w14:paraId="0DB954B1" w14:textId="77777777" w:rsidR="001343E6" w:rsidRPr="00314DFE" w:rsidRDefault="001343E6" w:rsidP="001343E6">
                  <w:pPr>
                    <w:pStyle w:val="1110"/>
                    <w:jc w:val="left"/>
                    <w:rPr>
                      <w:sz w:val="18"/>
                      <w:szCs w:val="18"/>
                    </w:rPr>
                  </w:pPr>
                  <w:r w:rsidRPr="00314DFE">
                    <w:rPr>
                      <w:sz w:val="18"/>
                      <w:szCs w:val="18"/>
                    </w:rPr>
                    <w:t>2</w:t>
                  </w:r>
                  <w:r w:rsidRPr="00314DFE">
                    <w:rPr>
                      <w:sz w:val="18"/>
                      <w:szCs w:val="18"/>
                    </w:rPr>
                    <w:t>．二十五度以上陡坡地开垦种植农作物。</w:t>
                  </w:r>
                </w:p>
                <w:p w14:paraId="19F2D0A9" w14:textId="77777777" w:rsidR="001343E6" w:rsidRPr="00314DFE" w:rsidRDefault="001343E6" w:rsidP="001343E6">
                  <w:pPr>
                    <w:pStyle w:val="1110"/>
                    <w:jc w:val="left"/>
                    <w:rPr>
                      <w:sz w:val="18"/>
                      <w:szCs w:val="18"/>
                    </w:rPr>
                  </w:pPr>
                  <w:r w:rsidRPr="00314DFE">
                    <w:rPr>
                      <w:sz w:val="18"/>
                      <w:szCs w:val="18"/>
                    </w:rPr>
                    <w:t>3</w:t>
                  </w:r>
                  <w:r w:rsidRPr="00314DFE">
                    <w:rPr>
                      <w:sz w:val="18"/>
                      <w:szCs w:val="18"/>
                    </w:rPr>
                    <w:t>．在自然保护区核心区、缓冲区的岸线和河段范围内投资建设旅游和生产经营项目。</w:t>
                  </w:r>
                </w:p>
                <w:p w14:paraId="133BAC61" w14:textId="77777777" w:rsidR="001343E6" w:rsidRPr="00314DFE" w:rsidRDefault="001343E6" w:rsidP="001343E6">
                  <w:pPr>
                    <w:pStyle w:val="1110"/>
                    <w:jc w:val="left"/>
                    <w:rPr>
                      <w:sz w:val="18"/>
                      <w:szCs w:val="18"/>
                    </w:rPr>
                  </w:pPr>
                  <w:r w:rsidRPr="00314DFE">
                    <w:rPr>
                      <w:sz w:val="18"/>
                      <w:szCs w:val="18"/>
                    </w:rPr>
                    <w:t>4</w:t>
                  </w:r>
                  <w:r w:rsidRPr="00314DFE">
                    <w:rPr>
                      <w:sz w:val="18"/>
                      <w:szCs w:val="18"/>
                    </w:rP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p w14:paraId="7350B590" w14:textId="77777777" w:rsidR="001343E6" w:rsidRPr="00314DFE" w:rsidRDefault="001343E6" w:rsidP="001343E6">
                  <w:pPr>
                    <w:pStyle w:val="1110"/>
                    <w:jc w:val="left"/>
                    <w:rPr>
                      <w:sz w:val="18"/>
                      <w:szCs w:val="18"/>
                    </w:rPr>
                  </w:pPr>
                  <w:r w:rsidRPr="00314DFE">
                    <w:rPr>
                      <w:sz w:val="18"/>
                      <w:szCs w:val="18"/>
                    </w:rPr>
                    <w:t>5</w:t>
                  </w:r>
                  <w:r w:rsidRPr="00314DFE">
                    <w:rPr>
                      <w:sz w:val="18"/>
                      <w:szCs w:val="18"/>
                    </w:rPr>
                    <w:t>．长江干流岸线</w:t>
                  </w:r>
                  <w:r w:rsidRPr="00314DFE">
                    <w:rPr>
                      <w:sz w:val="18"/>
                      <w:szCs w:val="18"/>
                    </w:rPr>
                    <w:t>3</w:t>
                  </w:r>
                  <w:r w:rsidRPr="00314DFE">
                    <w:rPr>
                      <w:sz w:val="18"/>
                      <w:szCs w:val="18"/>
                    </w:rPr>
                    <w:t>公里范围内和重要支流岸线</w:t>
                  </w:r>
                  <w:r w:rsidRPr="00314DFE">
                    <w:rPr>
                      <w:sz w:val="18"/>
                      <w:szCs w:val="18"/>
                    </w:rPr>
                    <w:t>1</w:t>
                  </w:r>
                  <w:r w:rsidRPr="00314DFE">
                    <w:rPr>
                      <w:sz w:val="18"/>
                      <w:szCs w:val="18"/>
                    </w:rPr>
                    <w:t>公里范围内新建、改建、扩建尾矿库、</w:t>
                  </w:r>
                  <w:proofErr w:type="gramStart"/>
                  <w:r w:rsidRPr="00314DFE">
                    <w:rPr>
                      <w:sz w:val="18"/>
                      <w:szCs w:val="18"/>
                    </w:rPr>
                    <w:t>冶炼渣库和</w:t>
                  </w:r>
                  <w:proofErr w:type="gramEnd"/>
                  <w:r w:rsidRPr="00314DFE">
                    <w:rPr>
                      <w:sz w:val="18"/>
                      <w:szCs w:val="18"/>
                    </w:rPr>
                    <w:t>磷石膏库（以提升安全、生态环境保护水平为目的的改建除外）。</w:t>
                  </w:r>
                </w:p>
                <w:p w14:paraId="7A525B95" w14:textId="77777777" w:rsidR="001343E6" w:rsidRPr="00314DFE" w:rsidRDefault="001343E6" w:rsidP="001343E6">
                  <w:pPr>
                    <w:pStyle w:val="1110"/>
                    <w:jc w:val="left"/>
                    <w:rPr>
                      <w:sz w:val="18"/>
                      <w:szCs w:val="18"/>
                    </w:rPr>
                  </w:pPr>
                  <w:r w:rsidRPr="00314DFE">
                    <w:rPr>
                      <w:sz w:val="18"/>
                      <w:szCs w:val="18"/>
                    </w:rPr>
                    <w:t>6</w:t>
                  </w:r>
                  <w:r w:rsidRPr="00314DFE">
                    <w:rPr>
                      <w:sz w:val="18"/>
                      <w:szCs w:val="18"/>
                    </w:rPr>
                    <w:t>．在风景名胜区核心景区的岸线和河段范围内投资建设与风景名胜资源保护无关的项目。</w:t>
                  </w:r>
                </w:p>
                <w:p w14:paraId="44905026" w14:textId="77777777" w:rsidR="001343E6" w:rsidRPr="00314DFE" w:rsidRDefault="001343E6" w:rsidP="001343E6">
                  <w:pPr>
                    <w:pStyle w:val="1110"/>
                    <w:jc w:val="left"/>
                    <w:rPr>
                      <w:sz w:val="18"/>
                      <w:szCs w:val="18"/>
                    </w:rPr>
                  </w:pPr>
                  <w:r w:rsidRPr="00314DFE">
                    <w:rPr>
                      <w:sz w:val="18"/>
                      <w:szCs w:val="18"/>
                    </w:rPr>
                    <w:t>7</w:t>
                  </w:r>
                  <w:r w:rsidRPr="00314DFE">
                    <w:rPr>
                      <w:sz w:val="18"/>
                      <w:szCs w:val="18"/>
                    </w:rPr>
                    <w:t>．在国家湿地公园的岸线和河段范围内挖沙、采矿，以及任何不符合主体功能定位的投资建设项目。</w:t>
                  </w:r>
                </w:p>
                <w:p w14:paraId="6F5FA6BB" w14:textId="77777777" w:rsidR="001343E6" w:rsidRPr="00314DFE" w:rsidRDefault="001343E6" w:rsidP="001343E6">
                  <w:pPr>
                    <w:pStyle w:val="1110"/>
                    <w:jc w:val="left"/>
                    <w:rPr>
                      <w:sz w:val="18"/>
                      <w:szCs w:val="18"/>
                    </w:rPr>
                  </w:pPr>
                  <w:r w:rsidRPr="00314DFE">
                    <w:rPr>
                      <w:sz w:val="18"/>
                      <w:szCs w:val="18"/>
                    </w:rPr>
                    <w:t>8</w:t>
                  </w:r>
                  <w:r w:rsidRPr="00314DFE">
                    <w:rPr>
                      <w:sz w:val="18"/>
                      <w:szCs w:val="18"/>
                    </w:rPr>
                    <w:t>．在《长江岸线保护和开发利用总体规划》划定的岸线保护区和保留区内投资</w:t>
                  </w:r>
                  <w:proofErr w:type="gramStart"/>
                  <w:r w:rsidRPr="00314DFE">
                    <w:rPr>
                      <w:sz w:val="18"/>
                      <w:szCs w:val="18"/>
                    </w:rPr>
                    <w:t>建设除事关公</w:t>
                  </w:r>
                  <w:proofErr w:type="gramEnd"/>
                  <w:r w:rsidRPr="00314DFE">
                    <w:rPr>
                      <w:sz w:val="18"/>
                      <w:szCs w:val="18"/>
                    </w:rPr>
                    <w:t>共安全及公众利益的防洪护岸、河道治理、供水、生态环境保护、航道整治、国家重要基础设施以外的项目。</w:t>
                  </w:r>
                </w:p>
                <w:p w14:paraId="438C4779" w14:textId="77777777" w:rsidR="001343E6" w:rsidRPr="00314DFE" w:rsidRDefault="001343E6" w:rsidP="001343E6">
                  <w:pPr>
                    <w:pStyle w:val="1110"/>
                    <w:jc w:val="left"/>
                    <w:rPr>
                      <w:sz w:val="18"/>
                      <w:szCs w:val="18"/>
                    </w:rPr>
                  </w:pPr>
                  <w:r w:rsidRPr="00314DFE">
                    <w:rPr>
                      <w:sz w:val="18"/>
                      <w:szCs w:val="18"/>
                    </w:rPr>
                    <w:t>9</w:t>
                  </w:r>
                  <w:r w:rsidRPr="00314DFE">
                    <w:rPr>
                      <w:sz w:val="18"/>
                      <w:szCs w:val="18"/>
                    </w:rPr>
                    <w:t>．在《全国重要江河湖泊水功能区划》划定的河段及湖泊保护区、保留区内投资建设不利于水资源及自然生态保护的项目。</w:t>
                  </w:r>
                </w:p>
              </w:tc>
              <w:tc>
                <w:tcPr>
                  <w:tcW w:w="1904" w:type="dxa"/>
                  <w:vAlign w:val="center"/>
                </w:tcPr>
                <w:p w14:paraId="779ECA64" w14:textId="4A3B6013" w:rsidR="001343E6" w:rsidRPr="00314DFE" w:rsidRDefault="001343E6" w:rsidP="001343E6">
                  <w:pPr>
                    <w:pStyle w:val="1110"/>
                    <w:jc w:val="left"/>
                    <w:rPr>
                      <w:sz w:val="18"/>
                      <w:szCs w:val="18"/>
                    </w:rPr>
                  </w:pPr>
                  <w:r w:rsidRPr="00314DFE">
                    <w:rPr>
                      <w:sz w:val="18"/>
                      <w:szCs w:val="18"/>
                    </w:rPr>
                    <w:t>项目为</w:t>
                  </w:r>
                  <w:r w:rsidR="00102EC7" w:rsidRPr="00314DFE">
                    <w:rPr>
                      <w:sz w:val="18"/>
                      <w:szCs w:val="18"/>
                    </w:rPr>
                    <w:t>输变电工程</w:t>
                  </w:r>
                  <w:r w:rsidRPr="00314DFE">
                    <w:rPr>
                      <w:sz w:val="18"/>
                      <w:szCs w:val="18"/>
                    </w:rPr>
                    <w:t>，</w:t>
                  </w:r>
                  <w:r w:rsidR="00102EC7" w:rsidRPr="00314DFE">
                    <w:rPr>
                      <w:sz w:val="18"/>
                      <w:szCs w:val="18"/>
                    </w:rPr>
                    <w:t>位于</w:t>
                  </w:r>
                  <w:r w:rsidR="00017F72" w:rsidRPr="00314DFE">
                    <w:rPr>
                      <w:rFonts w:hint="eastAsia"/>
                      <w:sz w:val="18"/>
                      <w:szCs w:val="18"/>
                    </w:rPr>
                    <w:t>璧山高新区</w:t>
                  </w:r>
                  <w:r w:rsidR="00C20908" w:rsidRPr="00314DFE">
                    <w:rPr>
                      <w:sz w:val="18"/>
                      <w:szCs w:val="18"/>
                    </w:rPr>
                    <w:t>，</w:t>
                  </w:r>
                  <w:r w:rsidRPr="00314DFE">
                    <w:rPr>
                      <w:sz w:val="18"/>
                      <w:szCs w:val="18"/>
                    </w:rPr>
                    <w:t>不涉及自然保护区的核心区和缓冲区，饮用水源保护区、风景名胜区、湿地公园、重要水源地、水源涵养地等需特殊保护区域的核心区等。</w:t>
                  </w:r>
                </w:p>
                <w:p w14:paraId="21C74B93" w14:textId="77777777" w:rsidR="001343E6" w:rsidRPr="00314DFE" w:rsidRDefault="001343E6" w:rsidP="001343E6">
                  <w:pPr>
                    <w:pStyle w:val="1110"/>
                    <w:jc w:val="left"/>
                    <w:rPr>
                      <w:sz w:val="18"/>
                      <w:szCs w:val="18"/>
                    </w:rPr>
                  </w:pPr>
                </w:p>
              </w:tc>
            </w:tr>
            <w:tr w:rsidR="00314DFE" w:rsidRPr="00314DFE" w14:paraId="011A74B6" w14:textId="77777777" w:rsidTr="00D5399A">
              <w:trPr>
                <w:jc w:val="center"/>
              </w:trPr>
              <w:tc>
                <w:tcPr>
                  <w:tcW w:w="455" w:type="dxa"/>
                  <w:vMerge w:val="restart"/>
                  <w:vAlign w:val="center"/>
                </w:tcPr>
                <w:p w14:paraId="400F470F" w14:textId="77777777" w:rsidR="001343E6" w:rsidRPr="00314DFE" w:rsidRDefault="001343E6" w:rsidP="001343E6">
                  <w:pPr>
                    <w:pStyle w:val="1110"/>
                    <w:rPr>
                      <w:sz w:val="18"/>
                      <w:szCs w:val="18"/>
                    </w:rPr>
                  </w:pPr>
                  <w:r w:rsidRPr="00314DFE">
                    <w:rPr>
                      <w:sz w:val="18"/>
                      <w:szCs w:val="18"/>
                    </w:rPr>
                    <w:t>限制准入类</w:t>
                  </w:r>
                </w:p>
              </w:tc>
              <w:tc>
                <w:tcPr>
                  <w:tcW w:w="1040" w:type="dxa"/>
                  <w:vAlign w:val="center"/>
                </w:tcPr>
                <w:p w14:paraId="2525E4E4" w14:textId="77777777" w:rsidR="001343E6" w:rsidRPr="00314DFE" w:rsidRDefault="001343E6" w:rsidP="001343E6">
                  <w:pPr>
                    <w:pStyle w:val="1110"/>
                    <w:rPr>
                      <w:sz w:val="18"/>
                      <w:szCs w:val="18"/>
                    </w:rPr>
                  </w:pPr>
                  <w:r w:rsidRPr="00314DFE">
                    <w:rPr>
                      <w:sz w:val="18"/>
                      <w:szCs w:val="18"/>
                    </w:rPr>
                    <w:t>全市范围内限制准入的产业</w:t>
                  </w:r>
                </w:p>
              </w:tc>
              <w:tc>
                <w:tcPr>
                  <w:tcW w:w="5103" w:type="dxa"/>
                  <w:vAlign w:val="center"/>
                </w:tcPr>
                <w:p w14:paraId="39CABB85" w14:textId="77777777" w:rsidR="001343E6" w:rsidRPr="00314DFE" w:rsidRDefault="001343E6" w:rsidP="001343E6">
                  <w:pPr>
                    <w:pStyle w:val="1110"/>
                    <w:jc w:val="left"/>
                    <w:rPr>
                      <w:sz w:val="18"/>
                      <w:szCs w:val="18"/>
                    </w:rPr>
                  </w:pPr>
                  <w:r w:rsidRPr="00314DFE">
                    <w:rPr>
                      <w:sz w:val="18"/>
                      <w:szCs w:val="18"/>
                    </w:rPr>
                    <w:t>1</w:t>
                  </w:r>
                  <w:r w:rsidRPr="00314DFE">
                    <w:rPr>
                      <w:sz w:val="18"/>
                      <w:szCs w:val="18"/>
                    </w:rPr>
                    <w:t>．新建、扩建不符合国家产能置换要求的严重过剩产能行业的项目。新建、扩建不符合要求的高耗能高排放项目。</w:t>
                  </w:r>
                </w:p>
                <w:p w14:paraId="3188BC1A" w14:textId="77777777" w:rsidR="001343E6" w:rsidRPr="00314DFE" w:rsidRDefault="001343E6" w:rsidP="001343E6">
                  <w:pPr>
                    <w:pStyle w:val="1110"/>
                    <w:jc w:val="left"/>
                    <w:rPr>
                      <w:sz w:val="18"/>
                      <w:szCs w:val="18"/>
                    </w:rPr>
                  </w:pPr>
                  <w:r w:rsidRPr="00314DFE">
                    <w:rPr>
                      <w:sz w:val="18"/>
                      <w:szCs w:val="18"/>
                    </w:rPr>
                    <w:t>2</w:t>
                  </w:r>
                  <w:r w:rsidRPr="00314DFE">
                    <w:rPr>
                      <w:sz w:val="18"/>
                      <w:szCs w:val="18"/>
                    </w:rPr>
                    <w:t>．新建、扩建不符合国家石化、现代煤化工等产业布局规划的项目。</w:t>
                  </w:r>
                </w:p>
                <w:p w14:paraId="65A502AA" w14:textId="77777777" w:rsidR="001343E6" w:rsidRPr="00314DFE" w:rsidRDefault="001343E6" w:rsidP="001343E6">
                  <w:pPr>
                    <w:pStyle w:val="1110"/>
                    <w:jc w:val="left"/>
                    <w:rPr>
                      <w:sz w:val="18"/>
                      <w:szCs w:val="18"/>
                    </w:rPr>
                  </w:pPr>
                  <w:r w:rsidRPr="00314DFE">
                    <w:rPr>
                      <w:sz w:val="18"/>
                      <w:szCs w:val="18"/>
                    </w:rPr>
                    <w:t>3</w:t>
                  </w:r>
                  <w:r w:rsidRPr="00314DFE">
                    <w:rPr>
                      <w:sz w:val="18"/>
                      <w:szCs w:val="18"/>
                    </w:rPr>
                    <w:t>．在合</w:t>
                  </w:r>
                  <w:proofErr w:type="gramStart"/>
                  <w:r w:rsidRPr="00314DFE">
                    <w:rPr>
                      <w:sz w:val="18"/>
                      <w:szCs w:val="18"/>
                    </w:rPr>
                    <w:t>规</w:t>
                  </w:r>
                  <w:proofErr w:type="gramEnd"/>
                  <w:r w:rsidRPr="00314DFE">
                    <w:rPr>
                      <w:sz w:val="18"/>
                      <w:szCs w:val="18"/>
                    </w:rPr>
                    <w:t>园区外新建、扩建钢铁、石化、化工、焦化、建材、有色、制浆造纸等高污染项目。</w:t>
                  </w:r>
                </w:p>
                <w:p w14:paraId="06643011" w14:textId="311972AB" w:rsidR="001343E6" w:rsidRPr="00314DFE" w:rsidRDefault="001343E6" w:rsidP="006F3702">
                  <w:pPr>
                    <w:pStyle w:val="1110"/>
                    <w:jc w:val="left"/>
                    <w:rPr>
                      <w:sz w:val="18"/>
                      <w:szCs w:val="18"/>
                    </w:rPr>
                  </w:pPr>
                  <w:r w:rsidRPr="00314DFE">
                    <w:rPr>
                      <w:sz w:val="18"/>
                      <w:szCs w:val="18"/>
                    </w:rPr>
                    <w:t>4</w:t>
                  </w:r>
                  <w:r w:rsidRPr="00314DFE">
                    <w:rPr>
                      <w:sz w:val="18"/>
                      <w:szCs w:val="18"/>
                    </w:rPr>
                    <w:t>．《汽车产业投资管理规定》（</w:t>
                  </w:r>
                  <w:r w:rsidR="006F3702" w:rsidRPr="00314DFE">
                    <w:rPr>
                      <w:sz w:val="18"/>
                      <w:szCs w:val="18"/>
                    </w:rPr>
                    <w:t>国家发展和改革委员会</w:t>
                  </w:r>
                  <w:r w:rsidRPr="00314DFE">
                    <w:rPr>
                      <w:sz w:val="18"/>
                      <w:szCs w:val="18"/>
                    </w:rPr>
                    <w:t>令第</w:t>
                  </w:r>
                  <w:r w:rsidRPr="00314DFE">
                    <w:rPr>
                      <w:sz w:val="18"/>
                      <w:szCs w:val="18"/>
                    </w:rPr>
                    <w:lastRenderedPageBreak/>
                    <w:t>22</w:t>
                  </w:r>
                  <w:r w:rsidRPr="00314DFE">
                    <w:rPr>
                      <w:sz w:val="18"/>
                      <w:szCs w:val="18"/>
                    </w:rPr>
                    <w:t>号）明确禁止建设的汽车投资项目。</w:t>
                  </w:r>
                </w:p>
              </w:tc>
              <w:tc>
                <w:tcPr>
                  <w:tcW w:w="1904" w:type="dxa"/>
                  <w:vAlign w:val="center"/>
                </w:tcPr>
                <w:p w14:paraId="4C94BCC3" w14:textId="208287FE" w:rsidR="001343E6" w:rsidRPr="00314DFE" w:rsidRDefault="001343E6" w:rsidP="001343E6">
                  <w:pPr>
                    <w:pStyle w:val="1110"/>
                    <w:jc w:val="left"/>
                    <w:rPr>
                      <w:sz w:val="18"/>
                      <w:szCs w:val="18"/>
                    </w:rPr>
                  </w:pPr>
                  <w:r w:rsidRPr="00314DFE">
                    <w:rPr>
                      <w:sz w:val="18"/>
                      <w:szCs w:val="18"/>
                    </w:rPr>
                    <w:lastRenderedPageBreak/>
                    <w:t>项目为输</w:t>
                  </w:r>
                  <w:r w:rsidR="00C20908" w:rsidRPr="00314DFE">
                    <w:rPr>
                      <w:sz w:val="18"/>
                      <w:szCs w:val="18"/>
                    </w:rPr>
                    <w:t>变</w:t>
                  </w:r>
                  <w:r w:rsidRPr="00314DFE">
                    <w:rPr>
                      <w:sz w:val="18"/>
                      <w:szCs w:val="18"/>
                    </w:rPr>
                    <w:t>电工程，不属于过剩产能、高耗能高排放、化工等高污染项目，不属于汽车投资项目</w:t>
                  </w:r>
                </w:p>
              </w:tc>
            </w:tr>
            <w:tr w:rsidR="00314DFE" w:rsidRPr="00314DFE" w14:paraId="65C2E413" w14:textId="77777777" w:rsidTr="00D5399A">
              <w:trPr>
                <w:jc w:val="center"/>
              </w:trPr>
              <w:tc>
                <w:tcPr>
                  <w:tcW w:w="455" w:type="dxa"/>
                  <w:vMerge/>
                  <w:vAlign w:val="center"/>
                </w:tcPr>
                <w:p w14:paraId="6EFC24DC" w14:textId="77777777" w:rsidR="001343E6" w:rsidRPr="00314DFE" w:rsidRDefault="001343E6" w:rsidP="001343E6">
                  <w:pPr>
                    <w:pStyle w:val="1110"/>
                    <w:rPr>
                      <w:sz w:val="18"/>
                      <w:szCs w:val="18"/>
                    </w:rPr>
                  </w:pPr>
                </w:p>
              </w:tc>
              <w:tc>
                <w:tcPr>
                  <w:tcW w:w="1040" w:type="dxa"/>
                  <w:vAlign w:val="center"/>
                </w:tcPr>
                <w:p w14:paraId="5A1EF559" w14:textId="77777777" w:rsidR="001343E6" w:rsidRPr="00314DFE" w:rsidRDefault="001343E6" w:rsidP="001343E6">
                  <w:pPr>
                    <w:pStyle w:val="1110"/>
                    <w:rPr>
                      <w:sz w:val="18"/>
                      <w:szCs w:val="18"/>
                    </w:rPr>
                  </w:pPr>
                  <w:r w:rsidRPr="00314DFE">
                    <w:rPr>
                      <w:sz w:val="18"/>
                      <w:szCs w:val="18"/>
                    </w:rPr>
                    <w:t>重点区域范围内限制准入的产业</w:t>
                  </w:r>
                </w:p>
              </w:tc>
              <w:tc>
                <w:tcPr>
                  <w:tcW w:w="5103" w:type="dxa"/>
                  <w:vAlign w:val="center"/>
                </w:tcPr>
                <w:p w14:paraId="70B72C39" w14:textId="77777777" w:rsidR="001343E6" w:rsidRPr="00314DFE" w:rsidRDefault="001343E6" w:rsidP="001343E6">
                  <w:pPr>
                    <w:pStyle w:val="1110"/>
                    <w:jc w:val="left"/>
                    <w:rPr>
                      <w:sz w:val="18"/>
                      <w:szCs w:val="18"/>
                    </w:rPr>
                  </w:pPr>
                  <w:r w:rsidRPr="00314DFE">
                    <w:rPr>
                      <w:sz w:val="18"/>
                      <w:szCs w:val="18"/>
                    </w:rPr>
                    <w:t>1</w:t>
                  </w:r>
                  <w:r w:rsidRPr="00314DFE">
                    <w:rPr>
                      <w:sz w:val="18"/>
                      <w:szCs w:val="18"/>
                    </w:rPr>
                    <w:t>．长江干支流、重要湖泊岸线</w:t>
                  </w:r>
                  <w:r w:rsidRPr="00314DFE">
                    <w:rPr>
                      <w:sz w:val="18"/>
                      <w:szCs w:val="18"/>
                    </w:rPr>
                    <w:t>1</w:t>
                  </w:r>
                  <w:r w:rsidRPr="00314DFE">
                    <w:rPr>
                      <w:sz w:val="18"/>
                      <w:szCs w:val="18"/>
                    </w:rPr>
                    <w:t>公里范围内新建、扩建化工园区和化工项目，长江、嘉陵江、乌江岸线</w:t>
                  </w:r>
                  <w:r w:rsidRPr="00314DFE">
                    <w:rPr>
                      <w:sz w:val="18"/>
                      <w:szCs w:val="18"/>
                    </w:rPr>
                    <w:t>1</w:t>
                  </w:r>
                  <w:r w:rsidRPr="00314DFE">
                    <w:rPr>
                      <w:sz w:val="18"/>
                      <w:szCs w:val="18"/>
                    </w:rPr>
                    <w:t>公里范围内布局新建纸浆制造、印染等存在环境风险的项目。</w:t>
                  </w:r>
                </w:p>
                <w:p w14:paraId="3E287F31" w14:textId="77777777" w:rsidR="001343E6" w:rsidRPr="00314DFE" w:rsidRDefault="001343E6" w:rsidP="001343E6">
                  <w:pPr>
                    <w:pStyle w:val="1110"/>
                    <w:jc w:val="left"/>
                    <w:rPr>
                      <w:sz w:val="18"/>
                      <w:szCs w:val="18"/>
                    </w:rPr>
                  </w:pPr>
                  <w:r w:rsidRPr="00314DFE">
                    <w:rPr>
                      <w:sz w:val="18"/>
                      <w:szCs w:val="18"/>
                    </w:rPr>
                    <w:t>2</w:t>
                  </w:r>
                  <w:r w:rsidRPr="00314DFE">
                    <w:rPr>
                      <w:sz w:val="18"/>
                      <w:szCs w:val="18"/>
                    </w:rPr>
                    <w:t>．在水产种质资源保护区的岸线和河段范围内新建围湖造田等投资建设项目</w:t>
                  </w:r>
                </w:p>
              </w:tc>
              <w:tc>
                <w:tcPr>
                  <w:tcW w:w="1904" w:type="dxa"/>
                  <w:vAlign w:val="center"/>
                </w:tcPr>
                <w:p w14:paraId="32A457A3" w14:textId="207779EB" w:rsidR="001343E6" w:rsidRPr="00314DFE" w:rsidRDefault="008E7033" w:rsidP="001343E6">
                  <w:pPr>
                    <w:pStyle w:val="1110"/>
                    <w:jc w:val="left"/>
                    <w:rPr>
                      <w:sz w:val="18"/>
                      <w:szCs w:val="18"/>
                    </w:rPr>
                  </w:pPr>
                  <w:r w:rsidRPr="00314DFE">
                    <w:rPr>
                      <w:sz w:val="18"/>
                      <w:szCs w:val="18"/>
                    </w:rPr>
                    <w:t>本</w:t>
                  </w:r>
                  <w:r w:rsidR="001343E6" w:rsidRPr="00314DFE">
                    <w:rPr>
                      <w:sz w:val="18"/>
                      <w:szCs w:val="18"/>
                    </w:rPr>
                    <w:t>项目为输</w:t>
                  </w:r>
                  <w:r w:rsidR="00E81777" w:rsidRPr="00314DFE">
                    <w:rPr>
                      <w:sz w:val="18"/>
                      <w:szCs w:val="18"/>
                    </w:rPr>
                    <w:t>变</w:t>
                  </w:r>
                  <w:r w:rsidR="001343E6" w:rsidRPr="00314DFE">
                    <w:rPr>
                      <w:sz w:val="18"/>
                      <w:szCs w:val="18"/>
                    </w:rPr>
                    <w:t>电工程，不属于化工、纸浆制造、印染等，不涉及水产种质资源保护区岸线和河段</w:t>
                  </w:r>
                </w:p>
              </w:tc>
            </w:tr>
          </w:tbl>
          <w:p w14:paraId="36CA7EC6" w14:textId="419EF031" w:rsidR="00402E36" w:rsidRPr="00314DFE" w:rsidRDefault="00943186" w:rsidP="00402E36">
            <w:pPr>
              <w:pStyle w:val="afff8"/>
              <w:spacing w:before="0" w:after="0"/>
              <w:rPr>
                <w:lang w:val="zh-CN"/>
              </w:rPr>
            </w:pPr>
            <w:bookmarkStart w:id="24" w:name="_Toc179299298"/>
            <w:bookmarkStart w:id="25" w:name="_Toc185520588"/>
            <w:bookmarkStart w:id="26" w:name="_Toc194495767"/>
            <w:r w:rsidRPr="00314DFE">
              <w:rPr>
                <w:rFonts w:hint="eastAsia"/>
                <w:szCs w:val="20"/>
              </w:rPr>
              <w:t>（</w:t>
            </w:r>
            <w:r w:rsidRPr="00314DFE">
              <w:rPr>
                <w:rFonts w:hint="eastAsia"/>
                <w:szCs w:val="20"/>
              </w:rPr>
              <w:t>5</w:t>
            </w:r>
            <w:r w:rsidRPr="00314DFE">
              <w:rPr>
                <w:rFonts w:hint="eastAsia"/>
                <w:szCs w:val="20"/>
              </w:rPr>
              <w:t>）</w:t>
            </w:r>
            <w:r w:rsidR="00402E36" w:rsidRPr="00314DFE">
              <w:rPr>
                <w:lang w:val="zh-CN"/>
              </w:rPr>
              <w:t>与《重庆市生态环境保护</w:t>
            </w:r>
            <w:r w:rsidR="00402E36" w:rsidRPr="00314DFE">
              <w:rPr>
                <w:lang w:val="zh-CN"/>
              </w:rPr>
              <w:t>“</w:t>
            </w:r>
            <w:r w:rsidR="00402E36" w:rsidRPr="00314DFE">
              <w:rPr>
                <w:lang w:val="zh-CN"/>
              </w:rPr>
              <w:t>十四五</w:t>
            </w:r>
            <w:r w:rsidR="00402E36" w:rsidRPr="00314DFE">
              <w:rPr>
                <w:lang w:val="zh-CN"/>
              </w:rPr>
              <w:t>”</w:t>
            </w:r>
            <w:r w:rsidR="00402E36" w:rsidRPr="00314DFE">
              <w:rPr>
                <w:lang w:val="zh-CN"/>
              </w:rPr>
              <w:t>规划（</w:t>
            </w:r>
            <w:r w:rsidR="00402E36" w:rsidRPr="00314DFE">
              <w:rPr>
                <w:lang w:val="zh-CN"/>
              </w:rPr>
              <w:t>2021—2025</w:t>
            </w:r>
            <w:r w:rsidR="00402E36" w:rsidRPr="00314DFE">
              <w:rPr>
                <w:lang w:val="zh-CN"/>
              </w:rPr>
              <w:t>年）》符合性分析</w:t>
            </w:r>
            <w:bookmarkEnd w:id="24"/>
            <w:bookmarkEnd w:id="25"/>
            <w:bookmarkEnd w:id="26"/>
          </w:p>
          <w:p w14:paraId="116E3E49" w14:textId="2A0EAB77" w:rsidR="00402E36" w:rsidRPr="00314DFE" w:rsidRDefault="00402E36" w:rsidP="00402E36">
            <w:pPr>
              <w:pStyle w:val="affffd"/>
              <w:ind w:firstLine="480"/>
              <w:rPr>
                <w:rFonts w:cs="Times New Roman"/>
              </w:rPr>
            </w:pPr>
            <w:r w:rsidRPr="00314DFE">
              <w:rPr>
                <w:rFonts w:cs="Times New Roman"/>
              </w:rPr>
              <w:t>项目与《重庆市生态环境保护</w:t>
            </w:r>
            <w:r w:rsidRPr="00314DFE">
              <w:rPr>
                <w:rFonts w:cs="Times New Roman"/>
              </w:rPr>
              <w:t>“</w:t>
            </w:r>
            <w:r w:rsidRPr="00314DFE">
              <w:rPr>
                <w:rFonts w:cs="Times New Roman"/>
              </w:rPr>
              <w:t>十四五</w:t>
            </w:r>
            <w:r w:rsidRPr="00314DFE">
              <w:rPr>
                <w:rFonts w:cs="Times New Roman"/>
              </w:rPr>
              <w:t>”</w:t>
            </w:r>
            <w:r w:rsidRPr="00314DFE">
              <w:rPr>
                <w:rFonts w:cs="Times New Roman"/>
              </w:rPr>
              <w:t>规划（</w:t>
            </w:r>
            <w:r w:rsidRPr="00314DFE">
              <w:rPr>
                <w:rFonts w:cs="Times New Roman"/>
              </w:rPr>
              <w:t>2021—2025</w:t>
            </w:r>
            <w:r w:rsidRPr="00314DFE">
              <w:rPr>
                <w:rFonts w:cs="Times New Roman"/>
              </w:rPr>
              <w:t>年）》符合性分析见表</w:t>
            </w:r>
            <w:r w:rsidRPr="00314DFE">
              <w:rPr>
                <w:rFonts w:cs="Times New Roman"/>
              </w:rPr>
              <w:t>1.2-4</w:t>
            </w:r>
            <w:r w:rsidRPr="00314DFE">
              <w:rPr>
                <w:rFonts w:cs="Times New Roman"/>
              </w:rPr>
              <w:t>。根据下表，项目满足《重庆市生态环境保护</w:t>
            </w:r>
            <w:r w:rsidRPr="00314DFE">
              <w:rPr>
                <w:rFonts w:cs="Times New Roman"/>
              </w:rPr>
              <w:t>“</w:t>
            </w:r>
            <w:r w:rsidRPr="00314DFE">
              <w:rPr>
                <w:rFonts w:cs="Times New Roman"/>
              </w:rPr>
              <w:t>十四五</w:t>
            </w:r>
            <w:r w:rsidRPr="00314DFE">
              <w:rPr>
                <w:rFonts w:cs="Times New Roman"/>
              </w:rPr>
              <w:t>”</w:t>
            </w:r>
            <w:r w:rsidRPr="00314DFE">
              <w:rPr>
                <w:rFonts w:cs="Times New Roman"/>
              </w:rPr>
              <w:t>规划（</w:t>
            </w:r>
            <w:r w:rsidRPr="00314DFE">
              <w:rPr>
                <w:rFonts w:cs="Times New Roman"/>
              </w:rPr>
              <w:t>2021—2025</w:t>
            </w:r>
            <w:r w:rsidRPr="00314DFE">
              <w:rPr>
                <w:rFonts w:cs="Times New Roman"/>
              </w:rPr>
              <w:t>年）》（</w:t>
            </w:r>
            <w:proofErr w:type="gramStart"/>
            <w:r w:rsidRPr="00314DFE">
              <w:rPr>
                <w:rFonts w:cs="Times New Roman"/>
              </w:rPr>
              <w:t>渝府发</w:t>
            </w:r>
            <w:proofErr w:type="gramEnd"/>
            <w:r w:rsidRPr="00314DFE">
              <w:rPr>
                <w:rFonts w:cs="Times New Roman"/>
              </w:rPr>
              <w:t>〔</w:t>
            </w:r>
            <w:r w:rsidRPr="00314DFE">
              <w:rPr>
                <w:rFonts w:cs="Times New Roman"/>
              </w:rPr>
              <w:t>2022</w:t>
            </w:r>
            <w:r w:rsidRPr="00314DFE">
              <w:rPr>
                <w:rFonts w:cs="Times New Roman"/>
              </w:rPr>
              <w:t>〕</w:t>
            </w:r>
            <w:r w:rsidRPr="00314DFE">
              <w:rPr>
                <w:rFonts w:cs="Times New Roman"/>
              </w:rPr>
              <w:t>11</w:t>
            </w:r>
            <w:r w:rsidRPr="00314DFE">
              <w:rPr>
                <w:rFonts w:cs="Times New Roman"/>
              </w:rPr>
              <w:t>号）的要求。</w:t>
            </w:r>
          </w:p>
          <w:p w14:paraId="4D582D84" w14:textId="71402DBA" w:rsidR="00402E36" w:rsidRPr="00314DFE" w:rsidRDefault="00402E36" w:rsidP="00402E36">
            <w:pPr>
              <w:pStyle w:val="affff9"/>
              <w:spacing w:before="24" w:after="120"/>
              <w:rPr>
                <w:sz w:val="22"/>
              </w:rPr>
            </w:pPr>
            <w:r w:rsidRPr="00314DFE">
              <w:rPr>
                <w:sz w:val="22"/>
              </w:rPr>
              <w:t>表</w:t>
            </w:r>
            <w:r w:rsidRPr="00314DFE">
              <w:rPr>
                <w:sz w:val="22"/>
              </w:rPr>
              <w:t xml:space="preserve">1.2-4   </w:t>
            </w:r>
            <w:r w:rsidRPr="00314DFE">
              <w:rPr>
                <w:sz w:val="22"/>
              </w:rPr>
              <w:t>与《重庆市生态环境保护</w:t>
            </w:r>
            <w:r w:rsidRPr="00314DFE">
              <w:rPr>
                <w:sz w:val="22"/>
              </w:rPr>
              <w:t>“</w:t>
            </w:r>
            <w:r w:rsidRPr="00314DFE">
              <w:rPr>
                <w:sz w:val="22"/>
              </w:rPr>
              <w:t>十四五</w:t>
            </w:r>
            <w:r w:rsidRPr="00314DFE">
              <w:rPr>
                <w:sz w:val="22"/>
              </w:rPr>
              <w:t>”</w:t>
            </w:r>
            <w:r w:rsidRPr="00314DFE">
              <w:rPr>
                <w:sz w:val="22"/>
              </w:rPr>
              <w:t>规划（</w:t>
            </w:r>
            <w:r w:rsidRPr="00314DFE">
              <w:rPr>
                <w:sz w:val="22"/>
              </w:rPr>
              <w:t>2021—2025</w:t>
            </w:r>
            <w:r w:rsidRPr="00314DFE">
              <w:rPr>
                <w:sz w:val="22"/>
              </w:rPr>
              <w:t>年）》符合性分析</w:t>
            </w:r>
          </w:p>
          <w:tbl>
            <w:tblPr>
              <w:tblStyle w:val="af6"/>
              <w:tblW w:w="5000" w:type="pct"/>
              <w:tblLook w:val="04A0" w:firstRow="1" w:lastRow="0" w:firstColumn="1" w:lastColumn="0" w:noHBand="0" w:noVBand="1"/>
            </w:tblPr>
            <w:tblGrid>
              <w:gridCol w:w="1062"/>
              <w:gridCol w:w="3506"/>
              <w:gridCol w:w="2708"/>
              <w:gridCol w:w="1037"/>
            </w:tblGrid>
            <w:tr w:rsidR="00314DFE" w:rsidRPr="00314DFE" w14:paraId="1D1BBB3A" w14:textId="77777777" w:rsidTr="00D5399A">
              <w:tc>
                <w:tcPr>
                  <w:tcW w:w="2746" w:type="pct"/>
                  <w:gridSpan w:val="2"/>
                  <w:vAlign w:val="center"/>
                </w:tcPr>
                <w:p w14:paraId="4AD7073B" w14:textId="77777777" w:rsidR="00402E36" w:rsidRPr="00314DFE" w:rsidRDefault="00402E36" w:rsidP="00402E36">
                  <w:pPr>
                    <w:pStyle w:val="affffe"/>
                    <w:rPr>
                      <w:rFonts w:cs="Times New Roman"/>
                      <w:sz w:val="20"/>
                      <w:szCs w:val="20"/>
                    </w:rPr>
                  </w:pPr>
                  <w:r w:rsidRPr="00314DFE">
                    <w:rPr>
                      <w:rFonts w:cs="Times New Roman"/>
                      <w:sz w:val="20"/>
                      <w:szCs w:val="20"/>
                    </w:rPr>
                    <w:t>《重庆市生态环境保护</w:t>
                  </w:r>
                  <w:r w:rsidRPr="00314DFE">
                    <w:rPr>
                      <w:rFonts w:cs="Times New Roman"/>
                      <w:sz w:val="20"/>
                      <w:szCs w:val="20"/>
                    </w:rPr>
                    <w:t>“</w:t>
                  </w:r>
                  <w:r w:rsidRPr="00314DFE">
                    <w:rPr>
                      <w:rFonts w:cs="Times New Roman"/>
                      <w:sz w:val="20"/>
                      <w:szCs w:val="20"/>
                    </w:rPr>
                    <w:t>十四五</w:t>
                  </w:r>
                  <w:r w:rsidRPr="00314DFE">
                    <w:rPr>
                      <w:rFonts w:cs="Times New Roman"/>
                      <w:sz w:val="20"/>
                      <w:szCs w:val="20"/>
                    </w:rPr>
                    <w:t>”</w:t>
                  </w:r>
                  <w:r w:rsidRPr="00314DFE">
                    <w:rPr>
                      <w:rFonts w:cs="Times New Roman"/>
                      <w:sz w:val="20"/>
                      <w:szCs w:val="20"/>
                    </w:rPr>
                    <w:t>规划（</w:t>
                  </w:r>
                  <w:r w:rsidRPr="00314DFE">
                    <w:rPr>
                      <w:rFonts w:cs="Times New Roman"/>
                      <w:sz w:val="20"/>
                      <w:szCs w:val="20"/>
                    </w:rPr>
                    <w:t>2021—2025</w:t>
                  </w:r>
                  <w:r w:rsidRPr="00314DFE">
                    <w:rPr>
                      <w:rFonts w:cs="Times New Roman"/>
                      <w:sz w:val="20"/>
                      <w:szCs w:val="20"/>
                    </w:rPr>
                    <w:t>年）》</w:t>
                  </w:r>
                </w:p>
              </w:tc>
              <w:tc>
                <w:tcPr>
                  <w:tcW w:w="1629" w:type="pct"/>
                  <w:vMerge w:val="restart"/>
                  <w:vAlign w:val="center"/>
                </w:tcPr>
                <w:p w14:paraId="363D39F3" w14:textId="77777777" w:rsidR="00402E36" w:rsidRPr="00314DFE" w:rsidRDefault="00402E36" w:rsidP="00402E36">
                  <w:pPr>
                    <w:pStyle w:val="affffe"/>
                    <w:rPr>
                      <w:rFonts w:cs="Times New Roman"/>
                      <w:sz w:val="20"/>
                      <w:szCs w:val="20"/>
                    </w:rPr>
                  </w:pPr>
                  <w:r w:rsidRPr="00314DFE">
                    <w:rPr>
                      <w:rFonts w:cs="Times New Roman"/>
                      <w:sz w:val="20"/>
                      <w:szCs w:val="20"/>
                    </w:rPr>
                    <w:t>本项目</w:t>
                  </w:r>
                </w:p>
              </w:tc>
              <w:tc>
                <w:tcPr>
                  <w:tcW w:w="624" w:type="pct"/>
                  <w:vMerge w:val="restart"/>
                  <w:vAlign w:val="center"/>
                </w:tcPr>
                <w:p w14:paraId="65E4FF1C" w14:textId="77777777" w:rsidR="00402E36" w:rsidRPr="00314DFE" w:rsidRDefault="00402E36" w:rsidP="00402E36">
                  <w:pPr>
                    <w:pStyle w:val="affffe"/>
                    <w:rPr>
                      <w:rFonts w:cs="Times New Roman"/>
                      <w:sz w:val="20"/>
                      <w:szCs w:val="20"/>
                    </w:rPr>
                  </w:pPr>
                  <w:r w:rsidRPr="00314DFE">
                    <w:rPr>
                      <w:rFonts w:cs="Times New Roman"/>
                      <w:sz w:val="20"/>
                      <w:szCs w:val="20"/>
                    </w:rPr>
                    <w:t>符合性</w:t>
                  </w:r>
                </w:p>
              </w:tc>
            </w:tr>
            <w:tr w:rsidR="00314DFE" w:rsidRPr="00314DFE" w14:paraId="74ACA866" w14:textId="77777777" w:rsidTr="00D5399A">
              <w:tc>
                <w:tcPr>
                  <w:tcW w:w="638" w:type="pct"/>
                  <w:vAlign w:val="center"/>
                </w:tcPr>
                <w:p w14:paraId="4BEA62AE" w14:textId="77777777" w:rsidR="00402E36" w:rsidRPr="00314DFE" w:rsidRDefault="00402E36" w:rsidP="00402E36">
                  <w:pPr>
                    <w:pStyle w:val="affffe"/>
                    <w:rPr>
                      <w:rFonts w:cs="Times New Roman"/>
                      <w:sz w:val="20"/>
                      <w:szCs w:val="20"/>
                    </w:rPr>
                  </w:pPr>
                  <w:r w:rsidRPr="00314DFE">
                    <w:rPr>
                      <w:rFonts w:cs="Times New Roman"/>
                      <w:sz w:val="20"/>
                      <w:szCs w:val="20"/>
                    </w:rPr>
                    <w:t>章节</w:t>
                  </w:r>
                </w:p>
              </w:tc>
              <w:tc>
                <w:tcPr>
                  <w:tcW w:w="2109" w:type="pct"/>
                  <w:vAlign w:val="center"/>
                </w:tcPr>
                <w:p w14:paraId="79D89967" w14:textId="77777777" w:rsidR="00402E36" w:rsidRPr="00314DFE" w:rsidRDefault="00402E36" w:rsidP="00402E36">
                  <w:pPr>
                    <w:pStyle w:val="affffe"/>
                    <w:rPr>
                      <w:rFonts w:cs="Times New Roman"/>
                      <w:sz w:val="20"/>
                      <w:szCs w:val="20"/>
                    </w:rPr>
                  </w:pPr>
                  <w:r w:rsidRPr="00314DFE">
                    <w:rPr>
                      <w:rFonts w:cs="Times New Roman"/>
                      <w:sz w:val="20"/>
                      <w:szCs w:val="20"/>
                    </w:rPr>
                    <w:t>要求</w:t>
                  </w:r>
                </w:p>
              </w:tc>
              <w:tc>
                <w:tcPr>
                  <w:tcW w:w="1629" w:type="pct"/>
                  <w:vMerge/>
                  <w:vAlign w:val="center"/>
                </w:tcPr>
                <w:p w14:paraId="05820FB7" w14:textId="77777777" w:rsidR="00402E36" w:rsidRPr="00314DFE" w:rsidRDefault="00402E36" w:rsidP="00402E36">
                  <w:pPr>
                    <w:pStyle w:val="affffe"/>
                    <w:rPr>
                      <w:rFonts w:cs="Times New Roman"/>
                      <w:sz w:val="20"/>
                      <w:szCs w:val="20"/>
                    </w:rPr>
                  </w:pPr>
                </w:p>
              </w:tc>
              <w:tc>
                <w:tcPr>
                  <w:tcW w:w="624" w:type="pct"/>
                  <w:vMerge/>
                  <w:vAlign w:val="center"/>
                </w:tcPr>
                <w:p w14:paraId="69A1865E" w14:textId="77777777" w:rsidR="00402E36" w:rsidRPr="00314DFE" w:rsidRDefault="00402E36" w:rsidP="00402E36">
                  <w:pPr>
                    <w:pStyle w:val="affffe"/>
                    <w:rPr>
                      <w:rFonts w:cs="Times New Roman"/>
                      <w:sz w:val="20"/>
                      <w:szCs w:val="20"/>
                    </w:rPr>
                  </w:pPr>
                </w:p>
              </w:tc>
            </w:tr>
            <w:tr w:rsidR="00314DFE" w:rsidRPr="00314DFE" w14:paraId="3E435D61" w14:textId="77777777" w:rsidTr="00D5399A">
              <w:tc>
                <w:tcPr>
                  <w:tcW w:w="638" w:type="pct"/>
                  <w:vMerge w:val="restart"/>
                  <w:vAlign w:val="center"/>
                </w:tcPr>
                <w:p w14:paraId="1EC5529C" w14:textId="77777777" w:rsidR="00402E36" w:rsidRPr="00314DFE" w:rsidRDefault="00402E36" w:rsidP="00402E36">
                  <w:pPr>
                    <w:pStyle w:val="affffe"/>
                    <w:jc w:val="left"/>
                    <w:rPr>
                      <w:rFonts w:cs="Times New Roman"/>
                      <w:sz w:val="20"/>
                      <w:szCs w:val="20"/>
                    </w:rPr>
                  </w:pPr>
                  <w:r w:rsidRPr="00314DFE">
                    <w:rPr>
                      <w:rFonts w:cs="Times New Roman"/>
                      <w:sz w:val="20"/>
                      <w:szCs w:val="20"/>
                    </w:rPr>
                    <w:t>第三章</w:t>
                  </w:r>
                </w:p>
                <w:p w14:paraId="12FEE066" w14:textId="77777777" w:rsidR="00402E36" w:rsidRPr="00314DFE" w:rsidRDefault="00402E36" w:rsidP="00402E36">
                  <w:pPr>
                    <w:pStyle w:val="affffe"/>
                    <w:jc w:val="left"/>
                    <w:rPr>
                      <w:rFonts w:cs="Times New Roman"/>
                      <w:sz w:val="20"/>
                      <w:szCs w:val="20"/>
                    </w:rPr>
                  </w:pPr>
                  <w:r w:rsidRPr="00314DFE">
                    <w:rPr>
                      <w:rFonts w:cs="Times New Roman"/>
                      <w:sz w:val="20"/>
                      <w:szCs w:val="20"/>
                    </w:rPr>
                    <w:t>第二节</w:t>
                  </w:r>
                </w:p>
                <w:p w14:paraId="56F36598" w14:textId="77777777" w:rsidR="00402E36" w:rsidRPr="00314DFE" w:rsidRDefault="00402E36" w:rsidP="00402E36">
                  <w:pPr>
                    <w:pStyle w:val="affffe"/>
                    <w:jc w:val="left"/>
                    <w:rPr>
                      <w:rFonts w:cs="Times New Roman"/>
                      <w:sz w:val="20"/>
                      <w:szCs w:val="20"/>
                    </w:rPr>
                  </w:pPr>
                  <w:r w:rsidRPr="00314DFE">
                    <w:rPr>
                      <w:rFonts w:cs="Times New Roman"/>
                      <w:sz w:val="20"/>
                      <w:szCs w:val="20"/>
                    </w:rPr>
                    <w:t>落实生态环境准入规定</w:t>
                  </w:r>
                </w:p>
              </w:tc>
              <w:tc>
                <w:tcPr>
                  <w:tcW w:w="2109" w:type="pct"/>
                  <w:vAlign w:val="center"/>
                </w:tcPr>
                <w:p w14:paraId="528D6F6E" w14:textId="77777777" w:rsidR="00402E36" w:rsidRPr="00314DFE" w:rsidRDefault="00402E36" w:rsidP="00402E36">
                  <w:pPr>
                    <w:pStyle w:val="affffe"/>
                    <w:jc w:val="left"/>
                    <w:rPr>
                      <w:rFonts w:cs="Times New Roman"/>
                      <w:sz w:val="20"/>
                      <w:szCs w:val="20"/>
                    </w:rPr>
                  </w:pPr>
                  <w:r w:rsidRPr="00314DFE">
                    <w:rPr>
                      <w:rFonts w:cs="Times New Roman"/>
                      <w:sz w:val="20"/>
                      <w:szCs w:val="20"/>
                    </w:rPr>
                    <w:t>落实《中华人民共和国长江保护法》等法律法规和产业结构调整指导目录、环境保护综合名录、长江经济带发展负面清单、重庆市产业投资准入等规定，坚决管控高耗能、高排放项目。</w:t>
                  </w:r>
                </w:p>
              </w:tc>
              <w:tc>
                <w:tcPr>
                  <w:tcW w:w="1629" w:type="pct"/>
                  <w:vAlign w:val="center"/>
                </w:tcPr>
                <w:p w14:paraId="16F8A86E" w14:textId="77777777" w:rsidR="00402E36" w:rsidRPr="00314DFE" w:rsidRDefault="00402E36" w:rsidP="00402E36">
                  <w:pPr>
                    <w:pStyle w:val="affffe"/>
                    <w:jc w:val="left"/>
                    <w:rPr>
                      <w:rFonts w:cs="Times New Roman"/>
                      <w:sz w:val="20"/>
                      <w:szCs w:val="20"/>
                    </w:rPr>
                  </w:pPr>
                  <w:r w:rsidRPr="00314DFE">
                    <w:rPr>
                      <w:rFonts w:cs="Times New Roman"/>
                      <w:sz w:val="20"/>
                      <w:szCs w:val="20"/>
                    </w:rPr>
                    <w:t>项目满足相关法律法规和重庆市产业投资准入等规定，不属于高耗能、高排放项目</w:t>
                  </w:r>
                </w:p>
              </w:tc>
              <w:tc>
                <w:tcPr>
                  <w:tcW w:w="624" w:type="pct"/>
                  <w:vAlign w:val="center"/>
                </w:tcPr>
                <w:p w14:paraId="5C6232CA" w14:textId="77777777" w:rsidR="00402E36" w:rsidRPr="00314DFE" w:rsidRDefault="00402E36" w:rsidP="00402E36">
                  <w:pPr>
                    <w:pStyle w:val="affffe"/>
                    <w:rPr>
                      <w:rFonts w:cs="Times New Roman"/>
                      <w:sz w:val="20"/>
                      <w:szCs w:val="20"/>
                    </w:rPr>
                  </w:pPr>
                  <w:r w:rsidRPr="00314DFE">
                    <w:rPr>
                      <w:rFonts w:cs="Times New Roman"/>
                      <w:sz w:val="20"/>
                      <w:szCs w:val="20"/>
                    </w:rPr>
                    <w:t>符合</w:t>
                  </w:r>
                </w:p>
              </w:tc>
            </w:tr>
            <w:tr w:rsidR="00314DFE" w:rsidRPr="00314DFE" w14:paraId="3C9EE89B" w14:textId="77777777" w:rsidTr="00D5399A">
              <w:tc>
                <w:tcPr>
                  <w:tcW w:w="638" w:type="pct"/>
                  <w:vMerge/>
                  <w:vAlign w:val="center"/>
                </w:tcPr>
                <w:p w14:paraId="39621E97" w14:textId="77777777" w:rsidR="00402E36" w:rsidRPr="00314DFE" w:rsidRDefault="00402E36" w:rsidP="00402E36">
                  <w:pPr>
                    <w:pStyle w:val="affffe"/>
                    <w:jc w:val="left"/>
                    <w:rPr>
                      <w:rFonts w:cs="Times New Roman"/>
                      <w:sz w:val="20"/>
                      <w:szCs w:val="20"/>
                    </w:rPr>
                  </w:pPr>
                </w:p>
              </w:tc>
              <w:tc>
                <w:tcPr>
                  <w:tcW w:w="2109" w:type="pct"/>
                  <w:vAlign w:val="center"/>
                </w:tcPr>
                <w:p w14:paraId="043C6438" w14:textId="77777777" w:rsidR="00402E36" w:rsidRPr="00314DFE" w:rsidRDefault="00402E36" w:rsidP="00402E36">
                  <w:pPr>
                    <w:pStyle w:val="affffe"/>
                    <w:jc w:val="left"/>
                    <w:rPr>
                      <w:rFonts w:cs="Times New Roman"/>
                      <w:sz w:val="20"/>
                      <w:szCs w:val="20"/>
                    </w:rPr>
                  </w:pPr>
                  <w:r w:rsidRPr="00314DFE">
                    <w:rPr>
                      <w:rFonts w:cs="Times New Roman"/>
                      <w:sz w:val="20"/>
                      <w:szCs w:val="20"/>
                    </w:rPr>
                    <w:t>落实生态保护红线、环境质量底线、资源利用上线、生态环境准入清单硬约束，实施生态环境分区管控。</w:t>
                  </w:r>
                </w:p>
              </w:tc>
              <w:tc>
                <w:tcPr>
                  <w:tcW w:w="1629" w:type="pct"/>
                  <w:vAlign w:val="center"/>
                </w:tcPr>
                <w:p w14:paraId="1BDD7843" w14:textId="77777777" w:rsidR="00402E36" w:rsidRPr="00314DFE" w:rsidRDefault="00402E36" w:rsidP="00402E36">
                  <w:pPr>
                    <w:pStyle w:val="affffe"/>
                    <w:jc w:val="left"/>
                    <w:rPr>
                      <w:rFonts w:cs="Times New Roman"/>
                      <w:sz w:val="20"/>
                      <w:szCs w:val="20"/>
                    </w:rPr>
                  </w:pPr>
                  <w:r w:rsidRPr="00314DFE">
                    <w:rPr>
                      <w:rFonts w:cs="Times New Roman"/>
                      <w:sz w:val="20"/>
                      <w:szCs w:val="20"/>
                    </w:rPr>
                    <w:t>项目不占用生态保护红线，符合区域生态环境准入清单和环境分区管</w:t>
                  </w:r>
                  <w:proofErr w:type="gramStart"/>
                  <w:r w:rsidRPr="00314DFE">
                    <w:rPr>
                      <w:rFonts w:cs="Times New Roman"/>
                      <w:sz w:val="20"/>
                      <w:szCs w:val="20"/>
                    </w:rPr>
                    <w:t>控要求</w:t>
                  </w:r>
                  <w:proofErr w:type="gramEnd"/>
                </w:p>
              </w:tc>
              <w:tc>
                <w:tcPr>
                  <w:tcW w:w="624" w:type="pct"/>
                  <w:vAlign w:val="center"/>
                </w:tcPr>
                <w:p w14:paraId="1A5B537F" w14:textId="77777777" w:rsidR="00402E36" w:rsidRPr="00314DFE" w:rsidRDefault="00402E36" w:rsidP="00402E36">
                  <w:pPr>
                    <w:pStyle w:val="affffe"/>
                    <w:rPr>
                      <w:rFonts w:cs="Times New Roman"/>
                      <w:sz w:val="20"/>
                      <w:szCs w:val="20"/>
                    </w:rPr>
                  </w:pPr>
                  <w:r w:rsidRPr="00314DFE">
                    <w:rPr>
                      <w:rFonts w:cs="Times New Roman"/>
                      <w:sz w:val="20"/>
                      <w:szCs w:val="20"/>
                    </w:rPr>
                    <w:t>符合</w:t>
                  </w:r>
                </w:p>
              </w:tc>
            </w:tr>
            <w:tr w:rsidR="00314DFE" w:rsidRPr="00314DFE" w14:paraId="2E89F4DE" w14:textId="77777777" w:rsidTr="00D5399A">
              <w:tc>
                <w:tcPr>
                  <w:tcW w:w="638" w:type="pct"/>
                  <w:vMerge/>
                  <w:vAlign w:val="center"/>
                </w:tcPr>
                <w:p w14:paraId="374E685D" w14:textId="77777777" w:rsidR="00402E36" w:rsidRPr="00314DFE" w:rsidRDefault="00402E36" w:rsidP="00402E36">
                  <w:pPr>
                    <w:pStyle w:val="affffe"/>
                    <w:jc w:val="left"/>
                    <w:rPr>
                      <w:rFonts w:cs="Times New Roman"/>
                      <w:sz w:val="20"/>
                      <w:szCs w:val="20"/>
                    </w:rPr>
                  </w:pPr>
                </w:p>
              </w:tc>
              <w:tc>
                <w:tcPr>
                  <w:tcW w:w="2109" w:type="pct"/>
                  <w:vAlign w:val="center"/>
                </w:tcPr>
                <w:p w14:paraId="56067A65" w14:textId="77777777" w:rsidR="00402E36" w:rsidRPr="00314DFE" w:rsidRDefault="00402E36" w:rsidP="00402E36">
                  <w:pPr>
                    <w:pStyle w:val="affffe"/>
                    <w:jc w:val="left"/>
                    <w:rPr>
                      <w:rFonts w:cs="Times New Roman"/>
                      <w:sz w:val="20"/>
                      <w:szCs w:val="20"/>
                    </w:rPr>
                  </w:pPr>
                  <w:r w:rsidRPr="00314DFE">
                    <w:rPr>
                      <w:rFonts w:cs="Times New Roman"/>
                      <w:sz w:val="20"/>
                      <w:szCs w:val="20"/>
                    </w:rPr>
                    <w:t>进一步发挥规划环境影响评价的引领作用，加强规划环评、</w:t>
                  </w:r>
                  <w:proofErr w:type="gramStart"/>
                  <w:r w:rsidRPr="00314DFE">
                    <w:rPr>
                      <w:rFonts w:cs="Times New Roman"/>
                      <w:sz w:val="20"/>
                      <w:szCs w:val="20"/>
                    </w:rPr>
                    <w:t>区域环</w:t>
                  </w:r>
                  <w:proofErr w:type="gramEnd"/>
                  <w:r w:rsidRPr="00314DFE">
                    <w:rPr>
                      <w:rFonts w:cs="Times New Roman"/>
                      <w:sz w:val="20"/>
                      <w:szCs w:val="20"/>
                    </w:rPr>
                    <w:t>评与</w:t>
                  </w:r>
                  <w:proofErr w:type="gramStart"/>
                  <w:r w:rsidRPr="00314DFE">
                    <w:rPr>
                      <w:rFonts w:cs="Times New Roman"/>
                      <w:sz w:val="20"/>
                      <w:szCs w:val="20"/>
                    </w:rPr>
                    <w:t>项目环</w:t>
                  </w:r>
                  <w:proofErr w:type="gramEnd"/>
                  <w:r w:rsidRPr="00314DFE">
                    <w:rPr>
                      <w:rFonts w:cs="Times New Roman"/>
                      <w:sz w:val="20"/>
                      <w:szCs w:val="20"/>
                    </w:rPr>
                    <w:t>评联动。</w:t>
                  </w:r>
                </w:p>
              </w:tc>
              <w:tc>
                <w:tcPr>
                  <w:tcW w:w="1629" w:type="pct"/>
                  <w:vAlign w:val="center"/>
                </w:tcPr>
                <w:p w14:paraId="519260E3" w14:textId="1FCCFE59" w:rsidR="00402E36" w:rsidRPr="00314DFE" w:rsidRDefault="00402E36" w:rsidP="00017F72">
                  <w:pPr>
                    <w:pStyle w:val="affffe"/>
                    <w:jc w:val="left"/>
                    <w:rPr>
                      <w:rFonts w:cs="Times New Roman"/>
                      <w:sz w:val="20"/>
                      <w:szCs w:val="20"/>
                    </w:rPr>
                  </w:pPr>
                  <w:r w:rsidRPr="00314DFE">
                    <w:rPr>
                      <w:rFonts w:cs="Times New Roman"/>
                      <w:sz w:val="20"/>
                      <w:szCs w:val="20"/>
                    </w:rPr>
                    <w:t>项目满足</w:t>
                  </w:r>
                  <w:r w:rsidR="00017F72" w:rsidRPr="00314DFE">
                    <w:rPr>
                      <w:rFonts w:cs="Times New Roman" w:hint="eastAsia"/>
                      <w:sz w:val="20"/>
                      <w:szCs w:val="20"/>
                    </w:rPr>
                    <w:t>璧山高新区</w:t>
                  </w:r>
                  <w:r w:rsidRPr="00314DFE">
                    <w:rPr>
                      <w:rFonts w:cs="Times New Roman"/>
                      <w:sz w:val="20"/>
                      <w:szCs w:val="20"/>
                    </w:rPr>
                    <w:t>规划环境影响报告书准入要求</w:t>
                  </w:r>
                </w:p>
              </w:tc>
              <w:tc>
                <w:tcPr>
                  <w:tcW w:w="624" w:type="pct"/>
                  <w:vAlign w:val="center"/>
                </w:tcPr>
                <w:p w14:paraId="779BC964" w14:textId="77777777" w:rsidR="00402E36" w:rsidRPr="00314DFE" w:rsidRDefault="00402E36" w:rsidP="00402E36">
                  <w:pPr>
                    <w:pStyle w:val="affffe"/>
                    <w:rPr>
                      <w:rFonts w:cs="Times New Roman"/>
                      <w:sz w:val="20"/>
                      <w:szCs w:val="20"/>
                    </w:rPr>
                  </w:pPr>
                  <w:r w:rsidRPr="00314DFE">
                    <w:rPr>
                      <w:rFonts w:cs="Times New Roman"/>
                      <w:sz w:val="20"/>
                      <w:szCs w:val="20"/>
                    </w:rPr>
                    <w:t>符合</w:t>
                  </w:r>
                </w:p>
              </w:tc>
            </w:tr>
            <w:tr w:rsidR="00314DFE" w:rsidRPr="00314DFE" w14:paraId="7CFB973D" w14:textId="77777777" w:rsidTr="00D5399A">
              <w:tc>
                <w:tcPr>
                  <w:tcW w:w="638" w:type="pct"/>
                  <w:vMerge/>
                  <w:vAlign w:val="center"/>
                </w:tcPr>
                <w:p w14:paraId="7D83C615" w14:textId="77777777" w:rsidR="00402E36" w:rsidRPr="00314DFE" w:rsidRDefault="00402E36" w:rsidP="00402E36">
                  <w:pPr>
                    <w:pStyle w:val="affffe"/>
                    <w:jc w:val="left"/>
                    <w:rPr>
                      <w:rFonts w:cs="Times New Roman"/>
                      <w:sz w:val="20"/>
                      <w:szCs w:val="20"/>
                    </w:rPr>
                  </w:pPr>
                </w:p>
              </w:tc>
              <w:tc>
                <w:tcPr>
                  <w:tcW w:w="2109" w:type="pct"/>
                  <w:vAlign w:val="center"/>
                </w:tcPr>
                <w:p w14:paraId="435300E0" w14:textId="77777777" w:rsidR="00402E36" w:rsidRPr="00314DFE" w:rsidRDefault="00402E36" w:rsidP="00402E36">
                  <w:pPr>
                    <w:pStyle w:val="affffe"/>
                    <w:jc w:val="left"/>
                    <w:rPr>
                      <w:rFonts w:cs="Times New Roman"/>
                      <w:sz w:val="20"/>
                      <w:szCs w:val="20"/>
                    </w:rPr>
                  </w:pPr>
                  <w:r w:rsidRPr="00314DFE">
                    <w:rPr>
                      <w:rFonts w:cs="Times New Roman"/>
                      <w:sz w:val="20"/>
                      <w:szCs w:val="20"/>
                    </w:rPr>
                    <w:t>除在安全生产或者产业布局等方面有特殊要求外，禁止在工业园区外新建工业项目。</w:t>
                  </w:r>
                </w:p>
              </w:tc>
              <w:tc>
                <w:tcPr>
                  <w:tcW w:w="1629" w:type="pct"/>
                  <w:vAlign w:val="center"/>
                </w:tcPr>
                <w:p w14:paraId="625564EB" w14:textId="77777777" w:rsidR="00402E36" w:rsidRPr="00314DFE" w:rsidRDefault="00402E36" w:rsidP="00402E36">
                  <w:pPr>
                    <w:pStyle w:val="affffe"/>
                    <w:jc w:val="left"/>
                    <w:rPr>
                      <w:rFonts w:cs="Times New Roman"/>
                      <w:sz w:val="20"/>
                      <w:szCs w:val="20"/>
                    </w:rPr>
                  </w:pPr>
                  <w:r w:rsidRPr="00314DFE">
                    <w:rPr>
                      <w:rFonts w:cs="Times New Roman"/>
                      <w:sz w:val="20"/>
                      <w:szCs w:val="20"/>
                    </w:rPr>
                    <w:t>项目不属于工业项目</w:t>
                  </w:r>
                </w:p>
              </w:tc>
              <w:tc>
                <w:tcPr>
                  <w:tcW w:w="624" w:type="pct"/>
                  <w:vAlign w:val="center"/>
                </w:tcPr>
                <w:p w14:paraId="010D7985" w14:textId="77777777" w:rsidR="00402E36" w:rsidRPr="00314DFE" w:rsidRDefault="00402E36" w:rsidP="00402E36">
                  <w:pPr>
                    <w:pStyle w:val="affffe"/>
                    <w:rPr>
                      <w:rFonts w:cs="Times New Roman"/>
                      <w:sz w:val="20"/>
                      <w:szCs w:val="20"/>
                    </w:rPr>
                  </w:pPr>
                  <w:r w:rsidRPr="00314DFE">
                    <w:rPr>
                      <w:rFonts w:cs="Times New Roman"/>
                      <w:sz w:val="20"/>
                      <w:szCs w:val="20"/>
                    </w:rPr>
                    <w:t>符合</w:t>
                  </w:r>
                </w:p>
              </w:tc>
            </w:tr>
            <w:tr w:rsidR="00314DFE" w:rsidRPr="00314DFE" w14:paraId="0C4B739B" w14:textId="77777777" w:rsidTr="00D5399A">
              <w:tc>
                <w:tcPr>
                  <w:tcW w:w="638" w:type="pct"/>
                  <w:vMerge/>
                  <w:vAlign w:val="center"/>
                </w:tcPr>
                <w:p w14:paraId="5AE5FAA4" w14:textId="77777777" w:rsidR="00402E36" w:rsidRPr="00314DFE" w:rsidRDefault="00402E36" w:rsidP="00402E36">
                  <w:pPr>
                    <w:pStyle w:val="affffe"/>
                    <w:jc w:val="left"/>
                    <w:rPr>
                      <w:rFonts w:cs="Times New Roman"/>
                      <w:sz w:val="20"/>
                      <w:szCs w:val="20"/>
                    </w:rPr>
                  </w:pPr>
                </w:p>
              </w:tc>
              <w:tc>
                <w:tcPr>
                  <w:tcW w:w="2109" w:type="pct"/>
                  <w:vAlign w:val="center"/>
                </w:tcPr>
                <w:p w14:paraId="43CD5825" w14:textId="77777777" w:rsidR="00402E36" w:rsidRPr="00314DFE" w:rsidRDefault="00402E36" w:rsidP="00402E36">
                  <w:pPr>
                    <w:pStyle w:val="affffe"/>
                    <w:jc w:val="left"/>
                    <w:rPr>
                      <w:rFonts w:cs="Times New Roman"/>
                      <w:sz w:val="20"/>
                      <w:szCs w:val="20"/>
                    </w:rPr>
                  </w:pPr>
                  <w:r w:rsidRPr="00314DFE">
                    <w:rPr>
                      <w:rFonts w:cs="Times New Roman"/>
                      <w:sz w:val="20"/>
                      <w:szCs w:val="20"/>
                    </w:rPr>
                    <w:t>禁止在工业园区外扩建钢铁、焦化、建材、有色等高污染项目，禁止新建、扩建不符合国家石化、现代煤化工等产业布局规划的项目。</w:t>
                  </w:r>
                </w:p>
              </w:tc>
              <w:tc>
                <w:tcPr>
                  <w:tcW w:w="1629" w:type="pct"/>
                  <w:vAlign w:val="center"/>
                </w:tcPr>
                <w:p w14:paraId="37BB52DE" w14:textId="77777777" w:rsidR="00402E36" w:rsidRPr="00314DFE" w:rsidRDefault="00402E36" w:rsidP="00402E36">
                  <w:pPr>
                    <w:pStyle w:val="affffe"/>
                    <w:jc w:val="left"/>
                    <w:rPr>
                      <w:rFonts w:cs="Times New Roman"/>
                      <w:sz w:val="20"/>
                      <w:szCs w:val="20"/>
                    </w:rPr>
                  </w:pPr>
                  <w:r w:rsidRPr="00314DFE">
                    <w:rPr>
                      <w:rFonts w:cs="Times New Roman"/>
                      <w:sz w:val="20"/>
                      <w:szCs w:val="20"/>
                    </w:rPr>
                    <w:t>项目不属于国家石化、现代煤化工等产业</w:t>
                  </w:r>
                </w:p>
              </w:tc>
              <w:tc>
                <w:tcPr>
                  <w:tcW w:w="624" w:type="pct"/>
                  <w:vAlign w:val="center"/>
                </w:tcPr>
                <w:p w14:paraId="2866D6CE" w14:textId="77777777" w:rsidR="00402E36" w:rsidRPr="00314DFE" w:rsidRDefault="00402E36" w:rsidP="00402E36">
                  <w:pPr>
                    <w:pStyle w:val="affffe"/>
                    <w:rPr>
                      <w:rFonts w:cs="Times New Roman"/>
                      <w:sz w:val="20"/>
                      <w:szCs w:val="20"/>
                    </w:rPr>
                  </w:pPr>
                  <w:r w:rsidRPr="00314DFE">
                    <w:rPr>
                      <w:rFonts w:cs="Times New Roman"/>
                      <w:sz w:val="20"/>
                      <w:szCs w:val="20"/>
                    </w:rPr>
                    <w:t>符合</w:t>
                  </w:r>
                </w:p>
              </w:tc>
            </w:tr>
          </w:tbl>
          <w:p w14:paraId="43B64BE1" w14:textId="64642A1D" w:rsidR="001F722D" w:rsidRPr="00314DFE" w:rsidRDefault="001F722D" w:rsidP="001F722D">
            <w:pPr>
              <w:pStyle w:val="1-L"/>
              <w:ind w:firstLine="482"/>
              <w:rPr>
                <w:b/>
              </w:rPr>
            </w:pPr>
            <w:r w:rsidRPr="00314DFE">
              <w:rPr>
                <w:b/>
              </w:rPr>
              <w:t>（</w:t>
            </w:r>
            <w:r w:rsidR="00943186" w:rsidRPr="00314DFE">
              <w:rPr>
                <w:rFonts w:hint="eastAsia"/>
                <w:b/>
              </w:rPr>
              <w:t>6</w:t>
            </w:r>
            <w:r w:rsidRPr="00314DFE">
              <w:rPr>
                <w:b/>
              </w:rPr>
              <w:t>）</w:t>
            </w:r>
            <w:r w:rsidRPr="00314DFE">
              <w:rPr>
                <w:b/>
              </w:rPr>
              <w:t xml:space="preserve"> </w:t>
            </w:r>
            <w:r w:rsidRPr="00314DFE">
              <w:rPr>
                <w:b/>
              </w:rPr>
              <w:t>与《重庆市生态环境局关于印发重庆市辐射污染防治</w:t>
            </w:r>
            <w:r w:rsidR="00656C4B">
              <w:rPr>
                <w:b/>
              </w:rPr>
              <w:t>“</w:t>
            </w:r>
            <w:r w:rsidRPr="00314DFE">
              <w:rPr>
                <w:b/>
              </w:rPr>
              <w:t>十四五</w:t>
            </w:r>
            <w:r w:rsidRPr="00314DFE">
              <w:rPr>
                <w:b/>
              </w:rPr>
              <w:t xml:space="preserve">” </w:t>
            </w:r>
            <w:r w:rsidRPr="00314DFE">
              <w:rPr>
                <w:b/>
              </w:rPr>
              <w:t>规划（</w:t>
            </w:r>
            <w:r w:rsidRPr="00314DFE">
              <w:rPr>
                <w:b/>
              </w:rPr>
              <w:t>2021-2025</w:t>
            </w:r>
            <w:r w:rsidRPr="00314DFE">
              <w:rPr>
                <w:b/>
              </w:rPr>
              <w:t>年）的通知》符合性分析</w:t>
            </w:r>
          </w:p>
          <w:p w14:paraId="4389CAF5" w14:textId="77777777" w:rsidR="001F722D" w:rsidRPr="00314DFE" w:rsidRDefault="001F722D" w:rsidP="001F722D">
            <w:pPr>
              <w:pStyle w:val="1-L"/>
            </w:pPr>
            <w:r w:rsidRPr="00314DFE">
              <w:t>根据《重庆市生态环境局关于印发重庆市辐射污染防治</w:t>
            </w:r>
            <w:r w:rsidRPr="00314DFE">
              <w:t>“</w:t>
            </w:r>
            <w:r w:rsidRPr="00314DFE">
              <w:t>十四五</w:t>
            </w:r>
            <w:r w:rsidRPr="00314DFE">
              <w:t>”</w:t>
            </w:r>
            <w:r w:rsidRPr="00314DFE">
              <w:t>规划（</w:t>
            </w:r>
            <w:r w:rsidRPr="00314DFE">
              <w:t>2021-2025</w:t>
            </w:r>
            <w:r w:rsidRPr="00314DFE">
              <w:t>年）的通知》（</w:t>
            </w:r>
            <w:proofErr w:type="gramStart"/>
            <w:r w:rsidRPr="00314DFE">
              <w:t>渝环〔</w:t>
            </w:r>
            <w:r w:rsidRPr="00314DFE">
              <w:t>2022</w:t>
            </w:r>
            <w:r w:rsidRPr="00314DFE">
              <w:t>〕</w:t>
            </w:r>
            <w:proofErr w:type="gramEnd"/>
            <w:r w:rsidRPr="00314DFE">
              <w:t>27</w:t>
            </w:r>
            <w:r w:rsidRPr="00314DFE">
              <w:t>号），</w:t>
            </w:r>
            <w:r w:rsidRPr="00314DFE">
              <w:t>“</w:t>
            </w:r>
            <w:r w:rsidRPr="00314DFE">
              <w:t>十四五</w:t>
            </w:r>
            <w:r w:rsidRPr="00314DFE">
              <w:t>”</w:t>
            </w:r>
            <w:r w:rsidRPr="00314DFE">
              <w:t>期间重庆电磁环境的主要目标和</w:t>
            </w:r>
            <w:proofErr w:type="gramStart"/>
            <w:r w:rsidRPr="00314DFE">
              <w:t>要</w:t>
            </w:r>
            <w:proofErr w:type="gramEnd"/>
            <w:r w:rsidRPr="00314DFE">
              <w:t>求是：</w:t>
            </w:r>
            <w:r w:rsidRPr="00314DFE">
              <w:t>“</w:t>
            </w:r>
            <w:r w:rsidRPr="00314DFE">
              <w:t>电磁辐射环境监管得到加强：强化电磁类建设项目事中事后监管，进一步提升电磁环境监测能力，确保电磁辐射建设项目安全有序发展</w:t>
            </w:r>
            <w:r w:rsidRPr="00314DFE">
              <w:t>”</w:t>
            </w:r>
            <w:r w:rsidRPr="00314DFE">
              <w:t>。</w:t>
            </w:r>
          </w:p>
          <w:p w14:paraId="55F8C54F" w14:textId="187EBC68" w:rsidR="001F722D" w:rsidRPr="00314DFE" w:rsidRDefault="001F722D" w:rsidP="004B0E44">
            <w:pPr>
              <w:pStyle w:val="1-L"/>
            </w:pPr>
            <w:r w:rsidRPr="00314DFE">
              <w:t>本项目为</w:t>
            </w:r>
            <w:r w:rsidR="00017F72" w:rsidRPr="00314DFE">
              <w:rPr>
                <w:rFonts w:hint="eastAsia"/>
              </w:rPr>
              <w:t>比亚迪厂区配套</w:t>
            </w:r>
            <w:r w:rsidRPr="00314DFE">
              <w:t>输变电工程，属于电磁类项目，项目按照相关规定，严格履行环评及验收相关手续，严格落实环境保护相关要求，项目运行</w:t>
            </w:r>
            <w:proofErr w:type="gramStart"/>
            <w:r w:rsidRPr="00314DFE">
              <w:t>期按照</w:t>
            </w:r>
            <w:proofErr w:type="gramEnd"/>
            <w:r w:rsidRPr="00314DFE">
              <w:t>排污监测监督管理办法等相关要求，建立了电磁环境等指标的监测要求，确保项目</w:t>
            </w:r>
            <w:r w:rsidRPr="00314DFE">
              <w:lastRenderedPageBreak/>
              <w:t>电磁环境达标。因此，项目建设符合重庆市生态环境局关于印发重庆市辐射污染防治</w:t>
            </w:r>
            <w:r w:rsidRPr="00314DFE">
              <w:t>“</w:t>
            </w:r>
            <w:r w:rsidRPr="00314DFE">
              <w:t>十四五</w:t>
            </w:r>
            <w:r w:rsidRPr="00314DFE">
              <w:t>”</w:t>
            </w:r>
            <w:r w:rsidRPr="00314DFE">
              <w:t>规划。</w:t>
            </w:r>
          </w:p>
          <w:p w14:paraId="13A45614" w14:textId="24203E09" w:rsidR="008B38CE" w:rsidRPr="00314DFE" w:rsidRDefault="008B38CE">
            <w:pPr>
              <w:pStyle w:val="--L3"/>
              <w:ind w:firstLine="482"/>
              <w:rPr>
                <w:b/>
                <w:bCs w:val="0"/>
              </w:rPr>
            </w:pPr>
            <w:r w:rsidRPr="00314DFE">
              <w:rPr>
                <w:b/>
                <w:bCs w:val="0"/>
              </w:rPr>
              <w:t>（</w:t>
            </w:r>
            <w:r w:rsidR="00943186" w:rsidRPr="00314DFE">
              <w:rPr>
                <w:rFonts w:hint="eastAsia"/>
                <w:b/>
                <w:bCs w:val="0"/>
              </w:rPr>
              <w:t>7</w:t>
            </w:r>
            <w:r w:rsidRPr="00314DFE">
              <w:rPr>
                <w:b/>
                <w:bCs w:val="0"/>
              </w:rPr>
              <w:t>）与</w:t>
            </w:r>
            <w:r w:rsidRPr="00314DFE">
              <w:rPr>
                <w:b/>
                <w:bCs w:val="0"/>
              </w:rPr>
              <w:t xml:space="preserve"> “</w:t>
            </w:r>
            <w:r w:rsidRPr="00314DFE">
              <w:rPr>
                <w:b/>
                <w:bCs w:val="0"/>
              </w:rPr>
              <w:t>三线一单</w:t>
            </w:r>
            <w:r w:rsidRPr="00314DFE">
              <w:rPr>
                <w:b/>
                <w:bCs w:val="0"/>
              </w:rPr>
              <w:t>”</w:t>
            </w:r>
            <w:r w:rsidRPr="00314DFE">
              <w:rPr>
                <w:b/>
                <w:bCs w:val="0"/>
              </w:rPr>
              <w:t>的符合性分析</w:t>
            </w:r>
          </w:p>
          <w:p w14:paraId="41F2C130" w14:textId="5167106A" w:rsidR="008B3C5D" w:rsidRPr="00314DFE" w:rsidRDefault="008B3C5D" w:rsidP="008B3C5D">
            <w:pPr>
              <w:spacing w:line="480" w:lineRule="exact"/>
              <w:ind w:firstLineChars="200" w:firstLine="480"/>
              <w:rPr>
                <w:sz w:val="24"/>
              </w:rPr>
            </w:pPr>
            <w:r w:rsidRPr="00314DFE">
              <w:rPr>
                <w:sz w:val="24"/>
              </w:rPr>
              <w:t>本项目与</w:t>
            </w:r>
            <w:proofErr w:type="gramStart"/>
            <w:r w:rsidRPr="00314DFE">
              <w:rPr>
                <w:sz w:val="24"/>
              </w:rPr>
              <w:t>《</w:t>
            </w:r>
            <w:proofErr w:type="gramEnd"/>
            <w:r w:rsidRPr="00314DFE">
              <w:rPr>
                <w:sz w:val="24"/>
              </w:rPr>
              <w:t>重庆市生态环境局关于印发</w:t>
            </w:r>
            <w:proofErr w:type="gramStart"/>
            <w:r w:rsidRPr="00314DFE">
              <w:rPr>
                <w:sz w:val="24"/>
              </w:rPr>
              <w:t>《</w:t>
            </w:r>
            <w:proofErr w:type="gramEnd"/>
            <w:r w:rsidRPr="00314DFE">
              <w:rPr>
                <w:sz w:val="24"/>
              </w:rPr>
              <w:t>重庆市</w:t>
            </w:r>
            <w:r w:rsidRPr="00314DFE">
              <w:rPr>
                <w:sz w:val="24"/>
              </w:rPr>
              <w:t>“</w:t>
            </w:r>
            <w:r w:rsidRPr="00314DFE">
              <w:rPr>
                <w:sz w:val="24"/>
              </w:rPr>
              <w:t>三线一单</w:t>
            </w:r>
            <w:r w:rsidRPr="00314DFE">
              <w:rPr>
                <w:sz w:val="24"/>
              </w:rPr>
              <w:t>”</w:t>
            </w:r>
            <w:r w:rsidRPr="00314DFE">
              <w:rPr>
                <w:sz w:val="24"/>
              </w:rPr>
              <w:t>生态环境分区管</w:t>
            </w:r>
            <w:proofErr w:type="gramStart"/>
            <w:r w:rsidRPr="00314DFE">
              <w:rPr>
                <w:sz w:val="24"/>
              </w:rPr>
              <w:t>控调整</w:t>
            </w:r>
            <w:proofErr w:type="gramEnd"/>
            <w:r w:rsidRPr="00314DFE">
              <w:rPr>
                <w:sz w:val="24"/>
              </w:rPr>
              <w:t>方案（</w:t>
            </w:r>
            <w:r w:rsidRPr="00314DFE">
              <w:rPr>
                <w:sz w:val="24"/>
              </w:rPr>
              <w:t>2023</w:t>
            </w:r>
            <w:r w:rsidRPr="00314DFE">
              <w:rPr>
                <w:sz w:val="24"/>
              </w:rPr>
              <w:t>年）</w:t>
            </w:r>
            <w:proofErr w:type="gramStart"/>
            <w:r w:rsidRPr="00314DFE">
              <w:rPr>
                <w:sz w:val="24"/>
              </w:rPr>
              <w:t>》</w:t>
            </w:r>
            <w:proofErr w:type="gramEnd"/>
            <w:r w:rsidRPr="00314DFE">
              <w:rPr>
                <w:sz w:val="24"/>
              </w:rPr>
              <w:t>的通知（渝环</w:t>
            </w:r>
            <w:proofErr w:type="gramStart"/>
            <w:r w:rsidRPr="00314DFE">
              <w:rPr>
                <w:sz w:val="24"/>
              </w:rPr>
              <w:t>规</w:t>
            </w:r>
            <w:proofErr w:type="gramEnd"/>
            <w:r w:rsidRPr="00314DFE">
              <w:rPr>
                <w:sz w:val="24"/>
              </w:rPr>
              <w:t>〔</w:t>
            </w:r>
            <w:r w:rsidRPr="00314DFE">
              <w:rPr>
                <w:sz w:val="24"/>
              </w:rPr>
              <w:t>2024</w:t>
            </w:r>
            <w:r w:rsidRPr="00314DFE">
              <w:rPr>
                <w:sz w:val="24"/>
              </w:rPr>
              <w:t>〕</w:t>
            </w:r>
            <w:r w:rsidRPr="00314DFE">
              <w:rPr>
                <w:sz w:val="24"/>
              </w:rPr>
              <w:t>2</w:t>
            </w:r>
            <w:r w:rsidRPr="00314DFE">
              <w:rPr>
                <w:sz w:val="24"/>
              </w:rPr>
              <w:t>号）</w:t>
            </w:r>
            <w:proofErr w:type="gramStart"/>
            <w:r w:rsidRPr="00314DFE">
              <w:rPr>
                <w:sz w:val="24"/>
              </w:rPr>
              <w:t>》</w:t>
            </w:r>
            <w:proofErr w:type="gramEnd"/>
            <w:r w:rsidRPr="00314DFE">
              <w:rPr>
                <w:sz w:val="24"/>
              </w:rPr>
              <w:t>符合性分析见表</w:t>
            </w:r>
            <w:r w:rsidRPr="00314DFE">
              <w:rPr>
                <w:sz w:val="24"/>
              </w:rPr>
              <w:t>1.2-5</w:t>
            </w:r>
            <w:r w:rsidRPr="00314DFE">
              <w:rPr>
                <w:sz w:val="24"/>
              </w:rPr>
              <w:t>。根据分析，项目满足渝环</w:t>
            </w:r>
            <w:proofErr w:type="gramStart"/>
            <w:r w:rsidRPr="00314DFE">
              <w:rPr>
                <w:sz w:val="24"/>
              </w:rPr>
              <w:t>规</w:t>
            </w:r>
            <w:proofErr w:type="gramEnd"/>
            <w:r w:rsidRPr="00314DFE">
              <w:rPr>
                <w:sz w:val="24"/>
              </w:rPr>
              <w:t>〔</w:t>
            </w:r>
            <w:r w:rsidRPr="00314DFE">
              <w:rPr>
                <w:sz w:val="24"/>
              </w:rPr>
              <w:t>2024</w:t>
            </w:r>
            <w:r w:rsidRPr="00314DFE">
              <w:rPr>
                <w:sz w:val="24"/>
              </w:rPr>
              <w:t>〕</w:t>
            </w:r>
            <w:r w:rsidRPr="00314DFE">
              <w:rPr>
                <w:sz w:val="24"/>
              </w:rPr>
              <w:t>2</w:t>
            </w:r>
            <w:r w:rsidRPr="00314DFE">
              <w:rPr>
                <w:sz w:val="24"/>
              </w:rPr>
              <w:t>号要求。</w:t>
            </w:r>
          </w:p>
          <w:p w14:paraId="18EA2C66" w14:textId="7B8EE8FB" w:rsidR="008B3C5D" w:rsidRPr="00314DFE" w:rsidRDefault="008B3C5D" w:rsidP="008B3C5D">
            <w:pPr>
              <w:pStyle w:val="affff9"/>
              <w:spacing w:before="24" w:after="120"/>
            </w:pPr>
            <w:bookmarkStart w:id="27" w:name="_Ref103760909"/>
            <w:r w:rsidRPr="00314DFE">
              <w:t>表</w:t>
            </w:r>
            <w:bookmarkEnd w:id="27"/>
            <w:r w:rsidRPr="00314DFE">
              <w:t xml:space="preserve">1.2-5   </w:t>
            </w:r>
            <w:r w:rsidRPr="00314DFE">
              <w:t>与重庆市</w:t>
            </w:r>
            <w:r w:rsidRPr="00314DFE">
              <w:t>“</w:t>
            </w:r>
            <w:r w:rsidRPr="00314DFE">
              <w:t>三线一单</w:t>
            </w:r>
            <w:r w:rsidRPr="00314DFE">
              <w:t>”</w:t>
            </w:r>
            <w:r w:rsidRPr="00314DFE">
              <w:t>管</w:t>
            </w:r>
            <w:proofErr w:type="gramStart"/>
            <w:r w:rsidRPr="00314DFE">
              <w:t>控要求</w:t>
            </w:r>
            <w:proofErr w:type="gramEnd"/>
            <w:r w:rsidRPr="00314DFE">
              <w:t>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8"/>
              <w:gridCol w:w="6024"/>
              <w:gridCol w:w="1711"/>
            </w:tblGrid>
            <w:tr w:rsidR="00314DFE" w:rsidRPr="00314DFE" w14:paraId="6EA206F4" w14:textId="77777777" w:rsidTr="00D5399A">
              <w:trPr>
                <w:trHeight w:val="340"/>
                <w:jc w:val="center"/>
              </w:trPr>
              <w:tc>
                <w:tcPr>
                  <w:tcW w:w="348" w:type="pct"/>
                  <w:tcMar>
                    <w:top w:w="57" w:type="dxa"/>
                    <w:left w:w="85" w:type="dxa"/>
                    <w:bottom w:w="57" w:type="dxa"/>
                    <w:right w:w="85" w:type="dxa"/>
                  </w:tcMar>
                  <w:vAlign w:val="center"/>
                </w:tcPr>
                <w:p w14:paraId="6AB61659" w14:textId="77777777" w:rsidR="008B3C5D" w:rsidRPr="00314DFE" w:rsidRDefault="008B3C5D" w:rsidP="008B3C5D">
                  <w:pPr>
                    <w:pStyle w:val="affffe"/>
                    <w:rPr>
                      <w:rFonts w:cs="Times New Roman"/>
                      <w:sz w:val="18"/>
                      <w:szCs w:val="18"/>
                    </w:rPr>
                  </w:pPr>
                  <w:r w:rsidRPr="00314DFE">
                    <w:rPr>
                      <w:rFonts w:cs="Times New Roman"/>
                      <w:sz w:val="18"/>
                      <w:szCs w:val="18"/>
                    </w:rPr>
                    <w:t>管</w:t>
                  </w:r>
                  <w:proofErr w:type="gramStart"/>
                  <w:r w:rsidRPr="00314DFE">
                    <w:rPr>
                      <w:rFonts w:cs="Times New Roman"/>
                      <w:sz w:val="18"/>
                      <w:szCs w:val="18"/>
                    </w:rPr>
                    <w:t>控类型</w:t>
                  </w:r>
                  <w:proofErr w:type="gramEnd"/>
                </w:p>
              </w:tc>
              <w:tc>
                <w:tcPr>
                  <w:tcW w:w="3623" w:type="pct"/>
                  <w:tcMar>
                    <w:top w:w="57" w:type="dxa"/>
                    <w:left w:w="85" w:type="dxa"/>
                    <w:bottom w:w="57" w:type="dxa"/>
                    <w:right w:w="85" w:type="dxa"/>
                  </w:tcMar>
                  <w:vAlign w:val="center"/>
                </w:tcPr>
                <w:p w14:paraId="6684579B" w14:textId="35962A82" w:rsidR="008B3C5D" w:rsidRPr="00314DFE" w:rsidRDefault="008B3C5D" w:rsidP="003B42D6">
                  <w:pPr>
                    <w:pStyle w:val="affffe"/>
                    <w:rPr>
                      <w:rFonts w:cs="Times New Roman"/>
                      <w:sz w:val="18"/>
                      <w:szCs w:val="18"/>
                    </w:rPr>
                  </w:pPr>
                  <w:r w:rsidRPr="00314DFE">
                    <w:rPr>
                      <w:rFonts w:cs="Times New Roman"/>
                      <w:sz w:val="18"/>
                      <w:szCs w:val="18"/>
                    </w:rPr>
                    <w:t>管</w:t>
                  </w:r>
                  <w:proofErr w:type="gramStart"/>
                  <w:r w:rsidRPr="00314DFE">
                    <w:rPr>
                      <w:rFonts w:cs="Times New Roman"/>
                      <w:sz w:val="18"/>
                      <w:szCs w:val="18"/>
                    </w:rPr>
                    <w:t>控要求</w:t>
                  </w:r>
                  <w:proofErr w:type="gramEnd"/>
                </w:p>
              </w:tc>
              <w:tc>
                <w:tcPr>
                  <w:tcW w:w="1029" w:type="pct"/>
                  <w:vAlign w:val="center"/>
                </w:tcPr>
                <w:p w14:paraId="7E21B823" w14:textId="77777777" w:rsidR="008B3C5D" w:rsidRPr="00314DFE" w:rsidRDefault="008B3C5D" w:rsidP="008B3C5D">
                  <w:pPr>
                    <w:pStyle w:val="affffe"/>
                    <w:rPr>
                      <w:rFonts w:cs="Times New Roman"/>
                      <w:sz w:val="18"/>
                      <w:szCs w:val="18"/>
                    </w:rPr>
                  </w:pPr>
                  <w:r w:rsidRPr="00314DFE">
                    <w:rPr>
                      <w:rFonts w:cs="Times New Roman"/>
                      <w:sz w:val="18"/>
                      <w:szCs w:val="18"/>
                    </w:rPr>
                    <w:t>符合性分析</w:t>
                  </w:r>
                </w:p>
              </w:tc>
            </w:tr>
            <w:tr w:rsidR="00314DFE" w:rsidRPr="00314DFE" w14:paraId="75CD6A40" w14:textId="77777777" w:rsidTr="00D5399A">
              <w:trPr>
                <w:trHeight w:val="340"/>
                <w:jc w:val="center"/>
              </w:trPr>
              <w:tc>
                <w:tcPr>
                  <w:tcW w:w="348" w:type="pct"/>
                  <w:vMerge w:val="restart"/>
                  <w:tcMar>
                    <w:top w:w="57" w:type="dxa"/>
                    <w:left w:w="85" w:type="dxa"/>
                    <w:bottom w:w="57" w:type="dxa"/>
                    <w:right w:w="85" w:type="dxa"/>
                  </w:tcMar>
                  <w:vAlign w:val="center"/>
                </w:tcPr>
                <w:p w14:paraId="58F1C2BD" w14:textId="77777777" w:rsidR="008B3C5D" w:rsidRPr="00314DFE" w:rsidRDefault="008B3C5D" w:rsidP="008B3C5D">
                  <w:pPr>
                    <w:pStyle w:val="affffe"/>
                    <w:rPr>
                      <w:rFonts w:cs="Times New Roman"/>
                      <w:sz w:val="18"/>
                      <w:szCs w:val="18"/>
                    </w:rPr>
                  </w:pPr>
                  <w:r w:rsidRPr="00314DFE">
                    <w:rPr>
                      <w:rFonts w:cs="Times New Roman"/>
                      <w:sz w:val="18"/>
                      <w:szCs w:val="18"/>
                    </w:rPr>
                    <w:t>空间布局约束</w:t>
                  </w:r>
                </w:p>
              </w:tc>
              <w:tc>
                <w:tcPr>
                  <w:tcW w:w="3623" w:type="pct"/>
                  <w:tcMar>
                    <w:top w:w="57" w:type="dxa"/>
                    <w:left w:w="85" w:type="dxa"/>
                    <w:bottom w:w="57" w:type="dxa"/>
                    <w:right w:w="85" w:type="dxa"/>
                  </w:tcMar>
                  <w:vAlign w:val="center"/>
                </w:tcPr>
                <w:p w14:paraId="4DC8AF7D" w14:textId="77777777" w:rsidR="008B3C5D" w:rsidRPr="00314DFE" w:rsidRDefault="008B3C5D" w:rsidP="008B3C5D">
                  <w:pPr>
                    <w:pStyle w:val="affffe"/>
                    <w:jc w:val="both"/>
                    <w:rPr>
                      <w:rFonts w:cs="Times New Roman"/>
                      <w:sz w:val="18"/>
                      <w:szCs w:val="18"/>
                    </w:rPr>
                  </w:pPr>
                  <w:r w:rsidRPr="00314DFE">
                    <w:rPr>
                      <w:rFonts w:cs="Times New Roman"/>
                      <w:sz w:val="18"/>
                      <w:szCs w:val="18"/>
                    </w:rPr>
                    <w:t>第一条</w:t>
                  </w:r>
                  <w:r w:rsidRPr="00314DFE">
                    <w:rPr>
                      <w:rFonts w:cs="Times New Roman"/>
                      <w:sz w:val="18"/>
                      <w:szCs w:val="18"/>
                    </w:rPr>
                    <w:t xml:space="preserve">  </w:t>
                  </w:r>
                  <w:r w:rsidRPr="00314DFE">
                    <w:rPr>
                      <w:rFonts w:cs="Times New Roman"/>
                      <w:sz w:val="18"/>
                      <w:szCs w:val="18"/>
                    </w:rPr>
                    <w:t>深入贯彻习近平生态文明思想，筑牢长江上游重要生态屏障，推动优势区域重点发展、生态功能区重点保护、</w:t>
                  </w:r>
                  <w:hyperlink r:id="rId11" w:tgtFrame="http://www.gui-hua.com/post/_blank" w:history="1">
                    <w:r w:rsidRPr="00314DFE">
                      <w:rPr>
                        <w:rFonts w:cs="Times New Roman"/>
                        <w:sz w:val="18"/>
                        <w:szCs w:val="18"/>
                      </w:rPr>
                      <w:t>城乡融合发展</w:t>
                    </w:r>
                  </w:hyperlink>
                  <w:r w:rsidRPr="00314DFE">
                    <w:rPr>
                      <w:rFonts w:cs="Times New Roman"/>
                      <w:sz w:val="18"/>
                      <w:szCs w:val="18"/>
                    </w:rPr>
                    <w:t>，优化重点区域、流域、产业的空间布局。</w:t>
                  </w:r>
                </w:p>
              </w:tc>
              <w:tc>
                <w:tcPr>
                  <w:tcW w:w="1029" w:type="pct"/>
                  <w:vAlign w:val="center"/>
                </w:tcPr>
                <w:p w14:paraId="27013EA8" w14:textId="77777777" w:rsidR="008B3C5D" w:rsidRPr="00314DFE" w:rsidRDefault="008B3C5D" w:rsidP="008B3C5D">
                  <w:pPr>
                    <w:pStyle w:val="1110"/>
                    <w:jc w:val="left"/>
                    <w:rPr>
                      <w:sz w:val="18"/>
                      <w:szCs w:val="18"/>
                    </w:rPr>
                  </w:pPr>
                  <w:r w:rsidRPr="00314DFE">
                    <w:rPr>
                      <w:sz w:val="18"/>
                      <w:szCs w:val="18"/>
                    </w:rPr>
                    <w:t>本项目按照要求执行，符合</w:t>
                  </w:r>
                </w:p>
              </w:tc>
            </w:tr>
            <w:tr w:rsidR="00314DFE" w:rsidRPr="00314DFE" w14:paraId="7DED5D47" w14:textId="77777777" w:rsidTr="00D5399A">
              <w:trPr>
                <w:trHeight w:val="340"/>
                <w:jc w:val="center"/>
              </w:trPr>
              <w:tc>
                <w:tcPr>
                  <w:tcW w:w="348" w:type="pct"/>
                  <w:vMerge/>
                  <w:tcMar>
                    <w:top w:w="57" w:type="dxa"/>
                    <w:left w:w="85" w:type="dxa"/>
                    <w:bottom w:w="57" w:type="dxa"/>
                    <w:right w:w="85" w:type="dxa"/>
                  </w:tcMar>
                  <w:vAlign w:val="center"/>
                </w:tcPr>
                <w:p w14:paraId="6472146E" w14:textId="77777777" w:rsidR="008B3C5D" w:rsidRPr="00314DFE" w:rsidRDefault="008B3C5D" w:rsidP="008B3C5D">
                  <w:pPr>
                    <w:pStyle w:val="affffe"/>
                    <w:rPr>
                      <w:rFonts w:cs="Times New Roman"/>
                      <w:sz w:val="18"/>
                      <w:szCs w:val="18"/>
                    </w:rPr>
                  </w:pPr>
                </w:p>
              </w:tc>
              <w:tc>
                <w:tcPr>
                  <w:tcW w:w="3623" w:type="pct"/>
                  <w:tcMar>
                    <w:top w:w="57" w:type="dxa"/>
                    <w:left w:w="85" w:type="dxa"/>
                    <w:bottom w:w="57" w:type="dxa"/>
                    <w:right w:w="85" w:type="dxa"/>
                  </w:tcMar>
                  <w:vAlign w:val="center"/>
                </w:tcPr>
                <w:p w14:paraId="0786B17B" w14:textId="77777777" w:rsidR="008B3C5D" w:rsidRPr="00314DFE" w:rsidRDefault="008B3C5D" w:rsidP="008B3C5D">
                  <w:pPr>
                    <w:pStyle w:val="affffe"/>
                    <w:jc w:val="both"/>
                    <w:rPr>
                      <w:rFonts w:cs="Times New Roman"/>
                      <w:sz w:val="18"/>
                      <w:szCs w:val="18"/>
                    </w:rPr>
                  </w:pPr>
                  <w:r w:rsidRPr="00314DFE">
                    <w:rPr>
                      <w:rFonts w:cs="Times New Roman"/>
                      <w:sz w:val="18"/>
                      <w:szCs w:val="18"/>
                    </w:rPr>
                    <w:t>第二条</w:t>
                  </w:r>
                  <w:r w:rsidRPr="00314DFE">
                    <w:rPr>
                      <w:rFonts w:cs="Times New Roman"/>
                      <w:sz w:val="18"/>
                      <w:szCs w:val="18"/>
                    </w:rPr>
                    <w:t xml:space="preserve">  </w:t>
                  </w:r>
                  <w:r w:rsidRPr="00314DFE">
                    <w:rPr>
                      <w:rFonts w:cs="Times New Roman"/>
                      <w:sz w:val="18"/>
                      <w:szCs w:val="18"/>
                    </w:rPr>
                    <w:t>禁止在长江干支流、重要湖泊岸线一公里范围内新建、扩建化工园</w:t>
                  </w:r>
                  <w:r w:rsidRPr="00314DFE">
                    <w:rPr>
                      <w:rFonts w:cs="Times New Roman"/>
                      <w:spacing w:val="-2"/>
                      <w:sz w:val="18"/>
                      <w:szCs w:val="18"/>
                    </w:rPr>
                    <w:t>区和化工项目。禁止在长江干流岸线三公里范围内和重要支流岸线一公里范</w:t>
                  </w:r>
                  <w:r w:rsidRPr="00314DFE">
                    <w:rPr>
                      <w:rFonts w:cs="Times New Roman"/>
                      <w:sz w:val="18"/>
                      <w:szCs w:val="18"/>
                    </w:rPr>
                    <w:t>围内新建、改建、扩建尾矿库、冶炼渣库、磷石膏库，以提升安全、生态环境保护水平为目的的改建除外。禁止在长江、嘉陵江、乌江岸线一公里范围内布局新建重化工、纸浆制造、印染等存在环境风险的项目。</w:t>
                  </w:r>
                </w:p>
              </w:tc>
              <w:tc>
                <w:tcPr>
                  <w:tcW w:w="1029" w:type="pct"/>
                  <w:vAlign w:val="center"/>
                </w:tcPr>
                <w:p w14:paraId="55537647" w14:textId="77777777" w:rsidR="008B3C5D" w:rsidRPr="00314DFE" w:rsidRDefault="008B3C5D" w:rsidP="008B3C5D">
                  <w:pPr>
                    <w:pStyle w:val="1110"/>
                    <w:jc w:val="left"/>
                    <w:rPr>
                      <w:sz w:val="18"/>
                      <w:szCs w:val="18"/>
                    </w:rPr>
                  </w:pPr>
                  <w:r w:rsidRPr="00314DFE">
                    <w:rPr>
                      <w:sz w:val="18"/>
                      <w:szCs w:val="18"/>
                    </w:rPr>
                    <w:t>本项目为输变电工程，不属于上述项目，符合</w:t>
                  </w:r>
                </w:p>
              </w:tc>
            </w:tr>
            <w:tr w:rsidR="00314DFE" w:rsidRPr="00314DFE" w14:paraId="760CCE38" w14:textId="77777777" w:rsidTr="00D5399A">
              <w:trPr>
                <w:trHeight w:val="340"/>
                <w:jc w:val="center"/>
              </w:trPr>
              <w:tc>
                <w:tcPr>
                  <w:tcW w:w="348" w:type="pct"/>
                  <w:vMerge/>
                  <w:tcMar>
                    <w:top w:w="57" w:type="dxa"/>
                    <w:left w:w="85" w:type="dxa"/>
                    <w:bottom w:w="57" w:type="dxa"/>
                    <w:right w:w="85" w:type="dxa"/>
                  </w:tcMar>
                  <w:vAlign w:val="center"/>
                </w:tcPr>
                <w:p w14:paraId="162064AE" w14:textId="77777777" w:rsidR="008B3C5D" w:rsidRPr="00314DFE" w:rsidRDefault="008B3C5D" w:rsidP="008B3C5D">
                  <w:pPr>
                    <w:pStyle w:val="affffe"/>
                    <w:rPr>
                      <w:rFonts w:cs="Times New Roman"/>
                      <w:sz w:val="18"/>
                      <w:szCs w:val="18"/>
                    </w:rPr>
                  </w:pPr>
                </w:p>
              </w:tc>
              <w:tc>
                <w:tcPr>
                  <w:tcW w:w="3623" w:type="pct"/>
                  <w:tcMar>
                    <w:top w:w="57" w:type="dxa"/>
                    <w:left w:w="85" w:type="dxa"/>
                    <w:bottom w:w="57" w:type="dxa"/>
                    <w:right w:w="85" w:type="dxa"/>
                  </w:tcMar>
                  <w:vAlign w:val="center"/>
                </w:tcPr>
                <w:p w14:paraId="73C332A9" w14:textId="77777777" w:rsidR="008B3C5D" w:rsidRPr="00314DFE" w:rsidRDefault="008B3C5D" w:rsidP="008B3C5D">
                  <w:pPr>
                    <w:pStyle w:val="affffe"/>
                    <w:jc w:val="both"/>
                    <w:rPr>
                      <w:rFonts w:cs="Times New Roman"/>
                      <w:sz w:val="18"/>
                      <w:szCs w:val="18"/>
                    </w:rPr>
                  </w:pPr>
                  <w:r w:rsidRPr="00314DFE">
                    <w:rPr>
                      <w:rFonts w:cs="Times New Roman"/>
                      <w:sz w:val="18"/>
                      <w:szCs w:val="18"/>
                    </w:rPr>
                    <w:t>第三条</w:t>
                  </w:r>
                  <w:r w:rsidRPr="00314DFE">
                    <w:rPr>
                      <w:rFonts w:cs="Times New Roman"/>
                      <w:sz w:val="18"/>
                      <w:szCs w:val="18"/>
                    </w:rPr>
                    <w:t xml:space="preserve">  </w:t>
                  </w:r>
                  <w:r w:rsidRPr="00314DFE">
                    <w:rPr>
                      <w:rFonts w:cs="Times New Roman"/>
                      <w:sz w:val="18"/>
                      <w:szCs w:val="18"/>
                    </w:rPr>
                    <w:t>禁止在合</w:t>
                  </w:r>
                  <w:proofErr w:type="gramStart"/>
                  <w:r w:rsidRPr="00314DFE">
                    <w:rPr>
                      <w:rFonts w:cs="Times New Roman"/>
                      <w:sz w:val="18"/>
                      <w:szCs w:val="18"/>
                    </w:rPr>
                    <w:t>规</w:t>
                  </w:r>
                  <w:proofErr w:type="gramEnd"/>
                  <w:r w:rsidRPr="00314DFE">
                    <w:rPr>
                      <w:rFonts w:cs="Times New Roman"/>
                      <w:sz w:val="18"/>
                      <w:szCs w:val="18"/>
                    </w:rPr>
                    <w:t>园区外新建、扩建钢铁、石化、化工、焦化、建材、有色、制浆造纸等高污染项目（高污染项目严格按照《环境保护综合名录》</w:t>
                  </w:r>
                  <w:r w:rsidRPr="00314DFE">
                    <w:rPr>
                      <w:rFonts w:cs="Times New Roman"/>
                      <w:sz w:val="18"/>
                      <w:szCs w:val="18"/>
                    </w:rPr>
                    <w:t>“</w:t>
                  </w:r>
                  <w:r w:rsidRPr="00314DFE">
                    <w:rPr>
                      <w:rFonts w:cs="Times New Roman"/>
                      <w:sz w:val="18"/>
                      <w:szCs w:val="18"/>
                    </w:rPr>
                    <w:t>高污染</w:t>
                  </w:r>
                  <w:r w:rsidRPr="00314DFE">
                    <w:rPr>
                      <w:rFonts w:cs="Times New Roman"/>
                      <w:sz w:val="18"/>
                      <w:szCs w:val="18"/>
                    </w:rPr>
                    <w:t>”</w:t>
                  </w:r>
                  <w:r w:rsidRPr="00314DFE">
                    <w:rPr>
                      <w:rFonts w:cs="Times New Roman"/>
                      <w:sz w:val="18"/>
                      <w:szCs w:val="18"/>
                    </w:rPr>
                    <w:t>产品名录执行）。禁止新建、扩建不符合国家石化、现代煤化工等产业布局规划的项目。新建、改建、扩建</w:t>
                  </w:r>
                  <w:r w:rsidRPr="00314DFE">
                    <w:rPr>
                      <w:rFonts w:cs="Times New Roman"/>
                      <w:sz w:val="18"/>
                      <w:szCs w:val="18"/>
                    </w:rPr>
                    <w:t>“</w:t>
                  </w:r>
                  <w:r w:rsidRPr="00314DFE">
                    <w:rPr>
                      <w:rFonts w:cs="Times New Roman"/>
                      <w:sz w:val="18"/>
                      <w:szCs w:val="18"/>
                    </w:rPr>
                    <w:t>两高</w:t>
                  </w:r>
                  <w:r w:rsidRPr="00314DFE">
                    <w:rPr>
                      <w:rFonts w:cs="Times New Roman"/>
                      <w:sz w:val="18"/>
                      <w:szCs w:val="18"/>
                    </w:rPr>
                    <w:t>”</w:t>
                  </w:r>
                  <w:r w:rsidRPr="00314DFE">
                    <w:rPr>
                      <w:rFonts w:cs="Times New Roman"/>
                      <w:sz w:val="18"/>
                      <w:szCs w:val="18"/>
                    </w:rPr>
                    <w:t>项目须符合生态环境保护法律法规和相关法定规划，满足重点污染物排放总量控制、碳排放达峰目标、</w:t>
                  </w:r>
                  <w:r w:rsidRPr="00314DFE">
                    <w:rPr>
                      <w:rFonts w:cs="Times New Roman"/>
                      <w:spacing w:val="-2"/>
                      <w:sz w:val="18"/>
                      <w:szCs w:val="18"/>
                    </w:rPr>
                    <w:t>生态环境准入清单、相关规划环评和相应行业建设项目环境准入条件、环</w:t>
                  </w:r>
                  <w:proofErr w:type="gramStart"/>
                  <w:r w:rsidRPr="00314DFE">
                    <w:rPr>
                      <w:rFonts w:cs="Times New Roman"/>
                      <w:spacing w:val="-2"/>
                      <w:sz w:val="18"/>
                      <w:szCs w:val="18"/>
                    </w:rPr>
                    <w:t>评</w:t>
                  </w:r>
                  <w:r w:rsidRPr="00314DFE">
                    <w:rPr>
                      <w:rFonts w:cs="Times New Roman"/>
                      <w:sz w:val="18"/>
                      <w:szCs w:val="18"/>
                    </w:rPr>
                    <w:t>文件</w:t>
                  </w:r>
                  <w:proofErr w:type="gramEnd"/>
                  <w:r w:rsidRPr="00314DFE">
                    <w:rPr>
                      <w:rFonts w:cs="Times New Roman"/>
                      <w:sz w:val="18"/>
                      <w:szCs w:val="18"/>
                    </w:rPr>
                    <w:t>审批原则要求。</w:t>
                  </w:r>
                </w:p>
              </w:tc>
              <w:tc>
                <w:tcPr>
                  <w:tcW w:w="1029" w:type="pct"/>
                  <w:vAlign w:val="center"/>
                </w:tcPr>
                <w:p w14:paraId="227B7A3A" w14:textId="77777777" w:rsidR="008B3C5D" w:rsidRPr="00314DFE" w:rsidRDefault="008B3C5D" w:rsidP="008B3C5D">
                  <w:pPr>
                    <w:pStyle w:val="1110"/>
                    <w:jc w:val="left"/>
                    <w:rPr>
                      <w:sz w:val="18"/>
                      <w:szCs w:val="18"/>
                    </w:rPr>
                  </w:pPr>
                  <w:r w:rsidRPr="00314DFE">
                    <w:rPr>
                      <w:sz w:val="18"/>
                      <w:szCs w:val="18"/>
                    </w:rPr>
                    <w:t>本项目为输变电工程，不属于上述项目，符合</w:t>
                  </w:r>
                </w:p>
              </w:tc>
            </w:tr>
            <w:tr w:rsidR="00314DFE" w:rsidRPr="00314DFE" w14:paraId="60BE5787" w14:textId="77777777" w:rsidTr="00D5399A">
              <w:trPr>
                <w:trHeight w:val="340"/>
                <w:jc w:val="center"/>
              </w:trPr>
              <w:tc>
                <w:tcPr>
                  <w:tcW w:w="348" w:type="pct"/>
                  <w:vMerge/>
                  <w:tcMar>
                    <w:top w:w="57" w:type="dxa"/>
                    <w:left w:w="85" w:type="dxa"/>
                    <w:bottom w:w="57" w:type="dxa"/>
                    <w:right w:w="85" w:type="dxa"/>
                  </w:tcMar>
                  <w:vAlign w:val="center"/>
                </w:tcPr>
                <w:p w14:paraId="645041AA" w14:textId="77777777" w:rsidR="008B3C5D" w:rsidRPr="00314DFE" w:rsidRDefault="008B3C5D" w:rsidP="008B3C5D">
                  <w:pPr>
                    <w:pStyle w:val="affffe"/>
                    <w:rPr>
                      <w:rFonts w:cs="Times New Roman"/>
                      <w:sz w:val="18"/>
                      <w:szCs w:val="18"/>
                    </w:rPr>
                  </w:pPr>
                </w:p>
              </w:tc>
              <w:tc>
                <w:tcPr>
                  <w:tcW w:w="3623" w:type="pct"/>
                  <w:tcMar>
                    <w:top w:w="57" w:type="dxa"/>
                    <w:left w:w="85" w:type="dxa"/>
                    <w:bottom w:w="57" w:type="dxa"/>
                    <w:right w:w="85" w:type="dxa"/>
                  </w:tcMar>
                  <w:vAlign w:val="center"/>
                </w:tcPr>
                <w:p w14:paraId="75F3F264" w14:textId="77777777" w:rsidR="008B3C5D" w:rsidRPr="00314DFE" w:rsidRDefault="008B3C5D" w:rsidP="008B3C5D">
                  <w:pPr>
                    <w:pStyle w:val="affffe"/>
                    <w:jc w:val="both"/>
                    <w:rPr>
                      <w:rFonts w:cs="Times New Roman"/>
                      <w:sz w:val="18"/>
                      <w:szCs w:val="18"/>
                    </w:rPr>
                  </w:pPr>
                  <w:r w:rsidRPr="00314DFE">
                    <w:rPr>
                      <w:rFonts w:cs="Times New Roman"/>
                      <w:sz w:val="18"/>
                      <w:szCs w:val="18"/>
                    </w:rPr>
                    <w:t>第四条</w:t>
                  </w:r>
                  <w:r w:rsidRPr="00314DFE">
                    <w:rPr>
                      <w:rFonts w:cs="Times New Roman"/>
                      <w:sz w:val="18"/>
                      <w:szCs w:val="18"/>
                    </w:rPr>
                    <w:t xml:space="preserve">  </w:t>
                  </w:r>
                  <w:r w:rsidRPr="00314DFE">
                    <w:rPr>
                      <w:rFonts w:cs="Times New Roman"/>
                      <w:sz w:val="18"/>
                      <w:szCs w:val="18"/>
                    </w:rPr>
                    <w:t>严把项目准入关口，对不符合要求的高耗能、高排放、低水平项目坚</w:t>
                  </w:r>
                  <w:r w:rsidRPr="00314DFE">
                    <w:rPr>
                      <w:rFonts w:cs="Times New Roman"/>
                      <w:spacing w:val="-2"/>
                      <w:sz w:val="18"/>
                      <w:szCs w:val="18"/>
                    </w:rPr>
                    <w:t>决不予准入。除在安全或者产业布局等方面有特殊要求的项目外，新建有污染物排放的工业项目应当进入工业集聚区。新建化工项目应当进入全市统一布局的化工产业集聚区。鼓励现有工业项目、化工项目分别搬入工业集聚</w:t>
                  </w:r>
                  <w:r w:rsidRPr="00314DFE">
                    <w:rPr>
                      <w:rFonts w:cs="Times New Roman"/>
                      <w:sz w:val="18"/>
                      <w:szCs w:val="18"/>
                    </w:rPr>
                    <w:t>区、化工产业集聚区。</w:t>
                  </w:r>
                </w:p>
              </w:tc>
              <w:tc>
                <w:tcPr>
                  <w:tcW w:w="1029" w:type="pct"/>
                  <w:vAlign w:val="center"/>
                </w:tcPr>
                <w:p w14:paraId="2AA6EC27" w14:textId="77777777" w:rsidR="008B3C5D" w:rsidRPr="00314DFE" w:rsidRDefault="008B3C5D" w:rsidP="008B3C5D">
                  <w:pPr>
                    <w:pStyle w:val="1110"/>
                    <w:jc w:val="left"/>
                    <w:rPr>
                      <w:sz w:val="18"/>
                      <w:szCs w:val="18"/>
                    </w:rPr>
                  </w:pPr>
                  <w:r w:rsidRPr="00314DFE">
                    <w:rPr>
                      <w:sz w:val="18"/>
                      <w:szCs w:val="18"/>
                    </w:rPr>
                    <w:t>本项目为输变电工程，不属于高耗能项目，符合</w:t>
                  </w:r>
                </w:p>
              </w:tc>
            </w:tr>
            <w:tr w:rsidR="00314DFE" w:rsidRPr="00314DFE" w14:paraId="66D29518" w14:textId="77777777" w:rsidTr="00D5399A">
              <w:trPr>
                <w:trHeight w:val="340"/>
                <w:jc w:val="center"/>
              </w:trPr>
              <w:tc>
                <w:tcPr>
                  <w:tcW w:w="348" w:type="pct"/>
                  <w:vMerge/>
                  <w:tcMar>
                    <w:top w:w="57" w:type="dxa"/>
                    <w:left w:w="85" w:type="dxa"/>
                    <w:bottom w:w="57" w:type="dxa"/>
                    <w:right w:w="85" w:type="dxa"/>
                  </w:tcMar>
                  <w:vAlign w:val="center"/>
                </w:tcPr>
                <w:p w14:paraId="0130BB33" w14:textId="77777777" w:rsidR="008B3C5D" w:rsidRPr="00314DFE" w:rsidRDefault="008B3C5D" w:rsidP="008B3C5D">
                  <w:pPr>
                    <w:pStyle w:val="affffe"/>
                    <w:rPr>
                      <w:rFonts w:cs="Times New Roman"/>
                      <w:sz w:val="18"/>
                      <w:szCs w:val="18"/>
                    </w:rPr>
                  </w:pPr>
                </w:p>
              </w:tc>
              <w:tc>
                <w:tcPr>
                  <w:tcW w:w="3623" w:type="pct"/>
                  <w:tcMar>
                    <w:top w:w="57" w:type="dxa"/>
                    <w:left w:w="85" w:type="dxa"/>
                    <w:bottom w:w="57" w:type="dxa"/>
                    <w:right w:w="85" w:type="dxa"/>
                  </w:tcMar>
                  <w:vAlign w:val="center"/>
                </w:tcPr>
                <w:p w14:paraId="458A4F3F" w14:textId="77777777" w:rsidR="008B3C5D" w:rsidRPr="00314DFE" w:rsidRDefault="008B3C5D" w:rsidP="008B3C5D">
                  <w:pPr>
                    <w:pStyle w:val="affffe"/>
                    <w:jc w:val="both"/>
                    <w:rPr>
                      <w:rFonts w:cs="Times New Roman"/>
                      <w:sz w:val="18"/>
                      <w:szCs w:val="18"/>
                    </w:rPr>
                  </w:pPr>
                  <w:r w:rsidRPr="00314DFE">
                    <w:rPr>
                      <w:rFonts w:cs="Times New Roman"/>
                      <w:sz w:val="18"/>
                      <w:szCs w:val="18"/>
                    </w:rPr>
                    <w:t>第五条</w:t>
                  </w:r>
                  <w:r w:rsidRPr="00314DFE">
                    <w:rPr>
                      <w:rFonts w:cs="Times New Roman"/>
                      <w:sz w:val="18"/>
                      <w:szCs w:val="18"/>
                    </w:rPr>
                    <w:t xml:space="preserve">  </w:t>
                  </w:r>
                  <w:r w:rsidRPr="00314DFE">
                    <w:rPr>
                      <w:rFonts w:cs="Times New Roman"/>
                      <w:sz w:val="18"/>
                      <w:szCs w:val="18"/>
                    </w:rPr>
                    <w:t>新建、扩建有色金属冶炼、电镀、铅蓄电池等企业应布设在依法合</w:t>
                  </w:r>
                  <w:proofErr w:type="gramStart"/>
                  <w:r w:rsidRPr="00314DFE">
                    <w:rPr>
                      <w:rFonts w:cs="Times New Roman"/>
                      <w:sz w:val="18"/>
                      <w:szCs w:val="18"/>
                    </w:rPr>
                    <w:t>规</w:t>
                  </w:r>
                  <w:proofErr w:type="gramEnd"/>
                  <w:r w:rsidRPr="00314DFE">
                    <w:rPr>
                      <w:rFonts w:cs="Times New Roman"/>
                      <w:sz w:val="18"/>
                      <w:szCs w:val="18"/>
                    </w:rPr>
                    <w:t>设立并经过规划环评的产业园区。</w:t>
                  </w:r>
                </w:p>
              </w:tc>
              <w:tc>
                <w:tcPr>
                  <w:tcW w:w="1029" w:type="pct"/>
                  <w:vAlign w:val="center"/>
                </w:tcPr>
                <w:p w14:paraId="660EF4CF" w14:textId="77777777" w:rsidR="008B3C5D" w:rsidRPr="00314DFE" w:rsidRDefault="008B3C5D" w:rsidP="008B3C5D">
                  <w:pPr>
                    <w:pStyle w:val="1110"/>
                    <w:jc w:val="left"/>
                    <w:rPr>
                      <w:sz w:val="18"/>
                      <w:szCs w:val="18"/>
                    </w:rPr>
                  </w:pPr>
                  <w:r w:rsidRPr="00314DFE">
                    <w:rPr>
                      <w:sz w:val="18"/>
                      <w:szCs w:val="18"/>
                    </w:rPr>
                    <w:t>本项目为输变电工程，不属于上述项目，符合</w:t>
                  </w:r>
                </w:p>
              </w:tc>
            </w:tr>
            <w:tr w:rsidR="00314DFE" w:rsidRPr="00314DFE" w14:paraId="58950FCA" w14:textId="77777777" w:rsidTr="00D5399A">
              <w:trPr>
                <w:trHeight w:val="340"/>
                <w:jc w:val="center"/>
              </w:trPr>
              <w:tc>
                <w:tcPr>
                  <w:tcW w:w="348" w:type="pct"/>
                  <w:vMerge/>
                  <w:tcMar>
                    <w:top w:w="57" w:type="dxa"/>
                    <w:left w:w="85" w:type="dxa"/>
                    <w:bottom w:w="57" w:type="dxa"/>
                    <w:right w:w="85" w:type="dxa"/>
                  </w:tcMar>
                  <w:vAlign w:val="center"/>
                </w:tcPr>
                <w:p w14:paraId="37AEA923" w14:textId="77777777" w:rsidR="008B3C5D" w:rsidRPr="00314DFE" w:rsidRDefault="008B3C5D" w:rsidP="008B3C5D">
                  <w:pPr>
                    <w:pStyle w:val="affffe"/>
                    <w:rPr>
                      <w:rFonts w:cs="Times New Roman"/>
                      <w:sz w:val="18"/>
                      <w:szCs w:val="18"/>
                    </w:rPr>
                  </w:pPr>
                </w:p>
              </w:tc>
              <w:tc>
                <w:tcPr>
                  <w:tcW w:w="3623" w:type="pct"/>
                  <w:tcMar>
                    <w:top w:w="57" w:type="dxa"/>
                    <w:left w:w="85" w:type="dxa"/>
                    <w:bottom w:w="57" w:type="dxa"/>
                    <w:right w:w="85" w:type="dxa"/>
                  </w:tcMar>
                  <w:vAlign w:val="center"/>
                </w:tcPr>
                <w:p w14:paraId="429B8160" w14:textId="77777777" w:rsidR="008B3C5D" w:rsidRPr="00314DFE" w:rsidRDefault="008B3C5D" w:rsidP="008B3C5D">
                  <w:pPr>
                    <w:pStyle w:val="affffe"/>
                    <w:jc w:val="both"/>
                    <w:rPr>
                      <w:rFonts w:cs="Times New Roman"/>
                      <w:sz w:val="18"/>
                      <w:szCs w:val="18"/>
                    </w:rPr>
                  </w:pPr>
                  <w:r w:rsidRPr="00314DFE">
                    <w:rPr>
                      <w:rFonts w:cs="Times New Roman"/>
                      <w:sz w:val="18"/>
                      <w:szCs w:val="18"/>
                    </w:rPr>
                    <w:t>第六条</w:t>
                  </w:r>
                  <w:r w:rsidRPr="00314DFE">
                    <w:rPr>
                      <w:rFonts w:cs="Times New Roman"/>
                      <w:sz w:val="18"/>
                      <w:szCs w:val="18"/>
                    </w:rPr>
                    <w:t xml:space="preserve">  </w:t>
                  </w:r>
                  <w:r w:rsidRPr="00314DFE">
                    <w:rPr>
                      <w:rFonts w:cs="Times New Roman"/>
                      <w:sz w:val="18"/>
                      <w:szCs w:val="18"/>
                    </w:rPr>
                    <w:t>涉及环境防护距离的工业企业或项目应通过选址或调整布局原则</w:t>
                  </w:r>
                  <w:r w:rsidRPr="00314DFE">
                    <w:rPr>
                      <w:rFonts w:cs="Times New Roman"/>
                      <w:spacing w:val="-2"/>
                      <w:sz w:val="18"/>
                      <w:szCs w:val="18"/>
                    </w:rPr>
                    <w:t>上将环境防护距离控制在园区边界或用地红线内，提前合理规划项目地块布</w:t>
                  </w:r>
                  <w:r w:rsidRPr="00314DFE">
                    <w:rPr>
                      <w:rFonts w:cs="Times New Roman"/>
                      <w:sz w:val="18"/>
                      <w:szCs w:val="18"/>
                    </w:rPr>
                    <w:t>置、预防环境风险。</w:t>
                  </w:r>
                </w:p>
              </w:tc>
              <w:tc>
                <w:tcPr>
                  <w:tcW w:w="1029" w:type="pct"/>
                  <w:vAlign w:val="center"/>
                </w:tcPr>
                <w:p w14:paraId="62BF1BA9" w14:textId="77777777" w:rsidR="008B3C5D" w:rsidRPr="00314DFE" w:rsidRDefault="008B3C5D" w:rsidP="008B3C5D">
                  <w:pPr>
                    <w:pStyle w:val="1110"/>
                    <w:jc w:val="left"/>
                    <w:rPr>
                      <w:sz w:val="18"/>
                      <w:szCs w:val="18"/>
                    </w:rPr>
                  </w:pPr>
                  <w:r w:rsidRPr="00314DFE">
                    <w:rPr>
                      <w:sz w:val="18"/>
                      <w:szCs w:val="18"/>
                    </w:rPr>
                    <w:t>本项目不涉及环境防护距离，符合</w:t>
                  </w:r>
                </w:p>
              </w:tc>
            </w:tr>
            <w:tr w:rsidR="00314DFE" w:rsidRPr="00314DFE" w14:paraId="6AEDF2FD" w14:textId="77777777" w:rsidTr="00D5399A">
              <w:trPr>
                <w:trHeight w:val="340"/>
                <w:jc w:val="center"/>
              </w:trPr>
              <w:tc>
                <w:tcPr>
                  <w:tcW w:w="348" w:type="pct"/>
                  <w:vMerge/>
                  <w:tcMar>
                    <w:top w:w="57" w:type="dxa"/>
                    <w:left w:w="85" w:type="dxa"/>
                    <w:bottom w:w="57" w:type="dxa"/>
                    <w:right w:w="85" w:type="dxa"/>
                  </w:tcMar>
                  <w:vAlign w:val="center"/>
                </w:tcPr>
                <w:p w14:paraId="698B99B6" w14:textId="77777777" w:rsidR="008B3C5D" w:rsidRPr="00314DFE" w:rsidRDefault="008B3C5D" w:rsidP="008B3C5D">
                  <w:pPr>
                    <w:pStyle w:val="affffe"/>
                    <w:rPr>
                      <w:rFonts w:cs="Times New Roman"/>
                      <w:sz w:val="18"/>
                      <w:szCs w:val="18"/>
                    </w:rPr>
                  </w:pPr>
                </w:p>
              </w:tc>
              <w:tc>
                <w:tcPr>
                  <w:tcW w:w="3623" w:type="pct"/>
                  <w:tcMar>
                    <w:top w:w="57" w:type="dxa"/>
                    <w:left w:w="85" w:type="dxa"/>
                    <w:bottom w:w="57" w:type="dxa"/>
                    <w:right w:w="85" w:type="dxa"/>
                  </w:tcMar>
                  <w:vAlign w:val="center"/>
                </w:tcPr>
                <w:p w14:paraId="2B94D973" w14:textId="77777777" w:rsidR="008B3C5D" w:rsidRPr="00314DFE" w:rsidRDefault="008B3C5D" w:rsidP="008B3C5D">
                  <w:pPr>
                    <w:pStyle w:val="affffe"/>
                    <w:jc w:val="both"/>
                    <w:rPr>
                      <w:rFonts w:cs="Times New Roman"/>
                      <w:sz w:val="18"/>
                      <w:szCs w:val="18"/>
                    </w:rPr>
                  </w:pPr>
                  <w:r w:rsidRPr="00314DFE">
                    <w:rPr>
                      <w:rFonts w:cs="Times New Roman"/>
                      <w:spacing w:val="-2"/>
                      <w:sz w:val="18"/>
                      <w:szCs w:val="18"/>
                    </w:rPr>
                    <w:t>第七条</w:t>
                  </w:r>
                  <w:r w:rsidRPr="00314DFE">
                    <w:rPr>
                      <w:rFonts w:cs="Times New Roman"/>
                      <w:spacing w:val="-2"/>
                      <w:sz w:val="18"/>
                      <w:szCs w:val="18"/>
                    </w:rPr>
                    <w:t xml:space="preserve">  </w:t>
                  </w:r>
                  <w:r w:rsidRPr="00314DFE">
                    <w:rPr>
                      <w:rFonts w:cs="Times New Roman"/>
                      <w:spacing w:val="-2"/>
                      <w:sz w:val="18"/>
                      <w:szCs w:val="18"/>
                    </w:rPr>
                    <w:t>有效规范空间开发秩序，合理控制空间开发强度，切实将各类开发活动限制在资源环境承载能力之内，为构建高效协调可持续的国土空间开发</w:t>
                  </w:r>
                  <w:r w:rsidRPr="00314DFE">
                    <w:rPr>
                      <w:rFonts w:cs="Times New Roman"/>
                      <w:sz w:val="18"/>
                      <w:szCs w:val="18"/>
                    </w:rPr>
                    <w:t>格局奠定坚实基础。</w:t>
                  </w:r>
                </w:p>
              </w:tc>
              <w:tc>
                <w:tcPr>
                  <w:tcW w:w="1029" w:type="pct"/>
                  <w:vAlign w:val="center"/>
                </w:tcPr>
                <w:p w14:paraId="0866CDB3" w14:textId="050663ED" w:rsidR="008B3C5D" w:rsidRPr="00314DFE" w:rsidRDefault="008B3C5D" w:rsidP="00017F72">
                  <w:pPr>
                    <w:pStyle w:val="1110"/>
                    <w:jc w:val="left"/>
                    <w:rPr>
                      <w:spacing w:val="-2"/>
                      <w:sz w:val="18"/>
                      <w:szCs w:val="18"/>
                    </w:rPr>
                  </w:pPr>
                  <w:r w:rsidRPr="00314DFE">
                    <w:rPr>
                      <w:sz w:val="18"/>
                      <w:szCs w:val="18"/>
                    </w:rPr>
                    <w:t>本项目为输变电工程，</w:t>
                  </w:r>
                  <w:r w:rsidR="00AE38FE" w:rsidRPr="00314DFE">
                    <w:rPr>
                      <w:sz w:val="18"/>
                      <w:szCs w:val="18"/>
                    </w:rPr>
                    <w:t>位于</w:t>
                  </w:r>
                  <w:r w:rsidR="00017F72" w:rsidRPr="00314DFE">
                    <w:rPr>
                      <w:rFonts w:hint="eastAsia"/>
                      <w:sz w:val="18"/>
                      <w:szCs w:val="18"/>
                    </w:rPr>
                    <w:t>璧山高新区比亚迪现有厂区</w:t>
                  </w:r>
                  <w:r w:rsidR="00AE38FE" w:rsidRPr="00314DFE">
                    <w:rPr>
                      <w:sz w:val="18"/>
                      <w:szCs w:val="18"/>
                    </w:rPr>
                    <w:t>内，</w:t>
                  </w:r>
                  <w:r w:rsidR="00017F72" w:rsidRPr="00314DFE">
                    <w:rPr>
                      <w:rFonts w:hint="eastAsia"/>
                      <w:sz w:val="18"/>
                      <w:szCs w:val="18"/>
                    </w:rPr>
                    <w:t>为现有输变电主变扩建工程</w:t>
                  </w:r>
                  <w:r w:rsidR="00AE38FE" w:rsidRPr="00314DFE">
                    <w:rPr>
                      <w:sz w:val="18"/>
                      <w:szCs w:val="18"/>
                    </w:rPr>
                    <w:t>，</w:t>
                  </w:r>
                  <w:r w:rsidR="00017F72" w:rsidRPr="00314DFE">
                    <w:rPr>
                      <w:rFonts w:hint="eastAsia"/>
                      <w:sz w:val="18"/>
                      <w:szCs w:val="18"/>
                    </w:rPr>
                    <w:t>项目</w:t>
                  </w:r>
                  <w:r w:rsidRPr="00314DFE">
                    <w:rPr>
                      <w:sz w:val="18"/>
                      <w:szCs w:val="18"/>
                    </w:rPr>
                    <w:t>开发活动在资源环境承载能力内，符合</w:t>
                  </w:r>
                </w:p>
              </w:tc>
            </w:tr>
            <w:tr w:rsidR="00314DFE" w:rsidRPr="00314DFE" w14:paraId="1268B949" w14:textId="77777777" w:rsidTr="00D5399A">
              <w:trPr>
                <w:trHeight w:val="340"/>
                <w:jc w:val="center"/>
              </w:trPr>
              <w:tc>
                <w:tcPr>
                  <w:tcW w:w="348" w:type="pct"/>
                  <w:vMerge w:val="restart"/>
                  <w:tcMar>
                    <w:top w:w="57" w:type="dxa"/>
                    <w:left w:w="85" w:type="dxa"/>
                    <w:bottom w:w="57" w:type="dxa"/>
                    <w:right w:w="85" w:type="dxa"/>
                  </w:tcMar>
                  <w:vAlign w:val="center"/>
                </w:tcPr>
                <w:p w14:paraId="458FBF22" w14:textId="77777777" w:rsidR="008B3C5D" w:rsidRPr="00314DFE" w:rsidRDefault="008B3C5D" w:rsidP="008B3C5D">
                  <w:pPr>
                    <w:pStyle w:val="affffe"/>
                    <w:rPr>
                      <w:rFonts w:cs="Times New Roman"/>
                      <w:sz w:val="18"/>
                      <w:szCs w:val="18"/>
                    </w:rPr>
                  </w:pPr>
                  <w:r w:rsidRPr="00314DFE">
                    <w:rPr>
                      <w:rFonts w:cs="Times New Roman"/>
                      <w:sz w:val="18"/>
                      <w:szCs w:val="18"/>
                    </w:rPr>
                    <w:t>污染物排放管控</w:t>
                  </w:r>
                </w:p>
              </w:tc>
              <w:tc>
                <w:tcPr>
                  <w:tcW w:w="3623" w:type="pct"/>
                  <w:tcMar>
                    <w:top w:w="57" w:type="dxa"/>
                    <w:left w:w="85" w:type="dxa"/>
                    <w:bottom w:w="57" w:type="dxa"/>
                    <w:right w:w="85" w:type="dxa"/>
                  </w:tcMar>
                  <w:vAlign w:val="center"/>
                </w:tcPr>
                <w:p w14:paraId="36A4527E" w14:textId="77777777" w:rsidR="008B3C5D" w:rsidRPr="00314DFE" w:rsidRDefault="008B3C5D" w:rsidP="008B3C5D">
                  <w:pPr>
                    <w:pStyle w:val="affffe"/>
                    <w:jc w:val="both"/>
                    <w:rPr>
                      <w:rFonts w:cs="Times New Roman"/>
                      <w:sz w:val="18"/>
                      <w:szCs w:val="18"/>
                    </w:rPr>
                  </w:pPr>
                  <w:r w:rsidRPr="00314DFE">
                    <w:rPr>
                      <w:rFonts w:cs="Times New Roman"/>
                      <w:sz w:val="18"/>
                      <w:szCs w:val="18"/>
                    </w:rPr>
                    <w:t>第八条</w:t>
                  </w:r>
                  <w:r w:rsidRPr="00314DFE">
                    <w:rPr>
                      <w:rFonts w:cs="Times New Roman"/>
                      <w:sz w:val="18"/>
                      <w:szCs w:val="18"/>
                    </w:rPr>
                    <w:t xml:space="preserve">  </w:t>
                  </w:r>
                  <w:r w:rsidRPr="00314DFE">
                    <w:rPr>
                      <w:rFonts w:cs="Times New Roman"/>
                      <w:sz w:val="18"/>
                      <w:szCs w:val="18"/>
                    </w:rPr>
                    <w:t>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w:t>
                  </w:r>
                  <w:r w:rsidRPr="00314DFE">
                    <w:rPr>
                      <w:rFonts w:cs="Times New Roman"/>
                      <w:sz w:val="18"/>
                      <w:szCs w:val="18"/>
                    </w:rPr>
                    <w:t>“</w:t>
                  </w:r>
                  <w:r w:rsidRPr="00314DFE">
                    <w:rPr>
                      <w:rFonts w:cs="Times New Roman"/>
                      <w:sz w:val="18"/>
                      <w:szCs w:val="18"/>
                    </w:rPr>
                    <w:t>两高</w:t>
                  </w:r>
                  <w:r w:rsidRPr="00314DFE">
                    <w:rPr>
                      <w:rFonts w:cs="Times New Roman"/>
                      <w:sz w:val="18"/>
                      <w:szCs w:val="18"/>
                    </w:rPr>
                    <w:t>”</w:t>
                  </w:r>
                  <w:r w:rsidRPr="00314DFE">
                    <w:rPr>
                      <w:rFonts w:cs="Times New Roman"/>
                      <w:sz w:val="18"/>
                      <w:szCs w:val="18"/>
                    </w:rPr>
                    <w:t>行业建</w:t>
                  </w:r>
                  <w:r w:rsidRPr="00314DFE">
                    <w:rPr>
                      <w:rFonts w:cs="Times New Roman"/>
                      <w:sz w:val="18"/>
                      <w:szCs w:val="18"/>
                    </w:rPr>
                    <w:lastRenderedPageBreak/>
                    <w:t>设项目应满足超低排放要求。加强水泥和平板玻璃行业差别化管理，新改扩建项目严格落实相关产业政策要求，满足能效标杆水平、环保绩效</w:t>
                  </w:r>
                  <w:r w:rsidRPr="00314DFE">
                    <w:rPr>
                      <w:rFonts w:cs="Times New Roman"/>
                      <w:sz w:val="18"/>
                      <w:szCs w:val="18"/>
                    </w:rPr>
                    <w:t>A</w:t>
                  </w:r>
                  <w:proofErr w:type="gramStart"/>
                  <w:r w:rsidRPr="00314DFE">
                    <w:rPr>
                      <w:rFonts w:cs="Times New Roman"/>
                      <w:sz w:val="18"/>
                      <w:szCs w:val="18"/>
                    </w:rPr>
                    <w:t>级指标</w:t>
                  </w:r>
                  <w:proofErr w:type="gramEnd"/>
                  <w:r w:rsidRPr="00314DFE">
                    <w:rPr>
                      <w:rFonts w:cs="Times New Roman"/>
                      <w:sz w:val="18"/>
                      <w:szCs w:val="18"/>
                    </w:rPr>
                    <w:t>要求。</w:t>
                  </w:r>
                </w:p>
              </w:tc>
              <w:tc>
                <w:tcPr>
                  <w:tcW w:w="1029" w:type="pct"/>
                  <w:vAlign w:val="center"/>
                </w:tcPr>
                <w:p w14:paraId="58FD8F21" w14:textId="77777777" w:rsidR="008B3C5D" w:rsidRPr="00314DFE" w:rsidRDefault="008B3C5D" w:rsidP="008B3C5D">
                  <w:pPr>
                    <w:pStyle w:val="1110"/>
                    <w:jc w:val="left"/>
                    <w:rPr>
                      <w:sz w:val="18"/>
                      <w:szCs w:val="18"/>
                    </w:rPr>
                  </w:pPr>
                  <w:r w:rsidRPr="00314DFE">
                    <w:rPr>
                      <w:sz w:val="18"/>
                      <w:szCs w:val="18"/>
                    </w:rPr>
                    <w:lastRenderedPageBreak/>
                    <w:t>本项目为输变电工程，不属于上述项目，符合</w:t>
                  </w:r>
                </w:p>
              </w:tc>
            </w:tr>
            <w:tr w:rsidR="00314DFE" w:rsidRPr="00314DFE" w14:paraId="06A12479" w14:textId="77777777" w:rsidTr="00D5399A">
              <w:trPr>
                <w:trHeight w:val="340"/>
                <w:jc w:val="center"/>
              </w:trPr>
              <w:tc>
                <w:tcPr>
                  <w:tcW w:w="348" w:type="pct"/>
                  <w:vMerge/>
                  <w:tcMar>
                    <w:top w:w="57" w:type="dxa"/>
                    <w:left w:w="85" w:type="dxa"/>
                    <w:bottom w:w="57" w:type="dxa"/>
                    <w:right w:w="85" w:type="dxa"/>
                  </w:tcMar>
                  <w:vAlign w:val="center"/>
                </w:tcPr>
                <w:p w14:paraId="5698E642" w14:textId="77777777" w:rsidR="008B3C5D" w:rsidRPr="00314DFE" w:rsidRDefault="008B3C5D" w:rsidP="008B3C5D">
                  <w:pPr>
                    <w:pStyle w:val="affffe"/>
                    <w:rPr>
                      <w:rFonts w:cs="Times New Roman"/>
                      <w:sz w:val="18"/>
                      <w:szCs w:val="18"/>
                    </w:rPr>
                  </w:pPr>
                </w:p>
              </w:tc>
              <w:tc>
                <w:tcPr>
                  <w:tcW w:w="3623" w:type="pct"/>
                  <w:tcMar>
                    <w:top w:w="57" w:type="dxa"/>
                    <w:left w:w="85" w:type="dxa"/>
                    <w:bottom w:w="57" w:type="dxa"/>
                    <w:right w:w="85" w:type="dxa"/>
                  </w:tcMar>
                  <w:vAlign w:val="center"/>
                </w:tcPr>
                <w:p w14:paraId="42C6496B" w14:textId="77777777" w:rsidR="008B3C5D" w:rsidRPr="00314DFE" w:rsidRDefault="008B3C5D" w:rsidP="008B3C5D">
                  <w:pPr>
                    <w:pStyle w:val="affffe"/>
                    <w:jc w:val="both"/>
                    <w:rPr>
                      <w:rFonts w:cs="Times New Roman"/>
                      <w:sz w:val="18"/>
                      <w:szCs w:val="18"/>
                    </w:rPr>
                  </w:pPr>
                  <w:r w:rsidRPr="00314DFE">
                    <w:rPr>
                      <w:rFonts w:cs="Times New Roman"/>
                      <w:sz w:val="18"/>
                      <w:szCs w:val="18"/>
                    </w:rPr>
                    <w:t>第九条</w:t>
                  </w:r>
                  <w:r w:rsidRPr="00314DFE">
                    <w:rPr>
                      <w:rFonts w:cs="Times New Roman"/>
                      <w:sz w:val="18"/>
                      <w:szCs w:val="18"/>
                    </w:rPr>
                    <w:t xml:space="preserve">  </w:t>
                  </w:r>
                  <w:r w:rsidRPr="00314DFE">
                    <w:rPr>
                      <w:rFonts w:cs="Times New Roman"/>
                      <w:sz w:val="18"/>
                      <w:szCs w:val="18"/>
                    </w:rPr>
                    <w:t>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w:t>
                  </w:r>
                  <w:proofErr w:type="gramStart"/>
                  <w:r w:rsidRPr="00314DFE">
                    <w:rPr>
                      <w:rFonts w:cs="Times New Roman"/>
                      <w:sz w:val="18"/>
                      <w:szCs w:val="18"/>
                    </w:rPr>
                    <w:t>倍</w:t>
                  </w:r>
                  <w:proofErr w:type="gramEnd"/>
                  <w:r w:rsidRPr="00314DFE">
                    <w:rPr>
                      <w:rFonts w:cs="Times New Roman"/>
                      <w:sz w:val="18"/>
                      <w:szCs w:val="18"/>
                    </w:rPr>
                    <w:t>量削减。</w:t>
                  </w:r>
                </w:p>
              </w:tc>
              <w:tc>
                <w:tcPr>
                  <w:tcW w:w="1029" w:type="pct"/>
                  <w:vAlign w:val="center"/>
                </w:tcPr>
                <w:p w14:paraId="4BFB66BC" w14:textId="77777777" w:rsidR="008B3C5D" w:rsidRPr="00314DFE" w:rsidRDefault="008B3C5D" w:rsidP="008B3C5D">
                  <w:pPr>
                    <w:pStyle w:val="1110"/>
                    <w:jc w:val="left"/>
                    <w:rPr>
                      <w:sz w:val="18"/>
                      <w:szCs w:val="18"/>
                    </w:rPr>
                  </w:pPr>
                  <w:r w:rsidRPr="00314DFE">
                    <w:rPr>
                      <w:sz w:val="18"/>
                      <w:szCs w:val="18"/>
                    </w:rPr>
                    <w:t>项目为输变电工程营运期无废气产生。符合</w:t>
                  </w:r>
                </w:p>
              </w:tc>
            </w:tr>
            <w:tr w:rsidR="00314DFE" w:rsidRPr="00314DFE" w14:paraId="5BCA1A95" w14:textId="77777777" w:rsidTr="00D5399A">
              <w:trPr>
                <w:trHeight w:val="340"/>
                <w:jc w:val="center"/>
              </w:trPr>
              <w:tc>
                <w:tcPr>
                  <w:tcW w:w="348" w:type="pct"/>
                  <w:vMerge/>
                  <w:tcMar>
                    <w:top w:w="57" w:type="dxa"/>
                    <w:left w:w="85" w:type="dxa"/>
                    <w:bottom w:w="57" w:type="dxa"/>
                    <w:right w:w="85" w:type="dxa"/>
                  </w:tcMar>
                  <w:vAlign w:val="center"/>
                </w:tcPr>
                <w:p w14:paraId="6F00F831" w14:textId="77777777" w:rsidR="008B3C5D" w:rsidRPr="00314DFE" w:rsidRDefault="008B3C5D" w:rsidP="008B3C5D">
                  <w:pPr>
                    <w:pStyle w:val="affffe"/>
                    <w:rPr>
                      <w:rFonts w:cs="Times New Roman"/>
                      <w:sz w:val="18"/>
                      <w:szCs w:val="18"/>
                    </w:rPr>
                  </w:pPr>
                </w:p>
              </w:tc>
              <w:tc>
                <w:tcPr>
                  <w:tcW w:w="3623" w:type="pct"/>
                  <w:tcMar>
                    <w:top w:w="57" w:type="dxa"/>
                    <w:left w:w="85" w:type="dxa"/>
                    <w:bottom w:w="57" w:type="dxa"/>
                    <w:right w:w="85" w:type="dxa"/>
                  </w:tcMar>
                  <w:vAlign w:val="center"/>
                </w:tcPr>
                <w:p w14:paraId="133E5F86" w14:textId="77777777" w:rsidR="008B3C5D" w:rsidRPr="00314DFE" w:rsidRDefault="008B3C5D" w:rsidP="008B3C5D">
                  <w:pPr>
                    <w:pStyle w:val="affffe"/>
                    <w:jc w:val="both"/>
                    <w:rPr>
                      <w:rFonts w:cs="Times New Roman"/>
                      <w:sz w:val="18"/>
                      <w:szCs w:val="18"/>
                    </w:rPr>
                  </w:pPr>
                  <w:r w:rsidRPr="00314DFE">
                    <w:rPr>
                      <w:rFonts w:cs="Times New Roman"/>
                      <w:sz w:val="18"/>
                      <w:szCs w:val="18"/>
                    </w:rPr>
                    <w:t>第十条</w:t>
                  </w:r>
                  <w:r w:rsidRPr="00314DFE">
                    <w:rPr>
                      <w:rFonts w:cs="Times New Roman"/>
                      <w:sz w:val="18"/>
                      <w:szCs w:val="18"/>
                    </w:rPr>
                    <w:t xml:space="preserve">  </w:t>
                  </w:r>
                  <w:r w:rsidRPr="00314DFE">
                    <w:rPr>
                      <w:rFonts w:cs="Times New Roman"/>
                      <w:sz w:val="18"/>
                      <w:szCs w:val="18"/>
                    </w:rPr>
                    <w:t>在重点行业（石化、化工、工业涂装、包装印刷、油品储运销等）推进挥发性有机物综合治理，</w:t>
                  </w:r>
                  <w:proofErr w:type="gramStart"/>
                  <w:r w:rsidRPr="00314DFE">
                    <w:rPr>
                      <w:rFonts w:cs="Times New Roman"/>
                      <w:sz w:val="18"/>
                      <w:szCs w:val="18"/>
                    </w:rPr>
                    <w:t>推动低</w:t>
                  </w:r>
                  <w:proofErr w:type="gramEnd"/>
                  <w:r w:rsidRPr="00314DFE">
                    <w:rPr>
                      <w:rFonts w:cs="Times New Roman"/>
                      <w:sz w:val="18"/>
                      <w:szCs w:val="18"/>
                    </w:rPr>
                    <w:t>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1029" w:type="pct"/>
                  <w:vAlign w:val="center"/>
                </w:tcPr>
                <w:p w14:paraId="5AE3448F" w14:textId="77777777" w:rsidR="008B3C5D" w:rsidRPr="00314DFE" w:rsidRDefault="008B3C5D" w:rsidP="008B3C5D">
                  <w:pPr>
                    <w:pStyle w:val="1110"/>
                    <w:jc w:val="left"/>
                    <w:rPr>
                      <w:sz w:val="18"/>
                      <w:szCs w:val="18"/>
                    </w:rPr>
                  </w:pPr>
                  <w:r w:rsidRPr="00314DFE">
                    <w:rPr>
                      <w:sz w:val="18"/>
                      <w:szCs w:val="18"/>
                    </w:rPr>
                    <w:t>本项目为输变电工程，不属于上述项目，符合</w:t>
                  </w:r>
                </w:p>
              </w:tc>
            </w:tr>
            <w:tr w:rsidR="00314DFE" w:rsidRPr="00314DFE" w14:paraId="4702E945" w14:textId="77777777" w:rsidTr="00D5399A">
              <w:trPr>
                <w:trHeight w:val="340"/>
                <w:jc w:val="center"/>
              </w:trPr>
              <w:tc>
                <w:tcPr>
                  <w:tcW w:w="348" w:type="pct"/>
                  <w:vMerge/>
                  <w:tcMar>
                    <w:top w:w="57" w:type="dxa"/>
                    <w:left w:w="85" w:type="dxa"/>
                    <w:bottom w:w="57" w:type="dxa"/>
                    <w:right w:w="85" w:type="dxa"/>
                  </w:tcMar>
                  <w:vAlign w:val="center"/>
                </w:tcPr>
                <w:p w14:paraId="736AB0E6" w14:textId="77777777" w:rsidR="008B3C5D" w:rsidRPr="00314DFE" w:rsidRDefault="008B3C5D" w:rsidP="008B3C5D">
                  <w:pPr>
                    <w:pStyle w:val="affffe"/>
                    <w:rPr>
                      <w:rFonts w:cs="Times New Roman"/>
                      <w:sz w:val="18"/>
                      <w:szCs w:val="18"/>
                    </w:rPr>
                  </w:pPr>
                </w:p>
              </w:tc>
              <w:tc>
                <w:tcPr>
                  <w:tcW w:w="3623" w:type="pct"/>
                  <w:tcMar>
                    <w:top w:w="57" w:type="dxa"/>
                    <w:left w:w="85" w:type="dxa"/>
                    <w:bottom w:w="57" w:type="dxa"/>
                    <w:right w:w="85" w:type="dxa"/>
                  </w:tcMar>
                  <w:vAlign w:val="center"/>
                </w:tcPr>
                <w:p w14:paraId="5F116189" w14:textId="77777777" w:rsidR="008B3C5D" w:rsidRPr="00314DFE" w:rsidRDefault="008B3C5D" w:rsidP="008B3C5D">
                  <w:pPr>
                    <w:pStyle w:val="affffe"/>
                    <w:jc w:val="both"/>
                    <w:rPr>
                      <w:rFonts w:cs="Times New Roman"/>
                      <w:sz w:val="18"/>
                      <w:szCs w:val="18"/>
                    </w:rPr>
                  </w:pPr>
                  <w:r w:rsidRPr="00314DFE">
                    <w:rPr>
                      <w:rFonts w:cs="Times New Roman"/>
                      <w:sz w:val="18"/>
                      <w:szCs w:val="18"/>
                    </w:rPr>
                    <w:t>第十一条</w:t>
                  </w:r>
                  <w:r w:rsidRPr="00314DFE">
                    <w:rPr>
                      <w:rFonts w:cs="Times New Roman"/>
                      <w:sz w:val="18"/>
                      <w:szCs w:val="18"/>
                    </w:rPr>
                    <w:t xml:space="preserve">  </w:t>
                  </w:r>
                  <w:r w:rsidRPr="00314DFE">
                    <w:rPr>
                      <w:rFonts w:cs="Times New Roman"/>
                      <w:sz w:val="18"/>
                      <w:szCs w:val="18"/>
                    </w:rPr>
                    <w:t>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1029" w:type="pct"/>
                  <w:vAlign w:val="center"/>
                </w:tcPr>
                <w:p w14:paraId="38D7B9E2" w14:textId="1E63D373" w:rsidR="008B3C5D" w:rsidRPr="00314DFE" w:rsidRDefault="00631242" w:rsidP="00017F72">
                  <w:pPr>
                    <w:pStyle w:val="1110"/>
                    <w:jc w:val="left"/>
                    <w:rPr>
                      <w:sz w:val="18"/>
                      <w:szCs w:val="18"/>
                    </w:rPr>
                  </w:pPr>
                  <w:r w:rsidRPr="00314DFE">
                    <w:rPr>
                      <w:rFonts w:hint="eastAsia"/>
                      <w:sz w:val="18"/>
                      <w:szCs w:val="18"/>
                    </w:rPr>
                    <w:t>本项目为</w:t>
                  </w:r>
                  <w:r w:rsidR="00017F72" w:rsidRPr="00314DFE">
                    <w:rPr>
                      <w:rFonts w:hint="eastAsia"/>
                      <w:sz w:val="18"/>
                      <w:szCs w:val="18"/>
                    </w:rPr>
                    <w:t>变电站主变扩建项目</w:t>
                  </w:r>
                  <w:r w:rsidRPr="00314DFE">
                    <w:rPr>
                      <w:rFonts w:hint="eastAsia"/>
                      <w:sz w:val="18"/>
                      <w:szCs w:val="18"/>
                    </w:rPr>
                    <w:t>，</w:t>
                  </w:r>
                  <w:proofErr w:type="gramStart"/>
                  <w:r w:rsidR="00017F72" w:rsidRPr="00314DFE">
                    <w:rPr>
                      <w:rFonts w:hint="eastAsia"/>
                      <w:sz w:val="18"/>
                      <w:szCs w:val="18"/>
                    </w:rPr>
                    <w:t>不</w:t>
                  </w:r>
                  <w:proofErr w:type="gramEnd"/>
                  <w:r w:rsidR="00017F72" w:rsidRPr="00314DFE">
                    <w:rPr>
                      <w:rFonts w:hint="eastAsia"/>
                      <w:sz w:val="18"/>
                      <w:szCs w:val="18"/>
                    </w:rPr>
                    <w:t>新增员工</w:t>
                  </w:r>
                  <w:r w:rsidRPr="00314DFE">
                    <w:rPr>
                      <w:rFonts w:hint="eastAsia"/>
                      <w:sz w:val="18"/>
                      <w:szCs w:val="18"/>
                    </w:rPr>
                    <w:t>值班和值守，无新增生活污水。符合</w:t>
                  </w:r>
                </w:p>
              </w:tc>
            </w:tr>
            <w:tr w:rsidR="00314DFE" w:rsidRPr="00314DFE" w14:paraId="30E37D5F" w14:textId="77777777" w:rsidTr="00D5399A">
              <w:trPr>
                <w:trHeight w:val="340"/>
                <w:jc w:val="center"/>
              </w:trPr>
              <w:tc>
                <w:tcPr>
                  <w:tcW w:w="348" w:type="pct"/>
                  <w:vMerge/>
                  <w:tcMar>
                    <w:top w:w="57" w:type="dxa"/>
                    <w:left w:w="85" w:type="dxa"/>
                    <w:bottom w:w="57" w:type="dxa"/>
                    <w:right w:w="85" w:type="dxa"/>
                  </w:tcMar>
                  <w:vAlign w:val="center"/>
                </w:tcPr>
                <w:p w14:paraId="55BBD18F" w14:textId="77777777" w:rsidR="008B3C5D" w:rsidRPr="00314DFE" w:rsidRDefault="008B3C5D" w:rsidP="008B3C5D">
                  <w:pPr>
                    <w:pStyle w:val="affffe"/>
                    <w:rPr>
                      <w:rFonts w:cs="Times New Roman"/>
                      <w:sz w:val="18"/>
                      <w:szCs w:val="18"/>
                    </w:rPr>
                  </w:pPr>
                </w:p>
              </w:tc>
              <w:tc>
                <w:tcPr>
                  <w:tcW w:w="3623" w:type="pct"/>
                  <w:tcMar>
                    <w:top w:w="57" w:type="dxa"/>
                    <w:left w:w="85" w:type="dxa"/>
                    <w:bottom w:w="57" w:type="dxa"/>
                    <w:right w:w="85" w:type="dxa"/>
                  </w:tcMar>
                  <w:vAlign w:val="center"/>
                </w:tcPr>
                <w:p w14:paraId="21633E75" w14:textId="77777777" w:rsidR="008B3C5D" w:rsidRPr="00314DFE" w:rsidRDefault="008B3C5D" w:rsidP="008B3C5D">
                  <w:pPr>
                    <w:pStyle w:val="affffe"/>
                    <w:jc w:val="both"/>
                    <w:rPr>
                      <w:rFonts w:cs="Times New Roman"/>
                      <w:sz w:val="18"/>
                      <w:szCs w:val="18"/>
                    </w:rPr>
                  </w:pPr>
                  <w:r w:rsidRPr="00314DFE">
                    <w:rPr>
                      <w:rFonts w:cs="Times New Roman"/>
                      <w:spacing w:val="-2"/>
                      <w:sz w:val="18"/>
                      <w:szCs w:val="18"/>
                    </w:rPr>
                    <w:t>第十二条</w:t>
                  </w:r>
                  <w:r w:rsidRPr="00314DFE">
                    <w:rPr>
                      <w:rFonts w:cs="Times New Roman"/>
                      <w:spacing w:val="-2"/>
                      <w:sz w:val="18"/>
                      <w:szCs w:val="18"/>
                    </w:rPr>
                    <w:t xml:space="preserve">  </w:t>
                  </w:r>
                  <w:r w:rsidRPr="00314DFE">
                    <w:rPr>
                      <w:rFonts w:cs="Times New Roman"/>
                      <w:spacing w:val="-2"/>
                      <w:sz w:val="18"/>
                      <w:szCs w:val="18"/>
                    </w:rPr>
                    <w:t>推进乡镇生活污水处理设施达标改造。新建城市生活污水处理厂</w:t>
                  </w:r>
                  <w:r w:rsidRPr="00314DFE">
                    <w:rPr>
                      <w:rFonts w:cs="Times New Roman"/>
                      <w:spacing w:val="-4"/>
                      <w:sz w:val="18"/>
                      <w:szCs w:val="18"/>
                    </w:rPr>
                    <w:t>全部按照一级</w:t>
                  </w:r>
                  <w:r w:rsidRPr="00314DFE">
                    <w:rPr>
                      <w:rFonts w:cs="Times New Roman"/>
                      <w:spacing w:val="-4"/>
                      <w:sz w:val="18"/>
                      <w:szCs w:val="18"/>
                    </w:rPr>
                    <w:t>A</w:t>
                  </w:r>
                  <w:r w:rsidRPr="00314DFE">
                    <w:rPr>
                      <w:rFonts w:cs="Times New Roman"/>
                      <w:spacing w:val="-4"/>
                      <w:sz w:val="18"/>
                      <w:szCs w:val="18"/>
                    </w:rPr>
                    <w:t>标及以上排放标准设计、施工、验收，建制乡镇生活污水处</w:t>
                  </w:r>
                  <w:r w:rsidRPr="00314DFE">
                    <w:rPr>
                      <w:rFonts w:cs="Times New Roman"/>
                      <w:spacing w:val="-3"/>
                      <w:sz w:val="18"/>
                      <w:szCs w:val="18"/>
                    </w:rPr>
                    <w:t>理设施出水水质不得低于一级</w:t>
                  </w:r>
                  <w:r w:rsidRPr="00314DFE">
                    <w:rPr>
                      <w:rFonts w:cs="Times New Roman"/>
                      <w:spacing w:val="-3"/>
                      <w:sz w:val="18"/>
                      <w:szCs w:val="18"/>
                    </w:rPr>
                    <w:t>B</w:t>
                  </w:r>
                  <w:r w:rsidRPr="00314DFE">
                    <w:rPr>
                      <w:rFonts w:cs="Times New Roman"/>
                      <w:spacing w:val="-3"/>
                      <w:sz w:val="18"/>
                      <w:szCs w:val="18"/>
                    </w:rPr>
                    <w:t>标排放标准；对现有截留制排水管网实施雨污</w:t>
                  </w:r>
                  <w:r w:rsidRPr="00314DFE">
                    <w:rPr>
                      <w:rFonts w:cs="Times New Roman"/>
                      <w:spacing w:val="-5"/>
                      <w:sz w:val="18"/>
                      <w:szCs w:val="18"/>
                    </w:rPr>
                    <w:t>分流改造，针对无法彻底雨污分流的老城区，尊重现实合理保留截留制区</w:t>
                  </w:r>
                  <w:r w:rsidRPr="00314DFE">
                    <w:rPr>
                      <w:rFonts w:cs="Times New Roman"/>
                      <w:spacing w:val="-6"/>
                      <w:sz w:val="18"/>
                      <w:szCs w:val="18"/>
                    </w:rPr>
                    <w:t>域，合理提高截留倍数；对新建的排水管网，全部按照雨污分流模式实施建设</w:t>
                  </w:r>
                  <w:r w:rsidRPr="00314DFE">
                    <w:rPr>
                      <w:rFonts w:cs="Times New Roman"/>
                      <w:spacing w:val="-4"/>
                      <w:sz w:val="18"/>
                      <w:szCs w:val="18"/>
                    </w:rPr>
                    <w:t>。</w:t>
                  </w:r>
                </w:p>
              </w:tc>
              <w:tc>
                <w:tcPr>
                  <w:tcW w:w="1029" w:type="pct"/>
                  <w:vAlign w:val="center"/>
                </w:tcPr>
                <w:p w14:paraId="775FCA5E" w14:textId="77777777" w:rsidR="008B3C5D" w:rsidRPr="00314DFE" w:rsidRDefault="008B3C5D" w:rsidP="008B3C5D">
                  <w:pPr>
                    <w:pStyle w:val="1110"/>
                    <w:jc w:val="left"/>
                    <w:rPr>
                      <w:spacing w:val="-2"/>
                      <w:sz w:val="18"/>
                      <w:szCs w:val="18"/>
                    </w:rPr>
                  </w:pPr>
                  <w:r w:rsidRPr="00314DFE">
                    <w:rPr>
                      <w:spacing w:val="-2"/>
                      <w:sz w:val="18"/>
                      <w:szCs w:val="18"/>
                    </w:rPr>
                    <w:t>本项目不涉及，符合</w:t>
                  </w:r>
                </w:p>
              </w:tc>
            </w:tr>
            <w:tr w:rsidR="00314DFE" w:rsidRPr="00314DFE" w14:paraId="7A66C44D" w14:textId="77777777" w:rsidTr="00D5399A">
              <w:trPr>
                <w:trHeight w:val="340"/>
                <w:jc w:val="center"/>
              </w:trPr>
              <w:tc>
                <w:tcPr>
                  <w:tcW w:w="348" w:type="pct"/>
                  <w:vMerge/>
                  <w:tcMar>
                    <w:top w:w="57" w:type="dxa"/>
                    <w:left w:w="85" w:type="dxa"/>
                    <w:bottom w:w="57" w:type="dxa"/>
                    <w:right w:w="85" w:type="dxa"/>
                  </w:tcMar>
                  <w:vAlign w:val="center"/>
                </w:tcPr>
                <w:p w14:paraId="224D7DDB" w14:textId="77777777" w:rsidR="008B3C5D" w:rsidRPr="00314DFE" w:rsidRDefault="008B3C5D" w:rsidP="008B3C5D">
                  <w:pPr>
                    <w:pStyle w:val="affffe"/>
                    <w:rPr>
                      <w:rFonts w:cs="Times New Roman"/>
                      <w:sz w:val="18"/>
                      <w:szCs w:val="18"/>
                    </w:rPr>
                  </w:pPr>
                </w:p>
              </w:tc>
              <w:tc>
                <w:tcPr>
                  <w:tcW w:w="3623" w:type="pct"/>
                  <w:tcMar>
                    <w:top w:w="57" w:type="dxa"/>
                    <w:left w:w="85" w:type="dxa"/>
                    <w:bottom w:w="57" w:type="dxa"/>
                    <w:right w:w="85" w:type="dxa"/>
                  </w:tcMar>
                  <w:vAlign w:val="center"/>
                </w:tcPr>
                <w:p w14:paraId="11E1F3F5" w14:textId="77777777" w:rsidR="008B3C5D" w:rsidRPr="00314DFE" w:rsidRDefault="008B3C5D" w:rsidP="008B3C5D">
                  <w:pPr>
                    <w:pStyle w:val="affffe"/>
                    <w:jc w:val="both"/>
                    <w:rPr>
                      <w:rFonts w:cs="Times New Roman"/>
                      <w:sz w:val="18"/>
                      <w:szCs w:val="18"/>
                    </w:rPr>
                  </w:pPr>
                  <w:r w:rsidRPr="00314DFE">
                    <w:rPr>
                      <w:rFonts w:cs="Times New Roman"/>
                      <w:sz w:val="18"/>
                      <w:szCs w:val="18"/>
                    </w:rPr>
                    <w:t>第十三条</w:t>
                  </w:r>
                  <w:r w:rsidRPr="00314DFE">
                    <w:rPr>
                      <w:rFonts w:cs="Times New Roman"/>
                      <w:sz w:val="18"/>
                      <w:szCs w:val="18"/>
                    </w:rPr>
                    <w:t xml:space="preserve">  </w:t>
                  </w:r>
                  <w:r w:rsidRPr="00314DFE">
                    <w:rPr>
                      <w:rFonts w:cs="Times New Roman"/>
                      <w:sz w:val="18"/>
                      <w:szCs w:val="18"/>
                    </w:rPr>
                    <w:t>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w:t>
                  </w:r>
                  <w:r w:rsidRPr="00314DFE">
                    <w:rPr>
                      <w:rFonts w:cs="Times New Roman"/>
                      <w:sz w:val="18"/>
                      <w:szCs w:val="18"/>
                    </w:rPr>
                    <w:t>“</w:t>
                  </w:r>
                  <w:r w:rsidRPr="00314DFE">
                    <w:rPr>
                      <w:rFonts w:cs="Times New Roman"/>
                      <w:sz w:val="18"/>
                      <w:szCs w:val="18"/>
                    </w:rPr>
                    <w:t>等量替代</w:t>
                  </w:r>
                  <w:r w:rsidRPr="00314DFE">
                    <w:rPr>
                      <w:rFonts w:cs="Times New Roman"/>
                      <w:sz w:val="18"/>
                      <w:szCs w:val="18"/>
                    </w:rPr>
                    <w:t>”</w:t>
                  </w:r>
                  <w:r w:rsidRPr="00314DFE">
                    <w:rPr>
                      <w:rFonts w:cs="Times New Roman"/>
                      <w:sz w:val="18"/>
                      <w:szCs w:val="18"/>
                    </w:rPr>
                    <w:t>原则。</w:t>
                  </w:r>
                </w:p>
              </w:tc>
              <w:tc>
                <w:tcPr>
                  <w:tcW w:w="1029" w:type="pct"/>
                  <w:vAlign w:val="center"/>
                </w:tcPr>
                <w:p w14:paraId="2458B6BA" w14:textId="77777777" w:rsidR="008B3C5D" w:rsidRPr="00314DFE" w:rsidRDefault="008B3C5D" w:rsidP="008B3C5D">
                  <w:pPr>
                    <w:pStyle w:val="1110"/>
                    <w:jc w:val="left"/>
                    <w:rPr>
                      <w:sz w:val="18"/>
                      <w:szCs w:val="18"/>
                    </w:rPr>
                  </w:pPr>
                  <w:r w:rsidRPr="00314DFE">
                    <w:rPr>
                      <w:sz w:val="18"/>
                      <w:szCs w:val="18"/>
                    </w:rPr>
                    <w:t>本项目为输变电工程，不属于上述项目，符合</w:t>
                  </w:r>
                </w:p>
              </w:tc>
            </w:tr>
            <w:tr w:rsidR="00314DFE" w:rsidRPr="00314DFE" w14:paraId="3CA54D38" w14:textId="77777777" w:rsidTr="00D5399A">
              <w:trPr>
                <w:trHeight w:val="340"/>
                <w:jc w:val="center"/>
              </w:trPr>
              <w:tc>
                <w:tcPr>
                  <w:tcW w:w="348" w:type="pct"/>
                  <w:vMerge w:val="restart"/>
                  <w:tcMar>
                    <w:top w:w="51" w:type="dxa"/>
                    <w:left w:w="85" w:type="dxa"/>
                    <w:bottom w:w="51" w:type="dxa"/>
                    <w:right w:w="85" w:type="dxa"/>
                  </w:tcMar>
                  <w:vAlign w:val="center"/>
                </w:tcPr>
                <w:p w14:paraId="5385A9CB" w14:textId="77777777" w:rsidR="00631242" w:rsidRPr="00314DFE" w:rsidRDefault="00631242" w:rsidP="008B3C5D">
                  <w:pPr>
                    <w:pStyle w:val="affffe"/>
                    <w:rPr>
                      <w:rFonts w:cs="Times New Roman"/>
                      <w:sz w:val="18"/>
                      <w:szCs w:val="18"/>
                    </w:rPr>
                  </w:pPr>
                  <w:r w:rsidRPr="00314DFE">
                    <w:rPr>
                      <w:rFonts w:cs="Times New Roman"/>
                      <w:sz w:val="18"/>
                      <w:szCs w:val="18"/>
                    </w:rPr>
                    <w:t>污染物排放管控</w:t>
                  </w:r>
                </w:p>
              </w:tc>
              <w:tc>
                <w:tcPr>
                  <w:tcW w:w="3623" w:type="pct"/>
                  <w:tcMar>
                    <w:top w:w="51" w:type="dxa"/>
                    <w:left w:w="85" w:type="dxa"/>
                    <w:bottom w:w="51" w:type="dxa"/>
                    <w:right w:w="85" w:type="dxa"/>
                  </w:tcMar>
                  <w:vAlign w:val="center"/>
                </w:tcPr>
                <w:p w14:paraId="49CFB945" w14:textId="77777777" w:rsidR="00631242" w:rsidRPr="00314DFE" w:rsidRDefault="00631242" w:rsidP="008B3C5D">
                  <w:pPr>
                    <w:pStyle w:val="affffe"/>
                    <w:jc w:val="both"/>
                    <w:rPr>
                      <w:rFonts w:cs="Times New Roman"/>
                      <w:sz w:val="18"/>
                      <w:szCs w:val="18"/>
                    </w:rPr>
                  </w:pPr>
                  <w:r w:rsidRPr="00314DFE">
                    <w:rPr>
                      <w:rFonts w:cs="Times New Roman"/>
                      <w:sz w:val="18"/>
                      <w:szCs w:val="18"/>
                    </w:rPr>
                    <w:t>第十四条</w:t>
                  </w:r>
                  <w:r w:rsidRPr="00314DFE">
                    <w:rPr>
                      <w:rFonts w:cs="Times New Roman"/>
                      <w:sz w:val="18"/>
                      <w:szCs w:val="18"/>
                    </w:rPr>
                    <w:t xml:space="preserve">  </w:t>
                  </w:r>
                  <w:r w:rsidRPr="00314DFE">
                    <w:rPr>
                      <w:rFonts w:cs="Times New Roman"/>
                      <w:sz w:val="18"/>
                      <w:szCs w:val="18"/>
                    </w:rPr>
                    <w:t>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1029" w:type="pct"/>
                  <w:vMerge w:val="restart"/>
                  <w:vAlign w:val="center"/>
                </w:tcPr>
                <w:p w14:paraId="410374D1" w14:textId="17B6C662" w:rsidR="00631242" w:rsidRPr="00314DFE" w:rsidRDefault="00631242" w:rsidP="00017F72">
                  <w:pPr>
                    <w:pStyle w:val="affffe"/>
                    <w:jc w:val="left"/>
                    <w:rPr>
                      <w:rFonts w:cs="Times New Roman"/>
                      <w:sz w:val="18"/>
                      <w:szCs w:val="18"/>
                    </w:rPr>
                  </w:pPr>
                  <w:r w:rsidRPr="00314DFE">
                    <w:rPr>
                      <w:rFonts w:cs="Times New Roman"/>
                      <w:sz w:val="18"/>
                      <w:szCs w:val="18"/>
                    </w:rPr>
                    <w:t>项目为输变电工程，营运期产生的少量</w:t>
                  </w:r>
                  <w:r w:rsidRPr="00314DFE">
                    <w:rPr>
                      <w:rFonts w:cs="Times New Roman" w:hint="eastAsia"/>
                      <w:sz w:val="18"/>
                      <w:szCs w:val="18"/>
                    </w:rPr>
                    <w:t>危险废物</w:t>
                  </w:r>
                  <w:r w:rsidRPr="00314DFE">
                    <w:rPr>
                      <w:rFonts w:cs="Times New Roman"/>
                      <w:sz w:val="18"/>
                      <w:szCs w:val="18"/>
                    </w:rPr>
                    <w:t>依托</w:t>
                  </w:r>
                  <w:r w:rsidR="00017F72" w:rsidRPr="00314DFE">
                    <w:rPr>
                      <w:rFonts w:cs="Times New Roman" w:hint="eastAsia"/>
                      <w:sz w:val="18"/>
                      <w:szCs w:val="18"/>
                    </w:rPr>
                    <w:t>现有</w:t>
                  </w:r>
                  <w:proofErr w:type="gramStart"/>
                  <w:r w:rsidR="00017F72" w:rsidRPr="00314DFE">
                    <w:rPr>
                      <w:rFonts w:cs="Times New Roman" w:hint="eastAsia"/>
                      <w:sz w:val="18"/>
                      <w:szCs w:val="18"/>
                    </w:rPr>
                    <w:t>变电站</w:t>
                  </w:r>
                  <w:r w:rsidRPr="00314DFE">
                    <w:rPr>
                      <w:rFonts w:cs="Times New Roman" w:hint="eastAsia"/>
                      <w:sz w:val="18"/>
                      <w:szCs w:val="18"/>
                    </w:rPr>
                    <w:t>危废贮存</w:t>
                  </w:r>
                  <w:proofErr w:type="gramEnd"/>
                  <w:r w:rsidRPr="00314DFE">
                    <w:rPr>
                      <w:rFonts w:cs="Times New Roman"/>
                      <w:sz w:val="18"/>
                      <w:szCs w:val="18"/>
                    </w:rPr>
                    <w:t>设施，本项目</w:t>
                  </w:r>
                  <w:proofErr w:type="gramStart"/>
                  <w:r w:rsidRPr="00314DFE">
                    <w:rPr>
                      <w:rFonts w:cs="Times New Roman"/>
                      <w:sz w:val="18"/>
                      <w:szCs w:val="18"/>
                    </w:rPr>
                    <w:t>不</w:t>
                  </w:r>
                  <w:proofErr w:type="gramEnd"/>
                  <w:r w:rsidRPr="00314DFE">
                    <w:rPr>
                      <w:rFonts w:cs="Times New Roman"/>
                      <w:sz w:val="18"/>
                      <w:szCs w:val="18"/>
                    </w:rPr>
                    <w:t>新增劳动定员，</w:t>
                  </w:r>
                  <w:proofErr w:type="gramStart"/>
                  <w:r w:rsidRPr="00314DFE">
                    <w:rPr>
                      <w:rFonts w:cs="Times New Roman"/>
                      <w:sz w:val="18"/>
                      <w:szCs w:val="18"/>
                    </w:rPr>
                    <w:t>不</w:t>
                  </w:r>
                  <w:proofErr w:type="gramEnd"/>
                  <w:r w:rsidRPr="00314DFE">
                    <w:rPr>
                      <w:rFonts w:cs="Times New Roman"/>
                      <w:sz w:val="18"/>
                      <w:szCs w:val="18"/>
                    </w:rPr>
                    <w:t>新增生活垃圾。符合</w:t>
                  </w:r>
                </w:p>
              </w:tc>
            </w:tr>
            <w:tr w:rsidR="00314DFE" w:rsidRPr="00314DFE" w14:paraId="7F85AF2A" w14:textId="77777777" w:rsidTr="00D5399A">
              <w:trPr>
                <w:trHeight w:val="340"/>
                <w:jc w:val="center"/>
              </w:trPr>
              <w:tc>
                <w:tcPr>
                  <w:tcW w:w="348" w:type="pct"/>
                  <w:vMerge/>
                  <w:tcMar>
                    <w:top w:w="51" w:type="dxa"/>
                    <w:left w:w="85" w:type="dxa"/>
                    <w:bottom w:w="51" w:type="dxa"/>
                    <w:right w:w="85" w:type="dxa"/>
                  </w:tcMar>
                  <w:vAlign w:val="center"/>
                </w:tcPr>
                <w:p w14:paraId="2C902846" w14:textId="77777777" w:rsidR="00631242" w:rsidRPr="00314DFE" w:rsidRDefault="00631242" w:rsidP="008B3C5D">
                  <w:pPr>
                    <w:pStyle w:val="affffe"/>
                    <w:rPr>
                      <w:rFonts w:cs="Times New Roman"/>
                      <w:sz w:val="18"/>
                      <w:szCs w:val="18"/>
                    </w:rPr>
                  </w:pPr>
                </w:p>
              </w:tc>
              <w:tc>
                <w:tcPr>
                  <w:tcW w:w="3623" w:type="pct"/>
                  <w:tcMar>
                    <w:top w:w="51" w:type="dxa"/>
                    <w:left w:w="85" w:type="dxa"/>
                    <w:bottom w:w="51" w:type="dxa"/>
                    <w:right w:w="85" w:type="dxa"/>
                  </w:tcMar>
                  <w:vAlign w:val="center"/>
                </w:tcPr>
                <w:p w14:paraId="3165D17C" w14:textId="77777777" w:rsidR="00631242" w:rsidRPr="00314DFE" w:rsidRDefault="00631242" w:rsidP="008B3C5D">
                  <w:pPr>
                    <w:pStyle w:val="affffe"/>
                    <w:jc w:val="both"/>
                    <w:rPr>
                      <w:rFonts w:cs="Times New Roman"/>
                      <w:sz w:val="18"/>
                      <w:szCs w:val="18"/>
                    </w:rPr>
                  </w:pPr>
                  <w:r w:rsidRPr="00314DFE">
                    <w:rPr>
                      <w:rFonts w:cs="Times New Roman"/>
                      <w:sz w:val="18"/>
                      <w:szCs w:val="18"/>
                    </w:rPr>
                    <w:t>第十五条</w:t>
                  </w:r>
                  <w:r w:rsidRPr="00314DFE">
                    <w:rPr>
                      <w:rFonts w:cs="Times New Roman"/>
                      <w:sz w:val="18"/>
                      <w:szCs w:val="18"/>
                    </w:rPr>
                    <w:t xml:space="preserve">  </w:t>
                  </w:r>
                  <w:r w:rsidRPr="00314DFE">
                    <w:rPr>
                      <w:rFonts w:cs="Times New Roman"/>
                      <w:sz w:val="18"/>
                      <w:szCs w:val="18"/>
                    </w:rPr>
                    <w:t>建设分类投放、分类收集、分类运输、分类处理的生活垃圾处理系统。合理布局生活垃圾分类收集站点，完善分类运输系统，加快补齐分类收集转运设施能力短板。强化</w:t>
                  </w:r>
                  <w:r w:rsidRPr="00314DFE">
                    <w:rPr>
                      <w:rFonts w:cs="Times New Roman"/>
                      <w:sz w:val="18"/>
                      <w:szCs w:val="18"/>
                    </w:rPr>
                    <w:t>“</w:t>
                  </w:r>
                  <w:r w:rsidRPr="00314DFE">
                    <w:rPr>
                      <w:rFonts w:cs="Times New Roman"/>
                      <w:sz w:val="18"/>
                      <w:szCs w:val="18"/>
                    </w:rPr>
                    <w:t>无废城市</w:t>
                  </w:r>
                  <w:r w:rsidRPr="00314DFE">
                    <w:rPr>
                      <w:rFonts w:cs="Times New Roman"/>
                      <w:sz w:val="18"/>
                      <w:szCs w:val="18"/>
                    </w:rPr>
                    <w:t>”</w:t>
                  </w:r>
                  <w:r w:rsidRPr="00314DFE">
                    <w:rPr>
                      <w:rFonts w:cs="Times New Roman"/>
                      <w:sz w:val="18"/>
                      <w:szCs w:val="18"/>
                    </w:rPr>
                    <w:t>制度、技术、市场、监管、全民行动</w:t>
                  </w:r>
                  <w:r w:rsidRPr="00314DFE">
                    <w:rPr>
                      <w:rFonts w:cs="Times New Roman"/>
                      <w:sz w:val="18"/>
                      <w:szCs w:val="18"/>
                    </w:rPr>
                    <w:t>“</w:t>
                  </w:r>
                  <w:r w:rsidRPr="00314DFE">
                    <w:rPr>
                      <w:rFonts w:cs="Times New Roman"/>
                      <w:sz w:val="18"/>
                      <w:szCs w:val="18"/>
                    </w:rPr>
                    <w:t>五大体系</w:t>
                  </w:r>
                  <w:r w:rsidRPr="00314DFE">
                    <w:rPr>
                      <w:rFonts w:cs="Times New Roman"/>
                      <w:sz w:val="18"/>
                      <w:szCs w:val="18"/>
                    </w:rPr>
                    <w:t>”</w:t>
                  </w:r>
                  <w:r w:rsidRPr="00314DFE">
                    <w:rPr>
                      <w:rFonts w:cs="Times New Roman"/>
                      <w:sz w:val="18"/>
                      <w:szCs w:val="18"/>
                    </w:rPr>
                    <w:t>建设，推进城市固体废物精细化管理。</w:t>
                  </w:r>
                </w:p>
              </w:tc>
              <w:tc>
                <w:tcPr>
                  <w:tcW w:w="1029" w:type="pct"/>
                  <w:vMerge/>
                  <w:vAlign w:val="center"/>
                </w:tcPr>
                <w:p w14:paraId="2A224389" w14:textId="38DE795C" w:rsidR="00631242" w:rsidRPr="00314DFE" w:rsidRDefault="00631242" w:rsidP="008B3C5D">
                  <w:pPr>
                    <w:pStyle w:val="affffe"/>
                    <w:jc w:val="left"/>
                    <w:rPr>
                      <w:rFonts w:cs="Times New Roman"/>
                      <w:sz w:val="18"/>
                      <w:szCs w:val="18"/>
                    </w:rPr>
                  </w:pPr>
                </w:p>
              </w:tc>
            </w:tr>
            <w:tr w:rsidR="00314DFE" w:rsidRPr="00314DFE" w14:paraId="481CC990" w14:textId="77777777" w:rsidTr="00D5399A">
              <w:trPr>
                <w:trHeight w:val="340"/>
                <w:jc w:val="center"/>
              </w:trPr>
              <w:tc>
                <w:tcPr>
                  <w:tcW w:w="348" w:type="pct"/>
                  <w:vMerge w:val="restart"/>
                  <w:tcMar>
                    <w:top w:w="51" w:type="dxa"/>
                    <w:left w:w="85" w:type="dxa"/>
                    <w:bottom w:w="51" w:type="dxa"/>
                    <w:right w:w="85" w:type="dxa"/>
                  </w:tcMar>
                  <w:vAlign w:val="center"/>
                </w:tcPr>
                <w:p w14:paraId="469DDAA4" w14:textId="77777777" w:rsidR="00631242" w:rsidRPr="00314DFE" w:rsidRDefault="00631242" w:rsidP="008B3C5D">
                  <w:pPr>
                    <w:pStyle w:val="affffe"/>
                    <w:rPr>
                      <w:rFonts w:cs="Times New Roman"/>
                      <w:sz w:val="18"/>
                      <w:szCs w:val="18"/>
                    </w:rPr>
                  </w:pPr>
                  <w:r w:rsidRPr="00314DFE">
                    <w:rPr>
                      <w:rFonts w:cs="Times New Roman"/>
                      <w:sz w:val="18"/>
                      <w:szCs w:val="18"/>
                    </w:rPr>
                    <w:t>环境风险防控</w:t>
                  </w:r>
                </w:p>
              </w:tc>
              <w:tc>
                <w:tcPr>
                  <w:tcW w:w="3623" w:type="pct"/>
                  <w:tcMar>
                    <w:top w:w="51" w:type="dxa"/>
                    <w:left w:w="85" w:type="dxa"/>
                    <w:bottom w:w="51" w:type="dxa"/>
                    <w:right w:w="85" w:type="dxa"/>
                  </w:tcMar>
                  <w:vAlign w:val="center"/>
                </w:tcPr>
                <w:p w14:paraId="30D98D23" w14:textId="77777777" w:rsidR="00631242" w:rsidRPr="00314DFE" w:rsidRDefault="00631242" w:rsidP="008B3C5D">
                  <w:pPr>
                    <w:pStyle w:val="affffe"/>
                    <w:jc w:val="both"/>
                    <w:rPr>
                      <w:rFonts w:cs="Times New Roman"/>
                      <w:sz w:val="18"/>
                      <w:szCs w:val="18"/>
                    </w:rPr>
                  </w:pPr>
                  <w:r w:rsidRPr="00314DFE">
                    <w:rPr>
                      <w:rFonts w:cs="Times New Roman"/>
                      <w:sz w:val="18"/>
                      <w:szCs w:val="18"/>
                    </w:rPr>
                    <w:t>第十六条</w:t>
                  </w:r>
                  <w:r w:rsidRPr="00314DFE">
                    <w:rPr>
                      <w:rFonts w:cs="Times New Roman"/>
                      <w:sz w:val="18"/>
                      <w:szCs w:val="18"/>
                    </w:rPr>
                    <w:t xml:space="preserve">  </w:t>
                  </w:r>
                  <w:r w:rsidRPr="00314DFE">
                    <w:rPr>
                      <w:rFonts w:cs="Times New Roman"/>
                      <w:sz w:val="18"/>
                      <w:szCs w:val="18"/>
                    </w:rPr>
                    <w:t>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1029" w:type="pct"/>
                  <w:vAlign w:val="center"/>
                </w:tcPr>
                <w:p w14:paraId="25083D1A" w14:textId="4B7E086D" w:rsidR="00631242" w:rsidRPr="00314DFE" w:rsidRDefault="00631242" w:rsidP="00631242">
                  <w:pPr>
                    <w:pStyle w:val="affffe"/>
                    <w:rPr>
                      <w:rFonts w:cs="Times New Roman"/>
                      <w:sz w:val="18"/>
                      <w:szCs w:val="18"/>
                    </w:rPr>
                  </w:pPr>
                  <w:r w:rsidRPr="00314DFE">
                    <w:rPr>
                      <w:rFonts w:cs="Times New Roman" w:hint="eastAsia"/>
                      <w:sz w:val="18"/>
                      <w:szCs w:val="18"/>
                    </w:rPr>
                    <w:t>本项目不涉及</w:t>
                  </w:r>
                </w:p>
              </w:tc>
            </w:tr>
            <w:tr w:rsidR="00314DFE" w:rsidRPr="00314DFE" w14:paraId="096A6403" w14:textId="77777777" w:rsidTr="00D5399A">
              <w:trPr>
                <w:trHeight w:val="340"/>
                <w:jc w:val="center"/>
              </w:trPr>
              <w:tc>
                <w:tcPr>
                  <w:tcW w:w="348" w:type="pct"/>
                  <w:vMerge/>
                  <w:tcMar>
                    <w:top w:w="51" w:type="dxa"/>
                    <w:left w:w="85" w:type="dxa"/>
                    <w:bottom w:w="51" w:type="dxa"/>
                    <w:right w:w="85" w:type="dxa"/>
                  </w:tcMar>
                  <w:vAlign w:val="center"/>
                </w:tcPr>
                <w:p w14:paraId="136D7F38" w14:textId="77777777" w:rsidR="00631242" w:rsidRPr="00314DFE" w:rsidRDefault="00631242" w:rsidP="008B3C5D">
                  <w:pPr>
                    <w:pStyle w:val="affffe"/>
                    <w:rPr>
                      <w:rFonts w:cs="Times New Roman"/>
                      <w:sz w:val="18"/>
                      <w:szCs w:val="18"/>
                    </w:rPr>
                  </w:pPr>
                </w:p>
              </w:tc>
              <w:tc>
                <w:tcPr>
                  <w:tcW w:w="3623" w:type="pct"/>
                  <w:tcMar>
                    <w:top w:w="51" w:type="dxa"/>
                    <w:left w:w="85" w:type="dxa"/>
                    <w:bottom w:w="51" w:type="dxa"/>
                    <w:right w:w="85" w:type="dxa"/>
                  </w:tcMar>
                  <w:vAlign w:val="center"/>
                </w:tcPr>
                <w:p w14:paraId="6AB63C04" w14:textId="77777777" w:rsidR="00631242" w:rsidRPr="00314DFE" w:rsidRDefault="00631242" w:rsidP="008B3C5D">
                  <w:pPr>
                    <w:pStyle w:val="affffe"/>
                    <w:jc w:val="both"/>
                    <w:rPr>
                      <w:rFonts w:cs="Times New Roman"/>
                      <w:sz w:val="18"/>
                      <w:szCs w:val="18"/>
                    </w:rPr>
                  </w:pPr>
                  <w:r w:rsidRPr="00314DFE">
                    <w:rPr>
                      <w:rFonts w:cs="Times New Roman"/>
                      <w:sz w:val="18"/>
                      <w:szCs w:val="18"/>
                    </w:rPr>
                    <w:t>第十七条</w:t>
                  </w:r>
                  <w:r w:rsidRPr="00314DFE">
                    <w:rPr>
                      <w:rFonts w:cs="Times New Roman"/>
                      <w:sz w:val="18"/>
                      <w:szCs w:val="18"/>
                    </w:rPr>
                    <w:t xml:space="preserve">  </w:t>
                  </w:r>
                  <w:r w:rsidRPr="00314DFE">
                    <w:rPr>
                      <w:rFonts w:cs="Times New Roman"/>
                      <w:sz w:val="18"/>
                      <w:szCs w:val="18"/>
                    </w:rPr>
                    <w:t>强化化工园区涉水突发环境事件四级环境风险防范体系建设。持续推进重点化工园区（化工集中区）建设有毒有害气体监测预警体系和水质生物毒性预警体系。</w:t>
                  </w:r>
                </w:p>
              </w:tc>
              <w:tc>
                <w:tcPr>
                  <w:tcW w:w="1029" w:type="pct"/>
                  <w:vAlign w:val="center"/>
                </w:tcPr>
                <w:p w14:paraId="6C2959E4" w14:textId="14C18786" w:rsidR="00631242" w:rsidRPr="00314DFE" w:rsidRDefault="00631242" w:rsidP="00631242">
                  <w:pPr>
                    <w:pStyle w:val="affffe"/>
                    <w:rPr>
                      <w:rFonts w:cs="Times New Roman"/>
                      <w:sz w:val="18"/>
                      <w:szCs w:val="18"/>
                    </w:rPr>
                  </w:pPr>
                  <w:r w:rsidRPr="00314DFE">
                    <w:rPr>
                      <w:rFonts w:cs="Times New Roman" w:hint="eastAsia"/>
                      <w:sz w:val="18"/>
                      <w:szCs w:val="18"/>
                    </w:rPr>
                    <w:t>本项目不涉及</w:t>
                  </w:r>
                </w:p>
              </w:tc>
            </w:tr>
            <w:tr w:rsidR="00314DFE" w:rsidRPr="00314DFE" w14:paraId="431BB981" w14:textId="77777777" w:rsidTr="00D5399A">
              <w:trPr>
                <w:trHeight w:val="340"/>
                <w:jc w:val="center"/>
              </w:trPr>
              <w:tc>
                <w:tcPr>
                  <w:tcW w:w="348" w:type="pct"/>
                  <w:vMerge w:val="restart"/>
                  <w:tcMar>
                    <w:top w:w="51" w:type="dxa"/>
                    <w:left w:w="85" w:type="dxa"/>
                    <w:bottom w:w="51" w:type="dxa"/>
                    <w:right w:w="85" w:type="dxa"/>
                  </w:tcMar>
                  <w:vAlign w:val="center"/>
                </w:tcPr>
                <w:p w14:paraId="518B7505" w14:textId="77777777" w:rsidR="00631242" w:rsidRPr="00314DFE" w:rsidRDefault="00631242" w:rsidP="008B3C5D">
                  <w:pPr>
                    <w:pStyle w:val="affffe"/>
                    <w:rPr>
                      <w:rFonts w:cs="Times New Roman"/>
                      <w:sz w:val="18"/>
                      <w:szCs w:val="18"/>
                    </w:rPr>
                  </w:pPr>
                  <w:r w:rsidRPr="00314DFE">
                    <w:rPr>
                      <w:rFonts w:cs="Times New Roman"/>
                      <w:sz w:val="18"/>
                      <w:szCs w:val="18"/>
                    </w:rPr>
                    <w:t>资源利用效率</w:t>
                  </w:r>
                </w:p>
              </w:tc>
              <w:tc>
                <w:tcPr>
                  <w:tcW w:w="3623" w:type="pct"/>
                  <w:tcMar>
                    <w:top w:w="51" w:type="dxa"/>
                    <w:left w:w="85" w:type="dxa"/>
                    <w:bottom w:w="51" w:type="dxa"/>
                    <w:right w:w="85" w:type="dxa"/>
                  </w:tcMar>
                  <w:vAlign w:val="center"/>
                </w:tcPr>
                <w:p w14:paraId="6E1527EA" w14:textId="77777777" w:rsidR="00631242" w:rsidRPr="00314DFE" w:rsidRDefault="00631242" w:rsidP="008B3C5D">
                  <w:pPr>
                    <w:pStyle w:val="affffe"/>
                    <w:jc w:val="both"/>
                    <w:rPr>
                      <w:rFonts w:cs="Times New Roman"/>
                      <w:sz w:val="18"/>
                      <w:szCs w:val="18"/>
                    </w:rPr>
                  </w:pPr>
                  <w:r w:rsidRPr="00314DFE">
                    <w:rPr>
                      <w:rFonts w:cs="Times New Roman"/>
                      <w:sz w:val="18"/>
                      <w:szCs w:val="18"/>
                    </w:rPr>
                    <w:t>第十八条</w:t>
                  </w:r>
                  <w:r w:rsidRPr="00314DFE">
                    <w:rPr>
                      <w:rFonts w:cs="Times New Roman"/>
                      <w:sz w:val="18"/>
                      <w:szCs w:val="18"/>
                    </w:rPr>
                    <w:t xml:space="preserve">  </w:t>
                  </w:r>
                  <w:r w:rsidRPr="00314DFE">
                    <w:rPr>
                      <w:rFonts w:cs="Times New Roman"/>
                      <w:sz w:val="18"/>
                      <w:szCs w:val="18"/>
                    </w:rPr>
                    <w:t>实施能源领域</w:t>
                  </w:r>
                  <w:proofErr w:type="gramStart"/>
                  <w:r w:rsidRPr="00314DFE">
                    <w:rPr>
                      <w:rFonts w:cs="Times New Roman"/>
                      <w:sz w:val="18"/>
                      <w:szCs w:val="18"/>
                    </w:rPr>
                    <w:t>碳达峰碳</w:t>
                  </w:r>
                  <w:proofErr w:type="gramEnd"/>
                  <w:r w:rsidRPr="00314DFE">
                    <w:rPr>
                      <w:rFonts w:cs="Times New Roman"/>
                      <w:sz w:val="18"/>
                      <w:szCs w:val="18"/>
                    </w:rPr>
                    <w:t>中和行动，科学有序推动能源生产消费方式绿色低碳变革。实施可再生能源替代，减少化石能源消费。加强产业布</w:t>
                  </w:r>
                  <w:r w:rsidRPr="00314DFE">
                    <w:rPr>
                      <w:rFonts w:cs="Times New Roman"/>
                      <w:spacing w:val="-6"/>
                      <w:sz w:val="18"/>
                      <w:szCs w:val="18"/>
                    </w:rPr>
                    <w:t>局和能耗</w:t>
                  </w:r>
                  <w:r w:rsidRPr="00314DFE">
                    <w:rPr>
                      <w:rFonts w:cs="Times New Roman"/>
                      <w:spacing w:val="-6"/>
                      <w:sz w:val="18"/>
                      <w:szCs w:val="18"/>
                    </w:rPr>
                    <w:t>“</w:t>
                  </w:r>
                  <w:r w:rsidRPr="00314DFE">
                    <w:rPr>
                      <w:rFonts w:cs="Times New Roman"/>
                      <w:spacing w:val="-6"/>
                      <w:sz w:val="18"/>
                      <w:szCs w:val="18"/>
                    </w:rPr>
                    <w:t>双控</w:t>
                  </w:r>
                  <w:r w:rsidRPr="00314DFE">
                    <w:rPr>
                      <w:rFonts w:cs="Times New Roman"/>
                      <w:spacing w:val="-6"/>
                      <w:sz w:val="18"/>
                      <w:szCs w:val="18"/>
                    </w:rPr>
                    <w:t>”</w:t>
                  </w:r>
                  <w:r w:rsidRPr="00314DFE">
                    <w:rPr>
                      <w:rFonts w:cs="Times New Roman"/>
                      <w:spacing w:val="-6"/>
                      <w:sz w:val="18"/>
                      <w:szCs w:val="18"/>
                    </w:rPr>
                    <w:t>政策衔接，促进重点用</w:t>
                  </w:r>
                  <w:proofErr w:type="gramStart"/>
                  <w:r w:rsidRPr="00314DFE">
                    <w:rPr>
                      <w:rFonts w:cs="Times New Roman"/>
                      <w:spacing w:val="-6"/>
                      <w:sz w:val="18"/>
                      <w:szCs w:val="18"/>
                    </w:rPr>
                    <w:t>能领域用能结构</w:t>
                  </w:r>
                  <w:proofErr w:type="gramEnd"/>
                  <w:r w:rsidRPr="00314DFE">
                    <w:rPr>
                      <w:rFonts w:cs="Times New Roman"/>
                      <w:spacing w:val="-6"/>
                      <w:sz w:val="18"/>
                      <w:szCs w:val="18"/>
                    </w:rPr>
                    <w:t>优化和能效提升</w:t>
                  </w:r>
                  <w:r w:rsidRPr="00314DFE">
                    <w:rPr>
                      <w:rFonts w:cs="Times New Roman"/>
                      <w:sz w:val="18"/>
                      <w:szCs w:val="18"/>
                    </w:rPr>
                    <w:t>。</w:t>
                  </w:r>
                </w:p>
              </w:tc>
              <w:tc>
                <w:tcPr>
                  <w:tcW w:w="1029" w:type="pct"/>
                  <w:vAlign w:val="center"/>
                </w:tcPr>
                <w:p w14:paraId="3CA939D0" w14:textId="3C20B67C" w:rsidR="00631242" w:rsidRPr="00314DFE" w:rsidRDefault="00631242" w:rsidP="00631242">
                  <w:pPr>
                    <w:pStyle w:val="affffe"/>
                    <w:rPr>
                      <w:rFonts w:cs="Times New Roman"/>
                      <w:sz w:val="18"/>
                      <w:szCs w:val="18"/>
                    </w:rPr>
                  </w:pPr>
                  <w:r w:rsidRPr="00314DFE">
                    <w:rPr>
                      <w:rFonts w:cs="Times New Roman" w:hint="eastAsia"/>
                      <w:sz w:val="18"/>
                      <w:szCs w:val="18"/>
                    </w:rPr>
                    <w:t>本项目不涉及</w:t>
                  </w:r>
                </w:p>
              </w:tc>
            </w:tr>
            <w:tr w:rsidR="00314DFE" w:rsidRPr="00314DFE" w14:paraId="6ACCD55C" w14:textId="77777777" w:rsidTr="00D5399A">
              <w:trPr>
                <w:trHeight w:val="340"/>
                <w:jc w:val="center"/>
              </w:trPr>
              <w:tc>
                <w:tcPr>
                  <w:tcW w:w="348" w:type="pct"/>
                  <w:vMerge/>
                  <w:tcMar>
                    <w:top w:w="51" w:type="dxa"/>
                    <w:left w:w="85" w:type="dxa"/>
                    <w:bottom w:w="51" w:type="dxa"/>
                    <w:right w:w="85" w:type="dxa"/>
                  </w:tcMar>
                  <w:vAlign w:val="center"/>
                </w:tcPr>
                <w:p w14:paraId="19A854A5" w14:textId="77777777" w:rsidR="00631242" w:rsidRPr="00314DFE" w:rsidRDefault="00631242" w:rsidP="008B3C5D">
                  <w:pPr>
                    <w:pStyle w:val="affffe"/>
                    <w:rPr>
                      <w:rFonts w:cs="Times New Roman"/>
                      <w:sz w:val="18"/>
                      <w:szCs w:val="18"/>
                    </w:rPr>
                  </w:pPr>
                </w:p>
              </w:tc>
              <w:tc>
                <w:tcPr>
                  <w:tcW w:w="3623" w:type="pct"/>
                  <w:tcMar>
                    <w:top w:w="51" w:type="dxa"/>
                    <w:left w:w="85" w:type="dxa"/>
                    <w:bottom w:w="51" w:type="dxa"/>
                    <w:right w:w="85" w:type="dxa"/>
                  </w:tcMar>
                  <w:vAlign w:val="center"/>
                </w:tcPr>
                <w:p w14:paraId="69C3FC0E" w14:textId="77777777" w:rsidR="00631242" w:rsidRPr="00314DFE" w:rsidRDefault="00631242" w:rsidP="008B3C5D">
                  <w:pPr>
                    <w:pStyle w:val="affffe"/>
                    <w:jc w:val="both"/>
                    <w:rPr>
                      <w:rFonts w:cs="Times New Roman"/>
                      <w:sz w:val="18"/>
                      <w:szCs w:val="18"/>
                    </w:rPr>
                  </w:pPr>
                  <w:r w:rsidRPr="00314DFE">
                    <w:rPr>
                      <w:rFonts w:cs="Times New Roman"/>
                      <w:sz w:val="18"/>
                      <w:szCs w:val="18"/>
                    </w:rPr>
                    <w:t>第十九条</w:t>
                  </w:r>
                  <w:r w:rsidRPr="00314DFE">
                    <w:rPr>
                      <w:rFonts w:cs="Times New Roman"/>
                      <w:sz w:val="18"/>
                      <w:szCs w:val="18"/>
                    </w:rPr>
                    <w:t xml:space="preserve">  </w:t>
                  </w:r>
                  <w:r w:rsidRPr="00314DFE">
                    <w:rPr>
                      <w:rFonts w:cs="Times New Roman"/>
                      <w:sz w:val="18"/>
                      <w:szCs w:val="18"/>
                    </w:rPr>
                    <w:t>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1029" w:type="pct"/>
                  <w:vAlign w:val="center"/>
                </w:tcPr>
                <w:p w14:paraId="1EA9952E" w14:textId="44E3DEAE" w:rsidR="00631242" w:rsidRPr="00314DFE" w:rsidRDefault="00631242" w:rsidP="00631242">
                  <w:pPr>
                    <w:pStyle w:val="affffe"/>
                    <w:rPr>
                      <w:rFonts w:cs="Times New Roman"/>
                      <w:sz w:val="18"/>
                      <w:szCs w:val="18"/>
                    </w:rPr>
                  </w:pPr>
                  <w:r w:rsidRPr="00314DFE">
                    <w:rPr>
                      <w:rFonts w:cs="Times New Roman" w:hint="eastAsia"/>
                      <w:sz w:val="18"/>
                      <w:szCs w:val="18"/>
                    </w:rPr>
                    <w:t>本项目不涉及</w:t>
                  </w:r>
                </w:p>
              </w:tc>
            </w:tr>
            <w:tr w:rsidR="00314DFE" w:rsidRPr="00314DFE" w14:paraId="06C2F56A" w14:textId="77777777" w:rsidTr="00D5399A">
              <w:trPr>
                <w:trHeight w:val="340"/>
                <w:jc w:val="center"/>
              </w:trPr>
              <w:tc>
                <w:tcPr>
                  <w:tcW w:w="348" w:type="pct"/>
                  <w:vMerge/>
                  <w:tcMar>
                    <w:top w:w="51" w:type="dxa"/>
                    <w:left w:w="85" w:type="dxa"/>
                    <w:bottom w:w="51" w:type="dxa"/>
                    <w:right w:w="85" w:type="dxa"/>
                  </w:tcMar>
                  <w:vAlign w:val="center"/>
                </w:tcPr>
                <w:p w14:paraId="4F22077B" w14:textId="77777777" w:rsidR="008B3C5D" w:rsidRPr="00314DFE" w:rsidRDefault="008B3C5D" w:rsidP="008B3C5D">
                  <w:pPr>
                    <w:pStyle w:val="affffe"/>
                    <w:rPr>
                      <w:rFonts w:cs="Times New Roman"/>
                      <w:sz w:val="18"/>
                      <w:szCs w:val="18"/>
                    </w:rPr>
                  </w:pPr>
                </w:p>
              </w:tc>
              <w:tc>
                <w:tcPr>
                  <w:tcW w:w="3623" w:type="pct"/>
                  <w:tcMar>
                    <w:top w:w="51" w:type="dxa"/>
                    <w:left w:w="85" w:type="dxa"/>
                    <w:bottom w:w="51" w:type="dxa"/>
                    <w:right w:w="85" w:type="dxa"/>
                  </w:tcMar>
                  <w:vAlign w:val="center"/>
                </w:tcPr>
                <w:p w14:paraId="6785EA99" w14:textId="77777777" w:rsidR="008B3C5D" w:rsidRPr="00314DFE" w:rsidRDefault="008B3C5D" w:rsidP="008B3C5D">
                  <w:pPr>
                    <w:pStyle w:val="affffe"/>
                    <w:jc w:val="both"/>
                    <w:rPr>
                      <w:rFonts w:cs="Times New Roman"/>
                      <w:sz w:val="18"/>
                      <w:szCs w:val="18"/>
                    </w:rPr>
                  </w:pPr>
                  <w:r w:rsidRPr="00314DFE">
                    <w:rPr>
                      <w:rFonts w:cs="Times New Roman"/>
                      <w:sz w:val="18"/>
                      <w:szCs w:val="18"/>
                    </w:rPr>
                    <w:t>第二十条</w:t>
                  </w:r>
                  <w:r w:rsidRPr="00314DFE">
                    <w:rPr>
                      <w:rFonts w:cs="Times New Roman"/>
                      <w:sz w:val="18"/>
                      <w:szCs w:val="18"/>
                    </w:rPr>
                    <w:t xml:space="preserve">  </w:t>
                  </w:r>
                  <w:r w:rsidRPr="00314DFE">
                    <w:rPr>
                      <w:rFonts w:cs="Times New Roman"/>
                      <w:sz w:val="18"/>
                      <w:szCs w:val="18"/>
                    </w:rPr>
                    <w:t>新建、扩建</w:t>
                  </w:r>
                  <w:r w:rsidRPr="00314DFE">
                    <w:rPr>
                      <w:rFonts w:cs="Times New Roman"/>
                      <w:sz w:val="18"/>
                      <w:szCs w:val="18"/>
                    </w:rPr>
                    <w:t>“</w:t>
                  </w:r>
                  <w:r w:rsidRPr="00314DFE">
                    <w:rPr>
                      <w:rFonts w:cs="Times New Roman"/>
                      <w:sz w:val="18"/>
                      <w:szCs w:val="18"/>
                    </w:rPr>
                    <w:t>两高</w:t>
                  </w:r>
                  <w:r w:rsidRPr="00314DFE">
                    <w:rPr>
                      <w:rFonts w:cs="Times New Roman"/>
                      <w:sz w:val="18"/>
                      <w:szCs w:val="18"/>
                    </w:rPr>
                    <w:t>”</w:t>
                  </w:r>
                  <w:r w:rsidRPr="00314DFE">
                    <w:rPr>
                      <w:rFonts w:cs="Times New Roman"/>
                      <w:sz w:val="18"/>
                      <w:szCs w:val="18"/>
                    </w:rPr>
                    <w:t>项目应采用先进适用的工艺技术和装备，单位产品物耗、能耗、水耗等达到清洁生产先进水平。</w:t>
                  </w:r>
                </w:p>
              </w:tc>
              <w:tc>
                <w:tcPr>
                  <w:tcW w:w="1029" w:type="pct"/>
                  <w:vAlign w:val="center"/>
                </w:tcPr>
                <w:p w14:paraId="1785E586" w14:textId="2B642B69" w:rsidR="008B3C5D" w:rsidRPr="00314DFE" w:rsidRDefault="008B3C5D" w:rsidP="00631242">
                  <w:pPr>
                    <w:pStyle w:val="affffe"/>
                    <w:rPr>
                      <w:rFonts w:cs="Times New Roman"/>
                      <w:sz w:val="18"/>
                      <w:szCs w:val="18"/>
                    </w:rPr>
                  </w:pPr>
                  <w:r w:rsidRPr="00314DFE">
                    <w:rPr>
                      <w:rFonts w:cs="Times New Roman"/>
                      <w:sz w:val="18"/>
                      <w:szCs w:val="18"/>
                    </w:rPr>
                    <w:t>本项目不涉及</w:t>
                  </w:r>
                </w:p>
              </w:tc>
            </w:tr>
            <w:tr w:rsidR="00314DFE" w:rsidRPr="00314DFE" w14:paraId="4556CE4A" w14:textId="77777777" w:rsidTr="00D5399A">
              <w:trPr>
                <w:trHeight w:val="340"/>
                <w:jc w:val="center"/>
              </w:trPr>
              <w:tc>
                <w:tcPr>
                  <w:tcW w:w="348" w:type="pct"/>
                  <w:vMerge/>
                  <w:tcMar>
                    <w:top w:w="51" w:type="dxa"/>
                    <w:left w:w="85" w:type="dxa"/>
                    <w:bottom w:w="51" w:type="dxa"/>
                    <w:right w:w="85" w:type="dxa"/>
                  </w:tcMar>
                  <w:vAlign w:val="center"/>
                </w:tcPr>
                <w:p w14:paraId="004D8BAC" w14:textId="77777777" w:rsidR="008B3C5D" w:rsidRPr="00314DFE" w:rsidRDefault="008B3C5D" w:rsidP="008B3C5D">
                  <w:pPr>
                    <w:pStyle w:val="affffe"/>
                    <w:rPr>
                      <w:rFonts w:cs="Times New Roman"/>
                      <w:sz w:val="18"/>
                      <w:szCs w:val="18"/>
                    </w:rPr>
                  </w:pPr>
                </w:p>
              </w:tc>
              <w:tc>
                <w:tcPr>
                  <w:tcW w:w="3623" w:type="pct"/>
                  <w:tcMar>
                    <w:top w:w="51" w:type="dxa"/>
                    <w:left w:w="85" w:type="dxa"/>
                    <w:bottom w:w="51" w:type="dxa"/>
                    <w:right w:w="85" w:type="dxa"/>
                  </w:tcMar>
                  <w:vAlign w:val="center"/>
                </w:tcPr>
                <w:p w14:paraId="39F406BF" w14:textId="77777777" w:rsidR="008B3C5D" w:rsidRPr="00314DFE" w:rsidRDefault="008B3C5D" w:rsidP="008B3C5D">
                  <w:pPr>
                    <w:pStyle w:val="affffe"/>
                    <w:jc w:val="both"/>
                    <w:rPr>
                      <w:rFonts w:cs="Times New Roman"/>
                      <w:sz w:val="18"/>
                      <w:szCs w:val="18"/>
                    </w:rPr>
                  </w:pPr>
                  <w:r w:rsidRPr="00314DFE">
                    <w:rPr>
                      <w:rFonts w:cs="Times New Roman"/>
                      <w:sz w:val="18"/>
                      <w:szCs w:val="18"/>
                    </w:rPr>
                    <w:t>第二十一条</w:t>
                  </w:r>
                  <w:r w:rsidRPr="00314DFE">
                    <w:rPr>
                      <w:rFonts w:cs="Times New Roman"/>
                      <w:sz w:val="18"/>
                      <w:szCs w:val="18"/>
                    </w:rPr>
                    <w:t xml:space="preserve">  </w:t>
                  </w:r>
                  <w:r w:rsidRPr="00314DFE">
                    <w:rPr>
                      <w:rFonts w:cs="Times New Roman"/>
                      <w:sz w:val="18"/>
                      <w:szCs w:val="18"/>
                    </w:rPr>
                    <w:t>推进企业内部工业用水循环利用、园区内企业间用水系统集成优化。开展火电、石化、有色金属、造纸、印染等高耗水行业工业废水循环</w:t>
                  </w:r>
                  <w:r w:rsidRPr="00314DFE">
                    <w:rPr>
                      <w:rFonts w:cs="Times New Roman"/>
                      <w:sz w:val="18"/>
                      <w:szCs w:val="18"/>
                    </w:rPr>
                    <w:lastRenderedPageBreak/>
                    <w:t>利用示范。根据区域水资源禀赋和行业特点，结合用水总量控制措施，引导区域工业布局和产业结构调整，大力推广工业水循环利用，加快淘汰落后用水工艺和技术。</w:t>
                  </w:r>
                </w:p>
              </w:tc>
              <w:tc>
                <w:tcPr>
                  <w:tcW w:w="1029" w:type="pct"/>
                  <w:vAlign w:val="center"/>
                </w:tcPr>
                <w:p w14:paraId="61B3AF3E" w14:textId="3CE22ACB" w:rsidR="008B3C5D" w:rsidRPr="00314DFE" w:rsidRDefault="008B3C5D" w:rsidP="00631242">
                  <w:pPr>
                    <w:pStyle w:val="affffe"/>
                    <w:rPr>
                      <w:rFonts w:cs="Times New Roman"/>
                      <w:sz w:val="18"/>
                      <w:szCs w:val="18"/>
                    </w:rPr>
                  </w:pPr>
                  <w:r w:rsidRPr="00314DFE">
                    <w:rPr>
                      <w:rFonts w:cs="Times New Roman"/>
                      <w:sz w:val="18"/>
                      <w:szCs w:val="18"/>
                    </w:rPr>
                    <w:lastRenderedPageBreak/>
                    <w:t>本项目不涉及</w:t>
                  </w:r>
                </w:p>
              </w:tc>
            </w:tr>
            <w:tr w:rsidR="00314DFE" w:rsidRPr="00314DFE" w14:paraId="5E47DB89" w14:textId="77777777" w:rsidTr="00D5399A">
              <w:trPr>
                <w:trHeight w:val="340"/>
                <w:jc w:val="center"/>
              </w:trPr>
              <w:tc>
                <w:tcPr>
                  <w:tcW w:w="348" w:type="pct"/>
                  <w:vMerge/>
                  <w:tcMar>
                    <w:top w:w="51" w:type="dxa"/>
                    <w:left w:w="85" w:type="dxa"/>
                    <w:bottom w:w="51" w:type="dxa"/>
                    <w:right w:w="85" w:type="dxa"/>
                  </w:tcMar>
                  <w:vAlign w:val="center"/>
                </w:tcPr>
                <w:p w14:paraId="2E34D4E2" w14:textId="77777777" w:rsidR="008B3C5D" w:rsidRPr="00314DFE" w:rsidRDefault="008B3C5D" w:rsidP="008B3C5D">
                  <w:pPr>
                    <w:pStyle w:val="affffe"/>
                    <w:rPr>
                      <w:rFonts w:cs="Times New Roman"/>
                      <w:sz w:val="18"/>
                      <w:szCs w:val="18"/>
                    </w:rPr>
                  </w:pPr>
                </w:p>
              </w:tc>
              <w:tc>
                <w:tcPr>
                  <w:tcW w:w="3623" w:type="pct"/>
                  <w:tcMar>
                    <w:top w:w="51" w:type="dxa"/>
                    <w:left w:w="85" w:type="dxa"/>
                    <w:bottom w:w="51" w:type="dxa"/>
                    <w:right w:w="85" w:type="dxa"/>
                  </w:tcMar>
                  <w:vAlign w:val="center"/>
                </w:tcPr>
                <w:p w14:paraId="3BD7C070" w14:textId="77777777" w:rsidR="008B3C5D" w:rsidRPr="00314DFE" w:rsidRDefault="008B3C5D" w:rsidP="008B3C5D">
                  <w:pPr>
                    <w:pStyle w:val="affffe"/>
                    <w:jc w:val="both"/>
                    <w:rPr>
                      <w:rFonts w:cs="Times New Roman"/>
                      <w:sz w:val="18"/>
                      <w:szCs w:val="18"/>
                    </w:rPr>
                  </w:pPr>
                  <w:r w:rsidRPr="00314DFE">
                    <w:rPr>
                      <w:rFonts w:cs="Times New Roman"/>
                      <w:sz w:val="18"/>
                      <w:szCs w:val="18"/>
                    </w:rPr>
                    <w:t>第二十二条</w:t>
                  </w:r>
                  <w:r w:rsidRPr="00314DFE">
                    <w:rPr>
                      <w:rFonts w:cs="Times New Roman"/>
                      <w:sz w:val="18"/>
                      <w:szCs w:val="18"/>
                    </w:rPr>
                    <w:t xml:space="preserve">  </w:t>
                  </w:r>
                  <w:r w:rsidRPr="00314DFE">
                    <w:rPr>
                      <w:rFonts w:cs="Times New Roman"/>
                      <w:sz w:val="18"/>
                      <w:szCs w:val="18"/>
                    </w:rPr>
                    <w:t>加快推进节水配套设施建设，加强再生水、雨水等非常规水多元、梯级和安全利用，逐年提高非常规水利用比例。结合现有污水处理设施提标升级扩能改造，系统规划城镇污水再生利用设施。</w:t>
                  </w:r>
                </w:p>
              </w:tc>
              <w:tc>
                <w:tcPr>
                  <w:tcW w:w="1029" w:type="pct"/>
                  <w:vAlign w:val="center"/>
                </w:tcPr>
                <w:p w14:paraId="5EFE5676" w14:textId="4B908ACF" w:rsidR="008B3C5D" w:rsidRPr="00314DFE" w:rsidRDefault="008B3C5D" w:rsidP="00631242">
                  <w:pPr>
                    <w:pStyle w:val="affffe"/>
                    <w:rPr>
                      <w:rFonts w:cs="Times New Roman"/>
                      <w:sz w:val="18"/>
                      <w:szCs w:val="18"/>
                    </w:rPr>
                  </w:pPr>
                  <w:r w:rsidRPr="00314DFE">
                    <w:rPr>
                      <w:rFonts w:cs="Times New Roman"/>
                      <w:sz w:val="18"/>
                      <w:szCs w:val="18"/>
                    </w:rPr>
                    <w:t>本项目不涉及</w:t>
                  </w:r>
                </w:p>
              </w:tc>
            </w:tr>
          </w:tbl>
          <w:p w14:paraId="0E6C920E" w14:textId="553639D4" w:rsidR="000C032B" w:rsidRPr="00314DFE" w:rsidRDefault="000C032B" w:rsidP="003B42D6">
            <w:pPr>
              <w:pStyle w:val="1-L"/>
              <w:spacing w:line="460" w:lineRule="atLeast"/>
            </w:pPr>
            <w:r w:rsidRPr="00314DFE">
              <w:t>本项目</w:t>
            </w:r>
            <w:r w:rsidR="004844F1" w:rsidRPr="00314DFE">
              <w:t>位于</w:t>
            </w:r>
            <w:r w:rsidRPr="00314DFE">
              <w:t>重庆市</w:t>
            </w:r>
            <w:proofErr w:type="gramStart"/>
            <w:r w:rsidR="00017F72" w:rsidRPr="00314DFE">
              <w:rPr>
                <w:rFonts w:hint="eastAsia"/>
              </w:rPr>
              <w:t>璧</w:t>
            </w:r>
            <w:proofErr w:type="gramEnd"/>
            <w:r w:rsidR="00017F72" w:rsidRPr="00314DFE">
              <w:rPr>
                <w:rFonts w:hint="eastAsia"/>
              </w:rPr>
              <w:t>山区比亚迪现有变电站场地内</w:t>
            </w:r>
            <w:r w:rsidRPr="00314DFE">
              <w:t>，</w:t>
            </w:r>
            <w:r w:rsidR="00633E0E" w:rsidRPr="00314DFE">
              <w:t>根据</w:t>
            </w:r>
            <w:r w:rsidR="00B44480" w:rsidRPr="00314DFE">
              <w:rPr>
                <w:rFonts w:hint="eastAsia"/>
              </w:rPr>
              <w:t>重庆市</w:t>
            </w:r>
            <w:proofErr w:type="gramStart"/>
            <w:r w:rsidR="00B44480" w:rsidRPr="00314DFE">
              <w:rPr>
                <w:rFonts w:hint="eastAsia"/>
              </w:rPr>
              <w:t>璧</w:t>
            </w:r>
            <w:proofErr w:type="gramEnd"/>
            <w:r w:rsidR="00B44480" w:rsidRPr="00314DFE">
              <w:rPr>
                <w:rFonts w:hint="eastAsia"/>
              </w:rPr>
              <w:t>山区“三线一单”生态环境分区管</w:t>
            </w:r>
            <w:proofErr w:type="gramStart"/>
            <w:r w:rsidR="00B44480" w:rsidRPr="00314DFE">
              <w:rPr>
                <w:rFonts w:hint="eastAsia"/>
              </w:rPr>
              <w:t>控调整</w:t>
            </w:r>
            <w:proofErr w:type="gramEnd"/>
            <w:r w:rsidR="00B44480" w:rsidRPr="00314DFE">
              <w:rPr>
                <w:rFonts w:hint="eastAsia"/>
              </w:rPr>
              <w:t>方案（</w:t>
            </w:r>
            <w:r w:rsidR="00B44480" w:rsidRPr="00314DFE">
              <w:rPr>
                <w:rFonts w:hint="eastAsia"/>
              </w:rPr>
              <w:t>2023</w:t>
            </w:r>
            <w:r w:rsidR="00B44480" w:rsidRPr="00314DFE">
              <w:rPr>
                <w:rFonts w:hint="eastAsia"/>
              </w:rPr>
              <w:t>年）</w:t>
            </w:r>
            <w:proofErr w:type="gramStart"/>
            <w:r w:rsidR="00633E0E" w:rsidRPr="00314DFE">
              <w:t>》</w:t>
            </w:r>
            <w:proofErr w:type="gramEnd"/>
            <w:r w:rsidR="00633E0E" w:rsidRPr="00314DFE">
              <w:t>（</w:t>
            </w:r>
            <w:r w:rsidR="00B44480" w:rsidRPr="00314DFE">
              <w:rPr>
                <w:rFonts w:hint="eastAsia"/>
              </w:rPr>
              <w:t>璧山府发〔</w:t>
            </w:r>
            <w:r w:rsidR="00B44480" w:rsidRPr="00314DFE">
              <w:rPr>
                <w:rFonts w:hint="eastAsia"/>
              </w:rPr>
              <w:t>2024</w:t>
            </w:r>
            <w:r w:rsidR="00B44480" w:rsidRPr="00314DFE">
              <w:rPr>
                <w:rFonts w:hint="eastAsia"/>
              </w:rPr>
              <w:t>〕</w:t>
            </w:r>
            <w:r w:rsidR="00B44480" w:rsidRPr="00314DFE">
              <w:rPr>
                <w:rFonts w:hint="eastAsia"/>
              </w:rPr>
              <w:t>11</w:t>
            </w:r>
            <w:r w:rsidR="00B44480" w:rsidRPr="00314DFE">
              <w:rPr>
                <w:rFonts w:hint="eastAsia"/>
              </w:rPr>
              <w:t>号</w:t>
            </w:r>
            <w:r w:rsidR="00150B15" w:rsidRPr="00314DFE">
              <w:t>），</w:t>
            </w:r>
            <w:r w:rsidRPr="00314DFE">
              <w:t>本项目涉及</w:t>
            </w:r>
            <w:proofErr w:type="gramStart"/>
            <w:r w:rsidR="00B44480" w:rsidRPr="00314DFE">
              <w:rPr>
                <w:rFonts w:hint="eastAsia"/>
              </w:rPr>
              <w:t>璧</w:t>
            </w:r>
            <w:proofErr w:type="gramEnd"/>
            <w:r w:rsidR="00B44480" w:rsidRPr="00314DFE">
              <w:rPr>
                <w:rFonts w:hint="eastAsia"/>
              </w:rPr>
              <w:t>山区</w:t>
            </w:r>
            <w:r w:rsidRPr="00314DFE">
              <w:t>“</w:t>
            </w:r>
            <w:r w:rsidRPr="00314DFE">
              <w:t>三线一单</w:t>
            </w:r>
            <w:r w:rsidRPr="00314DFE">
              <w:t>”</w:t>
            </w:r>
            <w:r w:rsidRPr="00314DFE">
              <w:t>中的</w:t>
            </w:r>
            <w:r w:rsidRPr="00314DFE">
              <w:t>“</w:t>
            </w:r>
            <w:proofErr w:type="gramStart"/>
            <w:r w:rsidR="00F521F1" w:rsidRPr="00314DFE">
              <w:rPr>
                <w:rFonts w:hint="eastAsia"/>
              </w:rPr>
              <w:t>璧</w:t>
            </w:r>
            <w:proofErr w:type="gramEnd"/>
            <w:r w:rsidR="00F521F1" w:rsidRPr="00314DFE">
              <w:rPr>
                <w:rFonts w:hint="eastAsia"/>
              </w:rPr>
              <w:t>山区工业城镇重点管控单元</w:t>
            </w:r>
            <w:r w:rsidR="00F521F1" w:rsidRPr="00314DFE">
              <w:rPr>
                <w:rFonts w:hint="eastAsia"/>
              </w:rPr>
              <w:t>-</w:t>
            </w:r>
            <w:r w:rsidR="00F521F1" w:rsidRPr="00314DFE">
              <w:rPr>
                <w:rFonts w:hint="eastAsia"/>
              </w:rPr>
              <w:t>城区片区</w:t>
            </w:r>
            <w:r w:rsidRPr="00314DFE">
              <w:t>”(</w:t>
            </w:r>
            <w:r w:rsidRPr="00314DFE">
              <w:t>编码</w:t>
            </w:r>
            <w:r w:rsidR="00F521F1" w:rsidRPr="00314DFE">
              <w:rPr>
                <w:rFonts w:eastAsia="方正仿宋_GBK"/>
                <w:bCs/>
                <w:kern w:val="0"/>
              </w:rPr>
              <w:t>ZH5001202000</w:t>
            </w:r>
            <w:r w:rsidR="00F521F1" w:rsidRPr="00314DFE">
              <w:rPr>
                <w:rFonts w:eastAsia="方正仿宋_GBK" w:hint="eastAsia"/>
                <w:bCs/>
                <w:kern w:val="0"/>
              </w:rPr>
              <w:t>1</w:t>
            </w:r>
            <w:r w:rsidRPr="00314DFE">
              <w:t>)</w:t>
            </w:r>
            <w:r w:rsidR="007A3A76" w:rsidRPr="00314DFE">
              <w:t>，项目与</w:t>
            </w:r>
            <w:proofErr w:type="gramStart"/>
            <w:r w:rsidR="00F521F1" w:rsidRPr="00314DFE">
              <w:rPr>
                <w:rFonts w:hint="eastAsia"/>
              </w:rPr>
              <w:t>璧</w:t>
            </w:r>
            <w:proofErr w:type="gramEnd"/>
            <w:r w:rsidR="00F521F1" w:rsidRPr="00314DFE">
              <w:rPr>
                <w:rFonts w:hint="eastAsia"/>
              </w:rPr>
              <w:t>山区</w:t>
            </w:r>
            <w:r w:rsidR="007A3A76" w:rsidRPr="00314DFE">
              <w:t>总体管</w:t>
            </w:r>
            <w:proofErr w:type="gramStart"/>
            <w:r w:rsidR="007A3A76" w:rsidRPr="00314DFE">
              <w:t>控要求</w:t>
            </w:r>
            <w:proofErr w:type="gramEnd"/>
            <w:r w:rsidR="007A3A76" w:rsidRPr="00314DFE">
              <w:t>符合性见表</w:t>
            </w:r>
            <w:r w:rsidR="007A3A76" w:rsidRPr="00314DFE">
              <w:t>1.2-6</w:t>
            </w:r>
            <w:r w:rsidR="007A3A76" w:rsidRPr="00314DFE">
              <w:t>，与</w:t>
            </w:r>
            <w:r w:rsidR="001C6F73" w:rsidRPr="00314DFE">
              <w:t>管控单元要求符合性见表</w:t>
            </w:r>
            <w:r w:rsidR="001C6F73" w:rsidRPr="00314DFE">
              <w:t>1.2-7</w:t>
            </w:r>
            <w:r w:rsidR="001C6F73" w:rsidRPr="00314DFE">
              <w:t>。</w:t>
            </w:r>
            <w:r w:rsidR="003F5F6C" w:rsidRPr="00314DFE">
              <w:t>根据下表</w:t>
            </w:r>
            <w:r w:rsidR="009F546C" w:rsidRPr="00314DFE">
              <w:t>，本项目符合</w:t>
            </w:r>
            <w:r w:rsidR="00F521F1" w:rsidRPr="00314DFE">
              <w:rPr>
                <w:rFonts w:hint="eastAsia"/>
              </w:rPr>
              <w:t>璧山区</w:t>
            </w:r>
            <w:r w:rsidR="009F546C" w:rsidRPr="00314DFE">
              <w:t>、</w:t>
            </w:r>
            <w:proofErr w:type="gramStart"/>
            <w:r w:rsidR="00F521F1" w:rsidRPr="00314DFE">
              <w:rPr>
                <w:rFonts w:hint="eastAsia"/>
              </w:rPr>
              <w:t>璧</w:t>
            </w:r>
            <w:proofErr w:type="gramEnd"/>
            <w:r w:rsidR="00F521F1" w:rsidRPr="00314DFE">
              <w:rPr>
                <w:rFonts w:hint="eastAsia"/>
              </w:rPr>
              <w:t>山区</w:t>
            </w:r>
            <w:r w:rsidR="009F546C" w:rsidRPr="00314DFE">
              <w:t>工业城镇重点管控单元</w:t>
            </w:r>
            <w:r w:rsidR="009F546C" w:rsidRPr="00314DFE">
              <w:t>-</w:t>
            </w:r>
            <w:r w:rsidR="00F521F1" w:rsidRPr="00314DFE">
              <w:rPr>
                <w:rFonts w:hint="eastAsia"/>
              </w:rPr>
              <w:t>城区片区</w:t>
            </w:r>
            <w:r w:rsidR="009F546C" w:rsidRPr="00314DFE">
              <w:t>管控要求。</w:t>
            </w:r>
          </w:p>
          <w:p w14:paraId="62CDD6BD" w14:textId="06CFD74E" w:rsidR="00391FE3" w:rsidRPr="00314DFE" w:rsidRDefault="00391FE3" w:rsidP="003B42D6">
            <w:pPr>
              <w:pStyle w:val="affff9"/>
              <w:spacing w:line="460" w:lineRule="atLeast"/>
            </w:pPr>
            <w:r w:rsidRPr="00314DFE">
              <w:t>表</w:t>
            </w:r>
            <w:r w:rsidRPr="00314DFE">
              <w:t xml:space="preserve">1.2-6   </w:t>
            </w:r>
            <w:r w:rsidRPr="00314DFE">
              <w:t>项目与</w:t>
            </w:r>
            <w:proofErr w:type="gramStart"/>
            <w:r w:rsidR="00F521F1" w:rsidRPr="00314DFE">
              <w:rPr>
                <w:rFonts w:hint="eastAsia"/>
              </w:rPr>
              <w:t>璧</w:t>
            </w:r>
            <w:proofErr w:type="gramEnd"/>
            <w:r w:rsidR="00F521F1" w:rsidRPr="00314DFE">
              <w:rPr>
                <w:rFonts w:hint="eastAsia"/>
              </w:rPr>
              <w:t>山</w:t>
            </w:r>
            <w:r w:rsidRPr="00314DFE">
              <w:t>区总体管</w:t>
            </w:r>
            <w:proofErr w:type="gramStart"/>
            <w:r w:rsidRPr="00314DFE">
              <w:t>控要求</w:t>
            </w:r>
            <w:proofErr w:type="gramEnd"/>
            <w:r w:rsidRPr="00314DFE">
              <w:t>符合性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5"/>
              <w:gridCol w:w="5269"/>
              <w:gridCol w:w="2279"/>
            </w:tblGrid>
            <w:tr w:rsidR="00314DFE" w:rsidRPr="00314DFE" w14:paraId="5CE5317D" w14:textId="77777777" w:rsidTr="007D6FBD">
              <w:trPr>
                <w:trHeight w:val="454"/>
                <w:tblHeader/>
              </w:trPr>
              <w:tc>
                <w:tcPr>
                  <w:tcW w:w="460" w:type="pct"/>
                  <w:shd w:val="clear" w:color="auto" w:fill="auto"/>
                  <w:vAlign w:val="center"/>
                </w:tcPr>
                <w:p w14:paraId="0DB3F4EB" w14:textId="77777777" w:rsidR="00391FE3" w:rsidRPr="00314DFE" w:rsidRDefault="00391FE3" w:rsidP="00391FE3">
                  <w:pPr>
                    <w:pStyle w:val="1110"/>
                    <w:rPr>
                      <w:szCs w:val="21"/>
                    </w:rPr>
                  </w:pPr>
                  <w:r w:rsidRPr="00314DFE">
                    <w:rPr>
                      <w:szCs w:val="21"/>
                    </w:rPr>
                    <w:t>管控</w:t>
                  </w:r>
                </w:p>
                <w:p w14:paraId="4BC79032" w14:textId="77777777" w:rsidR="00391FE3" w:rsidRPr="00314DFE" w:rsidRDefault="00391FE3" w:rsidP="00391FE3">
                  <w:pPr>
                    <w:pStyle w:val="1110"/>
                    <w:rPr>
                      <w:szCs w:val="21"/>
                    </w:rPr>
                  </w:pPr>
                  <w:r w:rsidRPr="00314DFE">
                    <w:rPr>
                      <w:szCs w:val="21"/>
                    </w:rPr>
                    <w:t>类型</w:t>
                  </w:r>
                </w:p>
              </w:tc>
              <w:tc>
                <w:tcPr>
                  <w:tcW w:w="3169" w:type="pct"/>
                  <w:shd w:val="clear" w:color="auto" w:fill="auto"/>
                  <w:vAlign w:val="center"/>
                </w:tcPr>
                <w:p w14:paraId="41F3AA2D" w14:textId="77777777" w:rsidR="00391FE3" w:rsidRPr="00314DFE" w:rsidRDefault="00391FE3" w:rsidP="00391FE3">
                  <w:pPr>
                    <w:pStyle w:val="1110"/>
                    <w:rPr>
                      <w:szCs w:val="21"/>
                    </w:rPr>
                  </w:pPr>
                  <w:r w:rsidRPr="00314DFE">
                    <w:rPr>
                      <w:szCs w:val="21"/>
                    </w:rPr>
                    <w:t>管</w:t>
                  </w:r>
                  <w:proofErr w:type="gramStart"/>
                  <w:r w:rsidRPr="00314DFE">
                    <w:rPr>
                      <w:szCs w:val="21"/>
                    </w:rPr>
                    <w:t>控要求</w:t>
                  </w:r>
                  <w:proofErr w:type="gramEnd"/>
                </w:p>
              </w:tc>
              <w:tc>
                <w:tcPr>
                  <w:tcW w:w="1371" w:type="pct"/>
                  <w:shd w:val="clear" w:color="auto" w:fill="auto"/>
                  <w:vAlign w:val="center"/>
                </w:tcPr>
                <w:p w14:paraId="3BD45C49" w14:textId="77777777" w:rsidR="00391FE3" w:rsidRPr="00314DFE" w:rsidRDefault="00391FE3" w:rsidP="00391FE3">
                  <w:pPr>
                    <w:pStyle w:val="1110"/>
                    <w:rPr>
                      <w:szCs w:val="21"/>
                    </w:rPr>
                  </w:pPr>
                  <w:r w:rsidRPr="00314DFE">
                    <w:rPr>
                      <w:szCs w:val="21"/>
                    </w:rPr>
                    <w:t>符合性分析</w:t>
                  </w:r>
                </w:p>
              </w:tc>
            </w:tr>
            <w:tr w:rsidR="00314DFE" w:rsidRPr="00314DFE" w14:paraId="1AFE04D3" w14:textId="77777777" w:rsidTr="007D6FBD">
              <w:tc>
                <w:tcPr>
                  <w:tcW w:w="460" w:type="pct"/>
                  <w:vMerge w:val="restart"/>
                  <w:shd w:val="clear" w:color="auto" w:fill="auto"/>
                  <w:vAlign w:val="center"/>
                </w:tcPr>
                <w:p w14:paraId="5FA86180" w14:textId="77777777" w:rsidR="00391FE3" w:rsidRPr="00314DFE" w:rsidRDefault="00391FE3" w:rsidP="00391FE3">
                  <w:pPr>
                    <w:pStyle w:val="1110"/>
                    <w:rPr>
                      <w:szCs w:val="21"/>
                    </w:rPr>
                  </w:pPr>
                  <w:r w:rsidRPr="00314DFE">
                    <w:rPr>
                      <w:szCs w:val="21"/>
                    </w:rPr>
                    <w:t>空间布局约束</w:t>
                  </w:r>
                </w:p>
              </w:tc>
              <w:tc>
                <w:tcPr>
                  <w:tcW w:w="3169" w:type="pct"/>
                  <w:shd w:val="clear" w:color="auto" w:fill="auto"/>
                  <w:vAlign w:val="center"/>
                </w:tcPr>
                <w:p w14:paraId="59B14437" w14:textId="2888643A" w:rsidR="00391FE3" w:rsidRPr="00314DFE" w:rsidRDefault="007D6FBD" w:rsidP="00391FE3">
                  <w:pPr>
                    <w:pStyle w:val="1110"/>
                    <w:jc w:val="left"/>
                    <w:rPr>
                      <w:szCs w:val="21"/>
                    </w:rPr>
                  </w:pPr>
                  <w:r w:rsidRPr="00314DFE">
                    <w:rPr>
                      <w:szCs w:val="21"/>
                    </w:rPr>
                    <w:t>第一条</w:t>
                  </w:r>
                  <w:r w:rsidRPr="00314DFE">
                    <w:rPr>
                      <w:szCs w:val="21"/>
                    </w:rPr>
                    <w:t> </w:t>
                  </w:r>
                  <w:r w:rsidRPr="00314DFE">
                    <w:rPr>
                      <w:szCs w:val="21"/>
                    </w:rPr>
                    <w:t xml:space="preserve">　执行重点管控单元市级总体要求第一条、第二条、第三条、第六条、第七条。</w:t>
                  </w:r>
                </w:p>
              </w:tc>
              <w:tc>
                <w:tcPr>
                  <w:tcW w:w="1371" w:type="pct"/>
                  <w:shd w:val="clear" w:color="auto" w:fill="auto"/>
                  <w:vAlign w:val="center"/>
                </w:tcPr>
                <w:p w14:paraId="0092CE39" w14:textId="77777777" w:rsidR="00391FE3" w:rsidRPr="00314DFE" w:rsidRDefault="00391FE3" w:rsidP="00391FE3">
                  <w:pPr>
                    <w:pStyle w:val="1110"/>
                    <w:rPr>
                      <w:szCs w:val="21"/>
                    </w:rPr>
                  </w:pPr>
                  <w:r w:rsidRPr="00314DFE">
                    <w:rPr>
                      <w:szCs w:val="21"/>
                    </w:rPr>
                    <w:t>项目满足市级管控要求，符合</w:t>
                  </w:r>
                </w:p>
              </w:tc>
            </w:tr>
            <w:tr w:rsidR="00314DFE" w:rsidRPr="00314DFE" w14:paraId="5AB5DFC1" w14:textId="77777777" w:rsidTr="007D6FBD">
              <w:tc>
                <w:tcPr>
                  <w:tcW w:w="460" w:type="pct"/>
                  <w:vMerge/>
                  <w:shd w:val="clear" w:color="auto" w:fill="auto"/>
                  <w:vAlign w:val="center"/>
                </w:tcPr>
                <w:p w14:paraId="133404B1" w14:textId="77777777" w:rsidR="007D6FBD" w:rsidRPr="00314DFE" w:rsidRDefault="007D6FBD" w:rsidP="00391FE3">
                  <w:pPr>
                    <w:pStyle w:val="1110"/>
                    <w:rPr>
                      <w:szCs w:val="21"/>
                    </w:rPr>
                  </w:pPr>
                </w:p>
              </w:tc>
              <w:tc>
                <w:tcPr>
                  <w:tcW w:w="3169" w:type="pct"/>
                  <w:shd w:val="clear" w:color="auto" w:fill="auto"/>
                  <w:vAlign w:val="center"/>
                </w:tcPr>
                <w:p w14:paraId="4DA4BF29" w14:textId="5C16A80B" w:rsidR="007D6FBD" w:rsidRPr="00314DFE" w:rsidRDefault="007D6FBD" w:rsidP="00391FE3">
                  <w:pPr>
                    <w:pStyle w:val="1110"/>
                    <w:jc w:val="left"/>
                    <w:rPr>
                      <w:szCs w:val="21"/>
                    </w:rPr>
                  </w:pPr>
                  <w:r w:rsidRPr="00314DFE">
                    <w:rPr>
                      <w:szCs w:val="21"/>
                    </w:rPr>
                    <w:t>第二条</w:t>
                  </w:r>
                  <w:r w:rsidRPr="00314DFE">
                    <w:rPr>
                      <w:szCs w:val="21"/>
                    </w:rPr>
                    <w:t> </w:t>
                  </w:r>
                  <w:r w:rsidRPr="00314DFE">
                    <w:rPr>
                      <w:szCs w:val="21"/>
                    </w:rPr>
                    <w:t xml:space="preserve">　严把项目准入关口，对不符合要求的高耗能、高排放、低水平项目坚决不予准入。除在安全或者产业布局等方面有特殊要求的项目外，新建有污染物排放的工业项目应当进入工业园区或工业集聚区。加快布局分散的企业向园区集中，鼓励现有工业项目搬入工业园区或工业集聚区。　</w:t>
                  </w:r>
                </w:p>
              </w:tc>
              <w:tc>
                <w:tcPr>
                  <w:tcW w:w="1371" w:type="pct"/>
                  <w:shd w:val="clear" w:color="auto" w:fill="auto"/>
                  <w:vAlign w:val="center"/>
                </w:tcPr>
                <w:p w14:paraId="44465EF6" w14:textId="5E55184F" w:rsidR="007D6FBD" w:rsidRPr="00314DFE" w:rsidRDefault="009C30A1" w:rsidP="00391FE3">
                  <w:pPr>
                    <w:pStyle w:val="1110"/>
                    <w:rPr>
                      <w:szCs w:val="21"/>
                    </w:rPr>
                  </w:pPr>
                  <w:r w:rsidRPr="00314DFE">
                    <w:rPr>
                      <w:rFonts w:hint="eastAsia"/>
                      <w:szCs w:val="21"/>
                    </w:rPr>
                    <w:t>项目位于比亚迪厂区内，属于工业用地</w:t>
                  </w:r>
                </w:p>
              </w:tc>
            </w:tr>
            <w:tr w:rsidR="00314DFE" w:rsidRPr="00314DFE" w14:paraId="67FCEEE6" w14:textId="77777777" w:rsidTr="007D6FBD">
              <w:tc>
                <w:tcPr>
                  <w:tcW w:w="460" w:type="pct"/>
                  <w:vMerge/>
                  <w:shd w:val="clear" w:color="auto" w:fill="auto"/>
                  <w:vAlign w:val="center"/>
                </w:tcPr>
                <w:p w14:paraId="754AD483" w14:textId="77777777" w:rsidR="007D6FBD" w:rsidRPr="00314DFE" w:rsidRDefault="007D6FBD" w:rsidP="00391FE3">
                  <w:pPr>
                    <w:pStyle w:val="1110"/>
                    <w:rPr>
                      <w:szCs w:val="21"/>
                    </w:rPr>
                  </w:pPr>
                </w:p>
              </w:tc>
              <w:tc>
                <w:tcPr>
                  <w:tcW w:w="3169" w:type="pct"/>
                  <w:shd w:val="clear" w:color="auto" w:fill="auto"/>
                  <w:vAlign w:val="center"/>
                </w:tcPr>
                <w:p w14:paraId="52C78DF7" w14:textId="6C3994B8" w:rsidR="007D6FBD" w:rsidRPr="00314DFE" w:rsidRDefault="007D6FBD" w:rsidP="00391FE3">
                  <w:pPr>
                    <w:pStyle w:val="1110"/>
                    <w:jc w:val="left"/>
                    <w:rPr>
                      <w:szCs w:val="21"/>
                    </w:rPr>
                  </w:pPr>
                  <w:r w:rsidRPr="00314DFE">
                    <w:rPr>
                      <w:szCs w:val="21"/>
                    </w:rPr>
                    <w:t xml:space="preserve">第三条　</w:t>
                  </w:r>
                  <w:r w:rsidRPr="00314DFE">
                    <w:rPr>
                      <w:szCs w:val="21"/>
                    </w:rPr>
                    <w:t> </w:t>
                  </w:r>
                  <w:r w:rsidRPr="00314DFE">
                    <w:rPr>
                      <w:szCs w:val="21"/>
                    </w:rPr>
                    <w:t>新建、扩建的电镀企业优先选择布设在璧山高新区电镀集中加工区。</w:t>
                  </w:r>
                </w:p>
              </w:tc>
              <w:tc>
                <w:tcPr>
                  <w:tcW w:w="1371" w:type="pct"/>
                  <w:shd w:val="clear" w:color="auto" w:fill="auto"/>
                  <w:vAlign w:val="center"/>
                </w:tcPr>
                <w:p w14:paraId="4C9E179E" w14:textId="694E2177" w:rsidR="007D6FBD" w:rsidRPr="00314DFE" w:rsidRDefault="009C30A1" w:rsidP="00391FE3">
                  <w:pPr>
                    <w:pStyle w:val="1110"/>
                    <w:rPr>
                      <w:szCs w:val="21"/>
                    </w:rPr>
                  </w:pPr>
                  <w:r w:rsidRPr="00314DFE">
                    <w:rPr>
                      <w:szCs w:val="21"/>
                    </w:rPr>
                    <w:t>项目不涉及</w:t>
                  </w:r>
                </w:p>
              </w:tc>
            </w:tr>
            <w:tr w:rsidR="00314DFE" w:rsidRPr="00314DFE" w14:paraId="39ADB9AE" w14:textId="77777777" w:rsidTr="007D6FBD">
              <w:tc>
                <w:tcPr>
                  <w:tcW w:w="460" w:type="pct"/>
                  <w:vMerge/>
                  <w:shd w:val="clear" w:color="auto" w:fill="auto"/>
                  <w:vAlign w:val="center"/>
                </w:tcPr>
                <w:p w14:paraId="1E0BDB43" w14:textId="77777777" w:rsidR="00391FE3" w:rsidRPr="00314DFE" w:rsidRDefault="00391FE3" w:rsidP="00391FE3">
                  <w:pPr>
                    <w:pStyle w:val="1110"/>
                    <w:rPr>
                      <w:szCs w:val="21"/>
                    </w:rPr>
                  </w:pPr>
                </w:p>
              </w:tc>
              <w:tc>
                <w:tcPr>
                  <w:tcW w:w="3169" w:type="pct"/>
                  <w:shd w:val="clear" w:color="auto" w:fill="auto"/>
                  <w:vAlign w:val="center"/>
                </w:tcPr>
                <w:p w14:paraId="47E758B1" w14:textId="7EC77E82" w:rsidR="00391FE3" w:rsidRPr="00314DFE" w:rsidRDefault="007D6FBD" w:rsidP="00391FE3">
                  <w:pPr>
                    <w:pStyle w:val="1110"/>
                    <w:jc w:val="left"/>
                    <w:rPr>
                      <w:szCs w:val="21"/>
                    </w:rPr>
                  </w:pPr>
                  <w:r w:rsidRPr="00314DFE">
                    <w:rPr>
                      <w:szCs w:val="21"/>
                    </w:rPr>
                    <w:t>第四条</w:t>
                  </w:r>
                  <w:r w:rsidRPr="00314DFE">
                    <w:rPr>
                      <w:szCs w:val="21"/>
                    </w:rPr>
                    <w:t> </w:t>
                  </w:r>
                  <w:r w:rsidRPr="00314DFE">
                    <w:rPr>
                      <w:szCs w:val="21"/>
                    </w:rPr>
                    <w:t xml:space="preserve">　璧山高新区优先引入与规划主导产业（智能网联新能源汽车、电子信息、智能装备、大健康）环境相容的工业项目；璧山高新区及工业集聚区严格控制居住地周边工业用地的企业类型，临近居住等敏感用地一侧的工业用地严格限制环境空气影响相对较大的工业项目入驻。</w:t>
                  </w:r>
                </w:p>
              </w:tc>
              <w:tc>
                <w:tcPr>
                  <w:tcW w:w="1371" w:type="pct"/>
                  <w:shd w:val="clear" w:color="auto" w:fill="auto"/>
                  <w:vAlign w:val="center"/>
                </w:tcPr>
                <w:p w14:paraId="11425B1A" w14:textId="05008DF8" w:rsidR="00391FE3" w:rsidRPr="00314DFE" w:rsidRDefault="00631242" w:rsidP="009C30A1">
                  <w:pPr>
                    <w:pStyle w:val="1110"/>
                    <w:rPr>
                      <w:szCs w:val="21"/>
                    </w:rPr>
                  </w:pPr>
                  <w:r w:rsidRPr="00314DFE">
                    <w:rPr>
                      <w:szCs w:val="21"/>
                    </w:rPr>
                    <w:t>项目</w:t>
                  </w:r>
                  <w:r w:rsidR="009C30A1" w:rsidRPr="00314DFE">
                    <w:rPr>
                      <w:rFonts w:hint="eastAsia"/>
                      <w:szCs w:val="21"/>
                    </w:rPr>
                    <w:t>属于比亚迪厂区配套的输变电主变扩建项目，为基础设施建设项目，周边临近均为工业用地</w:t>
                  </w:r>
                </w:p>
              </w:tc>
            </w:tr>
            <w:tr w:rsidR="00314DFE" w:rsidRPr="00314DFE" w14:paraId="4C11BCD2" w14:textId="77777777" w:rsidTr="007D6FBD">
              <w:trPr>
                <w:trHeight w:val="1349"/>
              </w:trPr>
              <w:tc>
                <w:tcPr>
                  <w:tcW w:w="460" w:type="pct"/>
                  <w:vMerge/>
                  <w:shd w:val="clear" w:color="auto" w:fill="auto"/>
                  <w:vAlign w:val="center"/>
                </w:tcPr>
                <w:p w14:paraId="58B91BC1" w14:textId="77777777" w:rsidR="00961F79" w:rsidRPr="00314DFE" w:rsidRDefault="00961F79" w:rsidP="00391FE3">
                  <w:pPr>
                    <w:pStyle w:val="1110"/>
                    <w:rPr>
                      <w:szCs w:val="21"/>
                    </w:rPr>
                  </w:pPr>
                </w:p>
              </w:tc>
              <w:tc>
                <w:tcPr>
                  <w:tcW w:w="3169" w:type="pct"/>
                  <w:shd w:val="clear" w:color="auto" w:fill="auto"/>
                  <w:vAlign w:val="center"/>
                </w:tcPr>
                <w:p w14:paraId="506AA942" w14:textId="13AE76DA" w:rsidR="00961F79" w:rsidRPr="00314DFE" w:rsidRDefault="007D6FBD" w:rsidP="00391FE3">
                  <w:pPr>
                    <w:pStyle w:val="1110"/>
                    <w:jc w:val="left"/>
                    <w:rPr>
                      <w:szCs w:val="21"/>
                    </w:rPr>
                  </w:pPr>
                  <w:r w:rsidRPr="00314DFE">
                    <w:rPr>
                      <w:szCs w:val="21"/>
                    </w:rPr>
                    <w:t>第五条</w:t>
                  </w:r>
                  <w:r w:rsidRPr="00314DFE">
                    <w:rPr>
                      <w:szCs w:val="21"/>
                    </w:rPr>
                    <w:t> </w:t>
                  </w:r>
                  <w:r w:rsidRPr="00314DFE">
                    <w:rPr>
                      <w:szCs w:val="21"/>
                    </w:rPr>
                    <w:t xml:space="preserve">　优化流域水环境保护布局，引进高耗水工艺、技术、装备的工业项目应充分</w:t>
                  </w:r>
                  <w:proofErr w:type="gramStart"/>
                  <w:r w:rsidRPr="00314DFE">
                    <w:rPr>
                      <w:szCs w:val="21"/>
                    </w:rPr>
                    <w:t>论证水</w:t>
                  </w:r>
                  <w:proofErr w:type="gramEnd"/>
                  <w:r w:rsidRPr="00314DFE">
                    <w:rPr>
                      <w:szCs w:val="21"/>
                    </w:rPr>
                    <w:t>环境、水资源承载力；</w:t>
                  </w:r>
                  <w:proofErr w:type="gramStart"/>
                  <w:r w:rsidRPr="00314DFE">
                    <w:rPr>
                      <w:szCs w:val="21"/>
                    </w:rPr>
                    <w:t>璧</w:t>
                  </w:r>
                  <w:proofErr w:type="gramEnd"/>
                  <w:r w:rsidRPr="00314DFE">
                    <w:rPr>
                      <w:szCs w:val="21"/>
                    </w:rPr>
                    <w:t>南河、</w:t>
                  </w:r>
                  <w:proofErr w:type="gramStart"/>
                  <w:r w:rsidRPr="00314DFE">
                    <w:rPr>
                      <w:szCs w:val="21"/>
                    </w:rPr>
                    <w:t>璧北河及梅江河</w:t>
                  </w:r>
                  <w:proofErr w:type="gramEnd"/>
                  <w:r w:rsidRPr="00314DFE">
                    <w:rPr>
                      <w:szCs w:val="21"/>
                    </w:rPr>
                    <w:t>河道管理范围外侧，城镇规划建设用地内尚未建设的区域应设置绿化缓冲带。</w:t>
                  </w:r>
                </w:p>
              </w:tc>
              <w:tc>
                <w:tcPr>
                  <w:tcW w:w="1371" w:type="pct"/>
                  <w:shd w:val="clear" w:color="auto" w:fill="auto"/>
                  <w:vAlign w:val="center"/>
                </w:tcPr>
                <w:p w14:paraId="26EC2344" w14:textId="256FE605" w:rsidR="00961F79" w:rsidRPr="00314DFE" w:rsidRDefault="009C30A1" w:rsidP="009C30A1">
                  <w:pPr>
                    <w:pStyle w:val="1110"/>
                    <w:rPr>
                      <w:szCs w:val="21"/>
                    </w:rPr>
                  </w:pPr>
                  <w:r w:rsidRPr="00314DFE">
                    <w:rPr>
                      <w:szCs w:val="21"/>
                    </w:rPr>
                    <w:t>项目不涉及</w:t>
                  </w:r>
                </w:p>
              </w:tc>
            </w:tr>
            <w:tr w:rsidR="00314DFE" w:rsidRPr="00314DFE" w14:paraId="76D60B98" w14:textId="77777777" w:rsidTr="007D6FBD">
              <w:tc>
                <w:tcPr>
                  <w:tcW w:w="460" w:type="pct"/>
                  <w:vMerge w:val="restart"/>
                  <w:shd w:val="clear" w:color="auto" w:fill="auto"/>
                  <w:vAlign w:val="center"/>
                </w:tcPr>
                <w:p w14:paraId="5A3DBF95" w14:textId="77777777" w:rsidR="00961F79" w:rsidRPr="00314DFE" w:rsidRDefault="00961F79" w:rsidP="00391FE3">
                  <w:pPr>
                    <w:pStyle w:val="1110"/>
                    <w:rPr>
                      <w:szCs w:val="21"/>
                    </w:rPr>
                  </w:pPr>
                  <w:r w:rsidRPr="00314DFE">
                    <w:rPr>
                      <w:szCs w:val="21"/>
                    </w:rPr>
                    <w:t>污染物</w:t>
                  </w:r>
                </w:p>
                <w:p w14:paraId="0DEB9518" w14:textId="77777777" w:rsidR="00961F79" w:rsidRPr="00314DFE" w:rsidRDefault="00961F79" w:rsidP="00391FE3">
                  <w:pPr>
                    <w:pStyle w:val="1110"/>
                    <w:rPr>
                      <w:szCs w:val="21"/>
                    </w:rPr>
                  </w:pPr>
                  <w:r w:rsidRPr="00314DFE">
                    <w:rPr>
                      <w:szCs w:val="21"/>
                    </w:rPr>
                    <w:t>排放管控</w:t>
                  </w:r>
                </w:p>
              </w:tc>
              <w:tc>
                <w:tcPr>
                  <w:tcW w:w="3169" w:type="pct"/>
                  <w:shd w:val="clear" w:color="auto" w:fill="auto"/>
                  <w:vAlign w:val="center"/>
                </w:tcPr>
                <w:p w14:paraId="21C364A8" w14:textId="7CC0D9AC" w:rsidR="00961F79" w:rsidRPr="00314DFE" w:rsidRDefault="007D6FBD" w:rsidP="00391FE3">
                  <w:pPr>
                    <w:pStyle w:val="1110"/>
                    <w:jc w:val="left"/>
                    <w:rPr>
                      <w:szCs w:val="21"/>
                    </w:rPr>
                  </w:pPr>
                  <w:r w:rsidRPr="00314DFE">
                    <w:rPr>
                      <w:szCs w:val="21"/>
                    </w:rPr>
                    <w:t>第六条</w:t>
                  </w:r>
                  <w:r w:rsidRPr="00314DFE">
                    <w:rPr>
                      <w:szCs w:val="21"/>
                    </w:rPr>
                    <w:t> </w:t>
                  </w:r>
                  <w:r w:rsidRPr="00314DFE">
                    <w:rPr>
                      <w:szCs w:val="21"/>
                    </w:rPr>
                    <w:t xml:space="preserve">　执行重点管控单元市级总体要求第九条、第十四条、第十五条。</w:t>
                  </w:r>
                </w:p>
              </w:tc>
              <w:tc>
                <w:tcPr>
                  <w:tcW w:w="1371" w:type="pct"/>
                  <w:shd w:val="clear" w:color="auto" w:fill="auto"/>
                  <w:vAlign w:val="center"/>
                </w:tcPr>
                <w:p w14:paraId="5FF93794" w14:textId="77777777" w:rsidR="00961F79" w:rsidRPr="00314DFE" w:rsidRDefault="00961F79" w:rsidP="00391FE3">
                  <w:pPr>
                    <w:pStyle w:val="1110"/>
                    <w:rPr>
                      <w:szCs w:val="21"/>
                    </w:rPr>
                  </w:pPr>
                  <w:r w:rsidRPr="00314DFE">
                    <w:rPr>
                      <w:szCs w:val="21"/>
                    </w:rPr>
                    <w:t>项目满足市级管控要求，符合</w:t>
                  </w:r>
                </w:p>
              </w:tc>
            </w:tr>
            <w:tr w:rsidR="00314DFE" w:rsidRPr="00314DFE" w14:paraId="60EA944D" w14:textId="77777777" w:rsidTr="007D6FBD">
              <w:tc>
                <w:tcPr>
                  <w:tcW w:w="460" w:type="pct"/>
                  <w:vMerge/>
                  <w:shd w:val="clear" w:color="auto" w:fill="auto"/>
                  <w:vAlign w:val="center"/>
                </w:tcPr>
                <w:p w14:paraId="0C87B677" w14:textId="77777777" w:rsidR="00961F79" w:rsidRPr="00314DFE" w:rsidRDefault="00961F79" w:rsidP="00391FE3">
                  <w:pPr>
                    <w:pStyle w:val="1110"/>
                    <w:rPr>
                      <w:szCs w:val="21"/>
                    </w:rPr>
                  </w:pPr>
                </w:p>
              </w:tc>
              <w:tc>
                <w:tcPr>
                  <w:tcW w:w="3169" w:type="pct"/>
                  <w:shd w:val="clear" w:color="auto" w:fill="auto"/>
                  <w:vAlign w:val="center"/>
                </w:tcPr>
                <w:p w14:paraId="4D6FAA9A" w14:textId="43D68033" w:rsidR="00961F79" w:rsidRPr="00314DFE" w:rsidRDefault="007D6FBD" w:rsidP="00391FE3">
                  <w:pPr>
                    <w:pStyle w:val="1110"/>
                    <w:jc w:val="left"/>
                    <w:rPr>
                      <w:szCs w:val="21"/>
                    </w:rPr>
                  </w:pPr>
                  <w:r w:rsidRPr="00314DFE">
                    <w:rPr>
                      <w:szCs w:val="21"/>
                    </w:rPr>
                    <w:t>第七条</w:t>
                  </w:r>
                  <w:r w:rsidRPr="00314DFE">
                    <w:rPr>
                      <w:szCs w:val="21"/>
                    </w:rPr>
                    <w:t> </w:t>
                  </w:r>
                  <w:r w:rsidRPr="00314DFE">
                    <w:rPr>
                      <w:szCs w:val="21"/>
                    </w:rPr>
                    <w:t xml:space="preserve">　严格按照国家及重庆市有关规定，对水泥熟料等行业新建、扩建项目实行产能等量或减量置换，严格落实相关产业政策要求，满足能效标杆水平、环保绩效</w:t>
                  </w:r>
                  <w:r w:rsidRPr="00314DFE">
                    <w:rPr>
                      <w:szCs w:val="21"/>
                    </w:rPr>
                    <w:t>A</w:t>
                  </w:r>
                  <w:proofErr w:type="gramStart"/>
                  <w:r w:rsidRPr="00314DFE">
                    <w:rPr>
                      <w:szCs w:val="21"/>
                    </w:rPr>
                    <w:t>级指标</w:t>
                  </w:r>
                  <w:proofErr w:type="gramEnd"/>
                  <w:r w:rsidRPr="00314DFE">
                    <w:rPr>
                      <w:szCs w:val="21"/>
                    </w:rPr>
                    <w:t>要求。全面实施燃气</w:t>
                  </w:r>
                  <w:proofErr w:type="gramStart"/>
                  <w:r w:rsidRPr="00314DFE">
                    <w:rPr>
                      <w:szCs w:val="21"/>
                    </w:rPr>
                    <w:t>锅炉低氮燃烧</w:t>
                  </w:r>
                  <w:proofErr w:type="gramEnd"/>
                  <w:r w:rsidRPr="00314DFE">
                    <w:rPr>
                      <w:szCs w:val="21"/>
                    </w:rPr>
                    <w:t>改造，逐步实施水泥行业超低排放。</w:t>
                  </w:r>
                </w:p>
              </w:tc>
              <w:tc>
                <w:tcPr>
                  <w:tcW w:w="1371" w:type="pct"/>
                  <w:shd w:val="clear" w:color="auto" w:fill="auto"/>
                  <w:vAlign w:val="center"/>
                </w:tcPr>
                <w:p w14:paraId="4FF0B8B3" w14:textId="50D81EBD" w:rsidR="00961F79" w:rsidRPr="00314DFE" w:rsidRDefault="00631242" w:rsidP="00391FE3">
                  <w:pPr>
                    <w:pStyle w:val="1110"/>
                    <w:rPr>
                      <w:szCs w:val="21"/>
                    </w:rPr>
                  </w:pPr>
                  <w:r w:rsidRPr="00314DFE">
                    <w:rPr>
                      <w:szCs w:val="21"/>
                    </w:rPr>
                    <w:t>项目不涉及</w:t>
                  </w:r>
                </w:p>
              </w:tc>
            </w:tr>
            <w:tr w:rsidR="00314DFE" w:rsidRPr="00314DFE" w14:paraId="3F39D541" w14:textId="77777777" w:rsidTr="007D6FBD">
              <w:tc>
                <w:tcPr>
                  <w:tcW w:w="460" w:type="pct"/>
                  <w:vMerge/>
                  <w:shd w:val="clear" w:color="auto" w:fill="auto"/>
                  <w:vAlign w:val="center"/>
                </w:tcPr>
                <w:p w14:paraId="22482FAE" w14:textId="77777777" w:rsidR="00961F79" w:rsidRPr="00314DFE" w:rsidRDefault="00961F79" w:rsidP="00391FE3">
                  <w:pPr>
                    <w:pStyle w:val="1110"/>
                    <w:rPr>
                      <w:szCs w:val="21"/>
                    </w:rPr>
                  </w:pPr>
                </w:p>
              </w:tc>
              <w:tc>
                <w:tcPr>
                  <w:tcW w:w="3169" w:type="pct"/>
                  <w:shd w:val="clear" w:color="auto" w:fill="auto"/>
                  <w:vAlign w:val="center"/>
                </w:tcPr>
                <w:p w14:paraId="04F1CDB6" w14:textId="514448C8" w:rsidR="00961F79" w:rsidRPr="00314DFE" w:rsidRDefault="007D6FBD" w:rsidP="007D6FBD">
                  <w:pPr>
                    <w:pStyle w:val="1110"/>
                    <w:jc w:val="left"/>
                    <w:rPr>
                      <w:szCs w:val="21"/>
                    </w:rPr>
                  </w:pPr>
                  <w:r w:rsidRPr="00314DFE">
                    <w:rPr>
                      <w:szCs w:val="21"/>
                    </w:rPr>
                    <w:t>第八条</w:t>
                  </w:r>
                  <w:r w:rsidRPr="00314DFE">
                    <w:rPr>
                      <w:szCs w:val="21"/>
                    </w:rPr>
                    <w:t> </w:t>
                  </w:r>
                  <w:r w:rsidRPr="00314DFE">
                    <w:rPr>
                      <w:szCs w:val="21"/>
                    </w:rPr>
                    <w:t xml:space="preserve">　推进汽车涂装、印刷包装、金属容器制造、汽车维修等行业</w:t>
                  </w:r>
                  <w:r w:rsidRPr="00314DFE">
                    <w:rPr>
                      <w:szCs w:val="21"/>
                    </w:rPr>
                    <w:t>VOCs</w:t>
                  </w:r>
                  <w:r w:rsidRPr="00314DFE">
                    <w:rPr>
                      <w:szCs w:val="21"/>
                    </w:rPr>
                    <w:t>深度治理，</w:t>
                  </w:r>
                  <w:proofErr w:type="gramStart"/>
                  <w:r w:rsidRPr="00314DFE">
                    <w:rPr>
                      <w:szCs w:val="21"/>
                    </w:rPr>
                    <w:t>推动低</w:t>
                  </w:r>
                  <w:proofErr w:type="gramEnd"/>
                  <w:r w:rsidRPr="00314DFE">
                    <w:rPr>
                      <w:szCs w:val="21"/>
                    </w:rPr>
                    <w:t>挥发性有机物含量产品纳入政府绿色采购名录；涉及</w:t>
                  </w:r>
                  <w:r w:rsidRPr="00314DFE">
                    <w:rPr>
                      <w:szCs w:val="21"/>
                    </w:rPr>
                    <w:t>VOCs</w:t>
                  </w:r>
                  <w:r w:rsidRPr="00314DFE">
                    <w:rPr>
                      <w:szCs w:val="21"/>
                    </w:rPr>
                    <w:t>排放的工业企业应</w:t>
                  </w:r>
                  <w:r w:rsidRPr="00314DFE">
                    <w:rPr>
                      <w:szCs w:val="21"/>
                    </w:rPr>
                    <w:lastRenderedPageBreak/>
                    <w:t>加强源头控制，使用低（无）</w:t>
                  </w:r>
                  <w:r w:rsidRPr="00314DFE">
                    <w:rPr>
                      <w:szCs w:val="21"/>
                    </w:rPr>
                    <w:t>VOCs</w:t>
                  </w:r>
                  <w:r w:rsidRPr="00314DFE">
                    <w:rPr>
                      <w:szCs w:val="21"/>
                    </w:rPr>
                    <w:t>含量的原辅料，加强废气收集减少无组织排放，并安装高效治理设施；严格执行大气污染</w:t>
                  </w:r>
                  <w:proofErr w:type="gramStart"/>
                  <w:r w:rsidRPr="00314DFE">
                    <w:rPr>
                      <w:szCs w:val="21"/>
                    </w:rPr>
                    <w:t>物特别</w:t>
                  </w:r>
                  <w:proofErr w:type="gramEnd"/>
                  <w:r w:rsidRPr="00314DFE">
                    <w:rPr>
                      <w:szCs w:val="21"/>
                    </w:rPr>
                    <w:t>排放限值。</w:t>
                  </w:r>
                </w:p>
              </w:tc>
              <w:tc>
                <w:tcPr>
                  <w:tcW w:w="1371" w:type="pct"/>
                  <w:shd w:val="clear" w:color="auto" w:fill="auto"/>
                  <w:vAlign w:val="center"/>
                </w:tcPr>
                <w:p w14:paraId="4B6D67F4" w14:textId="7681E17B" w:rsidR="00961F79" w:rsidRPr="00314DFE" w:rsidRDefault="00631242" w:rsidP="00631242">
                  <w:pPr>
                    <w:pStyle w:val="1110"/>
                    <w:rPr>
                      <w:szCs w:val="21"/>
                    </w:rPr>
                  </w:pPr>
                  <w:r w:rsidRPr="00314DFE">
                    <w:rPr>
                      <w:szCs w:val="21"/>
                    </w:rPr>
                    <w:lastRenderedPageBreak/>
                    <w:t>项目</w:t>
                  </w:r>
                  <w:r w:rsidR="00961F79" w:rsidRPr="00314DFE">
                    <w:rPr>
                      <w:szCs w:val="21"/>
                    </w:rPr>
                    <w:t>不涉及</w:t>
                  </w:r>
                  <w:r w:rsidR="009C30A1" w:rsidRPr="00314DFE">
                    <w:rPr>
                      <w:rFonts w:hint="eastAsia"/>
                      <w:szCs w:val="21"/>
                    </w:rPr>
                    <w:t>，运营期无废气排放</w:t>
                  </w:r>
                </w:p>
              </w:tc>
            </w:tr>
            <w:tr w:rsidR="00314DFE" w:rsidRPr="00314DFE" w14:paraId="51361D63" w14:textId="77777777" w:rsidTr="007D6FBD">
              <w:tc>
                <w:tcPr>
                  <w:tcW w:w="460" w:type="pct"/>
                  <w:vMerge/>
                  <w:shd w:val="clear" w:color="auto" w:fill="auto"/>
                  <w:vAlign w:val="center"/>
                </w:tcPr>
                <w:p w14:paraId="5A142328" w14:textId="77777777" w:rsidR="00631242" w:rsidRPr="00314DFE" w:rsidRDefault="00631242" w:rsidP="00391FE3">
                  <w:pPr>
                    <w:pStyle w:val="1110"/>
                    <w:rPr>
                      <w:szCs w:val="21"/>
                    </w:rPr>
                  </w:pPr>
                </w:p>
              </w:tc>
              <w:tc>
                <w:tcPr>
                  <w:tcW w:w="3169" w:type="pct"/>
                  <w:shd w:val="clear" w:color="auto" w:fill="auto"/>
                  <w:vAlign w:val="center"/>
                </w:tcPr>
                <w:p w14:paraId="519590CB" w14:textId="173A2351" w:rsidR="00631242" w:rsidRPr="00314DFE" w:rsidRDefault="007D6FBD" w:rsidP="00391FE3">
                  <w:pPr>
                    <w:pStyle w:val="1110"/>
                    <w:jc w:val="left"/>
                    <w:rPr>
                      <w:szCs w:val="21"/>
                    </w:rPr>
                  </w:pPr>
                  <w:r w:rsidRPr="00314DFE">
                    <w:rPr>
                      <w:szCs w:val="21"/>
                    </w:rPr>
                    <w:t>第九条</w:t>
                  </w:r>
                  <w:r w:rsidRPr="00314DFE">
                    <w:rPr>
                      <w:szCs w:val="21"/>
                    </w:rPr>
                    <w:t> </w:t>
                  </w:r>
                  <w:r w:rsidRPr="00314DFE">
                    <w:rPr>
                      <w:szCs w:val="21"/>
                    </w:rPr>
                    <w:t xml:space="preserve">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roofErr w:type="gramStart"/>
                  <w:r w:rsidRPr="00314DFE">
                    <w:rPr>
                      <w:szCs w:val="21"/>
                    </w:rPr>
                    <w:t>璧</w:t>
                  </w:r>
                  <w:proofErr w:type="gramEnd"/>
                  <w:r w:rsidRPr="00314DFE">
                    <w:rPr>
                      <w:szCs w:val="21"/>
                    </w:rPr>
                    <w:t>南河、</w:t>
                  </w:r>
                  <w:proofErr w:type="gramStart"/>
                  <w:r w:rsidRPr="00314DFE">
                    <w:rPr>
                      <w:szCs w:val="21"/>
                    </w:rPr>
                    <w:t>璧</w:t>
                  </w:r>
                  <w:proofErr w:type="gramEnd"/>
                  <w:r w:rsidRPr="00314DFE">
                    <w:rPr>
                      <w:szCs w:val="21"/>
                    </w:rPr>
                    <w:t>北河、梅江河流域新建工业集聚区污水处理厂、新建城市生活污水处理厂主要指标（</w:t>
                  </w:r>
                  <w:r w:rsidRPr="00314DFE">
                    <w:rPr>
                      <w:szCs w:val="21"/>
                    </w:rPr>
                    <w:t>COD</w:t>
                  </w:r>
                  <w:r w:rsidRPr="00314DFE">
                    <w:rPr>
                      <w:szCs w:val="21"/>
                    </w:rPr>
                    <w:t>、</w:t>
                  </w:r>
                  <w:r w:rsidRPr="00314DFE">
                    <w:rPr>
                      <w:szCs w:val="21"/>
                    </w:rPr>
                    <w:t>BOD5</w:t>
                  </w:r>
                  <w:r w:rsidRPr="00314DFE">
                    <w:rPr>
                      <w:szCs w:val="21"/>
                    </w:rPr>
                    <w:t>、氨氮、总磷）按照《地表水环境质量标准》（</w:t>
                  </w:r>
                  <w:r w:rsidRPr="00314DFE">
                    <w:rPr>
                      <w:szCs w:val="21"/>
                    </w:rPr>
                    <w:t>GB3838—2002</w:t>
                  </w:r>
                  <w:r w:rsidRPr="00314DFE">
                    <w:rPr>
                      <w:szCs w:val="21"/>
                    </w:rPr>
                    <w:t>）</w:t>
                  </w:r>
                  <w:r w:rsidRPr="00314DFE">
                    <w:rPr>
                      <w:rFonts w:ascii="宋体" w:hAnsi="宋体" w:cs="宋体" w:hint="eastAsia"/>
                      <w:szCs w:val="21"/>
                    </w:rPr>
                    <w:t>Ⅳ</w:t>
                  </w:r>
                  <w:r w:rsidRPr="00314DFE">
                    <w:rPr>
                      <w:szCs w:val="21"/>
                    </w:rPr>
                    <w:t>类水质标准、其余指标按照《城镇污水处理厂污染物排放标准》（</w:t>
                  </w:r>
                  <w:r w:rsidRPr="00314DFE">
                    <w:rPr>
                      <w:szCs w:val="21"/>
                    </w:rPr>
                    <w:t>GB18918—2002</w:t>
                  </w:r>
                  <w:r w:rsidRPr="00314DFE">
                    <w:rPr>
                      <w:szCs w:val="21"/>
                    </w:rPr>
                    <w:t>）一级</w:t>
                  </w:r>
                  <w:r w:rsidRPr="00314DFE">
                    <w:rPr>
                      <w:szCs w:val="21"/>
                    </w:rPr>
                    <w:t>A</w:t>
                  </w:r>
                  <w:r w:rsidRPr="00314DFE">
                    <w:rPr>
                      <w:szCs w:val="21"/>
                    </w:rPr>
                    <w:t>标及以上排放标准设计、施工、验收。建制乡镇生活污水处理施出水水质不得低于《城镇污水处理厂污染物排放标准》（</w:t>
                  </w:r>
                  <w:r w:rsidRPr="00314DFE">
                    <w:rPr>
                      <w:szCs w:val="21"/>
                    </w:rPr>
                    <w:t>GB18918—2002</w:t>
                  </w:r>
                  <w:r w:rsidRPr="00314DFE">
                    <w:rPr>
                      <w:szCs w:val="21"/>
                    </w:rPr>
                    <w:t>）一级</w:t>
                  </w:r>
                  <w:r w:rsidRPr="00314DFE">
                    <w:rPr>
                      <w:szCs w:val="21"/>
                    </w:rPr>
                    <w:t>A</w:t>
                  </w:r>
                  <w:r w:rsidRPr="00314DFE">
                    <w:rPr>
                      <w:szCs w:val="21"/>
                    </w:rPr>
                    <w:t>标排放标准。对现有截留制排水管网实施雨污分流改造，针对无法彻底雨污分流的老城区，尊重现实合理保留截留制区域，提高截留倍数；对新建的排水管网，全部按照雨污分流模式实施建设。</w:t>
                  </w:r>
                </w:p>
              </w:tc>
              <w:tc>
                <w:tcPr>
                  <w:tcW w:w="1371" w:type="pct"/>
                  <w:shd w:val="clear" w:color="auto" w:fill="auto"/>
                  <w:vAlign w:val="center"/>
                </w:tcPr>
                <w:p w14:paraId="71E09EB9" w14:textId="6FB42D9B" w:rsidR="00631242" w:rsidRPr="00314DFE" w:rsidRDefault="00631242" w:rsidP="00631242">
                  <w:pPr>
                    <w:pStyle w:val="1110"/>
                    <w:rPr>
                      <w:szCs w:val="21"/>
                    </w:rPr>
                  </w:pPr>
                  <w:r w:rsidRPr="00314DFE">
                    <w:rPr>
                      <w:szCs w:val="21"/>
                    </w:rPr>
                    <w:t>项目不涉及</w:t>
                  </w:r>
                </w:p>
              </w:tc>
            </w:tr>
            <w:tr w:rsidR="00314DFE" w:rsidRPr="00314DFE" w14:paraId="3910F18F" w14:textId="77777777" w:rsidTr="007D6FBD">
              <w:tc>
                <w:tcPr>
                  <w:tcW w:w="460" w:type="pct"/>
                  <w:vMerge/>
                  <w:shd w:val="clear" w:color="auto" w:fill="auto"/>
                  <w:vAlign w:val="center"/>
                </w:tcPr>
                <w:p w14:paraId="750E8812" w14:textId="77777777" w:rsidR="007D6FBD" w:rsidRPr="00314DFE" w:rsidRDefault="007D6FBD" w:rsidP="00391FE3">
                  <w:pPr>
                    <w:pStyle w:val="1110"/>
                    <w:rPr>
                      <w:szCs w:val="21"/>
                    </w:rPr>
                  </w:pPr>
                </w:p>
              </w:tc>
              <w:tc>
                <w:tcPr>
                  <w:tcW w:w="3169" w:type="pct"/>
                  <w:shd w:val="clear" w:color="auto" w:fill="auto"/>
                  <w:vAlign w:val="center"/>
                </w:tcPr>
                <w:p w14:paraId="4987010A" w14:textId="6D120F81" w:rsidR="007D6FBD" w:rsidRPr="00314DFE" w:rsidRDefault="007D6FBD" w:rsidP="00391FE3">
                  <w:pPr>
                    <w:pStyle w:val="1110"/>
                    <w:jc w:val="left"/>
                    <w:rPr>
                      <w:szCs w:val="21"/>
                    </w:rPr>
                  </w:pPr>
                  <w:r w:rsidRPr="00314DFE">
                    <w:rPr>
                      <w:szCs w:val="21"/>
                    </w:rPr>
                    <w:t>第十条</w:t>
                  </w:r>
                  <w:r w:rsidRPr="00314DFE">
                    <w:rPr>
                      <w:szCs w:val="21"/>
                    </w:rPr>
                    <w:t> </w:t>
                  </w:r>
                  <w:r w:rsidRPr="00314DFE">
                    <w:rPr>
                      <w:szCs w:val="21"/>
                    </w:rPr>
                    <w:t xml:space="preserve">　新、改、扩建重点行业（铅蓄电池制造业、皮革</w:t>
                  </w:r>
                  <w:proofErr w:type="gramStart"/>
                  <w:r w:rsidRPr="00314DFE">
                    <w:rPr>
                      <w:szCs w:val="21"/>
                    </w:rPr>
                    <w:t>糅</w:t>
                  </w:r>
                  <w:proofErr w:type="gramEnd"/>
                  <w:r w:rsidRPr="00314DFE">
                    <w:rPr>
                      <w:szCs w:val="21"/>
                    </w:rPr>
                    <w:t>制加工业、电镀行业）重点重金属污染物排放执行</w:t>
                  </w:r>
                  <w:r w:rsidRPr="00314DFE">
                    <w:rPr>
                      <w:szCs w:val="21"/>
                    </w:rPr>
                    <w:t>“</w:t>
                  </w:r>
                  <w:r w:rsidRPr="00314DFE">
                    <w:rPr>
                      <w:szCs w:val="21"/>
                    </w:rPr>
                    <w:t>等量替代</w:t>
                  </w:r>
                  <w:r w:rsidRPr="00314DFE">
                    <w:rPr>
                      <w:szCs w:val="21"/>
                    </w:rPr>
                    <w:t>”</w:t>
                  </w:r>
                  <w:r w:rsidRPr="00314DFE">
                    <w:rPr>
                      <w:szCs w:val="21"/>
                    </w:rPr>
                    <w:t>原则。</w:t>
                  </w:r>
                </w:p>
              </w:tc>
              <w:tc>
                <w:tcPr>
                  <w:tcW w:w="1371" w:type="pct"/>
                  <w:shd w:val="clear" w:color="auto" w:fill="auto"/>
                  <w:vAlign w:val="center"/>
                </w:tcPr>
                <w:p w14:paraId="5B3FC90D" w14:textId="6E469229" w:rsidR="007D6FBD" w:rsidRPr="00314DFE" w:rsidRDefault="007D6FBD" w:rsidP="00631242">
                  <w:pPr>
                    <w:pStyle w:val="1110"/>
                    <w:rPr>
                      <w:szCs w:val="21"/>
                    </w:rPr>
                  </w:pPr>
                  <w:r w:rsidRPr="00314DFE">
                    <w:rPr>
                      <w:szCs w:val="21"/>
                    </w:rPr>
                    <w:t>项目不涉及</w:t>
                  </w:r>
                </w:p>
              </w:tc>
            </w:tr>
            <w:tr w:rsidR="00314DFE" w:rsidRPr="00314DFE" w14:paraId="437F29A5" w14:textId="77777777" w:rsidTr="00BA27C4">
              <w:tc>
                <w:tcPr>
                  <w:tcW w:w="460" w:type="pct"/>
                  <w:vMerge/>
                  <w:shd w:val="clear" w:color="auto" w:fill="auto"/>
                  <w:vAlign w:val="center"/>
                </w:tcPr>
                <w:p w14:paraId="3E736A11" w14:textId="77777777" w:rsidR="007D6FBD" w:rsidRPr="00314DFE" w:rsidRDefault="007D6FBD" w:rsidP="00391FE3">
                  <w:pPr>
                    <w:pStyle w:val="1110"/>
                    <w:rPr>
                      <w:szCs w:val="21"/>
                    </w:rPr>
                  </w:pPr>
                </w:p>
              </w:tc>
              <w:tc>
                <w:tcPr>
                  <w:tcW w:w="3169" w:type="pct"/>
                  <w:shd w:val="clear" w:color="auto" w:fill="auto"/>
                </w:tcPr>
                <w:p w14:paraId="6CB8F49A" w14:textId="1DD98493" w:rsidR="007D6FBD" w:rsidRPr="00314DFE" w:rsidRDefault="007D6FBD" w:rsidP="00391FE3">
                  <w:pPr>
                    <w:pStyle w:val="1110"/>
                    <w:jc w:val="left"/>
                    <w:rPr>
                      <w:szCs w:val="21"/>
                    </w:rPr>
                  </w:pPr>
                  <w:r w:rsidRPr="00314DFE">
                    <w:rPr>
                      <w:szCs w:val="21"/>
                    </w:rPr>
                    <w:t>第十一条</w:t>
                  </w:r>
                  <w:r w:rsidRPr="00314DFE">
                    <w:rPr>
                      <w:szCs w:val="21"/>
                    </w:rPr>
                    <w:t> </w:t>
                  </w:r>
                  <w:r w:rsidRPr="00314DFE">
                    <w:rPr>
                      <w:szCs w:val="21"/>
                    </w:rPr>
                    <w:t xml:space="preserve">　进一步提高城镇生活污水处理率，到</w:t>
                  </w:r>
                  <w:r w:rsidRPr="00314DFE">
                    <w:rPr>
                      <w:szCs w:val="21"/>
                    </w:rPr>
                    <w:t>2025</w:t>
                  </w:r>
                  <w:r w:rsidRPr="00314DFE">
                    <w:rPr>
                      <w:szCs w:val="21"/>
                    </w:rPr>
                    <w:t>年全区城镇污水处理率达到</w:t>
                  </w:r>
                  <w:r w:rsidRPr="00314DFE">
                    <w:rPr>
                      <w:szCs w:val="21"/>
                    </w:rPr>
                    <w:t>98</w:t>
                  </w:r>
                  <w:r w:rsidRPr="00314DFE">
                    <w:rPr>
                      <w:szCs w:val="21"/>
                    </w:rPr>
                    <w:t>％以上；</w:t>
                  </w:r>
                  <w:proofErr w:type="gramStart"/>
                  <w:r w:rsidRPr="00314DFE">
                    <w:rPr>
                      <w:szCs w:val="21"/>
                    </w:rPr>
                    <w:t>璧</w:t>
                  </w:r>
                  <w:proofErr w:type="gramEnd"/>
                  <w:r w:rsidRPr="00314DFE">
                    <w:rPr>
                      <w:szCs w:val="21"/>
                    </w:rPr>
                    <w:t>南河、</w:t>
                  </w:r>
                  <w:proofErr w:type="gramStart"/>
                  <w:r w:rsidRPr="00314DFE">
                    <w:rPr>
                      <w:szCs w:val="21"/>
                    </w:rPr>
                    <w:t>璧</w:t>
                  </w:r>
                  <w:proofErr w:type="gramEnd"/>
                  <w:r w:rsidRPr="00314DFE">
                    <w:rPr>
                      <w:szCs w:val="21"/>
                    </w:rPr>
                    <w:t>北河、梅江河流域建设聚居点生活污水处理设施，到</w:t>
                  </w:r>
                  <w:r w:rsidRPr="00314DFE">
                    <w:rPr>
                      <w:szCs w:val="21"/>
                    </w:rPr>
                    <w:t>2025</w:t>
                  </w:r>
                  <w:r w:rsidRPr="00314DFE">
                    <w:rPr>
                      <w:szCs w:val="21"/>
                    </w:rPr>
                    <w:t>年全区农村常住人口</w:t>
                  </w:r>
                  <w:r w:rsidRPr="00314DFE">
                    <w:rPr>
                      <w:szCs w:val="21"/>
                    </w:rPr>
                    <w:t>200</w:t>
                  </w:r>
                  <w:r w:rsidRPr="00314DFE">
                    <w:rPr>
                      <w:szCs w:val="21"/>
                    </w:rPr>
                    <w:t>户（</w:t>
                  </w:r>
                  <w:r w:rsidRPr="00314DFE">
                    <w:rPr>
                      <w:szCs w:val="21"/>
                    </w:rPr>
                    <w:t>500</w:t>
                  </w:r>
                  <w:r w:rsidRPr="00314DFE">
                    <w:rPr>
                      <w:szCs w:val="21"/>
                    </w:rPr>
                    <w:t>人）的人口集居区实现治理设施全覆盖，农村生活污水治理率达到</w:t>
                  </w:r>
                  <w:r w:rsidRPr="00314DFE">
                    <w:rPr>
                      <w:szCs w:val="21"/>
                    </w:rPr>
                    <w:t>60</w:t>
                  </w:r>
                  <w:r w:rsidRPr="00314DFE">
                    <w:rPr>
                      <w:szCs w:val="21"/>
                    </w:rPr>
                    <w:t>％。</w:t>
                  </w:r>
                </w:p>
              </w:tc>
              <w:tc>
                <w:tcPr>
                  <w:tcW w:w="1371" w:type="pct"/>
                  <w:shd w:val="clear" w:color="auto" w:fill="auto"/>
                  <w:vAlign w:val="center"/>
                </w:tcPr>
                <w:p w14:paraId="0E8C9D67" w14:textId="53A375FA" w:rsidR="007D6FBD" w:rsidRPr="00314DFE" w:rsidRDefault="009C30A1" w:rsidP="00631242">
                  <w:pPr>
                    <w:pStyle w:val="1110"/>
                    <w:rPr>
                      <w:szCs w:val="21"/>
                    </w:rPr>
                  </w:pPr>
                  <w:r w:rsidRPr="00314DFE">
                    <w:rPr>
                      <w:rFonts w:hint="eastAsia"/>
                      <w:szCs w:val="21"/>
                    </w:rPr>
                    <w:t>项目不涉及</w:t>
                  </w:r>
                </w:p>
              </w:tc>
            </w:tr>
            <w:tr w:rsidR="00314DFE" w:rsidRPr="00314DFE" w14:paraId="2FD645A9" w14:textId="77777777" w:rsidTr="00BA27C4">
              <w:tc>
                <w:tcPr>
                  <w:tcW w:w="460" w:type="pct"/>
                  <w:vMerge/>
                  <w:shd w:val="clear" w:color="auto" w:fill="auto"/>
                  <w:vAlign w:val="center"/>
                </w:tcPr>
                <w:p w14:paraId="06171617" w14:textId="77777777" w:rsidR="007D6FBD" w:rsidRPr="00314DFE" w:rsidRDefault="007D6FBD" w:rsidP="00391FE3">
                  <w:pPr>
                    <w:pStyle w:val="1110"/>
                    <w:rPr>
                      <w:szCs w:val="21"/>
                    </w:rPr>
                  </w:pPr>
                </w:p>
              </w:tc>
              <w:tc>
                <w:tcPr>
                  <w:tcW w:w="3169" w:type="pct"/>
                  <w:shd w:val="clear" w:color="auto" w:fill="auto"/>
                </w:tcPr>
                <w:p w14:paraId="3EB728F7" w14:textId="3CBFB878" w:rsidR="007D6FBD" w:rsidRPr="00314DFE" w:rsidRDefault="007D6FBD" w:rsidP="00391FE3">
                  <w:pPr>
                    <w:pStyle w:val="1110"/>
                    <w:jc w:val="left"/>
                    <w:rPr>
                      <w:szCs w:val="21"/>
                    </w:rPr>
                  </w:pPr>
                  <w:r w:rsidRPr="00314DFE">
                    <w:rPr>
                      <w:szCs w:val="21"/>
                    </w:rPr>
                    <w:t>第十二条</w:t>
                  </w:r>
                  <w:r w:rsidRPr="00314DFE">
                    <w:rPr>
                      <w:szCs w:val="21"/>
                    </w:rPr>
                    <w:t> </w:t>
                  </w:r>
                  <w:r w:rsidRPr="00314DFE">
                    <w:rPr>
                      <w:szCs w:val="21"/>
                    </w:rPr>
                    <w:t xml:space="preserve">　强化农业面源污染治理，优化结构施肥，持续开展农药减量控害，推广生物农药和有机肥。实施畜禽养殖污染治理，持续推进畜禽养殖业</w:t>
                  </w:r>
                  <w:r w:rsidRPr="00314DFE">
                    <w:rPr>
                      <w:szCs w:val="21"/>
                    </w:rPr>
                    <w:t>“</w:t>
                  </w:r>
                  <w:r w:rsidRPr="00314DFE">
                    <w:rPr>
                      <w:szCs w:val="21"/>
                    </w:rPr>
                    <w:t>种养结合</w:t>
                  </w:r>
                  <w:r w:rsidRPr="00314DFE">
                    <w:rPr>
                      <w:szCs w:val="21"/>
                    </w:rPr>
                    <w:t>”</w:t>
                  </w:r>
                  <w:r w:rsidRPr="00314DFE">
                    <w:rPr>
                      <w:szCs w:val="21"/>
                    </w:rPr>
                    <w:t>循环发展，建立生态养殖和种养集合生产模式，推进畜禽养殖粪污收集、贮存、处理与利用等环节基础设施的标准化建设和升级改造，加强畜禽养殖粪污资源化利用。到</w:t>
                  </w:r>
                  <w:r w:rsidRPr="00314DFE">
                    <w:rPr>
                      <w:szCs w:val="21"/>
                    </w:rPr>
                    <w:t>2025</w:t>
                  </w:r>
                  <w:r w:rsidRPr="00314DFE">
                    <w:rPr>
                      <w:szCs w:val="21"/>
                    </w:rPr>
                    <w:t>年，规模养殖场粪污处理设施装备配置率达到</w:t>
                  </w:r>
                  <w:r w:rsidRPr="00314DFE">
                    <w:rPr>
                      <w:szCs w:val="21"/>
                    </w:rPr>
                    <w:t>100</w:t>
                  </w:r>
                  <w:r w:rsidRPr="00314DFE">
                    <w:rPr>
                      <w:szCs w:val="21"/>
                    </w:rPr>
                    <w:t>％，畜禽粪污综合利用率达到</w:t>
                  </w:r>
                  <w:r w:rsidRPr="00314DFE">
                    <w:rPr>
                      <w:szCs w:val="21"/>
                    </w:rPr>
                    <w:t>90</w:t>
                  </w:r>
                  <w:r w:rsidRPr="00314DFE">
                    <w:rPr>
                      <w:szCs w:val="21"/>
                    </w:rPr>
                    <w:t>％。</w:t>
                  </w:r>
                </w:p>
              </w:tc>
              <w:tc>
                <w:tcPr>
                  <w:tcW w:w="1371" w:type="pct"/>
                  <w:shd w:val="clear" w:color="auto" w:fill="auto"/>
                  <w:vAlign w:val="center"/>
                </w:tcPr>
                <w:p w14:paraId="13AB5B32" w14:textId="71FFDED0" w:rsidR="007D6FBD" w:rsidRPr="00314DFE" w:rsidRDefault="009C30A1" w:rsidP="00631242">
                  <w:pPr>
                    <w:pStyle w:val="1110"/>
                    <w:rPr>
                      <w:szCs w:val="21"/>
                    </w:rPr>
                  </w:pPr>
                  <w:r w:rsidRPr="00314DFE">
                    <w:rPr>
                      <w:rFonts w:hint="eastAsia"/>
                      <w:szCs w:val="21"/>
                    </w:rPr>
                    <w:t>项目不涉及</w:t>
                  </w:r>
                </w:p>
              </w:tc>
            </w:tr>
            <w:tr w:rsidR="00314DFE" w:rsidRPr="00314DFE" w14:paraId="1F9058B6" w14:textId="77777777" w:rsidTr="00BA27C4">
              <w:tc>
                <w:tcPr>
                  <w:tcW w:w="460" w:type="pct"/>
                  <w:vMerge/>
                  <w:shd w:val="clear" w:color="auto" w:fill="auto"/>
                  <w:vAlign w:val="center"/>
                </w:tcPr>
                <w:p w14:paraId="64D96E4F" w14:textId="77777777" w:rsidR="007D6FBD" w:rsidRPr="00314DFE" w:rsidRDefault="007D6FBD" w:rsidP="00391FE3">
                  <w:pPr>
                    <w:pStyle w:val="1110"/>
                    <w:rPr>
                      <w:szCs w:val="21"/>
                    </w:rPr>
                  </w:pPr>
                </w:p>
              </w:tc>
              <w:tc>
                <w:tcPr>
                  <w:tcW w:w="3169" w:type="pct"/>
                  <w:shd w:val="clear" w:color="auto" w:fill="auto"/>
                </w:tcPr>
                <w:p w14:paraId="0469BF91" w14:textId="2214AEDC" w:rsidR="007D6FBD" w:rsidRPr="00314DFE" w:rsidRDefault="007D6FBD" w:rsidP="00391FE3">
                  <w:pPr>
                    <w:pStyle w:val="1110"/>
                    <w:jc w:val="left"/>
                    <w:rPr>
                      <w:szCs w:val="21"/>
                    </w:rPr>
                  </w:pPr>
                  <w:r w:rsidRPr="00314DFE">
                    <w:rPr>
                      <w:szCs w:val="21"/>
                    </w:rPr>
                    <w:t>第十三条</w:t>
                  </w:r>
                  <w:r w:rsidRPr="00314DFE">
                    <w:rPr>
                      <w:szCs w:val="21"/>
                    </w:rPr>
                    <w:t> </w:t>
                  </w:r>
                  <w:r w:rsidRPr="00314DFE">
                    <w:rPr>
                      <w:szCs w:val="21"/>
                    </w:rPr>
                    <w:t xml:space="preserve">　控制交通污染，持续淘汰老旧车辆。加强油品质量监管，全面供应国六标准车用汽柴油。优化调整交通运输结构，构建</w:t>
                  </w:r>
                  <w:r w:rsidRPr="00314DFE">
                    <w:rPr>
                      <w:szCs w:val="21"/>
                    </w:rPr>
                    <w:t>“</w:t>
                  </w:r>
                  <w:r w:rsidRPr="00314DFE">
                    <w:rPr>
                      <w:szCs w:val="21"/>
                    </w:rPr>
                    <w:t>车</w:t>
                  </w:r>
                  <w:r w:rsidRPr="00314DFE">
                    <w:rPr>
                      <w:szCs w:val="21"/>
                    </w:rPr>
                    <w:t>—</w:t>
                  </w:r>
                  <w:r w:rsidRPr="00314DFE">
                    <w:rPr>
                      <w:szCs w:val="21"/>
                    </w:rPr>
                    <w:t>油</w:t>
                  </w:r>
                  <w:r w:rsidRPr="00314DFE">
                    <w:rPr>
                      <w:szCs w:val="21"/>
                    </w:rPr>
                    <w:t>—</w:t>
                  </w:r>
                  <w:r w:rsidRPr="00314DFE">
                    <w:rPr>
                      <w:szCs w:val="21"/>
                    </w:rPr>
                    <w:t>路</w:t>
                  </w:r>
                  <w:r w:rsidRPr="00314DFE">
                    <w:rPr>
                      <w:szCs w:val="21"/>
                    </w:rPr>
                    <w:t>”</w:t>
                  </w:r>
                  <w:r w:rsidRPr="00314DFE">
                    <w:rPr>
                      <w:szCs w:val="21"/>
                    </w:rPr>
                    <w:t>绿色交通体系，制定客运、物流车辆的新（清洁）能源汽车推广政策，加快基础设施（充电设施、</w:t>
                  </w:r>
                  <w:r w:rsidRPr="00314DFE">
                    <w:rPr>
                      <w:szCs w:val="21"/>
                    </w:rPr>
                    <w:t>LNG</w:t>
                  </w:r>
                  <w:r w:rsidRPr="00314DFE">
                    <w:rPr>
                      <w:szCs w:val="21"/>
                    </w:rPr>
                    <w:t xml:space="preserve">　加气站等）建设。</w:t>
                  </w:r>
                </w:p>
              </w:tc>
              <w:tc>
                <w:tcPr>
                  <w:tcW w:w="1371" w:type="pct"/>
                  <w:shd w:val="clear" w:color="auto" w:fill="auto"/>
                  <w:vAlign w:val="center"/>
                </w:tcPr>
                <w:p w14:paraId="67E6E29C" w14:textId="12DEAFB3" w:rsidR="007D6FBD" w:rsidRPr="00314DFE" w:rsidRDefault="009C30A1" w:rsidP="00631242">
                  <w:pPr>
                    <w:pStyle w:val="1110"/>
                    <w:rPr>
                      <w:szCs w:val="21"/>
                    </w:rPr>
                  </w:pPr>
                  <w:r w:rsidRPr="00314DFE">
                    <w:rPr>
                      <w:rFonts w:hint="eastAsia"/>
                      <w:szCs w:val="21"/>
                    </w:rPr>
                    <w:t>项目不涉及</w:t>
                  </w:r>
                </w:p>
              </w:tc>
            </w:tr>
            <w:tr w:rsidR="00314DFE" w:rsidRPr="00314DFE" w14:paraId="7AD07B74" w14:textId="77777777" w:rsidTr="00BA27C4">
              <w:tc>
                <w:tcPr>
                  <w:tcW w:w="460" w:type="pct"/>
                  <w:vMerge/>
                  <w:shd w:val="clear" w:color="auto" w:fill="auto"/>
                  <w:vAlign w:val="center"/>
                </w:tcPr>
                <w:p w14:paraId="2412344F" w14:textId="77777777" w:rsidR="007D6FBD" w:rsidRPr="00314DFE" w:rsidRDefault="007D6FBD" w:rsidP="00391FE3">
                  <w:pPr>
                    <w:pStyle w:val="1110"/>
                    <w:rPr>
                      <w:szCs w:val="21"/>
                    </w:rPr>
                  </w:pPr>
                </w:p>
              </w:tc>
              <w:tc>
                <w:tcPr>
                  <w:tcW w:w="3169" w:type="pct"/>
                  <w:shd w:val="clear" w:color="auto" w:fill="auto"/>
                </w:tcPr>
                <w:p w14:paraId="696D9044" w14:textId="0E84EA8B" w:rsidR="007D6FBD" w:rsidRPr="00314DFE" w:rsidRDefault="007D6FBD" w:rsidP="00391FE3">
                  <w:pPr>
                    <w:pStyle w:val="1110"/>
                    <w:jc w:val="left"/>
                    <w:rPr>
                      <w:szCs w:val="21"/>
                    </w:rPr>
                  </w:pPr>
                  <w:r w:rsidRPr="00314DFE">
                    <w:rPr>
                      <w:szCs w:val="21"/>
                    </w:rPr>
                    <w:t>第十四条</w:t>
                  </w:r>
                  <w:r w:rsidRPr="00314DFE">
                    <w:rPr>
                      <w:szCs w:val="21"/>
                    </w:rPr>
                    <w:t> </w:t>
                  </w:r>
                  <w:r w:rsidRPr="00314DFE">
                    <w:rPr>
                      <w:szCs w:val="21"/>
                    </w:rPr>
                    <w:t xml:space="preserve">　严格控制施工扬尘，持续开展智慧工地建设，推进建成区施工工地喷淋喷雾系统全覆盖。加强道路扬尘控制，严格落实</w:t>
                  </w:r>
                  <w:r w:rsidRPr="00314DFE">
                    <w:rPr>
                      <w:szCs w:val="21"/>
                    </w:rPr>
                    <w:t>“</w:t>
                  </w:r>
                  <w:r w:rsidRPr="00314DFE">
                    <w:rPr>
                      <w:szCs w:val="21"/>
                    </w:rPr>
                    <w:t>定车辆、定线路、定渣场</w:t>
                  </w:r>
                  <w:r w:rsidRPr="00314DFE">
                    <w:rPr>
                      <w:szCs w:val="21"/>
                    </w:rPr>
                    <w:t>”</w:t>
                  </w:r>
                  <w:r w:rsidRPr="00314DFE">
                    <w:rPr>
                      <w:szCs w:val="21"/>
                    </w:rPr>
                    <w:t>。</w:t>
                  </w:r>
                </w:p>
              </w:tc>
              <w:tc>
                <w:tcPr>
                  <w:tcW w:w="1371" w:type="pct"/>
                  <w:shd w:val="clear" w:color="auto" w:fill="auto"/>
                  <w:vAlign w:val="center"/>
                </w:tcPr>
                <w:p w14:paraId="2B446B2E" w14:textId="41D62609" w:rsidR="007D6FBD" w:rsidRPr="00314DFE" w:rsidRDefault="009C30A1" w:rsidP="00631242">
                  <w:pPr>
                    <w:pStyle w:val="1110"/>
                    <w:rPr>
                      <w:szCs w:val="21"/>
                    </w:rPr>
                  </w:pPr>
                  <w:r w:rsidRPr="00314DFE">
                    <w:rPr>
                      <w:rFonts w:hint="eastAsia"/>
                      <w:szCs w:val="21"/>
                    </w:rPr>
                    <w:t>项目施工期仅涉及设备安装，严格按照相关要求执行</w:t>
                  </w:r>
                </w:p>
              </w:tc>
            </w:tr>
            <w:tr w:rsidR="00314DFE" w:rsidRPr="00314DFE" w14:paraId="3B20C784" w14:textId="77777777" w:rsidTr="007D6FBD">
              <w:tc>
                <w:tcPr>
                  <w:tcW w:w="460" w:type="pct"/>
                  <w:vMerge w:val="restart"/>
                  <w:shd w:val="clear" w:color="auto" w:fill="auto"/>
                  <w:vAlign w:val="center"/>
                </w:tcPr>
                <w:p w14:paraId="3A8F3E70" w14:textId="77777777" w:rsidR="007D6FBD" w:rsidRPr="00314DFE" w:rsidRDefault="007D6FBD" w:rsidP="00391FE3">
                  <w:pPr>
                    <w:pStyle w:val="1110"/>
                    <w:rPr>
                      <w:szCs w:val="21"/>
                    </w:rPr>
                  </w:pPr>
                  <w:r w:rsidRPr="00314DFE">
                    <w:rPr>
                      <w:szCs w:val="21"/>
                    </w:rPr>
                    <w:t>环境风险防控</w:t>
                  </w:r>
                </w:p>
              </w:tc>
              <w:tc>
                <w:tcPr>
                  <w:tcW w:w="3169" w:type="pct"/>
                  <w:shd w:val="clear" w:color="auto" w:fill="auto"/>
                  <w:vAlign w:val="center"/>
                </w:tcPr>
                <w:p w14:paraId="245B30FF" w14:textId="7D7FE66E" w:rsidR="007D6FBD" w:rsidRPr="00314DFE" w:rsidRDefault="007D6FBD" w:rsidP="007D6FBD">
                  <w:pPr>
                    <w:pStyle w:val="1110"/>
                    <w:jc w:val="left"/>
                    <w:rPr>
                      <w:szCs w:val="21"/>
                    </w:rPr>
                  </w:pPr>
                  <w:r w:rsidRPr="00314DFE">
                    <w:rPr>
                      <w:szCs w:val="21"/>
                    </w:rPr>
                    <w:t>第十五条</w:t>
                  </w:r>
                  <w:r w:rsidRPr="00314DFE">
                    <w:rPr>
                      <w:szCs w:val="21"/>
                    </w:rPr>
                    <w:t> </w:t>
                  </w:r>
                  <w:r w:rsidRPr="00314DFE">
                    <w:rPr>
                      <w:szCs w:val="21"/>
                    </w:rPr>
                    <w:t xml:space="preserve">　深入开展重点流域、集中式饮用水源地、璧山高新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1371" w:type="pct"/>
                  <w:shd w:val="clear" w:color="auto" w:fill="auto"/>
                  <w:vAlign w:val="center"/>
                </w:tcPr>
                <w:p w14:paraId="5973661A" w14:textId="77777777" w:rsidR="007D6FBD" w:rsidRPr="00314DFE" w:rsidRDefault="007D6FBD" w:rsidP="00391FE3">
                  <w:pPr>
                    <w:pStyle w:val="1110"/>
                    <w:rPr>
                      <w:szCs w:val="21"/>
                    </w:rPr>
                  </w:pPr>
                  <w:r w:rsidRPr="00314DFE">
                    <w:rPr>
                      <w:szCs w:val="21"/>
                    </w:rPr>
                    <w:t>项目满足市级管控要求，符合</w:t>
                  </w:r>
                </w:p>
              </w:tc>
            </w:tr>
            <w:tr w:rsidR="00314DFE" w:rsidRPr="00314DFE" w14:paraId="3FF37EE2" w14:textId="77777777" w:rsidTr="007D6FBD">
              <w:tc>
                <w:tcPr>
                  <w:tcW w:w="460" w:type="pct"/>
                  <w:vMerge/>
                  <w:shd w:val="clear" w:color="auto" w:fill="auto"/>
                  <w:vAlign w:val="center"/>
                </w:tcPr>
                <w:p w14:paraId="7392E526" w14:textId="77777777" w:rsidR="007D6FBD" w:rsidRPr="00314DFE" w:rsidRDefault="007D6FBD" w:rsidP="00391FE3">
                  <w:pPr>
                    <w:pStyle w:val="1110"/>
                    <w:rPr>
                      <w:szCs w:val="21"/>
                    </w:rPr>
                  </w:pPr>
                </w:p>
              </w:tc>
              <w:tc>
                <w:tcPr>
                  <w:tcW w:w="3169" w:type="pct"/>
                  <w:shd w:val="clear" w:color="auto" w:fill="auto"/>
                  <w:vAlign w:val="center"/>
                </w:tcPr>
                <w:p w14:paraId="656DC69B" w14:textId="410A4C7C" w:rsidR="007D6FBD" w:rsidRPr="00314DFE" w:rsidRDefault="007D6FBD" w:rsidP="00391FE3">
                  <w:pPr>
                    <w:pStyle w:val="1110"/>
                    <w:jc w:val="left"/>
                    <w:rPr>
                      <w:szCs w:val="21"/>
                    </w:rPr>
                  </w:pPr>
                  <w:r w:rsidRPr="00314DFE">
                    <w:rPr>
                      <w:szCs w:val="21"/>
                    </w:rPr>
                    <w:t>第十六条　开展</w:t>
                  </w:r>
                  <w:r w:rsidRPr="00314DFE">
                    <w:rPr>
                      <w:szCs w:val="21"/>
                    </w:rPr>
                    <w:t>“</w:t>
                  </w:r>
                  <w:r w:rsidRPr="00314DFE">
                    <w:rPr>
                      <w:szCs w:val="21"/>
                    </w:rPr>
                    <w:t>两场</w:t>
                  </w:r>
                  <w:r w:rsidRPr="00314DFE">
                    <w:rPr>
                      <w:szCs w:val="21"/>
                    </w:rPr>
                    <w:t>”</w:t>
                  </w:r>
                  <w:r w:rsidRPr="00314DFE">
                    <w:rPr>
                      <w:szCs w:val="21"/>
                    </w:rPr>
                    <w:t>（危险废物处置场、垃圾填埋场）地下水环境状况调查，评估地下水环境风险，完善水环境风险应急能力。</w:t>
                  </w:r>
                </w:p>
              </w:tc>
              <w:tc>
                <w:tcPr>
                  <w:tcW w:w="1371" w:type="pct"/>
                  <w:shd w:val="clear" w:color="auto" w:fill="auto"/>
                  <w:vAlign w:val="center"/>
                </w:tcPr>
                <w:p w14:paraId="3F69266A" w14:textId="76C549C1" w:rsidR="007D6FBD" w:rsidRPr="00314DFE" w:rsidRDefault="00197722" w:rsidP="00197722">
                  <w:pPr>
                    <w:pStyle w:val="1110"/>
                    <w:rPr>
                      <w:szCs w:val="21"/>
                    </w:rPr>
                  </w:pPr>
                  <w:r w:rsidRPr="00314DFE">
                    <w:rPr>
                      <w:rFonts w:hint="eastAsia"/>
                      <w:szCs w:val="21"/>
                    </w:rPr>
                    <w:t>项目不涉及</w:t>
                  </w:r>
                </w:p>
              </w:tc>
            </w:tr>
            <w:tr w:rsidR="00314DFE" w:rsidRPr="00314DFE" w14:paraId="4AF0280E" w14:textId="77777777" w:rsidTr="007D6FBD">
              <w:tc>
                <w:tcPr>
                  <w:tcW w:w="460" w:type="pct"/>
                  <w:vMerge/>
                  <w:shd w:val="clear" w:color="auto" w:fill="auto"/>
                  <w:vAlign w:val="center"/>
                </w:tcPr>
                <w:p w14:paraId="117C7D65" w14:textId="77777777" w:rsidR="007D6FBD" w:rsidRPr="00314DFE" w:rsidRDefault="007D6FBD" w:rsidP="00391FE3">
                  <w:pPr>
                    <w:pStyle w:val="1110"/>
                    <w:rPr>
                      <w:szCs w:val="21"/>
                    </w:rPr>
                  </w:pPr>
                </w:p>
              </w:tc>
              <w:tc>
                <w:tcPr>
                  <w:tcW w:w="3169" w:type="pct"/>
                  <w:shd w:val="clear" w:color="auto" w:fill="auto"/>
                  <w:vAlign w:val="center"/>
                </w:tcPr>
                <w:p w14:paraId="6FE3557E" w14:textId="35FF86F1" w:rsidR="007D6FBD" w:rsidRPr="00314DFE" w:rsidRDefault="007D6FBD" w:rsidP="00391FE3">
                  <w:pPr>
                    <w:pStyle w:val="1110"/>
                    <w:jc w:val="left"/>
                    <w:rPr>
                      <w:szCs w:val="21"/>
                    </w:rPr>
                  </w:pPr>
                  <w:r w:rsidRPr="00314DFE">
                    <w:rPr>
                      <w:szCs w:val="21"/>
                    </w:rPr>
                    <w:t>第十七条　严格落实和健全环境风险评估制度，限制实施涉及</w:t>
                  </w:r>
                  <w:r w:rsidRPr="00314DFE">
                    <w:rPr>
                      <w:szCs w:val="21"/>
                    </w:rPr>
                    <w:t>“</w:t>
                  </w:r>
                  <w:r w:rsidRPr="00314DFE">
                    <w:rPr>
                      <w:szCs w:val="21"/>
                    </w:rPr>
                    <w:t>高环境风险</w:t>
                  </w:r>
                  <w:r w:rsidRPr="00314DFE">
                    <w:rPr>
                      <w:szCs w:val="21"/>
                    </w:rPr>
                    <w:t>”</w:t>
                  </w:r>
                  <w:r w:rsidRPr="00314DFE">
                    <w:rPr>
                      <w:szCs w:val="21"/>
                    </w:rPr>
                    <w:t>产品名录的工业项目。</w:t>
                  </w:r>
                </w:p>
              </w:tc>
              <w:tc>
                <w:tcPr>
                  <w:tcW w:w="1371" w:type="pct"/>
                  <w:shd w:val="clear" w:color="auto" w:fill="auto"/>
                  <w:vAlign w:val="center"/>
                </w:tcPr>
                <w:p w14:paraId="7F53BFC0" w14:textId="4E3C2B3F" w:rsidR="007D6FBD" w:rsidRPr="00314DFE" w:rsidRDefault="00197722" w:rsidP="00197722">
                  <w:pPr>
                    <w:pStyle w:val="1110"/>
                    <w:rPr>
                      <w:szCs w:val="21"/>
                    </w:rPr>
                  </w:pPr>
                  <w:r w:rsidRPr="00314DFE">
                    <w:rPr>
                      <w:rFonts w:hint="eastAsia"/>
                      <w:szCs w:val="21"/>
                    </w:rPr>
                    <w:t>项目依托厂区现有环境风险评估及应急预案并定期修订</w:t>
                  </w:r>
                </w:p>
              </w:tc>
            </w:tr>
            <w:tr w:rsidR="00314DFE" w:rsidRPr="00314DFE" w14:paraId="25B72171" w14:textId="77777777" w:rsidTr="007D6FBD">
              <w:tc>
                <w:tcPr>
                  <w:tcW w:w="460" w:type="pct"/>
                  <w:vMerge w:val="restart"/>
                  <w:shd w:val="clear" w:color="auto" w:fill="auto"/>
                  <w:vAlign w:val="center"/>
                </w:tcPr>
                <w:p w14:paraId="19638566" w14:textId="77777777" w:rsidR="007D6FBD" w:rsidRPr="00314DFE" w:rsidRDefault="007D6FBD" w:rsidP="00391FE3">
                  <w:pPr>
                    <w:pStyle w:val="1110"/>
                    <w:rPr>
                      <w:szCs w:val="21"/>
                    </w:rPr>
                  </w:pPr>
                  <w:r w:rsidRPr="00314DFE">
                    <w:rPr>
                      <w:szCs w:val="21"/>
                    </w:rPr>
                    <w:t>资源利用效率要求</w:t>
                  </w:r>
                </w:p>
              </w:tc>
              <w:tc>
                <w:tcPr>
                  <w:tcW w:w="3169" w:type="pct"/>
                  <w:shd w:val="clear" w:color="auto" w:fill="auto"/>
                  <w:vAlign w:val="center"/>
                </w:tcPr>
                <w:p w14:paraId="1A01527A" w14:textId="21613DC7" w:rsidR="007D6FBD" w:rsidRPr="00314DFE" w:rsidRDefault="007D6FBD" w:rsidP="00391FE3">
                  <w:pPr>
                    <w:pStyle w:val="1110"/>
                    <w:jc w:val="left"/>
                    <w:rPr>
                      <w:szCs w:val="21"/>
                    </w:rPr>
                  </w:pPr>
                  <w:r w:rsidRPr="00314DFE">
                    <w:rPr>
                      <w:szCs w:val="21"/>
                    </w:rPr>
                    <w:t>第十八条</w:t>
                  </w:r>
                  <w:r w:rsidRPr="00314DFE">
                    <w:rPr>
                      <w:szCs w:val="21"/>
                    </w:rPr>
                    <w:t> </w:t>
                  </w:r>
                  <w:r w:rsidRPr="00314DFE">
                    <w:rPr>
                      <w:szCs w:val="21"/>
                    </w:rPr>
                    <w:t xml:space="preserve">　执行重点管控单元市级总体要求第十八条、第十九条、第二十条、第二十一条、第二十二条。</w:t>
                  </w:r>
                </w:p>
              </w:tc>
              <w:tc>
                <w:tcPr>
                  <w:tcW w:w="1371" w:type="pct"/>
                  <w:shd w:val="clear" w:color="auto" w:fill="auto"/>
                  <w:vAlign w:val="center"/>
                </w:tcPr>
                <w:p w14:paraId="3FC5E38B" w14:textId="77777777" w:rsidR="007D6FBD" w:rsidRPr="00314DFE" w:rsidRDefault="007D6FBD" w:rsidP="00391FE3">
                  <w:pPr>
                    <w:pStyle w:val="1110"/>
                    <w:rPr>
                      <w:szCs w:val="21"/>
                    </w:rPr>
                  </w:pPr>
                  <w:r w:rsidRPr="00314DFE">
                    <w:rPr>
                      <w:szCs w:val="21"/>
                    </w:rPr>
                    <w:t>项目满足市级管控要求，符合</w:t>
                  </w:r>
                </w:p>
              </w:tc>
            </w:tr>
            <w:tr w:rsidR="00314DFE" w:rsidRPr="00314DFE" w14:paraId="27F68498" w14:textId="77777777" w:rsidTr="007D6FBD">
              <w:tc>
                <w:tcPr>
                  <w:tcW w:w="460" w:type="pct"/>
                  <w:vMerge/>
                  <w:shd w:val="clear" w:color="auto" w:fill="auto"/>
                  <w:vAlign w:val="center"/>
                </w:tcPr>
                <w:p w14:paraId="7D8AACA3" w14:textId="77777777" w:rsidR="007D6FBD" w:rsidRPr="00314DFE" w:rsidRDefault="007D6FBD" w:rsidP="00391FE3">
                  <w:pPr>
                    <w:pStyle w:val="1110"/>
                    <w:rPr>
                      <w:szCs w:val="21"/>
                    </w:rPr>
                  </w:pPr>
                </w:p>
              </w:tc>
              <w:tc>
                <w:tcPr>
                  <w:tcW w:w="3169" w:type="pct"/>
                  <w:shd w:val="clear" w:color="auto" w:fill="auto"/>
                  <w:vAlign w:val="center"/>
                </w:tcPr>
                <w:p w14:paraId="4C0DD915" w14:textId="795D52A0" w:rsidR="007D6FBD" w:rsidRPr="00314DFE" w:rsidRDefault="007D6FBD" w:rsidP="00391FE3">
                  <w:pPr>
                    <w:pStyle w:val="1110"/>
                    <w:jc w:val="left"/>
                    <w:rPr>
                      <w:szCs w:val="21"/>
                    </w:rPr>
                  </w:pPr>
                  <w:r w:rsidRPr="00314DFE">
                    <w:rPr>
                      <w:szCs w:val="21"/>
                    </w:rPr>
                    <w:t>第十九条</w:t>
                  </w:r>
                  <w:r w:rsidRPr="00314DFE">
                    <w:rPr>
                      <w:szCs w:val="21"/>
                    </w:rPr>
                    <w:t> </w:t>
                  </w:r>
                  <w:r w:rsidRPr="00314DFE">
                    <w:rPr>
                      <w:szCs w:val="21"/>
                    </w:rPr>
                    <w:t xml:space="preserve">　推进</w:t>
                  </w:r>
                  <w:r w:rsidRPr="00314DFE">
                    <w:rPr>
                      <w:szCs w:val="21"/>
                    </w:rPr>
                    <w:t>“</w:t>
                  </w:r>
                  <w:r w:rsidRPr="00314DFE">
                    <w:rPr>
                      <w:szCs w:val="21"/>
                    </w:rPr>
                    <w:t>一园</w:t>
                  </w:r>
                  <w:proofErr w:type="gramStart"/>
                  <w:r w:rsidRPr="00314DFE">
                    <w:rPr>
                      <w:szCs w:val="21"/>
                    </w:rPr>
                    <w:t>一</w:t>
                  </w:r>
                  <w:proofErr w:type="gramEnd"/>
                  <w:r w:rsidRPr="00314DFE">
                    <w:rPr>
                      <w:szCs w:val="21"/>
                    </w:rPr>
                    <w:t>策</w:t>
                  </w:r>
                  <w:r w:rsidRPr="00314DFE">
                    <w:rPr>
                      <w:szCs w:val="21"/>
                    </w:rPr>
                    <w:t>”</w:t>
                  </w:r>
                  <w:r w:rsidRPr="00314DFE">
                    <w:rPr>
                      <w:szCs w:val="21"/>
                    </w:rPr>
                    <w:t>、</w:t>
                  </w:r>
                  <w:r w:rsidRPr="00314DFE">
                    <w:rPr>
                      <w:szCs w:val="21"/>
                    </w:rPr>
                    <w:t>“</w:t>
                  </w:r>
                  <w:proofErr w:type="gramStart"/>
                  <w:r w:rsidRPr="00314DFE">
                    <w:rPr>
                      <w:szCs w:val="21"/>
                    </w:rPr>
                    <w:t>一</w:t>
                  </w:r>
                  <w:proofErr w:type="gramEnd"/>
                  <w:r w:rsidRPr="00314DFE">
                    <w:rPr>
                      <w:szCs w:val="21"/>
                    </w:rPr>
                    <w:t>企</w:t>
                  </w:r>
                  <w:proofErr w:type="gramStart"/>
                  <w:r w:rsidRPr="00314DFE">
                    <w:rPr>
                      <w:szCs w:val="21"/>
                    </w:rPr>
                    <w:t>一</w:t>
                  </w:r>
                  <w:proofErr w:type="gramEnd"/>
                  <w:r w:rsidRPr="00314DFE">
                    <w:rPr>
                      <w:szCs w:val="21"/>
                    </w:rPr>
                    <w:t>策</w:t>
                  </w:r>
                  <w:r w:rsidRPr="00314DFE">
                    <w:rPr>
                      <w:szCs w:val="21"/>
                    </w:rPr>
                    <w:t>”</w:t>
                  </w:r>
                  <w:r w:rsidRPr="00314DFE">
                    <w:rPr>
                      <w:szCs w:val="21"/>
                    </w:rPr>
                    <w:t>，促进建材、有色金属、电镀、涂装、包装印刷、印染等行业升级改造和绿色低碳转型，鼓励工业企业实施绿色制造工程。</w:t>
                  </w:r>
                </w:p>
              </w:tc>
              <w:tc>
                <w:tcPr>
                  <w:tcW w:w="1371" w:type="pct"/>
                  <w:shd w:val="clear" w:color="auto" w:fill="auto"/>
                  <w:vAlign w:val="center"/>
                </w:tcPr>
                <w:p w14:paraId="4A4DDBD0" w14:textId="0B0AC3BC" w:rsidR="007D6FBD" w:rsidRPr="00314DFE" w:rsidRDefault="00197722" w:rsidP="00197722">
                  <w:pPr>
                    <w:pStyle w:val="1110"/>
                    <w:rPr>
                      <w:szCs w:val="21"/>
                    </w:rPr>
                  </w:pPr>
                  <w:r w:rsidRPr="00314DFE">
                    <w:rPr>
                      <w:rFonts w:hint="eastAsia"/>
                      <w:szCs w:val="21"/>
                    </w:rPr>
                    <w:t>项目不涉及</w:t>
                  </w:r>
                </w:p>
              </w:tc>
            </w:tr>
            <w:tr w:rsidR="00314DFE" w:rsidRPr="00314DFE" w14:paraId="682764ED" w14:textId="77777777" w:rsidTr="007D6FBD">
              <w:tc>
                <w:tcPr>
                  <w:tcW w:w="460" w:type="pct"/>
                  <w:vMerge/>
                  <w:shd w:val="clear" w:color="auto" w:fill="auto"/>
                  <w:vAlign w:val="center"/>
                </w:tcPr>
                <w:p w14:paraId="37498061" w14:textId="77777777" w:rsidR="007D6FBD" w:rsidRPr="00314DFE" w:rsidRDefault="007D6FBD" w:rsidP="00391FE3">
                  <w:pPr>
                    <w:pStyle w:val="1110"/>
                    <w:rPr>
                      <w:szCs w:val="21"/>
                    </w:rPr>
                  </w:pPr>
                </w:p>
              </w:tc>
              <w:tc>
                <w:tcPr>
                  <w:tcW w:w="3169" w:type="pct"/>
                  <w:shd w:val="clear" w:color="auto" w:fill="auto"/>
                  <w:vAlign w:val="center"/>
                </w:tcPr>
                <w:p w14:paraId="19CED5D1" w14:textId="5081CFF8" w:rsidR="007D6FBD" w:rsidRPr="00314DFE" w:rsidRDefault="007D6FBD" w:rsidP="00EF70EE">
                  <w:pPr>
                    <w:pStyle w:val="1110"/>
                    <w:jc w:val="left"/>
                    <w:rPr>
                      <w:szCs w:val="21"/>
                    </w:rPr>
                  </w:pPr>
                  <w:r w:rsidRPr="00314DFE">
                    <w:rPr>
                      <w:szCs w:val="21"/>
                    </w:rPr>
                    <w:t>第二十条</w:t>
                  </w:r>
                  <w:r w:rsidRPr="00314DFE">
                    <w:rPr>
                      <w:szCs w:val="21"/>
                    </w:rPr>
                    <w:t> </w:t>
                  </w:r>
                  <w:r w:rsidRPr="00314DFE">
                    <w:rPr>
                      <w:szCs w:val="21"/>
                    </w:rPr>
                    <w:t xml:space="preserve">　构建汽车电池循环化产业链，完善动力电池回收、梯级利用和再资源化的循环利用体系，促进动力电池</w:t>
                  </w:r>
                  <w:proofErr w:type="gramStart"/>
                  <w:r w:rsidRPr="00314DFE">
                    <w:rPr>
                      <w:szCs w:val="21"/>
                    </w:rPr>
                    <w:t>全价值</w:t>
                  </w:r>
                  <w:proofErr w:type="gramEnd"/>
                  <w:r w:rsidRPr="00314DFE">
                    <w:rPr>
                      <w:szCs w:val="21"/>
                    </w:rPr>
                    <w:t>链发展，推动产业链上下游高效协同发展。</w:t>
                  </w:r>
                </w:p>
              </w:tc>
              <w:tc>
                <w:tcPr>
                  <w:tcW w:w="1371" w:type="pct"/>
                  <w:shd w:val="clear" w:color="auto" w:fill="auto"/>
                  <w:vAlign w:val="center"/>
                </w:tcPr>
                <w:p w14:paraId="2EED7ED4" w14:textId="2785E993" w:rsidR="007D6FBD" w:rsidRPr="00314DFE" w:rsidRDefault="007D6FBD" w:rsidP="00631242">
                  <w:pPr>
                    <w:pStyle w:val="1110"/>
                    <w:rPr>
                      <w:szCs w:val="21"/>
                    </w:rPr>
                  </w:pPr>
                  <w:r w:rsidRPr="00314DFE">
                    <w:rPr>
                      <w:szCs w:val="21"/>
                    </w:rPr>
                    <w:t>项目不涉及</w:t>
                  </w:r>
                </w:p>
              </w:tc>
            </w:tr>
            <w:tr w:rsidR="00314DFE" w:rsidRPr="00314DFE" w14:paraId="3A384FCB" w14:textId="77777777" w:rsidTr="007D6FBD">
              <w:tc>
                <w:tcPr>
                  <w:tcW w:w="460" w:type="pct"/>
                  <w:vMerge/>
                  <w:shd w:val="clear" w:color="auto" w:fill="auto"/>
                  <w:vAlign w:val="center"/>
                </w:tcPr>
                <w:p w14:paraId="04A81C02" w14:textId="77777777" w:rsidR="007D6FBD" w:rsidRPr="00314DFE" w:rsidRDefault="007D6FBD" w:rsidP="00391FE3">
                  <w:pPr>
                    <w:pStyle w:val="1110"/>
                    <w:rPr>
                      <w:szCs w:val="21"/>
                    </w:rPr>
                  </w:pPr>
                </w:p>
              </w:tc>
              <w:tc>
                <w:tcPr>
                  <w:tcW w:w="3169" w:type="pct"/>
                  <w:shd w:val="clear" w:color="auto" w:fill="auto"/>
                  <w:vAlign w:val="center"/>
                </w:tcPr>
                <w:p w14:paraId="404731C0" w14:textId="58746E1F" w:rsidR="007D6FBD" w:rsidRPr="00314DFE" w:rsidRDefault="007D6FBD" w:rsidP="00EF70EE">
                  <w:pPr>
                    <w:pStyle w:val="1110"/>
                    <w:jc w:val="left"/>
                    <w:rPr>
                      <w:szCs w:val="21"/>
                    </w:rPr>
                  </w:pPr>
                  <w:r w:rsidRPr="00314DFE">
                    <w:rPr>
                      <w:szCs w:val="21"/>
                    </w:rPr>
                    <w:t>第二十一条</w:t>
                  </w:r>
                  <w:r w:rsidRPr="00314DFE">
                    <w:rPr>
                      <w:szCs w:val="21"/>
                    </w:rPr>
                    <w:t> </w:t>
                  </w:r>
                  <w:r w:rsidRPr="00314DFE">
                    <w:rPr>
                      <w:szCs w:val="21"/>
                    </w:rPr>
                    <w:t xml:space="preserve">　建设低碳交通设施，大力发展低碳交通，推广节能和新能源车辆。</w:t>
                  </w:r>
                </w:p>
              </w:tc>
              <w:tc>
                <w:tcPr>
                  <w:tcW w:w="1371" w:type="pct"/>
                  <w:shd w:val="clear" w:color="auto" w:fill="auto"/>
                  <w:vAlign w:val="center"/>
                </w:tcPr>
                <w:p w14:paraId="064C5A7E" w14:textId="575E778E" w:rsidR="007D6FBD" w:rsidRPr="00314DFE" w:rsidRDefault="007D6FBD" w:rsidP="00631242">
                  <w:pPr>
                    <w:pStyle w:val="1110"/>
                    <w:rPr>
                      <w:szCs w:val="21"/>
                    </w:rPr>
                  </w:pPr>
                  <w:r w:rsidRPr="00314DFE">
                    <w:rPr>
                      <w:szCs w:val="21"/>
                    </w:rPr>
                    <w:t>项目不涉及</w:t>
                  </w:r>
                </w:p>
              </w:tc>
            </w:tr>
          </w:tbl>
          <w:p w14:paraId="05DD501D" w14:textId="61E4298F" w:rsidR="00541C97" w:rsidRPr="00314DFE" w:rsidRDefault="00541C97" w:rsidP="00541C97">
            <w:pPr>
              <w:pStyle w:val="affff9"/>
              <w:spacing w:before="24" w:after="120"/>
            </w:pPr>
            <w:r w:rsidRPr="00314DFE">
              <w:t>表</w:t>
            </w:r>
            <w:r w:rsidRPr="00314DFE">
              <w:t xml:space="preserve">1.2-7   </w:t>
            </w:r>
            <w:r w:rsidRPr="00314DFE">
              <w:t>项目与</w:t>
            </w:r>
            <w:proofErr w:type="gramStart"/>
            <w:r w:rsidR="00F521F1" w:rsidRPr="00314DFE">
              <w:rPr>
                <w:rFonts w:hint="eastAsia"/>
              </w:rPr>
              <w:t>璧</w:t>
            </w:r>
            <w:proofErr w:type="gramEnd"/>
            <w:r w:rsidR="00F521F1" w:rsidRPr="00314DFE">
              <w:rPr>
                <w:rFonts w:hint="eastAsia"/>
              </w:rPr>
              <w:t>山区</w:t>
            </w:r>
            <w:r w:rsidRPr="00314DFE">
              <w:t>工业城镇重点管控单元</w:t>
            </w:r>
            <w:r w:rsidRPr="00314DFE">
              <w:t>-</w:t>
            </w:r>
            <w:r w:rsidR="00F521F1" w:rsidRPr="00314DFE">
              <w:rPr>
                <w:rFonts w:hint="eastAsia"/>
              </w:rPr>
              <w:t>城区片区</w:t>
            </w:r>
            <w:r w:rsidRPr="00314DFE">
              <w:t>管</w:t>
            </w:r>
            <w:proofErr w:type="gramStart"/>
            <w:r w:rsidRPr="00314DFE">
              <w:t>控要求</w:t>
            </w:r>
            <w:proofErr w:type="gramEnd"/>
            <w:r w:rsidRPr="00314DFE">
              <w:t>符合性</w:t>
            </w: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971"/>
              <w:gridCol w:w="4273"/>
              <w:gridCol w:w="2132"/>
            </w:tblGrid>
            <w:tr w:rsidR="00314DFE" w:rsidRPr="00314DFE" w14:paraId="231D74DE" w14:textId="77777777" w:rsidTr="00171B56">
              <w:trPr>
                <w:jc w:val="center"/>
              </w:trPr>
              <w:tc>
                <w:tcPr>
                  <w:tcW w:w="558" w:type="pct"/>
                  <w:tcBorders>
                    <w:top w:val="single" w:sz="4" w:space="0" w:color="auto"/>
                    <w:left w:val="single" w:sz="4" w:space="0" w:color="auto"/>
                    <w:bottom w:val="single" w:sz="4" w:space="0" w:color="auto"/>
                    <w:right w:val="single" w:sz="4" w:space="0" w:color="auto"/>
                  </w:tcBorders>
                  <w:vAlign w:val="center"/>
                </w:tcPr>
                <w:p w14:paraId="777AD2B5" w14:textId="77777777" w:rsidR="00541C97" w:rsidRPr="00314DFE" w:rsidRDefault="00541C97" w:rsidP="00541C97">
                  <w:pPr>
                    <w:pStyle w:val="affffe"/>
                    <w:rPr>
                      <w:rFonts w:cs="Times New Roman"/>
                      <w:sz w:val="18"/>
                      <w:szCs w:val="18"/>
                    </w:rPr>
                  </w:pPr>
                  <w:r w:rsidRPr="00314DFE">
                    <w:rPr>
                      <w:rFonts w:cs="Times New Roman"/>
                      <w:sz w:val="18"/>
                      <w:szCs w:val="18"/>
                    </w:rPr>
                    <w:t>管控</w:t>
                  </w:r>
                </w:p>
                <w:p w14:paraId="3DF254D4" w14:textId="77777777" w:rsidR="00541C97" w:rsidRPr="00314DFE" w:rsidRDefault="00541C97" w:rsidP="00541C97">
                  <w:pPr>
                    <w:pStyle w:val="affffe"/>
                    <w:rPr>
                      <w:rFonts w:cs="Times New Roman"/>
                      <w:sz w:val="18"/>
                      <w:szCs w:val="18"/>
                    </w:rPr>
                  </w:pPr>
                  <w:r w:rsidRPr="00314DFE">
                    <w:rPr>
                      <w:rFonts w:cs="Times New Roman"/>
                      <w:sz w:val="18"/>
                      <w:szCs w:val="18"/>
                    </w:rPr>
                    <w:t>单元</w:t>
                  </w:r>
                </w:p>
              </w:tc>
              <w:tc>
                <w:tcPr>
                  <w:tcW w:w="585" w:type="pct"/>
                  <w:tcBorders>
                    <w:top w:val="single" w:sz="4" w:space="0" w:color="auto"/>
                    <w:left w:val="single" w:sz="4" w:space="0" w:color="auto"/>
                    <w:bottom w:val="single" w:sz="4" w:space="0" w:color="auto"/>
                    <w:right w:val="single" w:sz="4" w:space="0" w:color="auto"/>
                  </w:tcBorders>
                  <w:vAlign w:val="center"/>
                </w:tcPr>
                <w:p w14:paraId="14AD1239" w14:textId="77777777" w:rsidR="00541C97" w:rsidRPr="00314DFE" w:rsidRDefault="00541C97" w:rsidP="00541C97">
                  <w:pPr>
                    <w:pStyle w:val="affffe"/>
                    <w:rPr>
                      <w:rFonts w:cs="Times New Roman"/>
                      <w:sz w:val="18"/>
                      <w:szCs w:val="18"/>
                    </w:rPr>
                  </w:pPr>
                  <w:r w:rsidRPr="00314DFE">
                    <w:rPr>
                      <w:rFonts w:cs="Times New Roman"/>
                      <w:sz w:val="18"/>
                      <w:szCs w:val="18"/>
                    </w:rPr>
                    <w:t>管控类别</w:t>
                  </w:r>
                </w:p>
              </w:tc>
              <w:tc>
                <w:tcPr>
                  <w:tcW w:w="2573" w:type="pct"/>
                  <w:tcBorders>
                    <w:top w:val="single" w:sz="4" w:space="0" w:color="auto"/>
                    <w:left w:val="single" w:sz="4" w:space="0" w:color="auto"/>
                    <w:bottom w:val="single" w:sz="4" w:space="0" w:color="auto"/>
                    <w:right w:val="single" w:sz="4" w:space="0" w:color="auto"/>
                  </w:tcBorders>
                  <w:vAlign w:val="center"/>
                </w:tcPr>
                <w:p w14:paraId="4EA0D9F1" w14:textId="77777777" w:rsidR="00541C97" w:rsidRPr="00314DFE" w:rsidRDefault="00541C97" w:rsidP="00541C97">
                  <w:pPr>
                    <w:pStyle w:val="affffe"/>
                    <w:rPr>
                      <w:rFonts w:cs="Times New Roman"/>
                      <w:sz w:val="18"/>
                      <w:szCs w:val="18"/>
                    </w:rPr>
                  </w:pPr>
                  <w:r w:rsidRPr="00314DFE">
                    <w:rPr>
                      <w:rFonts w:cs="Times New Roman"/>
                      <w:sz w:val="18"/>
                      <w:szCs w:val="18"/>
                    </w:rPr>
                    <w:t>管</w:t>
                  </w:r>
                  <w:proofErr w:type="gramStart"/>
                  <w:r w:rsidRPr="00314DFE">
                    <w:rPr>
                      <w:rFonts w:cs="Times New Roman"/>
                      <w:sz w:val="18"/>
                      <w:szCs w:val="18"/>
                    </w:rPr>
                    <w:t>控要求</w:t>
                  </w:r>
                  <w:proofErr w:type="gramEnd"/>
                </w:p>
              </w:tc>
              <w:tc>
                <w:tcPr>
                  <w:tcW w:w="1284" w:type="pct"/>
                  <w:tcBorders>
                    <w:top w:val="single" w:sz="4" w:space="0" w:color="auto"/>
                    <w:left w:val="single" w:sz="4" w:space="0" w:color="auto"/>
                    <w:bottom w:val="single" w:sz="4" w:space="0" w:color="auto"/>
                    <w:right w:val="single" w:sz="4" w:space="0" w:color="auto"/>
                  </w:tcBorders>
                  <w:vAlign w:val="center"/>
                </w:tcPr>
                <w:p w14:paraId="0BD5C619" w14:textId="77777777" w:rsidR="00541C97" w:rsidRPr="00314DFE" w:rsidRDefault="00541C97" w:rsidP="00541C97">
                  <w:pPr>
                    <w:pStyle w:val="affffe"/>
                    <w:rPr>
                      <w:rFonts w:cs="Times New Roman"/>
                      <w:sz w:val="18"/>
                      <w:szCs w:val="18"/>
                    </w:rPr>
                  </w:pPr>
                  <w:r w:rsidRPr="00314DFE">
                    <w:rPr>
                      <w:rFonts w:cs="Times New Roman"/>
                      <w:sz w:val="18"/>
                      <w:szCs w:val="18"/>
                    </w:rPr>
                    <w:t>符合性分析</w:t>
                  </w:r>
                </w:p>
              </w:tc>
            </w:tr>
            <w:tr w:rsidR="00314DFE" w:rsidRPr="00314DFE" w14:paraId="06EA310A" w14:textId="77777777" w:rsidTr="00171B56">
              <w:trPr>
                <w:jc w:val="center"/>
              </w:trPr>
              <w:tc>
                <w:tcPr>
                  <w:tcW w:w="558" w:type="pct"/>
                  <w:vMerge w:val="restart"/>
                  <w:tcBorders>
                    <w:top w:val="single" w:sz="4" w:space="0" w:color="auto"/>
                    <w:left w:val="single" w:sz="4" w:space="0" w:color="auto"/>
                    <w:right w:val="single" w:sz="4" w:space="0" w:color="auto"/>
                  </w:tcBorders>
                  <w:vAlign w:val="center"/>
                </w:tcPr>
                <w:p w14:paraId="3C191C93" w14:textId="64033D84" w:rsidR="00F521F1" w:rsidRPr="00314DFE" w:rsidRDefault="00171B56" w:rsidP="00171B56">
                  <w:pPr>
                    <w:pStyle w:val="affffe"/>
                    <w:rPr>
                      <w:rFonts w:cs="Times New Roman"/>
                      <w:sz w:val="18"/>
                      <w:szCs w:val="18"/>
                    </w:rPr>
                  </w:pPr>
                  <w:proofErr w:type="gramStart"/>
                  <w:r w:rsidRPr="00314DFE">
                    <w:rPr>
                      <w:rFonts w:cs="Times New Roman" w:hint="eastAsia"/>
                      <w:sz w:val="18"/>
                      <w:szCs w:val="18"/>
                    </w:rPr>
                    <w:t>璧</w:t>
                  </w:r>
                  <w:proofErr w:type="gramEnd"/>
                  <w:r w:rsidRPr="00314DFE">
                    <w:rPr>
                      <w:rFonts w:cs="Times New Roman" w:hint="eastAsia"/>
                      <w:sz w:val="18"/>
                      <w:szCs w:val="18"/>
                    </w:rPr>
                    <w:t>山区工业城镇重点管控单元</w:t>
                  </w:r>
                  <w:r w:rsidRPr="00314DFE">
                    <w:rPr>
                      <w:rFonts w:cs="Times New Roman" w:hint="eastAsia"/>
                      <w:sz w:val="18"/>
                      <w:szCs w:val="18"/>
                    </w:rPr>
                    <w:t>-</w:t>
                  </w:r>
                  <w:r w:rsidRPr="00314DFE">
                    <w:rPr>
                      <w:rFonts w:cs="Times New Roman" w:hint="eastAsia"/>
                      <w:sz w:val="18"/>
                      <w:szCs w:val="18"/>
                    </w:rPr>
                    <w:t>城区片区</w:t>
                  </w:r>
                </w:p>
              </w:tc>
              <w:tc>
                <w:tcPr>
                  <w:tcW w:w="585" w:type="pct"/>
                  <w:vMerge w:val="restart"/>
                  <w:tcBorders>
                    <w:top w:val="single" w:sz="4" w:space="0" w:color="auto"/>
                    <w:left w:val="single" w:sz="4" w:space="0" w:color="auto"/>
                    <w:right w:val="single" w:sz="4" w:space="0" w:color="auto"/>
                  </w:tcBorders>
                  <w:vAlign w:val="center"/>
                </w:tcPr>
                <w:p w14:paraId="2A6A0886" w14:textId="77777777" w:rsidR="00F521F1" w:rsidRPr="00314DFE" w:rsidRDefault="00F521F1" w:rsidP="00F521F1">
                  <w:pPr>
                    <w:pStyle w:val="affffe"/>
                    <w:rPr>
                      <w:rFonts w:cs="Times New Roman"/>
                      <w:sz w:val="18"/>
                      <w:szCs w:val="18"/>
                    </w:rPr>
                  </w:pPr>
                  <w:r w:rsidRPr="00314DFE">
                    <w:rPr>
                      <w:rFonts w:cs="Times New Roman"/>
                      <w:sz w:val="18"/>
                      <w:szCs w:val="18"/>
                    </w:rPr>
                    <w:t>空间布局约束</w:t>
                  </w: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14:paraId="40D5BD58" w14:textId="2CE7C4EE" w:rsidR="00F521F1" w:rsidRPr="00314DFE" w:rsidRDefault="00F521F1" w:rsidP="00F521F1">
                  <w:pPr>
                    <w:pStyle w:val="affffe"/>
                    <w:jc w:val="left"/>
                    <w:rPr>
                      <w:rFonts w:cs="Times New Roman"/>
                      <w:sz w:val="18"/>
                      <w:szCs w:val="18"/>
                    </w:rPr>
                  </w:pPr>
                  <w:r w:rsidRPr="00314DFE">
                    <w:rPr>
                      <w:rFonts w:cs="宋体" w:hint="eastAsia"/>
                      <w:kern w:val="0"/>
                    </w:rPr>
                    <w:t>1</w:t>
                  </w:r>
                  <w:r w:rsidRPr="00314DFE">
                    <w:rPr>
                      <w:rFonts w:cs="宋体" w:hint="eastAsia"/>
                      <w:kern w:val="0"/>
                    </w:rPr>
                    <w:t>、璧山高新区新、改、扩建涉及</w:t>
                  </w:r>
                  <w:r w:rsidRPr="00314DFE">
                    <w:rPr>
                      <w:rFonts w:cs="宋体" w:hint="eastAsia"/>
                      <w:kern w:val="0"/>
                    </w:rPr>
                    <w:t>V0C</w:t>
                  </w:r>
                  <w:r w:rsidRPr="00314DFE">
                    <w:rPr>
                      <w:rFonts w:cs="宋体" w:hint="eastAsia"/>
                      <w:kern w:val="0"/>
                      <w:vertAlign w:val="subscript"/>
                    </w:rPr>
                    <w:t>S</w:t>
                  </w:r>
                  <w:r w:rsidRPr="00314DFE">
                    <w:rPr>
                      <w:rFonts w:cs="宋体" w:hint="eastAsia"/>
                      <w:kern w:val="0"/>
                    </w:rPr>
                    <w:t>排放的制鞋企业实行</w:t>
                  </w:r>
                  <w:r w:rsidRPr="00314DFE">
                    <w:rPr>
                      <w:rFonts w:cs="宋体" w:hint="eastAsia"/>
                      <w:kern w:val="0"/>
                    </w:rPr>
                    <w:t>V0C</w:t>
                  </w:r>
                  <w:r w:rsidRPr="00314DFE">
                    <w:rPr>
                      <w:rFonts w:cs="宋体" w:hint="eastAsia"/>
                      <w:kern w:val="0"/>
                      <w:vertAlign w:val="subscript"/>
                    </w:rPr>
                    <w:t>S</w:t>
                  </w:r>
                  <w:r w:rsidRPr="00314DFE">
                    <w:rPr>
                      <w:rFonts w:cs="宋体" w:hint="eastAsia"/>
                      <w:kern w:val="0"/>
                    </w:rPr>
                    <w:t>排放量等量替换。</w:t>
                  </w:r>
                </w:p>
              </w:tc>
              <w:tc>
                <w:tcPr>
                  <w:tcW w:w="1284" w:type="pct"/>
                  <w:tcBorders>
                    <w:top w:val="single" w:sz="4" w:space="0" w:color="auto"/>
                    <w:left w:val="single" w:sz="4" w:space="0" w:color="auto"/>
                    <w:bottom w:val="single" w:sz="4" w:space="0" w:color="auto"/>
                    <w:right w:val="single" w:sz="4" w:space="0" w:color="auto"/>
                  </w:tcBorders>
                  <w:vAlign w:val="center"/>
                </w:tcPr>
                <w:p w14:paraId="62CDA971" w14:textId="52C0A801" w:rsidR="00F521F1" w:rsidRPr="00314DFE" w:rsidRDefault="00F521F1" w:rsidP="00F521F1">
                  <w:pPr>
                    <w:pStyle w:val="affffe"/>
                    <w:rPr>
                      <w:rFonts w:cs="Times New Roman"/>
                      <w:sz w:val="18"/>
                      <w:szCs w:val="18"/>
                    </w:rPr>
                  </w:pPr>
                  <w:r w:rsidRPr="00314DFE">
                    <w:rPr>
                      <w:rFonts w:cs="Times New Roman" w:hint="eastAsia"/>
                      <w:sz w:val="18"/>
                      <w:szCs w:val="18"/>
                    </w:rPr>
                    <w:t>项目不涉及</w:t>
                  </w:r>
                </w:p>
              </w:tc>
            </w:tr>
            <w:tr w:rsidR="00314DFE" w:rsidRPr="00314DFE" w14:paraId="6E1F3EC4" w14:textId="77777777" w:rsidTr="00171B56">
              <w:trPr>
                <w:jc w:val="center"/>
              </w:trPr>
              <w:tc>
                <w:tcPr>
                  <w:tcW w:w="558" w:type="pct"/>
                  <w:vMerge/>
                  <w:tcBorders>
                    <w:left w:val="single" w:sz="4" w:space="0" w:color="auto"/>
                    <w:right w:val="single" w:sz="4" w:space="0" w:color="auto"/>
                  </w:tcBorders>
                  <w:vAlign w:val="center"/>
                </w:tcPr>
                <w:p w14:paraId="38200253" w14:textId="77777777" w:rsidR="00F521F1" w:rsidRPr="00314DFE" w:rsidRDefault="00F521F1" w:rsidP="00F521F1">
                  <w:pPr>
                    <w:pStyle w:val="affffe"/>
                    <w:rPr>
                      <w:rFonts w:cs="Times New Roman"/>
                      <w:sz w:val="18"/>
                      <w:szCs w:val="18"/>
                    </w:rPr>
                  </w:pPr>
                </w:p>
              </w:tc>
              <w:tc>
                <w:tcPr>
                  <w:tcW w:w="585" w:type="pct"/>
                  <w:vMerge/>
                  <w:tcBorders>
                    <w:left w:val="single" w:sz="4" w:space="0" w:color="auto"/>
                    <w:right w:val="single" w:sz="4" w:space="0" w:color="auto"/>
                  </w:tcBorders>
                  <w:vAlign w:val="center"/>
                </w:tcPr>
                <w:p w14:paraId="3F06099D" w14:textId="77777777" w:rsidR="00F521F1" w:rsidRPr="00314DFE" w:rsidRDefault="00F521F1" w:rsidP="00F521F1">
                  <w:pPr>
                    <w:pStyle w:val="affffe"/>
                    <w:rPr>
                      <w:rFonts w:cs="Times New Roman"/>
                      <w:sz w:val="18"/>
                      <w:szCs w:val="18"/>
                    </w:rPr>
                  </w:pP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14:paraId="65AB8F3E" w14:textId="459BFA92" w:rsidR="00F521F1" w:rsidRPr="00314DFE" w:rsidRDefault="00F521F1" w:rsidP="00F521F1">
                  <w:pPr>
                    <w:pStyle w:val="affffe"/>
                    <w:jc w:val="left"/>
                    <w:rPr>
                      <w:rFonts w:cs="Times New Roman"/>
                      <w:sz w:val="18"/>
                      <w:szCs w:val="18"/>
                    </w:rPr>
                  </w:pPr>
                  <w:r w:rsidRPr="00314DFE">
                    <w:rPr>
                      <w:rFonts w:cs="宋体" w:hint="eastAsia"/>
                      <w:kern w:val="0"/>
                    </w:rPr>
                    <w:t>2</w:t>
                  </w:r>
                  <w:r w:rsidRPr="00314DFE">
                    <w:rPr>
                      <w:rFonts w:cs="宋体" w:hint="eastAsia"/>
                      <w:kern w:val="0"/>
                    </w:rPr>
                    <w:t>、璧山高新区</w:t>
                  </w:r>
                  <w:proofErr w:type="gramStart"/>
                  <w:r w:rsidRPr="00314DFE">
                    <w:rPr>
                      <w:rFonts w:cs="宋体" w:hint="eastAsia"/>
                      <w:kern w:val="0"/>
                    </w:rPr>
                    <w:t>淘汰高</w:t>
                  </w:r>
                  <w:proofErr w:type="gramEnd"/>
                  <w:r w:rsidRPr="00314DFE">
                    <w:rPr>
                      <w:rFonts w:cs="宋体" w:hint="eastAsia"/>
                      <w:kern w:val="0"/>
                    </w:rPr>
                    <w:t>污染、</w:t>
                  </w:r>
                  <w:proofErr w:type="gramStart"/>
                  <w:r w:rsidRPr="00314DFE">
                    <w:rPr>
                      <w:rFonts w:cs="宋体" w:hint="eastAsia"/>
                      <w:kern w:val="0"/>
                    </w:rPr>
                    <w:t>高环境</w:t>
                  </w:r>
                  <w:proofErr w:type="gramEnd"/>
                  <w:r w:rsidRPr="00314DFE">
                    <w:rPr>
                      <w:rFonts w:cs="宋体" w:hint="eastAsia"/>
                      <w:kern w:val="0"/>
                    </w:rPr>
                    <w:t>风险的落后产能，严格限制高耗水工艺、技术、装备的工业项目入驻。</w:t>
                  </w:r>
                  <w:r w:rsidRPr="00314DFE">
                    <w:rPr>
                      <w:rFonts w:cs="宋体" w:hint="eastAsia"/>
                      <w:kern w:val="0"/>
                    </w:rPr>
                    <w:t xml:space="preserve"> </w:t>
                  </w:r>
                </w:p>
              </w:tc>
              <w:tc>
                <w:tcPr>
                  <w:tcW w:w="1284" w:type="pct"/>
                  <w:tcBorders>
                    <w:top w:val="single" w:sz="4" w:space="0" w:color="auto"/>
                    <w:left w:val="single" w:sz="4" w:space="0" w:color="auto"/>
                    <w:bottom w:val="single" w:sz="4" w:space="0" w:color="auto"/>
                    <w:right w:val="single" w:sz="4" w:space="0" w:color="auto"/>
                  </w:tcBorders>
                  <w:vAlign w:val="center"/>
                </w:tcPr>
                <w:p w14:paraId="01A33B1B" w14:textId="43FA1EC1" w:rsidR="00F521F1" w:rsidRPr="00314DFE" w:rsidRDefault="00F521F1" w:rsidP="00F521F1">
                  <w:pPr>
                    <w:pStyle w:val="affffe"/>
                    <w:rPr>
                      <w:rFonts w:cs="Times New Roman"/>
                      <w:sz w:val="18"/>
                      <w:szCs w:val="18"/>
                    </w:rPr>
                  </w:pPr>
                  <w:r w:rsidRPr="00314DFE">
                    <w:rPr>
                      <w:rFonts w:cs="Times New Roman" w:hint="eastAsia"/>
                      <w:sz w:val="18"/>
                      <w:szCs w:val="18"/>
                    </w:rPr>
                    <w:t>项目不涉及</w:t>
                  </w:r>
                </w:p>
              </w:tc>
            </w:tr>
            <w:tr w:rsidR="00314DFE" w:rsidRPr="00314DFE" w14:paraId="7F53E8E9" w14:textId="77777777" w:rsidTr="00171B56">
              <w:trPr>
                <w:jc w:val="center"/>
              </w:trPr>
              <w:tc>
                <w:tcPr>
                  <w:tcW w:w="558" w:type="pct"/>
                  <w:vMerge/>
                  <w:tcBorders>
                    <w:left w:val="single" w:sz="4" w:space="0" w:color="auto"/>
                    <w:right w:val="single" w:sz="4" w:space="0" w:color="auto"/>
                  </w:tcBorders>
                  <w:vAlign w:val="center"/>
                </w:tcPr>
                <w:p w14:paraId="26C0309C" w14:textId="77777777" w:rsidR="00F521F1" w:rsidRPr="00314DFE" w:rsidRDefault="00F521F1" w:rsidP="00F521F1">
                  <w:pPr>
                    <w:pStyle w:val="affffe"/>
                    <w:rPr>
                      <w:rFonts w:cs="Times New Roman"/>
                      <w:sz w:val="18"/>
                      <w:szCs w:val="18"/>
                    </w:rPr>
                  </w:pPr>
                </w:p>
              </w:tc>
              <w:tc>
                <w:tcPr>
                  <w:tcW w:w="585" w:type="pct"/>
                  <w:vMerge/>
                  <w:tcBorders>
                    <w:left w:val="single" w:sz="4" w:space="0" w:color="auto"/>
                    <w:right w:val="single" w:sz="4" w:space="0" w:color="auto"/>
                  </w:tcBorders>
                  <w:vAlign w:val="center"/>
                </w:tcPr>
                <w:p w14:paraId="3615990E" w14:textId="77777777" w:rsidR="00F521F1" w:rsidRPr="00314DFE" w:rsidRDefault="00F521F1" w:rsidP="00F521F1">
                  <w:pPr>
                    <w:pStyle w:val="affffe"/>
                    <w:rPr>
                      <w:rFonts w:cs="Times New Roman"/>
                      <w:sz w:val="18"/>
                      <w:szCs w:val="18"/>
                    </w:rPr>
                  </w:pP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14:paraId="759D7364" w14:textId="73AE867E" w:rsidR="00F521F1" w:rsidRPr="00314DFE" w:rsidRDefault="00F521F1" w:rsidP="00F521F1">
                  <w:pPr>
                    <w:adjustRightInd w:val="0"/>
                    <w:snapToGrid w:val="0"/>
                    <w:jc w:val="left"/>
                    <w:rPr>
                      <w:rFonts w:cs="宋体"/>
                      <w:kern w:val="0"/>
                    </w:rPr>
                  </w:pPr>
                  <w:r w:rsidRPr="00314DFE">
                    <w:rPr>
                      <w:rFonts w:cs="宋体"/>
                      <w:kern w:val="0"/>
                    </w:rPr>
                    <w:t>3</w:t>
                  </w:r>
                  <w:r w:rsidRPr="00314DFE">
                    <w:rPr>
                      <w:rFonts w:cs="宋体"/>
                      <w:kern w:val="0"/>
                    </w:rPr>
                    <w:t>、</w:t>
                  </w:r>
                  <w:r w:rsidRPr="00314DFE">
                    <w:rPr>
                      <w:rFonts w:cs="宋体" w:hint="eastAsia"/>
                      <w:kern w:val="0"/>
                    </w:rPr>
                    <w:t>紧邻居住用地的工业用地，禁止引入排放高噪声、异味气体等易扰民的工业项目，居住用地周边的未开发工业用地调整为一类工业用地。</w:t>
                  </w:r>
                  <w:proofErr w:type="gramStart"/>
                  <w:r w:rsidRPr="00314DFE">
                    <w:rPr>
                      <w:rFonts w:cs="宋体" w:hint="eastAsia"/>
                      <w:kern w:val="0"/>
                    </w:rPr>
                    <w:t>璧</w:t>
                  </w:r>
                  <w:proofErr w:type="gramEnd"/>
                  <w:r w:rsidRPr="00314DFE">
                    <w:rPr>
                      <w:rFonts w:cs="宋体" w:hint="eastAsia"/>
                      <w:kern w:val="0"/>
                    </w:rPr>
                    <w:t>山城区璧泉街道上风向入驻涉及排放颗粒物、</w:t>
                  </w:r>
                  <w:r w:rsidRPr="00314DFE">
                    <w:rPr>
                      <w:rFonts w:cs="宋体" w:hint="eastAsia"/>
                      <w:kern w:val="0"/>
                    </w:rPr>
                    <w:t>V0Cs</w:t>
                  </w:r>
                  <w:r w:rsidRPr="00314DFE">
                    <w:rPr>
                      <w:rFonts w:cs="宋体" w:hint="eastAsia"/>
                      <w:kern w:val="0"/>
                    </w:rPr>
                    <w:t>的工业企业，其污染物排放原则上严于国家或我市排放标准。</w:t>
                  </w:r>
                </w:p>
              </w:tc>
              <w:tc>
                <w:tcPr>
                  <w:tcW w:w="1284" w:type="pct"/>
                  <w:tcBorders>
                    <w:top w:val="single" w:sz="4" w:space="0" w:color="auto"/>
                    <w:left w:val="single" w:sz="4" w:space="0" w:color="auto"/>
                    <w:bottom w:val="single" w:sz="4" w:space="0" w:color="auto"/>
                    <w:right w:val="single" w:sz="4" w:space="0" w:color="auto"/>
                  </w:tcBorders>
                  <w:vAlign w:val="center"/>
                </w:tcPr>
                <w:p w14:paraId="3460C435" w14:textId="391B6020" w:rsidR="00F521F1" w:rsidRPr="00314DFE" w:rsidRDefault="00F521F1" w:rsidP="00F521F1">
                  <w:pPr>
                    <w:pStyle w:val="affffe"/>
                    <w:rPr>
                      <w:rFonts w:cs="Times New Roman"/>
                      <w:sz w:val="18"/>
                      <w:szCs w:val="18"/>
                    </w:rPr>
                  </w:pPr>
                  <w:r w:rsidRPr="00314DFE">
                    <w:rPr>
                      <w:rFonts w:cs="Times New Roman" w:hint="eastAsia"/>
                      <w:sz w:val="18"/>
                      <w:szCs w:val="18"/>
                    </w:rPr>
                    <w:t>项目为输变电基础设施项目，位于比亚迪厂区内，不排放</w:t>
                  </w:r>
                  <w:r w:rsidRPr="00314DFE">
                    <w:rPr>
                      <w:rFonts w:cs="宋体" w:hint="eastAsia"/>
                      <w:kern w:val="0"/>
                    </w:rPr>
                    <w:t>异味气体</w:t>
                  </w:r>
                  <w:r w:rsidRPr="00314DFE">
                    <w:rPr>
                      <w:rFonts w:cs="Times New Roman"/>
                      <w:sz w:val="18"/>
                      <w:szCs w:val="18"/>
                    </w:rPr>
                    <w:t xml:space="preserve"> </w:t>
                  </w:r>
                </w:p>
              </w:tc>
            </w:tr>
            <w:tr w:rsidR="00314DFE" w:rsidRPr="00314DFE" w14:paraId="33A09AF8" w14:textId="77777777" w:rsidTr="00171B56">
              <w:trPr>
                <w:jc w:val="center"/>
              </w:trPr>
              <w:tc>
                <w:tcPr>
                  <w:tcW w:w="558" w:type="pct"/>
                  <w:vMerge/>
                  <w:tcBorders>
                    <w:left w:val="single" w:sz="4" w:space="0" w:color="auto"/>
                    <w:right w:val="single" w:sz="4" w:space="0" w:color="auto"/>
                  </w:tcBorders>
                  <w:vAlign w:val="center"/>
                </w:tcPr>
                <w:p w14:paraId="61681011" w14:textId="77777777" w:rsidR="00F521F1" w:rsidRPr="00314DFE" w:rsidRDefault="00F521F1" w:rsidP="00F521F1">
                  <w:pPr>
                    <w:pStyle w:val="affffe"/>
                    <w:rPr>
                      <w:rFonts w:cs="Times New Roman"/>
                      <w:sz w:val="18"/>
                      <w:szCs w:val="18"/>
                    </w:rPr>
                  </w:pPr>
                </w:p>
              </w:tc>
              <w:tc>
                <w:tcPr>
                  <w:tcW w:w="585" w:type="pct"/>
                  <w:vMerge w:val="restart"/>
                  <w:tcBorders>
                    <w:top w:val="single" w:sz="4" w:space="0" w:color="auto"/>
                    <w:left w:val="single" w:sz="4" w:space="0" w:color="auto"/>
                    <w:right w:val="single" w:sz="4" w:space="0" w:color="auto"/>
                  </w:tcBorders>
                  <w:vAlign w:val="center"/>
                </w:tcPr>
                <w:p w14:paraId="703D484B" w14:textId="77777777" w:rsidR="00F521F1" w:rsidRPr="00314DFE" w:rsidRDefault="00F521F1" w:rsidP="00F521F1">
                  <w:pPr>
                    <w:pStyle w:val="affffe"/>
                    <w:rPr>
                      <w:rFonts w:cs="Times New Roman"/>
                      <w:sz w:val="18"/>
                      <w:szCs w:val="18"/>
                    </w:rPr>
                  </w:pPr>
                  <w:r w:rsidRPr="00314DFE">
                    <w:rPr>
                      <w:rFonts w:cs="Times New Roman"/>
                      <w:sz w:val="18"/>
                      <w:szCs w:val="18"/>
                    </w:rPr>
                    <w:t>污染物排放管控</w:t>
                  </w: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14:paraId="7A0B6991" w14:textId="0044DF2B" w:rsidR="00F521F1" w:rsidRPr="00314DFE" w:rsidRDefault="00F521F1" w:rsidP="00F521F1">
                  <w:pPr>
                    <w:pStyle w:val="affffe"/>
                    <w:jc w:val="left"/>
                    <w:rPr>
                      <w:rFonts w:cs="Times New Roman"/>
                      <w:sz w:val="18"/>
                      <w:szCs w:val="18"/>
                    </w:rPr>
                  </w:pPr>
                  <w:r w:rsidRPr="00314DFE">
                    <w:rPr>
                      <w:rFonts w:cs="宋体" w:hint="eastAsia"/>
                      <w:kern w:val="0"/>
                    </w:rPr>
                    <w:t>1</w:t>
                  </w:r>
                  <w:r w:rsidRPr="00314DFE">
                    <w:rPr>
                      <w:rFonts w:cs="宋体" w:hint="eastAsia"/>
                      <w:kern w:val="0"/>
                    </w:rPr>
                    <w:t>、璧山高新区涉及挥发性有机物排放重点企业应逐步安装</w:t>
                  </w:r>
                  <w:r w:rsidRPr="00314DFE">
                    <w:rPr>
                      <w:rFonts w:cs="宋体" w:hint="eastAsia"/>
                      <w:kern w:val="0"/>
                    </w:rPr>
                    <w:t>V0Cs</w:t>
                  </w:r>
                  <w:r w:rsidRPr="00314DFE">
                    <w:rPr>
                      <w:rFonts w:cs="宋体" w:hint="eastAsia"/>
                      <w:kern w:val="0"/>
                    </w:rPr>
                    <w:t>在线监测设备，控制有组织废气的排放。</w:t>
                  </w:r>
                </w:p>
              </w:tc>
              <w:tc>
                <w:tcPr>
                  <w:tcW w:w="1284" w:type="pct"/>
                  <w:tcBorders>
                    <w:top w:val="single" w:sz="4" w:space="0" w:color="auto"/>
                    <w:left w:val="single" w:sz="4" w:space="0" w:color="auto"/>
                    <w:bottom w:val="single" w:sz="4" w:space="0" w:color="auto"/>
                    <w:right w:val="single" w:sz="4" w:space="0" w:color="auto"/>
                  </w:tcBorders>
                  <w:vAlign w:val="center"/>
                </w:tcPr>
                <w:p w14:paraId="22DDD77D" w14:textId="6A43878F" w:rsidR="00F521F1" w:rsidRPr="00314DFE" w:rsidRDefault="00F521F1" w:rsidP="00F521F1">
                  <w:pPr>
                    <w:pStyle w:val="affffe"/>
                    <w:rPr>
                      <w:rFonts w:cs="Times New Roman"/>
                      <w:sz w:val="18"/>
                      <w:szCs w:val="18"/>
                    </w:rPr>
                  </w:pPr>
                  <w:r w:rsidRPr="00314DFE">
                    <w:rPr>
                      <w:rFonts w:cs="Times New Roman" w:hint="eastAsia"/>
                      <w:sz w:val="18"/>
                      <w:szCs w:val="18"/>
                    </w:rPr>
                    <w:t>项目不涉及</w:t>
                  </w:r>
                </w:p>
              </w:tc>
            </w:tr>
            <w:tr w:rsidR="00314DFE" w:rsidRPr="00314DFE" w14:paraId="649BE6E6" w14:textId="77777777" w:rsidTr="00171B56">
              <w:trPr>
                <w:jc w:val="center"/>
              </w:trPr>
              <w:tc>
                <w:tcPr>
                  <w:tcW w:w="558" w:type="pct"/>
                  <w:vMerge/>
                  <w:tcBorders>
                    <w:left w:val="single" w:sz="4" w:space="0" w:color="auto"/>
                    <w:right w:val="single" w:sz="4" w:space="0" w:color="auto"/>
                  </w:tcBorders>
                  <w:vAlign w:val="center"/>
                </w:tcPr>
                <w:p w14:paraId="3365FDA7" w14:textId="77777777" w:rsidR="00F521F1" w:rsidRPr="00314DFE" w:rsidRDefault="00F521F1" w:rsidP="00F521F1">
                  <w:pPr>
                    <w:pStyle w:val="affffe"/>
                    <w:rPr>
                      <w:rFonts w:cs="Times New Roman"/>
                      <w:sz w:val="18"/>
                      <w:szCs w:val="18"/>
                    </w:rPr>
                  </w:pPr>
                </w:p>
              </w:tc>
              <w:tc>
                <w:tcPr>
                  <w:tcW w:w="585" w:type="pct"/>
                  <w:vMerge/>
                  <w:tcBorders>
                    <w:left w:val="single" w:sz="4" w:space="0" w:color="auto"/>
                    <w:right w:val="single" w:sz="4" w:space="0" w:color="auto"/>
                  </w:tcBorders>
                  <w:vAlign w:val="center"/>
                </w:tcPr>
                <w:p w14:paraId="6AC0B62C" w14:textId="77777777" w:rsidR="00F521F1" w:rsidRPr="00314DFE" w:rsidRDefault="00F521F1" w:rsidP="00F521F1">
                  <w:pPr>
                    <w:pStyle w:val="affffe"/>
                    <w:rPr>
                      <w:rFonts w:cs="Times New Roman"/>
                      <w:sz w:val="18"/>
                      <w:szCs w:val="18"/>
                    </w:rPr>
                  </w:pP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14:paraId="7E19B343" w14:textId="35C0B535" w:rsidR="00F521F1" w:rsidRPr="00314DFE" w:rsidRDefault="00F521F1" w:rsidP="00F521F1">
                  <w:pPr>
                    <w:pStyle w:val="affffe"/>
                    <w:jc w:val="left"/>
                    <w:rPr>
                      <w:rFonts w:cs="Times New Roman"/>
                      <w:sz w:val="18"/>
                      <w:szCs w:val="18"/>
                    </w:rPr>
                  </w:pPr>
                  <w:r w:rsidRPr="00314DFE">
                    <w:rPr>
                      <w:rFonts w:cs="宋体" w:hint="eastAsia"/>
                      <w:kern w:val="0"/>
                    </w:rPr>
                    <w:t>2</w:t>
                  </w:r>
                  <w:r w:rsidRPr="00314DFE">
                    <w:rPr>
                      <w:rFonts w:cs="宋体" w:hint="eastAsia"/>
                      <w:kern w:val="0"/>
                    </w:rPr>
                    <w:t>、璧山高新区推进新能源汽车、智能装备制造等重点行业</w:t>
                  </w:r>
                  <w:r w:rsidRPr="00314DFE">
                    <w:rPr>
                      <w:rFonts w:cs="宋体" w:hint="eastAsia"/>
                      <w:kern w:val="0"/>
                    </w:rPr>
                    <w:t>VOCs</w:t>
                  </w:r>
                  <w:r w:rsidRPr="00314DFE">
                    <w:rPr>
                      <w:rFonts w:cs="宋体" w:hint="eastAsia"/>
                      <w:kern w:val="0"/>
                    </w:rPr>
                    <w:t>深度治理，建立完善的</w:t>
                  </w:r>
                  <w:r w:rsidRPr="00314DFE">
                    <w:rPr>
                      <w:rFonts w:cs="宋体" w:hint="eastAsia"/>
                      <w:kern w:val="0"/>
                    </w:rPr>
                    <w:t>V0Cs</w:t>
                  </w:r>
                  <w:r w:rsidRPr="00314DFE">
                    <w:rPr>
                      <w:rFonts w:cs="宋体" w:hint="eastAsia"/>
                      <w:kern w:val="0"/>
                    </w:rPr>
                    <w:t>排放监管与监测长效机制。</w:t>
                  </w:r>
                </w:p>
              </w:tc>
              <w:tc>
                <w:tcPr>
                  <w:tcW w:w="1284" w:type="pct"/>
                  <w:tcBorders>
                    <w:top w:val="single" w:sz="4" w:space="0" w:color="auto"/>
                    <w:left w:val="single" w:sz="4" w:space="0" w:color="auto"/>
                    <w:bottom w:val="single" w:sz="4" w:space="0" w:color="auto"/>
                    <w:right w:val="single" w:sz="4" w:space="0" w:color="auto"/>
                  </w:tcBorders>
                  <w:vAlign w:val="center"/>
                </w:tcPr>
                <w:p w14:paraId="3AFF0627" w14:textId="3BB47448" w:rsidR="00F521F1" w:rsidRPr="00314DFE" w:rsidRDefault="00F521F1" w:rsidP="00F521F1">
                  <w:pPr>
                    <w:pStyle w:val="affffe"/>
                    <w:rPr>
                      <w:rFonts w:cs="Times New Roman"/>
                      <w:sz w:val="18"/>
                      <w:szCs w:val="18"/>
                    </w:rPr>
                  </w:pPr>
                  <w:r w:rsidRPr="00314DFE">
                    <w:rPr>
                      <w:rFonts w:cs="Times New Roman" w:hint="eastAsia"/>
                      <w:sz w:val="18"/>
                      <w:szCs w:val="18"/>
                    </w:rPr>
                    <w:t>项目不涉及</w:t>
                  </w:r>
                </w:p>
              </w:tc>
            </w:tr>
            <w:tr w:rsidR="00314DFE" w:rsidRPr="00314DFE" w14:paraId="418960FF" w14:textId="77777777" w:rsidTr="00171B56">
              <w:trPr>
                <w:jc w:val="center"/>
              </w:trPr>
              <w:tc>
                <w:tcPr>
                  <w:tcW w:w="558" w:type="pct"/>
                  <w:vMerge/>
                  <w:tcBorders>
                    <w:left w:val="single" w:sz="4" w:space="0" w:color="auto"/>
                    <w:right w:val="single" w:sz="4" w:space="0" w:color="auto"/>
                  </w:tcBorders>
                  <w:vAlign w:val="center"/>
                </w:tcPr>
                <w:p w14:paraId="45BB32FC" w14:textId="77777777" w:rsidR="00F521F1" w:rsidRPr="00314DFE" w:rsidRDefault="00F521F1" w:rsidP="00F521F1">
                  <w:pPr>
                    <w:pStyle w:val="affffe"/>
                    <w:rPr>
                      <w:rFonts w:cs="Times New Roman"/>
                      <w:sz w:val="18"/>
                      <w:szCs w:val="18"/>
                      <w:highlight w:val="yellow"/>
                    </w:rPr>
                  </w:pPr>
                </w:p>
              </w:tc>
              <w:tc>
                <w:tcPr>
                  <w:tcW w:w="585" w:type="pct"/>
                  <w:vMerge w:val="restart"/>
                  <w:tcBorders>
                    <w:left w:val="single" w:sz="4" w:space="0" w:color="auto"/>
                    <w:right w:val="single" w:sz="4" w:space="0" w:color="auto"/>
                  </w:tcBorders>
                  <w:vAlign w:val="center"/>
                </w:tcPr>
                <w:p w14:paraId="399FB8C7" w14:textId="77777777" w:rsidR="00F521F1" w:rsidRPr="00314DFE" w:rsidRDefault="00F521F1" w:rsidP="00F521F1">
                  <w:pPr>
                    <w:pStyle w:val="affffe"/>
                    <w:rPr>
                      <w:rFonts w:cs="Times New Roman"/>
                      <w:sz w:val="18"/>
                      <w:szCs w:val="18"/>
                    </w:rPr>
                  </w:pPr>
                  <w:r w:rsidRPr="00314DFE">
                    <w:rPr>
                      <w:rFonts w:cs="Times New Roman"/>
                      <w:sz w:val="18"/>
                      <w:szCs w:val="18"/>
                    </w:rPr>
                    <w:t>环境风险防控</w:t>
                  </w: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14:paraId="3F806BDB" w14:textId="2CAC53E3" w:rsidR="00F521F1" w:rsidRPr="00314DFE" w:rsidRDefault="00F521F1" w:rsidP="00F521F1">
                  <w:pPr>
                    <w:pStyle w:val="affffe"/>
                    <w:jc w:val="left"/>
                    <w:rPr>
                      <w:rFonts w:cs="Times New Roman"/>
                      <w:sz w:val="18"/>
                      <w:szCs w:val="18"/>
                    </w:rPr>
                  </w:pPr>
                  <w:r w:rsidRPr="00314DFE">
                    <w:rPr>
                      <w:rFonts w:cs="宋体" w:hint="eastAsia"/>
                      <w:kern w:val="0"/>
                    </w:rPr>
                    <w:t>涉重金属企业应按相关要求设置围堰、应急事故池、切换装置、采取相应地面防渗处理等：涉及危险化学品储存及产生大量生产废水的工业企业应按相关要求采取相应的地面防渗措施和事故应急措施。</w:t>
                  </w:r>
                </w:p>
              </w:tc>
              <w:tc>
                <w:tcPr>
                  <w:tcW w:w="1284" w:type="pct"/>
                  <w:tcBorders>
                    <w:top w:val="single" w:sz="4" w:space="0" w:color="auto"/>
                    <w:left w:val="single" w:sz="4" w:space="0" w:color="auto"/>
                    <w:bottom w:val="single" w:sz="4" w:space="0" w:color="auto"/>
                    <w:right w:val="single" w:sz="4" w:space="0" w:color="auto"/>
                  </w:tcBorders>
                  <w:vAlign w:val="center"/>
                </w:tcPr>
                <w:p w14:paraId="3CB687ED" w14:textId="70D7E55D" w:rsidR="00F521F1" w:rsidRPr="00314DFE" w:rsidRDefault="00F521F1" w:rsidP="00F521F1">
                  <w:pPr>
                    <w:pStyle w:val="affffe"/>
                    <w:jc w:val="left"/>
                    <w:rPr>
                      <w:rFonts w:cs="Times New Roman"/>
                      <w:sz w:val="18"/>
                      <w:szCs w:val="18"/>
                    </w:rPr>
                  </w:pPr>
                  <w:r w:rsidRPr="00314DFE">
                    <w:rPr>
                      <w:rFonts w:cs="Times New Roman"/>
                      <w:sz w:val="18"/>
                      <w:szCs w:val="18"/>
                    </w:rPr>
                    <w:t>项目设置事故油池</w:t>
                  </w:r>
                  <w:r w:rsidRPr="00314DFE">
                    <w:rPr>
                      <w:rFonts w:cs="Times New Roman" w:hint="eastAsia"/>
                      <w:sz w:val="18"/>
                      <w:szCs w:val="18"/>
                    </w:rPr>
                    <w:t>，</w:t>
                  </w:r>
                  <w:r w:rsidRPr="00314DFE">
                    <w:rPr>
                      <w:rFonts w:cs="Times New Roman"/>
                      <w:sz w:val="18"/>
                      <w:szCs w:val="18"/>
                    </w:rPr>
                    <w:t>容积大于最大</w:t>
                  </w:r>
                  <w:r w:rsidRPr="00314DFE">
                    <w:rPr>
                      <w:rFonts w:cs="Times New Roman" w:hint="eastAsia"/>
                      <w:sz w:val="18"/>
                      <w:szCs w:val="18"/>
                    </w:rPr>
                    <w:t>1</w:t>
                  </w:r>
                  <w:r w:rsidRPr="00314DFE">
                    <w:rPr>
                      <w:rFonts w:cs="Times New Roman" w:hint="eastAsia"/>
                      <w:sz w:val="18"/>
                      <w:szCs w:val="18"/>
                    </w:rPr>
                    <w:t>台</w:t>
                  </w:r>
                  <w:r w:rsidRPr="00314DFE">
                    <w:rPr>
                      <w:rFonts w:cs="Times New Roman"/>
                      <w:sz w:val="18"/>
                      <w:szCs w:val="18"/>
                    </w:rPr>
                    <w:t>变压器油量，变压器下设置</w:t>
                  </w:r>
                  <w:r w:rsidRPr="00314DFE">
                    <w:rPr>
                      <w:rFonts w:cs="Times New Roman" w:hint="eastAsia"/>
                      <w:sz w:val="18"/>
                      <w:szCs w:val="18"/>
                    </w:rPr>
                    <w:t>油坑，</w:t>
                  </w:r>
                  <w:r w:rsidRPr="00314DFE">
                    <w:rPr>
                      <w:rFonts w:cs="Times New Roman"/>
                      <w:sz w:val="18"/>
                      <w:szCs w:val="18"/>
                    </w:rPr>
                    <w:t>收集管道接入事故油池，事故油池、变压器下方采取了配套的拦截、防雨、防渗等措施。</w:t>
                  </w:r>
                </w:p>
              </w:tc>
            </w:tr>
            <w:tr w:rsidR="00314DFE" w:rsidRPr="00314DFE" w14:paraId="1DE32204" w14:textId="77777777" w:rsidTr="00171B56">
              <w:trPr>
                <w:jc w:val="center"/>
              </w:trPr>
              <w:tc>
                <w:tcPr>
                  <w:tcW w:w="558" w:type="pct"/>
                  <w:vMerge/>
                  <w:tcBorders>
                    <w:left w:val="single" w:sz="4" w:space="0" w:color="auto"/>
                    <w:right w:val="single" w:sz="4" w:space="0" w:color="auto"/>
                  </w:tcBorders>
                  <w:vAlign w:val="center"/>
                </w:tcPr>
                <w:p w14:paraId="55C6DBB1" w14:textId="77777777" w:rsidR="00F521F1" w:rsidRPr="00314DFE" w:rsidRDefault="00F521F1" w:rsidP="00F521F1">
                  <w:pPr>
                    <w:pStyle w:val="affffe"/>
                    <w:rPr>
                      <w:rFonts w:cs="Times New Roman"/>
                      <w:sz w:val="18"/>
                      <w:szCs w:val="18"/>
                      <w:highlight w:val="yellow"/>
                    </w:rPr>
                  </w:pPr>
                </w:p>
              </w:tc>
              <w:tc>
                <w:tcPr>
                  <w:tcW w:w="585" w:type="pct"/>
                  <w:vMerge/>
                  <w:tcBorders>
                    <w:left w:val="single" w:sz="4" w:space="0" w:color="auto"/>
                    <w:right w:val="single" w:sz="4" w:space="0" w:color="auto"/>
                  </w:tcBorders>
                  <w:vAlign w:val="center"/>
                </w:tcPr>
                <w:p w14:paraId="48E6E746" w14:textId="77777777" w:rsidR="00F521F1" w:rsidRPr="00314DFE" w:rsidRDefault="00F521F1" w:rsidP="00F521F1">
                  <w:pPr>
                    <w:pStyle w:val="affffe"/>
                    <w:rPr>
                      <w:rFonts w:cs="Times New Roman"/>
                      <w:sz w:val="18"/>
                      <w:szCs w:val="18"/>
                    </w:rPr>
                  </w:pP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14:paraId="5D433754" w14:textId="255784AC" w:rsidR="00F521F1" w:rsidRPr="00314DFE" w:rsidRDefault="00F521F1" w:rsidP="00F521F1">
                  <w:pPr>
                    <w:pStyle w:val="affffe"/>
                    <w:jc w:val="left"/>
                    <w:rPr>
                      <w:rFonts w:cs="Times New Roman"/>
                      <w:sz w:val="18"/>
                      <w:szCs w:val="18"/>
                    </w:rPr>
                  </w:pPr>
                  <w:r w:rsidRPr="00314DFE">
                    <w:rPr>
                      <w:rFonts w:cs="宋体" w:hint="eastAsia"/>
                      <w:kern w:val="0"/>
                    </w:rPr>
                    <w:t>加强电镀集中加工区污水处理厂及事故池的维护和监管，加强土壤风险重点管控区土壤及地下水监测。</w:t>
                  </w:r>
                </w:p>
              </w:tc>
              <w:tc>
                <w:tcPr>
                  <w:tcW w:w="1284" w:type="pct"/>
                  <w:tcBorders>
                    <w:top w:val="single" w:sz="4" w:space="0" w:color="auto"/>
                    <w:left w:val="single" w:sz="4" w:space="0" w:color="auto"/>
                    <w:bottom w:val="single" w:sz="4" w:space="0" w:color="auto"/>
                    <w:right w:val="single" w:sz="4" w:space="0" w:color="auto"/>
                  </w:tcBorders>
                  <w:vAlign w:val="center"/>
                </w:tcPr>
                <w:p w14:paraId="76AE759E" w14:textId="25870B09" w:rsidR="00F521F1" w:rsidRPr="00314DFE" w:rsidRDefault="00F521F1" w:rsidP="00F521F1">
                  <w:pPr>
                    <w:pStyle w:val="affffe"/>
                    <w:rPr>
                      <w:rFonts w:cs="Times New Roman"/>
                      <w:sz w:val="18"/>
                      <w:szCs w:val="18"/>
                    </w:rPr>
                  </w:pPr>
                  <w:r w:rsidRPr="00314DFE">
                    <w:rPr>
                      <w:rFonts w:hint="eastAsia"/>
                      <w:sz w:val="18"/>
                      <w:szCs w:val="18"/>
                    </w:rPr>
                    <w:t>项目不涉及</w:t>
                  </w:r>
                </w:p>
              </w:tc>
            </w:tr>
            <w:tr w:rsidR="00314DFE" w:rsidRPr="00314DFE" w14:paraId="1028CFEF" w14:textId="77777777" w:rsidTr="00171B56">
              <w:trPr>
                <w:jc w:val="center"/>
              </w:trPr>
              <w:tc>
                <w:tcPr>
                  <w:tcW w:w="558" w:type="pct"/>
                  <w:vMerge/>
                  <w:tcBorders>
                    <w:left w:val="single" w:sz="4" w:space="0" w:color="auto"/>
                    <w:right w:val="single" w:sz="4" w:space="0" w:color="auto"/>
                  </w:tcBorders>
                  <w:vAlign w:val="center"/>
                </w:tcPr>
                <w:p w14:paraId="59502D0C" w14:textId="77777777" w:rsidR="00F521F1" w:rsidRPr="00314DFE" w:rsidRDefault="00F521F1" w:rsidP="00F521F1">
                  <w:pPr>
                    <w:pStyle w:val="affffe"/>
                    <w:rPr>
                      <w:rFonts w:cs="Times New Roman"/>
                      <w:sz w:val="18"/>
                      <w:szCs w:val="18"/>
                      <w:highlight w:val="yellow"/>
                    </w:rPr>
                  </w:pPr>
                </w:p>
              </w:tc>
              <w:tc>
                <w:tcPr>
                  <w:tcW w:w="585" w:type="pct"/>
                  <w:vMerge/>
                  <w:tcBorders>
                    <w:left w:val="single" w:sz="4" w:space="0" w:color="auto"/>
                    <w:right w:val="single" w:sz="4" w:space="0" w:color="auto"/>
                  </w:tcBorders>
                  <w:vAlign w:val="center"/>
                </w:tcPr>
                <w:p w14:paraId="73DD111A" w14:textId="77777777" w:rsidR="00F521F1" w:rsidRPr="00314DFE" w:rsidRDefault="00F521F1" w:rsidP="00F521F1">
                  <w:pPr>
                    <w:pStyle w:val="affffe"/>
                    <w:rPr>
                      <w:rFonts w:cs="Times New Roman"/>
                      <w:sz w:val="18"/>
                      <w:szCs w:val="18"/>
                      <w:highlight w:val="yellow"/>
                    </w:rPr>
                  </w:pP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14:paraId="02E61A4B" w14:textId="19AAF844" w:rsidR="00F521F1" w:rsidRPr="00314DFE" w:rsidRDefault="00F521F1" w:rsidP="00F521F1">
                  <w:pPr>
                    <w:pStyle w:val="affffe"/>
                    <w:jc w:val="left"/>
                    <w:rPr>
                      <w:rFonts w:cs="Times New Roman"/>
                      <w:sz w:val="18"/>
                      <w:szCs w:val="18"/>
                      <w:highlight w:val="yellow"/>
                    </w:rPr>
                  </w:pPr>
                  <w:r w:rsidRPr="00314DFE">
                    <w:rPr>
                      <w:rFonts w:cs="宋体" w:hint="eastAsia"/>
                      <w:kern w:val="0"/>
                    </w:rPr>
                    <w:t>产生、利用或处置固体废物（</w:t>
                  </w:r>
                  <w:proofErr w:type="gramStart"/>
                  <w:r w:rsidRPr="00314DFE">
                    <w:rPr>
                      <w:rFonts w:cs="宋体" w:hint="eastAsia"/>
                      <w:kern w:val="0"/>
                    </w:rPr>
                    <w:t>含危险</w:t>
                  </w:r>
                  <w:proofErr w:type="gramEnd"/>
                  <w:r w:rsidRPr="00314DFE">
                    <w:rPr>
                      <w:rFonts w:cs="宋体" w:hint="eastAsia"/>
                      <w:kern w:val="0"/>
                    </w:rPr>
                    <w:t>废物）的工业企业，在贮存、转移、利用、处置固体废物过程中，应配套建设防止污染环境的措施。</w:t>
                  </w:r>
                </w:p>
              </w:tc>
              <w:tc>
                <w:tcPr>
                  <w:tcW w:w="1284" w:type="pct"/>
                  <w:tcBorders>
                    <w:top w:val="single" w:sz="4" w:space="0" w:color="auto"/>
                    <w:left w:val="single" w:sz="4" w:space="0" w:color="auto"/>
                    <w:bottom w:val="single" w:sz="4" w:space="0" w:color="auto"/>
                    <w:right w:val="single" w:sz="4" w:space="0" w:color="auto"/>
                  </w:tcBorders>
                  <w:vAlign w:val="center"/>
                </w:tcPr>
                <w:p w14:paraId="508B6EDC" w14:textId="0E3E2225" w:rsidR="00F521F1" w:rsidRPr="00314DFE" w:rsidRDefault="00F521F1" w:rsidP="00F521F1">
                  <w:pPr>
                    <w:pStyle w:val="affffe"/>
                    <w:rPr>
                      <w:rFonts w:cs="Times New Roman"/>
                      <w:sz w:val="18"/>
                      <w:szCs w:val="18"/>
                      <w:highlight w:val="yellow"/>
                    </w:rPr>
                  </w:pPr>
                  <w:r w:rsidRPr="00314DFE">
                    <w:rPr>
                      <w:rFonts w:cs="宋体" w:hint="eastAsia"/>
                      <w:kern w:val="0"/>
                      <w:lang w:bidi="ar"/>
                    </w:rPr>
                    <w:t>各类固体废物的按要求贮存、转移和处置，</w:t>
                  </w:r>
                  <w:r w:rsidRPr="00314DFE">
                    <w:rPr>
                      <w:rFonts w:cs="宋体" w:hint="eastAsia"/>
                      <w:kern w:val="0"/>
                    </w:rPr>
                    <w:t>配套建设防止污染环境的措施</w:t>
                  </w:r>
                </w:p>
              </w:tc>
            </w:tr>
            <w:tr w:rsidR="00314DFE" w:rsidRPr="00314DFE" w14:paraId="3B6AA71C" w14:textId="77777777" w:rsidTr="00171B56">
              <w:trPr>
                <w:jc w:val="center"/>
              </w:trPr>
              <w:tc>
                <w:tcPr>
                  <w:tcW w:w="558" w:type="pct"/>
                  <w:vMerge/>
                  <w:tcBorders>
                    <w:left w:val="single" w:sz="4" w:space="0" w:color="auto"/>
                    <w:right w:val="single" w:sz="4" w:space="0" w:color="auto"/>
                  </w:tcBorders>
                  <w:vAlign w:val="center"/>
                </w:tcPr>
                <w:p w14:paraId="4E5ADE91" w14:textId="77777777" w:rsidR="00F521F1" w:rsidRPr="00314DFE" w:rsidRDefault="00F521F1" w:rsidP="00F521F1">
                  <w:pPr>
                    <w:pStyle w:val="affffe"/>
                    <w:rPr>
                      <w:rFonts w:cs="Times New Roman"/>
                      <w:sz w:val="18"/>
                      <w:szCs w:val="18"/>
                      <w:highlight w:val="yellow"/>
                    </w:rPr>
                  </w:pPr>
                </w:p>
              </w:tc>
              <w:tc>
                <w:tcPr>
                  <w:tcW w:w="585" w:type="pct"/>
                  <w:vMerge w:val="restart"/>
                  <w:tcBorders>
                    <w:left w:val="single" w:sz="4" w:space="0" w:color="auto"/>
                    <w:right w:val="single" w:sz="4" w:space="0" w:color="auto"/>
                  </w:tcBorders>
                  <w:vAlign w:val="center"/>
                </w:tcPr>
                <w:p w14:paraId="0F1948E8" w14:textId="77777777" w:rsidR="00F521F1" w:rsidRPr="00314DFE" w:rsidRDefault="00F521F1" w:rsidP="00F521F1">
                  <w:pPr>
                    <w:pStyle w:val="affffe"/>
                    <w:rPr>
                      <w:rFonts w:cs="Times New Roman"/>
                      <w:sz w:val="18"/>
                      <w:szCs w:val="18"/>
                    </w:rPr>
                  </w:pPr>
                  <w:r w:rsidRPr="00314DFE">
                    <w:rPr>
                      <w:rFonts w:cs="Times New Roman"/>
                      <w:sz w:val="18"/>
                      <w:szCs w:val="18"/>
                    </w:rPr>
                    <w:t>资源开发效率要求</w:t>
                  </w: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14:paraId="580E92CB" w14:textId="5F5DDA51" w:rsidR="00F521F1" w:rsidRPr="00314DFE" w:rsidRDefault="00F521F1" w:rsidP="00F521F1">
                  <w:pPr>
                    <w:pStyle w:val="affffe"/>
                    <w:rPr>
                      <w:rFonts w:cs="Times New Roman"/>
                      <w:sz w:val="18"/>
                      <w:szCs w:val="18"/>
                    </w:rPr>
                  </w:pPr>
                  <w:r w:rsidRPr="00314DFE">
                    <w:rPr>
                      <w:rFonts w:cs="宋体"/>
                      <w:kern w:val="0"/>
                      <w:lang w:bidi="ar"/>
                    </w:rPr>
                    <w:t>提高观音塘、青杠、丁家、来凤、三角滩和高新区等</w:t>
                  </w:r>
                  <w:r w:rsidRPr="00314DFE">
                    <w:rPr>
                      <w:rFonts w:cs="宋体"/>
                      <w:kern w:val="0"/>
                      <w:lang w:bidi="ar"/>
                    </w:rPr>
                    <w:t>6</w:t>
                  </w:r>
                  <w:r w:rsidRPr="00314DFE">
                    <w:rPr>
                      <w:rFonts w:cs="宋体"/>
                      <w:kern w:val="0"/>
                      <w:lang w:bidi="ar"/>
                    </w:rPr>
                    <w:t>座再生水厂再生水利用率</w:t>
                  </w:r>
                  <w:r w:rsidRPr="00314DFE">
                    <w:rPr>
                      <w:rFonts w:cs="宋体" w:hint="eastAsia"/>
                      <w:kern w:val="0"/>
                      <w:lang w:bidi="ar"/>
                    </w:rPr>
                    <w:t>；</w:t>
                  </w:r>
                  <w:r w:rsidRPr="00314DFE">
                    <w:rPr>
                      <w:rFonts w:cs="宋体"/>
                      <w:kern w:val="0"/>
                      <w:lang w:bidi="ar"/>
                    </w:rPr>
                    <w:t>城市绿化、道路清扫、建筑施工用水等，在满足</w:t>
                  </w:r>
                  <w:r w:rsidRPr="00314DFE">
                    <w:rPr>
                      <w:rFonts w:cs="宋体"/>
                      <w:kern w:val="0"/>
                      <w:lang w:bidi="ar"/>
                    </w:rPr>
                    <w:lastRenderedPageBreak/>
                    <w:t>水质要求条件下，优先使用再生水。</w:t>
                  </w:r>
                  <w:r w:rsidRPr="00314DFE">
                    <w:rPr>
                      <w:rFonts w:cs="宋体"/>
                      <w:kern w:val="0"/>
                      <w:lang w:bidi="ar"/>
                    </w:rPr>
                    <w:t xml:space="preserve"> </w:t>
                  </w:r>
                </w:p>
              </w:tc>
              <w:tc>
                <w:tcPr>
                  <w:tcW w:w="1284" w:type="pct"/>
                  <w:tcBorders>
                    <w:top w:val="single" w:sz="4" w:space="0" w:color="auto"/>
                    <w:left w:val="single" w:sz="4" w:space="0" w:color="auto"/>
                    <w:bottom w:val="single" w:sz="4" w:space="0" w:color="auto"/>
                    <w:right w:val="single" w:sz="4" w:space="0" w:color="auto"/>
                  </w:tcBorders>
                  <w:vAlign w:val="center"/>
                </w:tcPr>
                <w:p w14:paraId="42225D86" w14:textId="00B09FAA" w:rsidR="00F521F1" w:rsidRPr="00314DFE" w:rsidRDefault="00F521F1" w:rsidP="00F521F1">
                  <w:pPr>
                    <w:pStyle w:val="affffe"/>
                    <w:rPr>
                      <w:rFonts w:cs="Times New Roman"/>
                      <w:sz w:val="18"/>
                      <w:szCs w:val="18"/>
                    </w:rPr>
                  </w:pPr>
                  <w:r w:rsidRPr="00314DFE">
                    <w:rPr>
                      <w:rFonts w:hint="eastAsia"/>
                      <w:sz w:val="18"/>
                      <w:szCs w:val="18"/>
                    </w:rPr>
                    <w:lastRenderedPageBreak/>
                    <w:t>项目不涉及</w:t>
                  </w:r>
                </w:p>
              </w:tc>
            </w:tr>
            <w:tr w:rsidR="00314DFE" w:rsidRPr="00314DFE" w14:paraId="6ADF2E82" w14:textId="77777777" w:rsidTr="00171B56">
              <w:trPr>
                <w:jc w:val="center"/>
              </w:trPr>
              <w:tc>
                <w:tcPr>
                  <w:tcW w:w="558" w:type="pct"/>
                  <w:vMerge/>
                  <w:tcBorders>
                    <w:left w:val="single" w:sz="4" w:space="0" w:color="auto"/>
                    <w:right w:val="single" w:sz="4" w:space="0" w:color="auto"/>
                  </w:tcBorders>
                  <w:vAlign w:val="center"/>
                </w:tcPr>
                <w:p w14:paraId="6FCA1964" w14:textId="77777777" w:rsidR="00F521F1" w:rsidRPr="00314DFE" w:rsidRDefault="00F521F1" w:rsidP="00F521F1">
                  <w:pPr>
                    <w:pStyle w:val="affffe"/>
                    <w:rPr>
                      <w:rFonts w:cs="Times New Roman"/>
                      <w:sz w:val="18"/>
                      <w:szCs w:val="18"/>
                      <w:highlight w:val="yellow"/>
                    </w:rPr>
                  </w:pPr>
                </w:p>
              </w:tc>
              <w:tc>
                <w:tcPr>
                  <w:tcW w:w="585" w:type="pct"/>
                  <w:vMerge/>
                  <w:tcBorders>
                    <w:left w:val="single" w:sz="4" w:space="0" w:color="auto"/>
                    <w:right w:val="single" w:sz="4" w:space="0" w:color="auto"/>
                  </w:tcBorders>
                  <w:vAlign w:val="center"/>
                </w:tcPr>
                <w:p w14:paraId="373D004C" w14:textId="77777777" w:rsidR="00F521F1" w:rsidRPr="00314DFE" w:rsidRDefault="00F521F1" w:rsidP="00F521F1">
                  <w:pPr>
                    <w:pStyle w:val="affffe"/>
                    <w:rPr>
                      <w:rFonts w:cs="Times New Roman"/>
                      <w:sz w:val="18"/>
                      <w:szCs w:val="18"/>
                      <w:highlight w:val="yellow"/>
                    </w:rPr>
                  </w:pP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14:paraId="3A413DE6" w14:textId="2E8D3DA7" w:rsidR="00F521F1" w:rsidRPr="00314DFE" w:rsidRDefault="00F521F1" w:rsidP="00F521F1">
                  <w:pPr>
                    <w:pStyle w:val="affffe"/>
                    <w:rPr>
                      <w:rFonts w:cs="Times New Roman"/>
                      <w:sz w:val="18"/>
                      <w:szCs w:val="18"/>
                    </w:rPr>
                  </w:pPr>
                  <w:r w:rsidRPr="00314DFE">
                    <w:rPr>
                      <w:rFonts w:cs="宋体"/>
                      <w:kern w:val="0"/>
                      <w:lang w:bidi="ar"/>
                    </w:rPr>
                    <w:t>加强工业用水技术工艺改造，定期开展用水统计和用水合理性分析，利用高新区统一供水、废水集中治理，保障企业绿色低碳转型升级、工业废气处理设施改造和工业固体废物源头减量等过程中的用水需求，通过发展水资源厂内梯级利用、区域梯级利用和中水回用等措施，提高水循环利用率、降低单位产品耗水量。</w:t>
                  </w:r>
                </w:p>
              </w:tc>
              <w:tc>
                <w:tcPr>
                  <w:tcW w:w="1284" w:type="pct"/>
                  <w:tcBorders>
                    <w:top w:val="single" w:sz="4" w:space="0" w:color="auto"/>
                    <w:left w:val="single" w:sz="4" w:space="0" w:color="auto"/>
                    <w:bottom w:val="single" w:sz="4" w:space="0" w:color="auto"/>
                    <w:right w:val="single" w:sz="4" w:space="0" w:color="auto"/>
                  </w:tcBorders>
                  <w:vAlign w:val="center"/>
                </w:tcPr>
                <w:p w14:paraId="73F075AC" w14:textId="72C912DE" w:rsidR="00F521F1" w:rsidRPr="00314DFE" w:rsidRDefault="00171B56" w:rsidP="00F521F1">
                  <w:pPr>
                    <w:pStyle w:val="affffe"/>
                    <w:rPr>
                      <w:sz w:val="18"/>
                      <w:szCs w:val="18"/>
                    </w:rPr>
                  </w:pPr>
                  <w:r w:rsidRPr="00314DFE">
                    <w:rPr>
                      <w:rFonts w:hint="eastAsia"/>
                      <w:sz w:val="18"/>
                      <w:szCs w:val="18"/>
                    </w:rPr>
                    <w:t>项目为输变电主变扩建工程，运行期不耗水</w:t>
                  </w:r>
                </w:p>
              </w:tc>
            </w:tr>
            <w:tr w:rsidR="00314DFE" w:rsidRPr="00314DFE" w14:paraId="4B350899" w14:textId="77777777" w:rsidTr="00171B56">
              <w:trPr>
                <w:jc w:val="center"/>
              </w:trPr>
              <w:tc>
                <w:tcPr>
                  <w:tcW w:w="558" w:type="pct"/>
                  <w:vMerge/>
                  <w:tcBorders>
                    <w:left w:val="single" w:sz="4" w:space="0" w:color="auto"/>
                    <w:right w:val="single" w:sz="4" w:space="0" w:color="auto"/>
                  </w:tcBorders>
                  <w:vAlign w:val="center"/>
                </w:tcPr>
                <w:p w14:paraId="340BE9F3" w14:textId="77777777" w:rsidR="00F521F1" w:rsidRPr="00314DFE" w:rsidRDefault="00F521F1" w:rsidP="00F521F1">
                  <w:pPr>
                    <w:pStyle w:val="affffe"/>
                    <w:rPr>
                      <w:rFonts w:cs="Times New Roman"/>
                      <w:sz w:val="18"/>
                      <w:szCs w:val="18"/>
                      <w:highlight w:val="yellow"/>
                    </w:rPr>
                  </w:pPr>
                </w:p>
              </w:tc>
              <w:tc>
                <w:tcPr>
                  <w:tcW w:w="585" w:type="pct"/>
                  <w:vMerge/>
                  <w:tcBorders>
                    <w:left w:val="single" w:sz="4" w:space="0" w:color="auto"/>
                    <w:right w:val="single" w:sz="4" w:space="0" w:color="auto"/>
                  </w:tcBorders>
                  <w:vAlign w:val="center"/>
                </w:tcPr>
                <w:p w14:paraId="481AEED0" w14:textId="77777777" w:rsidR="00F521F1" w:rsidRPr="00314DFE" w:rsidRDefault="00F521F1" w:rsidP="00F521F1">
                  <w:pPr>
                    <w:pStyle w:val="affffe"/>
                    <w:rPr>
                      <w:rFonts w:cs="Times New Roman"/>
                      <w:sz w:val="18"/>
                      <w:szCs w:val="18"/>
                      <w:highlight w:val="yellow"/>
                    </w:rPr>
                  </w:pP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14:paraId="4C486BBE" w14:textId="7B82FC8B" w:rsidR="00F521F1" w:rsidRPr="00314DFE" w:rsidRDefault="00F521F1" w:rsidP="00F521F1">
                  <w:pPr>
                    <w:pStyle w:val="affffe"/>
                    <w:rPr>
                      <w:rFonts w:cs="Times New Roman"/>
                      <w:sz w:val="18"/>
                      <w:szCs w:val="18"/>
                    </w:rPr>
                  </w:pPr>
                  <w:r w:rsidRPr="00314DFE">
                    <w:rPr>
                      <w:rFonts w:cs="宋体"/>
                      <w:kern w:val="0"/>
                      <w:lang w:bidi="ar"/>
                    </w:rPr>
                    <w:t>能源以天然气和</w:t>
                  </w:r>
                  <w:r w:rsidRPr="00314DFE">
                    <w:rPr>
                      <w:rFonts w:cs="宋体" w:hint="eastAsia"/>
                      <w:kern w:val="0"/>
                      <w:lang w:bidi="ar"/>
                    </w:rPr>
                    <w:t>电力</w:t>
                  </w:r>
                  <w:r w:rsidRPr="00314DFE">
                    <w:rPr>
                      <w:rFonts w:cs="宋体"/>
                      <w:kern w:val="0"/>
                      <w:lang w:bidi="ar"/>
                    </w:rPr>
                    <w:t>为主，重点企业严格按照《清洁生产促进法》等法规开展强制性清洁生产审核，鼓励非强制审核企业</w:t>
                  </w:r>
                  <w:r w:rsidRPr="00314DFE">
                    <w:rPr>
                      <w:rFonts w:cs="宋体" w:hint="eastAsia"/>
                      <w:kern w:val="0"/>
                      <w:lang w:bidi="ar"/>
                    </w:rPr>
                    <w:t>自觉</w:t>
                  </w:r>
                  <w:r w:rsidRPr="00314DFE">
                    <w:rPr>
                      <w:rFonts w:cs="宋体"/>
                      <w:kern w:val="0"/>
                      <w:lang w:bidi="ar"/>
                    </w:rPr>
                    <w:t>开展清洁生产审核。</w:t>
                  </w:r>
                </w:p>
              </w:tc>
              <w:tc>
                <w:tcPr>
                  <w:tcW w:w="1284" w:type="pct"/>
                  <w:tcBorders>
                    <w:top w:val="single" w:sz="4" w:space="0" w:color="auto"/>
                    <w:left w:val="single" w:sz="4" w:space="0" w:color="auto"/>
                    <w:bottom w:val="single" w:sz="4" w:space="0" w:color="auto"/>
                    <w:right w:val="single" w:sz="4" w:space="0" w:color="auto"/>
                  </w:tcBorders>
                  <w:vAlign w:val="center"/>
                </w:tcPr>
                <w:p w14:paraId="115A2B1F" w14:textId="0D393A22" w:rsidR="00F521F1" w:rsidRPr="00314DFE" w:rsidRDefault="00171B56" w:rsidP="00F521F1">
                  <w:pPr>
                    <w:pStyle w:val="affffe"/>
                    <w:rPr>
                      <w:sz w:val="18"/>
                      <w:szCs w:val="18"/>
                    </w:rPr>
                  </w:pPr>
                  <w:r w:rsidRPr="00314DFE">
                    <w:rPr>
                      <w:rFonts w:hint="eastAsia"/>
                      <w:sz w:val="18"/>
                      <w:szCs w:val="18"/>
                    </w:rPr>
                    <w:t>项目不涉及</w:t>
                  </w:r>
                </w:p>
              </w:tc>
            </w:tr>
            <w:tr w:rsidR="00314DFE" w:rsidRPr="00314DFE" w14:paraId="638758A2" w14:textId="77777777" w:rsidTr="00171B56">
              <w:trPr>
                <w:jc w:val="center"/>
              </w:trPr>
              <w:tc>
                <w:tcPr>
                  <w:tcW w:w="558" w:type="pct"/>
                  <w:vMerge/>
                  <w:tcBorders>
                    <w:left w:val="single" w:sz="4" w:space="0" w:color="auto"/>
                    <w:bottom w:val="single" w:sz="4" w:space="0" w:color="auto"/>
                    <w:right w:val="single" w:sz="4" w:space="0" w:color="auto"/>
                  </w:tcBorders>
                  <w:vAlign w:val="center"/>
                </w:tcPr>
                <w:p w14:paraId="25558E8A" w14:textId="77777777" w:rsidR="00F521F1" w:rsidRPr="00314DFE" w:rsidRDefault="00F521F1" w:rsidP="00F521F1">
                  <w:pPr>
                    <w:pStyle w:val="affffe"/>
                    <w:rPr>
                      <w:rFonts w:cs="Times New Roman"/>
                      <w:sz w:val="18"/>
                      <w:szCs w:val="18"/>
                      <w:highlight w:val="yellow"/>
                    </w:rPr>
                  </w:pPr>
                </w:p>
              </w:tc>
              <w:tc>
                <w:tcPr>
                  <w:tcW w:w="585" w:type="pct"/>
                  <w:vMerge/>
                  <w:tcBorders>
                    <w:left w:val="single" w:sz="4" w:space="0" w:color="auto"/>
                    <w:bottom w:val="single" w:sz="4" w:space="0" w:color="auto"/>
                    <w:right w:val="single" w:sz="4" w:space="0" w:color="auto"/>
                  </w:tcBorders>
                  <w:vAlign w:val="center"/>
                </w:tcPr>
                <w:p w14:paraId="5E4A17C0" w14:textId="77777777" w:rsidR="00F521F1" w:rsidRPr="00314DFE" w:rsidRDefault="00F521F1" w:rsidP="00F521F1">
                  <w:pPr>
                    <w:pStyle w:val="affffe"/>
                    <w:rPr>
                      <w:rFonts w:cs="Times New Roman"/>
                      <w:sz w:val="18"/>
                      <w:szCs w:val="18"/>
                      <w:highlight w:val="yellow"/>
                    </w:rPr>
                  </w:pPr>
                </w:p>
              </w:tc>
              <w:tc>
                <w:tcPr>
                  <w:tcW w:w="2573" w:type="pct"/>
                  <w:tcBorders>
                    <w:top w:val="single" w:sz="4" w:space="0" w:color="auto"/>
                    <w:left w:val="single" w:sz="4" w:space="0" w:color="auto"/>
                    <w:bottom w:val="single" w:sz="4" w:space="0" w:color="auto"/>
                    <w:right w:val="single" w:sz="4" w:space="0" w:color="auto"/>
                  </w:tcBorders>
                  <w:shd w:val="clear" w:color="auto" w:fill="auto"/>
                  <w:vAlign w:val="center"/>
                </w:tcPr>
                <w:p w14:paraId="5B7E15DD" w14:textId="2A246EF0" w:rsidR="00F521F1" w:rsidRPr="00314DFE" w:rsidRDefault="00F521F1" w:rsidP="00F521F1">
                  <w:pPr>
                    <w:pStyle w:val="affffe"/>
                    <w:rPr>
                      <w:rFonts w:cs="Times New Roman"/>
                      <w:sz w:val="18"/>
                      <w:szCs w:val="18"/>
                    </w:rPr>
                  </w:pPr>
                  <w:r w:rsidRPr="00314DFE">
                    <w:rPr>
                      <w:rFonts w:cs="宋体"/>
                      <w:kern w:val="0"/>
                      <w:lang w:bidi="ar"/>
                    </w:rPr>
                    <w:t>璧山高新区实施</w:t>
                  </w:r>
                  <w:proofErr w:type="gramStart"/>
                  <w:r w:rsidRPr="00314DFE">
                    <w:rPr>
                      <w:rFonts w:cs="宋体"/>
                      <w:kern w:val="0"/>
                      <w:lang w:bidi="ar"/>
                    </w:rPr>
                    <w:t>近零碳园区</w:t>
                  </w:r>
                  <w:proofErr w:type="gramEnd"/>
                  <w:r w:rsidRPr="00314DFE">
                    <w:rPr>
                      <w:rFonts w:cs="宋体"/>
                      <w:kern w:val="0"/>
                      <w:lang w:bidi="ar"/>
                    </w:rPr>
                    <w:t>建设，提升园区绿色低碳发展水平。发展低碳清洁能源，绿色基础设施建设不断完善，园区清洁能源使用率、水资源循环利用率、绿色建筑比例均达到国内领先水平。</w:t>
                  </w:r>
                </w:p>
              </w:tc>
              <w:tc>
                <w:tcPr>
                  <w:tcW w:w="1284" w:type="pct"/>
                  <w:tcBorders>
                    <w:top w:val="single" w:sz="4" w:space="0" w:color="auto"/>
                    <w:left w:val="single" w:sz="4" w:space="0" w:color="auto"/>
                    <w:bottom w:val="single" w:sz="4" w:space="0" w:color="auto"/>
                    <w:right w:val="single" w:sz="4" w:space="0" w:color="auto"/>
                  </w:tcBorders>
                  <w:vAlign w:val="center"/>
                </w:tcPr>
                <w:p w14:paraId="0F199575" w14:textId="0DDCA577" w:rsidR="00F521F1" w:rsidRPr="00314DFE" w:rsidRDefault="00171B56" w:rsidP="00F521F1">
                  <w:pPr>
                    <w:pStyle w:val="affffe"/>
                    <w:rPr>
                      <w:rFonts w:cs="Times New Roman"/>
                      <w:sz w:val="18"/>
                      <w:szCs w:val="18"/>
                    </w:rPr>
                  </w:pPr>
                  <w:r w:rsidRPr="00314DFE">
                    <w:rPr>
                      <w:rFonts w:hint="eastAsia"/>
                      <w:sz w:val="18"/>
                      <w:szCs w:val="18"/>
                    </w:rPr>
                    <w:t>项目不涉及</w:t>
                  </w:r>
                </w:p>
              </w:tc>
            </w:tr>
          </w:tbl>
          <w:p w14:paraId="6AA05E6D" w14:textId="72CEF34C" w:rsidR="001F722D" w:rsidRPr="00314DFE" w:rsidRDefault="001F722D" w:rsidP="001F722D">
            <w:pPr>
              <w:pStyle w:val="1-L"/>
              <w:ind w:firstLine="482"/>
              <w:rPr>
                <w:b/>
                <w:bCs/>
              </w:rPr>
            </w:pPr>
            <w:r w:rsidRPr="00314DFE">
              <w:rPr>
                <w:b/>
                <w:bCs/>
              </w:rPr>
              <w:t>（</w:t>
            </w:r>
            <w:r w:rsidR="00943186" w:rsidRPr="00314DFE">
              <w:rPr>
                <w:rFonts w:hint="eastAsia"/>
                <w:b/>
                <w:bCs/>
              </w:rPr>
              <w:t>8</w:t>
            </w:r>
            <w:r w:rsidRPr="00314DFE">
              <w:rPr>
                <w:b/>
                <w:bCs/>
              </w:rPr>
              <w:t>）与《输变电建设项目环境保护技术要求》（</w:t>
            </w:r>
            <w:r w:rsidRPr="00314DFE">
              <w:rPr>
                <w:b/>
                <w:bCs/>
              </w:rPr>
              <w:t>HJ1113-2020</w:t>
            </w:r>
            <w:r w:rsidRPr="00314DFE">
              <w:rPr>
                <w:b/>
                <w:bCs/>
              </w:rPr>
              <w:t>）符合性分析</w:t>
            </w:r>
          </w:p>
          <w:p w14:paraId="255364A6" w14:textId="3D43BEFC" w:rsidR="001F722D" w:rsidRPr="00314DFE" w:rsidRDefault="001F722D" w:rsidP="00B03EE8">
            <w:pPr>
              <w:pStyle w:val="1-L"/>
            </w:pPr>
            <w:r w:rsidRPr="00314DFE">
              <w:t>《输变电建设项目环境保护技术要求》（</w:t>
            </w:r>
            <w:r w:rsidRPr="00314DFE">
              <w:t>HJ1113-2020</w:t>
            </w:r>
            <w:r w:rsidRPr="00314DFE">
              <w:t>）从选址、设计方面提出了相关要求，本项目与其符合性分析见下表</w:t>
            </w:r>
            <w:r w:rsidRPr="00314DFE">
              <w:t>1.2-8</w:t>
            </w:r>
            <w:r w:rsidRPr="00314DFE">
              <w:t>。</w:t>
            </w:r>
            <w:r w:rsidR="00B03EE8" w:rsidRPr="00314DFE">
              <w:t>经对比分析，本项目在选址选线以及设计阶段所采取的环境保护措施与《输变电建设项目环境保护技术要求》（</w:t>
            </w:r>
            <w:r w:rsidR="00B03EE8" w:rsidRPr="00314DFE">
              <w:t>HJ1113-2020</w:t>
            </w:r>
            <w:r w:rsidR="00B03EE8" w:rsidRPr="00314DFE">
              <w:t>）中相关技术要求相符。</w:t>
            </w:r>
          </w:p>
          <w:p w14:paraId="0B49011C" w14:textId="037E0B41" w:rsidR="001F722D" w:rsidRPr="00314DFE" w:rsidRDefault="001F722D" w:rsidP="001F722D">
            <w:pPr>
              <w:pStyle w:val="1-L"/>
              <w:ind w:firstLineChars="0" w:firstLine="0"/>
              <w:jc w:val="center"/>
              <w:rPr>
                <w:b/>
              </w:rPr>
            </w:pPr>
            <w:r w:rsidRPr="00314DFE">
              <w:rPr>
                <w:b/>
                <w:sz w:val="22"/>
              </w:rPr>
              <w:t>表</w:t>
            </w:r>
            <w:r w:rsidRPr="00314DFE">
              <w:rPr>
                <w:b/>
                <w:sz w:val="22"/>
              </w:rPr>
              <w:t xml:space="preserve">1.2-8 </w:t>
            </w:r>
            <w:r w:rsidRPr="00314DFE">
              <w:rPr>
                <w:b/>
                <w:sz w:val="22"/>
              </w:rPr>
              <w:t>本项目与《输变电建设项目环境保护技术要求》（</w:t>
            </w:r>
            <w:r w:rsidRPr="00314DFE">
              <w:rPr>
                <w:b/>
                <w:sz w:val="22"/>
              </w:rPr>
              <w:t>HJ1113-2020</w:t>
            </w:r>
            <w:r w:rsidRPr="00314DFE">
              <w:rPr>
                <w:b/>
                <w:sz w:val="22"/>
              </w:rPr>
              <w:t>）符合性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6"/>
              <w:gridCol w:w="416"/>
              <w:gridCol w:w="3501"/>
              <w:gridCol w:w="3287"/>
              <w:gridCol w:w="693"/>
            </w:tblGrid>
            <w:tr w:rsidR="00314DFE" w:rsidRPr="00314DFE" w14:paraId="430B7F48" w14:textId="77777777" w:rsidTr="0072380E">
              <w:tc>
                <w:tcPr>
                  <w:tcW w:w="832" w:type="dxa"/>
                  <w:gridSpan w:val="2"/>
                  <w:vAlign w:val="center"/>
                </w:tcPr>
                <w:p w14:paraId="0ABC499F" w14:textId="77777777" w:rsidR="001F722D" w:rsidRPr="00314DFE" w:rsidRDefault="001F722D" w:rsidP="001F722D">
                  <w:pPr>
                    <w:pStyle w:val="1-L"/>
                    <w:spacing w:line="240" w:lineRule="auto"/>
                    <w:ind w:firstLineChars="0" w:firstLine="0"/>
                    <w:jc w:val="center"/>
                    <w:rPr>
                      <w:b/>
                      <w:sz w:val="20"/>
                      <w:szCs w:val="20"/>
                    </w:rPr>
                  </w:pPr>
                  <w:r w:rsidRPr="00314DFE">
                    <w:rPr>
                      <w:b/>
                      <w:sz w:val="20"/>
                      <w:szCs w:val="20"/>
                    </w:rPr>
                    <w:t>类型</w:t>
                  </w:r>
                </w:p>
              </w:tc>
              <w:tc>
                <w:tcPr>
                  <w:tcW w:w="3501" w:type="dxa"/>
                  <w:vAlign w:val="center"/>
                </w:tcPr>
                <w:p w14:paraId="7460FFF2" w14:textId="77777777" w:rsidR="001F722D" w:rsidRPr="00314DFE" w:rsidRDefault="001F722D" w:rsidP="001F722D">
                  <w:pPr>
                    <w:pStyle w:val="1-L"/>
                    <w:spacing w:line="240" w:lineRule="auto"/>
                    <w:ind w:firstLineChars="0" w:firstLine="0"/>
                    <w:jc w:val="center"/>
                    <w:rPr>
                      <w:b/>
                      <w:sz w:val="20"/>
                      <w:szCs w:val="20"/>
                    </w:rPr>
                  </w:pPr>
                  <w:r w:rsidRPr="00314DFE">
                    <w:rPr>
                      <w:b/>
                      <w:sz w:val="20"/>
                      <w:szCs w:val="20"/>
                    </w:rPr>
                    <w:t>涉及输变电工程的要求</w:t>
                  </w:r>
                </w:p>
              </w:tc>
              <w:tc>
                <w:tcPr>
                  <w:tcW w:w="3287" w:type="dxa"/>
                  <w:vAlign w:val="center"/>
                </w:tcPr>
                <w:p w14:paraId="4847E70B" w14:textId="77777777" w:rsidR="001F722D" w:rsidRPr="00314DFE" w:rsidRDefault="001F722D" w:rsidP="001F722D">
                  <w:pPr>
                    <w:pStyle w:val="1-L"/>
                    <w:spacing w:line="240" w:lineRule="auto"/>
                    <w:ind w:firstLineChars="0" w:firstLine="0"/>
                    <w:jc w:val="center"/>
                    <w:rPr>
                      <w:b/>
                      <w:sz w:val="20"/>
                      <w:szCs w:val="20"/>
                    </w:rPr>
                  </w:pPr>
                  <w:r w:rsidRPr="00314DFE">
                    <w:rPr>
                      <w:b/>
                      <w:sz w:val="20"/>
                      <w:szCs w:val="20"/>
                    </w:rPr>
                    <w:t>本项目情况</w:t>
                  </w:r>
                </w:p>
              </w:tc>
              <w:tc>
                <w:tcPr>
                  <w:tcW w:w="693" w:type="dxa"/>
                  <w:vAlign w:val="center"/>
                </w:tcPr>
                <w:p w14:paraId="09775BDA" w14:textId="77777777" w:rsidR="001F722D" w:rsidRPr="00314DFE" w:rsidRDefault="001F722D" w:rsidP="001F722D">
                  <w:pPr>
                    <w:pStyle w:val="1-L"/>
                    <w:spacing w:line="240" w:lineRule="auto"/>
                    <w:ind w:leftChars="-50" w:left="-105" w:rightChars="-50" w:right="-105" w:firstLineChars="0" w:firstLine="0"/>
                    <w:jc w:val="center"/>
                    <w:rPr>
                      <w:b/>
                      <w:sz w:val="20"/>
                      <w:szCs w:val="20"/>
                    </w:rPr>
                  </w:pPr>
                  <w:r w:rsidRPr="00314DFE">
                    <w:rPr>
                      <w:b/>
                      <w:sz w:val="20"/>
                      <w:szCs w:val="20"/>
                    </w:rPr>
                    <w:t>符合性</w:t>
                  </w:r>
                </w:p>
              </w:tc>
            </w:tr>
            <w:tr w:rsidR="00314DFE" w:rsidRPr="00314DFE" w14:paraId="00423842" w14:textId="77777777" w:rsidTr="0072380E">
              <w:tc>
                <w:tcPr>
                  <w:tcW w:w="832" w:type="dxa"/>
                  <w:gridSpan w:val="2"/>
                  <w:vMerge w:val="restart"/>
                  <w:vAlign w:val="center"/>
                </w:tcPr>
                <w:p w14:paraId="2B1EB2C4" w14:textId="77777777" w:rsidR="001F722D" w:rsidRPr="00314DFE" w:rsidRDefault="001F722D" w:rsidP="001F722D">
                  <w:pPr>
                    <w:pStyle w:val="1-L"/>
                    <w:spacing w:line="240" w:lineRule="auto"/>
                    <w:ind w:firstLineChars="0" w:firstLine="0"/>
                    <w:jc w:val="center"/>
                    <w:rPr>
                      <w:sz w:val="20"/>
                      <w:szCs w:val="20"/>
                    </w:rPr>
                  </w:pPr>
                  <w:r w:rsidRPr="00314DFE">
                    <w:rPr>
                      <w:sz w:val="20"/>
                      <w:szCs w:val="20"/>
                    </w:rPr>
                    <w:t>选址选线</w:t>
                  </w:r>
                </w:p>
              </w:tc>
              <w:tc>
                <w:tcPr>
                  <w:tcW w:w="3501" w:type="dxa"/>
                  <w:vAlign w:val="center"/>
                </w:tcPr>
                <w:p w14:paraId="53BCD93A" w14:textId="77777777" w:rsidR="001F722D" w:rsidRPr="00314DFE" w:rsidRDefault="001F722D" w:rsidP="001F722D">
                  <w:pPr>
                    <w:pStyle w:val="1-L"/>
                    <w:spacing w:line="240" w:lineRule="auto"/>
                    <w:ind w:firstLineChars="0" w:firstLine="0"/>
                    <w:rPr>
                      <w:sz w:val="20"/>
                      <w:szCs w:val="20"/>
                    </w:rPr>
                  </w:pPr>
                  <w:r w:rsidRPr="00314DFE">
                    <w:rPr>
                      <w:sz w:val="20"/>
                      <w:szCs w:val="20"/>
                    </w:rPr>
                    <w:t>工程选址选线应符合规划环境影响评价文件的要求。</w:t>
                  </w:r>
                </w:p>
              </w:tc>
              <w:tc>
                <w:tcPr>
                  <w:tcW w:w="3287" w:type="dxa"/>
                  <w:vAlign w:val="center"/>
                </w:tcPr>
                <w:p w14:paraId="0EE65F9D" w14:textId="40EA54D7" w:rsidR="001F722D" w:rsidRPr="00314DFE" w:rsidRDefault="001F722D" w:rsidP="00A86D36">
                  <w:pPr>
                    <w:pStyle w:val="1-L"/>
                    <w:spacing w:line="240" w:lineRule="auto"/>
                    <w:ind w:firstLineChars="0" w:firstLine="0"/>
                    <w:rPr>
                      <w:sz w:val="20"/>
                      <w:szCs w:val="20"/>
                    </w:rPr>
                  </w:pPr>
                  <w:r w:rsidRPr="00314DFE">
                    <w:rPr>
                      <w:sz w:val="20"/>
                      <w:szCs w:val="20"/>
                    </w:rPr>
                    <w:t>本项目</w:t>
                  </w:r>
                  <w:r w:rsidR="00A86D36" w:rsidRPr="00314DFE">
                    <w:rPr>
                      <w:rFonts w:hint="eastAsia"/>
                      <w:sz w:val="20"/>
                      <w:szCs w:val="20"/>
                    </w:rPr>
                    <w:t>比亚迪电池厂区现有变电站场地内</w:t>
                  </w:r>
                  <w:r w:rsidRPr="00314DFE">
                    <w:rPr>
                      <w:sz w:val="20"/>
                      <w:szCs w:val="20"/>
                    </w:rPr>
                    <w:t>，符合相关规划要求。</w:t>
                  </w:r>
                </w:p>
              </w:tc>
              <w:tc>
                <w:tcPr>
                  <w:tcW w:w="693" w:type="dxa"/>
                  <w:vAlign w:val="center"/>
                </w:tcPr>
                <w:p w14:paraId="36EEBFD6" w14:textId="77777777" w:rsidR="001F722D" w:rsidRPr="00314DFE" w:rsidRDefault="001F722D" w:rsidP="001F722D">
                  <w:pPr>
                    <w:pStyle w:val="1-L"/>
                    <w:spacing w:line="240" w:lineRule="auto"/>
                    <w:ind w:firstLineChars="0" w:firstLine="0"/>
                    <w:rPr>
                      <w:sz w:val="20"/>
                      <w:szCs w:val="20"/>
                    </w:rPr>
                  </w:pPr>
                  <w:r w:rsidRPr="00314DFE">
                    <w:rPr>
                      <w:sz w:val="20"/>
                      <w:szCs w:val="20"/>
                    </w:rPr>
                    <w:t>符合</w:t>
                  </w:r>
                </w:p>
              </w:tc>
            </w:tr>
            <w:tr w:rsidR="00314DFE" w:rsidRPr="00314DFE" w14:paraId="120280F3" w14:textId="77777777" w:rsidTr="0072380E">
              <w:tc>
                <w:tcPr>
                  <w:tcW w:w="832" w:type="dxa"/>
                  <w:gridSpan w:val="2"/>
                  <w:vMerge/>
                  <w:vAlign w:val="center"/>
                </w:tcPr>
                <w:p w14:paraId="0774E258" w14:textId="77777777" w:rsidR="001F722D" w:rsidRPr="00314DFE" w:rsidRDefault="001F722D" w:rsidP="001F722D">
                  <w:pPr>
                    <w:pStyle w:val="1-L"/>
                    <w:spacing w:line="240" w:lineRule="auto"/>
                    <w:ind w:firstLineChars="0" w:firstLine="0"/>
                    <w:rPr>
                      <w:sz w:val="20"/>
                      <w:szCs w:val="20"/>
                      <w:highlight w:val="yellow"/>
                    </w:rPr>
                  </w:pPr>
                </w:p>
              </w:tc>
              <w:tc>
                <w:tcPr>
                  <w:tcW w:w="3501" w:type="dxa"/>
                  <w:vAlign w:val="center"/>
                </w:tcPr>
                <w:p w14:paraId="2A1BFD73" w14:textId="77777777" w:rsidR="001F722D" w:rsidRPr="00314DFE" w:rsidRDefault="001F722D" w:rsidP="001F722D">
                  <w:pPr>
                    <w:pStyle w:val="1-L"/>
                    <w:spacing w:line="240" w:lineRule="auto"/>
                    <w:ind w:firstLineChars="0" w:firstLine="0"/>
                    <w:rPr>
                      <w:sz w:val="20"/>
                      <w:szCs w:val="20"/>
                    </w:rPr>
                  </w:pPr>
                  <w:r w:rsidRPr="00314DFE">
                    <w:rPr>
                      <w:sz w:val="20"/>
                      <w:szCs w:val="20"/>
                    </w:rPr>
                    <w:t>输变电建设项目选址选线应符合生态保护红线管控要求，避让自然保护区、饮用水水源保护区等环境敏感区。确实因自然条件等因素限制无法避让自然保护区实验区、饮用水水源二级保护区等环境敏感区的输电线路，应在满足相关法律法规及管理要求的前提下对线路方案进行唯一性论证，并采取无害化方式通过。</w:t>
                  </w:r>
                </w:p>
              </w:tc>
              <w:tc>
                <w:tcPr>
                  <w:tcW w:w="3287" w:type="dxa"/>
                  <w:vAlign w:val="center"/>
                </w:tcPr>
                <w:p w14:paraId="5430236F" w14:textId="77777777" w:rsidR="0081513D" w:rsidRPr="00314DFE" w:rsidRDefault="001F722D" w:rsidP="0081513D">
                  <w:pPr>
                    <w:pStyle w:val="1-L"/>
                    <w:spacing w:line="240" w:lineRule="auto"/>
                    <w:ind w:firstLineChars="0" w:firstLine="0"/>
                    <w:rPr>
                      <w:sz w:val="20"/>
                      <w:szCs w:val="20"/>
                    </w:rPr>
                  </w:pPr>
                  <w:r w:rsidRPr="00314DFE">
                    <w:rPr>
                      <w:sz w:val="20"/>
                      <w:szCs w:val="20"/>
                    </w:rPr>
                    <w:t>本工程作为</w:t>
                  </w:r>
                  <w:r w:rsidR="0081513D" w:rsidRPr="00314DFE">
                    <w:rPr>
                      <w:rFonts w:hint="eastAsia"/>
                      <w:sz w:val="20"/>
                      <w:szCs w:val="20"/>
                    </w:rPr>
                    <w:t>比亚迪</w:t>
                  </w:r>
                  <w:r w:rsidR="0081513D" w:rsidRPr="00314DFE">
                    <w:rPr>
                      <w:rFonts w:hint="eastAsia"/>
                      <w:sz w:val="20"/>
                      <w:szCs w:val="20"/>
                    </w:rPr>
                    <w:t>110</w:t>
                  </w:r>
                  <w:r w:rsidR="0081513D" w:rsidRPr="00314DFE">
                    <w:rPr>
                      <w:rFonts w:hint="eastAsia"/>
                      <w:sz w:val="20"/>
                      <w:szCs w:val="20"/>
                    </w:rPr>
                    <w:t>千伏专用变电站</w:t>
                  </w:r>
                  <w:r w:rsidR="0081513D" w:rsidRPr="00314DFE">
                    <w:rPr>
                      <w:rFonts w:hint="eastAsia"/>
                      <w:sz w:val="20"/>
                      <w:szCs w:val="20"/>
                    </w:rPr>
                    <w:t>3</w:t>
                  </w:r>
                  <w:r w:rsidR="0081513D" w:rsidRPr="00314DFE">
                    <w:rPr>
                      <w:rFonts w:hint="eastAsia"/>
                      <w:sz w:val="20"/>
                      <w:szCs w:val="20"/>
                    </w:rPr>
                    <w:t>号主变扩建工程</w:t>
                  </w:r>
                  <w:r w:rsidRPr="00314DFE">
                    <w:rPr>
                      <w:sz w:val="20"/>
                      <w:szCs w:val="20"/>
                    </w:rPr>
                    <w:t>，项目选址唯一，无比选方案。</w:t>
                  </w:r>
                </w:p>
                <w:p w14:paraId="64214093" w14:textId="55CC4080" w:rsidR="001F722D" w:rsidRPr="00314DFE" w:rsidRDefault="001F722D" w:rsidP="0081513D">
                  <w:pPr>
                    <w:pStyle w:val="1-L"/>
                    <w:spacing w:line="240" w:lineRule="auto"/>
                    <w:ind w:firstLineChars="0" w:firstLine="0"/>
                    <w:rPr>
                      <w:sz w:val="20"/>
                      <w:szCs w:val="20"/>
                    </w:rPr>
                  </w:pPr>
                  <w:r w:rsidRPr="00314DFE">
                    <w:rPr>
                      <w:sz w:val="20"/>
                      <w:szCs w:val="20"/>
                    </w:rPr>
                    <w:t>本项目选址不涉及自然保护区、生态保护红线、饮用水源保护区等环境敏感区，无自然保护区、风景名胜区、饮用水源保护区等生态环境保护目标分布。因此选址合理。</w:t>
                  </w:r>
                </w:p>
              </w:tc>
              <w:tc>
                <w:tcPr>
                  <w:tcW w:w="693" w:type="dxa"/>
                  <w:vAlign w:val="center"/>
                </w:tcPr>
                <w:p w14:paraId="6AB73894" w14:textId="77777777" w:rsidR="001F722D" w:rsidRPr="00314DFE" w:rsidRDefault="001F722D" w:rsidP="001F722D">
                  <w:pPr>
                    <w:pStyle w:val="1-L"/>
                    <w:spacing w:line="240" w:lineRule="auto"/>
                    <w:ind w:firstLineChars="0" w:firstLine="0"/>
                    <w:rPr>
                      <w:sz w:val="20"/>
                      <w:szCs w:val="20"/>
                    </w:rPr>
                  </w:pPr>
                  <w:r w:rsidRPr="00314DFE">
                    <w:rPr>
                      <w:sz w:val="20"/>
                      <w:szCs w:val="20"/>
                    </w:rPr>
                    <w:t>符合</w:t>
                  </w:r>
                </w:p>
              </w:tc>
            </w:tr>
            <w:tr w:rsidR="00314DFE" w:rsidRPr="00314DFE" w14:paraId="77E098DD" w14:textId="77777777" w:rsidTr="0072380E">
              <w:tc>
                <w:tcPr>
                  <w:tcW w:w="832" w:type="dxa"/>
                  <w:gridSpan w:val="2"/>
                  <w:vMerge/>
                  <w:vAlign w:val="center"/>
                </w:tcPr>
                <w:p w14:paraId="0519B56F" w14:textId="77777777" w:rsidR="001F722D" w:rsidRPr="00314DFE" w:rsidRDefault="001F722D" w:rsidP="001F722D">
                  <w:pPr>
                    <w:pStyle w:val="1-L"/>
                    <w:spacing w:line="240" w:lineRule="auto"/>
                    <w:ind w:firstLineChars="0" w:firstLine="0"/>
                    <w:rPr>
                      <w:sz w:val="20"/>
                      <w:szCs w:val="20"/>
                      <w:highlight w:val="yellow"/>
                    </w:rPr>
                  </w:pPr>
                </w:p>
              </w:tc>
              <w:tc>
                <w:tcPr>
                  <w:tcW w:w="3501" w:type="dxa"/>
                  <w:vAlign w:val="center"/>
                </w:tcPr>
                <w:p w14:paraId="46521DEB" w14:textId="77777777" w:rsidR="001F722D" w:rsidRPr="00314DFE" w:rsidRDefault="001F722D" w:rsidP="001F722D">
                  <w:pPr>
                    <w:pStyle w:val="1-L"/>
                    <w:spacing w:line="240" w:lineRule="auto"/>
                    <w:ind w:firstLineChars="0" w:firstLine="0"/>
                    <w:rPr>
                      <w:sz w:val="20"/>
                      <w:szCs w:val="20"/>
                    </w:rPr>
                  </w:pPr>
                  <w:r w:rsidRPr="00314DFE">
                    <w:rPr>
                      <w:sz w:val="20"/>
                      <w:szCs w:val="20"/>
                    </w:rPr>
                    <w:t>变电工程在选址时应按终期规模综合考虑进出线走廊规划，避免进出线进入自然保护区、饮用水水源保护区等环境敏感区。</w:t>
                  </w:r>
                </w:p>
              </w:tc>
              <w:tc>
                <w:tcPr>
                  <w:tcW w:w="3287" w:type="dxa"/>
                  <w:vAlign w:val="center"/>
                </w:tcPr>
                <w:p w14:paraId="57529BDC" w14:textId="26EF980E" w:rsidR="001F722D" w:rsidRPr="00314DFE" w:rsidRDefault="001F722D" w:rsidP="0081513D">
                  <w:pPr>
                    <w:pStyle w:val="1-L"/>
                    <w:spacing w:line="240" w:lineRule="auto"/>
                    <w:ind w:firstLineChars="0" w:firstLine="0"/>
                    <w:rPr>
                      <w:sz w:val="20"/>
                      <w:szCs w:val="20"/>
                    </w:rPr>
                  </w:pPr>
                  <w:r w:rsidRPr="00314DFE">
                    <w:rPr>
                      <w:sz w:val="20"/>
                      <w:szCs w:val="20"/>
                    </w:rPr>
                    <w:t>本项目</w:t>
                  </w:r>
                  <w:r w:rsidR="0081513D" w:rsidRPr="00314DFE">
                    <w:rPr>
                      <w:rFonts w:hint="eastAsia"/>
                      <w:sz w:val="20"/>
                      <w:szCs w:val="20"/>
                    </w:rPr>
                    <w:t>为变电站主变扩建工程，原项目</w:t>
                  </w:r>
                  <w:r w:rsidRPr="00314DFE">
                    <w:rPr>
                      <w:sz w:val="20"/>
                      <w:szCs w:val="20"/>
                    </w:rPr>
                    <w:t>已按照终期规模综合考虑进出线走廊，选址不涉及自然保护区、饮用水水源保护区等环境敏感区。</w:t>
                  </w:r>
                </w:p>
              </w:tc>
              <w:tc>
                <w:tcPr>
                  <w:tcW w:w="693" w:type="dxa"/>
                  <w:vAlign w:val="center"/>
                </w:tcPr>
                <w:p w14:paraId="17321872" w14:textId="77777777" w:rsidR="001F722D" w:rsidRPr="00314DFE" w:rsidRDefault="001F722D" w:rsidP="001F722D">
                  <w:pPr>
                    <w:pStyle w:val="1-L"/>
                    <w:spacing w:line="240" w:lineRule="auto"/>
                    <w:ind w:firstLineChars="0" w:firstLine="0"/>
                    <w:rPr>
                      <w:sz w:val="20"/>
                      <w:szCs w:val="20"/>
                    </w:rPr>
                  </w:pPr>
                  <w:r w:rsidRPr="00314DFE">
                    <w:rPr>
                      <w:sz w:val="20"/>
                      <w:szCs w:val="20"/>
                    </w:rPr>
                    <w:t>符合</w:t>
                  </w:r>
                </w:p>
              </w:tc>
            </w:tr>
            <w:tr w:rsidR="00314DFE" w:rsidRPr="00314DFE" w14:paraId="2A856471" w14:textId="77777777" w:rsidTr="0072380E">
              <w:tc>
                <w:tcPr>
                  <w:tcW w:w="832" w:type="dxa"/>
                  <w:gridSpan w:val="2"/>
                  <w:vMerge/>
                  <w:vAlign w:val="center"/>
                </w:tcPr>
                <w:p w14:paraId="7E55531D" w14:textId="77777777" w:rsidR="001F722D" w:rsidRPr="00314DFE" w:rsidRDefault="001F722D" w:rsidP="001F722D">
                  <w:pPr>
                    <w:pStyle w:val="1-L"/>
                    <w:spacing w:line="240" w:lineRule="auto"/>
                    <w:ind w:firstLineChars="0" w:firstLine="0"/>
                    <w:rPr>
                      <w:sz w:val="20"/>
                      <w:szCs w:val="20"/>
                      <w:highlight w:val="yellow"/>
                    </w:rPr>
                  </w:pPr>
                </w:p>
              </w:tc>
              <w:tc>
                <w:tcPr>
                  <w:tcW w:w="3501" w:type="dxa"/>
                  <w:vAlign w:val="center"/>
                </w:tcPr>
                <w:p w14:paraId="2A62710E" w14:textId="77777777" w:rsidR="001F722D" w:rsidRPr="00314DFE" w:rsidRDefault="001F722D" w:rsidP="001F722D">
                  <w:pPr>
                    <w:pStyle w:val="1-L"/>
                    <w:spacing w:line="240" w:lineRule="auto"/>
                    <w:ind w:firstLineChars="0" w:firstLine="0"/>
                    <w:rPr>
                      <w:sz w:val="20"/>
                      <w:szCs w:val="20"/>
                    </w:rPr>
                  </w:pPr>
                  <w:proofErr w:type="gramStart"/>
                  <w:r w:rsidRPr="00314DFE">
                    <w:rPr>
                      <w:sz w:val="20"/>
                      <w:szCs w:val="20"/>
                    </w:rPr>
                    <w:t>户外变</w:t>
                  </w:r>
                  <w:proofErr w:type="gramEnd"/>
                  <w:r w:rsidRPr="00314DFE">
                    <w:rPr>
                      <w:sz w:val="20"/>
                      <w:szCs w:val="20"/>
                    </w:rPr>
                    <w:t>电工程及规划架空进出线选址选线，应关注以居住、医疗卫生、文化教育、科研、行政办公等为主要功能的区域，采取综合措施，减少电磁和声环境影响。</w:t>
                  </w:r>
                </w:p>
              </w:tc>
              <w:tc>
                <w:tcPr>
                  <w:tcW w:w="3287" w:type="dxa"/>
                  <w:vAlign w:val="center"/>
                </w:tcPr>
                <w:p w14:paraId="1D97E0C2" w14:textId="5FA17BE7" w:rsidR="001F722D" w:rsidRPr="00314DFE" w:rsidRDefault="001F722D" w:rsidP="0081513D">
                  <w:pPr>
                    <w:pStyle w:val="1-L"/>
                    <w:spacing w:line="240" w:lineRule="auto"/>
                    <w:ind w:firstLineChars="0" w:firstLine="0"/>
                    <w:rPr>
                      <w:sz w:val="20"/>
                      <w:szCs w:val="20"/>
                    </w:rPr>
                  </w:pPr>
                  <w:r w:rsidRPr="00314DFE">
                    <w:rPr>
                      <w:sz w:val="20"/>
                      <w:szCs w:val="20"/>
                    </w:rPr>
                    <w:t>本项目</w:t>
                  </w:r>
                  <w:r w:rsidR="0081513D" w:rsidRPr="00314DFE">
                    <w:rPr>
                      <w:rFonts w:hint="eastAsia"/>
                      <w:sz w:val="20"/>
                      <w:szCs w:val="20"/>
                    </w:rPr>
                    <w:t>仅涉及主变扩建工程，现有变电站为全户内式变电站，变电站周边</w:t>
                  </w:r>
                  <w:r w:rsidR="0081513D" w:rsidRPr="00314DFE">
                    <w:rPr>
                      <w:rFonts w:hint="eastAsia"/>
                      <w:sz w:val="20"/>
                      <w:szCs w:val="20"/>
                    </w:rPr>
                    <w:t>200m</w:t>
                  </w:r>
                  <w:r w:rsidR="0081513D" w:rsidRPr="00314DFE">
                    <w:rPr>
                      <w:rFonts w:hint="eastAsia"/>
                      <w:sz w:val="20"/>
                      <w:szCs w:val="20"/>
                    </w:rPr>
                    <w:t>范围内无居民、学校等环境敏感目标。项目墙体及围墙等</w:t>
                  </w:r>
                  <w:r w:rsidR="004548D5" w:rsidRPr="00314DFE">
                    <w:rPr>
                      <w:sz w:val="20"/>
                      <w:szCs w:val="20"/>
                    </w:rPr>
                    <w:t>建筑物</w:t>
                  </w:r>
                  <w:r w:rsidR="0081513D" w:rsidRPr="00314DFE">
                    <w:rPr>
                      <w:rFonts w:hint="eastAsia"/>
                      <w:sz w:val="20"/>
                      <w:szCs w:val="20"/>
                    </w:rPr>
                    <w:t>遮挡</w:t>
                  </w:r>
                  <w:r w:rsidR="00214F2B" w:rsidRPr="00314DFE">
                    <w:rPr>
                      <w:sz w:val="20"/>
                      <w:szCs w:val="20"/>
                    </w:rPr>
                    <w:t>等措施</w:t>
                  </w:r>
                  <w:r w:rsidRPr="00314DFE">
                    <w:rPr>
                      <w:sz w:val="20"/>
                      <w:szCs w:val="20"/>
                    </w:rPr>
                    <w:t>最大程度减少电磁和声环境影响。</w:t>
                  </w:r>
                </w:p>
              </w:tc>
              <w:tc>
                <w:tcPr>
                  <w:tcW w:w="693" w:type="dxa"/>
                  <w:vAlign w:val="center"/>
                </w:tcPr>
                <w:p w14:paraId="66962E91" w14:textId="77777777" w:rsidR="001F722D" w:rsidRPr="00314DFE" w:rsidRDefault="001F722D" w:rsidP="001F722D">
                  <w:pPr>
                    <w:pStyle w:val="1-L"/>
                    <w:spacing w:line="240" w:lineRule="auto"/>
                    <w:ind w:firstLineChars="0" w:firstLine="0"/>
                    <w:rPr>
                      <w:sz w:val="20"/>
                      <w:szCs w:val="20"/>
                    </w:rPr>
                  </w:pPr>
                  <w:r w:rsidRPr="00314DFE">
                    <w:rPr>
                      <w:sz w:val="20"/>
                      <w:szCs w:val="20"/>
                    </w:rPr>
                    <w:t>符合</w:t>
                  </w:r>
                </w:p>
              </w:tc>
            </w:tr>
            <w:tr w:rsidR="00314DFE" w:rsidRPr="00314DFE" w14:paraId="21694ED7" w14:textId="77777777" w:rsidTr="0072380E">
              <w:tc>
                <w:tcPr>
                  <w:tcW w:w="832" w:type="dxa"/>
                  <w:gridSpan w:val="2"/>
                  <w:vMerge/>
                  <w:vAlign w:val="center"/>
                </w:tcPr>
                <w:p w14:paraId="5A6B0EE0" w14:textId="77777777" w:rsidR="001F722D" w:rsidRPr="00314DFE" w:rsidRDefault="001F722D" w:rsidP="001F722D">
                  <w:pPr>
                    <w:pStyle w:val="1-L"/>
                    <w:spacing w:line="240" w:lineRule="auto"/>
                    <w:ind w:firstLineChars="0" w:firstLine="0"/>
                    <w:rPr>
                      <w:sz w:val="20"/>
                      <w:szCs w:val="20"/>
                      <w:highlight w:val="yellow"/>
                    </w:rPr>
                  </w:pPr>
                </w:p>
              </w:tc>
              <w:tc>
                <w:tcPr>
                  <w:tcW w:w="3501" w:type="dxa"/>
                  <w:vAlign w:val="center"/>
                </w:tcPr>
                <w:p w14:paraId="5826A0AF" w14:textId="77777777" w:rsidR="001F722D" w:rsidRPr="00314DFE" w:rsidRDefault="001F722D" w:rsidP="001F722D">
                  <w:pPr>
                    <w:pStyle w:val="1-L"/>
                    <w:spacing w:line="240" w:lineRule="auto"/>
                    <w:ind w:firstLineChars="0" w:firstLine="0"/>
                    <w:rPr>
                      <w:sz w:val="20"/>
                      <w:szCs w:val="20"/>
                    </w:rPr>
                  </w:pPr>
                  <w:r w:rsidRPr="00314DFE">
                    <w:rPr>
                      <w:sz w:val="20"/>
                      <w:szCs w:val="20"/>
                    </w:rPr>
                    <w:t>同一走廊内的多回输电线路，宜采取同塔多回架设、并行架设等形式，减</w:t>
                  </w:r>
                  <w:r w:rsidRPr="00314DFE">
                    <w:rPr>
                      <w:sz w:val="20"/>
                      <w:szCs w:val="20"/>
                    </w:rPr>
                    <w:lastRenderedPageBreak/>
                    <w:t>少新开辟走廊，优化线路走廊间距，降低环境影响。</w:t>
                  </w:r>
                </w:p>
              </w:tc>
              <w:tc>
                <w:tcPr>
                  <w:tcW w:w="3287" w:type="dxa"/>
                  <w:vAlign w:val="center"/>
                </w:tcPr>
                <w:p w14:paraId="5CEF3656" w14:textId="0A6298AA" w:rsidR="001F722D" w:rsidRPr="00314DFE" w:rsidRDefault="001F722D" w:rsidP="00631242">
                  <w:pPr>
                    <w:pStyle w:val="1-L"/>
                    <w:spacing w:line="240" w:lineRule="auto"/>
                    <w:ind w:firstLineChars="0" w:firstLine="0"/>
                    <w:rPr>
                      <w:sz w:val="20"/>
                      <w:szCs w:val="20"/>
                    </w:rPr>
                  </w:pPr>
                  <w:r w:rsidRPr="00314DFE">
                    <w:rPr>
                      <w:sz w:val="20"/>
                      <w:szCs w:val="20"/>
                    </w:rPr>
                    <w:lastRenderedPageBreak/>
                    <w:t>本项目不涉及</w:t>
                  </w:r>
                  <w:r w:rsidR="00631242" w:rsidRPr="00314DFE">
                    <w:rPr>
                      <w:sz w:val="20"/>
                      <w:szCs w:val="20"/>
                    </w:rPr>
                    <w:t>输电线路。</w:t>
                  </w:r>
                </w:p>
              </w:tc>
              <w:tc>
                <w:tcPr>
                  <w:tcW w:w="693" w:type="dxa"/>
                  <w:vAlign w:val="center"/>
                </w:tcPr>
                <w:p w14:paraId="60045622" w14:textId="77777777" w:rsidR="001F722D" w:rsidRPr="00314DFE" w:rsidRDefault="001F722D" w:rsidP="001F722D">
                  <w:pPr>
                    <w:pStyle w:val="1-L"/>
                    <w:spacing w:line="240" w:lineRule="auto"/>
                    <w:ind w:firstLineChars="0" w:firstLine="0"/>
                    <w:rPr>
                      <w:sz w:val="20"/>
                      <w:szCs w:val="20"/>
                    </w:rPr>
                  </w:pPr>
                  <w:r w:rsidRPr="00314DFE">
                    <w:rPr>
                      <w:sz w:val="20"/>
                      <w:szCs w:val="20"/>
                    </w:rPr>
                    <w:t>符合</w:t>
                  </w:r>
                </w:p>
              </w:tc>
            </w:tr>
            <w:tr w:rsidR="00314DFE" w:rsidRPr="00314DFE" w14:paraId="68D0731A" w14:textId="77777777" w:rsidTr="0072380E">
              <w:tc>
                <w:tcPr>
                  <w:tcW w:w="832" w:type="dxa"/>
                  <w:gridSpan w:val="2"/>
                  <w:vMerge/>
                  <w:vAlign w:val="center"/>
                </w:tcPr>
                <w:p w14:paraId="60024494" w14:textId="77777777" w:rsidR="001F722D" w:rsidRPr="00314DFE" w:rsidRDefault="001F722D" w:rsidP="001F722D">
                  <w:pPr>
                    <w:pStyle w:val="1-L"/>
                    <w:spacing w:line="240" w:lineRule="auto"/>
                    <w:ind w:firstLineChars="0" w:firstLine="0"/>
                    <w:rPr>
                      <w:sz w:val="20"/>
                      <w:szCs w:val="20"/>
                      <w:highlight w:val="yellow"/>
                    </w:rPr>
                  </w:pPr>
                </w:p>
              </w:tc>
              <w:tc>
                <w:tcPr>
                  <w:tcW w:w="3501" w:type="dxa"/>
                  <w:vAlign w:val="center"/>
                </w:tcPr>
                <w:p w14:paraId="520DBDA0" w14:textId="77777777" w:rsidR="001F722D" w:rsidRPr="00314DFE" w:rsidRDefault="001F722D" w:rsidP="001F722D">
                  <w:pPr>
                    <w:pStyle w:val="1-L"/>
                    <w:spacing w:line="240" w:lineRule="auto"/>
                    <w:ind w:firstLineChars="0" w:firstLine="0"/>
                    <w:rPr>
                      <w:sz w:val="20"/>
                      <w:szCs w:val="20"/>
                    </w:rPr>
                  </w:pPr>
                  <w:r w:rsidRPr="00314DFE">
                    <w:rPr>
                      <w:sz w:val="20"/>
                      <w:szCs w:val="20"/>
                    </w:rPr>
                    <w:t>原则上避免</w:t>
                  </w:r>
                  <w:r w:rsidRPr="00314DFE">
                    <w:rPr>
                      <w:sz w:val="20"/>
                      <w:szCs w:val="20"/>
                    </w:rPr>
                    <w:t>0</w:t>
                  </w:r>
                  <w:r w:rsidRPr="00314DFE">
                    <w:rPr>
                      <w:sz w:val="20"/>
                      <w:szCs w:val="20"/>
                    </w:rPr>
                    <w:t>类声环境功能区建设变电工程。</w:t>
                  </w:r>
                </w:p>
              </w:tc>
              <w:tc>
                <w:tcPr>
                  <w:tcW w:w="3287" w:type="dxa"/>
                  <w:vAlign w:val="center"/>
                </w:tcPr>
                <w:p w14:paraId="7430977C" w14:textId="77777777" w:rsidR="001F722D" w:rsidRPr="00314DFE" w:rsidRDefault="001F722D" w:rsidP="001F722D">
                  <w:pPr>
                    <w:pStyle w:val="1-L"/>
                    <w:spacing w:line="240" w:lineRule="auto"/>
                    <w:ind w:firstLineChars="0" w:firstLine="0"/>
                    <w:rPr>
                      <w:sz w:val="20"/>
                      <w:szCs w:val="20"/>
                    </w:rPr>
                  </w:pPr>
                  <w:r w:rsidRPr="00314DFE">
                    <w:rPr>
                      <w:sz w:val="20"/>
                      <w:szCs w:val="20"/>
                    </w:rPr>
                    <w:t>本项目不涉及</w:t>
                  </w:r>
                  <w:r w:rsidRPr="00314DFE">
                    <w:rPr>
                      <w:sz w:val="20"/>
                      <w:szCs w:val="20"/>
                    </w:rPr>
                    <w:t>0</w:t>
                  </w:r>
                  <w:r w:rsidRPr="00314DFE">
                    <w:rPr>
                      <w:sz w:val="20"/>
                      <w:szCs w:val="20"/>
                    </w:rPr>
                    <w:t>类声环境功能区。</w:t>
                  </w:r>
                </w:p>
              </w:tc>
              <w:tc>
                <w:tcPr>
                  <w:tcW w:w="693" w:type="dxa"/>
                  <w:vAlign w:val="center"/>
                </w:tcPr>
                <w:p w14:paraId="073073A0" w14:textId="77777777" w:rsidR="001F722D" w:rsidRPr="00314DFE" w:rsidRDefault="001F722D" w:rsidP="001F722D">
                  <w:pPr>
                    <w:pStyle w:val="1-L"/>
                    <w:spacing w:line="240" w:lineRule="auto"/>
                    <w:ind w:firstLineChars="0" w:firstLine="0"/>
                    <w:rPr>
                      <w:sz w:val="20"/>
                      <w:szCs w:val="20"/>
                    </w:rPr>
                  </w:pPr>
                  <w:r w:rsidRPr="00314DFE">
                    <w:rPr>
                      <w:sz w:val="20"/>
                      <w:szCs w:val="20"/>
                    </w:rPr>
                    <w:t>符合</w:t>
                  </w:r>
                </w:p>
              </w:tc>
            </w:tr>
            <w:tr w:rsidR="00314DFE" w:rsidRPr="00314DFE" w14:paraId="2EA7C573" w14:textId="77777777" w:rsidTr="0072380E">
              <w:tc>
                <w:tcPr>
                  <w:tcW w:w="832" w:type="dxa"/>
                  <w:gridSpan w:val="2"/>
                  <w:vMerge/>
                  <w:vAlign w:val="center"/>
                </w:tcPr>
                <w:p w14:paraId="1FDC8C35" w14:textId="77777777" w:rsidR="001F722D" w:rsidRPr="00314DFE" w:rsidRDefault="001F722D" w:rsidP="001F722D">
                  <w:pPr>
                    <w:pStyle w:val="1-L"/>
                    <w:spacing w:line="240" w:lineRule="auto"/>
                    <w:ind w:firstLineChars="0" w:firstLine="0"/>
                    <w:rPr>
                      <w:sz w:val="20"/>
                      <w:szCs w:val="20"/>
                      <w:highlight w:val="yellow"/>
                    </w:rPr>
                  </w:pPr>
                </w:p>
              </w:tc>
              <w:tc>
                <w:tcPr>
                  <w:tcW w:w="3501" w:type="dxa"/>
                  <w:vAlign w:val="center"/>
                </w:tcPr>
                <w:p w14:paraId="6AFB85F9" w14:textId="77777777" w:rsidR="001F722D" w:rsidRPr="00314DFE" w:rsidRDefault="001F722D" w:rsidP="001F722D">
                  <w:pPr>
                    <w:pStyle w:val="1-L"/>
                    <w:spacing w:line="240" w:lineRule="auto"/>
                    <w:ind w:firstLineChars="0" w:firstLine="0"/>
                    <w:rPr>
                      <w:sz w:val="20"/>
                      <w:szCs w:val="20"/>
                    </w:rPr>
                  </w:pPr>
                  <w:r w:rsidRPr="00314DFE">
                    <w:rPr>
                      <w:sz w:val="20"/>
                      <w:szCs w:val="20"/>
                    </w:rPr>
                    <w:t>变电工程选址时，应综合考虑减少土地占用、植被砍伐和弃土弃渣等，以减少对生态环境的不利影响。</w:t>
                  </w:r>
                </w:p>
              </w:tc>
              <w:tc>
                <w:tcPr>
                  <w:tcW w:w="3287" w:type="dxa"/>
                  <w:vAlign w:val="center"/>
                </w:tcPr>
                <w:p w14:paraId="4E4F8E8D" w14:textId="64913E19" w:rsidR="001F722D" w:rsidRPr="00314DFE" w:rsidRDefault="001F722D" w:rsidP="00127174">
                  <w:pPr>
                    <w:pStyle w:val="1-L"/>
                    <w:spacing w:line="240" w:lineRule="auto"/>
                    <w:ind w:firstLineChars="0" w:firstLine="0"/>
                    <w:rPr>
                      <w:sz w:val="20"/>
                      <w:szCs w:val="20"/>
                    </w:rPr>
                  </w:pPr>
                  <w:r w:rsidRPr="00314DFE">
                    <w:rPr>
                      <w:sz w:val="20"/>
                      <w:szCs w:val="20"/>
                    </w:rPr>
                    <w:t>本项目位于</w:t>
                  </w:r>
                  <w:r w:rsidR="0081513D" w:rsidRPr="00314DFE">
                    <w:rPr>
                      <w:rFonts w:hint="eastAsia"/>
                      <w:sz w:val="20"/>
                      <w:szCs w:val="20"/>
                    </w:rPr>
                    <w:t>比亚迪变电站</w:t>
                  </w:r>
                  <w:r w:rsidRPr="00314DFE">
                    <w:rPr>
                      <w:sz w:val="20"/>
                      <w:szCs w:val="20"/>
                    </w:rPr>
                    <w:t>项目场地内，</w:t>
                  </w:r>
                  <w:proofErr w:type="gramStart"/>
                  <w:r w:rsidRPr="00314DFE">
                    <w:rPr>
                      <w:sz w:val="20"/>
                      <w:szCs w:val="20"/>
                    </w:rPr>
                    <w:t>不</w:t>
                  </w:r>
                  <w:proofErr w:type="gramEnd"/>
                  <w:r w:rsidRPr="00314DFE">
                    <w:rPr>
                      <w:sz w:val="20"/>
                      <w:szCs w:val="20"/>
                    </w:rPr>
                    <w:t>新增占地，本项目</w:t>
                  </w:r>
                  <w:r w:rsidR="0081513D" w:rsidRPr="00314DFE">
                    <w:rPr>
                      <w:rFonts w:hint="eastAsia"/>
                      <w:sz w:val="20"/>
                      <w:szCs w:val="20"/>
                    </w:rPr>
                    <w:t>建设内容仅为设备安装</w:t>
                  </w:r>
                  <w:r w:rsidRPr="00314DFE">
                    <w:rPr>
                      <w:sz w:val="20"/>
                      <w:szCs w:val="20"/>
                    </w:rPr>
                    <w:t>，</w:t>
                  </w:r>
                  <w:r w:rsidR="00127174" w:rsidRPr="00314DFE">
                    <w:rPr>
                      <w:sz w:val="20"/>
                      <w:szCs w:val="20"/>
                    </w:rPr>
                    <w:t>无需进行植被砍伐</w:t>
                  </w:r>
                  <w:r w:rsidR="00127174" w:rsidRPr="00314DFE">
                    <w:rPr>
                      <w:rFonts w:hint="eastAsia"/>
                      <w:sz w:val="20"/>
                      <w:szCs w:val="20"/>
                    </w:rPr>
                    <w:t>，对周边生态环境影响较小</w:t>
                  </w:r>
                  <w:r w:rsidRPr="00314DFE">
                    <w:rPr>
                      <w:sz w:val="20"/>
                      <w:szCs w:val="20"/>
                    </w:rPr>
                    <w:t>。</w:t>
                  </w:r>
                </w:p>
              </w:tc>
              <w:tc>
                <w:tcPr>
                  <w:tcW w:w="693" w:type="dxa"/>
                  <w:vAlign w:val="center"/>
                </w:tcPr>
                <w:p w14:paraId="5D1CA30B" w14:textId="77777777" w:rsidR="001F722D" w:rsidRPr="00314DFE" w:rsidRDefault="001F722D" w:rsidP="001F722D">
                  <w:pPr>
                    <w:pStyle w:val="1-L"/>
                    <w:spacing w:line="240" w:lineRule="auto"/>
                    <w:ind w:firstLineChars="0" w:firstLine="0"/>
                    <w:rPr>
                      <w:sz w:val="20"/>
                      <w:szCs w:val="20"/>
                    </w:rPr>
                  </w:pPr>
                  <w:r w:rsidRPr="00314DFE">
                    <w:rPr>
                      <w:sz w:val="20"/>
                      <w:szCs w:val="20"/>
                    </w:rPr>
                    <w:t>符合</w:t>
                  </w:r>
                </w:p>
              </w:tc>
            </w:tr>
            <w:tr w:rsidR="00314DFE" w:rsidRPr="00314DFE" w14:paraId="7A3E57E0" w14:textId="77777777" w:rsidTr="0072380E">
              <w:tc>
                <w:tcPr>
                  <w:tcW w:w="832" w:type="dxa"/>
                  <w:gridSpan w:val="2"/>
                  <w:vMerge/>
                  <w:vAlign w:val="center"/>
                </w:tcPr>
                <w:p w14:paraId="754E8831" w14:textId="77777777" w:rsidR="001F722D" w:rsidRPr="00314DFE" w:rsidRDefault="001F722D" w:rsidP="001F722D">
                  <w:pPr>
                    <w:pStyle w:val="1-L"/>
                    <w:spacing w:line="240" w:lineRule="auto"/>
                    <w:ind w:firstLineChars="0" w:firstLine="0"/>
                    <w:rPr>
                      <w:sz w:val="20"/>
                      <w:szCs w:val="20"/>
                      <w:highlight w:val="yellow"/>
                    </w:rPr>
                  </w:pPr>
                </w:p>
              </w:tc>
              <w:tc>
                <w:tcPr>
                  <w:tcW w:w="3501" w:type="dxa"/>
                  <w:vAlign w:val="center"/>
                </w:tcPr>
                <w:p w14:paraId="60CBC193" w14:textId="77777777" w:rsidR="001F722D" w:rsidRPr="00314DFE" w:rsidRDefault="001F722D" w:rsidP="001F722D">
                  <w:pPr>
                    <w:pStyle w:val="1-L"/>
                    <w:spacing w:line="240" w:lineRule="auto"/>
                    <w:ind w:firstLineChars="0" w:firstLine="0"/>
                    <w:rPr>
                      <w:sz w:val="20"/>
                      <w:szCs w:val="20"/>
                    </w:rPr>
                  </w:pPr>
                  <w:r w:rsidRPr="00314DFE">
                    <w:rPr>
                      <w:sz w:val="20"/>
                      <w:szCs w:val="20"/>
                    </w:rPr>
                    <w:t>输电线路宜避让集中林区，以减少林木砍伐，保护生态环境。</w:t>
                  </w:r>
                </w:p>
              </w:tc>
              <w:tc>
                <w:tcPr>
                  <w:tcW w:w="3287" w:type="dxa"/>
                  <w:vAlign w:val="center"/>
                </w:tcPr>
                <w:p w14:paraId="03CE1553" w14:textId="77777777" w:rsidR="001F722D" w:rsidRPr="00314DFE" w:rsidRDefault="001F722D" w:rsidP="001F722D">
                  <w:pPr>
                    <w:pStyle w:val="1-L"/>
                    <w:spacing w:line="240" w:lineRule="auto"/>
                    <w:ind w:firstLineChars="0" w:firstLine="0"/>
                    <w:jc w:val="center"/>
                    <w:rPr>
                      <w:sz w:val="20"/>
                      <w:szCs w:val="20"/>
                    </w:rPr>
                  </w:pPr>
                  <w:r w:rsidRPr="00314DFE">
                    <w:rPr>
                      <w:sz w:val="20"/>
                      <w:szCs w:val="20"/>
                    </w:rPr>
                    <w:t>本项目不涉及</w:t>
                  </w:r>
                </w:p>
              </w:tc>
              <w:tc>
                <w:tcPr>
                  <w:tcW w:w="693" w:type="dxa"/>
                  <w:vAlign w:val="center"/>
                </w:tcPr>
                <w:p w14:paraId="1414BA5E" w14:textId="77777777" w:rsidR="001F722D" w:rsidRPr="00314DFE" w:rsidRDefault="001F722D" w:rsidP="001F722D">
                  <w:pPr>
                    <w:pStyle w:val="1-L"/>
                    <w:spacing w:line="240" w:lineRule="auto"/>
                    <w:ind w:firstLineChars="0" w:firstLine="0"/>
                    <w:rPr>
                      <w:sz w:val="20"/>
                      <w:szCs w:val="20"/>
                    </w:rPr>
                  </w:pPr>
                  <w:r w:rsidRPr="00314DFE">
                    <w:rPr>
                      <w:sz w:val="20"/>
                      <w:szCs w:val="20"/>
                    </w:rPr>
                    <w:t>符合</w:t>
                  </w:r>
                </w:p>
              </w:tc>
            </w:tr>
            <w:tr w:rsidR="00314DFE" w:rsidRPr="00314DFE" w14:paraId="172736CF" w14:textId="77777777" w:rsidTr="0072380E">
              <w:tc>
                <w:tcPr>
                  <w:tcW w:w="832" w:type="dxa"/>
                  <w:gridSpan w:val="2"/>
                  <w:vMerge/>
                  <w:vAlign w:val="center"/>
                </w:tcPr>
                <w:p w14:paraId="44BE2143" w14:textId="77777777" w:rsidR="001F722D" w:rsidRPr="00314DFE" w:rsidRDefault="001F722D" w:rsidP="001F722D">
                  <w:pPr>
                    <w:pStyle w:val="1-L"/>
                    <w:spacing w:line="240" w:lineRule="auto"/>
                    <w:ind w:firstLineChars="0" w:firstLine="0"/>
                    <w:rPr>
                      <w:sz w:val="20"/>
                      <w:szCs w:val="20"/>
                      <w:highlight w:val="yellow"/>
                    </w:rPr>
                  </w:pPr>
                </w:p>
              </w:tc>
              <w:tc>
                <w:tcPr>
                  <w:tcW w:w="3501" w:type="dxa"/>
                  <w:vAlign w:val="center"/>
                </w:tcPr>
                <w:p w14:paraId="4D0EEEF7" w14:textId="77777777" w:rsidR="001F722D" w:rsidRPr="00314DFE" w:rsidRDefault="001F722D" w:rsidP="001F722D">
                  <w:pPr>
                    <w:pStyle w:val="1-L"/>
                    <w:spacing w:line="240" w:lineRule="auto"/>
                    <w:ind w:firstLineChars="0" w:firstLine="0"/>
                    <w:rPr>
                      <w:sz w:val="20"/>
                      <w:szCs w:val="20"/>
                    </w:rPr>
                  </w:pPr>
                  <w:r w:rsidRPr="00314DFE">
                    <w:rPr>
                      <w:sz w:val="20"/>
                      <w:szCs w:val="20"/>
                    </w:rPr>
                    <w:t>进入自然保护区的输电线路，应按照</w:t>
                  </w:r>
                  <w:r w:rsidRPr="00314DFE">
                    <w:rPr>
                      <w:sz w:val="20"/>
                      <w:szCs w:val="20"/>
                    </w:rPr>
                    <w:t>HJ 19</w:t>
                  </w:r>
                  <w:r w:rsidRPr="00314DFE">
                    <w:rPr>
                      <w:sz w:val="20"/>
                      <w:szCs w:val="20"/>
                    </w:rPr>
                    <w:t>的要求开展生态现状调查，避让保护对象的集中分布区。</w:t>
                  </w:r>
                </w:p>
              </w:tc>
              <w:tc>
                <w:tcPr>
                  <w:tcW w:w="3287" w:type="dxa"/>
                  <w:vAlign w:val="center"/>
                </w:tcPr>
                <w:p w14:paraId="50F25B96" w14:textId="77777777" w:rsidR="001F722D" w:rsidRPr="00314DFE" w:rsidRDefault="001F722D" w:rsidP="001F722D">
                  <w:pPr>
                    <w:pStyle w:val="1-L"/>
                    <w:spacing w:line="240" w:lineRule="auto"/>
                    <w:ind w:firstLineChars="0" w:firstLine="0"/>
                    <w:jc w:val="center"/>
                    <w:rPr>
                      <w:sz w:val="20"/>
                      <w:szCs w:val="20"/>
                    </w:rPr>
                  </w:pPr>
                  <w:r w:rsidRPr="00314DFE">
                    <w:rPr>
                      <w:sz w:val="20"/>
                      <w:szCs w:val="20"/>
                    </w:rPr>
                    <w:t>本项目不涉及</w:t>
                  </w:r>
                </w:p>
              </w:tc>
              <w:tc>
                <w:tcPr>
                  <w:tcW w:w="693" w:type="dxa"/>
                  <w:vAlign w:val="center"/>
                </w:tcPr>
                <w:p w14:paraId="7CB06BDF" w14:textId="77777777" w:rsidR="001F722D" w:rsidRPr="00314DFE" w:rsidRDefault="001F722D" w:rsidP="001F722D">
                  <w:pPr>
                    <w:pStyle w:val="1-L"/>
                    <w:spacing w:line="240" w:lineRule="auto"/>
                    <w:ind w:firstLineChars="0" w:firstLine="0"/>
                    <w:rPr>
                      <w:sz w:val="20"/>
                      <w:szCs w:val="20"/>
                    </w:rPr>
                  </w:pPr>
                  <w:r w:rsidRPr="00314DFE">
                    <w:rPr>
                      <w:sz w:val="20"/>
                      <w:szCs w:val="20"/>
                    </w:rPr>
                    <w:t>符合</w:t>
                  </w:r>
                </w:p>
              </w:tc>
            </w:tr>
            <w:tr w:rsidR="00314DFE" w:rsidRPr="00314DFE" w14:paraId="378A8F9D" w14:textId="77777777" w:rsidTr="0072380E">
              <w:tc>
                <w:tcPr>
                  <w:tcW w:w="416" w:type="dxa"/>
                  <w:vMerge w:val="restart"/>
                  <w:vAlign w:val="center"/>
                </w:tcPr>
                <w:p w14:paraId="566E7326" w14:textId="77777777" w:rsidR="001F722D" w:rsidRPr="00314DFE" w:rsidRDefault="001F722D" w:rsidP="001F722D">
                  <w:pPr>
                    <w:pStyle w:val="1-L"/>
                    <w:spacing w:line="240" w:lineRule="auto"/>
                    <w:ind w:firstLineChars="0" w:firstLine="0"/>
                    <w:rPr>
                      <w:sz w:val="20"/>
                      <w:szCs w:val="20"/>
                      <w:highlight w:val="yellow"/>
                    </w:rPr>
                  </w:pPr>
                  <w:r w:rsidRPr="00314DFE">
                    <w:rPr>
                      <w:sz w:val="20"/>
                      <w:szCs w:val="20"/>
                    </w:rPr>
                    <w:t>设计</w:t>
                  </w:r>
                </w:p>
              </w:tc>
              <w:tc>
                <w:tcPr>
                  <w:tcW w:w="416" w:type="dxa"/>
                  <w:vMerge w:val="restart"/>
                  <w:vAlign w:val="center"/>
                </w:tcPr>
                <w:p w14:paraId="66444B60" w14:textId="77777777" w:rsidR="001F722D" w:rsidRPr="00314DFE" w:rsidRDefault="001F722D" w:rsidP="001F722D">
                  <w:pPr>
                    <w:pStyle w:val="1-L"/>
                    <w:spacing w:line="240" w:lineRule="auto"/>
                    <w:ind w:firstLineChars="0" w:firstLine="0"/>
                    <w:rPr>
                      <w:sz w:val="20"/>
                      <w:szCs w:val="20"/>
                      <w:highlight w:val="yellow"/>
                    </w:rPr>
                  </w:pPr>
                  <w:r w:rsidRPr="00314DFE">
                    <w:rPr>
                      <w:sz w:val="20"/>
                      <w:szCs w:val="20"/>
                    </w:rPr>
                    <w:t>总体要求</w:t>
                  </w:r>
                </w:p>
              </w:tc>
              <w:tc>
                <w:tcPr>
                  <w:tcW w:w="3501" w:type="dxa"/>
                  <w:vAlign w:val="center"/>
                </w:tcPr>
                <w:p w14:paraId="650C8228" w14:textId="77777777" w:rsidR="001F722D" w:rsidRPr="00314DFE" w:rsidRDefault="001F722D" w:rsidP="001F722D">
                  <w:pPr>
                    <w:pStyle w:val="1-L"/>
                    <w:spacing w:line="240" w:lineRule="auto"/>
                    <w:ind w:firstLineChars="0" w:firstLine="0"/>
                    <w:rPr>
                      <w:sz w:val="20"/>
                      <w:szCs w:val="20"/>
                    </w:rPr>
                  </w:pPr>
                  <w:r w:rsidRPr="00314DFE">
                    <w:rPr>
                      <w:sz w:val="20"/>
                      <w:szCs w:val="20"/>
                    </w:rPr>
                    <w:t>输变电建设项目的初步设计、施工图设计文件中应包含相关的环境保护内容，编制环境保护篇章、开展环境保护专项设计，落实防治环境污染和生态破坏的措施、设施及相应资金。</w:t>
                  </w:r>
                </w:p>
              </w:tc>
              <w:tc>
                <w:tcPr>
                  <w:tcW w:w="3287" w:type="dxa"/>
                  <w:vAlign w:val="center"/>
                </w:tcPr>
                <w:p w14:paraId="2BEA2208" w14:textId="77777777" w:rsidR="001F722D" w:rsidRPr="00314DFE" w:rsidRDefault="001F722D" w:rsidP="001F722D">
                  <w:pPr>
                    <w:pStyle w:val="1-L"/>
                    <w:spacing w:line="240" w:lineRule="auto"/>
                    <w:ind w:firstLineChars="0" w:firstLine="0"/>
                    <w:rPr>
                      <w:sz w:val="20"/>
                      <w:szCs w:val="20"/>
                    </w:rPr>
                  </w:pPr>
                  <w:r w:rsidRPr="00314DFE">
                    <w:rPr>
                      <w:sz w:val="20"/>
                      <w:szCs w:val="20"/>
                    </w:rPr>
                    <w:t>本项目在可</w:t>
                  </w:r>
                  <w:proofErr w:type="gramStart"/>
                  <w:r w:rsidRPr="00314DFE">
                    <w:rPr>
                      <w:sz w:val="20"/>
                      <w:szCs w:val="20"/>
                    </w:rPr>
                    <w:t>研</w:t>
                  </w:r>
                  <w:proofErr w:type="gramEnd"/>
                  <w:r w:rsidRPr="00314DFE">
                    <w:rPr>
                      <w:sz w:val="20"/>
                      <w:szCs w:val="20"/>
                    </w:rPr>
                    <w:t>报告和初步设计文件中设置有环境保护专章，在施工图设计阶段将开展环境保护专项设计。</w:t>
                  </w:r>
                </w:p>
              </w:tc>
              <w:tc>
                <w:tcPr>
                  <w:tcW w:w="693" w:type="dxa"/>
                  <w:vAlign w:val="center"/>
                </w:tcPr>
                <w:p w14:paraId="50285D27" w14:textId="77777777" w:rsidR="001F722D" w:rsidRPr="00314DFE" w:rsidRDefault="001F722D" w:rsidP="001F722D">
                  <w:pPr>
                    <w:pStyle w:val="1-L"/>
                    <w:spacing w:line="240" w:lineRule="auto"/>
                    <w:ind w:firstLineChars="0" w:firstLine="0"/>
                    <w:rPr>
                      <w:sz w:val="20"/>
                      <w:szCs w:val="20"/>
                    </w:rPr>
                  </w:pPr>
                  <w:r w:rsidRPr="00314DFE">
                    <w:rPr>
                      <w:sz w:val="20"/>
                      <w:szCs w:val="20"/>
                    </w:rPr>
                    <w:t>符合</w:t>
                  </w:r>
                </w:p>
              </w:tc>
            </w:tr>
            <w:tr w:rsidR="00314DFE" w:rsidRPr="00314DFE" w14:paraId="41E57FCF" w14:textId="77777777" w:rsidTr="0072380E">
              <w:tc>
                <w:tcPr>
                  <w:tcW w:w="416" w:type="dxa"/>
                  <w:vMerge/>
                  <w:vAlign w:val="center"/>
                </w:tcPr>
                <w:p w14:paraId="59B449D5" w14:textId="77777777" w:rsidR="001F722D" w:rsidRPr="00314DFE" w:rsidRDefault="001F722D" w:rsidP="001F722D">
                  <w:pPr>
                    <w:pStyle w:val="1-L"/>
                    <w:spacing w:line="240" w:lineRule="auto"/>
                    <w:ind w:firstLineChars="0" w:firstLine="0"/>
                    <w:rPr>
                      <w:sz w:val="20"/>
                      <w:szCs w:val="20"/>
                      <w:highlight w:val="yellow"/>
                    </w:rPr>
                  </w:pPr>
                </w:p>
              </w:tc>
              <w:tc>
                <w:tcPr>
                  <w:tcW w:w="416" w:type="dxa"/>
                  <w:vMerge/>
                  <w:vAlign w:val="center"/>
                </w:tcPr>
                <w:p w14:paraId="74815B60" w14:textId="77777777" w:rsidR="001F722D" w:rsidRPr="00314DFE" w:rsidRDefault="001F722D" w:rsidP="001F722D">
                  <w:pPr>
                    <w:pStyle w:val="1-L"/>
                    <w:spacing w:line="240" w:lineRule="auto"/>
                    <w:ind w:firstLineChars="0" w:firstLine="0"/>
                    <w:rPr>
                      <w:sz w:val="20"/>
                      <w:szCs w:val="20"/>
                      <w:highlight w:val="yellow"/>
                    </w:rPr>
                  </w:pPr>
                </w:p>
              </w:tc>
              <w:tc>
                <w:tcPr>
                  <w:tcW w:w="3501" w:type="dxa"/>
                  <w:vAlign w:val="center"/>
                </w:tcPr>
                <w:p w14:paraId="219B5A67" w14:textId="77777777" w:rsidR="001F722D" w:rsidRPr="00314DFE" w:rsidRDefault="001F722D" w:rsidP="001F722D">
                  <w:pPr>
                    <w:pStyle w:val="1-L"/>
                    <w:spacing w:line="240" w:lineRule="auto"/>
                    <w:ind w:firstLineChars="0" w:firstLine="0"/>
                    <w:rPr>
                      <w:sz w:val="20"/>
                      <w:szCs w:val="20"/>
                    </w:rPr>
                  </w:pPr>
                  <w:r w:rsidRPr="00314DFE">
                    <w:rPr>
                      <w:sz w:val="20"/>
                      <w:szCs w:val="20"/>
                    </w:rPr>
                    <w:t>改建、扩建输变电建设项目应采取措施，治理与该项目有关的原有环境污染和生态破坏。</w:t>
                  </w:r>
                </w:p>
              </w:tc>
              <w:tc>
                <w:tcPr>
                  <w:tcW w:w="3287" w:type="dxa"/>
                  <w:vAlign w:val="center"/>
                </w:tcPr>
                <w:p w14:paraId="5FE7E3E1" w14:textId="3CBF2D64" w:rsidR="001F722D" w:rsidRPr="00314DFE" w:rsidRDefault="001F722D" w:rsidP="00127174">
                  <w:pPr>
                    <w:pStyle w:val="1-L"/>
                    <w:spacing w:line="240" w:lineRule="auto"/>
                    <w:ind w:firstLineChars="0" w:firstLine="0"/>
                    <w:rPr>
                      <w:sz w:val="20"/>
                      <w:szCs w:val="20"/>
                    </w:rPr>
                  </w:pPr>
                  <w:r w:rsidRPr="00314DFE">
                    <w:rPr>
                      <w:sz w:val="20"/>
                      <w:szCs w:val="20"/>
                    </w:rPr>
                    <w:t>本项目为</w:t>
                  </w:r>
                  <w:r w:rsidR="00127174" w:rsidRPr="00314DFE">
                    <w:rPr>
                      <w:rFonts w:hint="eastAsia"/>
                      <w:sz w:val="20"/>
                      <w:szCs w:val="20"/>
                    </w:rPr>
                    <w:t>扩建</w:t>
                  </w:r>
                  <w:r w:rsidRPr="00314DFE">
                    <w:rPr>
                      <w:sz w:val="20"/>
                      <w:szCs w:val="20"/>
                    </w:rPr>
                    <w:t>工程，</w:t>
                  </w:r>
                  <w:r w:rsidR="00127174" w:rsidRPr="00314DFE">
                    <w:rPr>
                      <w:rFonts w:hint="eastAsia"/>
                      <w:sz w:val="20"/>
                      <w:szCs w:val="20"/>
                    </w:rPr>
                    <w:t>现有变电站工程采取了环境污染治理措施</w:t>
                  </w:r>
                  <w:r w:rsidRPr="00314DFE">
                    <w:rPr>
                      <w:sz w:val="20"/>
                      <w:szCs w:val="20"/>
                    </w:rPr>
                    <w:t>。</w:t>
                  </w:r>
                </w:p>
              </w:tc>
              <w:tc>
                <w:tcPr>
                  <w:tcW w:w="693" w:type="dxa"/>
                  <w:vAlign w:val="center"/>
                </w:tcPr>
                <w:p w14:paraId="5E1E0CFF" w14:textId="77777777" w:rsidR="001F722D" w:rsidRPr="00314DFE" w:rsidRDefault="001F722D" w:rsidP="001F722D">
                  <w:pPr>
                    <w:pStyle w:val="1-L"/>
                    <w:spacing w:line="240" w:lineRule="auto"/>
                    <w:ind w:firstLineChars="0" w:firstLine="0"/>
                    <w:rPr>
                      <w:sz w:val="20"/>
                      <w:szCs w:val="20"/>
                    </w:rPr>
                  </w:pPr>
                  <w:r w:rsidRPr="00314DFE">
                    <w:rPr>
                      <w:sz w:val="20"/>
                      <w:szCs w:val="20"/>
                    </w:rPr>
                    <w:t>符合</w:t>
                  </w:r>
                </w:p>
              </w:tc>
            </w:tr>
            <w:tr w:rsidR="00314DFE" w:rsidRPr="00314DFE" w14:paraId="21A96803" w14:textId="77777777" w:rsidTr="0072380E">
              <w:tc>
                <w:tcPr>
                  <w:tcW w:w="416" w:type="dxa"/>
                  <w:vMerge/>
                  <w:vAlign w:val="center"/>
                </w:tcPr>
                <w:p w14:paraId="1C64F4A1" w14:textId="77777777" w:rsidR="001F722D" w:rsidRPr="00314DFE" w:rsidRDefault="001F722D" w:rsidP="001F722D">
                  <w:pPr>
                    <w:pStyle w:val="1-L"/>
                    <w:spacing w:line="240" w:lineRule="auto"/>
                    <w:ind w:firstLineChars="0" w:firstLine="0"/>
                    <w:rPr>
                      <w:sz w:val="20"/>
                      <w:szCs w:val="20"/>
                      <w:highlight w:val="yellow"/>
                    </w:rPr>
                  </w:pPr>
                </w:p>
              </w:tc>
              <w:tc>
                <w:tcPr>
                  <w:tcW w:w="416" w:type="dxa"/>
                  <w:vMerge/>
                  <w:vAlign w:val="center"/>
                </w:tcPr>
                <w:p w14:paraId="68098274" w14:textId="77777777" w:rsidR="001F722D" w:rsidRPr="00314DFE" w:rsidRDefault="001F722D" w:rsidP="001F722D">
                  <w:pPr>
                    <w:pStyle w:val="1-L"/>
                    <w:spacing w:line="240" w:lineRule="auto"/>
                    <w:ind w:firstLineChars="0" w:firstLine="0"/>
                    <w:rPr>
                      <w:sz w:val="20"/>
                      <w:szCs w:val="20"/>
                      <w:highlight w:val="yellow"/>
                    </w:rPr>
                  </w:pPr>
                </w:p>
              </w:tc>
              <w:tc>
                <w:tcPr>
                  <w:tcW w:w="3501" w:type="dxa"/>
                  <w:vAlign w:val="center"/>
                </w:tcPr>
                <w:p w14:paraId="4FDE7E4C" w14:textId="77777777" w:rsidR="001F722D" w:rsidRPr="00314DFE" w:rsidRDefault="001F722D" w:rsidP="001F722D">
                  <w:pPr>
                    <w:pStyle w:val="1-L"/>
                    <w:spacing w:line="240" w:lineRule="auto"/>
                    <w:ind w:firstLineChars="0" w:firstLine="0"/>
                    <w:rPr>
                      <w:sz w:val="20"/>
                      <w:szCs w:val="20"/>
                    </w:rPr>
                  </w:pPr>
                  <w:r w:rsidRPr="00314DFE">
                    <w:rPr>
                      <w:sz w:val="20"/>
                      <w:szCs w:val="20"/>
                    </w:rPr>
                    <w:t>输电线路进入自然保护区实验区、饮用水水源二级保护区等环境敏感区时，应采取塔基定位避让、减少进入长度、控制导线高度等环境保护措施，减少对环境保护对象的不利影响。</w:t>
                  </w:r>
                </w:p>
              </w:tc>
              <w:tc>
                <w:tcPr>
                  <w:tcW w:w="3287" w:type="dxa"/>
                  <w:vAlign w:val="center"/>
                </w:tcPr>
                <w:p w14:paraId="25A00181" w14:textId="77777777" w:rsidR="001F722D" w:rsidRPr="00314DFE" w:rsidRDefault="001F722D" w:rsidP="001F722D">
                  <w:pPr>
                    <w:pStyle w:val="1-L"/>
                    <w:spacing w:line="240" w:lineRule="auto"/>
                    <w:ind w:firstLineChars="0" w:firstLine="0"/>
                    <w:rPr>
                      <w:sz w:val="20"/>
                      <w:szCs w:val="20"/>
                    </w:rPr>
                  </w:pPr>
                  <w:r w:rsidRPr="00314DFE">
                    <w:rPr>
                      <w:sz w:val="20"/>
                      <w:szCs w:val="20"/>
                    </w:rPr>
                    <w:t>本项目不涉及输电线路，不涉及自然保护区、饮用水源保护区等环境敏感区域。</w:t>
                  </w:r>
                </w:p>
              </w:tc>
              <w:tc>
                <w:tcPr>
                  <w:tcW w:w="693" w:type="dxa"/>
                  <w:vAlign w:val="center"/>
                </w:tcPr>
                <w:p w14:paraId="066667D1" w14:textId="77777777" w:rsidR="001F722D" w:rsidRPr="00314DFE" w:rsidRDefault="001F722D" w:rsidP="001F722D">
                  <w:pPr>
                    <w:pStyle w:val="1-L"/>
                    <w:spacing w:line="240" w:lineRule="auto"/>
                    <w:ind w:firstLineChars="0" w:firstLine="0"/>
                    <w:rPr>
                      <w:sz w:val="20"/>
                      <w:szCs w:val="20"/>
                    </w:rPr>
                  </w:pPr>
                  <w:r w:rsidRPr="00314DFE">
                    <w:rPr>
                      <w:sz w:val="20"/>
                      <w:szCs w:val="20"/>
                    </w:rPr>
                    <w:t>符合</w:t>
                  </w:r>
                </w:p>
              </w:tc>
            </w:tr>
            <w:tr w:rsidR="00314DFE" w:rsidRPr="00314DFE" w14:paraId="32B45B19" w14:textId="77777777" w:rsidTr="0072380E">
              <w:tc>
                <w:tcPr>
                  <w:tcW w:w="416" w:type="dxa"/>
                  <w:vMerge/>
                  <w:vAlign w:val="center"/>
                </w:tcPr>
                <w:p w14:paraId="7B07FF92" w14:textId="77777777" w:rsidR="001F722D" w:rsidRPr="00314DFE" w:rsidRDefault="001F722D" w:rsidP="001F722D">
                  <w:pPr>
                    <w:pStyle w:val="1-L"/>
                    <w:spacing w:line="240" w:lineRule="auto"/>
                    <w:ind w:firstLineChars="0" w:firstLine="0"/>
                    <w:rPr>
                      <w:sz w:val="20"/>
                      <w:szCs w:val="20"/>
                      <w:highlight w:val="yellow"/>
                    </w:rPr>
                  </w:pPr>
                </w:p>
              </w:tc>
              <w:tc>
                <w:tcPr>
                  <w:tcW w:w="416" w:type="dxa"/>
                  <w:vMerge/>
                  <w:vAlign w:val="center"/>
                </w:tcPr>
                <w:p w14:paraId="7CE484FD" w14:textId="77777777" w:rsidR="001F722D" w:rsidRPr="00314DFE" w:rsidRDefault="001F722D" w:rsidP="001F722D">
                  <w:pPr>
                    <w:pStyle w:val="1-L"/>
                    <w:spacing w:line="240" w:lineRule="auto"/>
                    <w:ind w:firstLineChars="0" w:firstLine="0"/>
                    <w:rPr>
                      <w:sz w:val="20"/>
                      <w:szCs w:val="20"/>
                      <w:highlight w:val="yellow"/>
                    </w:rPr>
                  </w:pPr>
                </w:p>
              </w:tc>
              <w:tc>
                <w:tcPr>
                  <w:tcW w:w="3501" w:type="dxa"/>
                  <w:vAlign w:val="center"/>
                </w:tcPr>
                <w:p w14:paraId="65CECEFA" w14:textId="77777777" w:rsidR="001F722D" w:rsidRPr="00314DFE" w:rsidRDefault="001F722D" w:rsidP="001F722D">
                  <w:pPr>
                    <w:pStyle w:val="1-L"/>
                    <w:spacing w:line="240" w:lineRule="auto"/>
                    <w:ind w:firstLineChars="0" w:firstLine="0"/>
                    <w:rPr>
                      <w:sz w:val="20"/>
                      <w:szCs w:val="20"/>
                    </w:rPr>
                  </w:pPr>
                  <w:r w:rsidRPr="00314DFE">
                    <w:rPr>
                      <w:sz w:val="20"/>
                      <w:szCs w:val="20"/>
                    </w:rPr>
                    <w:t>变电工程应设置足够容量的事故油池及其配套的拦截、防雨、防渗等措施和设施。一旦发生泄漏，应能及时进行拦截和处理，确保油及油水混合物全部收集、不外排。</w:t>
                  </w:r>
                </w:p>
              </w:tc>
              <w:tc>
                <w:tcPr>
                  <w:tcW w:w="3287" w:type="dxa"/>
                  <w:vAlign w:val="center"/>
                </w:tcPr>
                <w:p w14:paraId="49E72A68" w14:textId="4D8CC4C1" w:rsidR="001F722D" w:rsidRPr="00314DFE" w:rsidRDefault="001F722D" w:rsidP="00127174">
                  <w:pPr>
                    <w:pStyle w:val="1-L"/>
                    <w:spacing w:line="240" w:lineRule="auto"/>
                    <w:ind w:firstLineChars="0" w:firstLine="0"/>
                    <w:rPr>
                      <w:sz w:val="20"/>
                      <w:szCs w:val="20"/>
                    </w:rPr>
                  </w:pPr>
                  <w:r w:rsidRPr="00314DFE">
                    <w:rPr>
                      <w:sz w:val="20"/>
                      <w:szCs w:val="20"/>
                    </w:rPr>
                    <w:t>本工程</w:t>
                  </w:r>
                  <w:r w:rsidR="00127174" w:rsidRPr="00314DFE">
                    <w:rPr>
                      <w:rFonts w:hint="eastAsia"/>
                      <w:sz w:val="20"/>
                      <w:szCs w:val="20"/>
                    </w:rPr>
                    <w:t>依托现有</w:t>
                  </w:r>
                  <w:r w:rsidRPr="00314DFE">
                    <w:rPr>
                      <w:sz w:val="20"/>
                      <w:szCs w:val="20"/>
                    </w:rPr>
                    <w:t>变电站</w:t>
                  </w:r>
                  <w:r w:rsidR="00127174" w:rsidRPr="00314DFE">
                    <w:rPr>
                      <w:rFonts w:hint="eastAsia"/>
                      <w:sz w:val="20"/>
                      <w:szCs w:val="20"/>
                    </w:rPr>
                    <w:t>内</w:t>
                  </w:r>
                  <w:r w:rsidRPr="00314DFE">
                    <w:rPr>
                      <w:sz w:val="20"/>
                      <w:szCs w:val="20"/>
                    </w:rPr>
                    <w:t>事故油池，能够满足站内单台</w:t>
                  </w:r>
                  <w:proofErr w:type="gramStart"/>
                  <w:r w:rsidRPr="00314DFE">
                    <w:rPr>
                      <w:sz w:val="20"/>
                      <w:szCs w:val="20"/>
                    </w:rPr>
                    <w:t>主变最大油</w:t>
                  </w:r>
                  <w:proofErr w:type="gramEnd"/>
                  <w:r w:rsidRPr="00314DFE">
                    <w:rPr>
                      <w:sz w:val="20"/>
                      <w:szCs w:val="20"/>
                    </w:rPr>
                    <w:t>量，</w:t>
                  </w:r>
                  <w:r w:rsidR="0087732F" w:rsidRPr="00314DFE">
                    <w:rPr>
                      <w:sz w:val="20"/>
                      <w:szCs w:val="20"/>
                    </w:rPr>
                    <w:t>变压器下方</w:t>
                  </w:r>
                  <w:r w:rsidRPr="00314DFE">
                    <w:rPr>
                      <w:sz w:val="20"/>
                      <w:szCs w:val="20"/>
                    </w:rPr>
                    <w:t>采取了配套的拦截、防雨、防渗等措施，一旦发生</w:t>
                  </w:r>
                  <w:r w:rsidR="0087732F" w:rsidRPr="00314DFE">
                    <w:rPr>
                      <w:sz w:val="20"/>
                      <w:szCs w:val="20"/>
                    </w:rPr>
                    <w:t>泄漏</w:t>
                  </w:r>
                  <w:r w:rsidRPr="00314DFE">
                    <w:rPr>
                      <w:sz w:val="20"/>
                      <w:szCs w:val="20"/>
                    </w:rPr>
                    <w:t>，能够及时进行拦截和处理，能够确保油及油水混合物全部收集、不外排。</w:t>
                  </w:r>
                </w:p>
              </w:tc>
              <w:tc>
                <w:tcPr>
                  <w:tcW w:w="693" w:type="dxa"/>
                  <w:vAlign w:val="center"/>
                </w:tcPr>
                <w:p w14:paraId="4452AC9A" w14:textId="77777777" w:rsidR="001F722D" w:rsidRPr="00314DFE" w:rsidRDefault="001F722D" w:rsidP="001F722D">
                  <w:pPr>
                    <w:pStyle w:val="1-L"/>
                    <w:spacing w:line="240" w:lineRule="auto"/>
                    <w:ind w:firstLineChars="0" w:firstLine="0"/>
                    <w:rPr>
                      <w:sz w:val="20"/>
                      <w:szCs w:val="20"/>
                    </w:rPr>
                  </w:pPr>
                  <w:r w:rsidRPr="00314DFE">
                    <w:rPr>
                      <w:sz w:val="20"/>
                      <w:szCs w:val="20"/>
                    </w:rPr>
                    <w:t>符合</w:t>
                  </w:r>
                </w:p>
              </w:tc>
            </w:tr>
            <w:tr w:rsidR="00314DFE" w:rsidRPr="00314DFE" w14:paraId="1AEE8EC1" w14:textId="77777777" w:rsidTr="0072380E">
              <w:tc>
                <w:tcPr>
                  <w:tcW w:w="416" w:type="dxa"/>
                  <w:vMerge/>
                  <w:vAlign w:val="center"/>
                </w:tcPr>
                <w:p w14:paraId="4C17AF0A" w14:textId="77777777" w:rsidR="001F722D" w:rsidRPr="00314DFE" w:rsidRDefault="001F722D" w:rsidP="001F722D">
                  <w:pPr>
                    <w:pStyle w:val="1-L"/>
                    <w:spacing w:line="240" w:lineRule="auto"/>
                    <w:ind w:firstLineChars="0" w:firstLine="0"/>
                    <w:rPr>
                      <w:sz w:val="20"/>
                      <w:szCs w:val="20"/>
                      <w:highlight w:val="yellow"/>
                    </w:rPr>
                  </w:pPr>
                </w:p>
              </w:tc>
              <w:tc>
                <w:tcPr>
                  <w:tcW w:w="416" w:type="dxa"/>
                  <w:vMerge w:val="restart"/>
                  <w:vAlign w:val="center"/>
                </w:tcPr>
                <w:p w14:paraId="43A2EE1F" w14:textId="77777777" w:rsidR="001F722D" w:rsidRPr="00314DFE" w:rsidRDefault="001F722D" w:rsidP="001F722D">
                  <w:pPr>
                    <w:pStyle w:val="1-L"/>
                    <w:spacing w:line="240" w:lineRule="auto"/>
                    <w:ind w:leftChars="-50" w:left="-105" w:firstLineChars="0" w:firstLine="0"/>
                    <w:jc w:val="center"/>
                    <w:rPr>
                      <w:sz w:val="20"/>
                      <w:szCs w:val="20"/>
                      <w:highlight w:val="yellow"/>
                    </w:rPr>
                  </w:pPr>
                  <w:r w:rsidRPr="00314DFE">
                    <w:rPr>
                      <w:sz w:val="20"/>
                      <w:szCs w:val="20"/>
                    </w:rPr>
                    <w:t>电磁环境保护</w:t>
                  </w:r>
                </w:p>
              </w:tc>
              <w:tc>
                <w:tcPr>
                  <w:tcW w:w="3501" w:type="dxa"/>
                  <w:vAlign w:val="center"/>
                </w:tcPr>
                <w:p w14:paraId="5C95ECC8" w14:textId="77777777" w:rsidR="001F722D" w:rsidRPr="00314DFE" w:rsidRDefault="001F722D" w:rsidP="001F722D">
                  <w:pPr>
                    <w:pStyle w:val="1-L"/>
                    <w:spacing w:line="240" w:lineRule="auto"/>
                    <w:ind w:firstLineChars="0" w:firstLine="0"/>
                    <w:rPr>
                      <w:sz w:val="20"/>
                      <w:szCs w:val="20"/>
                    </w:rPr>
                  </w:pPr>
                  <w:r w:rsidRPr="00314DFE">
                    <w:rPr>
                      <w:sz w:val="20"/>
                      <w:szCs w:val="20"/>
                    </w:rPr>
                    <w:t>工程设计应对产生的工频电场、工频磁场、直流合成电场等电磁环境影响因子进行验算，采取相应防护措施，确保电磁环境影响满足国家标准要求。</w:t>
                  </w:r>
                </w:p>
              </w:tc>
              <w:tc>
                <w:tcPr>
                  <w:tcW w:w="3287" w:type="dxa"/>
                  <w:vAlign w:val="center"/>
                </w:tcPr>
                <w:p w14:paraId="7EA9A678" w14:textId="77777777" w:rsidR="001F722D" w:rsidRPr="00314DFE" w:rsidRDefault="001F722D" w:rsidP="001F722D">
                  <w:pPr>
                    <w:pStyle w:val="1-L"/>
                    <w:spacing w:line="240" w:lineRule="auto"/>
                    <w:ind w:firstLineChars="0" w:firstLine="0"/>
                    <w:rPr>
                      <w:sz w:val="20"/>
                      <w:szCs w:val="20"/>
                    </w:rPr>
                  </w:pPr>
                  <w:r w:rsidRPr="00314DFE">
                    <w:rPr>
                      <w:sz w:val="20"/>
                      <w:szCs w:val="20"/>
                    </w:rPr>
                    <w:t>经类比预测，在落实环</w:t>
                  </w:r>
                  <w:proofErr w:type="gramStart"/>
                  <w:r w:rsidRPr="00314DFE">
                    <w:rPr>
                      <w:sz w:val="20"/>
                      <w:szCs w:val="20"/>
                    </w:rPr>
                    <w:t>评提出</w:t>
                  </w:r>
                  <w:proofErr w:type="gramEnd"/>
                  <w:r w:rsidRPr="00314DFE">
                    <w:rPr>
                      <w:sz w:val="20"/>
                      <w:szCs w:val="20"/>
                    </w:rPr>
                    <w:t>环保措施的前提下，本项目建成投运后项目产生的电磁环境影响能够满足国家标准要求。</w:t>
                  </w:r>
                </w:p>
              </w:tc>
              <w:tc>
                <w:tcPr>
                  <w:tcW w:w="693" w:type="dxa"/>
                  <w:vAlign w:val="center"/>
                </w:tcPr>
                <w:p w14:paraId="4D64466C" w14:textId="77777777" w:rsidR="001F722D" w:rsidRPr="00314DFE" w:rsidRDefault="001F722D" w:rsidP="001F722D">
                  <w:pPr>
                    <w:pStyle w:val="1-L"/>
                    <w:spacing w:line="240" w:lineRule="auto"/>
                    <w:ind w:firstLineChars="0" w:firstLine="0"/>
                    <w:rPr>
                      <w:sz w:val="20"/>
                      <w:szCs w:val="20"/>
                    </w:rPr>
                  </w:pPr>
                  <w:r w:rsidRPr="00314DFE">
                    <w:rPr>
                      <w:sz w:val="20"/>
                      <w:szCs w:val="20"/>
                    </w:rPr>
                    <w:t>符合</w:t>
                  </w:r>
                </w:p>
              </w:tc>
            </w:tr>
            <w:tr w:rsidR="00314DFE" w:rsidRPr="00314DFE" w14:paraId="7C584A0E" w14:textId="77777777" w:rsidTr="0072380E">
              <w:tc>
                <w:tcPr>
                  <w:tcW w:w="416" w:type="dxa"/>
                  <w:vMerge/>
                  <w:vAlign w:val="center"/>
                </w:tcPr>
                <w:p w14:paraId="4CE73CB5" w14:textId="77777777" w:rsidR="001F722D" w:rsidRPr="00314DFE" w:rsidRDefault="001F722D" w:rsidP="001F722D">
                  <w:pPr>
                    <w:pStyle w:val="1-L"/>
                    <w:spacing w:line="240" w:lineRule="auto"/>
                    <w:ind w:firstLineChars="0" w:firstLine="0"/>
                    <w:rPr>
                      <w:sz w:val="20"/>
                      <w:szCs w:val="20"/>
                      <w:highlight w:val="yellow"/>
                    </w:rPr>
                  </w:pPr>
                </w:p>
              </w:tc>
              <w:tc>
                <w:tcPr>
                  <w:tcW w:w="416" w:type="dxa"/>
                  <w:vMerge/>
                  <w:vAlign w:val="center"/>
                </w:tcPr>
                <w:p w14:paraId="5E10C73D" w14:textId="77777777" w:rsidR="001F722D" w:rsidRPr="00314DFE" w:rsidRDefault="001F722D" w:rsidP="001F722D">
                  <w:pPr>
                    <w:pStyle w:val="1-L"/>
                    <w:spacing w:line="240" w:lineRule="auto"/>
                    <w:ind w:leftChars="-50" w:left="-105" w:firstLineChars="0" w:firstLine="0"/>
                    <w:jc w:val="center"/>
                    <w:rPr>
                      <w:sz w:val="20"/>
                      <w:szCs w:val="20"/>
                      <w:highlight w:val="yellow"/>
                    </w:rPr>
                  </w:pPr>
                </w:p>
              </w:tc>
              <w:tc>
                <w:tcPr>
                  <w:tcW w:w="3501" w:type="dxa"/>
                  <w:vAlign w:val="center"/>
                </w:tcPr>
                <w:p w14:paraId="44B8670C" w14:textId="77777777" w:rsidR="001F722D" w:rsidRPr="00314DFE" w:rsidRDefault="001F722D" w:rsidP="001F722D">
                  <w:pPr>
                    <w:pStyle w:val="1-L"/>
                    <w:spacing w:line="240" w:lineRule="auto"/>
                    <w:ind w:firstLineChars="0" w:firstLine="0"/>
                    <w:rPr>
                      <w:sz w:val="20"/>
                      <w:szCs w:val="20"/>
                    </w:rPr>
                  </w:pPr>
                  <w:r w:rsidRPr="00314DFE">
                    <w:rPr>
                      <w:sz w:val="20"/>
                      <w:szCs w:val="20"/>
                    </w:rPr>
                    <w:t>输电线路设计应因地制宜选择线路型式、架设高度、杆塔塔型、导线参数、相序布置等，减少电磁环境影响。</w:t>
                  </w:r>
                </w:p>
              </w:tc>
              <w:tc>
                <w:tcPr>
                  <w:tcW w:w="3287" w:type="dxa"/>
                  <w:vAlign w:val="center"/>
                </w:tcPr>
                <w:p w14:paraId="715602CF" w14:textId="77777777" w:rsidR="001F722D" w:rsidRPr="00314DFE" w:rsidRDefault="001F722D" w:rsidP="001F722D">
                  <w:pPr>
                    <w:pStyle w:val="1-L"/>
                    <w:spacing w:line="240" w:lineRule="auto"/>
                    <w:ind w:firstLineChars="0" w:firstLine="0"/>
                    <w:rPr>
                      <w:sz w:val="20"/>
                      <w:szCs w:val="20"/>
                    </w:rPr>
                  </w:pPr>
                  <w:r w:rsidRPr="00314DFE">
                    <w:rPr>
                      <w:sz w:val="20"/>
                      <w:szCs w:val="20"/>
                    </w:rPr>
                    <w:t>本项目不涉及输电线路。</w:t>
                  </w:r>
                </w:p>
              </w:tc>
              <w:tc>
                <w:tcPr>
                  <w:tcW w:w="693" w:type="dxa"/>
                  <w:vAlign w:val="center"/>
                </w:tcPr>
                <w:p w14:paraId="0BB6BC09" w14:textId="77777777" w:rsidR="001F722D" w:rsidRPr="00314DFE" w:rsidRDefault="001F722D" w:rsidP="001F722D">
                  <w:pPr>
                    <w:pStyle w:val="1-L"/>
                    <w:spacing w:line="240" w:lineRule="auto"/>
                    <w:ind w:firstLineChars="0" w:firstLine="0"/>
                    <w:rPr>
                      <w:sz w:val="20"/>
                      <w:szCs w:val="20"/>
                    </w:rPr>
                  </w:pPr>
                  <w:r w:rsidRPr="00314DFE">
                    <w:rPr>
                      <w:sz w:val="20"/>
                      <w:szCs w:val="20"/>
                    </w:rPr>
                    <w:t>符合</w:t>
                  </w:r>
                </w:p>
              </w:tc>
            </w:tr>
            <w:tr w:rsidR="00314DFE" w:rsidRPr="00314DFE" w14:paraId="3928735D" w14:textId="77777777" w:rsidTr="0072380E">
              <w:tc>
                <w:tcPr>
                  <w:tcW w:w="416" w:type="dxa"/>
                  <w:vMerge/>
                  <w:vAlign w:val="center"/>
                </w:tcPr>
                <w:p w14:paraId="621E0268" w14:textId="77777777" w:rsidR="001F722D" w:rsidRPr="00314DFE" w:rsidRDefault="001F722D" w:rsidP="001F722D">
                  <w:pPr>
                    <w:pStyle w:val="1-L"/>
                    <w:spacing w:line="240" w:lineRule="auto"/>
                    <w:ind w:firstLineChars="0" w:firstLine="0"/>
                    <w:rPr>
                      <w:sz w:val="20"/>
                      <w:szCs w:val="20"/>
                      <w:highlight w:val="yellow"/>
                    </w:rPr>
                  </w:pPr>
                </w:p>
              </w:tc>
              <w:tc>
                <w:tcPr>
                  <w:tcW w:w="416" w:type="dxa"/>
                  <w:vMerge/>
                  <w:vAlign w:val="center"/>
                </w:tcPr>
                <w:p w14:paraId="344F2B6B" w14:textId="77777777" w:rsidR="001F722D" w:rsidRPr="00314DFE" w:rsidRDefault="001F722D" w:rsidP="001F722D">
                  <w:pPr>
                    <w:pStyle w:val="1-L"/>
                    <w:spacing w:line="240" w:lineRule="auto"/>
                    <w:ind w:leftChars="-50" w:left="-105" w:firstLineChars="0" w:firstLine="0"/>
                    <w:jc w:val="center"/>
                    <w:rPr>
                      <w:sz w:val="20"/>
                      <w:szCs w:val="20"/>
                      <w:highlight w:val="yellow"/>
                    </w:rPr>
                  </w:pPr>
                </w:p>
              </w:tc>
              <w:tc>
                <w:tcPr>
                  <w:tcW w:w="3501" w:type="dxa"/>
                  <w:vAlign w:val="center"/>
                </w:tcPr>
                <w:p w14:paraId="5C418754" w14:textId="77777777" w:rsidR="001F722D" w:rsidRPr="00314DFE" w:rsidRDefault="001F722D" w:rsidP="001F722D">
                  <w:pPr>
                    <w:pStyle w:val="1-L"/>
                    <w:spacing w:line="240" w:lineRule="auto"/>
                    <w:ind w:firstLineChars="0" w:firstLine="0"/>
                    <w:rPr>
                      <w:sz w:val="20"/>
                      <w:szCs w:val="20"/>
                    </w:rPr>
                  </w:pPr>
                  <w:r w:rsidRPr="00314DFE">
                    <w:rPr>
                      <w:sz w:val="20"/>
                      <w:szCs w:val="20"/>
                    </w:rPr>
                    <w:t>架空输电线路经过电磁环境敏感目标时，应采取避让或增加导线对地高度等措施以减少电磁环境影响。</w:t>
                  </w:r>
                </w:p>
              </w:tc>
              <w:tc>
                <w:tcPr>
                  <w:tcW w:w="3287" w:type="dxa"/>
                  <w:vAlign w:val="center"/>
                </w:tcPr>
                <w:p w14:paraId="58F18B17" w14:textId="77777777" w:rsidR="001F722D" w:rsidRPr="00314DFE" w:rsidRDefault="001F722D" w:rsidP="001F722D">
                  <w:pPr>
                    <w:pStyle w:val="1-L"/>
                    <w:spacing w:line="240" w:lineRule="auto"/>
                    <w:ind w:firstLineChars="0" w:firstLine="0"/>
                    <w:rPr>
                      <w:sz w:val="20"/>
                      <w:szCs w:val="20"/>
                    </w:rPr>
                  </w:pPr>
                  <w:r w:rsidRPr="00314DFE">
                    <w:rPr>
                      <w:sz w:val="20"/>
                      <w:szCs w:val="20"/>
                    </w:rPr>
                    <w:t>本项目不涉及输电线路。</w:t>
                  </w:r>
                </w:p>
              </w:tc>
              <w:tc>
                <w:tcPr>
                  <w:tcW w:w="693" w:type="dxa"/>
                  <w:vAlign w:val="center"/>
                </w:tcPr>
                <w:p w14:paraId="4571C892" w14:textId="77777777" w:rsidR="001F722D" w:rsidRPr="00314DFE" w:rsidRDefault="001F722D" w:rsidP="001F722D">
                  <w:pPr>
                    <w:pStyle w:val="1-L"/>
                    <w:spacing w:line="240" w:lineRule="auto"/>
                    <w:ind w:firstLineChars="0" w:firstLine="0"/>
                    <w:rPr>
                      <w:sz w:val="20"/>
                      <w:szCs w:val="20"/>
                    </w:rPr>
                  </w:pPr>
                  <w:r w:rsidRPr="00314DFE">
                    <w:rPr>
                      <w:sz w:val="20"/>
                      <w:szCs w:val="20"/>
                    </w:rPr>
                    <w:t>符合</w:t>
                  </w:r>
                </w:p>
              </w:tc>
            </w:tr>
            <w:tr w:rsidR="00314DFE" w:rsidRPr="00314DFE" w14:paraId="01D5A234" w14:textId="77777777" w:rsidTr="0072380E">
              <w:tc>
                <w:tcPr>
                  <w:tcW w:w="416" w:type="dxa"/>
                  <w:vMerge/>
                  <w:vAlign w:val="center"/>
                </w:tcPr>
                <w:p w14:paraId="5FDE86F5" w14:textId="77777777" w:rsidR="001F722D" w:rsidRPr="00314DFE" w:rsidRDefault="001F722D" w:rsidP="001F722D">
                  <w:pPr>
                    <w:pStyle w:val="1-L"/>
                    <w:spacing w:line="240" w:lineRule="auto"/>
                    <w:ind w:firstLineChars="0" w:firstLine="0"/>
                    <w:rPr>
                      <w:sz w:val="20"/>
                      <w:szCs w:val="20"/>
                      <w:highlight w:val="yellow"/>
                    </w:rPr>
                  </w:pPr>
                </w:p>
              </w:tc>
              <w:tc>
                <w:tcPr>
                  <w:tcW w:w="416" w:type="dxa"/>
                  <w:vMerge/>
                  <w:vAlign w:val="center"/>
                </w:tcPr>
                <w:p w14:paraId="76EC4C7A" w14:textId="77777777" w:rsidR="001F722D" w:rsidRPr="00314DFE" w:rsidRDefault="001F722D" w:rsidP="001F722D">
                  <w:pPr>
                    <w:pStyle w:val="1-L"/>
                    <w:spacing w:line="240" w:lineRule="auto"/>
                    <w:ind w:leftChars="-50" w:left="-105" w:firstLineChars="0" w:firstLine="0"/>
                    <w:jc w:val="center"/>
                    <w:rPr>
                      <w:sz w:val="20"/>
                      <w:szCs w:val="20"/>
                      <w:highlight w:val="yellow"/>
                    </w:rPr>
                  </w:pPr>
                </w:p>
              </w:tc>
              <w:tc>
                <w:tcPr>
                  <w:tcW w:w="3501" w:type="dxa"/>
                  <w:vAlign w:val="center"/>
                </w:tcPr>
                <w:p w14:paraId="623EDE9A" w14:textId="77777777" w:rsidR="001F722D" w:rsidRPr="00314DFE" w:rsidRDefault="001F722D" w:rsidP="001F722D">
                  <w:pPr>
                    <w:autoSpaceDE w:val="0"/>
                    <w:autoSpaceDN w:val="0"/>
                    <w:adjustRightInd w:val="0"/>
                    <w:rPr>
                      <w:kern w:val="0"/>
                      <w:sz w:val="20"/>
                      <w:szCs w:val="20"/>
                    </w:rPr>
                  </w:pPr>
                  <w:r w:rsidRPr="00314DFE">
                    <w:rPr>
                      <w:kern w:val="0"/>
                      <w:sz w:val="20"/>
                      <w:szCs w:val="20"/>
                    </w:rPr>
                    <w:t>新建城市电力线路在市中心地区、高层建筑群区、市区主干路、人口密集区、繁华街道等区域应采用地下电缆，减少电磁环境影响。</w:t>
                  </w:r>
                </w:p>
              </w:tc>
              <w:tc>
                <w:tcPr>
                  <w:tcW w:w="3287" w:type="dxa"/>
                  <w:vAlign w:val="center"/>
                </w:tcPr>
                <w:p w14:paraId="20EEA492" w14:textId="1845FB31" w:rsidR="001F722D" w:rsidRPr="00314DFE" w:rsidRDefault="001F722D" w:rsidP="00891DB0">
                  <w:pPr>
                    <w:pStyle w:val="1-L"/>
                    <w:spacing w:line="240" w:lineRule="auto"/>
                    <w:ind w:firstLineChars="0" w:firstLine="0"/>
                    <w:rPr>
                      <w:sz w:val="20"/>
                      <w:szCs w:val="20"/>
                    </w:rPr>
                  </w:pPr>
                  <w:r w:rsidRPr="00314DFE">
                    <w:rPr>
                      <w:sz w:val="20"/>
                      <w:szCs w:val="20"/>
                    </w:rPr>
                    <w:t>本项目不涉及输电线路。</w:t>
                  </w:r>
                </w:p>
              </w:tc>
              <w:tc>
                <w:tcPr>
                  <w:tcW w:w="693" w:type="dxa"/>
                  <w:vAlign w:val="center"/>
                </w:tcPr>
                <w:p w14:paraId="7E2C3AB8" w14:textId="77777777" w:rsidR="001F722D" w:rsidRPr="00314DFE" w:rsidRDefault="001F722D" w:rsidP="001F722D">
                  <w:pPr>
                    <w:pStyle w:val="1-L"/>
                    <w:spacing w:line="240" w:lineRule="auto"/>
                    <w:ind w:firstLineChars="0" w:firstLine="0"/>
                    <w:rPr>
                      <w:sz w:val="20"/>
                      <w:szCs w:val="20"/>
                    </w:rPr>
                  </w:pPr>
                  <w:r w:rsidRPr="00314DFE">
                    <w:rPr>
                      <w:sz w:val="20"/>
                      <w:szCs w:val="20"/>
                    </w:rPr>
                    <w:t>符合</w:t>
                  </w:r>
                </w:p>
              </w:tc>
            </w:tr>
            <w:tr w:rsidR="00314DFE" w:rsidRPr="00314DFE" w14:paraId="3D9A9A34" w14:textId="77777777" w:rsidTr="0072380E">
              <w:tc>
                <w:tcPr>
                  <w:tcW w:w="416" w:type="dxa"/>
                  <w:vMerge/>
                  <w:vAlign w:val="center"/>
                </w:tcPr>
                <w:p w14:paraId="7BBC5404" w14:textId="77777777" w:rsidR="001F722D" w:rsidRPr="00314DFE" w:rsidRDefault="001F722D" w:rsidP="001F722D">
                  <w:pPr>
                    <w:pStyle w:val="1-L"/>
                    <w:spacing w:line="240" w:lineRule="auto"/>
                    <w:ind w:firstLineChars="0" w:firstLine="0"/>
                    <w:rPr>
                      <w:sz w:val="20"/>
                      <w:szCs w:val="20"/>
                      <w:highlight w:val="yellow"/>
                    </w:rPr>
                  </w:pPr>
                </w:p>
              </w:tc>
              <w:tc>
                <w:tcPr>
                  <w:tcW w:w="416" w:type="dxa"/>
                  <w:vMerge/>
                  <w:vAlign w:val="center"/>
                </w:tcPr>
                <w:p w14:paraId="02F02754" w14:textId="77777777" w:rsidR="001F722D" w:rsidRPr="00314DFE" w:rsidRDefault="001F722D" w:rsidP="001F722D">
                  <w:pPr>
                    <w:pStyle w:val="1-L"/>
                    <w:spacing w:line="240" w:lineRule="auto"/>
                    <w:ind w:leftChars="-50" w:left="-105" w:firstLineChars="0" w:firstLine="0"/>
                    <w:jc w:val="center"/>
                    <w:rPr>
                      <w:sz w:val="20"/>
                      <w:szCs w:val="20"/>
                      <w:highlight w:val="yellow"/>
                    </w:rPr>
                  </w:pPr>
                </w:p>
              </w:tc>
              <w:tc>
                <w:tcPr>
                  <w:tcW w:w="3501" w:type="dxa"/>
                  <w:vAlign w:val="center"/>
                </w:tcPr>
                <w:p w14:paraId="52216E19" w14:textId="77777777" w:rsidR="001F722D" w:rsidRPr="00314DFE" w:rsidRDefault="001F722D" w:rsidP="001F722D">
                  <w:pPr>
                    <w:autoSpaceDE w:val="0"/>
                    <w:autoSpaceDN w:val="0"/>
                    <w:adjustRightInd w:val="0"/>
                    <w:rPr>
                      <w:kern w:val="0"/>
                      <w:sz w:val="20"/>
                      <w:szCs w:val="20"/>
                    </w:rPr>
                  </w:pPr>
                  <w:r w:rsidRPr="00314DFE">
                    <w:rPr>
                      <w:kern w:val="0"/>
                      <w:sz w:val="20"/>
                      <w:szCs w:val="20"/>
                    </w:rPr>
                    <w:t>变电工程的布置设计应考虑进出线对周围电磁环境的影响。</w:t>
                  </w:r>
                </w:p>
              </w:tc>
              <w:tc>
                <w:tcPr>
                  <w:tcW w:w="3287" w:type="dxa"/>
                  <w:vAlign w:val="center"/>
                </w:tcPr>
                <w:p w14:paraId="678991D8" w14:textId="2C650FAF" w:rsidR="001F722D" w:rsidRPr="00314DFE" w:rsidRDefault="0072380E" w:rsidP="00127174">
                  <w:pPr>
                    <w:autoSpaceDE w:val="0"/>
                    <w:autoSpaceDN w:val="0"/>
                    <w:adjustRightInd w:val="0"/>
                    <w:rPr>
                      <w:kern w:val="0"/>
                      <w:sz w:val="20"/>
                      <w:szCs w:val="20"/>
                    </w:rPr>
                  </w:pPr>
                  <w:r w:rsidRPr="00314DFE">
                    <w:rPr>
                      <w:kern w:val="0"/>
                      <w:sz w:val="20"/>
                      <w:szCs w:val="20"/>
                    </w:rPr>
                    <w:t>本项目电气布置已考虑进出线的电磁影响，周边无集中居民区，对周边电磁环境</w:t>
                  </w:r>
                  <w:r w:rsidR="003F21B7" w:rsidRPr="00314DFE">
                    <w:rPr>
                      <w:kern w:val="0"/>
                      <w:sz w:val="20"/>
                      <w:szCs w:val="20"/>
                    </w:rPr>
                    <w:t>影响</w:t>
                  </w:r>
                  <w:r w:rsidRPr="00314DFE">
                    <w:rPr>
                      <w:rFonts w:hint="eastAsia"/>
                      <w:kern w:val="0"/>
                      <w:sz w:val="20"/>
                      <w:szCs w:val="20"/>
                    </w:rPr>
                    <w:t>较小</w:t>
                  </w:r>
                  <w:r w:rsidR="00C31C34" w:rsidRPr="00314DFE">
                    <w:rPr>
                      <w:kern w:val="0"/>
                      <w:sz w:val="20"/>
                      <w:szCs w:val="20"/>
                    </w:rPr>
                    <w:t>。</w:t>
                  </w:r>
                </w:p>
              </w:tc>
              <w:tc>
                <w:tcPr>
                  <w:tcW w:w="693" w:type="dxa"/>
                  <w:vAlign w:val="center"/>
                </w:tcPr>
                <w:p w14:paraId="23ACF75E" w14:textId="77777777" w:rsidR="001F722D" w:rsidRPr="00314DFE" w:rsidRDefault="001F722D" w:rsidP="001F722D">
                  <w:pPr>
                    <w:pStyle w:val="1-L"/>
                    <w:spacing w:line="240" w:lineRule="auto"/>
                    <w:ind w:firstLineChars="0" w:firstLine="0"/>
                    <w:rPr>
                      <w:sz w:val="20"/>
                      <w:szCs w:val="20"/>
                    </w:rPr>
                  </w:pPr>
                  <w:r w:rsidRPr="00314DFE">
                    <w:rPr>
                      <w:sz w:val="20"/>
                      <w:szCs w:val="20"/>
                    </w:rPr>
                    <w:t>符合</w:t>
                  </w:r>
                </w:p>
              </w:tc>
            </w:tr>
            <w:tr w:rsidR="00314DFE" w:rsidRPr="00314DFE" w14:paraId="1D7078A2" w14:textId="77777777" w:rsidTr="0072380E">
              <w:tc>
                <w:tcPr>
                  <w:tcW w:w="416" w:type="dxa"/>
                  <w:vMerge/>
                  <w:vAlign w:val="center"/>
                </w:tcPr>
                <w:p w14:paraId="6F1A9A8C" w14:textId="77777777" w:rsidR="001F722D" w:rsidRPr="00314DFE" w:rsidRDefault="001F722D" w:rsidP="001F722D">
                  <w:pPr>
                    <w:pStyle w:val="1-L"/>
                    <w:spacing w:line="240" w:lineRule="auto"/>
                    <w:ind w:firstLineChars="0" w:firstLine="0"/>
                    <w:rPr>
                      <w:sz w:val="20"/>
                      <w:szCs w:val="20"/>
                      <w:highlight w:val="yellow"/>
                    </w:rPr>
                  </w:pPr>
                </w:p>
              </w:tc>
              <w:tc>
                <w:tcPr>
                  <w:tcW w:w="416" w:type="dxa"/>
                  <w:vMerge/>
                  <w:vAlign w:val="center"/>
                </w:tcPr>
                <w:p w14:paraId="6AA7EF02" w14:textId="77777777" w:rsidR="001F722D" w:rsidRPr="00314DFE" w:rsidRDefault="001F722D" w:rsidP="001F722D">
                  <w:pPr>
                    <w:pStyle w:val="1-L"/>
                    <w:spacing w:line="240" w:lineRule="auto"/>
                    <w:ind w:leftChars="-50" w:left="-105" w:firstLineChars="0" w:firstLine="0"/>
                    <w:jc w:val="center"/>
                    <w:rPr>
                      <w:sz w:val="20"/>
                      <w:szCs w:val="20"/>
                      <w:highlight w:val="yellow"/>
                    </w:rPr>
                  </w:pPr>
                </w:p>
              </w:tc>
              <w:tc>
                <w:tcPr>
                  <w:tcW w:w="3501" w:type="dxa"/>
                  <w:vAlign w:val="center"/>
                </w:tcPr>
                <w:p w14:paraId="47890D32" w14:textId="77777777" w:rsidR="001F722D" w:rsidRPr="00314DFE" w:rsidRDefault="001F722D" w:rsidP="001F722D">
                  <w:pPr>
                    <w:autoSpaceDE w:val="0"/>
                    <w:autoSpaceDN w:val="0"/>
                    <w:adjustRightInd w:val="0"/>
                    <w:rPr>
                      <w:kern w:val="0"/>
                      <w:sz w:val="20"/>
                      <w:szCs w:val="20"/>
                    </w:rPr>
                  </w:pPr>
                  <w:r w:rsidRPr="00314DFE">
                    <w:rPr>
                      <w:kern w:val="0"/>
                      <w:sz w:val="20"/>
                      <w:szCs w:val="20"/>
                    </w:rPr>
                    <w:t xml:space="preserve">330kV </w:t>
                  </w:r>
                  <w:r w:rsidRPr="00314DFE">
                    <w:rPr>
                      <w:kern w:val="0"/>
                      <w:sz w:val="20"/>
                      <w:szCs w:val="20"/>
                    </w:rPr>
                    <w:t>及以上电压等级的输电线路出</w:t>
                  </w:r>
                  <w:r w:rsidRPr="00314DFE">
                    <w:rPr>
                      <w:kern w:val="0"/>
                      <w:sz w:val="20"/>
                      <w:szCs w:val="20"/>
                    </w:rPr>
                    <w:lastRenderedPageBreak/>
                    <w:t>现交叉跨越或并行时，应考虑其对电磁环境敏感目标的综合影响。</w:t>
                  </w:r>
                </w:p>
              </w:tc>
              <w:tc>
                <w:tcPr>
                  <w:tcW w:w="3287" w:type="dxa"/>
                  <w:vAlign w:val="center"/>
                </w:tcPr>
                <w:p w14:paraId="6FCC1F76" w14:textId="77777777" w:rsidR="001F722D" w:rsidRPr="00314DFE" w:rsidRDefault="001F722D" w:rsidP="001F722D">
                  <w:pPr>
                    <w:autoSpaceDE w:val="0"/>
                    <w:autoSpaceDN w:val="0"/>
                    <w:adjustRightInd w:val="0"/>
                    <w:rPr>
                      <w:kern w:val="0"/>
                      <w:sz w:val="20"/>
                      <w:szCs w:val="20"/>
                    </w:rPr>
                  </w:pPr>
                  <w:r w:rsidRPr="00314DFE">
                    <w:rPr>
                      <w:kern w:val="0"/>
                      <w:sz w:val="20"/>
                      <w:szCs w:val="20"/>
                    </w:rPr>
                    <w:lastRenderedPageBreak/>
                    <w:t>本工程不涉及</w:t>
                  </w:r>
                  <w:r w:rsidRPr="00314DFE">
                    <w:rPr>
                      <w:kern w:val="0"/>
                      <w:sz w:val="20"/>
                      <w:szCs w:val="20"/>
                    </w:rPr>
                    <w:t>330kV</w:t>
                  </w:r>
                  <w:r w:rsidRPr="00314DFE">
                    <w:rPr>
                      <w:kern w:val="0"/>
                      <w:sz w:val="20"/>
                      <w:szCs w:val="20"/>
                    </w:rPr>
                    <w:t>及以上电压等</w:t>
                  </w:r>
                  <w:r w:rsidRPr="00314DFE">
                    <w:rPr>
                      <w:kern w:val="0"/>
                      <w:sz w:val="20"/>
                      <w:szCs w:val="20"/>
                    </w:rPr>
                    <w:lastRenderedPageBreak/>
                    <w:t>级的输电线路。</w:t>
                  </w:r>
                </w:p>
              </w:tc>
              <w:tc>
                <w:tcPr>
                  <w:tcW w:w="693" w:type="dxa"/>
                  <w:vAlign w:val="center"/>
                </w:tcPr>
                <w:p w14:paraId="04DFEC14" w14:textId="77777777" w:rsidR="001F722D" w:rsidRPr="00314DFE" w:rsidRDefault="001F722D" w:rsidP="001F722D">
                  <w:pPr>
                    <w:pStyle w:val="1-L"/>
                    <w:spacing w:line="240" w:lineRule="auto"/>
                    <w:ind w:firstLineChars="0" w:firstLine="0"/>
                    <w:rPr>
                      <w:sz w:val="20"/>
                      <w:szCs w:val="20"/>
                    </w:rPr>
                  </w:pPr>
                  <w:r w:rsidRPr="00314DFE">
                    <w:rPr>
                      <w:sz w:val="20"/>
                      <w:szCs w:val="20"/>
                    </w:rPr>
                    <w:lastRenderedPageBreak/>
                    <w:t>符合</w:t>
                  </w:r>
                </w:p>
              </w:tc>
            </w:tr>
            <w:tr w:rsidR="00314DFE" w:rsidRPr="00314DFE" w14:paraId="507D9D64" w14:textId="77777777" w:rsidTr="0072380E">
              <w:tc>
                <w:tcPr>
                  <w:tcW w:w="416" w:type="dxa"/>
                  <w:vMerge/>
                  <w:vAlign w:val="center"/>
                </w:tcPr>
                <w:p w14:paraId="7ED0AF9F" w14:textId="77777777" w:rsidR="001F722D" w:rsidRPr="00314DFE" w:rsidRDefault="001F722D" w:rsidP="001F722D">
                  <w:pPr>
                    <w:pStyle w:val="1-L"/>
                    <w:spacing w:line="240" w:lineRule="auto"/>
                    <w:ind w:firstLineChars="0" w:firstLine="0"/>
                    <w:rPr>
                      <w:sz w:val="20"/>
                      <w:szCs w:val="20"/>
                      <w:highlight w:val="yellow"/>
                    </w:rPr>
                  </w:pPr>
                </w:p>
              </w:tc>
              <w:tc>
                <w:tcPr>
                  <w:tcW w:w="416" w:type="dxa"/>
                  <w:vMerge w:val="restart"/>
                  <w:vAlign w:val="center"/>
                </w:tcPr>
                <w:p w14:paraId="26EE5F9F" w14:textId="77777777" w:rsidR="001F722D" w:rsidRPr="00314DFE" w:rsidRDefault="001F722D" w:rsidP="001F722D">
                  <w:pPr>
                    <w:autoSpaceDE w:val="0"/>
                    <w:autoSpaceDN w:val="0"/>
                    <w:adjustRightInd w:val="0"/>
                    <w:ind w:leftChars="-50" w:left="-105"/>
                    <w:jc w:val="center"/>
                    <w:rPr>
                      <w:kern w:val="0"/>
                      <w:sz w:val="20"/>
                      <w:szCs w:val="20"/>
                    </w:rPr>
                  </w:pPr>
                  <w:r w:rsidRPr="00314DFE">
                    <w:rPr>
                      <w:kern w:val="0"/>
                      <w:sz w:val="20"/>
                      <w:szCs w:val="20"/>
                    </w:rPr>
                    <w:t>声环境保护</w:t>
                  </w:r>
                </w:p>
              </w:tc>
              <w:tc>
                <w:tcPr>
                  <w:tcW w:w="3501" w:type="dxa"/>
                  <w:vAlign w:val="center"/>
                </w:tcPr>
                <w:p w14:paraId="21D73027" w14:textId="77777777" w:rsidR="001F722D" w:rsidRPr="00314DFE" w:rsidRDefault="001F722D" w:rsidP="001F722D">
                  <w:pPr>
                    <w:autoSpaceDE w:val="0"/>
                    <w:autoSpaceDN w:val="0"/>
                    <w:adjustRightInd w:val="0"/>
                    <w:rPr>
                      <w:kern w:val="0"/>
                      <w:sz w:val="20"/>
                      <w:szCs w:val="20"/>
                    </w:rPr>
                  </w:pPr>
                  <w:r w:rsidRPr="00314DFE">
                    <w:rPr>
                      <w:kern w:val="0"/>
                      <w:sz w:val="20"/>
                      <w:szCs w:val="20"/>
                    </w:rPr>
                    <w:t>变电工程噪声控制设计应首先从噪声源强上进行控制，选择低噪声设备；对于声源上无法根治的噪声，应采用隔声、吸声、消声、防振、减振等降噪措施，确保厂界排放噪声和</w:t>
                  </w:r>
                  <w:proofErr w:type="gramStart"/>
                  <w:r w:rsidRPr="00314DFE">
                    <w:rPr>
                      <w:kern w:val="0"/>
                      <w:sz w:val="20"/>
                      <w:szCs w:val="20"/>
                    </w:rPr>
                    <w:t>周围声</w:t>
                  </w:r>
                  <w:proofErr w:type="gramEnd"/>
                  <w:r w:rsidRPr="00314DFE">
                    <w:rPr>
                      <w:kern w:val="0"/>
                      <w:sz w:val="20"/>
                      <w:szCs w:val="20"/>
                    </w:rPr>
                    <w:t>环境敏感目标分别满足</w:t>
                  </w:r>
                  <w:r w:rsidRPr="00314DFE">
                    <w:rPr>
                      <w:kern w:val="0"/>
                      <w:sz w:val="20"/>
                      <w:szCs w:val="20"/>
                    </w:rPr>
                    <w:t xml:space="preserve">GB 12348 </w:t>
                  </w:r>
                  <w:r w:rsidRPr="00314DFE">
                    <w:rPr>
                      <w:kern w:val="0"/>
                      <w:sz w:val="20"/>
                      <w:szCs w:val="20"/>
                    </w:rPr>
                    <w:t>和</w:t>
                  </w:r>
                  <w:r w:rsidRPr="00314DFE">
                    <w:rPr>
                      <w:kern w:val="0"/>
                      <w:sz w:val="20"/>
                      <w:szCs w:val="20"/>
                    </w:rPr>
                    <w:t xml:space="preserve">GB 3096 </w:t>
                  </w:r>
                  <w:r w:rsidRPr="00314DFE">
                    <w:rPr>
                      <w:kern w:val="0"/>
                      <w:sz w:val="20"/>
                      <w:szCs w:val="20"/>
                    </w:rPr>
                    <w:t>要求。</w:t>
                  </w:r>
                </w:p>
              </w:tc>
              <w:tc>
                <w:tcPr>
                  <w:tcW w:w="3287" w:type="dxa"/>
                  <w:vAlign w:val="center"/>
                </w:tcPr>
                <w:p w14:paraId="575F1664" w14:textId="0FF915E0" w:rsidR="001F722D" w:rsidRPr="00314DFE" w:rsidRDefault="00127174" w:rsidP="00127174">
                  <w:pPr>
                    <w:autoSpaceDE w:val="0"/>
                    <w:autoSpaceDN w:val="0"/>
                    <w:adjustRightInd w:val="0"/>
                    <w:jc w:val="left"/>
                    <w:rPr>
                      <w:kern w:val="0"/>
                      <w:sz w:val="20"/>
                      <w:szCs w:val="20"/>
                    </w:rPr>
                  </w:pPr>
                  <w:r w:rsidRPr="00314DFE">
                    <w:rPr>
                      <w:rFonts w:hint="eastAsia"/>
                      <w:kern w:val="0"/>
                      <w:sz w:val="20"/>
                      <w:szCs w:val="20"/>
                    </w:rPr>
                    <w:t>本次扩建工程</w:t>
                  </w:r>
                  <w:r w:rsidR="0072380E" w:rsidRPr="00314DFE">
                    <w:rPr>
                      <w:rFonts w:hint="eastAsia"/>
                      <w:kern w:val="0"/>
                      <w:sz w:val="20"/>
                      <w:szCs w:val="20"/>
                    </w:rPr>
                    <w:t>主</w:t>
                  </w:r>
                  <w:proofErr w:type="gramStart"/>
                  <w:r w:rsidR="0072380E" w:rsidRPr="00314DFE">
                    <w:rPr>
                      <w:rFonts w:hint="eastAsia"/>
                      <w:kern w:val="0"/>
                      <w:sz w:val="20"/>
                      <w:szCs w:val="20"/>
                    </w:rPr>
                    <w:t>变</w:t>
                  </w:r>
                  <w:r w:rsidR="001F722D" w:rsidRPr="00314DFE">
                    <w:rPr>
                      <w:kern w:val="0"/>
                      <w:sz w:val="20"/>
                      <w:szCs w:val="20"/>
                    </w:rPr>
                    <w:t>采用</w:t>
                  </w:r>
                  <w:proofErr w:type="gramEnd"/>
                  <w:r w:rsidR="001F722D" w:rsidRPr="00314DFE">
                    <w:rPr>
                      <w:kern w:val="0"/>
                      <w:sz w:val="20"/>
                      <w:szCs w:val="20"/>
                    </w:rPr>
                    <w:t>低噪声设备，</w:t>
                  </w:r>
                  <w:r w:rsidR="0072380E" w:rsidRPr="00314DFE">
                    <w:rPr>
                      <w:kern w:val="0"/>
                      <w:sz w:val="20"/>
                      <w:szCs w:val="20"/>
                    </w:rPr>
                    <w:t>同时为降低对</w:t>
                  </w:r>
                  <w:proofErr w:type="gramStart"/>
                  <w:r w:rsidR="0072380E" w:rsidRPr="00314DFE">
                    <w:rPr>
                      <w:kern w:val="0"/>
                      <w:sz w:val="20"/>
                      <w:szCs w:val="20"/>
                    </w:rPr>
                    <w:t>周边声</w:t>
                  </w:r>
                  <w:proofErr w:type="gramEnd"/>
                  <w:r w:rsidR="0072380E" w:rsidRPr="00314DFE">
                    <w:rPr>
                      <w:kern w:val="0"/>
                      <w:sz w:val="20"/>
                      <w:szCs w:val="20"/>
                    </w:rPr>
                    <w:t>环境的影响，主变布置在</w:t>
                  </w:r>
                  <w:r w:rsidRPr="00314DFE">
                    <w:rPr>
                      <w:rFonts w:hint="eastAsia"/>
                      <w:kern w:val="0"/>
                      <w:sz w:val="20"/>
                      <w:szCs w:val="20"/>
                    </w:rPr>
                    <w:t>室内</w:t>
                  </w:r>
                  <w:r w:rsidR="006119A7" w:rsidRPr="00314DFE">
                    <w:rPr>
                      <w:kern w:val="0"/>
                      <w:sz w:val="20"/>
                      <w:szCs w:val="20"/>
                    </w:rPr>
                    <w:t>，</w:t>
                  </w:r>
                  <w:r w:rsidR="001F722D" w:rsidRPr="00314DFE">
                    <w:rPr>
                      <w:kern w:val="0"/>
                      <w:sz w:val="20"/>
                      <w:szCs w:val="20"/>
                    </w:rPr>
                    <w:t>经预测，本项目投运后，厂界噪声能够满足</w:t>
                  </w:r>
                  <w:r w:rsidR="001F722D" w:rsidRPr="00314DFE">
                    <w:rPr>
                      <w:kern w:val="0"/>
                      <w:sz w:val="20"/>
                      <w:szCs w:val="20"/>
                    </w:rPr>
                    <w:t>“GB 12348”</w:t>
                  </w:r>
                  <w:r w:rsidR="001F722D" w:rsidRPr="00314DFE">
                    <w:rPr>
                      <w:kern w:val="0"/>
                      <w:sz w:val="20"/>
                      <w:szCs w:val="20"/>
                    </w:rPr>
                    <w:t>中</w:t>
                  </w:r>
                  <w:r w:rsidR="001F722D" w:rsidRPr="00314DFE">
                    <w:rPr>
                      <w:kern w:val="0"/>
                      <w:sz w:val="20"/>
                      <w:szCs w:val="20"/>
                    </w:rPr>
                    <w:t>3</w:t>
                  </w:r>
                  <w:r w:rsidR="001F722D" w:rsidRPr="00314DFE">
                    <w:rPr>
                      <w:kern w:val="0"/>
                      <w:sz w:val="20"/>
                      <w:szCs w:val="20"/>
                    </w:rPr>
                    <w:t>类排放标准要求。</w:t>
                  </w:r>
                </w:p>
              </w:tc>
              <w:tc>
                <w:tcPr>
                  <w:tcW w:w="693" w:type="dxa"/>
                  <w:vAlign w:val="center"/>
                </w:tcPr>
                <w:p w14:paraId="75EAEC71" w14:textId="77777777" w:rsidR="001F722D" w:rsidRPr="00314DFE" w:rsidRDefault="001F722D" w:rsidP="001F722D">
                  <w:pPr>
                    <w:autoSpaceDE w:val="0"/>
                    <w:autoSpaceDN w:val="0"/>
                    <w:adjustRightInd w:val="0"/>
                    <w:rPr>
                      <w:kern w:val="0"/>
                      <w:szCs w:val="21"/>
                    </w:rPr>
                  </w:pPr>
                  <w:r w:rsidRPr="00314DFE">
                    <w:rPr>
                      <w:sz w:val="20"/>
                      <w:szCs w:val="20"/>
                    </w:rPr>
                    <w:t>符合</w:t>
                  </w:r>
                </w:p>
              </w:tc>
            </w:tr>
            <w:tr w:rsidR="00314DFE" w:rsidRPr="00314DFE" w14:paraId="0D68DB3E" w14:textId="77777777" w:rsidTr="0072380E">
              <w:tc>
                <w:tcPr>
                  <w:tcW w:w="416" w:type="dxa"/>
                  <w:vMerge/>
                  <w:vAlign w:val="center"/>
                </w:tcPr>
                <w:p w14:paraId="7E0BE65B" w14:textId="77777777" w:rsidR="001F722D" w:rsidRPr="00314DFE" w:rsidRDefault="001F722D" w:rsidP="001F722D">
                  <w:pPr>
                    <w:pStyle w:val="1-L"/>
                    <w:spacing w:line="240" w:lineRule="auto"/>
                    <w:ind w:firstLineChars="0" w:firstLine="0"/>
                    <w:rPr>
                      <w:sz w:val="20"/>
                      <w:szCs w:val="20"/>
                      <w:highlight w:val="yellow"/>
                    </w:rPr>
                  </w:pPr>
                </w:p>
              </w:tc>
              <w:tc>
                <w:tcPr>
                  <w:tcW w:w="416" w:type="dxa"/>
                  <w:vMerge/>
                  <w:vAlign w:val="center"/>
                </w:tcPr>
                <w:p w14:paraId="299139E1" w14:textId="77777777" w:rsidR="001F722D" w:rsidRPr="00314DFE" w:rsidRDefault="001F722D" w:rsidP="001F722D">
                  <w:pPr>
                    <w:pStyle w:val="1-L"/>
                    <w:spacing w:line="240" w:lineRule="auto"/>
                    <w:ind w:firstLineChars="0" w:firstLine="0"/>
                    <w:rPr>
                      <w:sz w:val="20"/>
                      <w:szCs w:val="20"/>
                    </w:rPr>
                  </w:pPr>
                </w:p>
              </w:tc>
              <w:tc>
                <w:tcPr>
                  <w:tcW w:w="3501" w:type="dxa"/>
                  <w:vAlign w:val="center"/>
                </w:tcPr>
                <w:p w14:paraId="43663A4A" w14:textId="77777777" w:rsidR="001F722D" w:rsidRPr="00314DFE" w:rsidRDefault="001F722D" w:rsidP="001F722D">
                  <w:pPr>
                    <w:autoSpaceDE w:val="0"/>
                    <w:autoSpaceDN w:val="0"/>
                    <w:adjustRightInd w:val="0"/>
                    <w:jc w:val="left"/>
                    <w:rPr>
                      <w:kern w:val="0"/>
                      <w:sz w:val="20"/>
                      <w:szCs w:val="20"/>
                    </w:rPr>
                  </w:pPr>
                  <w:proofErr w:type="gramStart"/>
                  <w:r w:rsidRPr="00314DFE">
                    <w:rPr>
                      <w:kern w:val="0"/>
                      <w:sz w:val="20"/>
                      <w:szCs w:val="20"/>
                    </w:rPr>
                    <w:t>户外变电工程总体</w:t>
                  </w:r>
                  <w:proofErr w:type="gramEnd"/>
                  <w:r w:rsidRPr="00314DFE">
                    <w:rPr>
                      <w:kern w:val="0"/>
                      <w:sz w:val="20"/>
                      <w:szCs w:val="20"/>
                    </w:rPr>
                    <w:t>布置应综合</w:t>
                  </w:r>
                  <w:proofErr w:type="gramStart"/>
                  <w:r w:rsidRPr="00314DFE">
                    <w:rPr>
                      <w:kern w:val="0"/>
                      <w:sz w:val="20"/>
                      <w:szCs w:val="20"/>
                    </w:rPr>
                    <w:t>考虑声</w:t>
                  </w:r>
                  <w:proofErr w:type="gramEnd"/>
                  <w:r w:rsidRPr="00314DFE">
                    <w:rPr>
                      <w:kern w:val="0"/>
                      <w:sz w:val="20"/>
                      <w:szCs w:val="20"/>
                    </w:rPr>
                    <w:t>环境影响因素，合理规划，利用建筑物、地形等阻挡噪声传播，减少对声环境敏感目标的影响。</w:t>
                  </w:r>
                </w:p>
              </w:tc>
              <w:tc>
                <w:tcPr>
                  <w:tcW w:w="3287" w:type="dxa"/>
                  <w:vAlign w:val="center"/>
                </w:tcPr>
                <w:p w14:paraId="43D702A6" w14:textId="085D690C" w:rsidR="001F722D" w:rsidRPr="00314DFE" w:rsidRDefault="00DA36AC" w:rsidP="00B532F0">
                  <w:pPr>
                    <w:autoSpaceDE w:val="0"/>
                    <w:autoSpaceDN w:val="0"/>
                    <w:adjustRightInd w:val="0"/>
                    <w:rPr>
                      <w:kern w:val="0"/>
                      <w:sz w:val="20"/>
                      <w:szCs w:val="20"/>
                    </w:rPr>
                  </w:pPr>
                  <w:r w:rsidRPr="00314DFE">
                    <w:rPr>
                      <w:kern w:val="0"/>
                      <w:sz w:val="20"/>
                      <w:szCs w:val="20"/>
                    </w:rPr>
                    <w:t>本</w:t>
                  </w:r>
                  <w:r w:rsidR="00B532F0" w:rsidRPr="00314DFE">
                    <w:rPr>
                      <w:rFonts w:hint="eastAsia"/>
                      <w:kern w:val="0"/>
                      <w:sz w:val="20"/>
                      <w:szCs w:val="20"/>
                    </w:rPr>
                    <w:t>项目</w:t>
                  </w:r>
                  <w:r w:rsidRPr="00314DFE">
                    <w:rPr>
                      <w:kern w:val="0"/>
                      <w:sz w:val="20"/>
                      <w:szCs w:val="20"/>
                    </w:rPr>
                    <w:t>变电站采用</w:t>
                  </w:r>
                  <w:r w:rsidR="00B532F0" w:rsidRPr="00314DFE">
                    <w:rPr>
                      <w:rFonts w:hint="eastAsia"/>
                      <w:kern w:val="0"/>
                      <w:sz w:val="20"/>
                      <w:szCs w:val="20"/>
                    </w:rPr>
                    <w:t>全户内式</w:t>
                  </w:r>
                  <w:r w:rsidRPr="00314DFE">
                    <w:rPr>
                      <w:kern w:val="0"/>
                      <w:sz w:val="20"/>
                      <w:szCs w:val="20"/>
                    </w:rPr>
                    <w:t>布置，本</w:t>
                  </w:r>
                  <w:r w:rsidR="00EB6A58" w:rsidRPr="00314DFE">
                    <w:rPr>
                      <w:rFonts w:hint="eastAsia"/>
                      <w:kern w:val="0"/>
                      <w:sz w:val="20"/>
                      <w:szCs w:val="20"/>
                    </w:rPr>
                    <w:t>项目主变压器选购符合标准要求的</w:t>
                  </w:r>
                  <w:r w:rsidR="00EB6A58" w:rsidRPr="00314DFE">
                    <w:rPr>
                      <w:kern w:val="0"/>
                      <w:sz w:val="20"/>
                      <w:szCs w:val="20"/>
                    </w:rPr>
                    <w:t>低噪</w:t>
                  </w:r>
                  <w:r w:rsidRPr="00314DFE">
                    <w:rPr>
                      <w:kern w:val="0"/>
                      <w:sz w:val="20"/>
                      <w:szCs w:val="20"/>
                    </w:rPr>
                    <w:t>主变设备，变压器</w:t>
                  </w:r>
                  <w:r w:rsidR="00B532F0" w:rsidRPr="00314DFE">
                    <w:rPr>
                      <w:rFonts w:hint="eastAsia"/>
                      <w:kern w:val="0"/>
                      <w:sz w:val="20"/>
                      <w:szCs w:val="20"/>
                    </w:rPr>
                    <w:t>布置于室内</w:t>
                  </w:r>
                  <w:r w:rsidRPr="00314DFE">
                    <w:rPr>
                      <w:kern w:val="0"/>
                      <w:sz w:val="20"/>
                      <w:szCs w:val="20"/>
                    </w:rPr>
                    <w:t>，利用建筑物、地形等阻挡噪声传播，减少对声环境敏感目标的影响。根据预测，项目</w:t>
                  </w:r>
                  <w:r w:rsidR="000B550D" w:rsidRPr="00314DFE">
                    <w:rPr>
                      <w:kern w:val="0"/>
                      <w:sz w:val="20"/>
                      <w:szCs w:val="20"/>
                    </w:rPr>
                    <w:t>东</w:t>
                  </w:r>
                  <w:r w:rsidR="00EB6A58" w:rsidRPr="00314DFE">
                    <w:rPr>
                      <w:kern w:val="0"/>
                      <w:sz w:val="20"/>
                      <w:szCs w:val="20"/>
                    </w:rPr>
                    <w:t>南</w:t>
                  </w:r>
                  <w:r w:rsidR="000B550D" w:rsidRPr="00314DFE">
                    <w:rPr>
                      <w:kern w:val="0"/>
                      <w:sz w:val="20"/>
                      <w:szCs w:val="20"/>
                    </w:rPr>
                    <w:t>侧声环境敏感</w:t>
                  </w:r>
                  <w:proofErr w:type="gramStart"/>
                  <w:r w:rsidR="000B550D" w:rsidRPr="00314DFE">
                    <w:rPr>
                      <w:kern w:val="0"/>
                      <w:sz w:val="20"/>
                      <w:szCs w:val="20"/>
                    </w:rPr>
                    <w:t>目标声</w:t>
                  </w:r>
                  <w:proofErr w:type="gramEnd"/>
                  <w:r w:rsidR="000B550D" w:rsidRPr="00314DFE">
                    <w:rPr>
                      <w:kern w:val="0"/>
                      <w:sz w:val="20"/>
                      <w:szCs w:val="20"/>
                    </w:rPr>
                    <w:t>环境质量满足</w:t>
                  </w:r>
                  <w:r w:rsidR="00EB6A58" w:rsidRPr="00314DFE">
                    <w:rPr>
                      <w:rFonts w:hint="eastAsia"/>
                      <w:kern w:val="0"/>
                      <w:sz w:val="20"/>
                      <w:szCs w:val="20"/>
                    </w:rPr>
                    <w:t>相应功能区</w:t>
                  </w:r>
                  <w:r w:rsidR="000B550D" w:rsidRPr="00314DFE">
                    <w:rPr>
                      <w:kern w:val="0"/>
                      <w:sz w:val="20"/>
                      <w:szCs w:val="20"/>
                    </w:rPr>
                    <w:t>要求</w:t>
                  </w:r>
                  <w:r w:rsidR="001F722D" w:rsidRPr="00314DFE">
                    <w:rPr>
                      <w:kern w:val="0"/>
                      <w:sz w:val="20"/>
                      <w:szCs w:val="20"/>
                    </w:rPr>
                    <w:t>。</w:t>
                  </w:r>
                </w:p>
              </w:tc>
              <w:tc>
                <w:tcPr>
                  <w:tcW w:w="693" w:type="dxa"/>
                  <w:vAlign w:val="center"/>
                </w:tcPr>
                <w:p w14:paraId="2A8D6503" w14:textId="77777777" w:rsidR="001F722D" w:rsidRPr="00314DFE" w:rsidRDefault="001F722D" w:rsidP="001F722D">
                  <w:pPr>
                    <w:pStyle w:val="1-L"/>
                    <w:spacing w:line="240" w:lineRule="auto"/>
                    <w:ind w:firstLineChars="0" w:firstLine="0"/>
                    <w:rPr>
                      <w:sz w:val="20"/>
                      <w:szCs w:val="20"/>
                    </w:rPr>
                  </w:pPr>
                  <w:r w:rsidRPr="00314DFE">
                    <w:rPr>
                      <w:sz w:val="20"/>
                      <w:szCs w:val="20"/>
                    </w:rPr>
                    <w:t>符合</w:t>
                  </w:r>
                </w:p>
              </w:tc>
            </w:tr>
            <w:tr w:rsidR="00314DFE" w:rsidRPr="00314DFE" w14:paraId="4383ACF9" w14:textId="77777777" w:rsidTr="0072380E">
              <w:tc>
                <w:tcPr>
                  <w:tcW w:w="416" w:type="dxa"/>
                  <w:vMerge/>
                  <w:vAlign w:val="center"/>
                </w:tcPr>
                <w:p w14:paraId="0AAF8104" w14:textId="77777777" w:rsidR="001F722D" w:rsidRPr="00314DFE" w:rsidRDefault="001F722D" w:rsidP="001F722D">
                  <w:pPr>
                    <w:pStyle w:val="1-L"/>
                    <w:spacing w:line="240" w:lineRule="auto"/>
                    <w:ind w:firstLineChars="0" w:firstLine="0"/>
                    <w:rPr>
                      <w:sz w:val="20"/>
                      <w:szCs w:val="20"/>
                      <w:highlight w:val="yellow"/>
                    </w:rPr>
                  </w:pPr>
                </w:p>
              </w:tc>
              <w:tc>
                <w:tcPr>
                  <w:tcW w:w="416" w:type="dxa"/>
                  <w:vMerge/>
                  <w:vAlign w:val="center"/>
                </w:tcPr>
                <w:p w14:paraId="09F51F5E" w14:textId="77777777" w:rsidR="001F722D" w:rsidRPr="00314DFE" w:rsidRDefault="001F722D" w:rsidP="001F722D">
                  <w:pPr>
                    <w:pStyle w:val="1-L"/>
                    <w:spacing w:line="240" w:lineRule="auto"/>
                    <w:ind w:firstLineChars="0" w:firstLine="0"/>
                    <w:rPr>
                      <w:sz w:val="20"/>
                      <w:szCs w:val="20"/>
                      <w:highlight w:val="yellow"/>
                    </w:rPr>
                  </w:pPr>
                </w:p>
              </w:tc>
              <w:tc>
                <w:tcPr>
                  <w:tcW w:w="3501" w:type="dxa"/>
                  <w:vAlign w:val="center"/>
                </w:tcPr>
                <w:p w14:paraId="1BC1135F" w14:textId="77777777" w:rsidR="001F722D" w:rsidRPr="00314DFE" w:rsidRDefault="001F722D" w:rsidP="001F722D">
                  <w:pPr>
                    <w:autoSpaceDE w:val="0"/>
                    <w:autoSpaceDN w:val="0"/>
                    <w:adjustRightInd w:val="0"/>
                    <w:jc w:val="left"/>
                    <w:rPr>
                      <w:kern w:val="0"/>
                      <w:sz w:val="20"/>
                      <w:szCs w:val="20"/>
                    </w:rPr>
                  </w:pPr>
                  <w:proofErr w:type="gramStart"/>
                  <w:r w:rsidRPr="00314DFE">
                    <w:rPr>
                      <w:kern w:val="0"/>
                      <w:sz w:val="20"/>
                      <w:szCs w:val="20"/>
                    </w:rPr>
                    <w:t>户外变</w:t>
                  </w:r>
                  <w:proofErr w:type="gramEnd"/>
                  <w:r w:rsidRPr="00314DFE">
                    <w:rPr>
                      <w:kern w:val="0"/>
                      <w:sz w:val="20"/>
                      <w:szCs w:val="20"/>
                    </w:rPr>
                    <w:t>电工程在设计过程中应进行平面布置优化，将主变压器、换流变压器、高压电抗器等主要声源设备布置在站址中央区域且远离站外声环境敏感目标侧的区域。</w:t>
                  </w:r>
                </w:p>
              </w:tc>
              <w:tc>
                <w:tcPr>
                  <w:tcW w:w="3287" w:type="dxa"/>
                  <w:vAlign w:val="center"/>
                </w:tcPr>
                <w:p w14:paraId="5910DC28" w14:textId="558C8225" w:rsidR="001F722D" w:rsidRPr="00314DFE" w:rsidRDefault="00F703DD" w:rsidP="00F703DD">
                  <w:pPr>
                    <w:autoSpaceDE w:val="0"/>
                    <w:autoSpaceDN w:val="0"/>
                    <w:adjustRightInd w:val="0"/>
                    <w:rPr>
                      <w:kern w:val="0"/>
                      <w:sz w:val="20"/>
                      <w:szCs w:val="20"/>
                    </w:rPr>
                  </w:pPr>
                  <w:r w:rsidRPr="00314DFE">
                    <w:rPr>
                      <w:rFonts w:hint="eastAsia"/>
                      <w:kern w:val="0"/>
                      <w:sz w:val="20"/>
                      <w:szCs w:val="20"/>
                    </w:rPr>
                    <w:t>项目</w:t>
                  </w:r>
                  <w:r w:rsidR="000B550D" w:rsidRPr="00314DFE">
                    <w:rPr>
                      <w:kern w:val="0"/>
                      <w:sz w:val="20"/>
                      <w:szCs w:val="20"/>
                    </w:rPr>
                    <w:t>变压器</w:t>
                  </w:r>
                  <w:r w:rsidRPr="00314DFE">
                    <w:rPr>
                      <w:rFonts w:hint="eastAsia"/>
                      <w:kern w:val="0"/>
                      <w:sz w:val="20"/>
                      <w:szCs w:val="20"/>
                    </w:rPr>
                    <w:t>位于室内，变电站周边设置围栏，站外</w:t>
                  </w:r>
                  <w:r w:rsidRPr="00314DFE">
                    <w:rPr>
                      <w:rFonts w:hint="eastAsia"/>
                      <w:kern w:val="0"/>
                      <w:sz w:val="20"/>
                      <w:szCs w:val="20"/>
                    </w:rPr>
                    <w:t>200m</w:t>
                  </w:r>
                  <w:r w:rsidRPr="00314DFE">
                    <w:rPr>
                      <w:rFonts w:hint="eastAsia"/>
                      <w:kern w:val="0"/>
                      <w:sz w:val="20"/>
                      <w:szCs w:val="20"/>
                    </w:rPr>
                    <w:t>范围内无居民、学校、医院等环境敏感点</w:t>
                  </w:r>
                  <w:r w:rsidR="001F722D" w:rsidRPr="00314DFE">
                    <w:rPr>
                      <w:kern w:val="0"/>
                      <w:sz w:val="20"/>
                      <w:szCs w:val="20"/>
                    </w:rPr>
                    <w:t>。</w:t>
                  </w:r>
                </w:p>
              </w:tc>
              <w:tc>
                <w:tcPr>
                  <w:tcW w:w="693" w:type="dxa"/>
                  <w:vAlign w:val="center"/>
                </w:tcPr>
                <w:p w14:paraId="76DAD0A8" w14:textId="77777777" w:rsidR="001F722D" w:rsidRPr="00314DFE" w:rsidRDefault="001F722D" w:rsidP="001F722D">
                  <w:pPr>
                    <w:pStyle w:val="1-L"/>
                    <w:spacing w:line="240" w:lineRule="auto"/>
                    <w:ind w:firstLineChars="0" w:firstLine="0"/>
                    <w:rPr>
                      <w:sz w:val="20"/>
                      <w:szCs w:val="20"/>
                    </w:rPr>
                  </w:pPr>
                  <w:r w:rsidRPr="00314DFE">
                    <w:rPr>
                      <w:sz w:val="20"/>
                      <w:szCs w:val="20"/>
                    </w:rPr>
                    <w:t>符合</w:t>
                  </w:r>
                </w:p>
              </w:tc>
            </w:tr>
            <w:tr w:rsidR="00314DFE" w:rsidRPr="00314DFE" w14:paraId="181C312A" w14:textId="77777777" w:rsidTr="0072380E">
              <w:tc>
                <w:tcPr>
                  <w:tcW w:w="416" w:type="dxa"/>
                  <w:vMerge/>
                  <w:vAlign w:val="center"/>
                </w:tcPr>
                <w:p w14:paraId="2D8FB4AF" w14:textId="77777777" w:rsidR="001F722D" w:rsidRPr="00314DFE" w:rsidRDefault="001F722D" w:rsidP="001F722D">
                  <w:pPr>
                    <w:pStyle w:val="1-L"/>
                    <w:spacing w:line="240" w:lineRule="auto"/>
                    <w:ind w:firstLineChars="0" w:firstLine="0"/>
                    <w:rPr>
                      <w:sz w:val="20"/>
                      <w:szCs w:val="20"/>
                      <w:highlight w:val="yellow"/>
                    </w:rPr>
                  </w:pPr>
                </w:p>
              </w:tc>
              <w:tc>
                <w:tcPr>
                  <w:tcW w:w="416" w:type="dxa"/>
                  <w:vMerge/>
                  <w:vAlign w:val="center"/>
                </w:tcPr>
                <w:p w14:paraId="7D136A72" w14:textId="77777777" w:rsidR="001F722D" w:rsidRPr="00314DFE" w:rsidRDefault="001F722D" w:rsidP="001F722D">
                  <w:pPr>
                    <w:pStyle w:val="1-L"/>
                    <w:spacing w:line="240" w:lineRule="auto"/>
                    <w:ind w:firstLineChars="0" w:firstLine="0"/>
                    <w:rPr>
                      <w:sz w:val="20"/>
                      <w:szCs w:val="20"/>
                      <w:highlight w:val="yellow"/>
                    </w:rPr>
                  </w:pPr>
                </w:p>
              </w:tc>
              <w:tc>
                <w:tcPr>
                  <w:tcW w:w="3501" w:type="dxa"/>
                  <w:vAlign w:val="center"/>
                </w:tcPr>
                <w:p w14:paraId="6CE7A58D" w14:textId="77777777" w:rsidR="001F722D" w:rsidRPr="00314DFE" w:rsidRDefault="001F722D" w:rsidP="001F722D">
                  <w:pPr>
                    <w:autoSpaceDE w:val="0"/>
                    <w:autoSpaceDN w:val="0"/>
                    <w:adjustRightInd w:val="0"/>
                    <w:jc w:val="left"/>
                    <w:rPr>
                      <w:kern w:val="0"/>
                      <w:sz w:val="20"/>
                      <w:szCs w:val="20"/>
                    </w:rPr>
                  </w:pPr>
                  <w:r w:rsidRPr="00314DFE">
                    <w:rPr>
                      <w:kern w:val="0"/>
                      <w:sz w:val="20"/>
                      <w:szCs w:val="20"/>
                    </w:rPr>
                    <w:t>变电工</w:t>
                  </w:r>
                  <w:proofErr w:type="gramStart"/>
                  <w:r w:rsidRPr="00314DFE">
                    <w:rPr>
                      <w:kern w:val="0"/>
                      <w:sz w:val="20"/>
                      <w:szCs w:val="20"/>
                    </w:rPr>
                    <w:t>程位于</w:t>
                  </w:r>
                  <w:proofErr w:type="gramEnd"/>
                  <w:r w:rsidRPr="00314DFE">
                    <w:rPr>
                      <w:rFonts w:eastAsia="TimesNewRomanPSMT"/>
                      <w:kern w:val="0"/>
                      <w:sz w:val="20"/>
                      <w:szCs w:val="20"/>
                    </w:rPr>
                    <w:t>1</w:t>
                  </w:r>
                  <w:r w:rsidRPr="00314DFE">
                    <w:rPr>
                      <w:kern w:val="0"/>
                      <w:sz w:val="20"/>
                      <w:szCs w:val="20"/>
                    </w:rPr>
                    <w:t>类或周围噪声敏感建筑物较多的</w:t>
                  </w:r>
                  <w:r w:rsidRPr="00314DFE">
                    <w:rPr>
                      <w:rFonts w:eastAsia="TimesNewRomanPSMT"/>
                      <w:kern w:val="0"/>
                      <w:sz w:val="20"/>
                      <w:szCs w:val="20"/>
                    </w:rPr>
                    <w:t>2</w:t>
                  </w:r>
                  <w:r w:rsidRPr="00314DFE">
                    <w:rPr>
                      <w:kern w:val="0"/>
                      <w:sz w:val="20"/>
                      <w:szCs w:val="20"/>
                    </w:rPr>
                    <w:t>类声环境功能区时，建设单位应严格控制主变压器、换流变压器、高压电抗器等主要噪声源的噪声水平，并在满足</w:t>
                  </w:r>
                  <w:r w:rsidRPr="00314DFE">
                    <w:rPr>
                      <w:rFonts w:eastAsia="TimesNewRomanPSMT"/>
                      <w:kern w:val="0"/>
                      <w:sz w:val="20"/>
                      <w:szCs w:val="20"/>
                    </w:rPr>
                    <w:t xml:space="preserve">GB 12348 </w:t>
                  </w:r>
                  <w:r w:rsidRPr="00314DFE">
                    <w:rPr>
                      <w:kern w:val="0"/>
                      <w:sz w:val="20"/>
                      <w:szCs w:val="20"/>
                    </w:rPr>
                    <w:t>的基础上保留适当裕度。</w:t>
                  </w:r>
                </w:p>
              </w:tc>
              <w:tc>
                <w:tcPr>
                  <w:tcW w:w="3287" w:type="dxa"/>
                  <w:vAlign w:val="center"/>
                </w:tcPr>
                <w:p w14:paraId="0DC70218" w14:textId="325F9833" w:rsidR="001F722D" w:rsidRPr="00314DFE" w:rsidRDefault="001F722D" w:rsidP="001F722D">
                  <w:pPr>
                    <w:autoSpaceDE w:val="0"/>
                    <w:autoSpaceDN w:val="0"/>
                    <w:adjustRightInd w:val="0"/>
                    <w:rPr>
                      <w:kern w:val="0"/>
                      <w:sz w:val="20"/>
                      <w:szCs w:val="20"/>
                    </w:rPr>
                  </w:pPr>
                  <w:r w:rsidRPr="00314DFE">
                    <w:rPr>
                      <w:kern w:val="0"/>
                      <w:sz w:val="20"/>
                      <w:szCs w:val="20"/>
                    </w:rPr>
                    <w:t>本工程</w:t>
                  </w:r>
                  <w:proofErr w:type="gramStart"/>
                  <w:r w:rsidRPr="00314DFE">
                    <w:rPr>
                      <w:kern w:val="0"/>
                      <w:sz w:val="20"/>
                      <w:szCs w:val="20"/>
                    </w:rPr>
                    <w:t>周边声</w:t>
                  </w:r>
                  <w:proofErr w:type="gramEnd"/>
                  <w:r w:rsidRPr="00314DFE">
                    <w:rPr>
                      <w:kern w:val="0"/>
                      <w:sz w:val="20"/>
                      <w:szCs w:val="20"/>
                    </w:rPr>
                    <w:t>环境功能区划为</w:t>
                  </w:r>
                  <w:r w:rsidRPr="00314DFE">
                    <w:rPr>
                      <w:kern w:val="0"/>
                      <w:sz w:val="20"/>
                      <w:szCs w:val="20"/>
                    </w:rPr>
                    <w:t>3</w:t>
                  </w:r>
                  <w:r w:rsidRPr="00314DFE">
                    <w:rPr>
                      <w:kern w:val="0"/>
                      <w:sz w:val="20"/>
                      <w:szCs w:val="20"/>
                    </w:rPr>
                    <w:t>类区，工程设计时已考虑采用低噪声设备，</w:t>
                  </w:r>
                  <w:r w:rsidR="001E1E01" w:rsidRPr="00314DFE">
                    <w:rPr>
                      <w:kern w:val="0"/>
                      <w:sz w:val="20"/>
                      <w:szCs w:val="20"/>
                    </w:rPr>
                    <w:t>并采取优化平面布置等措施</w:t>
                  </w:r>
                  <w:r w:rsidRPr="00314DFE">
                    <w:rPr>
                      <w:kern w:val="0"/>
                      <w:sz w:val="20"/>
                      <w:szCs w:val="20"/>
                    </w:rPr>
                    <w:t>，能够有效降低高噪声设备噪声。</w:t>
                  </w:r>
                </w:p>
              </w:tc>
              <w:tc>
                <w:tcPr>
                  <w:tcW w:w="693" w:type="dxa"/>
                  <w:vAlign w:val="center"/>
                </w:tcPr>
                <w:p w14:paraId="26A80D8A" w14:textId="77777777" w:rsidR="001F722D" w:rsidRPr="00314DFE" w:rsidRDefault="001F722D" w:rsidP="001F722D">
                  <w:pPr>
                    <w:pStyle w:val="1-L"/>
                    <w:spacing w:line="240" w:lineRule="auto"/>
                    <w:ind w:firstLineChars="0" w:firstLine="0"/>
                    <w:rPr>
                      <w:sz w:val="20"/>
                      <w:szCs w:val="20"/>
                    </w:rPr>
                  </w:pPr>
                  <w:r w:rsidRPr="00314DFE">
                    <w:rPr>
                      <w:sz w:val="20"/>
                      <w:szCs w:val="20"/>
                    </w:rPr>
                    <w:t>符合</w:t>
                  </w:r>
                </w:p>
              </w:tc>
            </w:tr>
            <w:tr w:rsidR="00314DFE" w:rsidRPr="00314DFE" w14:paraId="36A24FF9" w14:textId="77777777" w:rsidTr="0072380E">
              <w:tc>
                <w:tcPr>
                  <w:tcW w:w="416" w:type="dxa"/>
                  <w:vMerge/>
                  <w:vAlign w:val="center"/>
                </w:tcPr>
                <w:p w14:paraId="0C96DD6C" w14:textId="77777777" w:rsidR="001F722D" w:rsidRPr="00314DFE" w:rsidRDefault="001F722D" w:rsidP="001F722D">
                  <w:pPr>
                    <w:pStyle w:val="1-L"/>
                    <w:spacing w:line="240" w:lineRule="auto"/>
                    <w:ind w:firstLineChars="0" w:firstLine="0"/>
                    <w:rPr>
                      <w:sz w:val="20"/>
                      <w:szCs w:val="20"/>
                      <w:highlight w:val="yellow"/>
                    </w:rPr>
                  </w:pPr>
                </w:p>
              </w:tc>
              <w:tc>
                <w:tcPr>
                  <w:tcW w:w="416" w:type="dxa"/>
                  <w:vMerge/>
                  <w:vAlign w:val="center"/>
                </w:tcPr>
                <w:p w14:paraId="12B91E73" w14:textId="77777777" w:rsidR="001F722D" w:rsidRPr="00314DFE" w:rsidRDefault="001F722D" w:rsidP="001F722D">
                  <w:pPr>
                    <w:pStyle w:val="1-L"/>
                    <w:spacing w:line="240" w:lineRule="auto"/>
                    <w:ind w:firstLineChars="0" w:firstLine="0"/>
                    <w:rPr>
                      <w:sz w:val="20"/>
                      <w:szCs w:val="20"/>
                      <w:highlight w:val="yellow"/>
                    </w:rPr>
                  </w:pPr>
                </w:p>
              </w:tc>
              <w:tc>
                <w:tcPr>
                  <w:tcW w:w="3501" w:type="dxa"/>
                  <w:vAlign w:val="center"/>
                </w:tcPr>
                <w:p w14:paraId="62D1EDAE" w14:textId="77777777" w:rsidR="001F722D" w:rsidRPr="00314DFE" w:rsidRDefault="001F722D" w:rsidP="001F722D">
                  <w:pPr>
                    <w:autoSpaceDE w:val="0"/>
                    <w:autoSpaceDN w:val="0"/>
                    <w:adjustRightInd w:val="0"/>
                    <w:jc w:val="left"/>
                    <w:rPr>
                      <w:kern w:val="0"/>
                      <w:sz w:val="20"/>
                      <w:szCs w:val="20"/>
                    </w:rPr>
                  </w:pPr>
                  <w:r w:rsidRPr="00314DFE">
                    <w:rPr>
                      <w:kern w:val="0"/>
                      <w:sz w:val="20"/>
                      <w:szCs w:val="20"/>
                    </w:rPr>
                    <w:t>位于城市规划区</w:t>
                  </w:r>
                  <w:r w:rsidRPr="00314DFE">
                    <w:rPr>
                      <w:rFonts w:eastAsia="TimesNewRomanPSMT"/>
                      <w:kern w:val="0"/>
                      <w:sz w:val="20"/>
                      <w:szCs w:val="20"/>
                    </w:rPr>
                    <w:t>1</w:t>
                  </w:r>
                  <w:r w:rsidRPr="00314DFE">
                    <w:rPr>
                      <w:kern w:val="0"/>
                      <w:sz w:val="20"/>
                      <w:szCs w:val="20"/>
                    </w:rPr>
                    <w:t>类声环境功能区的变电站应采用全户内布置方式。位于城市规划区其他声环境功能区的变电工程，可采取户内、半户内等环境影响较小的布置型式。</w:t>
                  </w:r>
                </w:p>
              </w:tc>
              <w:tc>
                <w:tcPr>
                  <w:tcW w:w="3287" w:type="dxa"/>
                  <w:vAlign w:val="center"/>
                </w:tcPr>
                <w:p w14:paraId="2A980620" w14:textId="158ECC33" w:rsidR="001F722D" w:rsidRPr="00314DFE" w:rsidRDefault="001F722D" w:rsidP="001F722D">
                  <w:pPr>
                    <w:autoSpaceDE w:val="0"/>
                    <w:autoSpaceDN w:val="0"/>
                    <w:adjustRightInd w:val="0"/>
                    <w:rPr>
                      <w:kern w:val="0"/>
                      <w:sz w:val="20"/>
                      <w:szCs w:val="20"/>
                    </w:rPr>
                  </w:pPr>
                  <w:r w:rsidRPr="00314DFE">
                    <w:rPr>
                      <w:kern w:val="0"/>
                      <w:sz w:val="20"/>
                      <w:szCs w:val="20"/>
                    </w:rPr>
                    <w:t>本工程位于工业园区，所在区域为</w:t>
                  </w:r>
                  <w:r w:rsidRPr="00314DFE">
                    <w:rPr>
                      <w:kern w:val="0"/>
                      <w:sz w:val="20"/>
                      <w:szCs w:val="20"/>
                    </w:rPr>
                    <w:t>3</w:t>
                  </w:r>
                  <w:r w:rsidRPr="00314DFE">
                    <w:rPr>
                      <w:kern w:val="0"/>
                      <w:sz w:val="20"/>
                      <w:szCs w:val="20"/>
                    </w:rPr>
                    <w:t>类声环境功能区。</w:t>
                  </w:r>
                </w:p>
              </w:tc>
              <w:tc>
                <w:tcPr>
                  <w:tcW w:w="693" w:type="dxa"/>
                  <w:vAlign w:val="center"/>
                </w:tcPr>
                <w:p w14:paraId="252FD244" w14:textId="77777777" w:rsidR="001F722D" w:rsidRPr="00314DFE" w:rsidRDefault="001F722D" w:rsidP="001F722D">
                  <w:pPr>
                    <w:pStyle w:val="1-L"/>
                    <w:spacing w:line="240" w:lineRule="auto"/>
                    <w:ind w:firstLineChars="0" w:firstLine="0"/>
                    <w:rPr>
                      <w:sz w:val="20"/>
                      <w:szCs w:val="20"/>
                    </w:rPr>
                  </w:pPr>
                  <w:r w:rsidRPr="00314DFE">
                    <w:rPr>
                      <w:sz w:val="20"/>
                      <w:szCs w:val="20"/>
                    </w:rPr>
                    <w:t>符合</w:t>
                  </w:r>
                </w:p>
              </w:tc>
            </w:tr>
            <w:tr w:rsidR="00314DFE" w:rsidRPr="00314DFE" w14:paraId="2F6D6B8C" w14:textId="77777777" w:rsidTr="0072380E">
              <w:tc>
                <w:tcPr>
                  <w:tcW w:w="416" w:type="dxa"/>
                  <w:vMerge/>
                  <w:vAlign w:val="center"/>
                </w:tcPr>
                <w:p w14:paraId="0BE2D20F" w14:textId="77777777" w:rsidR="001F722D" w:rsidRPr="00314DFE" w:rsidRDefault="001F722D" w:rsidP="001F722D">
                  <w:pPr>
                    <w:pStyle w:val="1-L"/>
                    <w:spacing w:line="240" w:lineRule="auto"/>
                    <w:ind w:firstLineChars="0" w:firstLine="0"/>
                    <w:rPr>
                      <w:sz w:val="20"/>
                      <w:szCs w:val="20"/>
                      <w:highlight w:val="yellow"/>
                    </w:rPr>
                  </w:pPr>
                </w:p>
              </w:tc>
              <w:tc>
                <w:tcPr>
                  <w:tcW w:w="416" w:type="dxa"/>
                  <w:vMerge/>
                  <w:vAlign w:val="center"/>
                </w:tcPr>
                <w:p w14:paraId="17A151AF" w14:textId="77777777" w:rsidR="001F722D" w:rsidRPr="00314DFE" w:rsidRDefault="001F722D" w:rsidP="001F722D">
                  <w:pPr>
                    <w:pStyle w:val="1-L"/>
                    <w:spacing w:line="240" w:lineRule="auto"/>
                    <w:ind w:firstLineChars="0" w:firstLine="0"/>
                    <w:rPr>
                      <w:sz w:val="20"/>
                      <w:szCs w:val="20"/>
                      <w:highlight w:val="yellow"/>
                    </w:rPr>
                  </w:pPr>
                </w:p>
              </w:tc>
              <w:tc>
                <w:tcPr>
                  <w:tcW w:w="3501" w:type="dxa"/>
                  <w:vAlign w:val="center"/>
                </w:tcPr>
                <w:p w14:paraId="22C75DF3" w14:textId="77777777" w:rsidR="001F722D" w:rsidRPr="00314DFE" w:rsidRDefault="001F722D" w:rsidP="001F722D">
                  <w:pPr>
                    <w:autoSpaceDE w:val="0"/>
                    <w:autoSpaceDN w:val="0"/>
                    <w:adjustRightInd w:val="0"/>
                    <w:jc w:val="left"/>
                    <w:rPr>
                      <w:kern w:val="0"/>
                      <w:sz w:val="20"/>
                      <w:szCs w:val="20"/>
                    </w:rPr>
                  </w:pPr>
                  <w:r w:rsidRPr="00314DFE">
                    <w:rPr>
                      <w:kern w:val="0"/>
                      <w:sz w:val="20"/>
                      <w:szCs w:val="20"/>
                    </w:rPr>
                    <w:t>变电工程应采取降低低频噪声影响的防治措施，以减少噪声扰民。</w:t>
                  </w:r>
                </w:p>
              </w:tc>
              <w:tc>
                <w:tcPr>
                  <w:tcW w:w="3287" w:type="dxa"/>
                  <w:vAlign w:val="center"/>
                </w:tcPr>
                <w:p w14:paraId="131BCD80" w14:textId="6E69F457" w:rsidR="001F722D" w:rsidRPr="00314DFE" w:rsidRDefault="001F722D" w:rsidP="001F722D">
                  <w:pPr>
                    <w:autoSpaceDE w:val="0"/>
                    <w:autoSpaceDN w:val="0"/>
                    <w:adjustRightInd w:val="0"/>
                    <w:rPr>
                      <w:kern w:val="0"/>
                      <w:sz w:val="20"/>
                      <w:szCs w:val="20"/>
                    </w:rPr>
                  </w:pPr>
                  <w:r w:rsidRPr="00314DFE">
                    <w:rPr>
                      <w:kern w:val="0"/>
                      <w:sz w:val="20"/>
                      <w:szCs w:val="20"/>
                    </w:rPr>
                    <w:t>本项目通过优化</w:t>
                  </w:r>
                  <w:r w:rsidR="00CC19C8" w:rsidRPr="00314DFE">
                    <w:rPr>
                      <w:kern w:val="0"/>
                      <w:sz w:val="20"/>
                      <w:szCs w:val="20"/>
                    </w:rPr>
                    <w:t>变压器</w:t>
                  </w:r>
                  <w:r w:rsidRPr="00314DFE">
                    <w:rPr>
                      <w:kern w:val="0"/>
                      <w:sz w:val="20"/>
                      <w:szCs w:val="20"/>
                    </w:rPr>
                    <w:t>总平面布置，充分利用建构筑物隔声效应，能够减少低频噪声传播影响。</w:t>
                  </w:r>
                </w:p>
              </w:tc>
              <w:tc>
                <w:tcPr>
                  <w:tcW w:w="693" w:type="dxa"/>
                  <w:vAlign w:val="center"/>
                </w:tcPr>
                <w:p w14:paraId="2CA7762D" w14:textId="77777777" w:rsidR="001F722D" w:rsidRPr="00314DFE" w:rsidRDefault="001F722D" w:rsidP="001F722D">
                  <w:pPr>
                    <w:pStyle w:val="1-L"/>
                    <w:spacing w:line="240" w:lineRule="auto"/>
                    <w:ind w:firstLineChars="0" w:firstLine="0"/>
                    <w:rPr>
                      <w:sz w:val="20"/>
                      <w:szCs w:val="20"/>
                    </w:rPr>
                  </w:pPr>
                  <w:r w:rsidRPr="00314DFE">
                    <w:rPr>
                      <w:sz w:val="20"/>
                      <w:szCs w:val="20"/>
                    </w:rPr>
                    <w:t>符合</w:t>
                  </w:r>
                </w:p>
              </w:tc>
            </w:tr>
            <w:tr w:rsidR="00314DFE" w:rsidRPr="00314DFE" w14:paraId="1EF7FD01" w14:textId="77777777" w:rsidTr="0072380E">
              <w:tc>
                <w:tcPr>
                  <w:tcW w:w="416" w:type="dxa"/>
                  <w:vMerge/>
                  <w:vAlign w:val="center"/>
                </w:tcPr>
                <w:p w14:paraId="13C3B37A" w14:textId="77777777" w:rsidR="001F722D" w:rsidRPr="00314DFE" w:rsidRDefault="001F722D" w:rsidP="001F722D">
                  <w:pPr>
                    <w:pStyle w:val="1-L"/>
                    <w:spacing w:line="240" w:lineRule="auto"/>
                    <w:ind w:firstLineChars="0" w:firstLine="0"/>
                    <w:rPr>
                      <w:sz w:val="20"/>
                      <w:szCs w:val="20"/>
                      <w:highlight w:val="yellow"/>
                    </w:rPr>
                  </w:pPr>
                </w:p>
              </w:tc>
              <w:tc>
                <w:tcPr>
                  <w:tcW w:w="416" w:type="dxa"/>
                  <w:vMerge w:val="restart"/>
                  <w:vAlign w:val="center"/>
                </w:tcPr>
                <w:p w14:paraId="55C90C16" w14:textId="77777777" w:rsidR="001F722D" w:rsidRPr="00314DFE" w:rsidRDefault="001F722D" w:rsidP="0072380E">
                  <w:pPr>
                    <w:pStyle w:val="1-L"/>
                    <w:spacing w:line="240" w:lineRule="auto"/>
                    <w:ind w:firstLineChars="0" w:firstLine="0"/>
                    <w:jc w:val="center"/>
                    <w:rPr>
                      <w:sz w:val="20"/>
                      <w:szCs w:val="20"/>
                      <w:highlight w:val="yellow"/>
                    </w:rPr>
                  </w:pPr>
                  <w:r w:rsidRPr="00314DFE">
                    <w:rPr>
                      <w:sz w:val="20"/>
                      <w:szCs w:val="20"/>
                    </w:rPr>
                    <w:t>生态环境保护</w:t>
                  </w:r>
                </w:p>
              </w:tc>
              <w:tc>
                <w:tcPr>
                  <w:tcW w:w="3501" w:type="dxa"/>
                  <w:vAlign w:val="center"/>
                </w:tcPr>
                <w:p w14:paraId="1CE18DBF" w14:textId="77777777" w:rsidR="001F722D" w:rsidRPr="00314DFE" w:rsidRDefault="001F722D" w:rsidP="001F722D">
                  <w:pPr>
                    <w:autoSpaceDE w:val="0"/>
                    <w:autoSpaceDN w:val="0"/>
                    <w:adjustRightInd w:val="0"/>
                    <w:jc w:val="left"/>
                    <w:rPr>
                      <w:kern w:val="0"/>
                      <w:sz w:val="20"/>
                      <w:szCs w:val="20"/>
                    </w:rPr>
                  </w:pPr>
                  <w:r w:rsidRPr="00314DFE">
                    <w:rPr>
                      <w:kern w:val="0"/>
                      <w:sz w:val="20"/>
                      <w:szCs w:val="20"/>
                    </w:rPr>
                    <w:t>输变电建设项目在设计过程中应按照避让、减缓、恢复的次序提出生态影响防护与恢复的措施。</w:t>
                  </w:r>
                </w:p>
              </w:tc>
              <w:tc>
                <w:tcPr>
                  <w:tcW w:w="3287" w:type="dxa"/>
                  <w:vAlign w:val="center"/>
                </w:tcPr>
                <w:p w14:paraId="1407A57E" w14:textId="7124B44E" w:rsidR="001F722D" w:rsidRPr="00314DFE" w:rsidRDefault="001F722D" w:rsidP="00F703DD">
                  <w:pPr>
                    <w:autoSpaceDE w:val="0"/>
                    <w:autoSpaceDN w:val="0"/>
                    <w:adjustRightInd w:val="0"/>
                    <w:jc w:val="left"/>
                    <w:rPr>
                      <w:kern w:val="0"/>
                      <w:sz w:val="20"/>
                      <w:szCs w:val="20"/>
                    </w:rPr>
                  </w:pPr>
                  <w:r w:rsidRPr="00314DFE">
                    <w:rPr>
                      <w:kern w:val="0"/>
                      <w:sz w:val="20"/>
                      <w:szCs w:val="20"/>
                    </w:rPr>
                    <w:t>本项目</w:t>
                  </w:r>
                  <w:r w:rsidR="00DB7467" w:rsidRPr="00314DFE">
                    <w:rPr>
                      <w:kern w:val="0"/>
                      <w:sz w:val="20"/>
                      <w:szCs w:val="20"/>
                    </w:rPr>
                    <w:t>位于</w:t>
                  </w:r>
                  <w:r w:rsidR="00F703DD" w:rsidRPr="00314DFE">
                    <w:rPr>
                      <w:rFonts w:hint="eastAsia"/>
                      <w:kern w:val="0"/>
                      <w:sz w:val="20"/>
                      <w:szCs w:val="20"/>
                    </w:rPr>
                    <w:t>璧山高新区比亚迪厂区现有变电站场地内</w:t>
                  </w:r>
                  <w:r w:rsidR="00DB7467" w:rsidRPr="00314DFE">
                    <w:rPr>
                      <w:kern w:val="0"/>
                      <w:sz w:val="20"/>
                      <w:szCs w:val="20"/>
                    </w:rPr>
                    <w:t>，不涉及生态敏感区域</w:t>
                  </w:r>
                  <w:r w:rsidRPr="00314DFE">
                    <w:rPr>
                      <w:kern w:val="0"/>
                      <w:sz w:val="20"/>
                      <w:szCs w:val="20"/>
                    </w:rPr>
                    <w:t>。</w:t>
                  </w:r>
                </w:p>
              </w:tc>
              <w:tc>
                <w:tcPr>
                  <w:tcW w:w="693" w:type="dxa"/>
                  <w:vAlign w:val="center"/>
                </w:tcPr>
                <w:p w14:paraId="046482BB" w14:textId="77777777" w:rsidR="001F722D" w:rsidRPr="00314DFE" w:rsidRDefault="001F722D" w:rsidP="001F722D">
                  <w:pPr>
                    <w:pStyle w:val="1-L"/>
                    <w:spacing w:line="240" w:lineRule="auto"/>
                    <w:ind w:firstLineChars="0" w:firstLine="0"/>
                    <w:rPr>
                      <w:sz w:val="20"/>
                      <w:szCs w:val="20"/>
                    </w:rPr>
                  </w:pPr>
                  <w:r w:rsidRPr="00314DFE">
                    <w:rPr>
                      <w:sz w:val="20"/>
                      <w:szCs w:val="20"/>
                    </w:rPr>
                    <w:t>符合</w:t>
                  </w:r>
                </w:p>
              </w:tc>
            </w:tr>
            <w:tr w:rsidR="00314DFE" w:rsidRPr="00314DFE" w14:paraId="5573FD8F" w14:textId="77777777" w:rsidTr="0072380E">
              <w:tc>
                <w:tcPr>
                  <w:tcW w:w="416" w:type="dxa"/>
                  <w:vMerge/>
                  <w:vAlign w:val="center"/>
                </w:tcPr>
                <w:p w14:paraId="2AB1C444" w14:textId="77777777" w:rsidR="001F722D" w:rsidRPr="00314DFE" w:rsidRDefault="001F722D" w:rsidP="001F722D">
                  <w:pPr>
                    <w:pStyle w:val="1-L"/>
                    <w:spacing w:line="240" w:lineRule="auto"/>
                    <w:ind w:firstLineChars="0" w:firstLine="0"/>
                    <w:rPr>
                      <w:sz w:val="20"/>
                      <w:szCs w:val="20"/>
                      <w:highlight w:val="yellow"/>
                    </w:rPr>
                  </w:pPr>
                </w:p>
              </w:tc>
              <w:tc>
                <w:tcPr>
                  <w:tcW w:w="416" w:type="dxa"/>
                  <w:vMerge/>
                  <w:vAlign w:val="center"/>
                </w:tcPr>
                <w:p w14:paraId="00C32153" w14:textId="77777777" w:rsidR="001F722D" w:rsidRPr="00314DFE" w:rsidRDefault="001F722D" w:rsidP="001F722D">
                  <w:pPr>
                    <w:pStyle w:val="1-L"/>
                    <w:spacing w:line="240" w:lineRule="auto"/>
                    <w:ind w:leftChars="-50" w:left="-105" w:firstLineChars="0" w:firstLine="0"/>
                    <w:jc w:val="center"/>
                    <w:rPr>
                      <w:sz w:val="20"/>
                      <w:szCs w:val="20"/>
                      <w:highlight w:val="yellow"/>
                    </w:rPr>
                  </w:pPr>
                </w:p>
              </w:tc>
              <w:tc>
                <w:tcPr>
                  <w:tcW w:w="3501" w:type="dxa"/>
                  <w:vAlign w:val="center"/>
                </w:tcPr>
                <w:p w14:paraId="58E21E9B" w14:textId="77777777" w:rsidR="001F722D" w:rsidRPr="00314DFE" w:rsidRDefault="001F722D" w:rsidP="001F722D">
                  <w:pPr>
                    <w:autoSpaceDE w:val="0"/>
                    <w:autoSpaceDN w:val="0"/>
                    <w:adjustRightInd w:val="0"/>
                    <w:jc w:val="left"/>
                    <w:rPr>
                      <w:kern w:val="0"/>
                      <w:sz w:val="20"/>
                      <w:szCs w:val="20"/>
                    </w:rPr>
                  </w:pPr>
                  <w:r w:rsidRPr="00314DFE">
                    <w:rPr>
                      <w:kern w:val="0"/>
                      <w:sz w:val="20"/>
                      <w:szCs w:val="20"/>
                    </w:rPr>
                    <w:t>输电线路应因地制宜合理选择塔基基础，在山丘区应采用全方位长短腿与不等</w:t>
                  </w:r>
                  <w:proofErr w:type="gramStart"/>
                  <w:r w:rsidRPr="00314DFE">
                    <w:rPr>
                      <w:kern w:val="0"/>
                      <w:sz w:val="20"/>
                      <w:szCs w:val="20"/>
                    </w:rPr>
                    <w:t>高基础</w:t>
                  </w:r>
                  <w:proofErr w:type="gramEnd"/>
                  <w:r w:rsidRPr="00314DFE">
                    <w:rPr>
                      <w:kern w:val="0"/>
                      <w:sz w:val="20"/>
                      <w:szCs w:val="20"/>
                    </w:rPr>
                    <w:t>设计，以减少土石方开挖。输电线路无法避让集中林区时，应采取控制导线高度设计，以减少林木砍伐，保护生态环境。</w:t>
                  </w:r>
                </w:p>
              </w:tc>
              <w:tc>
                <w:tcPr>
                  <w:tcW w:w="3287" w:type="dxa"/>
                  <w:vAlign w:val="center"/>
                </w:tcPr>
                <w:p w14:paraId="75BCF5A6" w14:textId="487DB56F" w:rsidR="001F722D" w:rsidRPr="00314DFE" w:rsidRDefault="001F722D" w:rsidP="00F703DD">
                  <w:pPr>
                    <w:autoSpaceDE w:val="0"/>
                    <w:autoSpaceDN w:val="0"/>
                    <w:adjustRightInd w:val="0"/>
                    <w:jc w:val="left"/>
                    <w:rPr>
                      <w:kern w:val="0"/>
                      <w:sz w:val="20"/>
                      <w:szCs w:val="20"/>
                    </w:rPr>
                  </w:pPr>
                  <w:r w:rsidRPr="00314DFE">
                    <w:rPr>
                      <w:sz w:val="20"/>
                      <w:szCs w:val="20"/>
                    </w:rPr>
                    <w:t>本项目不涉及输电线路</w:t>
                  </w:r>
                  <w:r w:rsidRPr="00314DFE">
                    <w:rPr>
                      <w:kern w:val="0"/>
                      <w:sz w:val="20"/>
                      <w:szCs w:val="20"/>
                    </w:rPr>
                    <w:t>，</w:t>
                  </w:r>
                  <w:r w:rsidR="00F703DD" w:rsidRPr="00314DFE">
                    <w:rPr>
                      <w:rFonts w:hint="eastAsia"/>
                      <w:kern w:val="0"/>
                      <w:sz w:val="20"/>
                      <w:szCs w:val="20"/>
                    </w:rPr>
                    <w:t>主变压器位于现有变电站</w:t>
                  </w:r>
                  <w:r w:rsidR="00DB7467" w:rsidRPr="00314DFE">
                    <w:rPr>
                      <w:kern w:val="0"/>
                      <w:sz w:val="20"/>
                      <w:szCs w:val="20"/>
                    </w:rPr>
                    <w:t>用地范围</w:t>
                  </w:r>
                  <w:r w:rsidRPr="00314DFE">
                    <w:rPr>
                      <w:kern w:val="0"/>
                      <w:sz w:val="20"/>
                      <w:szCs w:val="20"/>
                    </w:rPr>
                    <w:t>内，不涉及林木砍伐。</w:t>
                  </w:r>
                </w:p>
              </w:tc>
              <w:tc>
                <w:tcPr>
                  <w:tcW w:w="693" w:type="dxa"/>
                  <w:vAlign w:val="center"/>
                </w:tcPr>
                <w:p w14:paraId="6D28E8B3" w14:textId="77777777" w:rsidR="001F722D" w:rsidRPr="00314DFE" w:rsidRDefault="001F722D" w:rsidP="001F722D">
                  <w:pPr>
                    <w:pStyle w:val="1-L"/>
                    <w:spacing w:line="240" w:lineRule="auto"/>
                    <w:ind w:firstLineChars="0" w:firstLine="0"/>
                    <w:rPr>
                      <w:sz w:val="20"/>
                      <w:szCs w:val="20"/>
                    </w:rPr>
                  </w:pPr>
                  <w:r w:rsidRPr="00314DFE">
                    <w:rPr>
                      <w:sz w:val="20"/>
                      <w:szCs w:val="20"/>
                    </w:rPr>
                    <w:t>符合</w:t>
                  </w:r>
                </w:p>
              </w:tc>
            </w:tr>
            <w:tr w:rsidR="00314DFE" w:rsidRPr="00314DFE" w14:paraId="683DA6BF" w14:textId="77777777" w:rsidTr="0072380E">
              <w:tc>
                <w:tcPr>
                  <w:tcW w:w="416" w:type="dxa"/>
                  <w:vMerge/>
                  <w:vAlign w:val="center"/>
                </w:tcPr>
                <w:p w14:paraId="5DD32B64" w14:textId="77777777" w:rsidR="001F722D" w:rsidRPr="00314DFE" w:rsidRDefault="001F722D" w:rsidP="001F722D">
                  <w:pPr>
                    <w:pStyle w:val="1-L"/>
                    <w:spacing w:line="240" w:lineRule="auto"/>
                    <w:ind w:firstLineChars="0" w:firstLine="0"/>
                    <w:rPr>
                      <w:sz w:val="20"/>
                      <w:szCs w:val="20"/>
                      <w:highlight w:val="yellow"/>
                    </w:rPr>
                  </w:pPr>
                </w:p>
              </w:tc>
              <w:tc>
                <w:tcPr>
                  <w:tcW w:w="416" w:type="dxa"/>
                  <w:vMerge/>
                  <w:vAlign w:val="center"/>
                </w:tcPr>
                <w:p w14:paraId="0934905F" w14:textId="77777777" w:rsidR="001F722D" w:rsidRPr="00314DFE" w:rsidRDefault="001F722D" w:rsidP="001F722D">
                  <w:pPr>
                    <w:pStyle w:val="1-L"/>
                    <w:spacing w:line="240" w:lineRule="auto"/>
                    <w:ind w:leftChars="-50" w:left="-105" w:firstLineChars="0" w:firstLine="0"/>
                    <w:jc w:val="center"/>
                    <w:rPr>
                      <w:sz w:val="20"/>
                      <w:szCs w:val="20"/>
                      <w:highlight w:val="yellow"/>
                    </w:rPr>
                  </w:pPr>
                </w:p>
              </w:tc>
              <w:tc>
                <w:tcPr>
                  <w:tcW w:w="3501" w:type="dxa"/>
                  <w:vAlign w:val="center"/>
                </w:tcPr>
                <w:p w14:paraId="40933559" w14:textId="77777777" w:rsidR="001F722D" w:rsidRPr="00314DFE" w:rsidRDefault="001F722D" w:rsidP="001F722D">
                  <w:pPr>
                    <w:autoSpaceDE w:val="0"/>
                    <w:autoSpaceDN w:val="0"/>
                    <w:adjustRightInd w:val="0"/>
                    <w:jc w:val="left"/>
                    <w:rPr>
                      <w:kern w:val="0"/>
                      <w:sz w:val="20"/>
                      <w:szCs w:val="20"/>
                    </w:rPr>
                  </w:pPr>
                  <w:r w:rsidRPr="00314DFE">
                    <w:rPr>
                      <w:kern w:val="0"/>
                      <w:sz w:val="20"/>
                      <w:szCs w:val="20"/>
                    </w:rPr>
                    <w:t>输变电建设项目临时占地，应因地制宜进行土地功能恢复设计。</w:t>
                  </w:r>
                </w:p>
              </w:tc>
              <w:tc>
                <w:tcPr>
                  <w:tcW w:w="3287" w:type="dxa"/>
                  <w:vAlign w:val="center"/>
                </w:tcPr>
                <w:p w14:paraId="6A7270F2" w14:textId="39BD028B" w:rsidR="001F722D" w:rsidRPr="00314DFE" w:rsidRDefault="00F703DD" w:rsidP="001F722D">
                  <w:pPr>
                    <w:autoSpaceDE w:val="0"/>
                    <w:autoSpaceDN w:val="0"/>
                    <w:adjustRightInd w:val="0"/>
                    <w:jc w:val="left"/>
                    <w:rPr>
                      <w:kern w:val="0"/>
                      <w:sz w:val="20"/>
                      <w:szCs w:val="20"/>
                    </w:rPr>
                  </w:pPr>
                  <w:r w:rsidRPr="00314DFE">
                    <w:rPr>
                      <w:rFonts w:hint="eastAsia"/>
                      <w:kern w:val="0"/>
                      <w:sz w:val="20"/>
                      <w:szCs w:val="20"/>
                    </w:rPr>
                    <w:t>项目仅为设备安装，不涉及临时占地</w:t>
                  </w:r>
                  <w:r w:rsidR="001F722D" w:rsidRPr="00314DFE">
                    <w:rPr>
                      <w:kern w:val="0"/>
                      <w:sz w:val="20"/>
                      <w:szCs w:val="20"/>
                    </w:rPr>
                    <w:t>。</w:t>
                  </w:r>
                </w:p>
              </w:tc>
              <w:tc>
                <w:tcPr>
                  <w:tcW w:w="693" w:type="dxa"/>
                  <w:vAlign w:val="center"/>
                </w:tcPr>
                <w:p w14:paraId="4363D70B" w14:textId="77777777" w:rsidR="001F722D" w:rsidRPr="00314DFE" w:rsidRDefault="001F722D" w:rsidP="001F722D">
                  <w:pPr>
                    <w:pStyle w:val="1-L"/>
                    <w:spacing w:line="240" w:lineRule="auto"/>
                    <w:ind w:firstLineChars="0" w:firstLine="0"/>
                    <w:rPr>
                      <w:sz w:val="20"/>
                      <w:szCs w:val="20"/>
                    </w:rPr>
                  </w:pPr>
                  <w:r w:rsidRPr="00314DFE">
                    <w:rPr>
                      <w:sz w:val="20"/>
                      <w:szCs w:val="20"/>
                    </w:rPr>
                    <w:t>符合</w:t>
                  </w:r>
                </w:p>
              </w:tc>
            </w:tr>
            <w:tr w:rsidR="00314DFE" w:rsidRPr="00314DFE" w14:paraId="52B65FC7" w14:textId="77777777" w:rsidTr="0072380E">
              <w:tc>
                <w:tcPr>
                  <w:tcW w:w="416" w:type="dxa"/>
                  <w:vMerge/>
                  <w:vAlign w:val="center"/>
                </w:tcPr>
                <w:p w14:paraId="2032E0DA" w14:textId="77777777" w:rsidR="001F722D" w:rsidRPr="00314DFE" w:rsidRDefault="001F722D" w:rsidP="001F722D">
                  <w:pPr>
                    <w:pStyle w:val="1-L"/>
                    <w:spacing w:line="240" w:lineRule="auto"/>
                    <w:ind w:firstLineChars="0" w:firstLine="0"/>
                    <w:rPr>
                      <w:sz w:val="20"/>
                      <w:szCs w:val="20"/>
                      <w:highlight w:val="yellow"/>
                    </w:rPr>
                  </w:pPr>
                </w:p>
              </w:tc>
              <w:tc>
                <w:tcPr>
                  <w:tcW w:w="416" w:type="dxa"/>
                  <w:vMerge/>
                  <w:vAlign w:val="center"/>
                </w:tcPr>
                <w:p w14:paraId="5AE8E183" w14:textId="77777777" w:rsidR="001F722D" w:rsidRPr="00314DFE" w:rsidRDefault="001F722D" w:rsidP="001F722D">
                  <w:pPr>
                    <w:pStyle w:val="1-L"/>
                    <w:spacing w:line="240" w:lineRule="auto"/>
                    <w:ind w:leftChars="-50" w:left="-105" w:firstLineChars="0" w:firstLine="0"/>
                    <w:jc w:val="center"/>
                    <w:rPr>
                      <w:sz w:val="20"/>
                      <w:szCs w:val="20"/>
                      <w:highlight w:val="yellow"/>
                    </w:rPr>
                  </w:pPr>
                </w:p>
              </w:tc>
              <w:tc>
                <w:tcPr>
                  <w:tcW w:w="3501" w:type="dxa"/>
                  <w:vAlign w:val="center"/>
                </w:tcPr>
                <w:p w14:paraId="33204205" w14:textId="77777777" w:rsidR="001F722D" w:rsidRPr="00314DFE" w:rsidRDefault="001F722D" w:rsidP="001F722D">
                  <w:pPr>
                    <w:autoSpaceDE w:val="0"/>
                    <w:autoSpaceDN w:val="0"/>
                    <w:adjustRightInd w:val="0"/>
                    <w:jc w:val="left"/>
                    <w:rPr>
                      <w:kern w:val="0"/>
                      <w:sz w:val="20"/>
                      <w:szCs w:val="20"/>
                    </w:rPr>
                  </w:pPr>
                  <w:r w:rsidRPr="00314DFE">
                    <w:rPr>
                      <w:kern w:val="0"/>
                      <w:sz w:val="20"/>
                      <w:szCs w:val="20"/>
                    </w:rPr>
                    <w:t>进入自然保护区的输电线路，应根据生态现状调查结果，制定相应的保护方案。塔基定位应避让珍稀濒危物种、保护植物和保护动物的栖息地，根据保护对象的特性设计相应的生态环境保护措施、设施</w:t>
                  </w:r>
                  <w:r w:rsidRPr="00314DFE">
                    <w:rPr>
                      <w:kern w:val="0"/>
                      <w:sz w:val="20"/>
                      <w:szCs w:val="20"/>
                    </w:rPr>
                    <w:cr/>
                  </w:r>
                  <w:r w:rsidRPr="00314DFE">
                    <w:rPr>
                      <w:kern w:val="0"/>
                      <w:sz w:val="20"/>
                      <w:szCs w:val="20"/>
                    </w:rPr>
                    <w:t>。</w:t>
                  </w:r>
                </w:p>
              </w:tc>
              <w:tc>
                <w:tcPr>
                  <w:tcW w:w="3287" w:type="dxa"/>
                  <w:vAlign w:val="center"/>
                </w:tcPr>
                <w:p w14:paraId="77919513" w14:textId="77777777" w:rsidR="001F722D" w:rsidRPr="00314DFE" w:rsidRDefault="001F722D" w:rsidP="001F722D">
                  <w:pPr>
                    <w:autoSpaceDE w:val="0"/>
                    <w:autoSpaceDN w:val="0"/>
                    <w:adjustRightInd w:val="0"/>
                    <w:jc w:val="left"/>
                    <w:rPr>
                      <w:kern w:val="0"/>
                      <w:sz w:val="20"/>
                      <w:szCs w:val="20"/>
                    </w:rPr>
                  </w:pPr>
                  <w:r w:rsidRPr="00314DFE">
                    <w:rPr>
                      <w:sz w:val="20"/>
                      <w:szCs w:val="20"/>
                    </w:rPr>
                    <w:t>本项目不涉及输电线路</w:t>
                  </w:r>
                  <w:r w:rsidRPr="00314DFE">
                    <w:rPr>
                      <w:kern w:val="0"/>
                      <w:sz w:val="20"/>
                      <w:szCs w:val="20"/>
                    </w:rPr>
                    <w:t>。</w:t>
                  </w:r>
                </w:p>
              </w:tc>
              <w:tc>
                <w:tcPr>
                  <w:tcW w:w="693" w:type="dxa"/>
                  <w:vAlign w:val="center"/>
                </w:tcPr>
                <w:p w14:paraId="2711033F" w14:textId="77777777" w:rsidR="001F722D" w:rsidRPr="00314DFE" w:rsidRDefault="001F722D" w:rsidP="001F722D">
                  <w:pPr>
                    <w:pStyle w:val="1-L"/>
                    <w:spacing w:line="240" w:lineRule="auto"/>
                    <w:ind w:firstLineChars="0" w:firstLine="0"/>
                    <w:rPr>
                      <w:sz w:val="20"/>
                      <w:szCs w:val="20"/>
                    </w:rPr>
                  </w:pPr>
                  <w:r w:rsidRPr="00314DFE">
                    <w:rPr>
                      <w:sz w:val="20"/>
                      <w:szCs w:val="20"/>
                    </w:rPr>
                    <w:t>符合</w:t>
                  </w:r>
                </w:p>
              </w:tc>
            </w:tr>
            <w:tr w:rsidR="00314DFE" w:rsidRPr="00314DFE" w14:paraId="6C902F64" w14:textId="77777777" w:rsidTr="0072380E">
              <w:tc>
                <w:tcPr>
                  <w:tcW w:w="416" w:type="dxa"/>
                  <w:vMerge/>
                  <w:vAlign w:val="center"/>
                </w:tcPr>
                <w:p w14:paraId="3985319B" w14:textId="77777777" w:rsidR="001F722D" w:rsidRPr="00314DFE" w:rsidRDefault="001F722D" w:rsidP="001F722D">
                  <w:pPr>
                    <w:pStyle w:val="1-L"/>
                    <w:spacing w:line="240" w:lineRule="auto"/>
                    <w:ind w:firstLineChars="0" w:firstLine="0"/>
                    <w:rPr>
                      <w:sz w:val="20"/>
                      <w:szCs w:val="20"/>
                      <w:highlight w:val="yellow"/>
                    </w:rPr>
                  </w:pPr>
                </w:p>
              </w:tc>
              <w:tc>
                <w:tcPr>
                  <w:tcW w:w="416" w:type="dxa"/>
                  <w:vMerge w:val="restart"/>
                  <w:vAlign w:val="center"/>
                </w:tcPr>
                <w:p w14:paraId="45CCD8C1" w14:textId="77777777" w:rsidR="001F722D" w:rsidRPr="00314DFE" w:rsidRDefault="001F722D" w:rsidP="0072380E">
                  <w:pPr>
                    <w:pStyle w:val="1-L"/>
                    <w:spacing w:line="240" w:lineRule="auto"/>
                    <w:ind w:firstLineChars="0" w:firstLine="0"/>
                    <w:jc w:val="center"/>
                    <w:rPr>
                      <w:sz w:val="20"/>
                      <w:szCs w:val="20"/>
                    </w:rPr>
                  </w:pPr>
                  <w:r w:rsidRPr="00314DFE">
                    <w:rPr>
                      <w:sz w:val="20"/>
                      <w:szCs w:val="20"/>
                    </w:rPr>
                    <w:t>水环境保护</w:t>
                  </w:r>
                </w:p>
              </w:tc>
              <w:tc>
                <w:tcPr>
                  <w:tcW w:w="3501" w:type="dxa"/>
                  <w:vAlign w:val="center"/>
                </w:tcPr>
                <w:p w14:paraId="5EA44EF6" w14:textId="77777777" w:rsidR="001F722D" w:rsidRPr="00314DFE" w:rsidRDefault="001F722D" w:rsidP="001F722D">
                  <w:pPr>
                    <w:autoSpaceDE w:val="0"/>
                    <w:autoSpaceDN w:val="0"/>
                    <w:adjustRightInd w:val="0"/>
                    <w:jc w:val="left"/>
                    <w:rPr>
                      <w:kern w:val="0"/>
                      <w:sz w:val="20"/>
                      <w:szCs w:val="20"/>
                    </w:rPr>
                  </w:pPr>
                  <w:r w:rsidRPr="00314DFE">
                    <w:rPr>
                      <w:kern w:val="0"/>
                      <w:sz w:val="20"/>
                      <w:szCs w:val="20"/>
                    </w:rPr>
                    <w:t>变电工程应采取节水措施，加强水的重复利用，减少废（污）水排放。雨水和生活污水应采取分流制。</w:t>
                  </w:r>
                </w:p>
              </w:tc>
              <w:tc>
                <w:tcPr>
                  <w:tcW w:w="3287" w:type="dxa"/>
                  <w:vAlign w:val="center"/>
                </w:tcPr>
                <w:p w14:paraId="60760DF4" w14:textId="39B69BE6" w:rsidR="001F722D" w:rsidRPr="00314DFE" w:rsidRDefault="001F722D" w:rsidP="00F703DD">
                  <w:pPr>
                    <w:autoSpaceDE w:val="0"/>
                    <w:autoSpaceDN w:val="0"/>
                    <w:adjustRightInd w:val="0"/>
                    <w:jc w:val="left"/>
                    <w:rPr>
                      <w:kern w:val="0"/>
                      <w:sz w:val="20"/>
                      <w:szCs w:val="20"/>
                    </w:rPr>
                  </w:pPr>
                  <w:r w:rsidRPr="00314DFE">
                    <w:rPr>
                      <w:kern w:val="0"/>
                      <w:sz w:val="20"/>
                      <w:szCs w:val="20"/>
                    </w:rPr>
                    <w:t>排水依托</w:t>
                  </w:r>
                  <w:r w:rsidR="00F703DD" w:rsidRPr="00314DFE">
                    <w:rPr>
                      <w:rFonts w:hint="eastAsia"/>
                      <w:kern w:val="0"/>
                      <w:sz w:val="20"/>
                      <w:szCs w:val="20"/>
                    </w:rPr>
                    <w:t>现有变电站</w:t>
                  </w:r>
                  <w:r w:rsidRPr="00314DFE">
                    <w:rPr>
                      <w:kern w:val="0"/>
                      <w:sz w:val="20"/>
                      <w:szCs w:val="20"/>
                    </w:rPr>
                    <w:t>排水系统，采用雨污分流、清污分流，本项目</w:t>
                  </w:r>
                  <w:r w:rsidR="00F703DD" w:rsidRPr="00314DFE">
                    <w:rPr>
                      <w:rFonts w:hint="eastAsia"/>
                      <w:kern w:val="0"/>
                      <w:sz w:val="20"/>
                      <w:szCs w:val="20"/>
                    </w:rPr>
                    <w:t>为主变扩建工程</w:t>
                  </w:r>
                  <w:r w:rsidRPr="00314DFE">
                    <w:rPr>
                      <w:kern w:val="0"/>
                      <w:sz w:val="20"/>
                      <w:szCs w:val="20"/>
                    </w:rPr>
                    <w:t>，</w:t>
                  </w:r>
                  <w:proofErr w:type="gramStart"/>
                  <w:r w:rsidRPr="00314DFE">
                    <w:rPr>
                      <w:kern w:val="0"/>
                      <w:sz w:val="20"/>
                      <w:szCs w:val="20"/>
                    </w:rPr>
                    <w:t>不</w:t>
                  </w:r>
                  <w:proofErr w:type="gramEnd"/>
                  <w:r w:rsidRPr="00314DFE">
                    <w:rPr>
                      <w:kern w:val="0"/>
                      <w:sz w:val="20"/>
                      <w:szCs w:val="20"/>
                    </w:rPr>
                    <w:t>新增劳动定员，</w:t>
                  </w:r>
                  <w:proofErr w:type="gramStart"/>
                  <w:r w:rsidRPr="00314DFE">
                    <w:rPr>
                      <w:kern w:val="0"/>
                      <w:sz w:val="20"/>
                      <w:szCs w:val="20"/>
                    </w:rPr>
                    <w:t>不</w:t>
                  </w:r>
                  <w:proofErr w:type="gramEnd"/>
                  <w:r w:rsidRPr="00314DFE">
                    <w:rPr>
                      <w:kern w:val="0"/>
                      <w:sz w:val="20"/>
                      <w:szCs w:val="20"/>
                    </w:rPr>
                    <w:t>新增生活污水。</w:t>
                  </w:r>
                </w:p>
              </w:tc>
              <w:tc>
                <w:tcPr>
                  <w:tcW w:w="693" w:type="dxa"/>
                  <w:vAlign w:val="center"/>
                </w:tcPr>
                <w:p w14:paraId="2C023AA2" w14:textId="77777777" w:rsidR="001F722D" w:rsidRPr="00314DFE" w:rsidRDefault="001F722D" w:rsidP="001F722D">
                  <w:pPr>
                    <w:pStyle w:val="1-L"/>
                    <w:spacing w:line="240" w:lineRule="auto"/>
                    <w:ind w:firstLineChars="0" w:firstLine="0"/>
                    <w:rPr>
                      <w:sz w:val="20"/>
                      <w:szCs w:val="20"/>
                    </w:rPr>
                  </w:pPr>
                  <w:r w:rsidRPr="00314DFE">
                    <w:rPr>
                      <w:sz w:val="20"/>
                      <w:szCs w:val="20"/>
                    </w:rPr>
                    <w:t>符合</w:t>
                  </w:r>
                </w:p>
              </w:tc>
            </w:tr>
            <w:tr w:rsidR="00314DFE" w:rsidRPr="00314DFE" w14:paraId="3A09C3AD" w14:textId="77777777" w:rsidTr="0072380E">
              <w:tc>
                <w:tcPr>
                  <w:tcW w:w="416" w:type="dxa"/>
                  <w:vMerge/>
                  <w:vAlign w:val="center"/>
                </w:tcPr>
                <w:p w14:paraId="727707A9" w14:textId="77777777" w:rsidR="001F722D" w:rsidRPr="00314DFE" w:rsidRDefault="001F722D" w:rsidP="001F722D">
                  <w:pPr>
                    <w:pStyle w:val="1-L"/>
                    <w:spacing w:line="240" w:lineRule="auto"/>
                    <w:ind w:firstLineChars="0" w:firstLine="0"/>
                    <w:rPr>
                      <w:sz w:val="20"/>
                      <w:szCs w:val="20"/>
                      <w:highlight w:val="yellow"/>
                    </w:rPr>
                  </w:pPr>
                </w:p>
              </w:tc>
              <w:tc>
                <w:tcPr>
                  <w:tcW w:w="416" w:type="dxa"/>
                  <w:vMerge/>
                  <w:vAlign w:val="center"/>
                </w:tcPr>
                <w:p w14:paraId="5B6DD3CE" w14:textId="77777777" w:rsidR="001F722D" w:rsidRPr="00314DFE" w:rsidRDefault="001F722D" w:rsidP="001F722D">
                  <w:pPr>
                    <w:pStyle w:val="1-L"/>
                    <w:spacing w:line="240" w:lineRule="auto"/>
                    <w:ind w:firstLineChars="0" w:firstLine="0"/>
                    <w:rPr>
                      <w:sz w:val="20"/>
                      <w:szCs w:val="20"/>
                      <w:highlight w:val="yellow"/>
                    </w:rPr>
                  </w:pPr>
                </w:p>
              </w:tc>
              <w:tc>
                <w:tcPr>
                  <w:tcW w:w="3501" w:type="dxa"/>
                  <w:vAlign w:val="center"/>
                </w:tcPr>
                <w:p w14:paraId="1F6377F4" w14:textId="77777777" w:rsidR="001F722D" w:rsidRPr="00314DFE" w:rsidRDefault="001F722D" w:rsidP="001F722D">
                  <w:pPr>
                    <w:autoSpaceDE w:val="0"/>
                    <w:autoSpaceDN w:val="0"/>
                    <w:adjustRightInd w:val="0"/>
                    <w:jc w:val="left"/>
                    <w:rPr>
                      <w:kern w:val="0"/>
                      <w:sz w:val="20"/>
                      <w:szCs w:val="20"/>
                      <w:highlight w:val="yellow"/>
                    </w:rPr>
                  </w:pPr>
                  <w:r w:rsidRPr="00314DFE">
                    <w:rPr>
                      <w:kern w:val="0"/>
                      <w:sz w:val="20"/>
                      <w:szCs w:val="20"/>
                    </w:rPr>
                    <w:t>变电工程站内产生的生活污水宜考虑处理后纳入城市污水管网；不具备纳入城市污水管网条件的变电工程，应根据站内生活污水产生情况设置生活污水处理装置（化粪池、地埋式污水处理装置、回用水池、蒸发池等），生活污水经处理后回收利用、定期清理或外排，外排时严格执行相应的国家和地方水污染物排放标准相关要求。</w:t>
                  </w:r>
                </w:p>
              </w:tc>
              <w:tc>
                <w:tcPr>
                  <w:tcW w:w="3287" w:type="dxa"/>
                  <w:vAlign w:val="center"/>
                </w:tcPr>
                <w:p w14:paraId="45FD979E" w14:textId="02527D21" w:rsidR="001F722D" w:rsidRPr="00314DFE" w:rsidRDefault="00F703DD" w:rsidP="001F722D">
                  <w:pPr>
                    <w:rPr>
                      <w:kern w:val="0"/>
                      <w:sz w:val="20"/>
                      <w:szCs w:val="20"/>
                    </w:rPr>
                  </w:pPr>
                  <w:r w:rsidRPr="00314DFE">
                    <w:rPr>
                      <w:kern w:val="0"/>
                      <w:sz w:val="20"/>
                      <w:szCs w:val="20"/>
                    </w:rPr>
                    <w:t>本项目</w:t>
                  </w:r>
                  <w:r w:rsidRPr="00314DFE">
                    <w:rPr>
                      <w:rFonts w:hint="eastAsia"/>
                      <w:kern w:val="0"/>
                      <w:sz w:val="20"/>
                      <w:szCs w:val="20"/>
                    </w:rPr>
                    <w:t>为主变扩建工程，</w:t>
                  </w:r>
                  <w:proofErr w:type="gramStart"/>
                  <w:r w:rsidRPr="00314DFE">
                    <w:rPr>
                      <w:rFonts w:hint="eastAsia"/>
                      <w:kern w:val="0"/>
                      <w:sz w:val="20"/>
                      <w:szCs w:val="20"/>
                    </w:rPr>
                    <w:t>不</w:t>
                  </w:r>
                  <w:proofErr w:type="gramEnd"/>
                  <w:r w:rsidRPr="00314DFE">
                    <w:rPr>
                      <w:rFonts w:hint="eastAsia"/>
                      <w:kern w:val="0"/>
                      <w:sz w:val="20"/>
                      <w:szCs w:val="20"/>
                    </w:rPr>
                    <w:t>新增劳动定员</w:t>
                  </w:r>
                  <w:r w:rsidR="001F722D" w:rsidRPr="00314DFE">
                    <w:rPr>
                      <w:kern w:val="0"/>
                      <w:sz w:val="20"/>
                      <w:szCs w:val="20"/>
                    </w:rPr>
                    <w:t>，无新增生活污水。</w:t>
                  </w:r>
                </w:p>
              </w:tc>
              <w:tc>
                <w:tcPr>
                  <w:tcW w:w="693" w:type="dxa"/>
                  <w:vAlign w:val="center"/>
                </w:tcPr>
                <w:p w14:paraId="2CAE6948" w14:textId="77777777" w:rsidR="001F722D" w:rsidRPr="00314DFE" w:rsidRDefault="001F722D" w:rsidP="001F722D">
                  <w:pPr>
                    <w:pStyle w:val="1-L"/>
                    <w:spacing w:line="240" w:lineRule="auto"/>
                    <w:ind w:firstLineChars="0" w:firstLine="0"/>
                    <w:rPr>
                      <w:sz w:val="20"/>
                      <w:szCs w:val="20"/>
                    </w:rPr>
                  </w:pPr>
                  <w:r w:rsidRPr="00314DFE">
                    <w:rPr>
                      <w:sz w:val="20"/>
                      <w:szCs w:val="20"/>
                    </w:rPr>
                    <w:t>符合</w:t>
                  </w:r>
                </w:p>
              </w:tc>
            </w:tr>
            <w:tr w:rsidR="00314DFE" w:rsidRPr="00314DFE" w14:paraId="3616F813" w14:textId="77777777" w:rsidTr="0072380E">
              <w:tc>
                <w:tcPr>
                  <w:tcW w:w="416" w:type="dxa"/>
                  <w:vMerge/>
                  <w:vAlign w:val="center"/>
                </w:tcPr>
                <w:p w14:paraId="23A4997E" w14:textId="77777777" w:rsidR="001F722D" w:rsidRPr="00314DFE" w:rsidRDefault="001F722D" w:rsidP="001F722D">
                  <w:pPr>
                    <w:pStyle w:val="1-L"/>
                    <w:spacing w:line="240" w:lineRule="auto"/>
                    <w:ind w:firstLineChars="0" w:firstLine="0"/>
                    <w:rPr>
                      <w:sz w:val="20"/>
                      <w:szCs w:val="20"/>
                      <w:highlight w:val="yellow"/>
                    </w:rPr>
                  </w:pPr>
                </w:p>
              </w:tc>
              <w:tc>
                <w:tcPr>
                  <w:tcW w:w="416" w:type="dxa"/>
                  <w:vMerge/>
                  <w:vAlign w:val="center"/>
                </w:tcPr>
                <w:p w14:paraId="7CA141D9" w14:textId="77777777" w:rsidR="001F722D" w:rsidRPr="00314DFE" w:rsidRDefault="001F722D" w:rsidP="001F722D">
                  <w:pPr>
                    <w:pStyle w:val="1-L"/>
                    <w:spacing w:line="240" w:lineRule="auto"/>
                    <w:ind w:firstLineChars="0" w:firstLine="0"/>
                    <w:rPr>
                      <w:sz w:val="20"/>
                      <w:szCs w:val="20"/>
                      <w:highlight w:val="yellow"/>
                    </w:rPr>
                  </w:pPr>
                </w:p>
              </w:tc>
              <w:tc>
                <w:tcPr>
                  <w:tcW w:w="3501" w:type="dxa"/>
                  <w:vAlign w:val="center"/>
                </w:tcPr>
                <w:p w14:paraId="5168222F" w14:textId="77777777" w:rsidR="001F722D" w:rsidRPr="00314DFE" w:rsidRDefault="001F722D" w:rsidP="001F722D">
                  <w:pPr>
                    <w:autoSpaceDE w:val="0"/>
                    <w:autoSpaceDN w:val="0"/>
                    <w:adjustRightInd w:val="0"/>
                    <w:jc w:val="left"/>
                    <w:rPr>
                      <w:kern w:val="0"/>
                      <w:sz w:val="20"/>
                      <w:szCs w:val="20"/>
                    </w:rPr>
                  </w:pPr>
                  <w:r w:rsidRPr="00314DFE">
                    <w:rPr>
                      <w:kern w:val="0"/>
                      <w:sz w:val="20"/>
                      <w:szCs w:val="20"/>
                    </w:rPr>
                    <w:t>换流站循环冷却水处理应选择对环境污染小的阻垢剂、缓蚀剂等，循环冷却水外排时应严格执行相应的国家和地方水污染物排放标准相关要求。</w:t>
                  </w:r>
                </w:p>
              </w:tc>
              <w:tc>
                <w:tcPr>
                  <w:tcW w:w="3287" w:type="dxa"/>
                  <w:vAlign w:val="center"/>
                </w:tcPr>
                <w:p w14:paraId="22F444C2" w14:textId="23857395" w:rsidR="001F722D" w:rsidRPr="00314DFE" w:rsidRDefault="001F722D" w:rsidP="001F722D">
                  <w:pPr>
                    <w:autoSpaceDE w:val="0"/>
                    <w:autoSpaceDN w:val="0"/>
                    <w:adjustRightInd w:val="0"/>
                    <w:jc w:val="left"/>
                    <w:rPr>
                      <w:kern w:val="0"/>
                      <w:sz w:val="20"/>
                      <w:szCs w:val="20"/>
                    </w:rPr>
                  </w:pPr>
                  <w:r w:rsidRPr="00314DFE">
                    <w:rPr>
                      <w:kern w:val="0"/>
                      <w:sz w:val="20"/>
                      <w:szCs w:val="20"/>
                    </w:rPr>
                    <w:t>本工程</w:t>
                  </w:r>
                  <w:r w:rsidR="006D2FA0" w:rsidRPr="00314DFE">
                    <w:rPr>
                      <w:rFonts w:eastAsia="TimesNewRomanPSMT" w:hint="eastAsia"/>
                      <w:kern w:val="0"/>
                      <w:sz w:val="20"/>
                      <w:szCs w:val="20"/>
                    </w:rPr>
                    <w:t>不涉及</w:t>
                  </w:r>
                  <w:r w:rsidRPr="00314DFE">
                    <w:rPr>
                      <w:kern w:val="0"/>
                      <w:sz w:val="20"/>
                      <w:szCs w:val="20"/>
                    </w:rPr>
                    <w:t>循环冷却水系统。</w:t>
                  </w:r>
                </w:p>
              </w:tc>
              <w:tc>
                <w:tcPr>
                  <w:tcW w:w="693" w:type="dxa"/>
                  <w:vAlign w:val="center"/>
                </w:tcPr>
                <w:p w14:paraId="0FFE9E98" w14:textId="77777777" w:rsidR="001F722D" w:rsidRPr="00314DFE" w:rsidRDefault="001F722D" w:rsidP="001F722D">
                  <w:pPr>
                    <w:pStyle w:val="1-L"/>
                    <w:spacing w:line="240" w:lineRule="auto"/>
                    <w:ind w:firstLineChars="0" w:firstLine="0"/>
                    <w:rPr>
                      <w:sz w:val="20"/>
                      <w:szCs w:val="20"/>
                    </w:rPr>
                  </w:pPr>
                  <w:r w:rsidRPr="00314DFE">
                    <w:rPr>
                      <w:sz w:val="20"/>
                      <w:szCs w:val="20"/>
                    </w:rPr>
                    <w:t>符合</w:t>
                  </w:r>
                </w:p>
              </w:tc>
            </w:tr>
          </w:tbl>
          <w:p w14:paraId="13C6E641" w14:textId="77777777" w:rsidR="00541C97" w:rsidRPr="00314DFE" w:rsidRDefault="00541C97" w:rsidP="00A6398E">
            <w:pPr>
              <w:pStyle w:val="1-L"/>
            </w:pPr>
          </w:p>
          <w:p w14:paraId="437F5E4A" w14:textId="77777777" w:rsidR="00541C97" w:rsidRPr="00314DFE" w:rsidRDefault="00541C97" w:rsidP="00A6398E">
            <w:pPr>
              <w:pStyle w:val="1-L"/>
            </w:pPr>
          </w:p>
          <w:p w14:paraId="482ADF12" w14:textId="19CD4F14" w:rsidR="004624BD" w:rsidRPr="00314DFE" w:rsidRDefault="004624BD" w:rsidP="00A6398E">
            <w:pPr>
              <w:pStyle w:val="1-L"/>
              <w:rPr>
                <w:kern w:val="0"/>
                <w:highlight w:val="yellow"/>
              </w:rPr>
            </w:pPr>
          </w:p>
        </w:tc>
      </w:tr>
    </w:tbl>
    <w:p w14:paraId="1C2DEB02" w14:textId="77777777" w:rsidR="004A144F" w:rsidRPr="00314DFE" w:rsidRDefault="004A144F" w:rsidP="004A144F">
      <w:pPr>
        <w:pStyle w:val="af4"/>
        <w:jc w:val="center"/>
        <w:outlineLvl w:val="0"/>
        <w:rPr>
          <w:rFonts w:ascii="Times New Roman" w:eastAsia="黑体" w:hAnsi="Times New Roman"/>
          <w:snapToGrid w:val="0"/>
          <w:sz w:val="30"/>
          <w:szCs w:val="30"/>
          <w:highlight w:val="cyan"/>
        </w:rPr>
        <w:sectPr w:rsidR="004A144F" w:rsidRPr="00314DFE" w:rsidSect="004D2168">
          <w:pgSz w:w="11906" w:h="16838"/>
          <w:pgMar w:top="1440" w:right="1800" w:bottom="1440" w:left="1800" w:header="851" w:footer="907" w:gutter="0"/>
          <w:cols w:space="720"/>
          <w:docGrid w:linePitch="312"/>
        </w:sectPr>
      </w:pPr>
      <w:bookmarkStart w:id="28" w:name="_Toc120206850"/>
      <w:bookmarkStart w:id="29" w:name="_Toc79751184"/>
      <w:bookmarkStart w:id="30" w:name="_Toc117787221"/>
      <w:bookmarkStart w:id="31" w:name="_Toc117787291"/>
      <w:bookmarkStart w:id="32" w:name="_Toc149281865"/>
      <w:bookmarkStart w:id="33" w:name="_Toc149286754"/>
      <w:bookmarkStart w:id="34" w:name="_Toc170732587"/>
      <w:bookmarkStart w:id="35" w:name="_Toc170732648"/>
    </w:p>
    <w:p w14:paraId="463E9E74" w14:textId="77777777" w:rsidR="008B38CE" w:rsidRPr="00314DFE" w:rsidRDefault="008B38CE" w:rsidP="006D65C2">
      <w:pPr>
        <w:pStyle w:val="af4"/>
        <w:jc w:val="center"/>
        <w:outlineLvl w:val="0"/>
        <w:rPr>
          <w:rFonts w:ascii="Times New Roman" w:eastAsia="黑体" w:hAnsi="Times New Roman"/>
          <w:snapToGrid w:val="0"/>
          <w:sz w:val="30"/>
          <w:szCs w:val="30"/>
        </w:rPr>
      </w:pPr>
      <w:bookmarkStart w:id="36" w:name="_Toc179299299"/>
      <w:bookmarkStart w:id="37" w:name="_Toc185520589"/>
      <w:bookmarkStart w:id="38" w:name="_Toc194495768"/>
      <w:r w:rsidRPr="00314DFE">
        <w:rPr>
          <w:rFonts w:ascii="Times New Roman" w:eastAsia="黑体" w:hAnsi="Times New Roman"/>
          <w:snapToGrid w:val="0"/>
          <w:sz w:val="30"/>
          <w:szCs w:val="30"/>
        </w:rPr>
        <w:lastRenderedPageBreak/>
        <w:t>二、建设内容</w:t>
      </w:r>
      <w:bookmarkEnd w:id="28"/>
      <w:bookmarkEnd w:id="29"/>
      <w:bookmarkEnd w:id="30"/>
      <w:bookmarkEnd w:id="31"/>
      <w:bookmarkEnd w:id="32"/>
      <w:bookmarkEnd w:id="33"/>
      <w:bookmarkEnd w:id="34"/>
      <w:bookmarkEnd w:id="35"/>
      <w:bookmarkEnd w:id="36"/>
      <w:bookmarkEnd w:id="37"/>
      <w:bookmarkEnd w:id="38"/>
    </w:p>
    <w:tbl>
      <w:tblPr>
        <w:tblW w:w="909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519"/>
        <w:gridCol w:w="8571"/>
      </w:tblGrid>
      <w:tr w:rsidR="00314DFE" w:rsidRPr="00314DFE" w14:paraId="0E33CE06" w14:textId="77777777">
        <w:trPr>
          <w:trHeight w:val="1497"/>
          <w:jc w:val="center"/>
        </w:trPr>
        <w:tc>
          <w:tcPr>
            <w:tcW w:w="534" w:type="dxa"/>
            <w:vAlign w:val="center"/>
          </w:tcPr>
          <w:p w14:paraId="6B51AE0A" w14:textId="77777777" w:rsidR="008B38CE" w:rsidRPr="00314DFE" w:rsidRDefault="008B38CE">
            <w:pPr>
              <w:adjustRightInd w:val="0"/>
              <w:snapToGrid w:val="0"/>
              <w:jc w:val="center"/>
              <w:rPr>
                <w:kern w:val="0"/>
                <w:sz w:val="22"/>
                <w:szCs w:val="22"/>
              </w:rPr>
            </w:pPr>
            <w:r w:rsidRPr="00314DFE">
              <w:rPr>
                <w:kern w:val="0"/>
                <w:sz w:val="22"/>
                <w:szCs w:val="22"/>
              </w:rPr>
              <w:t>地理位置</w:t>
            </w:r>
          </w:p>
        </w:tc>
        <w:tc>
          <w:tcPr>
            <w:tcW w:w="8556" w:type="dxa"/>
            <w:vAlign w:val="center"/>
          </w:tcPr>
          <w:p w14:paraId="378EB709" w14:textId="77777777" w:rsidR="008B38CE" w:rsidRPr="00314DFE" w:rsidRDefault="008B38CE">
            <w:pPr>
              <w:adjustRightInd w:val="0"/>
              <w:snapToGrid w:val="0"/>
              <w:spacing w:line="480" w:lineRule="exact"/>
              <w:jc w:val="left"/>
              <w:rPr>
                <w:b/>
                <w:bCs/>
                <w:kern w:val="0"/>
                <w:sz w:val="24"/>
                <w:szCs w:val="22"/>
              </w:rPr>
            </w:pPr>
            <w:r w:rsidRPr="00314DFE">
              <w:rPr>
                <w:b/>
                <w:bCs/>
                <w:kern w:val="0"/>
                <w:sz w:val="24"/>
                <w:szCs w:val="22"/>
              </w:rPr>
              <w:t xml:space="preserve">2.1 </w:t>
            </w:r>
            <w:r w:rsidRPr="00314DFE">
              <w:rPr>
                <w:b/>
                <w:bCs/>
                <w:kern w:val="0"/>
                <w:sz w:val="24"/>
                <w:szCs w:val="22"/>
              </w:rPr>
              <w:t>项目地理位置</w:t>
            </w:r>
          </w:p>
          <w:p w14:paraId="7910A26B" w14:textId="79B26577" w:rsidR="008B38CE" w:rsidRPr="00314DFE" w:rsidRDefault="00A944CF" w:rsidP="00A944CF">
            <w:pPr>
              <w:adjustRightInd w:val="0"/>
              <w:snapToGrid w:val="0"/>
              <w:spacing w:line="480" w:lineRule="exact"/>
              <w:ind w:firstLineChars="200" w:firstLine="480"/>
              <w:jc w:val="left"/>
              <w:rPr>
                <w:kern w:val="0"/>
                <w:sz w:val="24"/>
                <w:szCs w:val="22"/>
              </w:rPr>
            </w:pPr>
            <w:r w:rsidRPr="00314DFE">
              <w:rPr>
                <w:rFonts w:hint="eastAsia"/>
                <w:kern w:val="0"/>
                <w:sz w:val="24"/>
                <w:szCs w:val="22"/>
              </w:rPr>
              <w:t>本</w:t>
            </w:r>
            <w:r w:rsidR="00FE3017" w:rsidRPr="00314DFE">
              <w:rPr>
                <w:kern w:val="0"/>
                <w:sz w:val="24"/>
                <w:szCs w:val="22"/>
              </w:rPr>
              <w:t>项目位于</w:t>
            </w:r>
            <w:r w:rsidRPr="00314DFE">
              <w:rPr>
                <w:rFonts w:hint="eastAsia"/>
                <w:bCs/>
                <w:sz w:val="24"/>
                <w:szCs w:val="21"/>
              </w:rPr>
              <w:t>璧山高新区比亚迪厂区现有变电站场地</w:t>
            </w:r>
            <w:r w:rsidR="00392AFF" w:rsidRPr="00314DFE">
              <w:rPr>
                <w:sz w:val="24"/>
              </w:rPr>
              <w:t>范围内，</w:t>
            </w:r>
            <w:r w:rsidRPr="00314DFE">
              <w:rPr>
                <w:rFonts w:hint="eastAsia"/>
                <w:sz w:val="24"/>
              </w:rPr>
              <w:t>主要涉及变压器设备的安装，项目</w:t>
            </w:r>
            <w:r w:rsidR="00A72BE1" w:rsidRPr="00314DFE">
              <w:rPr>
                <w:kern w:val="0"/>
                <w:sz w:val="24"/>
                <w:szCs w:val="22"/>
              </w:rPr>
              <w:t>用地属于工业用地</w:t>
            </w:r>
            <w:r w:rsidR="00FE3017" w:rsidRPr="00314DFE">
              <w:rPr>
                <w:kern w:val="0"/>
                <w:sz w:val="24"/>
                <w:szCs w:val="22"/>
              </w:rPr>
              <w:t>。</w:t>
            </w:r>
            <w:r w:rsidR="008B38CE" w:rsidRPr="00314DFE">
              <w:rPr>
                <w:sz w:val="24"/>
                <w:szCs w:val="22"/>
              </w:rPr>
              <w:t>项目地理位置图详见附图</w:t>
            </w:r>
            <w:r w:rsidR="008B38CE" w:rsidRPr="00314DFE">
              <w:rPr>
                <w:sz w:val="24"/>
                <w:szCs w:val="22"/>
              </w:rPr>
              <w:t>1</w:t>
            </w:r>
            <w:r w:rsidR="008B38CE" w:rsidRPr="00314DFE">
              <w:rPr>
                <w:sz w:val="24"/>
                <w:szCs w:val="22"/>
              </w:rPr>
              <w:t>。</w:t>
            </w:r>
          </w:p>
        </w:tc>
      </w:tr>
      <w:tr w:rsidR="00314DFE" w:rsidRPr="00314DFE" w14:paraId="1B94FADA" w14:textId="77777777">
        <w:trPr>
          <w:trHeight w:val="557"/>
          <w:jc w:val="center"/>
        </w:trPr>
        <w:tc>
          <w:tcPr>
            <w:tcW w:w="534" w:type="dxa"/>
            <w:vAlign w:val="center"/>
          </w:tcPr>
          <w:p w14:paraId="74736610" w14:textId="77777777" w:rsidR="008B38CE" w:rsidRPr="00314DFE" w:rsidRDefault="008B38CE">
            <w:pPr>
              <w:adjustRightInd w:val="0"/>
              <w:snapToGrid w:val="0"/>
              <w:jc w:val="center"/>
              <w:rPr>
                <w:kern w:val="0"/>
                <w:szCs w:val="21"/>
                <w:highlight w:val="yellow"/>
              </w:rPr>
            </w:pPr>
            <w:r w:rsidRPr="00314DFE">
              <w:rPr>
                <w:kern w:val="0"/>
                <w:sz w:val="24"/>
              </w:rPr>
              <w:t>项目组成及规模</w:t>
            </w:r>
          </w:p>
        </w:tc>
        <w:tc>
          <w:tcPr>
            <w:tcW w:w="8556" w:type="dxa"/>
            <w:vAlign w:val="center"/>
          </w:tcPr>
          <w:p w14:paraId="0A1F6243" w14:textId="77777777" w:rsidR="008B38CE" w:rsidRPr="00314DFE" w:rsidRDefault="008B38CE">
            <w:pPr>
              <w:adjustRightInd w:val="0"/>
              <w:snapToGrid w:val="0"/>
              <w:spacing w:line="480" w:lineRule="exact"/>
              <w:jc w:val="left"/>
              <w:rPr>
                <w:b/>
                <w:bCs/>
                <w:kern w:val="0"/>
                <w:sz w:val="24"/>
                <w:szCs w:val="22"/>
              </w:rPr>
            </w:pPr>
            <w:r w:rsidRPr="00314DFE">
              <w:rPr>
                <w:b/>
                <w:bCs/>
                <w:kern w:val="0"/>
                <w:sz w:val="24"/>
                <w:szCs w:val="22"/>
              </w:rPr>
              <w:t>2.2</w:t>
            </w:r>
            <w:r w:rsidRPr="00314DFE">
              <w:rPr>
                <w:b/>
                <w:bCs/>
                <w:kern w:val="0"/>
                <w:sz w:val="24"/>
                <w:szCs w:val="22"/>
              </w:rPr>
              <w:t>项目组成及建设规模</w:t>
            </w:r>
          </w:p>
          <w:p w14:paraId="71094DEC" w14:textId="77777777" w:rsidR="008B38CE" w:rsidRPr="00314DFE" w:rsidRDefault="008B38CE">
            <w:pPr>
              <w:adjustRightInd w:val="0"/>
              <w:snapToGrid w:val="0"/>
              <w:spacing w:line="480" w:lineRule="exact"/>
              <w:jc w:val="left"/>
              <w:rPr>
                <w:b/>
                <w:bCs/>
                <w:kern w:val="0"/>
                <w:sz w:val="24"/>
                <w:szCs w:val="22"/>
              </w:rPr>
            </w:pPr>
            <w:r w:rsidRPr="00314DFE">
              <w:rPr>
                <w:b/>
                <w:bCs/>
                <w:kern w:val="0"/>
                <w:sz w:val="24"/>
                <w:szCs w:val="22"/>
              </w:rPr>
              <w:t>2.2.1</w:t>
            </w:r>
            <w:r w:rsidRPr="00314DFE">
              <w:rPr>
                <w:b/>
                <w:bCs/>
                <w:kern w:val="0"/>
                <w:sz w:val="24"/>
                <w:szCs w:val="22"/>
              </w:rPr>
              <w:t>项目背景及由来</w:t>
            </w:r>
          </w:p>
          <w:p w14:paraId="34BE01FC" w14:textId="5EE3BA0F" w:rsidR="003C3AE8" w:rsidRPr="00314DFE" w:rsidRDefault="003C3AE8" w:rsidP="003C3AE8">
            <w:pPr>
              <w:spacing w:line="480" w:lineRule="exact"/>
              <w:ind w:firstLineChars="200" w:firstLine="480"/>
              <w:rPr>
                <w:bCs/>
                <w:sz w:val="24"/>
                <w:szCs w:val="21"/>
              </w:rPr>
            </w:pPr>
            <w:bookmarkStart w:id="39" w:name="OLE_LINK56"/>
            <w:bookmarkStart w:id="40" w:name="OLE_LINK57"/>
            <w:r w:rsidRPr="00314DFE">
              <w:rPr>
                <w:rFonts w:hint="eastAsia"/>
                <w:bCs/>
                <w:sz w:val="24"/>
                <w:szCs w:val="21"/>
              </w:rPr>
              <w:t>重庆比亚迪锂电池有限公司位于重庆市</w:t>
            </w:r>
            <w:proofErr w:type="gramStart"/>
            <w:r w:rsidRPr="00314DFE">
              <w:rPr>
                <w:rFonts w:hint="eastAsia"/>
                <w:bCs/>
                <w:sz w:val="24"/>
                <w:szCs w:val="21"/>
              </w:rPr>
              <w:t>璧山区青杠街道</w:t>
            </w:r>
            <w:proofErr w:type="gramEnd"/>
            <w:r w:rsidRPr="00314DFE">
              <w:rPr>
                <w:rFonts w:hint="eastAsia"/>
                <w:bCs/>
                <w:sz w:val="24"/>
                <w:szCs w:val="21"/>
              </w:rPr>
              <w:t>虎峰大道</w:t>
            </w:r>
            <w:r w:rsidRPr="00314DFE">
              <w:rPr>
                <w:rFonts w:hint="eastAsia"/>
                <w:bCs/>
                <w:sz w:val="24"/>
                <w:szCs w:val="21"/>
              </w:rPr>
              <w:t>8</w:t>
            </w:r>
            <w:r w:rsidRPr="00314DFE">
              <w:rPr>
                <w:rFonts w:hint="eastAsia"/>
                <w:bCs/>
                <w:sz w:val="24"/>
                <w:szCs w:val="21"/>
              </w:rPr>
              <w:t>号，其主导产品为锂离子电池及材料的研发生产及汽车关键零部件研发生产。</w:t>
            </w:r>
            <w:r w:rsidRPr="00314DFE">
              <w:rPr>
                <w:rFonts w:hint="eastAsia"/>
                <w:bCs/>
                <w:sz w:val="24"/>
                <w:szCs w:val="21"/>
              </w:rPr>
              <w:t>2020</w:t>
            </w:r>
            <w:r w:rsidRPr="00314DFE">
              <w:rPr>
                <w:rFonts w:hint="eastAsia"/>
                <w:bCs/>
                <w:sz w:val="24"/>
                <w:szCs w:val="21"/>
              </w:rPr>
              <w:t>年结合市场发展和布局，满足国内外日益增长的动力电池需求，比亚迪成立重庆弗迪锂电池有限公司（简称“重庆弗迪”），全面承接重庆比亚迪</w:t>
            </w:r>
            <w:r w:rsidR="00506E8B" w:rsidRPr="00314DFE">
              <w:rPr>
                <w:rFonts w:hint="eastAsia"/>
                <w:bCs/>
                <w:sz w:val="24"/>
                <w:szCs w:val="21"/>
              </w:rPr>
              <w:t>电池生产</w:t>
            </w:r>
            <w:r w:rsidRPr="00314DFE">
              <w:rPr>
                <w:rFonts w:hint="eastAsia"/>
                <w:bCs/>
                <w:sz w:val="24"/>
                <w:szCs w:val="21"/>
              </w:rPr>
              <w:t>业务，即电池生产业务全部交由重庆弗迪锂电池有限公司，仅</w:t>
            </w:r>
            <w:r w:rsidR="00506E8B" w:rsidRPr="00314DFE">
              <w:rPr>
                <w:rFonts w:hint="eastAsia"/>
                <w:bCs/>
                <w:sz w:val="24"/>
                <w:szCs w:val="21"/>
              </w:rPr>
              <w:t>占地范围以及</w:t>
            </w:r>
            <w:r w:rsidRPr="00314DFE">
              <w:rPr>
                <w:rFonts w:hint="eastAsia"/>
                <w:bCs/>
                <w:sz w:val="24"/>
                <w:szCs w:val="21"/>
              </w:rPr>
              <w:t>变电站</w:t>
            </w:r>
            <w:r w:rsidR="00506E8B" w:rsidRPr="00314DFE">
              <w:rPr>
                <w:rFonts w:hint="eastAsia"/>
                <w:bCs/>
                <w:sz w:val="24"/>
                <w:szCs w:val="21"/>
              </w:rPr>
              <w:t>、</w:t>
            </w:r>
            <w:r w:rsidR="00F46E93" w:rsidRPr="00314DFE">
              <w:rPr>
                <w:rFonts w:hint="eastAsia"/>
                <w:bCs/>
                <w:sz w:val="24"/>
                <w:szCs w:val="21"/>
              </w:rPr>
              <w:t>厂区污水处理设施</w:t>
            </w:r>
            <w:r w:rsidRPr="00314DFE">
              <w:rPr>
                <w:rFonts w:hint="eastAsia"/>
                <w:bCs/>
                <w:sz w:val="24"/>
                <w:szCs w:val="21"/>
              </w:rPr>
              <w:t>责任主体</w:t>
            </w:r>
            <w:r w:rsidR="00F46E93" w:rsidRPr="00314DFE">
              <w:rPr>
                <w:rFonts w:hint="eastAsia"/>
                <w:bCs/>
                <w:sz w:val="24"/>
                <w:szCs w:val="21"/>
              </w:rPr>
              <w:t>为</w:t>
            </w:r>
            <w:r w:rsidRPr="00314DFE">
              <w:rPr>
                <w:rFonts w:hint="eastAsia"/>
                <w:bCs/>
                <w:sz w:val="24"/>
                <w:szCs w:val="21"/>
              </w:rPr>
              <w:t>重庆比亚迪锂电池有限公司</w:t>
            </w:r>
          </w:p>
          <w:p w14:paraId="17F884B3" w14:textId="7866C09B" w:rsidR="000B39D7" w:rsidRPr="00314DFE" w:rsidRDefault="003C3AE8" w:rsidP="003C3AE8">
            <w:pPr>
              <w:spacing w:line="480" w:lineRule="exact"/>
              <w:ind w:firstLineChars="200" w:firstLine="480"/>
              <w:rPr>
                <w:bCs/>
                <w:sz w:val="24"/>
                <w:szCs w:val="21"/>
              </w:rPr>
            </w:pPr>
            <w:r w:rsidRPr="00314DFE">
              <w:rPr>
                <w:bCs/>
                <w:sz w:val="24"/>
                <w:szCs w:val="21"/>
              </w:rPr>
              <w:t>比亚迪厂区内生产</w:t>
            </w:r>
            <w:r w:rsidR="000B39D7" w:rsidRPr="00314DFE">
              <w:rPr>
                <w:rFonts w:hint="eastAsia"/>
                <w:bCs/>
                <w:sz w:val="24"/>
                <w:szCs w:val="21"/>
              </w:rPr>
              <w:t>主要为二级用电负荷</w:t>
            </w:r>
            <w:r w:rsidR="007E74B4" w:rsidRPr="00314DFE">
              <w:rPr>
                <w:rFonts w:hint="eastAsia"/>
                <w:bCs/>
                <w:sz w:val="24"/>
                <w:szCs w:val="21"/>
              </w:rPr>
              <w:t>。</w:t>
            </w:r>
            <w:r w:rsidRPr="00314DFE">
              <w:rPr>
                <w:rFonts w:hint="eastAsia"/>
                <w:bCs/>
                <w:sz w:val="24"/>
                <w:szCs w:val="21"/>
              </w:rPr>
              <w:t>对此，比亚迪公司</w:t>
            </w:r>
            <w:r w:rsidR="000B39D7" w:rsidRPr="00314DFE">
              <w:rPr>
                <w:rFonts w:hint="eastAsia"/>
                <w:bCs/>
                <w:sz w:val="24"/>
                <w:szCs w:val="21"/>
              </w:rPr>
              <w:t>建设了</w:t>
            </w:r>
            <w:r w:rsidR="000B39D7" w:rsidRPr="00314DFE">
              <w:rPr>
                <w:rFonts w:hint="eastAsia"/>
                <w:bCs/>
                <w:sz w:val="24"/>
                <w:szCs w:val="21"/>
              </w:rPr>
              <w:t>110kv</w:t>
            </w:r>
            <w:r w:rsidR="000B39D7" w:rsidRPr="00314DFE">
              <w:rPr>
                <w:rFonts w:hint="eastAsia"/>
                <w:bCs/>
                <w:sz w:val="24"/>
                <w:szCs w:val="21"/>
              </w:rPr>
              <w:t>变电站以满足厂区生产需要。</w:t>
            </w:r>
            <w:r w:rsidR="007E74B4" w:rsidRPr="00314DFE">
              <w:rPr>
                <w:rFonts w:hint="eastAsia"/>
                <w:bCs/>
                <w:sz w:val="24"/>
                <w:szCs w:val="21"/>
              </w:rPr>
              <w:t>该变电站于</w:t>
            </w:r>
            <w:r w:rsidR="007E74B4" w:rsidRPr="00314DFE">
              <w:rPr>
                <w:rFonts w:hint="eastAsia"/>
                <w:bCs/>
                <w:sz w:val="24"/>
                <w:szCs w:val="21"/>
              </w:rPr>
              <w:t>2021</w:t>
            </w:r>
            <w:r w:rsidR="007E74B4" w:rsidRPr="00314DFE">
              <w:rPr>
                <w:rFonts w:hint="eastAsia"/>
                <w:bCs/>
                <w:sz w:val="24"/>
                <w:szCs w:val="21"/>
              </w:rPr>
              <w:t>年</w:t>
            </w:r>
            <w:r w:rsidR="007E74B4" w:rsidRPr="00314DFE">
              <w:rPr>
                <w:rFonts w:hint="eastAsia"/>
                <w:bCs/>
                <w:sz w:val="24"/>
                <w:szCs w:val="21"/>
              </w:rPr>
              <w:t>3</w:t>
            </w:r>
            <w:r w:rsidR="007E74B4" w:rsidRPr="00314DFE">
              <w:rPr>
                <w:rFonts w:hint="eastAsia"/>
                <w:bCs/>
                <w:sz w:val="24"/>
                <w:szCs w:val="21"/>
              </w:rPr>
              <w:t>月取得</w:t>
            </w:r>
            <w:r w:rsidR="007E74B4" w:rsidRPr="00314DFE">
              <w:rPr>
                <w:rFonts w:hint="eastAsia"/>
                <w:sz w:val="24"/>
              </w:rPr>
              <w:t>重庆市</w:t>
            </w:r>
            <w:proofErr w:type="gramStart"/>
            <w:r w:rsidR="007E74B4" w:rsidRPr="00314DFE">
              <w:rPr>
                <w:rFonts w:hint="eastAsia"/>
                <w:sz w:val="24"/>
              </w:rPr>
              <w:t>璧</w:t>
            </w:r>
            <w:proofErr w:type="gramEnd"/>
            <w:r w:rsidR="007E74B4" w:rsidRPr="00314DFE">
              <w:rPr>
                <w:rFonts w:hint="eastAsia"/>
                <w:sz w:val="24"/>
              </w:rPr>
              <w:t>山区生态环境局《重庆市建设项目环境影响评价批准书》（</w:t>
            </w:r>
            <w:r w:rsidR="007E74B4" w:rsidRPr="00314DFE">
              <w:rPr>
                <w:sz w:val="24"/>
              </w:rPr>
              <w:t>渝（璧山）</w:t>
            </w:r>
            <w:proofErr w:type="gramStart"/>
            <w:r w:rsidR="007E74B4" w:rsidRPr="00314DFE">
              <w:rPr>
                <w:sz w:val="24"/>
              </w:rPr>
              <w:t>环准</w:t>
            </w:r>
            <w:r w:rsidR="00656C4B">
              <w:rPr>
                <w:rFonts w:ascii="宋体" w:hAnsi="宋体" w:hint="eastAsia"/>
                <w:sz w:val="24"/>
              </w:rPr>
              <w:t>〔</w:t>
            </w:r>
            <w:r w:rsidR="007E74B4" w:rsidRPr="00314DFE">
              <w:rPr>
                <w:sz w:val="24"/>
              </w:rPr>
              <w:t>2021</w:t>
            </w:r>
            <w:r w:rsidR="00656C4B">
              <w:rPr>
                <w:rFonts w:ascii="宋体" w:hAnsi="宋体" w:hint="eastAsia"/>
                <w:sz w:val="24"/>
              </w:rPr>
              <w:t>〕</w:t>
            </w:r>
            <w:proofErr w:type="gramEnd"/>
            <w:r w:rsidR="007E74B4" w:rsidRPr="00314DFE">
              <w:rPr>
                <w:sz w:val="24"/>
              </w:rPr>
              <w:t>022</w:t>
            </w:r>
            <w:r w:rsidR="007E74B4" w:rsidRPr="00314DFE">
              <w:rPr>
                <w:sz w:val="24"/>
              </w:rPr>
              <w:t>号</w:t>
            </w:r>
            <w:r w:rsidR="007E74B4" w:rsidRPr="00314DFE">
              <w:rPr>
                <w:rFonts w:hint="eastAsia"/>
                <w:sz w:val="24"/>
              </w:rPr>
              <w:t>），并</w:t>
            </w:r>
            <w:r w:rsidR="007E74B4" w:rsidRPr="00314DFE">
              <w:rPr>
                <w:rFonts w:hint="eastAsia"/>
                <w:bCs/>
                <w:sz w:val="24"/>
                <w:szCs w:val="21"/>
              </w:rPr>
              <w:t>开工建设，</w:t>
            </w:r>
            <w:r w:rsidR="007E74B4" w:rsidRPr="00314DFE">
              <w:rPr>
                <w:rFonts w:hint="eastAsia"/>
                <w:bCs/>
                <w:sz w:val="24"/>
                <w:szCs w:val="21"/>
              </w:rPr>
              <w:t>2021</w:t>
            </w:r>
            <w:r w:rsidR="007E74B4" w:rsidRPr="00314DFE">
              <w:rPr>
                <w:rFonts w:hint="eastAsia"/>
                <w:bCs/>
                <w:sz w:val="24"/>
                <w:szCs w:val="21"/>
              </w:rPr>
              <w:t>年</w:t>
            </w:r>
            <w:r w:rsidR="007E74B4" w:rsidRPr="00314DFE">
              <w:rPr>
                <w:rFonts w:hint="eastAsia"/>
                <w:bCs/>
                <w:sz w:val="24"/>
                <w:szCs w:val="21"/>
              </w:rPr>
              <w:t>7</w:t>
            </w:r>
            <w:r w:rsidR="007E74B4" w:rsidRPr="00314DFE">
              <w:rPr>
                <w:rFonts w:hint="eastAsia"/>
                <w:bCs/>
                <w:sz w:val="24"/>
                <w:szCs w:val="21"/>
              </w:rPr>
              <w:t>月</w:t>
            </w:r>
            <w:r w:rsidR="007E74B4" w:rsidRPr="00314DFE">
              <w:rPr>
                <w:sz w:val="24"/>
              </w:rPr>
              <w:t>建设完成后投入试运行</w:t>
            </w:r>
            <w:r w:rsidR="007E74B4" w:rsidRPr="00314DFE">
              <w:rPr>
                <w:rFonts w:hint="eastAsia"/>
                <w:sz w:val="24"/>
              </w:rPr>
              <w:t>，并于</w:t>
            </w:r>
            <w:r w:rsidR="007E74B4" w:rsidRPr="00314DFE">
              <w:rPr>
                <w:rFonts w:hint="eastAsia"/>
                <w:sz w:val="24"/>
              </w:rPr>
              <w:t>2021</w:t>
            </w:r>
            <w:r w:rsidR="007E74B4" w:rsidRPr="00314DFE">
              <w:rPr>
                <w:rFonts w:hint="eastAsia"/>
                <w:sz w:val="24"/>
              </w:rPr>
              <w:t>年</w:t>
            </w:r>
            <w:r w:rsidR="007E74B4" w:rsidRPr="00314DFE">
              <w:rPr>
                <w:rFonts w:hint="eastAsia"/>
                <w:sz w:val="24"/>
              </w:rPr>
              <w:t>8</w:t>
            </w:r>
            <w:r w:rsidR="007E74B4" w:rsidRPr="00314DFE">
              <w:rPr>
                <w:rFonts w:hint="eastAsia"/>
                <w:sz w:val="24"/>
              </w:rPr>
              <w:t>月进行自主竣工环保验收。</w:t>
            </w:r>
          </w:p>
          <w:p w14:paraId="7430BB7D" w14:textId="77777777" w:rsidR="00333F6E" w:rsidRPr="00314DFE" w:rsidRDefault="007E74B4" w:rsidP="00333F6E">
            <w:pPr>
              <w:spacing w:line="480" w:lineRule="exact"/>
              <w:ind w:firstLineChars="200" w:firstLine="480"/>
              <w:rPr>
                <w:sz w:val="24"/>
              </w:rPr>
            </w:pPr>
            <w:r w:rsidRPr="00314DFE">
              <w:rPr>
                <w:rFonts w:hint="eastAsia"/>
                <w:bCs/>
                <w:sz w:val="24"/>
                <w:szCs w:val="21"/>
              </w:rPr>
              <w:t>比亚迪厂区现有</w:t>
            </w:r>
            <w:r w:rsidRPr="00314DFE">
              <w:rPr>
                <w:rFonts w:hint="eastAsia"/>
                <w:bCs/>
                <w:sz w:val="24"/>
                <w:szCs w:val="21"/>
              </w:rPr>
              <w:t>110kv</w:t>
            </w:r>
            <w:r w:rsidRPr="00314DFE">
              <w:rPr>
                <w:rFonts w:hint="eastAsia"/>
                <w:bCs/>
                <w:sz w:val="24"/>
                <w:szCs w:val="21"/>
              </w:rPr>
              <w:t>变电站</w:t>
            </w:r>
            <w:r w:rsidR="00635091" w:rsidRPr="00314DFE">
              <w:rPr>
                <w:rFonts w:hint="eastAsia"/>
                <w:sz w:val="24"/>
              </w:rPr>
              <w:t>位于重庆比亚迪锂电池有限公司厂区东北侧。主变为户内布置，主变容量：</w:t>
            </w:r>
            <w:r w:rsidR="00635091" w:rsidRPr="00314DFE">
              <w:rPr>
                <w:rFonts w:hint="eastAsia"/>
                <w:sz w:val="24"/>
              </w:rPr>
              <w:t>2</w:t>
            </w:r>
            <w:r w:rsidR="00635091" w:rsidRPr="00314DFE">
              <w:rPr>
                <w:rFonts w:hint="eastAsia"/>
                <w:sz w:val="24"/>
              </w:rPr>
              <w:t>×</w:t>
            </w:r>
            <w:r w:rsidR="00635091" w:rsidRPr="00314DFE">
              <w:rPr>
                <w:rFonts w:hint="eastAsia"/>
                <w:sz w:val="24"/>
              </w:rPr>
              <w:t>63MVA</w:t>
            </w:r>
            <w:r w:rsidR="00635091" w:rsidRPr="00314DFE">
              <w:rPr>
                <w:rFonts w:hint="eastAsia"/>
                <w:sz w:val="24"/>
              </w:rPr>
              <w:t>，电压等级</w:t>
            </w:r>
            <w:r w:rsidR="00635091" w:rsidRPr="00314DFE">
              <w:rPr>
                <w:rFonts w:hint="eastAsia"/>
                <w:sz w:val="24"/>
              </w:rPr>
              <w:t>110/10kV</w:t>
            </w:r>
            <w:r w:rsidR="00635091" w:rsidRPr="00314DFE">
              <w:rPr>
                <w:rFonts w:hint="eastAsia"/>
                <w:sz w:val="24"/>
              </w:rPr>
              <w:t>，采用油浸自冷式</w:t>
            </w:r>
            <w:proofErr w:type="gramStart"/>
            <w:r w:rsidR="00635091" w:rsidRPr="00314DFE">
              <w:rPr>
                <w:rFonts w:hint="eastAsia"/>
                <w:sz w:val="24"/>
              </w:rPr>
              <w:t>有调载变压器</w:t>
            </w:r>
            <w:proofErr w:type="gramEnd"/>
            <w:r w:rsidR="00635091" w:rsidRPr="00314DFE">
              <w:rPr>
                <w:rFonts w:hint="eastAsia"/>
                <w:sz w:val="24"/>
              </w:rPr>
              <w:t>；</w:t>
            </w:r>
            <w:r w:rsidR="00635091" w:rsidRPr="00314DFE">
              <w:rPr>
                <w:rFonts w:hint="eastAsia"/>
                <w:sz w:val="24"/>
              </w:rPr>
              <w:t>110kV</w:t>
            </w:r>
            <w:r w:rsidR="00635091" w:rsidRPr="00314DFE">
              <w:rPr>
                <w:rFonts w:hint="eastAsia"/>
                <w:sz w:val="24"/>
              </w:rPr>
              <w:t>配电装置为</w:t>
            </w:r>
            <w:r w:rsidR="00635091" w:rsidRPr="00314DFE">
              <w:rPr>
                <w:rFonts w:hint="eastAsia"/>
                <w:sz w:val="24"/>
              </w:rPr>
              <w:t>GIS(</w:t>
            </w:r>
            <w:r w:rsidR="00635091" w:rsidRPr="00314DFE">
              <w:rPr>
                <w:rFonts w:hint="eastAsia"/>
                <w:sz w:val="24"/>
              </w:rPr>
              <w:t>六氟化硫全封闭组合电器</w:t>
            </w:r>
            <w:r w:rsidR="00635091" w:rsidRPr="00314DFE">
              <w:rPr>
                <w:rFonts w:hint="eastAsia"/>
                <w:sz w:val="24"/>
              </w:rPr>
              <w:t>)</w:t>
            </w:r>
            <w:r w:rsidR="00635091" w:rsidRPr="00314DFE">
              <w:rPr>
                <w:rFonts w:hint="eastAsia"/>
                <w:sz w:val="24"/>
              </w:rPr>
              <w:t>户内布置，架空出线，其建设规模为：</w:t>
            </w:r>
            <w:r w:rsidR="00635091" w:rsidRPr="00314DFE">
              <w:rPr>
                <w:rFonts w:hint="eastAsia"/>
                <w:sz w:val="24"/>
              </w:rPr>
              <w:t>110kV</w:t>
            </w:r>
            <w:r w:rsidR="00635091" w:rsidRPr="00314DFE">
              <w:rPr>
                <w:rFonts w:hint="eastAsia"/>
                <w:sz w:val="24"/>
              </w:rPr>
              <w:t>出线：</w:t>
            </w:r>
            <w:r w:rsidR="00635091" w:rsidRPr="00314DFE">
              <w:rPr>
                <w:rFonts w:hint="eastAsia"/>
                <w:sz w:val="24"/>
              </w:rPr>
              <w:t>2</w:t>
            </w:r>
            <w:r w:rsidR="00635091" w:rsidRPr="00314DFE">
              <w:rPr>
                <w:rFonts w:hint="eastAsia"/>
                <w:sz w:val="24"/>
              </w:rPr>
              <w:t>回；</w:t>
            </w:r>
            <w:r w:rsidR="00635091" w:rsidRPr="00314DFE">
              <w:rPr>
                <w:rFonts w:hint="eastAsia"/>
                <w:sz w:val="24"/>
              </w:rPr>
              <w:t>10kV</w:t>
            </w:r>
            <w:r w:rsidR="00635091" w:rsidRPr="00314DFE">
              <w:rPr>
                <w:rFonts w:hint="eastAsia"/>
                <w:sz w:val="24"/>
              </w:rPr>
              <w:t>采用户内开关柜双列布置，</w:t>
            </w:r>
            <w:r w:rsidR="00635091" w:rsidRPr="00314DFE">
              <w:rPr>
                <w:rFonts w:hint="eastAsia"/>
                <w:sz w:val="24"/>
              </w:rPr>
              <w:t>10kV</w:t>
            </w:r>
            <w:r w:rsidR="00333F6E" w:rsidRPr="00314DFE">
              <w:rPr>
                <w:rFonts w:hint="eastAsia"/>
                <w:sz w:val="24"/>
              </w:rPr>
              <w:t>电缆出线：</w:t>
            </w:r>
            <w:r w:rsidR="00635091" w:rsidRPr="00314DFE">
              <w:rPr>
                <w:rFonts w:hint="eastAsia"/>
                <w:sz w:val="24"/>
              </w:rPr>
              <w:t>单母线分段接线，</w:t>
            </w:r>
            <w:r w:rsidR="00635091" w:rsidRPr="00314DFE">
              <w:rPr>
                <w:rFonts w:hint="eastAsia"/>
                <w:sz w:val="24"/>
              </w:rPr>
              <w:t>2</w:t>
            </w:r>
            <w:r w:rsidR="00635091" w:rsidRPr="00314DFE">
              <w:rPr>
                <w:rFonts w:hint="eastAsia"/>
                <w:sz w:val="24"/>
              </w:rPr>
              <w:t>×</w:t>
            </w:r>
            <w:r w:rsidR="00635091" w:rsidRPr="00314DFE">
              <w:rPr>
                <w:rFonts w:hint="eastAsia"/>
                <w:sz w:val="24"/>
              </w:rPr>
              <w:t>15=30</w:t>
            </w:r>
            <w:r w:rsidR="00635091" w:rsidRPr="00314DFE">
              <w:rPr>
                <w:rFonts w:hint="eastAsia"/>
                <w:sz w:val="24"/>
              </w:rPr>
              <w:t>回；</w:t>
            </w:r>
            <w:r w:rsidR="00635091" w:rsidRPr="00314DFE">
              <w:rPr>
                <w:rFonts w:hint="eastAsia"/>
                <w:sz w:val="24"/>
              </w:rPr>
              <w:t>110kV</w:t>
            </w:r>
            <w:r w:rsidR="00635091" w:rsidRPr="00314DFE">
              <w:rPr>
                <w:rFonts w:hint="eastAsia"/>
                <w:sz w:val="24"/>
              </w:rPr>
              <w:t>无功补偿：</w:t>
            </w:r>
            <w:r w:rsidR="00333F6E" w:rsidRPr="00314DFE">
              <w:rPr>
                <w:rFonts w:hint="eastAsia"/>
                <w:sz w:val="24"/>
              </w:rPr>
              <w:t xml:space="preserve"> </w:t>
            </w:r>
            <w:r w:rsidR="00635091" w:rsidRPr="00314DFE">
              <w:rPr>
                <w:rFonts w:hint="eastAsia"/>
                <w:sz w:val="24"/>
              </w:rPr>
              <w:t>2</w:t>
            </w:r>
            <w:r w:rsidR="00635091" w:rsidRPr="00314DFE">
              <w:rPr>
                <w:rFonts w:hint="eastAsia"/>
                <w:sz w:val="24"/>
              </w:rPr>
              <w:t>×</w:t>
            </w:r>
            <w:r w:rsidR="00635091" w:rsidRPr="00314DFE">
              <w:rPr>
                <w:rFonts w:hint="eastAsia"/>
                <w:sz w:val="24"/>
              </w:rPr>
              <w:t>(6012+6012)kVar</w:t>
            </w:r>
            <w:r w:rsidR="00635091" w:rsidRPr="00314DFE">
              <w:rPr>
                <w:rFonts w:hint="eastAsia"/>
                <w:sz w:val="24"/>
              </w:rPr>
              <w:t>；</w:t>
            </w:r>
            <w:r w:rsidR="00635091" w:rsidRPr="00314DFE">
              <w:rPr>
                <w:rFonts w:hint="eastAsia"/>
                <w:sz w:val="24"/>
              </w:rPr>
              <w:t>10kV</w:t>
            </w:r>
            <w:r w:rsidR="00635091" w:rsidRPr="00314DFE">
              <w:rPr>
                <w:rFonts w:hint="eastAsia"/>
                <w:sz w:val="24"/>
              </w:rPr>
              <w:t>接地变：</w:t>
            </w:r>
            <w:r w:rsidR="00635091" w:rsidRPr="00314DFE">
              <w:rPr>
                <w:rFonts w:hint="eastAsia"/>
                <w:sz w:val="24"/>
              </w:rPr>
              <w:t>2</w:t>
            </w:r>
            <w:r w:rsidR="00635091" w:rsidRPr="00314DFE">
              <w:rPr>
                <w:rFonts w:hint="eastAsia"/>
                <w:sz w:val="24"/>
              </w:rPr>
              <w:t>×</w:t>
            </w:r>
            <w:r w:rsidR="00635091" w:rsidRPr="00314DFE">
              <w:rPr>
                <w:rFonts w:hint="eastAsia"/>
                <w:sz w:val="24"/>
              </w:rPr>
              <w:t>500kVA</w:t>
            </w:r>
            <w:r w:rsidR="00635091" w:rsidRPr="00314DFE">
              <w:rPr>
                <w:rFonts w:hint="eastAsia"/>
                <w:sz w:val="24"/>
              </w:rPr>
              <w:t>。</w:t>
            </w:r>
          </w:p>
          <w:p w14:paraId="05ED7CA2" w14:textId="0C959351" w:rsidR="00333F6E" w:rsidRPr="00314DFE" w:rsidRDefault="00635091" w:rsidP="00333F6E">
            <w:pPr>
              <w:spacing w:line="480" w:lineRule="exact"/>
              <w:ind w:firstLineChars="200" w:firstLine="480"/>
              <w:rPr>
                <w:bCs/>
                <w:sz w:val="24"/>
                <w:szCs w:val="21"/>
              </w:rPr>
            </w:pPr>
            <w:r w:rsidRPr="00314DFE">
              <w:rPr>
                <w:rFonts w:hint="eastAsia"/>
                <w:bCs/>
                <w:sz w:val="24"/>
                <w:szCs w:val="21"/>
              </w:rPr>
              <w:t>随着比亚迪电池厂区不断发展，用电需求不断增加，为满足比亚迪厂区发展供电需求，比亚迪电池公司拟对现有变电站进行扩建，增加</w:t>
            </w:r>
            <w:r w:rsidR="00333F6E" w:rsidRPr="00314DFE">
              <w:rPr>
                <w:rFonts w:hint="eastAsia"/>
                <w:bCs/>
                <w:sz w:val="24"/>
                <w:szCs w:val="21"/>
              </w:rPr>
              <w:t>1</w:t>
            </w:r>
            <w:r w:rsidR="00333F6E" w:rsidRPr="00314DFE">
              <w:rPr>
                <w:rFonts w:hint="eastAsia"/>
                <w:bCs/>
                <w:sz w:val="24"/>
                <w:szCs w:val="21"/>
              </w:rPr>
              <w:t>台</w:t>
            </w:r>
            <w:r w:rsidRPr="00314DFE">
              <w:rPr>
                <w:rFonts w:hint="eastAsia"/>
                <w:bCs/>
                <w:sz w:val="24"/>
                <w:szCs w:val="21"/>
              </w:rPr>
              <w:t>3</w:t>
            </w:r>
            <w:r w:rsidRPr="00314DFE">
              <w:rPr>
                <w:rFonts w:hint="eastAsia"/>
                <w:bCs/>
                <w:sz w:val="24"/>
                <w:szCs w:val="21"/>
              </w:rPr>
              <w:t>号主变，</w:t>
            </w:r>
            <w:r w:rsidR="00333F6E" w:rsidRPr="00314DFE">
              <w:rPr>
                <w:rFonts w:hint="eastAsia"/>
                <w:bCs/>
                <w:sz w:val="24"/>
                <w:szCs w:val="21"/>
              </w:rPr>
              <w:t>容量为</w:t>
            </w:r>
            <w:r w:rsidR="00333F6E" w:rsidRPr="00314DFE">
              <w:rPr>
                <w:sz w:val="24"/>
              </w:rPr>
              <w:t>63MVA</w:t>
            </w:r>
            <w:r w:rsidR="00333F6E" w:rsidRPr="00314DFE">
              <w:rPr>
                <w:rFonts w:hint="eastAsia"/>
                <w:bCs/>
                <w:sz w:val="24"/>
                <w:szCs w:val="21"/>
              </w:rPr>
              <w:t>，扩建后，变电站位置不变，</w:t>
            </w:r>
            <w:r w:rsidR="00333F6E" w:rsidRPr="00314DFE">
              <w:rPr>
                <w:rFonts w:hint="eastAsia"/>
                <w:sz w:val="24"/>
              </w:rPr>
              <w:t>主变仍为户内布置，主变容量变为：</w:t>
            </w:r>
            <w:r w:rsidR="00333F6E" w:rsidRPr="00314DFE">
              <w:rPr>
                <w:rFonts w:hint="eastAsia"/>
                <w:sz w:val="24"/>
              </w:rPr>
              <w:t>3</w:t>
            </w:r>
            <w:r w:rsidR="00333F6E" w:rsidRPr="00314DFE">
              <w:rPr>
                <w:rFonts w:hint="eastAsia"/>
                <w:sz w:val="24"/>
              </w:rPr>
              <w:t>×</w:t>
            </w:r>
            <w:r w:rsidR="00333F6E" w:rsidRPr="00314DFE">
              <w:rPr>
                <w:sz w:val="24"/>
              </w:rPr>
              <w:t>63MVA</w:t>
            </w:r>
            <w:r w:rsidR="00333F6E" w:rsidRPr="00314DFE">
              <w:rPr>
                <w:sz w:val="24"/>
              </w:rPr>
              <w:t>。</w:t>
            </w:r>
          </w:p>
          <w:bookmarkEnd w:id="39"/>
          <w:bookmarkEnd w:id="40"/>
          <w:p w14:paraId="53449BD5" w14:textId="6B6CA0D1" w:rsidR="00D76AFC" w:rsidRPr="00314DFE" w:rsidRDefault="00E50ADD" w:rsidP="00D76AFC">
            <w:pPr>
              <w:spacing w:line="480" w:lineRule="exact"/>
              <w:ind w:firstLineChars="200" w:firstLine="480"/>
              <w:rPr>
                <w:bCs/>
                <w:sz w:val="24"/>
                <w:szCs w:val="21"/>
              </w:rPr>
            </w:pPr>
            <w:r w:rsidRPr="00314DFE">
              <w:rPr>
                <w:rFonts w:hint="eastAsia"/>
                <w:bCs/>
                <w:sz w:val="24"/>
                <w:szCs w:val="21"/>
              </w:rPr>
              <w:t>项目</w:t>
            </w:r>
            <w:r w:rsidR="00333F6E" w:rsidRPr="00314DFE">
              <w:rPr>
                <w:rFonts w:hint="eastAsia"/>
                <w:bCs/>
                <w:sz w:val="24"/>
                <w:szCs w:val="21"/>
              </w:rPr>
              <w:t>是</w:t>
            </w:r>
            <w:r w:rsidRPr="00314DFE">
              <w:rPr>
                <w:rFonts w:hint="eastAsia"/>
                <w:bCs/>
                <w:sz w:val="24"/>
                <w:szCs w:val="21"/>
              </w:rPr>
              <w:t>为解决比亚迪电池厂区日益增长的用电负荷，</w:t>
            </w:r>
            <w:r w:rsidR="00D76AFC" w:rsidRPr="00314DFE">
              <w:rPr>
                <w:rFonts w:hint="eastAsia"/>
                <w:bCs/>
                <w:sz w:val="24"/>
                <w:szCs w:val="21"/>
              </w:rPr>
              <w:t>拟增加一台主</w:t>
            </w:r>
            <w:proofErr w:type="gramStart"/>
            <w:r w:rsidR="00D76AFC" w:rsidRPr="00314DFE">
              <w:rPr>
                <w:rFonts w:hint="eastAsia"/>
                <w:bCs/>
                <w:sz w:val="24"/>
                <w:szCs w:val="21"/>
              </w:rPr>
              <w:t>变满足</w:t>
            </w:r>
            <w:proofErr w:type="gramEnd"/>
            <w:r w:rsidR="00D76AFC" w:rsidRPr="00314DFE">
              <w:rPr>
                <w:rFonts w:hint="eastAsia"/>
                <w:bCs/>
                <w:sz w:val="24"/>
                <w:szCs w:val="21"/>
              </w:rPr>
              <w:t>厂</w:t>
            </w:r>
            <w:r w:rsidR="00D76AFC" w:rsidRPr="00314DFE">
              <w:rPr>
                <w:rFonts w:hint="eastAsia"/>
                <w:bCs/>
                <w:sz w:val="24"/>
                <w:szCs w:val="21"/>
              </w:rPr>
              <w:lastRenderedPageBreak/>
              <w:t>区生产供电，属于比亚迪厂区生产配套电力基础设施建设项目，立项文件</w:t>
            </w:r>
            <w:r w:rsidR="00D76AFC" w:rsidRPr="00314DFE">
              <w:rPr>
                <w:bCs/>
                <w:sz w:val="24"/>
                <w:szCs w:val="21"/>
              </w:rPr>
              <w:t>与</w:t>
            </w:r>
            <w:r w:rsidR="00D76AFC" w:rsidRPr="00314DFE">
              <w:rPr>
                <w:rFonts w:hint="eastAsia"/>
                <w:bCs/>
                <w:sz w:val="24"/>
                <w:szCs w:val="21"/>
              </w:rPr>
              <w:t>厂区</w:t>
            </w:r>
            <w:r w:rsidR="00A00D6F" w:rsidRPr="00314DFE">
              <w:rPr>
                <w:rFonts w:hint="eastAsia"/>
                <w:bCs/>
                <w:sz w:val="24"/>
                <w:szCs w:val="21"/>
              </w:rPr>
              <w:t>比亚迪建设项目</w:t>
            </w:r>
            <w:r w:rsidR="00D76AFC" w:rsidRPr="00314DFE">
              <w:rPr>
                <w:bCs/>
                <w:sz w:val="24"/>
                <w:szCs w:val="21"/>
              </w:rPr>
              <w:t>一致，项目代码为</w:t>
            </w:r>
            <w:r w:rsidR="00A00D6F" w:rsidRPr="00314DFE">
              <w:rPr>
                <w:bCs/>
                <w:sz w:val="24"/>
                <w:szCs w:val="21"/>
              </w:rPr>
              <w:t>2018-500120-38-03-053396</w:t>
            </w:r>
            <w:r w:rsidR="00D76AFC" w:rsidRPr="00314DFE">
              <w:rPr>
                <w:rFonts w:hint="eastAsia"/>
                <w:bCs/>
                <w:sz w:val="24"/>
                <w:szCs w:val="21"/>
              </w:rPr>
              <w:t>。</w:t>
            </w:r>
          </w:p>
          <w:p w14:paraId="23EF59DD" w14:textId="170C30CF" w:rsidR="008B38CE" w:rsidRPr="00314DFE" w:rsidRDefault="00D76AFC" w:rsidP="00D76AFC">
            <w:pPr>
              <w:spacing w:line="480" w:lineRule="exact"/>
              <w:ind w:firstLineChars="200" w:firstLine="480"/>
              <w:rPr>
                <w:b/>
                <w:sz w:val="24"/>
              </w:rPr>
            </w:pPr>
            <w:r w:rsidRPr="00314DFE">
              <w:rPr>
                <w:rFonts w:hint="eastAsia"/>
                <w:sz w:val="24"/>
              </w:rPr>
              <w:t>根据《中华人民共和国环境保护法》《中华人民共和国环境影响评价法》《建设项目环境保护管理条例》《建设项目环境影响评价分类管理名录》，项目应当编制环境影响报告表。为此</w:t>
            </w:r>
            <w:r w:rsidR="003476D6" w:rsidRPr="00314DFE">
              <w:rPr>
                <w:rFonts w:hint="eastAsia"/>
                <w:sz w:val="24"/>
              </w:rPr>
              <w:t>重庆比亚迪锂电池有限公司</w:t>
            </w:r>
            <w:r w:rsidRPr="00314DFE">
              <w:rPr>
                <w:rFonts w:hint="eastAsia"/>
                <w:sz w:val="24"/>
              </w:rPr>
              <w:t>委托重庆环科源博达环保科技有限公司承担了该项目的环境影响评价工作。接受委托后，我公司即组织评价人员深入现场踏勘，收集基础资料，详细调查项目周边环境现状，在详细了解现有工程和工程分析的基础上编制完成了《</w:t>
            </w:r>
            <w:r w:rsidR="003476D6" w:rsidRPr="00314DFE">
              <w:rPr>
                <w:rFonts w:hint="eastAsia"/>
                <w:sz w:val="24"/>
              </w:rPr>
              <w:t>比亚迪</w:t>
            </w:r>
            <w:r w:rsidR="003476D6" w:rsidRPr="00314DFE">
              <w:rPr>
                <w:rFonts w:hint="eastAsia"/>
                <w:sz w:val="24"/>
              </w:rPr>
              <w:t>110</w:t>
            </w:r>
            <w:r w:rsidR="003476D6" w:rsidRPr="00314DFE">
              <w:rPr>
                <w:rFonts w:hint="eastAsia"/>
                <w:sz w:val="24"/>
              </w:rPr>
              <w:t>千伏专用变电站</w:t>
            </w:r>
            <w:r w:rsidR="003476D6" w:rsidRPr="00314DFE">
              <w:rPr>
                <w:rFonts w:hint="eastAsia"/>
                <w:sz w:val="24"/>
              </w:rPr>
              <w:t>3</w:t>
            </w:r>
            <w:r w:rsidR="003476D6" w:rsidRPr="00314DFE">
              <w:rPr>
                <w:rFonts w:hint="eastAsia"/>
                <w:sz w:val="24"/>
              </w:rPr>
              <w:t>号主变扩建工程</w:t>
            </w:r>
            <w:r w:rsidRPr="00314DFE">
              <w:rPr>
                <w:rFonts w:hint="eastAsia"/>
                <w:sz w:val="24"/>
              </w:rPr>
              <w:t>项目环境影响报告表》。</w:t>
            </w:r>
          </w:p>
          <w:p w14:paraId="305738D2" w14:textId="4F5D51ED" w:rsidR="00C96A3D" w:rsidRPr="00314DFE" w:rsidRDefault="00C96A3D" w:rsidP="003E0E67">
            <w:pPr>
              <w:adjustRightInd w:val="0"/>
              <w:snapToGrid w:val="0"/>
              <w:spacing w:line="480" w:lineRule="exact"/>
              <w:jc w:val="left"/>
              <w:rPr>
                <w:b/>
                <w:bCs/>
                <w:kern w:val="0"/>
                <w:sz w:val="24"/>
                <w:szCs w:val="22"/>
              </w:rPr>
            </w:pPr>
            <w:r w:rsidRPr="00314DFE">
              <w:rPr>
                <w:b/>
                <w:bCs/>
                <w:kern w:val="0"/>
                <w:sz w:val="24"/>
                <w:szCs w:val="22"/>
              </w:rPr>
              <w:t>2.2.2</w:t>
            </w:r>
            <w:r w:rsidRPr="00314DFE">
              <w:rPr>
                <w:b/>
                <w:bCs/>
                <w:kern w:val="0"/>
                <w:sz w:val="24"/>
                <w:szCs w:val="22"/>
              </w:rPr>
              <w:t>项目概况</w:t>
            </w:r>
          </w:p>
          <w:p w14:paraId="2CA6A2A1" w14:textId="3B05CE07" w:rsidR="00392AFF" w:rsidRPr="00314DFE" w:rsidRDefault="00C96A3D" w:rsidP="00777B01">
            <w:pPr>
              <w:adjustRightInd w:val="0"/>
              <w:snapToGrid w:val="0"/>
              <w:spacing w:line="480" w:lineRule="exact"/>
              <w:ind w:firstLineChars="200" w:firstLine="482"/>
              <w:rPr>
                <w:sz w:val="24"/>
                <w:szCs w:val="22"/>
              </w:rPr>
            </w:pPr>
            <w:r w:rsidRPr="00314DFE">
              <w:rPr>
                <w:b/>
                <w:bCs/>
                <w:sz w:val="24"/>
                <w:szCs w:val="22"/>
              </w:rPr>
              <w:t>项目名称：</w:t>
            </w:r>
            <w:r w:rsidR="003476D6" w:rsidRPr="00314DFE">
              <w:rPr>
                <w:rFonts w:hint="eastAsia"/>
                <w:kern w:val="0"/>
                <w:sz w:val="24"/>
                <w:szCs w:val="22"/>
              </w:rPr>
              <w:t>比亚迪</w:t>
            </w:r>
            <w:r w:rsidR="003476D6" w:rsidRPr="00314DFE">
              <w:rPr>
                <w:rFonts w:hint="eastAsia"/>
                <w:kern w:val="0"/>
                <w:sz w:val="24"/>
                <w:szCs w:val="22"/>
              </w:rPr>
              <w:t>110</w:t>
            </w:r>
            <w:r w:rsidR="003476D6" w:rsidRPr="00314DFE">
              <w:rPr>
                <w:rFonts w:hint="eastAsia"/>
                <w:kern w:val="0"/>
                <w:sz w:val="24"/>
                <w:szCs w:val="22"/>
              </w:rPr>
              <w:t>千伏专用变电站</w:t>
            </w:r>
            <w:r w:rsidR="003476D6" w:rsidRPr="00314DFE">
              <w:rPr>
                <w:rFonts w:hint="eastAsia"/>
                <w:kern w:val="0"/>
                <w:sz w:val="24"/>
                <w:szCs w:val="22"/>
              </w:rPr>
              <w:t>3</w:t>
            </w:r>
            <w:r w:rsidR="003476D6" w:rsidRPr="00314DFE">
              <w:rPr>
                <w:rFonts w:hint="eastAsia"/>
                <w:kern w:val="0"/>
                <w:sz w:val="24"/>
                <w:szCs w:val="22"/>
              </w:rPr>
              <w:t>号主变扩建工程</w:t>
            </w:r>
          </w:p>
          <w:p w14:paraId="0FB9D647" w14:textId="29905AA3" w:rsidR="00C96A3D" w:rsidRPr="00314DFE" w:rsidRDefault="00C96A3D" w:rsidP="003E0E67">
            <w:pPr>
              <w:adjustRightInd w:val="0"/>
              <w:snapToGrid w:val="0"/>
              <w:spacing w:line="480" w:lineRule="exact"/>
              <w:ind w:firstLineChars="200" w:firstLine="482"/>
              <w:rPr>
                <w:sz w:val="24"/>
                <w:szCs w:val="22"/>
              </w:rPr>
            </w:pPr>
            <w:r w:rsidRPr="00314DFE">
              <w:rPr>
                <w:b/>
                <w:sz w:val="24"/>
                <w:szCs w:val="22"/>
              </w:rPr>
              <w:t>建设地点：</w:t>
            </w:r>
            <w:proofErr w:type="gramStart"/>
            <w:r w:rsidR="003476D6" w:rsidRPr="00314DFE">
              <w:rPr>
                <w:rFonts w:hint="eastAsia"/>
                <w:kern w:val="0"/>
                <w:sz w:val="24"/>
                <w:szCs w:val="22"/>
              </w:rPr>
              <w:t>璧山区青杠街道</w:t>
            </w:r>
            <w:proofErr w:type="gramEnd"/>
            <w:r w:rsidR="003476D6" w:rsidRPr="00314DFE">
              <w:rPr>
                <w:rFonts w:hint="eastAsia"/>
                <w:kern w:val="0"/>
                <w:sz w:val="24"/>
                <w:szCs w:val="22"/>
              </w:rPr>
              <w:t>虎峰大道</w:t>
            </w:r>
            <w:r w:rsidR="003476D6" w:rsidRPr="00314DFE">
              <w:rPr>
                <w:rFonts w:hint="eastAsia"/>
                <w:kern w:val="0"/>
                <w:sz w:val="24"/>
                <w:szCs w:val="22"/>
              </w:rPr>
              <w:t>8</w:t>
            </w:r>
            <w:r w:rsidR="003476D6" w:rsidRPr="00314DFE">
              <w:rPr>
                <w:rFonts w:hint="eastAsia"/>
                <w:kern w:val="0"/>
                <w:sz w:val="24"/>
                <w:szCs w:val="22"/>
              </w:rPr>
              <w:t>号（比亚迪厂区地块内）</w:t>
            </w:r>
          </w:p>
          <w:p w14:paraId="675E28D3" w14:textId="3DB7D987" w:rsidR="00C96A3D" w:rsidRPr="00314DFE" w:rsidRDefault="00C96A3D" w:rsidP="003E0E67">
            <w:pPr>
              <w:adjustRightInd w:val="0"/>
              <w:snapToGrid w:val="0"/>
              <w:spacing w:line="480" w:lineRule="exact"/>
              <w:ind w:firstLineChars="200" w:firstLine="482"/>
              <w:rPr>
                <w:bCs/>
                <w:sz w:val="24"/>
                <w:szCs w:val="22"/>
                <w:highlight w:val="yellow"/>
              </w:rPr>
            </w:pPr>
            <w:r w:rsidRPr="00314DFE">
              <w:rPr>
                <w:b/>
                <w:bCs/>
                <w:sz w:val="24"/>
                <w:szCs w:val="22"/>
              </w:rPr>
              <w:t>建设单位：</w:t>
            </w:r>
            <w:r w:rsidR="003476D6" w:rsidRPr="00314DFE">
              <w:rPr>
                <w:rFonts w:hint="eastAsia"/>
                <w:bCs/>
                <w:sz w:val="24"/>
                <w:szCs w:val="22"/>
              </w:rPr>
              <w:t>重庆比亚迪锂电池有限公司</w:t>
            </w:r>
          </w:p>
          <w:p w14:paraId="225107FD" w14:textId="08E58913" w:rsidR="00C96A3D" w:rsidRPr="00314DFE" w:rsidRDefault="00C96A3D" w:rsidP="003E0E67">
            <w:pPr>
              <w:adjustRightInd w:val="0"/>
              <w:snapToGrid w:val="0"/>
              <w:spacing w:line="480" w:lineRule="exact"/>
              <w:ind w:firstLineChars="200" w:firstLine="482"/>
              <w:rPr>
                <w:bCs/>
                <w:sz w:val="24"/>
                <w:szCs w:val="22"/>
                <w:highlight w:val="yellow"/>
              </w:rPr>
            </w:pPr>
            <w:r w:rsidRPr="00314DFE">
              <w:rPr>
                <w:b/>
                <w:bCs/>
                <w:sz w:val="24"/>
                <w:szCs w:val="22"/>
              </w:rPr>
              <w:t>建设性质：</w:t>
            </w:r>
            <w:r w:rsidR="003476D6" w:rsidRPr="00314DFE">
              <w:rPr>
                <w:rFonts w:hint="eastAsia"/>
                <w:bCs/>
                <w:sz w:val="24"/>
                <w:szCs w:val="22"/>
              </w:rPr>
              <w:t>扩建</w:t>
            </w:r>
          </w:p>
          <w:p w14:paraId="7C4E52DE" w14:textId="77777777" w:rsidR="00C96A3D" w:rsidRPr="00314DFE" w:rsidRDefault="00C96A3D" w:rsidP="003E0E67">
            <w:pPr>
              <w:adjustRightInd w:val="0"/>
              <w:snapToGrid w:val="0"/>
              <w:spacing w:line="480" w:lineRule="exact"/>
              <w:jc w:val="left"/>
              <w:rPr>
                <w:b/>
                <w:bCs/>
                <w:kern w:val="0"/>
                <w:sz w:val="24"/>
                <w:szCs w:val="22"/>
              </w:rPr>
            </w:pPr>
            <w:r w:rsidRPr="00314DFE">
              <w:rPr>
                <w:b/>
                <w:bCs/>
                <w:kern w:val="0"/>
                <w:sz w:val="24"/>
                <w:szCs w:val="22"/>
              </w:rPr>
              <w:t>2.2.</w:t>
            </w:r>
            <w:r w:rsidR="009749A5" w:rsidRPr="00314DFE">
              <w:rPr>
                <w:b/>
                <w:bCs/>
                <w:kern w:val="0"/>
                <w:sz w:val="24"/>
                <w:szCs w:val="22"/>
              </w:rPr>
              <w:t>3</w:t>
            </w:r>
            <w:r w:rsidRPr="00314DFE">
              <w:rPr>
                <w:b/>
                <w:bCs/>
                <w:kern w:val="0"/>
                <w:sz w:val="24"/>
                <w:szCs w:val="22"/>
              </w:rPr>
              <w:t>本工程主要建设内容</w:t>
            </w:r>
          </w:p>
          <w:p w14:paraId="2D00C260" w14:textId="75F5DCF5" w:rsidR="00BA27C4" w:rsidRPr="00314DFE" w:rsidRDefault="00BA27C4" w:rsidP="003D147D">
            <w:pPr>
              <w:adjustRightInd w:val="0"/>
              <w:snapToGrid w:val="0"/>
              <w:spacing w:line="480" w:lineRule="exact"/>
              <w:ind w:firstLineChars="200" w:firstLine="480"/>
              <w:rPr>
                <w:bCs/>
                <w:sz w:val="24"/>
              </w:rPr>
            </w:pPr>
            <w:r w:rsidRPr="00314DFE">
              <w:rPr>
                <w:rFonts w:hint="eastAsia"/>
                <w:bCs/>
                <w:sz w:val="24"/>
              </w:rPr>
              <w:t>本工程建设内容主要为拟利用比亚迪厂区内现有变电站场地内前期预留的</w:t>
            </w:r>
            <w:r w:rsidRPr="00314DFE">
              <w:rPr>
                <w:rFonts w:hint="eastAsia"/>
                <w:bCs/>
                <w:sz w:val="24"/>
              </w:rPr>
              <w:t>3#</w:t>
            </w:r>
            <w:r w:rsidRPr="00314DFE">
              <w:rPr>
                <w:rFonts w:hint="eastAsia"/>
                <w:bCs/>
                <w:sz w:val="24"/>
              </w:rPr>
              <w:t>主</w:t>
            </w:r>
            <w:proofErr w:type="gramStart"/>
            <w:r w:rsidRPr="00314DFE">
              <w:rPr>
                <w:rFonts w:hint="eastAsia"/>
                <w:bCs/>
                <w:sz w:val="24"/>
              </w:rPr>
              <w:t>变位置</w:t>
            </w:r>
            <w:proofErr w:type="gramEnd"/>
            <w:r w:rsidRPr="00314DFE">
              <w:rPr>
                <w:rFonts w:hint="eastAsia"/>
                <w:bCs/>
                <w:sz w:val="24"/>
              </w:rPr>
              <w:t>新增</w:t>
            </w:r>
            <w:r w:rsidRPr="00314DFE">
              <w:rPr>
                <w:rFonts w:hint="eastAsia"/>
                <w:bCs/>
                <w:sz w:val="24"/>
              </w:rPr>
              <w:t>1</w:t>
            </w:r>
            <w:r w:rsidRPr="00314DFE">
              <w:rPr>
                <w:rFonts w:hint="eastAsia"/>
                <w:bCs/>
                <w:sz w:val="24"/>
              </w:rPr>
              <w:t>台容量为</w:t>
            </w:r>
            <w:r w:rsidRPr="00314DFE">
              <w:rPr>
                <w:bCs/>
                <w:sz w:val="24"/>
              </w:rPr>
              <w:t>63MVA</w:t>
            </w:r>
            <w:r w:rsidRPr="00314DFE">
              <w:rPr>
                <w:rFonts w:hint="eastAsia"/>
                <w:bCs/>
                <w:sz w:val="24"/>
              </w:rPr>
              <w:t>的</w:t>
            </w:r>
            <w:r w:rsidRPr="00314DFE">
              <w:rPr>
                <w:rFonts w:hint="eastAsia"/>
                <w:bCs/>
                <w:sz w:val="24"/>
              </w:rPr>
              <w:t>3#</w:t>
            </w:r>
            <w:r w:rsidRPr="00314DFE">
              <w:rPr>
                <w:rFonts w:hint="eastAsia"/>
                <w:bCs/>
                <w:sz w:val="24"/>
              </w:rPr>
              <w:t>主变压器，</w:t>
            </w:r>
            <w:r w:rsidR="00D70F8E" w:rsidRPr="00314DFE">
              <w:rPr>
                <w:rFonts w:hint="eastAsia"/>
                <w:sz w:val="24"/>
              </w:rPr>
              <w:t>油浸自冷式</w:t>
            </w:r>
            <w:proofErr w:type="gramStart"/>
            <w:r w:rsidR="00D70F8E" w:rsidRPr="00314DFE">
              <w:rPr>
                <w:rFonts w:hint="eastAsia"/>
                <w:sz w:val="24"/>
              </w:rPr>
              <w:t>有调载变压器</w:t>
            </w:r>
            <w:proofErr w:type="gramEnd"/>
            <w:r w:rsidR="00D70F8E" w:rsidRPr="00314DFE">
              <w:rPr>
                <w:rFonts w:hint="eastAsia"/>
                <w:sz w:val="24"/>
              </w:rPr>
              <w:t>，</w:t>
            </w:r>
            <w:r w:rsidR="0016476B" w:rsidRPr="00314DFE">
              <w:rPr>
                <w:rFonts w:hint="eastAsia"/>
                <w:bCs/>
                <w:sz w:val="24"/>
              </w:rPr>
              <w:t>电压等级为</w:t>
            </w:r>
            <w:r w:rsidR="0016476B" w:rsidRPr="00314DFE">
              <w:rPr>
                <w:rFonts w:hint="eastAsia"/>
                <w:bCs/>
                <w:sz w:val="24"/>
              </w:rPr>
              <w:t>110/10kV</w:t>
            </w:r>
            <w:r w:rsidR="0016476B" w:rsidRPr="00314DFE">
              <w:rPr>
                <w:rFonts w:hint="eastAsia"/>
                <w:bCs/>
                <w:sz w:val="24"/>
              </w:rPr>
              <w:t>，</w:t>
            </w:r>
            <w:proofErr w:type="gramStart"/>
            <w:r w:rsidR="0016476B" w:rsidRPr="00314DFE">
              <w:rPr>
                <w:rFonts w:hint="eastAsia"/>
                <w:bCs/>
                <w:sz w:val="24"/>
              </w:rPr>
              <w:t>完善各侧间隔</w:t>
            </w:r>
            <w:proofErr w:type="gramEnd"/>
            <w:r w:rsidR="0016476B" w:rsidRPr="00314DFE">
              <w:rPr>
                <w:rFonts w:hint="eastAsia"/>
                <w:bCs/>
                <w:sz w:val="24"/>
              </w:rPr>
              <w:t>连线；完善</w:t>
            </w:r>
            <w:r w:rsidR="0016476B" w:rsidRPr="00314DFE">
              <w:rPr>
                <w:rFonts w:hint="eastAsia"/>
                <w:bCs/>
                <w:sz w:val="24"/>
              </w:rPr>
              <w:t xml:space="preserve">110kV </w:t>
            </w:r>
            <w:r w:rsidR="0016476B" w:rsidRPr="00314DFE">
              <w:rPr>
                <w:rFonts w:hint="eastAsia"/>
                <w:bCs/>
                <w:sz w:val="24"/>
              </w:rPr>
              <w:t>和</w:t>
            </w:r>
            <w:r w:rsidR="0016476B" w:rsidRPr="00314DFE">
              <w:rPr>
                <w:rFonts w:hint="eastAsia"/>
                <w:bCs/>
                <w:sz w:val="24"/>
              </w:rPr>
              <w:t>10kV</w:t>
            </w:r>
            <w:r w:rsidR="0016476B" w:rsidRPr="00314DFE">
              <w:rPr>
                <w:rFonts w:hint="eastAsia"/>
                <w:bCs/>
                <w:sz w:val="24"/>
              </w:rPr>
              <w:t>配电装置、无功补偿等辅助工程</w:t>
            </w:r>
            <w:r w:rsidR="003D147D" w:rsidRPr="00314DFE">
              <w:rPr>
                <w:rFonts w:hint="eastAsia"/>
                <w:bCs/>
                <w:sz w:val="24"/>
              </w:rPr>
              <w:t>，</w:t>
            </w:r>
            <w:r w:rsidR="003D147D" w:rsidRPr="00314DFE">
              <w:rPr>
                <w:rFonts w:hint="eastAsia"/>
                <w:sz w:val="24"/>
              </w:rPr>
              <w:t>新增接地</w:t>
            </w:r>
            <w:proofErr w:type="gramStart"/>
            <w:r w:rsidR="003D147D" w:rsidRPr="00314DFE">
              <w:rPr>
                <w:rFonts w:hint="eastAsia"/>
                <w:sz w:val="24"/>
              </w:rPr>
              <w:t>变兼消</w:t>
            </w:r>
            <w:proofErr w:type="gramEnd"/>
            <w:r w:rsidR="003D147D" w:rsidRPr="00314DFE">
              <w:rPr>
                <w:rFonts w:hint="eastAsia"/>
                <w:sz w:val="24"/>
              </w:rPr>
              <w:t>弧线圈，容量为</w:t>
            </w:r>
            <w:r w:rsidR="003D147D" w:rsidRPr="00314DFE">
              <w:rPr>
                <w:rFonts w:hint="eastAsia"/>
                <w:sz w:val="24"/>
              </w:rPr>
              <w:t>315kVA</w:t>
            </w:r>
            <w:r w:rsidR="0016476B" w:rsidRPr="00314DFE">
              <w:rPr>
                <w:bCs/>
                <w:sz w:val="24"/>
              </w:rPr>
              <w:t>。</w:t>
            </w:r>
          </w:p>
          <w:p w14:paraId="112DA63C" w14:textId="62B49E91" w:rsidR="00BA27C4" w:rsidRPr="00314DFE" w:rsidRDefault="00BA27C4" w:rsidP="003D147D">
            <w:pPr>
              <w:spacing w:line="480" w:lineRule="exact"/>
              <w:ind w:firstLineChars="200" w:firstLine="480"/>
              <w:rPr>
                <w:sz w:val="24"/>
              </w:rPr>
            </w:pPr>
            <w:r w:rsidRPr="00314DFE">
              <w:rPr>
                <w:rFonts w:hint="eastAsia"/>
                <w:bCs/>
                <w:sz w:val="24"/>
              </w:rPr>
              <w:t>本次改扩建建成后</w:t>
            </w:r>
            <w:r w:rsidR="00D70F8E" w:rsidRPr="00314DFE">
              <w:rPr>
                <w:rFonts w:hint="eastAsia"/>
                <w:bCs/>
                <w:sz w:val="24"/>
              </w:rPr>
              <w:t>比亚迪厂区</w:t>
            </w:r>
            <w:r w:rsidRPr="00314DFE">
              <w:rPr>
                <w:bCs/>
                <w:sz w:val="24"/>
              </w:rPr>
              <w:t>变电站主</w:t>
            </w:r>
            <w:proofErr w:type="gramStart"/>
            <w:r w:rsidRPr="00314DFE">
              <w:rPr>
                <w:bCs/>
                <w:sz w:val="24"/>
              </w:rPr>
              <w:t>变</w:t>
            </w:r>
            <w:r w:rsidRPr="00314DFE">
              <w:rPr>
                <w:rFonts w:hint="eastAsia"/>
                <w:bCs/>
                <w:sz w:val="24"/>
              </w:rPr>
              <w:t>规模</w:t>
            </w:r>
            <w:proofErr w:type="gramEnd"/>
            <w:r w:rsidRPr="00314DFE">
              <w:rPr>
                <w:bCs/>
                <w:sz w:val="24"/>
              </w:rPr>
              <w:t>为</w:t>
            </w:r>
            <w:r w:rsidR="00D70F8E" w:rsidRPr="00314DFE">
              <w:rPr>
                <w:rFonts w:hint="eastAsia"/>
                <w:sz w:val="24"/>
              </w:rPr>
              <w:t>3</w:t>
            </w:r>
            <w:r w:rsidR="00D70F8E" w:rsidRPr="00314DFE">
              <w:rPr>
                <w:rFonts w:hint="eastAsia"/>
                <w:sz w:val="24"/>
              </w:rPr>
              <w:t>×</w:t>
            </w:r>
            <w:r w:rsidR="00D70F8E" w:rsidRPr="00314DFE">
              <w:rPr>
                <w:sz w:val="24"/>
              </w:rPr>
              <w:t>63MVA</w:t>
            </w:r>
            <w:r w:rsidRPr="00314DFE">
              <w:rPr>
                <w:rFonts w:hint="eastAsia"/>
                <w:bCs/>
                <w:sz w:val="24"/>
              </w:rPr>
              <w:t>，</w:t>
            </w:r>
            <w:r w:rsidR="003D147D" w:rsidRPr="00314DFE">
              <w:rPr>
                <w:rFonts w:hint="eastAsia"/>
                <w:sz w:val="24"/>
              </w:rPr>
              <w:t>电压等级</w:t>
            </w:r>
            <w:r w:rsidR="003D147D" w:rsidRPr="00314DFE">
              <w:rPr>
                <w:rFonts w:hint="eastAsia"/>
                <w:sz w:val="24"/>
              </w:rPr>
              <w:t>110/10kV</w:t>
            </w:r>
            <w:r w:rsidRPr="00314DFE">
              <w:rPr>
                <w:rFonts w:hint="eastAsia"/>
                <w:bCs/>
                <w:sz w:val="24"/>
              </w:rPr>
              <w:t>，</w:t>
            </w:r>
            <w:r w:rsidR="003D147D" w:rsidRPr="00314DFE">
              <w:rPr>
                <w:rFonts w:hint="eastAsia"/>
                <w:sz w:val="24"/>
              </w:rPr>
              <w:t>采用油浸自冷式</w:t>
            </w:r>
            <w:proofErr w:type="gramStart"/>
            <w:r w:rsidR="003D147D" w:rsidRPr="00314DFE">
              <w:rPr>
                <w:rFonts w:hint="eastAsia"/>
                <w:sz w:val="24"/>
              </w:rPr>
              <w:t>有调载变压器</w:t>
            </w:r>
            <w:proofErr w:type="gramEnd"/>
            <w:r w:rsidR="003D147D" w:rsidRPr="00314DFE">
              <w:rPr>
                <w:rFonts w:hint="eastAsia"/>
                <w:sz w:val="24"/>
              </w:rPr>
              <w:t>；</w:t>
            </w:r>
            <w:r w:rsidR="003D147D" w:rsidRPr="00314DFE">
              <w:rPr>
                <w:rFonts w:hint="eastAsia"/>
                <w:sz w:val="24"/>
              </w:rPr>
              <w:t>110kV</w:t>
            </w:r>
            <w:r w:rsidR="003D147D" w:rsidRPr="00314DFE">
              <w:rPr>
                <w:rFonts w:hint="eastAsia"/>
                <w:sz w:val="24"/>
              </w:rPr>
              <w:t>配电装置为</w:t>
            </w:r>
            <w:r w:rsidR="003D147D" w:rsidRPr="00314DFE">
              <w:rPr>
                <w:rFonts w:hint="eastAsia"/>
                <w:sz w:val="24"/>
              </w:rPr>
              <w:t>GIS(</w:t>
            </w:r>
            <w:r w:rsidR="003D147D" w:rsidRPr="00314DFE">
              <w:rPr>
                <w:rFonts w:hint="eastAsia"/>
                <w:sz w:val="24"/>
              </w:rPr>
              <w:t>六氟化硫全封闭组合电器</w:t>
            </w:r>
            <w:r w:rsidR="003D147D" w:rsidRPr="00314DFE">
              <w:rPr>
                <w:rFonts w:hint="eastAsia"/>
                <w:sz w:val="24"/>
              </w:rPr>
              <w:t>)</w:t>
            </w:r>
            <w:r w:rsidR="003D147D" w:rsidRPr="00314DFE">
              <w:rPr>
                <w:rFonts w:hint="eastAsia"/>
                <w:sz w:val="24"/>
              </w:rPr>
              <w:t>户内布置，</w:t>
            </w:r>
            <w:r w:rsidR="003D147D" w:rsidRPr="00314DFE">
              <w:rPr>
                <w:rFonts w:hint="eastAsia"/>
                <w:sz w:val="24"/>
              </w:rPr>
              <w:t>110kV</w:t>
            </w:r>
            <w:r w:rsidR="003D147D" w:rsidRPr="00314DFE">
              <w:rPr>
                <w:rFonts w:hint="eastAsia"/>
                <w:sz w:val="24"/>
              </w:rPr>
              <w:t>架空出线</w:t>
            </w:r>
            <w:r w:rsidR="00333F6E" w:rsidRPr="00314DFE">
              <w:rPr>
                <w:rFonts w:hint="eastAsia"/>
                <w:sz w:val="24"/>
              </w:rPr>
              <w:t>仍为</w:t>
            </w:r>
            <w:r w:rsidR="003D147D" w:rsidRPr="00314DFE">
              <w:rPr>
                <w:rFonts w:hint="eastAsia"/>
                <w:sz w:val="24"/>
              </w:rPr>
              <w:t>2</w:t>
            </w:r>
            <w:r w:rsidR="003D147D" w:rsidRPr="00314DFE">
              <w:rPr>
                <w:sz w:val="24"/>
              </w:rPr>
              <w:t>回</w:t>
            </w:r>
            <w:r w:rsidR="003D147D" w:rsidRPr="00314DFE">
              <w:rPr>
                <w:rFonts w:hint="eastAsia"/>
                <w:sz w:val="24"/>
              </w:rPr>
              <w:t>，</w:t>
            </w:r>
            <w:r w:rsidR="003D147D" w:rsidRPr="00314DFE">
              <w:rPr>
                <w:rFonts w:hint="eastAsia"/>
                <w:sz w:val="24"/>
              </w:rPr>
              <w:t>10kV</w:t>
            </w:r>
            <w:r w:rsidR="003D147D" w:rsidRPr="00314DFE">
              <w:rPr>
                <w:rFonts w:hint="eastAsia"/>
                <w:sz w:val="24"/>
              </w:rPr>
              <w:t>采用户内开关柜双列布置，</w:t>
            </w:r>
            <w:r w:rsidR="003D147D" w:rsidRPr="00314DFE">
              <w:rPr>
                <w:rFonts w:hint="eastAsia"/>
                <w:sz w:val="24"/>
              </w:rPr>
              <w:t>10kV</w:t>
            </w:r>
            <w:proofErr w:type="gramStart"/>
            <w:r w:rsidR="003D147D" w:rsidRPr="00314DFE">
              <w:rPr>
                <w:rFonts w:hint="eastAsia"/>
                <w:sz w:val="24"/>
              </w:rPr>
              <w:t>电缆出线</w:t>
            </w:r>
            <w:proofErr w:type="gramEnd"/>
            <w:r w:rsidR="003D147D" w:rsidRPr="00314DFE">
              <w:rPr>
                <w:rFonts w:hint="eastAsia"/>
                <w:sz w:val="24"/>
              </w:rPr>
              <w:t>45</w:t>
            </w:r>
            <w:r w:rsidR="003D147D" w:rsidRPr="00314DFE">
              <w:rPr>
                <w:sz w:val="24"/>
              </w:rPr>
              <w:t>回，</w:t>
            </w:r>
            <w:r w:rsidR="003D147D" w:rsidRPr="00314DFE">
              <w:rPr>
                <w:rFonts w:hint="eastAsia"/>
                <w:sz w:val="24"/>
              </w:rPr>
              <w:t>单母线分段接线，</w:t>
            </w:r>
            <w:r w:rsidR="003D147D" w:rsidRPr="00314DFE">
              <w:rPr>
                <w:rFonts w:hint="eastAsia"/>
                <w:sz w:val="24"/>
              </w:rPr>
              <w:t>110kV</w:t>
            </w:r>
            <w:r w:rsidR="003D147D" w:rsidRPr="00314DFE">
              <w:rPr>
                <w:rFonts w:hint="eastAsia"/>
                <w:sz w:val="24"/>
              </w:rPr>
              <w:t>无功补偿：</w:t>
            </w:r>
            <w:r w:rsidR="003D147D" w:rsidRPr="00314DFE">
              <w:rPr>
                <w:rFonts w:hint="eastAsia"/>
                <w:sz w:val="24"/>
              </w:rPr>
              <w:t>3</w:t>
            </w:r>
            <w:r w:rsidR="003D147D" w:rsidRPr="00314DFE">
              <w:rPr>
                <w:sz w:val="24"/>
              </w:rPr>
              <w:t>×</w:t>
            </w:r>
            <w:r w:rsidR="003D147D" w:rsidRPr="00314DFE">
              <w:rPr>
                <w:rFonts w:hint="eastAsia"/>
                <w:sz w:val="24"/>
              </w:rPr>
              <w:t>（</w:t>
            </w:r>
            <w:r w:rsidR="003D147D" w:rsidRPr="00314DFE">
              <w:rPr>
                <w:rFonts w:hint="eastAsia"/>
                <w:sz w:val="24"/>
              </w:rPr>
              <w:t>6012+6012</w:t>
            </w:r>
            <w:r w:rsidR="003D147D" w:rsidRPr="00314DFE">
              <w:rPr>
                <w:rFonts w:hint="eastAsia"/>
                <w:sz w:val="24"/>
              </w:rPr>
              <w:t>）</w:t>
            </w:r>
            <w:r w:rsidR="003D147D" w:rsidRPr="00314DFE">
              <w:rPr>
                <w:sz w:val="24"/>
              </w:rPr>
              <w:t>kvar</w:t>
            </w:r>
            <w:r w:rsidR="003D147D" w:rsidRPr="00314DFE">
              <w:rPr>
                <w:sz w:val="24"/>
              </w:rPr>
              <w:t>并联电容器</w:t>
            </w:r>
            <w:r w:rsidR="003D147D" w:rsidRPr="00314DFE">
              <w:rPr>
                <w:rFonts w:hint="eastAsia"/>
                <w:sz w:val="24"/>
              </w:rPr>
              <w:t>；</w:t>
            </w:r>
            <w:r w:rsidR="003D147D" w:rsidRPr="00314DFE">
              <w:rPr>
                <w:rFonts w:hint="eastAsia"/>
                <w:sz w:val="24"/>
              </w:rPr>
              <w:t>10kV</w:t>
            </w:r>
            <w:r w:rsidR="003D147D" w:rsidRPr="00314DFE">
              <w:rPr>
                <w:rFonts w:hint="eastAsia"/>
                <w:sz w:val="24"/>
              </w:rPr>
              <w:t>接地变：</w:t>
            </w:r>
            <w:r w:rsidR="003D147D" w:rsidRPr="00314DFE">
              <w:rPr>
                <w:rFonts w:hint="eastAsia"/>
                <w:sz w:val="24"/>
              </w:rPr>
              <w:t>2</w:t>
            </w:r>
            <w:r w:rsidR="003D147D" w:rsidRPr="00314DFE">
              <w:rPr>
                <w:rFonts w:hint="eastAsia"/>
                <w:sz w:val="24"/>
              </w:rPr>
              <w:t>×</w:t>
            </w:r>
            <w:r w:rsidR="003D147D" w:rsidRPr="00314DFE">
              <w:rPr>
                <w:rFonts w:hint="eastAsia"/>
                <w:sz w:val="24"/>
              </w:rPr>
              <w:t>500kVA+1</w:t>
            </w:r>
            <w:r w:rsidR="003D147D" w:rsidRPr="00314DFE">
              <w:rPr>
                <w:rFonts w:hint="eastAsia"/>
                <w:sz w:val="24"/>
              </w:rPr>
              <w:t>×</w:t>
            </w:r>
            <w:r w:rsidR="003D147D" w:rsidRPr="00314DFE">
              <w:rPr>
                <w:rFonts w:hint="eastAsia"/>
                <w:sz w:val="24"/>
              </w:rPr>
              <w:t>315kVA</w:t>
            </w:r>
            <w:r w:rsidR="003D147D" w:rsidRPr="00314DFE">
              <w:rPr>
                <w:rFonts w:hint="eastAsia"/>
                <w:sz w:val="24"/>
              </w:rPr>
              <w:t>接地变。</w:t>
            </w:r>
            <w:r w:rsidR="003D147D" w:rsidRPr="00314DFE">
              <w:rPr>
                <w:rFonts w:hint="eastAsia"/>
                <w:sz w:val="24"/>
              </w:rPr>
              <w:t xml:space="preserve"> </w:t>
            </w:r>
          </w:p>
          <w:p w14:paraId="1F4EF89B" w14:textId="77777777" w:rsidR="00BA27C4" w:rsidRPr="00314DFE" w:rsidRDefault="00BA27C4" w:rsidP="003D147D">
            <w:pPr>
              <w:adjustRightInd w:val="0"/>
              <w:snapToGrid w:val="0"/>
              <w:spacing w:line="480" w:lineRule="exact"/>
              <w:ind w:firstLineChars="200" w:firstLine="480"/>
              <w:rPr>
                <w:kern w:val="0"/>
                <w:sz w:val="24"/>
              </w:rPr>
            </w:pPr>
            <w:r w:rsidRPr="00314DFE">
              <w:rPr>
                <w:kern w:val="0"/>
                <w:sz w:val="24"/>
              </w:rPr>
              <w:t>工程组成一览表见表</w:t>
            </w:r>
            <w:r w:rsidRPr="00314DFE">
              <w:rPr>
                <w:kern w:val="0"/>
                <w:sz w:val="24"/>
              </w:rPr>
              <w:t>2-1</w:t>
            </w:r>
            <w:r w:rsidRPr="00314DFE">
              <w:rPr>
                <w:kern w:val="0"/>
                <w:sz w:val="24"/>
              </w:rPr>
              <w:t>。</w:t>
            </w:r>
          </w:p>
          <w:p w14:paraId="33A41D9D" w14:textId="77777777" w:rsidR="00BA27C4" w:rsidRPr="00314DFE" w:rsidRDefault="00BA27C4" w:rsidP="003D147D">
            <w:pPr>
              <w:pStyle w:val="4"/>
              <w:spacing w:before="0" w:after="0" w:line="480" w:lineRule="exact"/>
              <w:jc w:val="center"/>
              <w:rPr>
                <w:sz w:val="24"/>
                <w:szCs w:val="24"/>
              </w:rPr>
            </w:pPr>
            <w:r w:rsidRPr="00314DFE">
              <w:rPr>
                <w:sz w:val="24"/>
                <w:szCs w:val="24"/>
              </w:rPr>
              <w:t>表2-1  工程组成一览表</w:t>
            </w:r>
          </w:p>
          <w:tbl>
            <w:tblPr>
              <w:tblW w:w="5000" w:type="pct"/>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623"/>
              <w:gridCol w:w="1624"/>
              <w:gridCol w:w="5031"/>
              <w:gridCol w:w="1077"/>
            </w:tblGrid>
            <w:tr w:rsidR="00314DFE" w:rsidRPr="00314DFE" w14:paraId="78FC6E22" w14:textId="77777777" w:rsidTr="00BA0A0A">
              <w:trPr>
                <w:trHeight w:val="340"/>
                <w:jc w:val="center"/>
              </w:trPr>
              <w:tc>
                <w:tcPr>
                  <w:tcW w:w="2247" w:type="dxa"/>
                  <w:gridSpan w:val="2"/>
                  <w:tcBorders>
                    <w:top w:val="single" w:sz="2" w:space="0" w:color="auto"/>
                    <w:left w:val="nil"/>
                    <w:bottom w:val="single" w:sz="2" w:space="0" w:color="auto"/>
                    <w:right w:val="single" w:sz="2" w:space="0" w:color="auto"/>
                  </w:tcBorders>
                  <w:vAlign w:val="center"/>
                </w:tcPr>
                <w:p w14:paraId="3A10D891" w14:textId="77777777" w:rsidR="00BA27C4" w:rsidRPr="00314DFE" w:rsidRDefault="00BA27C4" w:rsidP="00BA27C4">
                  <w:pPr>
                    <w:jc w:val="center"/>
                    <w:rPr>
                      <w:b/>
                      <w:bCs/>
                      <w:szCs w:val="21"/>
                    </w:rPr>
                  </w:pPr>
                  <w:r w:rsidRPr="00314DFE">
                    <w:rPr>
                      <w:rFonts w:hint="eastAsia"/>
                      <w:b/>
                      <w:bCs/>
                      <w:szCs w:val="21"/>
                    </w:rPr>
                    <w:t>项目</w:t>
                  </w:r>
                </w:p>
              </w:tc>
              <w:tc>
                <w:tcPr>
                  <w:tcW w:w="5031" w:type="dxa"/>
                  <w:tcBorders>
                    <w:top w:val="single" w:sz="2" w:space="0" w:color="auto"/>
                    <w:left w:val="single" w:sz="2" w:space="0" w:color="auto"/>
                    <w:bottom w:val="single" w:sz="2" w:space="0" w:color="auto"/>
                    <w:right w:val="single" w:sz="2" w:space="0" w:color="auto"/>
                  </w:tcBorders>
                  <w:vAlign w:val="center"/>
                </w:tcPr>
                <w:p w14:paraId="335105EC" w14:textId="77777777" w:rsidR="00BA27C4" w:rsidRPr="00314DFE" w:rsidRDefault="00BA27C4" w:rsidP="00BA27C4">
                  <w:pPr>
                    <w:jc w:val="center"/>
                    <w:rPr>
                      <w:b/>
                      <w:bCs/>
                      <w:szCs w:val="21"/>
                    </w:rPr>
                  </w:pPr>
                  <w:r w:rsidRPr="00314DFE">
                    <w:rPr>
                      <w:rFonts w:hint="eastAsia"/>
                      <w:b/>
                      <w:bCs/>
                      <w:szCs w:val="21"/>
                    </w:rPr>
                    <w:t>本工程内容</w:t>
                  </w:r>
                </w:p>
              </w:tc>
              <w:tc>
                <w:tcPr>
                  <w:tcW w:w="1077" w:type="dxa"/>
                  <w:tcBorders>
                    <w:top w:val="single" w:sz="2" w:space="0" w:color="auto"/>
                    <w:left w:val="single" w:sz="2" w:space="0" w:color="auto"/>
                    <w:bottom w:val="single" w:sz="2" w:space="0" w:color="auto"/>
                    <w:right w:val="nil"/>
                  </w:tcBorders>
                  <w:vAlign w:val="center"/>
                </w:tcPr>
                <w:p w14:paraId="465D0101" w14:textId="77777777" w:rsidR="00BA27C4" w:rsidRPr="00314DFE" w:rsidRDefault="00BA27C4" w:rsidP="00BA27C4">
                  <w:pPr>
                    <w:jc w:val="center"/>
                    <w:rPr>
                      <w:b/>
                      <w:bCs/>
                      <w:szCs w:val="21"/>
                    </w:rPr>
                  </w:pPr>
                  <w:r w:rsidRPr="00314DFE">
                    <w:rPr>
                      <w:rFonts w:hint="eastAsia"/>
                      <w:b/>
                      <w:bCs/>
                      <w:szCs w:val="21"/>
                    </w:rPr>
                    <w:t>备注</w:t>
                  </w:r>
                </w:p>
              </w:tc>
            </w:tr>
            <w:tr w:rsidR="00314DFE" w:rsidRPr="00314DFE" w14:paraId="2B0F7F01" w14:textId="77777777" w:rsidTr="00BA0A0A">
              <w:trPr>
                <w:trHeight w:val="90"/>
                <w:jc w:val="center"/>
              </w:trPr>
              <w:tc>
                <w:tcPr>
                  <w:tcW w:w="623" w:type="dxa"/>
                  <w:tcBorders>
                    <w:top w:val="single" w:sz="2" w:space="0" w:color="auto"/>
                    <w:left w:val="nil"/>
                    <w:bottom w:val="single" w:sz="4" w:space="0" w:color="auto"/>
                    <w:right w:val="single" w:sz="2" w:space="0" w:color="auto"/>
                  </w:tcBorders>
                  <w:vAlign w:val="center"/>
                </w:tcPr>
                <w:p w14:paraId="071A0857" w14:textId="77777777" w:rsidR="00BA27C4" w:rsidRPr="00314DFE" w:rsidRDefault="00BA27C4" w:rsidP="00BA27C4">
                  <w:pPr>
                    <w:jc w:val="center"/>
                    <w:rPr>
                      <w:szCs w:val="21"/>
                    </w:rPr>
                  </w:pPr>
                  <w:r w:rsidRPr="00314DFE">
                    <w:rPr>
                      <w:rFonts w:hint="eastAsia"/>
                      <w:szCs w:val="21"/>
                    </w:rPr>
                    <w:t>主体工</w:t>
                  </w:r>
                  <w:r w:rsidRPr="00314DFE">
                    <w:rPr>
                      <w:rFonts w:hint="eastAsia"/>
                      <w:szCs w:val="21"/>
                    </w:rPr>
                    <w:lastRenderedPageBreak/>
                    <w:t>程</w:t>
                  </w:r>
                </w:p>
              </w:tc>
              <w:tc>
                <w:tcPr>
                  <w:tcW w:w="1624" w:type="dxa"/>
                  <w:tcBorders>
                    <w:top w:val="single" w:sz="2" w:space="0" w:color="auto"/>
                    <w:left w:val="single" w:sz="2" w:space="0" w:color="auto"/>
                    <w:bottom w:val="single" w:sz="4" w:space="0" w:color="auto"/>
                    <w:right w:val="single" w:sz="2" w:space="0" w:color="auto"/>
                  </w:tcBorders>
                  <w:vAlign w:val="center"/>
                </w:tcPr>
                <w:p w14:paraId="0CBE99FF" w14:textId="77777777" w:rsidR="00BA27C4" w:rsidRPr="00314DFE" w:rsidRDefault="00BA27C4" w:rsidP="00BA27C4">
                  <w:pPr>
                    <w:jc w:val="center"/>
                    <w:rPr>
                      <w:szCs w:val="21"/>
                    </w:rPr>
                  </w:pPr>
                  <w:r w:rsidRPr="00314DFE">
                    <w:rPr>
                      <w:rFonts w:hint="eastAsia"/>
                      <w:szCs w:val="21"/>
                    </w:rPr>
                    <w:lastRenderedPageBreak/>
                    <w:t>主变压器</w:t>
                  </w:r>
                </w:p>
              </w:tc>
              <w:tc>
                <w:tcPr>
                  <w:tcW w:w="5031" w:type="dxa"/>
                  <w:tcBorders>
                    <w:top w:val="single" w:sz="2" w:space="0" w:color="auto"/>
                    <w:left w:val="single" w:sz="2" w:space="0" w:color="auto"/>
                    <w:bottom w:val="single" w:sz="2" w:space="0" w:color="auto"/>
                    <w:right w:val="single" w:sz="2" w:space="0" w:color="auto"/>
                  </w:tcBorders>
                  <w:vAlign w:val="center"/>
                </w:tcPr>
                <w:p w14:paraId="07267B72" w14:textId="6E75F5A3" w:rsidR="00BA27C4" w:rsidRPr="00314DFE" w:rsidRDefault="00BA27C4" w:rsidP="003D147D">
                  <w:pPr>
                    <w:rPr>
                      <w:bCs/>
                      <w:szCs w:val="21"/>
                    </w:rPr>
                  </w:pPr>
                  <w:r w:rsidRPr="00314DFE">
                    <w:rPr>
                      <w:rFonts w:hint="eastAsia"/>
                      <w:szCs w:val="21"/>
                    </w:rPr>
                    <w:t>新增</w:t>
                  </w:r>
                  <w:r w:rsidRPr="00314DFE">
                    <w:rPr>
                      <w:rFonts w:hint="eastAsia"/>
                      <w:szCs w:val="21"/>
                    </w:rPr>
                    <w:t>3#</w:t>
                  </w:r>
                  <w:r w:rsidRPr="00314DFE">
                    <w:rPr>
                      <w:rFonts w:hint="eastAsia"/>
                      <w:szCs w:val="21"/>
                    </w:rPr>
                    <w:t>主变</w:t>
                  </w:r>
                  <w:r w:rsidRPr="00314DFE">
                    <w:rPr>
                      <w:rFonts w:hint="eastAsia"/>
                      <w:szCs w:val="21"/>
                    </w:rPr>
                    <w:t>1</w:t>
                  </w:r>
                  <w:r w:rsidRPr="00314DFE">
                    <w:rPr>
                      <w:rFonts w:hint="eastAsia"/>
                      <w:szCs w:val="21"/>
                    </w:rPr>
                    <w:t>台，户</w:t>
                  </w:r>
                  <w:r w:rsidR="003D147D" w:rsidRPr="00314DFE">
                    <w:rPr>
                      <w:rFonts w:hint="eastAsia"/>
                      <w:szCs w:val="21"/>
                    </w:rPr>
                    <w:t>内</w:t>
                  </w:r>
                  <w:r w:rsidRPr="00314DFE">
                    <w:rPr>
                      <w:rFonts w:hint="eastAsia"/>
                      <w:szCs w:val="21"/>
                    </w:rPr>
                    <w:t>布置</w:t>
                  </w:r>
                  <w:r w:rsidRPr="00314DFE">
                    <w:rPr>
                      <w:szCs w:val="21"/>
                    </w:rPr>
                    <w:t>，</w:t>
                  </w:r>
                  <w:r w:rsidRPr="00314DFE">
                    <w:rPr>
                      <w:rFonts w:hint="eastAsia"/>
                      <w:szCs w:val="21"/>
                    </w:rPr>
                    <w:t>容量为</w:t>
                  </w:r>
                  <w:r w:rsidR="003D147D" w:rsidRPr="00314DFE">
                    <w:rPr>
                      <w:szCs w:val="21"/>
                    </w:rPr>
                    <w:t>63</w:t>
                  </w:r>
                  <w:r w:rsidRPr="00314DFE">
                    <w:rPr>
                      <w:szCs w:val="21"/>
                    </w:rPr>
                    <w:t>MVA</w:t>
                  </w:r>
                  <w:r w:rsidRPr="00314DFE">
                    <w:rPr>
                      <w:rFonts w:hint="eastAsia"/>
                      <w:szCs w:val="21"/>
                    </w:rPr>
                    <w:t>，</w:t>
                  </w:r>
                  <w:r w:rsidR="00171B56" w:rsidRPr="00314DFE">
                    <w:rPr>
                      <w:rFonts w:hint="eastAsia"/>
                      <w:szCs w:val="21"/>
                    </w:rPr>
                    <w:t>三相双绕组油浸自冷式有载调压电力变压器（</w:t>
                  </w:r>
                  <w:r w:rsidR="00171B56" w:rsidRPr="00314DFE">
                    <w:rPr>
                      <w:rFonts w:hint="eastAsia"/>
                      <w:szCs w:val="21"/>
                    </w:rPr>
                    <w:t>SZ11-63000/110</w:t>
                  </w:r>
                  <w:r w:rsidR="00171B56" w:rsidRPr="00314DFE">
                    <w:rPr>
                      <w:rFonts w:hint="eastAsia"/>
                      <w:szCs w:val="21"/>
                    </w:rPr>
                    <w:t>）</w:t>
                  </w:r>
                  <w:r w:rsidR="003D147D" w:rsidRPr="00314DFE">
                    <w:rPr>
                      <w:rFonts w:hint="eastAsia"/>
                      <w:szCs w:val="21"/>
                    </w:rPr>
                    <w:t>，电压等级为</w:t>
                  </w:r>
                  <w:r w:rsidR="003D147D" w:rsidRPr="00314DFE">
                    <w:rPr>
                      <w:rFonts w:hint="eastAsia"/>
                      <w:szCs w:val="21"/>
                    </w:rPr>
                    <w:t>110/10kV</w:t>
                  </w:r>
                  <w:r w:rsidRPr="00314DFE">
                    <w:rPr>
                      <w:rFonts w:hint="eastAsia"/>
                      <w:szCs w:val="21"/>
                    </w:rPr>
                    <w:t>。</w:t>
                  </w:r>
                </w:p>
              </w:tc>
              <w:tc>
                <w:tcPr>
                  <w:tcW w:w="1077" w:type="dxa"/>
                  <w:tcBorders>
                    <w:top w:val="single" w:sz="2" w:space="0" w:color="auto"/>
                    <w:left w:val="single" w:sz="2" w:space="0" w:color="auto"/>
                    <w:bottom w:val="single" w:sz="2" w:space="0" w:color="auto"/>
                    <w:right w:val="nil"/>
                  </w:tcBorders>
                  <w:vAlign w:val="center"/>
                </w:tcPr>
                <w:p w14:paraId="6A5A738B" w14:textId="02E6BE27" w:rsidR="00BA27C4" w:rsidRPr="00314DFE" w:rsidRDefault="00BA27C4" w:rsidP="00BA27C4">
                  <w:pPr>
                    <w:jc w:val="center"/>
                    <w:rPr>
                      <w:szCs w:val="21"/>
                    </w:rPr>
                  </w:pPr>
                  <w:r w:rsidRPr="00314DFE">
                    <w:rPr>
                      <w:rFonts w:hint="eastAsia"/>
                      <w:szCs w:val="21"/>
                    </w:rPr>
                    <w:t>依托预留基础，新增主变</w:t>
                  </w:r>
                </w:p>
              </w:tc>
            </w:tr>
            <w:tr w:rsidR="00314DFE" w:rsidRPr="00314DFE" w14:paraId="72CE3191" w14:textId="77777777" w:rsidTr="00BA0A0A">
              <w:trPr>
                <w:trHeight w:val="340"/>
                <w:jc w:val="center"/>
              </w:trPr>
              <w:tc>
                <w:tcPr>
                  <w:tcW w:w="623" w:type="dxa"/>
                  <w:vMerge w:val="restart"/>
                  <w:tcBorders>
                    <w:top w:val="single" w:sz="4" w:space="0" w:color="auto"/>
                    <w:left w:val="nil"/>
                    <w:bottom w:val="single" w:sz="2" w:space="0" w:color="auto"/>
                    <w:right w:val="single" w:sz="2" w:space="0" w:color="auto"/>
                  </w:tcBorders>
                  <w:vAlign w:val="center"/>
                </w:tcPr>
                <w:p w14:paraId="0C88053C" w14:textId="77777777" w:rsidR="00BA27C4" w:rsidRPr="00314DFE" w:rsidRDefault="00BA27C4" w:rsidP="00BA27C4">
                  <w:pPr>
                    <w:jc w:val="center"/>
                    <w:rPr>
                      <w:szCs w:val="21"/>
                    </w:rPr>
                  </w:pPr>
                  <w:r w:rsidRPr="00314DFE">
                    <w:rPr>
                      <w:rFonts w:hint="eastAsia"/>
                      <w:szCs w:val="21"/>
                    </w:rPr>
                    <w:lastRenderedPageBreak/>
                    <w:t>辅助工程</w:t>
                  </w:r>
                </w:p>
              </w:tc>
              <w:tc>
                <w:tcPr>
                  <w:tcW w:w="1624" w:type="dxa"/>
                  <w:tcBorders>
                    <w:top w:val="single" w:sz="4" w:space="0" w:color="auto"/>
                    <w:left w:val="single" w:sz="2" w:space="0" w:color="auto"/>
                    <w:bottom w:val="single" w:sz="2" w:space="0" w:color="auto"/>
                    <w:right w:val="single" w:sz="2" w:space="0" w:color="auto"/>
                  </w:tcBorders>
                  <w:vAlign w:val="center"/>
                </w:tcPr>
                <w:p w14:paraId="593D874B" w14:textId="77777777" w:rsidR="00BA27C4" w:rsidRPr="00314DFE" w:rsidRDefault="00BA27C4" w:rsidP="00BA27C4">
                  <w:pPr>
                    <w:jc w:val="center"/>
                    <w:rPr>
                      <w:szCs w:val="21"/>
                    </w:rPr>
                  </w:pPr>
                  <w:r w:rsidRPr="00314DFE">
                    <w:rPr>
                      <w:rFonts w:hint="eastAsia"/>
                      <w:szCs w:val="21"/>
                    </w:rPr>
                    <w:t>主变基础</w:t>
                  </w:r>
                </w:p>
                <w:p w14:paraId="287C2070" w14:textId="77777777" w:rsidR="00BA27C4" w:rsidRPr="00314DFE" w:rsidRDefault="00BA27C4" w:rsidP="00BA27C4">
                  <w:pPr>
                    <w:jc w:val="center"/>
                    <w:rPr>
                      <w:szCs w:val="21"/>
                    </w:rPr>
                  </w:pPr>
                  <w:proofErr w:type="gramStart"/>
                  <w:r w:rsidRPr="00314DFE">
                    <w:rPr>
                      <w:rFonts w:hint="eastAsia"/>
                      <w:szCs w:val="21"/>
                    </w:rPr>
                    <w:t>及油坑</w:t>
                  </w:r>
                  <w:proofErr w:type="gramEnd"/>
                </w:p>
              </w:tc>
              <w:tc>
                <w:tcPr>
                  <w:tcW w:w="5031" w:type="dxa"/>
                  <w:tcBorders>
                    <w:top w:val="single" w:sz="2" w:space="0" w:color="auto"/>
                    <w:left w:val="single" w:sz="2" w:space="0" w:color="auto"/>
                    <w:bottom w:val="single" w:sz="2" w:space="0" w:color="auto"/>
                    <w:right w:val="single" w:sz="2" w:space="0" w:color="auto"/>
                  </w:tcBorders>
                  <w:vAlign w:val="center"/>
                </w:tcPr>
                <w:p w14:paraId="3CF53A82" w14:textId="2F9B8D97" w:rsidR="00BA27C4" w:rsidRPr="00314DFE" w:rsidRDefault="00BA27C4" w:rsidP="00BA27C4">
                  <w:pPr>
                    <w:jc w:val="center"/>
                    <w:rPr>
                      <w:bCs/>
                      <w:szCs w:val="21"/>
                    </w:rPr>
                  </w:pPr>
                  <w:r w:rsidRPr="00314DFE">
                    <w:rPr>
                      <w:rFonts w:hint="eastAsia"/>
                      <w:bCs/>
                      <w:szCs w:val="21"/>
                    </w:rPr>
                    <w:t>本</w:t>
                  </w:r>
                  <w:r w:rsidRPr="00314DFE">
                    <w:rPr>
                      <w:bCs/>
                      <w:szCs w:val="21"/>
                    </w:rPr>
                    <w:t>项目利用</w:t>
                  </w:r>
                  <w:r w:rsidRPr="00314DFE">
                    <w:rPr>
                      <w:rFonts w:hint="eastAsia"/>
                      <w:bCs/>
                      <w:szCs w:val="21"/>
                    </w:rPr>
                    <w:t>预留</w:t>
                  </w:r>
                  <w:r w:rsidRPr="00314DFE">
                    <w:rPr>
                      <w:rFonts w:hint="eastAsia"/>
                      <w:bCs/>
                      <w:szCs w:val="21"/>
                    </w:rPr>
                    <w:t>3#</w:t>
                  </w:r>
                  <w:r w:rsidRPr="00314DFE">
                    <w:rPr>
                      <w:rFonts w:hint="eastAsia"/>
                      <w:bCs/>
                      <w:szCs w:val="21"/>
                    </w:rPr>
                    <w:t>主变基础及构架。</w:t>
                  </w:r>
                  <w:proofErr w:type="gramStart"/>
                  <w:r w:rsidR="003C3AE8" w:rsidRPr="00314DFE">
                    <w:rPr>
                      <w:rFonts w:hint="eastAsia"/>
                      <w:bCs/>
                      <w:szCs w:val="21"/>
                    </w:rPr>
                    <w:t>下方</w:t>
                  </w:r>
                  <w:r w:rsidR="00F46E93" w:rsidRPr="00314DFE">
                    <w:rPr>
                      <w:rFonts w:hint="eastAsia"/>
                      <w:bCs/>
                      <w:szCs w:val="21"/>
                    </w:rPr>
                    <w:t>集油坑</w:t>
                  </w:r>
                  <w:proofErr w:type="gramEnd"/>
                  <w:r w:rsidR="00F46E93" w:rsidRPr="00314DFE">
                    <w:rPr>
                      <w:rFonts w:hint="eastAsia"/>
                      <w:bCs/>
                      <w:szCs w:val="21"/>
                    </w:rPr>
                    <w:t>及</w:t>
                  </w:r>
                  <w:r w:rsidR="003C3AE8" w:rsidRPr="00314DFE">
                    <w:rPr>
                      <w:rFonts w:hint="eastAsia"/>
                      <w:bCs/>
                      <w:szCs w:val="21"/>
                    </w:rPr>
                    <w:t>排油系统</w:t>
                  </w:r>
                  <w:proofErr w:type="gramStart"/>
                  <w:r w:rsidR="003C3AE8" w:rsidRPr="00314DFE">
                    <w:rPr>
                      <w:rFonts w:hint="eastAsia"/>
                      <w:bCs/>
                      <w:szCs w:val="21"/>
                    </w:rPr>
                    <w:t>不</w:t>
                  </w:r>
                  <w:proofErr w:type="gramEnd"/>
                  <w:r w:rsidR="003C3AE8" w:rsidRPr="00314DFE">
                    <w:rPr>
                      <w:rFonts w:hint="eastAsia"/>
                      <w:bCs/>
                      <w:szCs w:val="21"/>
                    </w:rPr>
                    <w:t>新增</w:t>
                  </w:r>
                  <w:r w:rsidR="00F46E93" w:rsidRPr="00314DFE">
                    <w:rPr>
                      <w:rFonts w:hint="eastAsia"/>
                      <w:bCs/>
                      <w:szCs w:val="21"/>
                    </w:rPr>
                    <w:t>，依托现有已建成部分</w:t>
                  </w:r>
                </w:p>
              </w:tc>
              <w:tc>
                <w:tcPr>
                  <w:tcW w:w="1077" w:type="dxa"/>
                  <w:tcBorders>
                    <w:top w:val="single" w:sz="2" w:space="0" w:color="auto"/>
                    <w:left w:val="single" w:sz="2" w:space="0" w:color="auto"/>
                    <w:bottom w:val="single" w:sz="2" w:space="0" w:color="auto"/>
                    <w:right w:val="nil"/>
                  </w:tcBorders>
                  <w:vAlign w:val="center"/>
                </w:tcPr>
                <w:p w14:paraId="26D2748E" w14:textId="77777777" w:rsidR="00BA27C4" w:rsidRPr="00314DFE" w:rsidRDefault="00BA27C4" w:rsidP="00BA27C4">
                  <w:pPr>
                    <w:jc w:val="center"/>
                    <w:rPr>
                      <w:szCs w:val="21"/>
                    </w:rPr>
                  </w:pPr>
                  <w:r w:rsidRPr="00314DFE">
                    <w:rPr>
                      <w:rFonts w:hint="eastAsia"/>
                      <w:szCs w:val="21"/>
                    </w:rPr>
                    <w:t>依托</w:t>
                  </w:r>
                </w:p>
              </w:tc>
            </w:tr>
            <w:tr w:rsidR="00314DFE" w:rsidRPr="00314DFE" w14:paraId="09739E89" w14:textId="77777777" w:rsidTr="00BA0A0A">
              <w:trPr>
                <w:trHeight w:val="995"/>
                <w:jc w:val="center"/>
              </w:trPr>
              <w:tc>
                <w:tcPr>
                  <w:tcW w:w="623" w:type="dxa"/>
                  <w:vMerge/>
                  <w:tcBorders>
                    <w:top w:val="single" w:sz="4" w:space="0" w:color="auto"/>
                    <w:left w:val="nil"/>
                    <w:bottom w:val="single" w:sz="2" w:space="0" w:color="auto"/>
                    <w:right w:val="single" w:sz="2" w:space="0" w:color="auto"/>
                  </w:tcBorders>
                  <w:vAlign w:val="center"/>
                </w:tcPr>
                <w:p w14:paraId="6B507A8A" w14:textId="77777777" w:rsidR="00BA27C4" w:rsidRPr="00314DFE" w:rsidRDefault="00BA27C4" w:rsidP="00BA27C4">
                  <w:pPr>
                    <w:widowControl/>
                    <w:jc w:val="left"/>
                    <w:rPr>
                      <w:szCs w:val="21"/>
                    </w:rPr>
                  </w:pPr>
                </w:p>
              </w:tc>
              <w:tc>
                <w:tcPr>
                  <w:tcW w:w="1624" w:type="dxa"/>
                  <w:tcBorders>
                    <w:top w:val="single" w:sz="2" w:space="0" w:color="auto"/>
                    <w:left w:val="single" w:sz="2" w:space="0" w:color="auto"/>
                    <w:bottom w:val="single" w:sz="2" w:space="0" w:color="auto"/>
                    <w:right w:val="single" w:sz="2" w:space="0" w:color="auto"/>
                  </w:tcBorders>
                  <w:vAlign w:val="center"/>
                </w:tcPr>
                <w:p w14:paraId="254C98F2" w14:textId="428CF653" w:rsidR="00BA27C4" w:rsidRPr="00314DFE" w:rsidRDefault="00171B56" w:rsidP="00BA27C4">
                  <w:pPr>
                    <w:jc w:val="center"/>
                    <w:rPr>
                      <w:szCs w:val="21"/>
                    </w:rPr>
                  </w:pPr>
                  <w:r w:rsidRPr="00314DFE">
                    <w:rPr>
                      <w:rFonts w:hint="eastAsia"/>
                      <w:bCs/>
                      <w:szCs w:val="21"/>
                    </w:rPr>
                    <w:t>110kV</w:t>
                  </w:r>
                  <w:r w:rsidRPr="00314DFE">
                    <w:rPr>
                      <w:rFonts w:hint="eastAsia"/>
                      <w:bCs/>
                      <w:szCs w:val="21"/>
                    </w:rPr>
                    <w:t>电气接线</w:t>
                  </w:r>
                </w:p>
              </w:tc>
              <w:tc>
                <w:tcPr>
                  <w:tcW w:w="5031" w:type="dxa"/>
                  <w:tcBorders>
                    <w:top w:val="single" w:sz="2" w:space="0" w:color="auto"/>
                    <w:left w:val="single" w:sz="2" w:space="0" w:color="auto"/>
                    <w:bottom w:val="single" w:sz="2" w:space="0" w:color="auto"/>
                    <w:right w:val="single" w:sz="2" w:space="0" w:color="auto"/>
                  </w:tcBorders>
                  <w:vAlign w:val="center"/>
                </w:tcPr>
                <w:p w14:paraId="069430AB" w14:textId="4272B588" w:rsidR="00BA27C4" w:rsidRPr="00314DFE" w:rsidRDefault="00171B56" w:rsidP="00171B56">
                  <w:pPr>
                    <w:jc w:val="center"/>
                    <w:rPr>
                      <w:rFonts w:cs="宋体"/>
                      <w:bCs/>
                      <w:szCs w:val="21"/>
                    </w:rPr>
                  </w:pPr>
                  <w:r w:rsidRPr="00314DFE">
                    <w:rPr>
                      <w:rFonts w:cs="宋体" w:hint="eastAsia"/>
                      <w:bCs/>
                      <w:szCs w:val="21"/>
                    </w:rPr>
                    <w:t>依托变电站现有</w:t>
                  </w:r>
                  <w:r w:rsidRPr="00314DFE">
                    <w:rPr>
                      <w:rFonts w:cs="宋体" w:hint="eastAsia"/>
                      <w:bCs/>
                      <w:szCs w:val="21"/>
                    </w:rPr>
                    <w:t>110kV</w:t>
                  </w:r>
                  <w:r w:rsidRPr="00314DFE">
                    <w:rPr>
                      <w:rFonts w:cs="宋体" w:hint="eastAsia"/>
                      <w:bCs/>
                      <w:szCs w:val="21"/>
                    </w:rPr>
                    <w:t>配电装置，采用单母线接线，维持现有接线方式不变。</w:t>
                  </w:r>
                </w:p>
              </w:tc>
              <w:tc>
                <w:tcPr>
                  <w:tcW w:w="1077" w:type="dxa"/>
                  <w:tcBorders>
                    <w:top w:val="single" w:sz="2" w:space="0" w:color="auto"/>
                    <w:left w:val="single" w:sz="2" w:space="0" w:color="auto"/>
                    <w:bottom w:val="single" w:sz="2" w:space="0" w:color="auto"/>
                    <w:right w:val="nil"/>
                  </w:tcBorders>
                  <w:vAlign w:val="center"/>
                </w:tcPr>
                <w:p w14:paraId="7E1BBECC" w14:textId="6D674BEA" w:rsidR="00BA27C4" w:rsidRPr="00314DFE" w:rsidRDefault="00171B56" w:rsidP="00BA27C4">
                  <w:pPr>
                    <w:jc w:val="center"/>
                    <w:rPr>
                      <w:szCs w:val="21"/>
                    </w:rPr>
                  </w:pPr>
                  <w:r w:rsidRPr="00314DFE">
                    <w:rPr>
                      <w:rFonts w:hint="eastAsia"/>
                      <w:szCs w:val="21"/>
                    </w:rPr>
                    <w:t>依托</w:t>
                  </w:r>
                </w:p>
              </w:tc>
            </w:tr>
            <w:tr w:rsidR="00314DFE" w:rsidRPr="00314DFE" w14:paraId="5DF4BAB0" w14:textId="77777777" w:rsidTr="00BA0A0A">
              <w:trPr>
                <w:trHeight w:val="340"/>
                <w:jc w:val="center"/>
              </w:trPr>
              <w:tc>
                <w:tcPr>
                  <w:tcW w:w="623" w:type="dxa"/>
                  <w:vMerge/>
                  <w:tcBorders>
                    <w:top w:val="single" w:sz="4" w:space="0" w:color="auto"/>
                    <w:left w:val="nil"/>
                    <w:bottom w:val="single" w:sz="2" w:space="0" w:color="auto"/>
                    <w:right w:val="single" w:sz="2" w:space="0" w:color="auto"/>
                  </w:tcBorders>
                  <w:vAlign w:val="center"/>
                </w:tcPr>
                <w:p w14:paraId="33959C27" w14:textId="77777777" w:rsidR="00BA27C4" w:rsidRPr="00314DFE" w:rsidRDefault="00BA27C4" w:rsidP="00BA27C4">
                  <w:pPr>
                    <w:widowControl/>
                    <w:jc w:val="left"/>
                    <w:rPr>
                      <w:szCs w:val="21"/>
                    </w:rPr>
                  </w:pPr>
                </w:p>
              </w:tc>
              <w:tc>
                <w:tcPr>
                  <w:tcW w:w="1624" w:type="dxa"/>
                  <w:tcBorders>
                    <w:top w:val="single" w:sz="2" w:space="0" w:color="auto"/>
                    <w:left w:val="single" w:sz="2" w:space="0" w:color="auto"/>
                    <w:bottom w:val="single" w:sz="2" w:space="0" w:color="auto"/>
                    <w:right w:val="single" w:sz="2" w:space="0" w:color="auto"/>
                  </w:tcBorders>
                  <w:vAlign w:val="center"/>
                </w:tcPr>
                <w:p w14:paraId="0CA889C7" w14:textId="4E303D9D" w:rsidR="00BA27C4" w:rsidRPr="00314DFE" w:rsidRDefault="00171B56" w:rsidP="00BA27C4">
                  <w:pPr>
                    <w:jc w:val="center"/>
                    <w:rPr>
                      <w:bCs/>
                      <w:szCs w:val="21"/>
                    </w:rPr>
                  </w:pPr>
                  <w:r w:rsidRPr="00314DFE">
                    <w:rPr>
                      <w:rFonts w:hint="eastAsia"/>
                      <w:bCs/>
                      <w:szCs w:val="21"/>
                    </w:rPr>
                    <w:t>10kV</w:t>
                  </w:r>
                  <w:r w:rsidRPr="00314DFE">
                    <w:rPr>
                      <w:rFonts w:hint="eastAsia"/>
                      <w:bCs/>
                      <w:szCs w:val="21"/>
                    </w:rPr>
                    <w:t>电气接线</w:t>
                  </w:r>
                </w:p>
              </w:tc>
              <w:tc>
                <w:tcPr>
                  <w:tcW w:w="5031" w:type="dxa"/>
                  <w:tcBorders>
                    <w:top w:val="single" w:sz="2" w:space="0" w:color="auto"/>
                    <w:left w:val="single" w:sz="2" w:space="0" w:color="auto"/>
                    <w:bottom w:val="single" w:sz="2" w:space="0" w:color="auto"/>
                    <w:right w:val="single" w:sz="2" w:space="0" w:color="auto"/>
                  </w:tcBorders>
                  <w:vAlign w:val="center"/>
                </w:tcPr>
                <w:p w14:paraId="38BA4C0B" w14:textId="4E71F152" w:rsidR="00BA27C4" w:rsidRPr="00314DFE" w:rsidRDefault="00171B56" w:rsidP="00BA0A0A">
                  <w:pPr>
                    <w:rPr>
                      <w:rFonts w:cs="宋体"/>
                      <w:bCs/>
                      <w:szCs w:val="21"/>
                    </w:rPr>
                  </w:pPr>
                  <w:r w:rsidRPr="00314DFE">
                    <w:rPr>
                      <w:rFonts w:cs="宋体" w:hint="eastAsia"/>
                      <w:bCs/>
                      <w:szCs w:val="21"/>
                    </w:rPr>
                    <w:t>将现有单母线分段连接方式改成单母线三分段连接；新建</w:t>
                  </w:r>
                  <w:r w:rsidRPr="00314DFE">
                    <w:rPr>
                      <w:rFonts w:cs="宋体" w:hint="eastAsia"/>
                      <w:bCs/>
                      <w:szCs w:val="21"/>
                    </w:rPr>
                    <w:t>1</w:t>
                  </w:r>
                  <w:r w:rsidRPr="00314DFE">
                    <w:rPr>
                      <w:rFonts w:cs="宋体" w:hint="eastAsia"/>
                      <w:bCs/>
                      <w:szCs w:val="21"/>
                    </w:rPr>
                    <w:t>面主变进线柜、</w:t>
                  </w:r>
                  <w:r w:rsidRPr="00314DFE">
                    <w:rPr>
                      <w:rFonts w:cs="宋体" w:hint="eastAsia"/>
                      <w:bCs/>
                      <w:szCs w:val="21"/>
                    </w:rPr>
                    <w:t>15</w:t>
                  </w:r>
                  <w:r w:rsidRPr="00314DFE">
                    <w:rPr>
                      <w:rFonts w:cs="宋体" w:hint="eastAsia"/>
                      <w:bCs/>
                      <w:szCs w:val="21"/>
                    </w:rPr>
                    <w:t>面出线柜、</w:t>
                  </w:r>
                  <w:r w:rsidRPr="00314DFE">
                    <w:rPr>
                      <w:rFonts w:cs="宋体" w:hint="eastAsia"/>
                      <w:bCs/>
                      <w:szCs w:val="21"/>
                    </w:rPr>
                    <w:t>2</w:t>
                  </w:r>
                  <w:r w:rsidRPr="00314DFE">
                    <w:rPr>
                      <w:rFonts w:cs="宋体" w:hint="eastAsia"/>
                      <w:bCs/>
                      <w:szCs w:val="21"/>
                    </w:rPr>
                    <w:t>面电容器柜、</w:t>
                  </w:r>
                  <w:r w:rsidRPr="00314DFE">
                    <w:rPr>
                      <w:rFonts w:cs="宋体" w:hint="eastAsia"/>
                      <w:bCs/>
                      <w:szCs w:val="21"/>
                    </w:rPr>
                    <w:t>1</w:t>
                  </w:r>
                  <w:r w:rsidRPr="00314DFE">
                    <w:rPr>
                      <w:rFonts w:cs="宋体" w:hint="eastAsia"/>
                      <w:bCs/>
                      <w:szCs w:val="21"/>
                    </w:rPr>
                    <w:t>面接地变柜、</w:t>
                  </w:r>
                  <w:r w:rsidRPr="00314DFE">
                    <w:rPr>
                      <w:rFonts w:cs="宋体" w:hint="eastAsia"/>
                      <w:bCs/>
                      <w:szCs w:val="21"/>
                    </w:rPr>
                    <w:t>1</w:t>
                  </w:r>
                  <w:r w:rsidRPr="00314DFE">
                    <w:rPr>
                      <w:rFonts w:cs="宋体" w:hint="eastAsia"/>
                      <w:bCs/>
                      <w:szCs w:val="21"/>
                    </w:rPr>
                    <w:t>面母线设备柜、</w:t>
                  </w:r>
                  <w:r w:rsidRPr="00314DFE">
                    <w:rPr>
                      <w:rFonts w:cs="宋体" w:hint="eastAsia"/>
                      <w:bCs/>
                      <w:szCs w:val="21"/>
                    </w:rPr>
                    <w:t>1</w:t>
                  </w:r>
                  <w:r w:rsidRPr="00314DFE">
                    <w:rPr>
                      <w:rFonts w:cs="宋体" w:hint="eastAsia"/>
                      <w:bCs/>
                      <w:szCs w:val="21"/>
                    </w:rPr>
                    <w:t>面分段断路器柜</w:t>
                  </w:r>
                  <w:r w:rsidR="00BA0A0A" w:rsidRPr="00314DFE">
                    <w:rPr>
                      <w:rFonts w:cs="宋体" w:hint="eastAsia"/>
                      <w:bCs/>
                      <w:szCs w:val="21"/>
                    </w:rPr>
                    <w:t>。</w:t>
                  </w:r>
                  <w:r w:rsidR="00BA0A0A" w:rsidRPr="00314DFE">
                    <w:rPr>
                      <w:rFonts w:cs="宋体" w:hint="eastAsia"/>
                      <w:bCs/>
                      <w:szCs w:val="21"/>
                    </w:rPr>
                    <w:t>10kV</w:t>
                  </w:r>
                  <w:r w:rsidR="00BA0A0A" w:rsidRPr="00314DFE">
                    <w:rPr>
                      <w:rFonts w:cs="宋体" w:hint="eastAsia"/>
                      <w:bCs/>
                      <w:szCs w:val="21"/>
                    </w:rPr>
                    <w:t>配电装置采用屋内开关柜单列布置方式</w:t>
                  </w:r>
                </w:p>
              </w:tc>
              <w:tc>
                <w:tcPr>
                  <w:tcW w:w="1077" w:type="dxa"/>
                  <w:tcBorders>
                    <w:top w:val="single" w:sz="2" w:space="0" w:color="auto"/>
                    <w:left w:val="single" w:sz="2" w:space="0" w:color="auto"/>
                    <w:bottom w:val="single" w:sz="2" w:space="0" w:color="auto"/>
                    <w:right w:val="nil"/>
                  </w:tcBorders>
                  <w:vAlign w:val="center"/>
                </w:tcPr>
                <w:p w14:paraId="5E04170A" w14:textId="4438070F" w:rsidR="00BA27C4" w:rsidRPr="00314DFE" w:rsidRDefault="00171B56" w:rsidP="00BA27C4">
                  <w:pPr>
                    <w:jc w:val="center"/>
                    <w:rPr>
                      <w:szCs w:val="21"/>
                    </w:rPr>
                  </w:pPr>
                  <w:r w:rsidRPr="00314DFE">
                    <w:rPr>
                      <w:rFonts w:hint="eastAsia"/>
                      <w:szCs w:val="21"/>
                    </w:rPr>
                    <w:t>改扩建</w:t>
                  </w:r>
                </w:p>
              </w:tc>
            </w:tr>
            <w:tr w:rsidR="00314DFE" w:rsidRPr="00314DFE" w14:paraId="1122D8AE" w14:textId="77777777" w:rsidTr="00BA0A0A">
              <w:trPr>
                <w:trHeight w:val="340"/>
                <w:jc w:val="center"/>
              </w:trPr>
              <w:tc>
                <w:tcPr>
                  <w:tcW w:w="623" w:type="dxa"/>
                  <w:vMerge/>
                  <w:tcBorders>
                    <w:top w:val="single" w:sz="4" w:space="0" w:color="auto"/>
                    <w:left w:val="nil"/>
                    <w:bottom w:val="single" w:sz="2" w:space="0" w:color="auto"/>
                    <w:right w:val="single" w:sz="2" w:space="0" w:color="auto"/>
                  </w:tcBorders>
                  <w:vAlign w:val="center"/>
                </w:tcPr>
                <w:p w14:paraId="19F0D83A" w14:textId="77777777" w:rsidR="00171B56" w:rsidRPr="00314DFE" w:rsidRDefault="00171B56" w:rsidP="00171B56">
                  <w:pPr>
                    <w:widowControl/>
                    <w:jc w:val="left"/>
                    <w:rPr>
                      <w:szCs w:val="21"/>
                    </w:rPr>
                  </w:pPr>
                </w:p>
              </w:tc>
              <w:tc>
                <w:tcPr>
                  <w:tcW w:w="1624" w:type="dxa"/>
                  <w:tcBorders>
                    <w:top w:val="single" w:sz="2" w:space="0" w:color="auto"/>
                    <w:left w:val="single" w:sz="2" w:space="0" w:color="auto"/>
                    <w:bottom w:val="single" w:sz="2" w:space="0" w:color="auto"/>
                    <w:right w:val="single" w:sz="2" w:space="0" w:color="auto"/>
                  </w:tcBorders>
                  <w:vAlign w:val="center"/>
                </w:tcPr>
                <w:p w14:paraId="47A3F978" w14:textId="621A4951" w:rsidR="00171B56" w:rsidRPr="00314DFE" w:rsidRDefault="00171B56" w:rsidP="00171B56">
                  <w:pPr>
                    <w:jc w:val="center"/>
                    <w:rPr>
                      <w:bCs/>
                      <w:szCs w:val="21"/>
                    </w:rPr>
                  </w:pPr>
                  <w:r w:rsidRPr="00314DFE">
                    <w:rPr>
                      <w:rFonts w:hint="eastAsia"/>
                      <w:bCs/>
                      <w:szCs w:val="21"/>
                    </w:rPr>
                    <w:t>无功补偿</w:t>
                  </w:r>
                </w:p>
              </w:tc>
              <w:tc>
                <w:tcPr>
                  <w:tcW w:w="5031" w:type="dxa"/>
                  <w:tcBorders>
                    <w:top w:val="single" w:sz="2" w:space="0" w:color="auto"/>
                    <w:left w:val="single" w:sz="2" w:space="0" w:color="auto"/>
                    <w:bottom w:val="single" w:sz="2" w:space="0" w:color="auto"/>
                    <w:right w:val="single" w:sz="2" w:space="0" w:color="auto"/>
                  </w:tcBorders>
                  <w:vAlign w:val="center"/>
                </w:tcPr>
                <w:p w14:paraId="78A6469C" w14:textId="21EA6E51" w:rsidR="00171B56" w:rsidRPr="00314DFE" w:rsidRDefault="00171B56" w:rsidP="00171B56">
                  <w:pPr>
                    <w:jc w:val="center"/>
                    <w:rPr>
                      <w:rFonts w:cs="宋体"/>
                      <w:bCs/>
                      <w:szCs w:val="21"/>
                    </w:rPr>
                  </w:pPr>
                  <w:r w:rsidRPr="00314DFE">
                    <w:rPr>
                      <w:rFonts w:hint="eastAsia"/>
                      <w:bCs/>
                      <w:szCs w:val="21"/>
                    </w:rPr>
                    <w:t>新建无功补偿容量为</w:t>
                  </w:r>
                  <w:r w:rsidRPr="00314DFE">
                    <w:rPr>
                      <w:rFonts w:hint="eastAsia"/>
                      <w:bCs/>
                      <w:szCs w:val="21"/>
                    </w:rPr>
                    <w:t>1</w:t>
                  </w:r>
                  <w:r w:rsidRPr="00314DFE">
                    <w:rPr>
                      <w:rFonts w:hint="eastAsia"/>
                      <w:bCs/>
                      <w:szCs w:val="21"/>
                    </w:rPr>
                    <w:t>×（</w:t>
                  </w:r>
                  <w:r w:rsidRPr="00314DFE">
                    <w:rPr>
                      <w:rFonts w:hint="eastAsia"/>
                      <w:bCs/>
                      <w:szCs w:val="21"/>
                    </w:rPr>
                    <w:t>6012+6012</w:t>
                  </w:r>
                  <w:r w:rsidRPr="00314DFE">
                    <w:rPr>
                      <w:rFonts w:hint="eastAsia"/>
                      <w:bCs/>
                      <w:szCs w:val="21"/>
                    </w:rPr>
                    <w:t>）</w:t>
                  </w:r>
                  <w:r w:rsidRPr="00314DFE">
                    <w:rPr>
                      <w:rFonts w:hint="eastAsia"/>
                      <w:bCs/>
                      <w:szCs w:val="21"/>
                    </w:rPr>
                    <w:t>kvar</w:t>
                  </w:r>
                  <w:r w:rsidRPr="00314DFE">
                    <w:rPr>
                      <w:rFonts w:hint="eastAsia"/>
                      <w:bCs/>
                      <w:szCs w:val="21"/>
                    </w:rPr>
                    <w:t>并联电容器，为</w:t>
                  </w:r>
                  <w:r w:rsidRPr="00314DFE">
                    <w:rPr>
                      <w:rFonts w:hint="eastAsia"/>
                      <w:bCs/>
                      <w:szCs w:val="21"/>
                    </w:rPr>
                    <w:t>#3</w:t>
                  </w:r>
                  <w:r w:rsidRPr="00314DFE">
                    <w:rPr>
                      <w:rFonts w:hint="eastAsia"/>
                      <w:bCs/>
                      <w:szCs w:val="21"/>
                    </w:rPr>
                    <w:t>电容器，接于</w:t>
                  </w:r>
                  <w:r w:rsidRPr="00314DFE">
                    <w:rPr>
                      <w:rFonts w:hint="eastAsia"/>
                      <w:bCs/>
                      <w:szCs w:val="21"/>
                    </w:rPr>
                    <w:t xml:space="preserve">10kV </w:t>
                  </w:r>
                  <w:r w:rsidRPr="00314DFE">
                    <w:rPr>
                      <w:rFonts w:hint="eastAsia"/>
                      <w:bCs/>
                      <w:szCs w:val="21"/>
                    </w:rPr>
                    <w:t>Ⅲ段母线上</w:t>
                  </w:r>
                </w:p>
              </w:tc>
              <w:tc>
                <w:tcPr>
                  <w:tcW w:w="1077" w:type="dxa"/>
                  <w:tcBorders>
                    <w:top w:val="single" w:sz="2" w:space="0" w:color="auto"/>
                    <w:left w:val="single" w:sz="2" w:space="0" w:color="auto"/>
                    <w:bottom w:val="single" w:sz="2" w:space="0" w:color="auto"/>
                    <w:right w:val="nil"/>
                  </w:tcBorders>
                  <w:vAlign w:val="center"/>
                </w:tcPr>
                <w:p w14:paraId="1DEFBC98" w14:textId="218E0148" w:rsidR="00171B56" w:rsidRPr="00314DFE" w:rsidRDefault="00171B56" w:rsidP="00171B56">
                  <w:pPr>
                    <w:jc w:val="center"/>
                    <w:rPr>
                      <w:szCs w:val="21"/>
                    </w:rPr>
                  </w:pPr>
                  <w:r w:rsidRPr="00314DFE">
                    <w:rPr>
                      <w:rFonts w:hint="eastAsia"/>
                      <w:szCs w:val="21"/>
                    </w:rPr>
                    <w:t>新增</w:t>
                  </w:r>
                </w:p>
              </w:tc>
            </w:tr>
            <w:tr w:rsidR="00314DFE" w:rsidRPr="00314DFE" w14:paraId="69D59642" w14:textId="77777777" w:rsidTr="00BA0A0A">
              <w:trPr>
                <w:trHeight w:val="618"/>
                <w:jc w:val="center"/>
              </w:trPr>
              <w:tc>
                <w:tcPr>
                  <w:tcW w:w="623" w:type="dxa"/>
                  <w:vMerge/>
                  <w:tcBorders>
                    <w:top w:val="single" w:sz="4" w:space="0" w:color="auto"/>
                    <w:left w:val="nil"/>
                    <w:bottom w:val="single" w:sz="2" w:space="0" w:color="auto"/>
                    <w:right w:val="single" w:sz="2" w:space="0" w:color="auto"/>
                  </w:tcBorders>
                  <w:vAlign w:val="center"/>
                </w:tcPr>
                <w:p w14:paraId="10AAECE6" w14:textId="77777777" w:rsidR="00171B56" w:rsidRPr="00314DFE" w:rsidRDefault="00171B56" w:rsidP="00171B56">
                  <w:pPr>
                    <w:widowControl/>
                    <w:jc w:val="left"/>
                    <w:rPr>
                      <w:szCs w:val="21"/>
                    </w:rPr>
                  </w:pPr>
                </w:p>
              </w:tc>
              <w:tc>
                <w:tcPr>
                  <w:tcW w:w="1624" w:type="dxa"/>
                  <w:tcBorders>
                    <w:top w:val="single" w:sz="2" w:space="0" w:color="auto"/>
                    <w:left w:val="single" w:sz="2" w:space="0" w:color="auto"/>
                    <w:right w:val="single" w:sz="2" w:space="0" w:color="auto"/>
                  </w:tcBorders>
                  <w:vAlign w:val="center"/>
                </w:tcPr>
                <w:p w14:paraId="084EE9CE" w14:textId="77777777" w:rsidR="00171B56" w:rsidRPr="00314DFE" w:rsidRDefault="00171B56" w:rsidP="00171B56">
                  <w:pPr>
                    <w:jc w:val="center"/>
                    <w:rPr>
                      <w:szCs w:val="21"/>
                    </w:rPr>
                  </w:pPr>
                  <w:r w:rsidRPr="00314DFE">
                    <w:rPr>
                      <w:rFonts w:hint="eastAsia"/>
                      <w:bCs/>
                      <w:szCs w:val="21"/>
                    </w:rPr>
                    <w:t>主控综合楼</w:t>
                  </w:r>
                  <w:r w:rsidRPr="00314DFE">
                    <w:rPr>
                      <w:rFonts w:hint="eastAsia"/>
                      <w:bCs/>
                      <w:szCs w:val="21"/>
                    </w:rPr>
                    <w:t xml:space="preserve"> </w:t>
                  </w:r>
                </w:p>
              </w:tc>
              <w:tc>
                <w:tcPr>
                  <w:tcW w:w="5031" w:type="dxa"/>
                  <w:tcBorders>
                    <w:top w:val="single" w:sz="2" w:space="0" w:color="auto"/>
                    <w:left w:val="single" w:sz="2" w:space="0" w:color="auto"/>
                    <w:right w:val="single" w:sz="2" w:space="0" w:color="auto"/>
                  </w:tcBorders>
                  <w:vAlign w:val="center"/>
                </w:tcPr>
                <w:p w14:paraId="566C4ACB" w14:textId="3E1BD1AB" w:rsidR="00171B56" w:rsidRPr="00314DFE" w:rsidRDefault="00171B56" w:rsidP="00171B56">
                  <w:pPr>
                    <w:rPr>
                      <w:szCs w:val="21"/>
                    </w:rPr>
                  </w:pPr>
                  <w:r w:rsidRPr="00314DFE">
                    <w:rPr>
                      <w:rFonts w:hint="eastAsia"/>
                      <w:bCs/>
                      <w:szCs w:val="21"/>
                    </w:rPr>
                    <w:t>位于配电综合楼二楼，共</w:t>
                  </w:r>
                  <w:r w:rsidRPr="00314DFE">
                    <w:rPr>
                      <w:rFonts w:hint="eastAsia"/>
                      <w:bCs/>
                      <w:szCs w:val="21"/>
                    </w:rPr>
                    <w:t>4</w:t>
                  </w:r>
                  <w:r w:rsidRPr="00314DFE">
                    <w:rPr>
                      <w:rFonts w:hint="eastAsia"/>
                      <w:bCs/>
                      <w:szCs w:val="21"/>
                    </w:rPr>
                    <w:t>间，总建筑面积约</w:t>
                  </w:r>
                  <w:r w:rsidRPr="00314DFE">
                    <w:rPr>
                      <w:rFonts w:hint="eastAsia"/>
                      <w:bCs/>
                      <w:szCs w:val="21"/>
                    </w:rPr>
                    <w:t>40m2</w:t>
                  </w:r>
                </w:p>
              </w:tc>
              <w:tc>
                <w:tcPr>
                  <w:tcW w:w="1077" w:type="dxa"/>
                  <w:tcBorders>
                    <w:top w:val="single" w:sz="2" w:space="0" w:color="auto"/>
                    <w:left w:val="single" w:sz="2" w:space="0" w:color="auto"/>
                    <w:bottom w:val="single" w:sz="2" w:space="0" w:color="auto"/>
                    <w:right w:val="nil"/>
                  </w:tcBorders>
                  <w:vAlign w:val="center"/>
                </w:tcPr>
                <w:p w14:paraId="137E281D" w14:textId="77777777" w:rsidR="00171B56" w:rsidRPr="00314DFE" w:rsidRDefault="00171B56" w:rsidP="00171B56">
                  <w:pPr>
                    <w:jc w:val="center"/>
                    <w:rPr>
                      <w:szCs w:val="21"/>
                    </w:rPr>
                  </w:pPr>
                  <w:r w:rsidRPr="00314DFE">
                    <w:rPr>
                      <w:rFonts w:hint="eastAsia"/>
                      <w:szCs w:val="21"/>
                    </w:rPr>
                    <w:t>依托</w:t>
                  </w:r>
                </w:p>
              </w:tc>
            </w:tr>
            <w:tr w:rsidR="00314DFE" w:rsidRPr="00314DFE" w14:paraId="58117145" w14:textId="77777777" w:rsidTr="00BA0A0A">
              <w:trPr>
                <w:trHeight w:val="351"/>
                <w:jc w:val="center"/>
              </w:trPr>
              <w:tc>
                <w:tcPr>
                  <w:tcW w:w="623" w:type="dxa"/>
                  <w:vMerge/>
                  <w:tcBorders>
                    <w:top w:val="single" w:sz="4" w:space="0" w:color="auto"/>
                    <w:left w:val="nil"/>
                    <w:bottom w:val="single" w:sz="2" w:space="0" w:color="auto"/>
                    <w:right w:val="single" w:sz="2" w:space="0" w:color="auto"/>
                  </w:tcBorders>
                  <w:vAlign w:val="center"/>
                </w:tcPr>
                <w:p w14:paraId="2426EFAC" w14:textId="77777777" w:rsidR="00171B56" w:rsidRPr="00314DFE" w:rsidRDefault="00171B56" w:rsidP="00171B56">
                  <w:pPr>
                    <w:widowControl/>
                    <w:jc w:val="left"/>
                    <w:rPr>
                      <w:szCs w:val="21"/>
                    </w:rPr>
                  </w:pPr>
                </w:p>
              </w:tc>
              <w:tc>
                <w:tcPr>
                  <w:tcW w:w="1624" w:type="dxa"/>
                  <w:tcBorders>
                    <w:top w:val="single" w:sz="2" w:space="0" w:color="auto"/>
                    <w:left w:val="single" w:sz="2" w:space="0" w:color="auto"/>
                    <w:bottom w:val="single" w:sz="2" w:space="0" w:color="auto"/>
                    <w:right w:val="single" w:sz="2" w:space="0" w:color="auto"/>
                  </w:tcBorders>
                  <w:vAlign w:val="center"/>
                </w:tcPr>
                <w:p w14:paraId="04C54EC3" w14:textId="77777777" w:rsidR="00171B56" w:rsidRPr="00314DFE" w:rsidRDefault="00171B56" w:rsidP="00171B56">
                  <w:pPr>
                    <w:jc w:val="center"/>
                    <w:rPr>
                      <w:szCs w:val="21"/>
                    </w:rPr>
                  </w:pPr>
                  <w:r w:rsidRPr="00314DFE">
                    <w:rPr>
                      <w:rFonts w:hint="eastAsia"/>
                      <w:szCs w:val="21"/>
                    </w:rPr>
                    <w:t>站区道路</w:t>
                  </w:r>
                </w:p>
              </w:tc>
              <w:tc>
                <w:tcPr>
                  <w:tcW w:w="5031" w:type="dxa"/>
                  <w:tcBorders>
                    <w:top w:val="single" w:sz="2" w:space="0" w:color="auto"/>
                    <w:left w:val="single" w:sz="2" w:space="0" w:color="auto"/>
                    <w:bottom w:val="single" w:sz="2" w:space="0" w:color="auto"/>
                    <w:right w:val="single" w:sz="2" w:space="0" w:color="auto"/>
                  </w:tcBorders>
                  <w:vAlign w:val="center"/>
                </w:tcPr>
                <w:p w14:paraId="206B47F0" w14:textId="77777777" w:rsidR="00171B56" w:rsidRPr="00314DFE" w:rsidRDefault="00171B56" w:rsidP="00171B56">
                  <w:pPr>
                    <w:jc w:val="left"/>
                    <w:rPr>
                      <w:szCs w:val="21"/>
                      <w:highlight w:val="yellow"/>
                    </w:rPr>
                  </w:pPr>
                  <w:r w:rsidRPr="00314DFE">
                    <w:rPr>
                      <w:rFonts w:hint="eastAsia"/>
                      <w:szCs w:val="21"/>
                    </w:rPr>
                    <w:t>依托站内现有道路</w:t>
                  </w:r>
                </w:p>
              </w:tc>
              <w:tc>
                <w:tcPr>
                  <w:tcW w:w="1077" w:type="dxa"/>
                  <w:tcBorders>
                    <w:top w:val="single" w:sz="2" w:space="0" w:color="auto"/>
                    <w:left w:val="single" w:sz="2" w:space="0" w:color="auto"/>
                    <w:bottom w:val="single" w:sz="2" w:space="0" w:color="auto"/>
                    <w:right w:val="nil"/>
                  </w:tcBorders>
                  <w:vAlign w:val="center"/>
                </w:tcPr>
                <w:p w14:paraId="4EB38566" w14:textId="77777777" w:rsidR="00171B56" w:rsidRPr="00314DFE" w:rsidRDefault="00171B56" w:rsidP="00171B56">
                  <w:pPr>
                    <w:jc w:val="center"/>
                    <w:rPr>
                      <w:szCs w:val="21"/>
                    </w:rPr>
                  </w:pPr>
                  <w:r w:rsidRPr="00314DFE">
                    <w:rPr>
                      <w:rFonts w:hint="eastAsia"/>
                      <w:szCs w:val="21"/>
                    </w:rPr>
                    <w:t>依托</w:t>
                  </w:r>
                </w:p>
              </w:tc>
            </w:tr>
            <w:tr w:rsidR="00314DFE" w:rsidRPr="00314DFE" w14:paraId="3B4B4649" w14:textId="77777777" w:rsidTr="00BA0A0A">
              <w:trPr>
                <w:trHeight w:val="340"/>
                <w:jc w:val="center"/>
              </w:trPr>
              <w:tc>
                <w:tcPr>
                  <w:tcW w:w="623" w:type="dxa"/>
                  <w:vMerge w:val="restart"/>
                  <w:tcBorders>
                    <w:top w:val="single" w:sz="2" w:space="0" w:color="auto"/>
                    <w:left w:val="nil"/>
                    <w:right w:val="single" w:sz="2" w:space="0" w:color="auto"/>
                  </w:tcBorders>
                  <w:vAlign w:val="center"/>
                </w:tcPr>
                <w:p w14:paraId="30334E64" w14:textId="77777777" w:rsidR="00171B56" w:rsidRPr="00314DFE" w:rsidRDefault="00171B56" w:rsidP="00171B56">
                  <w:pPr>
                    <w:jc w:val="center"/>
                    <w:rPr>
                      <w:szCs w:val="21"/>
                    </w:rPr>
                  </w:pPr>
                  <w:r w:rsidRPr="00314DFE">
                    <w:rPr>
                      <w:rFonts w:hint="eastAsia"/>
                      <w:szCs w:val="21"/>
                    </w:rPr>
                    <w:t>公用工程</w:t>
                  </w:r>
                </w:p>
              </w:tc>
              <w:tc>
                <w:tcPr>
                  <w:tcW w:w="1624" w:type="dxa"/>
                  <w:tcBorders>
                    <w:top w:val="single" w:sz="2" w:space="0" w:color="auto"/>
                    <w:left w:val="single" w:sz="2" w:space="0" w:color="auto"/>
                    <w:bottom w:val="single" w:sz="2" w:space="0" w:color="auto"/>
                    <w:right w:val="single" w:sz="2" w:space="0" w:color="auto"/>
                  </w:tcBorders>
                  <w:vAlign w:val="center"/>
                </w:tcPr>
                <w:p w14:paraId="3B532281" w14:textId="77777777" w:rsidR="00171B56" w:rsidRPr="00314DFE" w:rsidRDefault="00171B56" w:rsidP="00171B56">
                  <w:pPr>
                    <w:jc w:val="center"/>
                    <w:rPr>
                      <w:szCs w:val="21"/>
                    </w:rPr>
                  </w:pPr>
                  <w:r w:rsidRPr="00314DFE">
                    <w:rPr>
                      <w:rFonts w:hint="eastAsia"/>
                      <w:szCs w:val="21"/>
                    </w:rPr>
                    <w:t>给水</w:t>
                  </w:r>
                </w:p>
              </w:tc>
              <w:tc>
                <w:tcPr>
                  <w:tcW w:w="5031" w:type="dxa"/>
                  <w:tcBorders>
                    <w:top w:val="single" w:sz="2" w:space="0" w:color="auto"/>
                    <w:left w:val="single" w:sz="2" w:space="0" w:color="auto"/>
                    <w:bottom w:val="single" w:sz="2" w:space="0" w:color="auto"/>
                    <w:right w:val="single" w:sz="2" w:space="0" w:color="auto"/>
                  </w:tcBorders>
                  <w:vAlign w:val="center"/>
                </w:tcPr>
                <w:p w14:paraId="7F5F6FF9" w14:textId="77777777" w:rsidR="00171B56" w:rsidRPr="00314DFE" w:rsidRDefault="00171B56" w:rsidP="00171B56">
                  <w:pPr>
                    <w:jc w:val="left"/>
                    <w:rPr>
                      <w:szCs w:val="21"/>
                    </w:rPr>
                  </w:pPr>
                  <w:r w:rsidRPr="00314DFE">
                    <w:rPr>
                      <w:rFonts w:hint="eastAsia"/>
                      <w:bCs/>
                      <w:szCs w:val="21"/>
                    </w:rPr>
                    <w:t>市政给水系统给水</w:t>
                  </w:r>
                </w:p>
              </w:tc>
              <w:tc>
                <w:tcPr>
                  <w:tcW w:w="1077" w:type="dxa"/>
                  <w:tcBorders>
                    <w:top w:val="single" w:sz="2" w:space="0" w:color="auto"/>
                    <w:left w:val="single" w:sz="2" w:space="0" w:color="auto"/>
                    <w:bottom w:val="single" w:sz="2" w:space="0" w:color="auto"/>
                    <w:right w:val="nil"/>
                  </w:tcBorders>
                  <w:vAlign w:val="center"/>
                </w:tcPr>
                <w:p w14:paraId="0B579DBE" w14:textId="77777777" w:rsidR="00171B56" w:rsidRPr="00314DFE" w:rsidRDefault="00171B56" w:rsidP="00171B56">
                  <w:pPr>
                    <w:jc w:val="center"/>
                    <w:rPr>
                      <w:szCs w:val="21"/>
                    </w:rPr>
                  </w:pPr>
                  <w:r w:rsidRPr="00314DFE">
                    <w:rPr>
                      <w:rFonts w:hint="eastAsia"/>
                      <w:szCs w:val="21"/>
                    </w:rPr>
                    <w:t>依托</w:t>
                  </w:r>
                </w:p>
              </w:tc>
            </w:tr>
            <w:tr w:rsidR="00314DFE" w:rsidRPr="00314DFE" w14:paraId="33C1078C" w14:textId="77777777" w:rsidTr="00BA0A0A">
              <w:trPr>
                <w:trHeight w:val="340"/>
                <w:jc w:val="center"/>
              </w:trPr>
              <w:tc>
                <w:tcPr>
                  <w:tcW w:w="623" w:type="dxa"/>
                  <w:vMerge/>
                  <w:tcBorders>
                    <w:left w:val="nil"/>
                    <w:right w:val="single" w:sz="2" w:space="0" w:color="auto"/>
                  </w:tcBorders>
                  <w:vAlign w:val="center"/>
                </w:tcPr>
                <w:p w14:paraId="51D42434" w14:textId="77777777" w:rsidR="00171B56" w:rsidRPr="00314DFE" w:rsidRDefault="00171B56" w:rsidP="00171B56">
                  <w:pPr>
                    <w:jc w:val="center"/>
                    <w:rPr>
                      <w:szCs w:val="21"/>
                    </w:rPr>
                  </w:pPr>
                </w:p>
              </w:tc>
              <w:tc>
                <w:tcPr>
                  <w:tcW w:w="1624" w:type="dxa"/>
                  <w:tcBorders>
                    <w:top w:val="single" w:sz="2" w:space="0" w:color="auto"/>
                    <w:left w:val="single" w:sz="2" w:space="0" w:color="auto"/>
                    <w:bottom w:val="single" w:sz="2" w:space="0" w:color="auto"/>
                    <w:right w:val="single" w:sz="2" w:space="0" w:color="auto"/>
                  </w:tcBorders>
                  <w:vAlign w:val="center"/>
                </w:tcPr>
                <w:p w14:paraId="527DB5E2" w14:textId="690C4D49" w:rsidR="00171B56" w:rsidRPr="00314DFE" w:rsidRDefault="00171B56" w:rsidP="00171B56">
                  <w:pPr>
                    <w:jc w:val="center"/>
                    <w:rPr>
                      <w:szCs w:val="21"/>
                    </w:rPr>
                  </w:pPr>
                  <w:r w:rsidRPr="00314DFE">
                    <w:rPr>
                      <w:rFonts w:hint="eastAsia"/>
                      <w:szCs w:val="21"/>
                    </w:rPr>
                    <w:t>排水</w:t>
                  </w:r>
                </w:p>
              </w:tc>
              <w:tc>
                <w:tcPr>
                  <w:tcW w:w="5031" w:type="dxa"/>
                  <w:tcBorders>
                    <w:top w:val="single" w:sz="2" w:space="0" w:color="auto"/>
                    <w:left w:val="single" w:sz="2" w:space="0" w:color="auto"/>
                    <w:bottom w:val="single" w:sz="2" w:space="0" w:color="auto"/>
                    <w:right w:val="single" w:sz="2" w:space="0" w:color="auto"/>
                  </w:tcBorders>
                  <w:vAlign w:val="center"/>
                </w:tcPr>
                <w:p w14:paraId="3BB77485" w14:textId="7DC23A18" w:rsidR="00171B56" w:rsidRPr="00314DFE" w:rsidRDefault="00171B56" w:rsidP="00171B56">
                  <w:pPr>
                    <w:jc w:val="left"/>
                    <w:rPr>
                      <w:szCs w:val="21"/>
                    </w:rPr>
                  </w:pPr>
                  <w:r w:rsidRPr="00314DFE">
                    <w:rPr>
                      <w:rFonts w:hint="eastAsia"/>
                      <w:szCs w:val="21"/>
                    </w:rPr>
                    <w:t>依托站内现有</w:t>
                  </w:r>
                  <w:r w:rsidRPr="00314DFE">
                    <w:rPr>
                      <w:rFonts w:hint="eastAsia"/>
                      <w:bCs/>
                      <w:szCs w:val="21"/>
                    </w:rPr>
                    <w:t>设施，生活污水</w:t>
                  </w:r>
                  <w:r w:rsidR="008E559E" w:rsidRPr="00314DFE">
                    <w:rPr>
                      <w:rFonts w:hint="eastAsia"/>
                      <w:bCs/>
                      <w:szCs w:val="21"/>
                    </w:rPr>
                    <w:t>统一</w:t>
                  </w:r>
                  <w:r w:rsidRPr="00314DFE">
                    <w:rPr>
                      <w:rFonts w:hint="eastAsia"/>
                      <w:bCs/>
                      <w:szCs w:val="21"/>
                    </w:rPr>
                    <w:t>进入比亚迪厂区污水处理设施</w:t>
                  </w:r>
                  <w:r w:rsidR="008E559E" w:rsidRPr="00314DFE">
                    <w:rPr>
                      <w:rFonts w:hint="eastAsia"/>
                      <w:bCs/>
                      <w:szCs w:val="21"/>
                    </w:rPr>
                    <w:t>，站内雨水经收集后排入厂区雨水管网。</w:t>
                  </w:r>
                </w:p>
              </w:tc>
              <w:tc>
                <w:tcPr>
                  <w:tcW w:w="1077" w:type="dxa"/>
                  <w:tcBorders>
                    <w:top w:val="single" w:sz="2" w:space="0" w:color="auto"/>
                    <w:left w:val="single" w:sz="2" w:space="0" w:color="auto"/>
                    <w:bottom w:val="single" w:sz="2" w:space="0" w:color="auto"/>
                    <w:right w:val="nil"/>
                  </w:tcBorders>
                  <w:vAlign w:val="center"/>
                </w:tcPr>
                <w:p w14:paraId="07FDEEDB" w14:textId="77777777" w:rsidR="00171B56" w:rsidRPr="00314DFE" w:rsidRDefault="00171B56" w:rsidP="00171B56">
                  <w:pPr>
                    <w:jc w:val="center"/>
                    <w:rPr>
                      <w:szCs w:val="21"/>
                    </w:rPr>
                  </w:pPr>
                  <w:r w:rsidRPr="00314DFE">
                    <w:rPr>
                      <w:rFonts w:hint="eastAsia"/>
                      <w:szCs w:val="21"/>
                    </w:rPr>
                    <w:t>依托</w:t>
                  </w:r>
                </w:p>
              </w:tc>
            </w:tr>
            <w:tr w:rsidR="00314DFE" w:rsidRPr="00314DFE" w14:paraId="73E13001" w14:textId="77777777" w:rsidTr="00BA0A0A">
              <w:trPr>
                <w:trHeight w:val="340"/>
                <w:jc w:val="center"/>
              </w:trPr>
              <w:tc>
                <w:tcPr>
                  <w:tcW w:w="623" w:type="dxa"/>
                  <w:vMerge/>
                  <w:tcBorders>
                    <w:left w:val="nil"/>
                    <w:right w:val="single" w:sz="2" w:space="0" w:color="auto"/>
                  </w:tcBorders>
                  <w:vAlign w:val="center"/>
                </w:tcPr>
                <w:p w14:paraId="7146A030" w14:textId="77777777" w:rsidR="003C3AE8" w:rsidRPr="00314DFE" w:rsidRDefault="003C3AE8" w:rsidP="00171B56">
                  <w:pPr>
                    <w:jc w:val="center"/>
                    <w:rPr>
                      <w:szCs w:val="21"/>
                    </w:rPr>
                  </w:pPr>
                </w:p>
              </w:tc>
              <w:tc>
                <w:tcPr>
                  <w:tcW w:w="1624" w:type="dxa"/>
                  <w:tcBorders>
                    <w:top w:val="single" w:sz="2" w:space="0" w:color="auto"/>
                    <w:left w:val="single" w:sz="2" w:space="0" w:color="auto"/>
                    <w:bottom w:val="single" w:sz="2" w:space="0" w:color="auto"/>
                    <w:right w:val="single" w:sz="2" w:space="0" w:color="auto"/>
                  </w:tcBorders>
                  <w:vAlign w:val="center"/>
                </w:tcPr>
                <w:p w14:paraId="3D7C3731" w14:textId="10F91A51" w:rsidR="003C3AE8" w:rsidRPr="00314DFE" w:rsidRDefault="003C3AE8" w:rsidP="00171B56">
                  <w:pPr>
                    <w:jc w:val="center"/>
                    <w:rPr>
                      <w:szCs w:val="21"/>
                    </w:rPr>
                  </w:pPr>
                  <w:r w:rsidRPr="00314DFE">
                    <w:rPr>
                      <w:rFonts w:hint="eastAsia"/>
                      <w:szCs w:val="21"/>
                    </w:rPr>
                    <w:t>通风空调系统</w:t>
                  </w:r>
                </w:p>
              </w:tc>
              <w:tc>
                <w:tcPr>
                  <w:tcW w:w="5031" w:type="dxa"/>
                  <w:tcBorders>
                    <w:top w:val="single" w:sz="2" w:space="0" w:color="auto"/>
                    <w:left w:val="single" w:sz="2" w:space="0" w:color="auto"/>
                    <w:bottom w:val="single" w:sz="2" w:space="0" w:color="auto"/>
                    <w:right w:val="single" w:sz="2" w:space="0" w:color="auto"/>
                  </w:tcBorders>
                  <w:vAlign w:val="center"/>
                </w:tcPr>
                <w:p w14:paraId="615E200D" w14:textId="7CBDA9B5" w:rsidR="003C3AE8" w:rsidRPr="00314DFE" w:rsidRDefault="003C3AE8" w:rsidP="00171B56">
                  <w:pPr>
                    <w:jc w:val="left"/>
                    <w:rPr>
                      <w:szCs w:val="21"/>
                    </w:rPr>
                  </w:pPr>
                  <w:r w:rsidRPr="00314DFE">
                    <w:rPr>
                      <w:rFonts w:hint="eastAsia"/>
                      <w:szCs w:val="21"/>
                    </w:rPr>
                    <w:t>依托变电站内现有通风空调系统，</w:t>
                  </w:r>
                  <w:proofErr w:type="gramStart"/>
                  <w:r w:rsidRPr="00314DFE">
                    <w:rPr>
                      <w:rFonts w:hint="eastAsia"/>
                      <w:szCs w:val="21"/>
                    </w:rPr>
                    <w:t>不</w:t>
                  </w:r>
                  <w:proofErr w:type="gramEnd"/>
                  <w:r w:rsidRPr="00314DFE">
                    <w:rPr>
                      <w:rFonts w:hint="eastAsia"/>
                      <w:szCs w:val="21"/>
                    </w:rPr>
                    <w:t>新增</w:t>
                  </w:r>
                </w:p>
              </w:tc>
              <w:tc>
                <w:tcPr>
                  <w:tcW w:w="1077" w:type="dxa"/>
                  <w:tcBorders>
                    <w:top w:val="single" w:sz="2" w:space="0" w:color="auto"/>
                    <w:left w:val="single" w:sz="2" w:space="0" w:color="auto"/>
                    <w:bottom w:val="single" w:sz="2" w:space="0" w:color="auto"/>
                    <w:right w:val="nil"/>
                  </w:tcBorders>
                  <w:vAlign w:val="center"/>
                </w:tcPr>
                <w:p w14:paraId="730076F9" w14:textId="37BD16FA" w:rsidR="003C3AE8" w:rsidRPr="00314DFE" w:rsidRDefault="003C3AE8" w:rsidP="00171B56">
                  <w:pPr>
                    <w:jc w:val="center"/>
                    <w:rPr>
                      <w:szCs w:val="21"/>
                    </w:rPr>
                  </w:pPr>
                  <w:r w:rsidRPr="00314DFE">
                    <w:rPr>
                      <w:rFonts w:hint="eastAsia"/>
                      <w:szCs w:val="21"/>
                    </w:rPr>
                    <w:t>依托</w:t>
                  </w:r>
                </w:p>
              </w:tc>
            </w:tr>
            <w:tr w:rsidR="00314DFE" w:rsidRPr="00314DFE" w14:paraId="23329DB7" w14:textId="77777777" w:rsidTr="00BA0A0A">
              <w:trPr>
                <w:trHeight w:val="340"/>
                <w:jc w:val="center"/>
              </w:trPr>
              <w:tc>
                <w:tcPr>
                  <w:tcW w:w="623" w:type="dxa"/>
                  <w:vMerge/>
                  <w:tcBorders>
                    <w:left w:val="nil"/>
                    <w:right w:val="single" w:sz="2" w:space="0" w:color="auto"/>
                  </w:tcBorders>
                  <w:vAlign w:val="center"/>
                </w:tcPr>
                <w:p w14:paraId="0F4B6459" w14:textId="77777777" w:rsidR="00171B56" w:rsidRPr="00314DFE" w:rsidRDefault="00171B56" w:rsidP="00171B56">
                  <w:pPr>
                    <w:jc w:val="center"/>
                    <w:rPr>
                      <w:szCs w:val="21"/>
                    </w:rPr>
                  </w:pPr>
                </w:p>
              </w:tc>
              <w:tc>
                <w:tcPr>
                  <w:tcW w:w="1624" w:type="dxa"/>
                  <w:tcBorders>
                    <w:top w:val="single" w:sz="2" w:space="0" w:color="auto"/>
                    <w:left w:val="single" w:sz="2" w:space="0" w:color="auto"/>
                    <w:bottom w:val="single" w:sz="2" w:space="0" w:color="auto"/>
                    <w:right w:val="single" w:sz="2" w:space="0" w:color="auto"/>
                  </w:tcBorders>
                  <w:vAlign w:val="center"/>
                </w:tcPr>
                <w:p w14:paraId="5A555FAE" w14:textId="77777777" w:rsidR="00171B56" w:rsidRPr="00314DFE" w:rsidRDefault="00171B56" w:rsidP="00171B56">
                  <w:pPr>
                    <w:jc w:val="center"/>
                    <w:rPr>
                      <w:szCs w:val="21"/>
                    </w:rPr>
                  </w:pPr>
                  <w:r w:rsidRPr="00314DFE">
                    <w:rPr>
                      <w:rFonts w:hint="eastAsia"/>
                      <w:szCs w:val="21"/>
                    </w:rPr>
                    <w:t>消防</w:t>
                  </w:r>
                </w:p>
              </w:tc>
              <w:tc>
                <w:tcPr>
                  <w:tcW w:w="5031" w:type="dxa"/>
                  <w:tcBorders>
                    <w:top w:val="single" w:sz="2" w:space="0" w:color="auto"/>
                    <w:left w:val="single" w:sz="2" w:space="0" w:color="auto"/>
                    <w:bottom w:val="single" w:sz="2" w:space="0" w:color="auto"/>
                    <w:right w:val="single" w:sz="2" w:space="0" w:color="auto"/>
                  </w:tcBorders>
                  <w:vAlign w:val="center"/>
                </w:tcPr>
                <w:p w14:paraId="18447CA4" w14:textId="0E52F239" w:rsidR="00171B56" w:rsidRPr="00314DFE" w:rsidRDefault="008E559E" w:rsidP="00171B56">
                  <w:pPr>
                    <w:rPr>
                      <w:szCs w:val="21"/>
                    </w:rPr>
                  </w:pPr>
                  <w:r w:rsidRPr="00314DFE">
                    <w:rPr>
                      <w:rFonts w:hint="eastAsia"/>
                      <w:szCs w:val="21"/>
                    </w:rPr>
                    <w:t>设专用化学灭火器，在主</w:t>
                  </w:r>
                  <w:proofErr w:type="gramStart"/>
                  <w:r w:rsidRPr="00314DFE">
                    <w:rPr>
                      <w:rFonts w:hint="eastAsia"/>
                      <w:szCs w:val="21"/>
                    </w:rPr>
                    <w:t>变附近</w:t>
                  </w:r>
                  <w:proofErr w:type="gramEnd"/>
                  <w:r w:rsidRPr="00314DFE">
                    <w:rPr>
                      <w:rFonts w:hint="eastAsia"/>
                      <w:szCs w:val="21"/>
                    </w:rPr>
                    <w:t>设砂箱</w:t>
                  </w:r>
                  <w:r w:rsidRPr="00314DFE">
                    <w:rPr>
                      <w:rFonts w:hint="eastAsia"/>
                      <w:szCs w:val="21"/>
                    </w:rPr>
                    <w:t>2</w:t>
                  </w:r>
                  <w:r w:rsidRPr="00314DFE">
                    <w:rPr>
                      <w:rFonts w:hint="eastAsia"/>
                      <w:szCs w:val="21"/>
                    </w:rPr>
                    <w:t>个，</w:t>
                  </w:r>
                  <w:r w:rsidRPr="00314DFE">
                    <w:rPr>
                      <w:rFonts w:hint="eastAsia"/>
                      <w:szCs w:val="21"/>
                    </w:rPr>
                    <w:t>50kg</w:t>
                  </w:r>
                  <w:r w:rsidRPr="00314DFE">
                    <w:rPr>
                      <w:rFonts w:hint="eastAsia"/>
                      <w:szCs w:val="21"/>
                    </w:rPr>
                    <w:t>手推干粉灭火器</w:t>
                  </w:r>
                  <w:r w:rsidRPr="00314DFE">
                    <w:rPr>
                      <w:rFonts w:hint="eastAsia"/>
                      <w:szCs w:val="21"/>
                    </w:rPr>
                    <w:t>2</w:t>
                  </w:r>
                  <w:r w:rsidRPr="00314DFE">
                    <w:rPr>
                      <w:rFonts w:hint="eastAsia"/>
                      <w:szCs w:val="21"/>
                    </w:rPr>
                    <w:t>只。配电</w:t>
                  </w:r>
                  <w:proofErr w:type="gramStart"/>
                  <w:r w:rsidRPr="00314DFE">
                    <w:rPr>
                      <w:rFonts w:hint="eastAsia"/>
                      <w:szCs w:val="21"/>
                    </w:rPr>
                    <w:t>装置室</w:t>
                  </w:r>
                  <w:proofErr w:type="gramEnd"/>
                  <w:r w:rsidRPr="00314DFE">
                    <w:rPr>
                      <w:rFonts w:hint="eastAsia"/>
                      <w:szCs w:val="21"/>
                    </w:rPr>
                    <w:t>设置感温及感烟火灾探测器</w:t>
                  </w:r>
                </w:p>
              </w:tc>
              <w:tc>
                <w:tcPr>
                  <w:tcW w:w="1077" w:type="dxa"/>
                  <w:tcBorders>
                    <w:top w:val="single" w:sz="2" w:space="0" w:color="auto"/>
                    <w:left w:val="single" w:sz="2" w:space="0" w:color="auto"/>
                    <w:bottom w:val="single" w:sz="2" w:space="0" w:color="auto"/>
                    <w:right w:val="nil"/>
                  </w:tcBorders>
                  <w:vAlign w:val="center"/>
                </w:tcPr>
                <w:p w14:paraId="166E5EAC" w14:textId="77777777" w:rsidR="00171B56" w:rsidRPr="00314DFE" w:rsidRDefault="00171B56" w:rsidP="00171B56">
                  <w:pPr>
                    <w:jc w:val="center"/>
                    <w:rPr>
                      <w:szCs w:val="21"/>
                    </w:rPr>
                  </w:pPr>
                  <w:r w:rsidRPr="00314DFE">
                    <w:rPr>
                      <w:rFonts w:hint="eastAsia"/>
                      <w:szCs w:val="21"/>
                    </w:rPr>
                    <w:t>依托</w:t>
                  </w:r>
                </w:p>
              </w:tc>
            </w:tr>
            <w:tr w:rsidR="00314DFE" w:rsidRPr="00314DFE" w14:paraId="53EADC8D" w14:textId="77777777" w:rsidTr="003C3AE8">
              <w:trPr>
                <w:trHeight w:val="1004"/>
                <w:jc w:val="center"/>
              </w:trPr>
              <w:tc>
                <w:tcPr>
                  <w:tcW w:w="623" w:type="dxa"/>
                  <w:vMerge w:val="restart"/>
                  <w:tcBorders>
                    <w:top w:val="single" w:sz="2" w:space="0" w:color="auto"/>
                    <w:left w:val="nil"/>
                    <w:right w:val="single" w:sz="2" w:space="0" w:color="auto"/>
                  </w:tcBorders>
                  <w:vAlign w:val="center"/>
                </w:tcPr>
                <w:p w14:paraId="67D935EB" w14:textId="77777777" w:rsidR="00171B56" w:rsidRPr="00314DFE" w:rsidRDefault="00171B56" w:rsidP="00171B56">
                  <w:pPr>
                    <w:jc w:val="center"/>
                    <w:rPr>
                      <w:szCs w:val="21"/>
                    </w:rPr>
                  </w:pPr>
                  <w:r w:rsidRPr="00314DFE">
                    <w:rPr>
                      <w:rFonts w:hint="eastAsia"/>
                      <w:szCs w:val="21"/>
                    </w:rPr>
                    <w:t>环保工程</w:t>
                  </w:r>
                </w:p>
              </w:tc>
              <w:tc>
                <w:tcPr>
                  <w:tcW w:w="1624" w:type="dxa"/>
                  <w:tcBorders>
                    <w:top w:val="single" w:sz="2" w:space="0" w:color="auto"/>
                    <w:left w:val="single" w:sz="2" w:space="0" w:color="auto"/>
                    <w:bottom w:val="single" w:sz="2" w:space="0" w:color="auto"/>
                    <w:right w:val="single" w:sz="2" w:space="0" w:color="auto"/>
                  </w:tcBorders>
                  <w:vAlign w:val="center"/>
                </w:tcPr>
                <w:p w14:paraId="12F65A4E" w14:textId="77777777" w:rsidR="00171B56" w:rsidRPr="00314DFE" w:rsidRDefault="00171B56" w:rsidP="00171B56">
                  <w:pPr>
                    <w:jc w:val="center"/>
                    <w:rPr>
                      <w:szCs w:val="21"/>
                    </w:rPr>
                  </w:pPr>
                  <w:r w:rsidRPr="00314DFE">
                    <w:rPr>
                      <w:rFonts w:hint="eastAsia"/>
                      <w:szCs w:val="21"/>
                    </w:rPr>
                    <w:t>事故排油系统</w:t>
                  </w:r>
                </w:p>
              </w:tc>
              <w:tc>
                <w:tcPr>
                  <w:tcW w:w="5031" w:type="dxa"/>
                  <w:tcBorders>
                    <w:top w:val="single" w:sz="2" w:space="0" w:color="auto"/>
                    <w:left w:val="single" w:sz="2" w:space="0" w:color="auto"/>
                    <w:bottom w:val="single" w:sz="2" w:space="0" w:color="auto"/>
                    <w:right w:val="single" w:sz="2" w:space="0" w:color="auto"/>
                  </w:tcBorders>
                  <w:vAlign w:val="center"/>
                </w:tcPr>
                <w:p w14:paraId="0FF32553" w14:textId="09316304" w:rsidR="00171B56" w:rsidRPr="00314DFE" w:rsidRDefault="008E559E" w:rsidP="008E559E">
                  <w:pPr>
                    <w:jc w:val="left"/>
                    <w:rPr>
                      <w:szCs w:val="21"/>
                    </w:rPr>
                  </w:pPr>
                  <w:r w:rsidRPr="00314DFE">
                    <w:rPr>
                      <w:rFonts w:hint="eastAsia"/>
                      <w:szCs w:val="21"/>
                    </w:rPr>
                    <w:t>在变电站东南侧设有事故油池（</w:t>
                  </w:r>
                  <w:r w:rsidRPr="00314DFE">
                    <w:rPr>
                      <w:rFonts w:hint="eastAsia"/>
                      <w:szCs w:val="21"/>
                    </w:rPr>
                    <w:t>25m</w:t>
                  </w:r>
                  <w:r w:rsidRPr="00314DFE">
                    <w:rPr>
                      <w:rFonts w:hint="eastAsia"/>
                      <w:szCs w:val="21"/>
                      <w:vertAlign w:val="superscript"/>
                    </w:rPr>
                    <w:t>3</w:t>
                  </w:r>
                  <w:r w:rsidRPr="00314DFE">
                    <w:rPr>
                      <w:rFonts w:hint="eastAsia"/>
                      <w:szCs w:val="21"/>
                    </w:rPr>
                    <w:t>）和事故排油管道系统</w:t>
                  </w:r>
                  <w:r w:rsidR="00171B56" w:rsidRPr="00314DFE">
                    <w:rPr>
                      <w:rFonts w:hint="eastAsia"/>
                      <w:szCs w:val="21"/>
                    </w:rPr>
                    <w:t>，</w:t>
                  </w:r>
                  <w:r w:rsidR="00171B56" w:rsidRPr="00314DFE">
                    <w:rPr>
                      <w:rFonts w:hint="eastAsia"/>
                      <w:bCs/>
                      <w:szCs w:val="21"/>
                    </w:rPr>
                    <w:t>事故油池设置油水分离装置</w:t>
                  </w:r>
                  <w:r w:rsidR="003C3AE8" w:rsidRPr="00314DFE">
                    <w:rPr>
                      <w:rFonts w:hint="eastAsia"/>
                      <w:bCs/>
                      <w:szCs w:val="21"/>
                    </w:rPr>
                    <w:t>，现状满足相关要求，可依托。</w:t>
                  </w:r>
                </w:p>
              </w:tc>
              <w:tc>
                <w:tcPr>
                  <w:tcW w:w="1077" w:type="dxa"/>
                  <w:tcBorders>
                    <w:top w:val="single" w:sz="2" w:space="0" w:color="auto"/>
                    <w:left w:val="single" w:sz="2" w:space="0" w:color="auto"/>
                    <w:bottom w:val="single" w:sz="2" w:space="0" w:color="auto"/>
                    <w:right w:val="nil"/>
                  </w:tcBorders>
                  <w:vAlign w:val="center"/>
                </w:tcPr>
                <w:p w14:paraId="7DEBA376" w14:textId="0704F453" w:rsidR="00171B56" w:rsidRPr="00314DFE" w:rsidRDefault="008E559E" w:rsidP="00171B56">
                  <w:pPr>
                    <w:jc w:val="center"/>
                    <w:rPr>
                      <w:szCs w:val="21"/>
                    </w:rPr>
                  </w:pPr>
                  <w:r w:rsidRPr="00314DFE">
                    <w:rPr>
                      <w:rFonts w:hint="eastAsia"/>
                      <w:szCs w:val="21"/>
                    </w:rPr>
                    <w:t>依托</w:t>
                  </w:r>
                </w:p>
              </w:tc>
            </w:tr>
            <w:tr w:rsidR="00314DFE" w:rsidRPr="00314DFE" w14:paraId="72D8AE33" w14:textId="77777777" w:rsidTr="003C3AE8">
              <w:trPr>
                <w:trHeight w:val="565"/>
                <w:jc w:val="center"/>
              </w:trPr>
              <w:tc>
                <w:tcPr>
                  <w:tcW w:w="623" w:type="dxa"/>
                  <w:vMerge/>
                  <w:tcBorders>
                    <w:left w:val="nil"/>
                    <w:right w:val="single" w:sz="2" w:space="0" w:color="auto"/>
                  </w:tcBorders>
                  <w:vAlign w:val="center"/>
                </w:tcPr>
                <w:p w14:paraId="741C02A2" w14:textId="77777777" w:rsidR="00171B56" w:rsidRPr="00314DFE" w:rsidRDefault="00171B56" w:rsidP="00171B56">
                  <w:pPr>
                    <w:widowControl/>
                    <w:jc w:val="left"/>
                    <w:rPr>
                      <w:szCs w:val="21"/>
                    </w:rPr>
                  </w:pPr>
                </w:p>
              </w:tc>
              <w:tc>
                <w:tcPr>
                  <w:tcW w:w="1624" w:type="dxa"/>
                  <w:tcBorders>
                    <w:top w:val="single" w:sz="2" w:space="0" w:color="auto"/>
                    <w:left w:val="single" w:sz="2" w:space="0" w:color="auto"/>
                    <w:bottom w:val="single" w:sz="2" w:space="0" w:color="auto"/>
                    <w:right w:val="single" w:sz="2" w:space="0" w:color="auto"/>
                  </w:tcBorders>
                  <w:vAlign w:val="center"/>
                </w:tcPr>
                <w:p w14:paraId="719DF2E4" w14:textId="55F04BD3" w:rsidR="00171B56" w:rsidRPr="00314DFE" w:rsidRDefault="008E559E" w:rsidP="00171B56">
                  <w:pPr>
                    <w:jc w:val="center"/>
                    <w:rPr>
                      <w:szCs w:val="21"/>
                    </w:rPr>
                  </w:pPr>
                  <w:r w:rsidRPr="00314DFE">
                    <w:rPr>
                      <w:rFonts w:hint="eastAsia"/>
                      <w:szCs w:val="21"/>
                    </w:rPr>
                    <w:t>污水处理设施</w:t>
                  </w:r>
                </w:p>
              </w:tc>
              <w:tc>
                <w:tcPr>
                  <w:tcW w:w="5031" w:type="dxa"/>
                  <w:tcBorders>
                    <w:top w:val="single" w:sz="2" w:space="0" w:color="auto"/>
                    <w:left w:val="single" w:sz="2" w:space="0" w:color="auto"/>
                    <w:bottom w:val="single" w:sz="2" w:space="0" w:color="auto"/>
                    <w:right w:val="single" w:sz="2" w:space="0" w:color="auto"/>
                  </w:tcBorders>
                  <w:vAlign w:val="center"/>
                </w:tcPr>
                <w:p w14:paraId="537C0059" w14:textId="7EC53644" w:rsidR="00171B56" w:rsidRPr="00314DFE" w:rsidRDefault="008E559E" w:rsidP="008E559E">
                  <w:pPr>
                    <w:jc w:val="left"/>
                    <w:rPr>
                      <w:szCs w:val="21"/>
                    </w:rPr>
                  </w:pPr>
                  <w:r w:rsidRPr="00314DFE">
                    <w:rPr>
                      <w:rFonts w:hint="eastAsia"/>
                      <w:szCs w:val="21"/>
                    </w:rPr>
                    <w:t>依托站内现有设施，生活污水统一进入比亚迪厂区污水处理设施</w:t>
                  </w:r>
                </w:p>
              </w:tc>
              <w:tc>
                <w:tcPr>
                  <w:tcW w:w="1077" w:type="dxa"/>
                  <w:tcBorders>
                    <w:top w:val="single" w:sz="2" w:space="0" w:color="auto"/>
                    <w:left w:val="single" w:sz="2" w:space="0" w:color="auto"/>
                    <w:bottom w:val="single" w:sz="2" w:space="0" w:color="auto"/>
                    <w:right w:val="nil"/>
                  </w:tcBorders>
                  <w:vAlign w:val="center"/>
                </w:tcPr>
                <w:p w14:paraId="57264959" w14:textId="77777777" w:rsidR="00171B56" w:rsidRPr="00314DFE" w:rsidRDefault="00171B56" w:rsidP="00171B56">
                  <w:pPr>
                    <w:jc w:val="center"/>
                    <w:rPr>
                      <w:szCs w:val="21"/>
                    </w:rPr>
                  </w:pPr>
                  <w:r w:rsidRPr="00314DFE">
                    <w:rPr>
                      <w:rFonts w:hint="eastAsia"/>
                      <w:szCs w:val="21"/>
                    </w:rPr>
                    <w:t>依托</w:t>
                  </w:r>
                </w:p>
              </w:tc>
            </w:tr>
            <w:tr w:rsidR="00314DFE" w:rsidRPr="00314DFE" w14:paraId="495F4A67" w14:textId="77777777" w:rsidTr="00BA0A0A">
              <w:trPr>
                <w:trHeight w:val="340"/>
                <w:jc w:val="center"/>
              </w:trPr>
              <w:tc>
                <w:tcPr>
                  <w:tcW w:w="623" w:type="dxa"/>
                  <w:vMerge/>
                  <w:tcBorders>
                    <w:left w:val="nil"/>
                    <w:bottom w:val="single" w:sz="2" w:space="0" w:color="auto"/>
                    <w:right w:val="single" w:sz="2" w:space="0" w:color="auto"/>
                  </w:tcBorders>
                  <w:vAlign w:val="center"/>
                </w:tcPr>
                <w:p w14:paraId="7D9FD6AE" w14:textId="77777777" w:rsidR="00171B56" w:rsidRPr="00314DFE" w:rsidRDefault="00171B56" w:rsidP="00171B56">
                  <w:pPr>
                    <w:widowControl/>
                    <w:jc w:val="left"/>
                    <w:rPr>
                      <w:szCs w:val="21"/>
                    </w:rPr>
                  </w:pPr>
                </w:p>
              </w:tc>
              <w:tc>
                <w:tcPr>
                  <w:tcW w:w="1624" w:type="dxa"/>
                  <w:tcBorders>
                    <w:top w:val="single" w:sz="2" w:space="0" w:color="auto"/>
                    <w:left w:val="single" w:sz="2" w:space="0" w:color="auto"/>
                    <w:bottom w:val="single" w:sz="2" w:space="0" w:color="auto"/>
                    <w:right w:val="single" w:sz="2" w:space="0" w:color="auto"/>
                  </w:tcBorders>
                  <w:vAlign w:val="center"/>
                </w:tcPr>
                <w:p w14:paraId="77FBD0A9" w14:textId="77777777" w:rsidR="00171B56" w:rsidRPr="00314DFE" w:rsidRDefault="00171B56" w:rsidP="00171B56">
                  <w:pPr>
                    <w:jc w:val="center"/>
                    <w:rPr>
                      <w:szCs w:val="21"/>
                    </w:rPr>
                  </w:pPr>
                  <w:r w:rsidRPr="00314DFE">
                    <w:rPr>
                      <w:rFonts w:hint="eastAsia"/>
                      <w:szCs w:val="21"/>
                    </w:rPr>
                    <w:t>固</w:t>
                  </w:r>
                  <w:r w:rsidRPr="00314DFE">
                    <w:rPr>
                      <w:szCs w:val="21"/>
                    </w:rPr>
                    <w:t>废</w:t>
                  </w:r>
                </w:p>
              </w:tc>
              <w:tc>
                <w:tcPr>
                  <w:tcW w:w="5031" w:type="dxa"/>
                  <w:tcBorders>
                    <w:top w:val="single" w:sz="2" w:space="0" w:color="auto"/>
                    <w:left w:val="single" w:sz="2" w:space="0" w:color="auto"/>
                    <w:bottom w:val="single" w:sz="2" w:space="0" w:color="auto"/>
                    <w:right w:val="single" w:sz="2" w:space="0" w:color="auto"/>
                  </w:tcBorders>
                  <w:vAlign w:val="center"/>
                </w:tcPr>
                <w:p w14:paraId="1280E28D" w14:textId="63A2D7BF" w:rsidR="00171B56" w:rsidRPr="00314DFE" w:rsidRDefault="00171B56" w:rsidP="00F46E93">
                  <w:pPr>
                    <w:jc w:val="left"/>
                    <w:rPr>
                      <w:szCs w:val="21"/>
                    </w:rPr>
                  </w:pPr>
                  <w:r w:rsidRPr="00314DFE">
                    <w:rPr>
                      <w:szCs w:val="21"/>
                    </w:rPr>
                    <w:t>生活垃圾交环卫部门收集处理</w:t>
                  </w:r>
                  <w:r w:rsidRPr="00314DFE">
                    <w:rPr>
                      <w:rFonts w:hint="eastAsia"/>
                      <w:szCs w:val="21"/>
                    </w:rPr>
                    <w:t>，废蓄电池交由</w:t>
                  </w:r>
                  <w:r w:rsidR="00995642" w:rsidRPr="00314DFE">
                    <w:rPr>
                      <w:rFonts w:hint="eastAsia"/>
                      <w:szCs w:val="21"/>
                    </w:rPr>
                    <w:t>有资质的厂家回收</w:t>
                  </w:r>
                  <w:r w:rsidRPr="00314DFE">
                    <w:rPr>
                      <w:rFonts w:hint="eastAsia"/>
                      <w:szCs w:val="21"/>
                    </w:rPr>
                    <w:t>处置，含油棉纱手套</w:t>
                  </w:r>
                  <w:r w:rsidR="00995642" w:rsidRPr="00314DFE">
                    <w:rPr>
                      <w:rFonts w:hint="eastAsia"/>
                      <w:szCs w:val="21"/>
                    </w:rPr>
                    <w:t>、</w:t>
                  </w:r>
                  <w:r w:rsidRPr="00314DFE">
                    <w:rPr>
                      <w:rFonts w:hint="eastAsia"/>
                      <w:szCs w:val="21"/>
                    </w:rPr>
                    <w:t>滤渣</w:t>
                  </w:r>
                  <w:r w:rsidR="00995642" w:rsidRPr="00314DFE">
                    <w:rPr>
                      <w:rFonts w:hint="eastAsia"/>
                      <w:szCs w:val="21"/>
                    </w:rPr>
                    <w:t>、事故废油交有资质单位</w:t>
                  </w:r>
                  <w:r w:rsidRPr="00314DFE">
                    <w:rPr>
                      <w:rFonts w:hint="eastAsia"/>
                      <w:szCs w:val="21"/>
                    </w:rPr>
                    <w:t>处置。</w:t>
                  </w:r>
                  <w:r w:rsidR="00F46E93" w:rsidRPr="00314DFE">
                    <w:rPr>
                      <w:rFonts w:hint="eastAsia"/>
                      <w:szCs w:val="21"/>
                    </w:rPr>
                    <w:t>目前变电站现状</w:t>
                  </w:r>
                  <w:proofErr w:type="gramStart"/>
                  <w:r w:rsidR="00F46E93" w:rsidRPr="00314DFE">
                    <w:rPr>
                      <w:rFonts w:hint="eastAsia"/>
                      <w:szCs w:val="21"/>
                    </w:rPr>
                    <w:t>未有</w:t>
                  </w:r>
                  <w:r w:rsidR="00333F6E" w:rsidRPr="00314DFE">
                    <w:rPr>
                      <w:rFonts w:hint="eastAsia"/>
                      <w:szCs w:val="21"/>
                    </w:rPr>
                    <w:t>危废</w:t>
                  </w:r>
                  <w:r w:rsidR="00F46E93" w:rsidRPr="00314DFE">
                    <w:rPr>
                      <w:rFonts w:hint="eastAsia"/>
                      <w:szCs w:val="21"/>
                    </w:rPr>
                    <w:t>产生</w:t>
                  </w:r>
                  <w:proofErr w:type="gramEnd"/>
                  <w:r w:rsidR="00F46E93" w:rsidRPr="00314DFE">
                    <w:rPr>
                      <w:rFonts w:hint="eastAsia"/>
                      <w:szCs w:val="21"/>
                    </w:rPr>
                    <w:t>，后续产生危险废物委托有资质的单位集中处置。</w:t>
                  </w:r>
                </w:p>
              </w:tc>
              <w:tc>
                <w:tcPr>
                  <w:tcW w:w="1077" w:type="dxa"/>
                  <w:tcBorders>
                    <w:top w:val="single" w:sz="2" w:space="0" w:color="auto"/>
                    <w:left w:val="single" w:sz="2" w:space="0" w:color="auto"/>
                    <w:bottom w:val="single" w:sz="2" w:space="0" w:color="auto"/>
                    <w:right w:val="nil"/>
                  </w:tcBorders>
                  <w:vAlign w:val="center"/>
                </w:tcPr>
                <w:p w14:paraId="757FF823" w14:textId="76BD141F" w:rsidR="00171B56" w:rsidRPr="00314DFE" w:rsidRDefault="00333F6E" w:rsidP="00171B56">
                  <w:pPr>
                    <w:jc w:val="center"/>
                    <w:rPr>
                      <w:szCs w:val="21"/>
                    </w:rPr>
                  </w:pPr>
                  <w:r w:rsidRPr="00314DFE">
                    <w:rPr>
                      <w:rFonts w:hint="eastAsia"/>
                      <w:szCs w:val="21"/>
                    </w:rPr>
                    <w:t>依托</w:t>
                  </w:r>
                </w:p>
              </w:tc>
            </w:tr>
            <w:tr w:rsidR="00314DFE" w:rsidRPr="00314DFE" w14:paraId="52785B30" w14:textId="77777777" w:rsidTr="00BA0A0A">
              <w:trPr>
                <w:trHeight w:val="340"/>
                <w:jc w:val="center"/>
              </w:trPr>
              <w:tc>
                <w:tcPr>
                  <w:tcW w:w="623" w:type="dxa"/>
                  <w:vMerge w:val="restart"/>
                  <w:tcBorders>
                    <w:top w:val="single" w:sz="2" w:space="0" w:color="auto"/>
                    <w:left w:val="nil"/>
                    <w:bottom w:val="single" w:sz="2" w:space="0" w:color="auto"/>
                    <w:right w:val="single" w:sz="2" w:space="0" w:color="auto"/>
                  </w:tcBorders>
                  <w:vAlign w:val="center"/>
                </w:tcPr>
                <w:p w14:paraId="67B63CA3" w14:textId="77777777" w:rsidR="00171B56" w:rsidRPr="00314DFE" w:rsidRDefault="00171B56" w:rsidP="00171B56">
                  <w:pPr>
                    <w:jc w:val="center"/>
                    <w:rPr>
                      <w:szCs w:val="21"/>
                    </w:rPr>
                  </w:pPr>
                  <w:r w:rsidRPr="00314DFE">
                    <w:rPr>
                      <w:rFonts w:hint="eastAsia"/>
                      <w:szCs w:val="21"/>
                    </w:rPr>
                    <w:t>临时工程</w:t>
                  </w:r>
                </w:p>
              </w:tc>
              <w:tc>
                <w:tcPr>
                  <w:tcW w:w="1624" w:type="dxa"/>
                  <w:tcBorders>
                    <w:top w:val="single" w:sz="2" w:space="0" w:color="auto"/>
                    <w:left w:val="single" w:sz="2" w:space="0" w:color="auto"/>
                    <w:bottom w:val="single" w:sz="2" w:space="0" w:color="auto"/>
                    <w:right w:val="single" w:sz="2" w:space="0" w:color="auto"/>
                  </w:tcBorders>
                  <w:vAlign w:val="center"/>
                </w:tcPr>
                <w:p w14:paraId="554136A5" w14:textId="77777777" w:rsidR="00171B56" w:rsidRPr="00314DFE" w:rsidRDefault="00171B56" w:rsidP="00171B56">
                  <w:pPr>
                    <w:jc w:val="center"/>
                    <w:rPr>
                      <w:szCs w:val="21"/>
                    </w:rPr>
                  </w:pPr>
                  <w:r w:rsidRPr="00314DFE">
                    <w:rPr>
                      <w:rFonts w:hint="eastAsia"/>
                      <w:szCs w:val="21"/>
                    </w:rPr>
                    <w:t>施工营地</w:t>
                  </w:r>
                </w:p>
              </w:tc>
              <w:tc>
                <w:tcPr>
                  <w:tcW w:w="5031" w:type="dxa"/>
                  <w:tcBorders>
                    <w:top w:val="single" w:sz="2" w:space="0" w:color="auto"/>
                    <w:left w:val="single" w:sz="2" w:space="0" w:color="auto"/>
                    <w:bottom w:val="single" w:sz="2" w:space="0" w:color="auto"/>
                    <w:right w:val="single" w:sz="2" w:space="0" w:color="auto"/>
                  </w:tcBorders>
                  <w:vAlign w:val="center"/>
                </w:tcPr>
                <w:p w14:paraId="41DA3454" w14:textId="553ED973" w:rsidR="00171B56" w:rsidRPr="00314DFE" w:rsidRDefault="00171B56" w:rsidP="00995642">
                  <w:pPr>
                    <w:jc w:val="left"/>
                    <w:rPr>
                      <w:szCs w:val="21"/>
                    </w:rPr>
                  </w:pPr>
                  <w:r w:rsidRPr="00314DFE">
                    <w:rPr>
                      <w:rFonts w:hint="eastAsia"/>
                      <w:szCs w:val="21"/>
                    </w:rPr>
                    <w:t>本项目</w:t>
                  </w:r>
                  <w:r w:rsidR="00995642" w:rsidRPr="00314DFE">
                    <w:rPr>
                      <w:rFonts w:hint="eastAsia"/>
                      <w:szCs w:val="21"/>
                    </w:rPr>
                    <w:t>不</w:t>
                  </w:r>
                  <w:r w:rsidRPr="00314DFE">
                    <w:rPr>
                      <w:rFonts w:hint="eastAsia"/>
                      <w:szCs w:val="21"/>
                    </w:rPr>
                    <w:t>单独设置施工营地，利用变电站现有场地进行施工管理。</w:t>
                  </w:r>
                </w:p>
              </w:tc>
              <w:tc>
                <w:tcPr>
                  <w:tcW w:w="1077" w:type="dxa"/>
                  <w:tcBorders>
                    <w:top w:val="single" w:sz="2" w:space="0" w:color="auto"/>
                    <w:left w:val="single" w:sz="2" w:space="0" w:color="auto"/>
                    <w:bottom w:val="single" w:sz="2" w:space="0" w:color="auto"/>
                    <w:right w:val="nil"/>
                  </w:tcBorders>
                  <w:vAlign w:val="center"/>
                </w:tcPr>
                <w:p w14:paraId="6B1652EE" w14:textId="77777777" w:rsidR="00171B56" w:rsidRPr="00314DFE" w:rsidRDefault="00171B56" w:rsidP="00171B56">
                  <w:pPr>
                    <w:jc w:val="center"/>
                    <w:rPr>
                      <w:szCs w:val="21"/>
                    </w:rPr>
                  </w:pPr>
                  <w:r w:rsidRPr="00314DFE">
                    <w:rPr>
                      <w:szCs w:val="21"/>
                    </w:rPr>
                    <w:t>/</w:t>
                  </w:r>
                </w:p>
              </w:tc>
            </w:tr>
            <w:tr w:rsidR="00314DFE" w:rsidRPr="00314DFE" w14:paraId="5D787D38" w14:textId="77777777" w:rsidTr="00BA0A0A">
              <w:trPr>
                <w:trHeight w:val="340"/>
                <w:jc w:val="center"/>
              </w:trPr>
              <w:tc>
                <w:tcPr>
                  <w:tcW w:w="623" w:type="dxa"/>
                  <w:vMerge/>
                  <w:tcBorders>
                    <w:top w:val="single" w:sz="2" w:space="0" w:color="auto"/>
                    <w:left w:val="nil"/>
                    <w:bottom w:val="single" w:sz="2" w:space="0" w:color="auto"/>
                    <w:right w:val="single" w:sz="2" w:space="0" w:color="auto"/>
                  </w:tcBorders>
                  <w:vAlign w:val="center"/>
                </w:tcPr>
                <w:p w14:paraId="6E4F1B79" w14:textId="77777777" w:rsidR="00171B56" w:rsidRPr="00314DFE" w:rsidRDefault="00171B56" w:rsidP="00171B56">
                  <w:pPr>
                    <w:widowControl/>
                    <w:jc w:val="left"/>
                    <w:rPr>
                      <w:szCs w:val="21"/>
                    </w:rPr>
                  </w:pPr>
                </w:p>
              </w:tc>
              <w:tc>
                <w:tcPr>
                  <w:tcW w:w="1624" w:type="dxa"/>
                  <w:tcBorders>
                    <w:top w:val="single" w:sz="2" w:space="0" w:color="auto"/>
                    <w:left w:val="single" w:sz="2" w:space="0" w:color="auto"/>
                    <w:bottom w:val="single" w:sz="2" w:space="0" w:color="auto"/>
                    <w:right w:val="single" w:sz="2" w:space="0" w:color="auto"/>
                  </w:tcBorders>
                  <w:vAlign w:val="center"/>
                </w:tcPr>
                <w:p w14:paraId="6BDDE565" w14:textId="77777777" w:rsidR="00171B56" w:rsidRPr="00314DFE" w:rsidRDefault="00171B56" w:rsidP="00171B56">
                  <w:pPr>
                    <w:jc w:val="center"/>
                    <w:rPr>
                      <w:szCs w:val="21"/>
                    </w:rPr>
                  </w:pPr>
                  <w:r w:rsidRPr="00314DFE">
                    <w:rPr>
                      <w:rFonts w:hint="eastAsia"/>
                      <w:szCs w:val="21"/>
                    </w:rPr>
                    <w:t>材料堆放场</w:t>
                  </w:r>
                </w:p>
              </w:tc>
              <w:tc>
                <w:tcPr>
                  <w:tcW w:w="5031" w:type="dxa"/>
                  <w:tcBorders>
                    <w:top w:val="single" w:sz="2" w:space="0" w:color="auto"/>
                    <w:left w:val="single" w:sz="2" w:space="0" w:color="auto"/>
                    <w:bottom w:val="single" w:sz="2" w:space="0" w:color="auto"/>
                    <w:right w:val="single" w:sz="2" w:space="0" w:color="auto"/>
                  </w:tcBorders>
                  <w:vAlign w:val="center"/>
                </w:tcPr>
                <w:p w14:paraId="3AB63805" w14:textId="6728E4FF" w:rsidR="00171B56" w:rsidRPr="00314DFE" w:rsidRDefault="00171B56" w:rsidP="00995642">
                  <w:pPr>
                    <w:jc w:val="left"/>
                    <w:rPr>
                      <w:szCs w:val="21"/>
                    </w:rPr>
                  </w:pPr>
                  <w:r w:rsidRPr="00314DFE">
                    <w:rPr>
                      <w:rFonts w:hint="eastAsia"/>
                      <w:szCs w:val="21"/>
                    </w:rPr>
                    <w:t>本项目施工材料均可堆放于变电站内已硬化的闲置地块。</w:t>
                  </w:r>
                </w:p>
              </w:tc>
              <w:tc>
                <w:tcPr>
                  <w:tcW w:w="1077" w:type="dxa"/>
                  <w:tcBorders>
                    <w:top w:val="single" w:sz="2" w:space="0" w:color="auto"/>
                    <w:left w:val="single" w:sz="2" w:space="0" w:color="auto"/>
                    <w:bottom w:val="single" w:sz="2" w:space="0" w:color="auto"/>
                    <w:right w:val="nil"/>
                  </w:tcBorders>
                  <w:vAlign w:val="center"/>
                </w:tcPr>
                <w:p w14:paraId="7B8FFA0B" w14:textId="77777777" w:rsidR="00171B56" w:rsidRPr="00314DFE" w:rsidRDefault="00171B56" w:rsidP="00171B56">
                  <w:pPr>
                    <w:jc w:val="center"/>
                    <w:rPr>
                      <w:szCs w:val="21"/>
                    </w:rPr>
                  </w:pPr>
                  <w:r w:rsidRPr="00314DFE">
                    <w:rPr>
                      <w:szCs w:val="21"/>
                    </w:rPr>
                    <w:t>/</w:t>
                  </w:r>
                </w:p>
              </w:tc>
            </w:tr>
          </w:tbl>
          <w:p w14:paraId="4A65587E" w14:textId="77777777" w:rsidR="00BA27C4" w:rsidRPr="00314DFE" w:rsidRDefault="00BA27C4" w:rsidP="00853204">
            <w:pPr>
              <w:adjustRightInd w:val="0"/>
              <w:snapToGrid w:val="0"/>
              <w:spacing w:line="440" w:lineRule="exact"/>
              <w:jc w:val="left"/>
              <w:rPr>
                <w:sz w:val="24"/>
              </w:rPr>
            </w:pPr>
          </w:p>
          <w:p w14:paraId="5FC556F2" w14:textId="644969FE" w:rsidR="00995642" w:rsidRPr="00314DFE" w:rsidRDefault="00995642" w:rsidP="00995642">
            <w:pPr>
              <w:autoSpaceDE w:val="0"/>
              <w:autoSpaceDN w:val="0"/>
              <w:adjustRightInd w:val="0"/>
              <w:snapToGrid w:val="0"/>
              <w:spacing w:line="360" w:lineRule="auto"/>
              <w:rPr>
                <w:rFonts w:cs="宋体"/>
                <w:b/>
                <w:sz w:val="24"/>
              </w:rPr>
            </w:pPr>
            <w:r w:rsidRPr="00314DFE">
              <w:rPr>
                <w:rFonts w:cs="宋体"/>
                <w:b/>
                <w:sz w:val="24"/>
              </w:rPr>
              <w:t xml:space="preserve">2.3 </w:t>
            </w:r>
            <w:r w:rsidRPr="00314DFE">
              <w:rPr>
                <w:rFonts w:cs="宋体" w:hint="eastAsia"/>
                <w:b/>
                <w:sz w:val="24"/>
              </w:rPr>
              <w:t>本项目扩建前后变化及依托情况</w:t>
            </w:r>
          </w:p>
          <w:p w14:paraId="30A56E30" w14:textId="4A83C7EF" w:rsidR="00995642" w:rsidRPr="00314DFE" w:rsidRDefault="00995642" w:rsidP="00995642">
            <w:pPr>
              <w:autoSpaceDE w:val="0"/>
              <w:autoSpaceDN w:val="0"/>
              <w:adjustRightInd w:val="0"/>
              <w:snapToGrid w:val="0"/>
              <w:spacing w:line="360" w:lineRule="auto"/>
              <w:rPr>
                <w:rFonts w:cs="宋体"/>
                <w:b/>
                <w:sz w:val="24"/>
              </w:rPr>
            </w:pPr>
            <w:r w:rsidRPr="00314DFE">
              <w:rPr>
                <w:rFonts w:cs="宋体" w:hint="eastAsia"/>
                <w:b/>
                <w:sz w:val="24"/>
              </w:rPr>
              <w:t xml:space="preserve">2.3.1 </w:t>
            </w:r>
            <w:r w:rsidRPr="00314DFE">
              <w:rPr>
                <w:rFonts w:cs="宋体" w:hint="eastAsia"/>
                <w:b/>
                <w:sz w:val="24"/>
              </w:rPr>
              <w:t>项目变化及依托情况</w:t>
            </w:r>
          </w:p>
          <w:p w14:paraId="5580F86F" w14:textId="4388CAE9" w:rsidR="00995642" w:rsidRPr="00314DFE" w:rsidRDefault="00995642" w:rsidP="00083AD8">
            <w:pPr>
              <w:autoSpaceDE w:val="0"/>
              <w:autoSpaceDN w:val="0"/>
              <w:adjustRightInd w:val="0"/>
              <w:snapToGrid w:val="0"/>
              <w:spacing w:line="440" w:lineRule="exact"/>
              <w:ind w:firstLineChars="200" w:firstLine="480"/>
              <w:rPr>
                <w:rFonts w:cs="宋体"/>
                <w:bCs/>
                <w:sz w:val="24"/>
              </w:rPr>
            </w:pPr>
            <w:r w:rsidRPr="00314DFE">
              <w:rPr>
                <w:rFonts w:cs="宋体" w:hint="eastAsia"/>
                <w:bCs/>
                <w:sz w:val="24"/>
              </w:rPr>
              <w:t>本工程扩建前后变化情况见表</w:t>
            </w:r>
            <w:r w:rsidRPr="00314DFE">
              <w:rPr>
                <w:rFonts w:cs="宋体"/>
                <w:bCs/>
                <w:sz w:val="24"/>
              </w:rPr>
              <w:t>2.3.1-1</w:t>
            </w:r>
            <w:r w:rsidRPr="00314DFE">
              <w:rPr>
                <w:rFonts w:cs="宋体" w:hint="eastAsia"/>
                <w:bCs/>
                <w:sz w:val="24"/>
              </w:rPr>
              <w:t>。</w:t>
            </w:r>
          </w:p>
          <w:p w14:paraId="6165B268" w14:textId="77777777" w:rsidR="00506E8B" w:rsidRPr="00314DFE" w:rsidRDefault="00506E8B" w:rsidP="00083AD8">
            <w:pPr>
              <w:autoSpaceDE w:val="0"/>
              <w:autoSpaceDN w:val="0"/>
              <w:adjustRightInd w:val="0"/>
              <w:snapToGrid w:val="0"/>
              <w:spacing w:line="440" w:lineRule="exact"/>
              <w:ind w:firstLineChars="200" w:firstLine="480"/>
              <w:rPr>
                <w:rFonts w:cs="宋体"/>
                <w:bCs/>
                <w:sz w:val="24"/>
              </w:rPr>
            </w:pPr>
          </w:p>
          <w:p w14:paraId="157A1B46" w14:textId="77777777" w:rsidR="00506E8B" w:rsidRPr="00314DFE" w:rsidRDefault="00506E8B" w:rsidP="00083AD8">
            <w:pPr>
              <w:autoSpaceDE w:val="0"/>
              <w:autoSpaceDN w:val="0"/>
              <w:adjustRightInd w:val="0"/>
              <w:snapToGrid w:val="0"/>
              <w:spacing w:line="440" w:lineRule="exact"/>
              <w:ind w:firstLineChars="200" w:firstLine="480"/>
              <w:rPr>
                <w:rFonts w:cs="宋体"/>
                <w:bCs/>
                <w:sz w:val="24"/>
              </w:rPr>
            </w:pPr>
          </w:p>
          <w:p w14:paraId="4FC7A1BA" w14:textId="0105F99A" w:rsidR="00995642" w:rsidRPr="00314DFE" w:rsidRDefault="00995642" w:rsidP="00083AD8">
            <w:pPr>
              <w:pStyle w:val="4"/>
              <w:spacing w:before="0" w:after="0" w:line="440" w:lineRule="exact"/>
              <w:jc w:val="center"/>
              <w:rPr>
                <w:rFonts w:ascii="Times New Roman" w:eastAsia="宋体" w:hAnsi="Times New Roman" w:cs="宋体"/>
                <w:b w:val="0"/>
                <w:sz w:val="24"/>
                <w:szCs w:val="24"/>
              </w:rPr>
            </w:pPr>
            <w:r w:rsidRPr="00314DFE">
              <w:rPr>
                <w:rFonts w:ascii="Times New Roman" w:eastAsia="宋体" w:hAnsi="Times New Roman" w:cs="宋体" w:hint="eastAsia"/>
                <w:b w:val="0"/>
                <w:sz w:val="24"/>
                <w:szCs w:val="24"/>
              </w:rPr>
              <w:t>表</w:t>
            </w:r>
            <w:r w:rsidRPr="00314DFE">
              <w:rPr>
                <w:rFonts w:ascii="Times New Roman" w:eastAsia="宋体" w:hAnsi="Times New Roman" w:cs="宋体"/>
                <w:b w:val="0"/>
                <w:sz w:val="24"/>
                <w:szCs w:val="24"/>
              </w:rPr>
              <w:t xml:space="preserve">2.3.1-1  </w:t>
            </w:r>
            <w:r w:rsidRPr="00314DFE">
              <w:rPr>
                <w:rFonts w:ascii="Times New Roman" w:eastAsia="宋体" w:hAnsi="Times New Roman" w:cs="宋体" w:hint="eastAsia"/>
                <w:b w:val="0"/>
                <w:sz w:val="24"/>
                <w:szCs w:val="24"/>
              </w:rPr>
              <w:t>本工程改扩建前后变化及依托情况一览表</w:t>
            </w:r>
          </w:p>
          <w:tbl>
            <w:tblPr>
              <w:tblW w:w="8340" w:type="dxa"/>
              <w:tblInd w:w="1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637"/>
              <w:gridCol w:w="906"/>
              <w:gridCol w:w="1878"/>
              <w:gridCol w:w="2305"/>
              <w:gridCol w:w="2614"/>
            </w:tblGrid>
            <w:tr w:rsidR="00314DFE" w:rsidRPr="00314DFE" w14:paraId="58C845F4" w14:textId="77777777" w:rsidTr="00506E8B">
              <w:trPr>
                <w:trHeight w:val="385"/>
              </w:trPr>
              <w:tc>
                <w:tcPr>
                  <w:tcW w:w="925" w:type="pct"/>
                  <w:gridSpan w:val="2"/>
                  <w:tcBorders>
                    <w:top w:val="single" w:sz="2" w:space="0" w:color="auto"/>
                    <w:left w:val="nil"/>
                    <w:bottom w:val="single" w:sz="2" w:space="0" w:color="auto"/>
                    <w:right w:val="single" w:sz="2" w:space="0" w:color="auto"/>
                  </w:tcBorders>
                  <w:vAlign w:val="center"/>
                </w:tcPr>
                <w:p w14:paraId="38942986" w14:textId="77777777" w:rsidR="00995642" w:rsidRPr="00314DFE" w:rsidRDefault="00995642" w:rsidP="00995642">
                  <w:pPr>
                    <w:jc w:val="center"/>
                    <w:rPr>
                      <w:b/>
                      <w:bCs/>
                      <w:szCs w:val="21"/>
                    </w:rPr>
                  </w:pPr>
                  <w:r w:rsidRPr="00314DFE">
                    <w:rPr>
                      <w:rFonts w:hint="eastAsia"/>
                      <w:b/>
                      <w:bCs/>
                      <w:szCs w:val="21"/>
                    </w:rPr>
                    <w:t>项目</w:t>
                  </w:r>
                </w:p>
              </w:tc>
              <w:tc>
                <w:tcPr>
                  <w:tcW w:w="1126" w:type="pct"/>
                  <w:tcBorders>
                    <w:top w:val="single" w:sz="2" w:space="0" w:color="auto"/>
                    <w:left w:val="single" w:sz="2" w:space="0" w:color="auto"/>
                    <w:bottom w:val="single" w:sz="2" w:space="0" w:color="auto"/>
                    <w:right w:val="single" w:sz="2" w:space="0" w:color="auto"/>
                  </w:tcBorders>
                  <w:vAlign w:val="center"/>
                </w:tcPr>
                <w:p w14:paraId="2709C210" w14:textId="77777777" w:rsidR="00995642" w:rsidRPr="00314DFE" w:rsidRDefault="00995642" w:rsidP="00995642">
                  <w:pPr>
                    <w:jc w:val="center"/>
                    <w:rPr>
                      <w:b/>
                      <w:bCs/>
                      <w:szCs w:val="21"/>
                    </w:rPr>
                  </w:pPr>
                  <w:r w:rsidRPr="00314DFE">
                    <w:rPr>
                      <w:rFonts w:hint="eastAsia"/>
                      <w:b/>
                      <w:bCs/>
                      <w:szCs w:val="21"/>
                    </w:rPr>
                    <w:t>扩建前</w:t>
                  </w:r>
                </w:p>
              </w:tc>
              <w:tc>
                <w:tcPr>
                  <w:tcW w:w="1382" w:type="pct"/>
                  <w:tcBorders>
                    <w:top w:val="single" w:sz="2" w:space="0" w:color="auto"/>
                    <w:left w:val="single" w:sz="2" w:space="0" w:color="auto"/>
                    <w:bottom w:val="single" w:sz="2" w:space="0" w:color="auto"/>
                    <w:right w:val="single" w:sz="2" w:space="0" w:color="auto"/>
                  </w:tcBorders>
                  <w:vAlign w:val="center"/>
                </w:tcPr>
                <w:p w14:paraId="3C66A51F" w14:textId="77777777" w:rsidR="00995642" w:rsidRPr="00314DFE" w:rsidRDefault="00995642" w:rsidP="00995642">
                  <w:pPr>
                    <w:jc w:val="center"/>
                    <w:rPr>
                      <w:b/>
                      <w:bCs/>
                      <w:szCs w:val="21"/>
                    </w:rPr>
                  </w:pPr>
                  <w:r w:rsidRPr="00314DFE">
                    <w:rPr>
                      <w:rFonts w:hint="eastAsia"/>
                      <w:b/>
                      <w:bCs/>
                      <w:szCs w:val="21"/>
                    </w:rPr>
                    <w:t>本工程</w:t>
                  </w:r>
                </w:p>
              </w:tc>
              <w:tc>
                <w:tcPr>
                  <w:tcW w:w="1567" w:type="pct"/>
                  <w:tcBorders>
                    <w:top w:val="single" w:sz="2" w:space="0" w:color="auto"/>
                    <w:left w:val="single" w:sz="2" w:space="0" w:color="auto"/>
                    <w:bottom w:val="single" w:sz="2" w:space="0" w:color="auto"/>
                    <w:right w:val="nil"/>
                  </w:tcBorders>
                  <w:vAlign w:val="center"/>
                </w:tcPr>
                <w:p w14:paraId="48D970C6" w14:textId="77777777" w:rsidR="00995642" w:rsidRPr="00314DFE" w:rsidRDefault="00995642" w:rsidP="00995642">
                  <w:pPr>
                    <w:jc w:val="center"/>
                    <w:rPr>
                      <w:b/>
                      <w:bCs/>
                      <w:szCs w:val="21"/>
                    </w:rPr>
                  </w:pPr>
                  <w:r w:rsidRPr="00314DFE">
                    <w:rPr>
                      <w:rFonts w:hint="eastAsia"/>
                      <w:b/>
                      <w:bCs/>
                      <w:szCs w:val="21"/>
                    </w:rPr>
                    <w:t>扩建完成后</w:t>
                  </w:r>
                </w:p>
              </w:tc>
            </w:tr>
            <w:tr w:rsidR="00314DFE" w:rsidRPr="00314DFE" w14:paraId="3D60DC2D" w14:textId="77777777" w:rsidTr="00506E8B">
              <w:trPr>
                <w:trHeight w:val="418"/>
              </w:trPr>
              <w:tc>
                <w:tcPr>
                  <w:tcW w:w="925" w:type="pct"/>
                  <w:gridSpan w:val="2"/>
                  <w:tcBorders>
                    <w:top w:val="single" w:sz="2" w:space="0" w:color="auto"/>
                    <w:left w:val="nil"/>
                    <w:bottom w:val="single" w:sz="2" w:space="0" w:color="auto"/>
                    <w:right w:val="single" w:sz="2" w:space="0" w:color="auto"/>
                  </w:tcBorders>
                  <w:vAlign w:val="center"/>
                </w:tcPr>
                <w:p w14:paraId="16307C4F" w14:textId="77777777" w:rsidR="00995642" w:rsidRPr="00314DFE" w:rsidRDefault="00995642" w:rsidP="00995642">
                  <w:pPr>
                    <w:jc w:val="center"/>
                    <w:rPr>
                      <w:szCs w:val="21"/>
                    </w:rPr>
                  </w:pPr>
                  <w:r w:rsidRPr="00314DFE">
                    <w:rPr>
                      <w:rFonts w:hint="eastAsia"/>
                      <w:szCs w:val="21"/>
                    </w:rPr>
                    <w:lastRenderedPageBreak/>
                    <w:t>占地面积</w:t>
                  </w:r>
                </w:p>
              </w:tc>
              <w:tc>
                <w:tcPr>
                  <w:tcW w:w="1126" w:type="pct"/>
                  <w:tcBorders>
                    <w:top w:val="single" w:sz="2" w:space="0" w:color="auto"/>
                    <w:left w:val="single" w:sz="2" w:space="0" w:color="auto"/>
                    <w:bottom w:val="single" w:sz="2" w:space="0" w:color="auto"/>
                    <w:right w:val="single" w:sz="2" w:space="0" w:color="auto"/>
                  </w:tcBorders>
                  <w:vAlign w:val="center"/>
                </w:tcPr>
                <w:p w14:paraId="5D1D8DEE" w14:textId="501F7B77" w:rsidR="00995642" w:rsidRPr="00314DFE" w:rsidRDefault="00155B23" w:rsidP="00995642">
                  <w:pPr>
                    <w:jc w:val="center"/>
                    <w:rPr>
                      <w:rFonts w:cs="宋体"/>
                      <w:szCs w:val="21"/>
                    </w:rPr>
                  </w:pPr>
                  <w:r w:rsidRPr="00314DFE">
                    <w:rPr>
                      <w:rFonts w:cs="宋体"/>
                      <w:szCs w:val="21"/>
                    </w:rPr>
                    <w:t>2442m</w:t>
                  </w:r>
                  <w:r w:rsidRPr="00314DFE">
                    <w:rPr>
                      <w:rFonts w:cs="宋体"/>
                      <w:szCs w:val="21"/>
                      <w:vertAlign w:val="superscript"/>
                    </w:rPr>
                    <w:t>2</w:t>
                  </w:r>
                </w:p>
              </w:tc>
              <w:tc>
                <w:tcPr>
                  <w:tcW w:w="1382" w:type="pct"/>
                  <w:tcBorders>
                    <w:top w:val="single" w:sz="2" w:space="0" w:color="auto"/>
                    <w:left w:val="single" w:sz="2" w:space="0" w:color="auto"/>
                    <w:bottom w:val="single" w:sz="2" w:space="0" w:color="auto"/>
                    <w:right w:val="single" w:sz="2" w:space="0" w:color="auto"/>
                  </w:tcBorders>
                  <w:vAlign w:val="center"/>
                </w:tcPr>
                <w:p w14:paraId="51DADC3F" w14:textId="77777777" w:rsidR="00995642" w:rsidRPr="00314DFE" w:rsidRDefault="00995642" w:rsidP="00995642">
                  <w:pPr>
                    <w:jc w:val="center"/>
                    <w:rPr>
                      <w:rFonts w:cs="宋体"/>
                      <w:szCs w:val="21"/>
                    </w:rPr>
                  </w:pPr>
                  <w:proofErr w:type="gramStart"/>
                  <w:r w:rsidRPr="00314DFE">
                    <w:rPr>
                      <w:rFonts w:cs="宋体" w:hint="eastAsia"/>
                      <w:szCs w:val="21"/>
                    </w:rPr>
                    <w:t>不</w:t>
                  </w:r>
                  <w:proofErr w:type="gramEnd"/>
                  <w:r w:rsidRPr="00314DFE">
                    <w:rPr>
                      <w:rFonts w:cs="宋体" w:hint="eastAsia"/>
                      <w:szCs w:val="21"/>
                    </w:rPr>
                    <w:t>新增</w:t>
                  </w:r>
                </w:p>
              </w:tc>
              <w:tc>
                <w:tcPr>
                  <w:tcW w:w="1567" w:type="pct"/>
                  <w:tcBorders>
                    <w:top w:val="single" w:sz="2" w:space="0" w:color="auto"/>
                    <w:left w:val="single" w:sz="2" w:space="0" w:color="auto"/>
                    <w:bottom w:val="single" w:sz="2" w:space="0" w:color="auto"/>
                    <w:right w:val="nil"/>
                  </w:tcBorders>
                  <w:vAlign w:val="center"/>
                </w:tcPr>
                <w:p w14:paraId="54402F3B" w14:textId="20D745A4" w:rsidR="00995642" w:rsidRPr="00314DFE" w:rsidRDefault="00155B23" w:rsidP="00995642">
                  <w:pPr>
                    <w:jc w:val="center"/>
                    <w:rPr>
                      <w:szCs w:val="21"/>
                    </w:rPr>
                  </w:pPr>
                  <w:r w:rsidRPr="00314DFE">
                    <w:rPr>
                      <w:rFonts w:cs="宋体"/>
                      <w:szCs w:val="21"/>
                    </w:rPr>
                    <w:t>2442</w:t>
                  </w:r>
                  <w:r w:rsidR="00995642" w:rsidRPr="00314DFE">
                    <w:rPr>
                      <w:rFonts w:cs="宋体"/>
                      <w:szCs w:val="21"/>
                    </w:rPr>
                    <w:t>m</w:t>
                  </w:r>
                  <w:r w:rsidR="00995642" w:rsidRPr="00314DFE">
                    <w:rPr>
                      <w:rFonts w:cs="宋体"/>
                      <w:szCs w:val="21"/>
                      <w:vertAlign w:val="superscript"/>
                    </w:rPr>
                    <w:t>2</w:t>
                  </w:r>
                </w:p>
              </w:tc>
            </w:tr>
            <w:tr w:rsidR="00314DFE" w:rsidRPr="00314DFE" w14:paraId="251670F7" w14:textId="77777777" w:rsidTr="00506E8B">
              <w:trPr>
                <w:trHeight w:val="411"/>
              </w:trPr>
              <w:tc>
                <w:tcPr>
                  <w:tcW w:w="925" w:type="pct"/>
                  <w:gridSpan w:val="2"/>
                  <w:tcBorders>
                    <w:top w:val="single" w:sz="2" w:space="0" w:color="auto"/>
                    <w:left w:val="nil"/>
                    <w:bottom w:val="single" w:sz="2" w:space="0" w:color="auto"/>
                    <w:right w:val="single" w:sz="2" w:space="0" w:color="auto"/>
                  </w:tcBorders>
                  <w:vAlign w:val="center"/>
                </w:tcPr>
                <w:p w14:paraId="47EB79D9" w14:textId="77777777" w:rsidR="00995642" w:rsidRPr="00314DFE" w:rsidRDefault="00995642" w:rsidP="00995642">
                  <w:pPr>
                    <w:jc w:val="center"/>
                    <w:rPr>
                      <w:szCs w:val="21"/>
                    </w:rPr>
                  </w:pPr>
                  <w:r w:rsidRPr="00314DFE">
                    <w:rPr>
                      <w:rFonts w:hint="eastAsia"/>
                      <w:szCs w:val="21"/>
                    </w:rPr>
                    <w:t>值守人数</w:t>
                  </w:r>
                </w:p>
              </w:tc>
              <w:tc>
                <w:tcPr>
                  <w:tcW w:w="1126" w:type="pct"/>
                  <w:tcBorders>
                    <w:top w:val="single" w:sz="2" w:space="0" w:color="auto"/>
                    <w:left w:val="single" w:sz="2" w:space="0" w:color="auto"/>
                    <w:bottom w:val="single" w:sz="2" w:space="0" w:color="auto"/>
                    <w:right w:val="single" w:sz="2" w:space="0" w:color="auto"/>
                  </w:tcBorders>
                  <w:vAlign w:val="center"/>
                </w:tcPr>
                <w:p w14:paraId="2FAE48F5" w14:textId="35F0F687" w:rsidR="00995642" w:rsidRPr="00314DFE" w:rsidRDefault="00155B23" w:rsidP="00995642">
                  <w:pPr>
                    <w:jc w:val="center"/>
                    <w:rPr>
                      <w:rFonts w:cs="宋体"/>
                      <w:szCs w:val="21"/>
                    </w:rPr>
                  </w:pPr>
                  <w:r w:rsidRPr="00314DFE">
                    <w:rPr>
                      <w:rFonts w:cs="宋体" w:hint="eastAsia"/>
                      <w:szCs w:val="21"/>
                    </w:rPr>
                    <w:t>2</w:t>
                  </w:r>
                  <w:r w:rsidR="00995642" w:rsidRPr="00314DFE">
                    <w:rPr>
                      <w:rFonts w:cs="宋体" w:hint="eastAsia"/>
                      <w:szCs w:val="21"/>
                    </w:rPr>
                    <w:t>人</w:t>
                  </w:r>
                </w:p>
              </w:tc>
              <w:tc>
                <w:tcPr>
                  <w:tcW w:w="1382" w:type="pct"/>
                  <w:tcBorders>
                    <w:top w:val="single" w:sz="2" w:space="0" w:color="auto"/>
                    <w:left w:val="single" w:sz="2" w:space="0" w:color="auto"/>
                    <w:bottom w:val="single" w:sz="2" w:space="0" w:color="auto"/>
                    <w:right w:val="single" w:sz="2" w:space="0" w:color="auto"/>
                  </w:tcBorders>
                  <w:vAlign w:val="center"/>
                </w:tcPr>
                <w:p w14:paraId="4C31B1A6" w14:textId="77777777" w:rsidR="00995642" w:rsidRPr="00314DFE" w:rsidRDefault="00995642" w:rsidP="00995642">
                  <w:pPr>
                    <w:jc w:val="center"/>
                    <w:rPr>
                      <w:rFonts w:cs="宋体"/>
                      <w:szCs w:val="21"/>
                    </w:rPr>
                  </w:pPr>
                  <w:r w:rsidRPr="00314DFE">
                    <w:rPr>
                      <w:rFonts w:cs="宋体" w:hint="eastAsia"/>
                      <w:szCs w:val="21"/>
                    </w:rPr>
                    <w:t>依托</w:t>
                  </w:r>
                </w:p>
              </w:tc>
              <w:tc>
                <w:tcPr>
                  <w:tcW w:w="1567" w:type="pct"/>
                  <w:tcBorders>
                    <w:top w:val="single" w:sz="2" w:space="0" w:color="auto"/>
                    <w:left w:val="single" w:sz="2" w:space="0" w:color="auto"/>
                    <w:bottom w:val="single" w:sz="2" w:space="0" w:color="auto"/>
                    <w:right w:val="nil"/>
                  </w:tcBorders>
                  <w:vAlign w:val="center"/>
                </w:tcPr>
                <w:p w14:paraId="2979148F" w14:textId="2A6A0939" w:rsidR="00995642" w:rsidRPr="00314DFE" w:rsidRDefault="00155B23" w:rsidP="00995642">
                  <w:pPr>
                    <w:jc w:val="center"/>
                    <w:rPr>
                      <w:szCs w:val="21"/>
                    </w:rPr>
                  </w:pPr>
                  <w:r w:rsidRPr="00314DFE">
                    <w:rPr>
                      <w:rFonts w:hint="eastAsia"/>
                      <w:szCs w:val="21"/>
                    </w:rPr>
                    <w:t>2</w:t>
                  </w:r>
                  <w:r w:rsidR="00995642" w:rsidRPr="00314DFE">
                    <w:rPr>
                      <w:rFonts w:hint="eastAsia"/>
                      <w:szCs w:val="21"/>
                    </w:rPr>
                    <w:t>人</w:t>
                  </w:r>
                </w:p>
              </w:tc>
            </w:tr>
            <w:tr w:rsidR="00314DFE" w:rsidRPr="00314DFE" w14:paraId="21013F83" w14:textId="77777777" w:rsidTr="00155B23">
              <w:trPr>
                <w:trHeight w:val="1800"/>
              </w:trPr>
              <w:tc>
                <w:tcPr>
                  <w:tcW w:w="382" w:type="pct"/>
                  <w:tcBorders>
                    <w:top w:val="single" w:sz="2" w:space="0" w:color="auto"/>
                    <w:left w:val="nil"/>
                    <w:bottom w:val="single" w:sz="2" w:space="0" w:color="auto"/>
                    <w:right w:val="single" w:sz="4" w:space="0" w:color="auto"/>
                  </w:tcBorders>
                  <w:vAlign w:val="center"/>
                </w:tcPr>
                <w:p w14:paraId="68F8845A" w14:textId="77777777" w:rsidR="00995642" w:rsidRPr="00314DFE" w:rsidRDefault="00995642" w:rsidP="00995642">
                  <w:pPr>
                    <w:jc w:val="center"/>
                    <w:rPr>
                      <w:szCs w:val="21"/>
                    </w:rPr>
                  </w:pPr>
                  <w:r w:rsidRPr="00314DFE">
                    <w:rPr>
                      <w:rFonts w:hint="eastAsia"/>
                      <w:szCs w:val="21"/>
                    </w:rPr>
                    <w:t>主</w:t>
                  </w:r>
                  <w:r w:rsidRPr="00314DFE">
                    <w:rPr>
                      <w:szCs w:val="21"/>
                    </w:rPr>
                    <w:t>体工程</w:t>
                  </w:r>
                </w:p>
              </w:tc>
              <w:tc>
                <w:tcPr>
                  <w:tcW w:w="543" w:type="pct"/>
                  <w:tcBorders>
                    <w:top w:val="single" w:sz="2" w:space="0" w:color="auto"/>
                    <w:left w:val="single" w:sz="4" w:space="0" w:color="auto"/>
                    <w:bottom w:val="single" w:sz="2" w:space="0" w:color="auto"/>
                    <w:right w:val="single" w:sz="2" w:space="0" w:color="auto"/>
                  </w:tcBorders>
                  <w:vAlign w:val="center"/>
                </w:tcPr>
                <w:p w14:paraId="20FA5B9F" w14:textId="77777777" w:rsidR="00995642" w:rsidRPr="00314DFE" w:rsidRDefault="00995642" w:rsidP="00995642">
                  <w:pPr>
                    <w:jc w:val="center"/>
                    <w:rPr>
                      <w:szCs w:val="21"/>
                    </w:rPr>
                  </w:pPr>
                  <w:r w:rsidRPr="00314DFE">
                    <w:rPr>
                      <w:rFonts w:hint="eastAsia"/>
                      <w:szCs w:val="21"/>
                    </w:rPr>
                    <w:t>主变压器</w:t>
                  </w:r>
                </w:p>
              </w:tc>
              <w:tc>
                <w:tcPr>
                  <w:tcW w:w="1126" w:type="pct"/>
                  <w:tcBorders>
                    <w:top w:val="single" w:sz="2" w:space="0" w:color="auto"/>
                    <w:left w:val="single" w:sz="2" w:space="0" w:color="auto"/>
                    <w:bottom w:val="single" w:sz="2" w:space="0" w:color="auto"/>
                    <w:right w:val="single" w:sz="2" w:space="0" w:color="auto"/>
                  </w:tcBorders>
                  <w:vAlign w:val="center"/>
                </w:tcPr>
                <w:p w14:paraId="3F999DF5" w14:textId="0972A0AD" w:rsidR="00995642" w:rsidRPr="00314DFE" w:rsidRDefault="00995642" w:rsidP="00995642">
                  <w:pPr>
                    <w:jc w:val="center"/>
                    <w:rPr>
                      <w:szCs w:val="21"/>
                    </w:rPr>
                  </w:pPr>
                  <w:r w:rsidRPr="00314DFE">
                    <w:rPr>
                      <w:rFonts w:hint="eastAsia"/>
                      <w:bCs/>
                      <w:szCs w:val="21"/>
                    </w:rPr>
                    <w:t>主变</w:t>
                  </w:r>
                  <w:r w:rsidRPr="00314DFE">
                    <w:rPr>
                      <w:rFonts w:hint="eastAsia"/>
                      <w:szCs w:val="21"/>
                    </w:rPr>
                    <w:t>容量</w:t>
                  </w:r>
                  <w:r w:rsidRPr="00314DFE">
                    <w:rPr>
                      <w:rFonts w:hint="eastAsia"/>
                      <w:bCs/>
                      <w:szCs w:val="21"/>
                    </w:rPr>
                    <w:t>2</w:t>
                  </w:r>
                  <w:r w:rsidRPr="00314DFE">
                    <w:rPr>
                      <w:rFonts w:hint="eastAsia"/>
                      <w:bCs/>
                      <w:szCs w:val="21"/>
                    </w:rPr>
                    <w:t>×</w:t>
                  </w:r>
                  <w:r w:rsidR="00155B23" w:rsidRPr="00314DFE">
                    <w:rPr>
                      <w:rFonts w:hint="eastAsia"/>
                      <w:bCs/>
                      <w:szCs w:val="21"/>
                    </w:rPr>
                    <w:t>63</w:t>
                  </w:r>
                  <w:r w:rsidRPr="00314DFE">
                    <w:rPr>
                      <w:bCs/>
                      <w:szCs w:val="21"/>
                    </w:rPr>
                    <w:t>MVA</w:t>
                  </w:r>
                </w:p>
              </w:tc>
              <w:tc>
                <w:tcPr>
                  <w:tcW w:w="1382" w:type="pct"/>
                  <w:tcBorders>
                    <w:top w:val="single" w:sz="2" w:space="0" w:color="auto"/>
                    <w:left w:val="single" w:sz="2" w:space="0" w:color="auto"/>
                    <w:bottom w:val="single" w:sz="2" w:space="0" w:color="auto"/>
                    <w:right w:val="single" w:sz="2" w:space="0" w:color="auto"/>
                  </w:tcBorders>
                  <w:vAlign w:val="center"/>
                </w:tcPr>
                <w:p w14:paraId="034D8684" w14:textId="3939FE26" w:rsidR="00995642" w:rsidRPr="00314DFE" w:rsidRDefault="00155B23" w:rsidP="00995642">
                  <w:pPr>
                    <w:jc w:val="center"/>
                    <w:rPr>
                      <w:szCs w:val="21"/>
                    </w:rPr>
                  </w:pPr>
                  <w:r w:rsidRPr="00314DFE">
                    <w:rPr>
                      <w:rFonts w:hint="eastAsia"/>
                      <w:szCs w:val="21"/>
                    </w:rPr>
                    <w:t>新增</w:t>
                  </w:r>
                  <w:r w:rsidRPr="00314DFE">
                    <w:rPr>
                      <w:rFonts w:hint="eastAsia"/>
                      <w:szCs w:val="21"/>
                    </w:rPr>
                    <w:t>3#</w:t>
                  </w:r>
                  <w:r w:rsidRPr="00314DFE">
                    <w:rPr>
                      <w:rFonts w:hint="eastAsia"/>
                      <w:szCs w:val="21"/>
                    </w:rPr>
                    <w:t>主变</w:t>
                  </w:r>
                  <w:r w:rsidRPr="00314DFE">
                    <w:rPr>
                      <w:rFonts w:hint="eastAsia"/>
                      <w:szCs w:val="21"/>
                    </w:rPr>
                    <w:t>1</w:t>
                  </w:r>
                  <w:r w:rsidRPr="00314DFE">
                    <w:rPr>
                      <w:rFonts w:hint="eastAsia"/>
                      <w:szCs w:val="21"/>
                    </w:rPr>
                    <w:t>台，户内布置，容量为</w:t>
                  </w:r>
                  <w:r w:rsidRPr="00314DFE">
                    <w:rPr>
                      <w:rFonts w:hint="eastAsia"/>
                      <w:szCs w:val="21"/>
                    </w:rPr>
                    <w:t>63MVA</w:t>
                  </w:r>
                  <w:r w:rsidRPr="00314DFE">
                    <w:rPr>
                      <w:rFonts w:hint="eastAsia"/>
                      <w:szCs w:val="21"/>
                    </w:rPr>
                    <w:t>，三相双绕组油浸自冷式有载调压电力变压器（</w:t>
                  </w:r>
                  <w:r w:rsidRPr="00314DFE">
                    <w:rPr>
                      <w:rFonts w:hint="eastAsia"/>
                      <w:szCs w:val="21"/>
                    </w:rPr>
                    <w:t>SZ11-63000/110</w:t>
                  </w:r>
                  <w:r w:rsidRPr="00314DFE">
                    <w:rPr>
                      <w:rFonts w:hint="eastAsia"/>
                      <w:szCs w:val="21"/>
                    </w:rPr>
                    <w:t>），电压等级为</w:t>
                  </w:r>
                  <w:r w:rsidRPr="00314DFE">
                    <w:rPr>
                      <w:rFonts w:hint="eastAsia"/>
                      <w:szCs w:val="21"/>
                    </w:rPr>
                    <w:t>110/10kV</w:t>
                  </w:r>
                  <w:r w:rsidRPr="00314DFE">
                    <w:rPr>
                      <w:rFonts w:hint="eastAsia"/>
                      <w:szCs w:val="21"/>
                    </w:rPr>
                    <w:t>。</w:t>
                  </w:r>
                </w:p>
              </w:tc>
              <w:tc>
                <w:tcPr>
                  <w:tcW w:w="1567" w:type="pct"/>
                  <w:tcBorders>
                    <w:top w:val="single" w:sz="2" w:space="0" w:color="auto"/>
                    <w:left w:val="single" w:sz="2" w:space="0" w:color="auto"/>
                    <w:bottom w:val="single" w:sz="2" w:space="0" w:color="auto"/>
                    <w:right w:val="nil"/>
                  </w:tcBorders>
                  <w:vAlign w:val="center"/>
                </w:tcPr>
                <w:p w14:paraId="502E2682" w14:textId="77777777" w:rsidR="00995642" w:rsidRPr="00314DFE" w:rsidRDefault="00995642" w:rsidP="00995642">
                  <w:pPr>
                    <w:jc w:val="center"/>
                    <w:rPr>
                      <w:szCs w:val="21"/>
                    </w:rPr>
                  </w:pPr>
                  <w:r w:rsidRPr="00314DFE">
                    <w:rPr>
                      <w:rFonts w:hint="eastAsia"/>
                      <w:szCs w:val="21"/>
                    </w:rPr>
                    <w:t>主</w:t>
                  </w:r>
                  <w:proofErr w:type="gramStart"/>
                  <w:r w:rsidRPr="00314DFE">
                    <w:rPr>
                      <w:rFonts w:hint="eastAsia"/>
                      <w:szCs w:val="21"/>
                    </w:rPr>
                    <w:t>变最终</w:t>
                  </w:r>
                  <w:proofErr w:type="gramEnd"/>
                  <w:r w:rsidRPr="00314DFE">
                    <w:rPr>
                      <w:rFonts w:hint="eastAsia"/>
                      <w:szCs w:val="21"/>
                    </w:rPr>
                    <w:t>容量</w:t>
                  </w:r>
                </w:p>
                <w:p w14:paraId="158817AF" w14:textId="6361C719" w:rsidR="00995642" w:rsidRPr="00314DFE" w:rsidRDefault="00995642" w:rsidP="00995642">
                  <w:pPr>
                    <w:jc w:val="center"/>
                    <w:rPr>
                      <w:szCs w:val="21"/>
                    </w:rPr>
                  </w:pPr>
                  <w:r w:rsidRPr="00314DFE">
                    <w:rPr>
                      <w:rFonts w:hint="eastAsia"/>
                      <w:bCs/>
                      <w:szCs w:val="21"/>
                    </w:rPr>
                    <w:t>3</w:t>
                  </w:r>
                  <w:r w:rsidRPr="00314DFE">
                    <w:rPr>
                      <w:rFonts w:hint="eastAsia"/>
                      <w:bCs/>
                      <w:szCs w:val="21"/>
                    </w:rPr>
                    <w:t>×</w:t>
                  </w:r>
                  <w:r w:rsidR="00155B23" w:rsidRPr="00314DFE">
                    <w:rPr>
                      <w:bCs/>
                      <w:szCs w:val="21"/>
                    </w:rPr>
                    <w:t>63</w:t>
                  </w:r>
                  <w:r w:rsidRPr="00314DFE">
                    <w:rPr>
                      <w:bCs/>
                      <w:szCs w:val="21"/>
                    </w:rPr>
                    <w:t>MVA</w:t>
                  </w:r>
                </w:p>
              </w:tc>
            </w:tr>
            <w:tr w:rsidR="00314DFE" w:rsidRPr="00314DFE" w14:paraId="6B0126E8" w14:textId="77777777" w:rsidTr="00155B23">
              <w:trPr>
                <w:trHeight w:val="717"/>
              </w:trPr>
              <w:tc>
                <w:tcPr>
                  <w:tcW w:w="382" w:type="pct"/>
                  <w:vMerge w:val="restart"/>
                  <w:tcBorders>
                    <w:top w:val="single" w:sz="2" w:space="0" w:color="auto"/>
                    <w:left w:val="nil"/>
                    <w:right w:val="single" w:sz="4" w:space="0" w:color="auto"/>
                  </w:tcBorders>
                  <w:vAlign w:val="center"/>
                </w:tcPr>
                <w:p w14:paraId="47EE3B23" w14:textId="77777777" w:rsidR="00995642" w:rsidRPr="00314DFE" w:rsidRDefault="00995642" w:rsidP="00995642">
                  <w:pPr>
                    <w:jc w:val="center"/>
                    <w:rPr>
                      <w:szCs w:val="21"/>
                    </w:rPr>
                  </w:pPr>
                  <w:r w:rsidRPr="00314DFE">
                    <w:rPr>
                      <w:rFonts w:hint="eastAsia"/>
                      <w:szCs w:val="21"/>
                    </w:rPr>
                    <w:t>辅助工程</w:t>
                  </w:r>
                </w:p>
              </w:tc>
              <w:tc>
                <w:tcPr>
                  <w:tcW w:w="543" w:type="pct"/>
                  <w:tcBorders>
                    <w:top w:val="single" w:sz="2" w:space="0" w:color="auto"/>
                    <w:left w:val="single" w:sz="4" w:space="0" w:color="auto"/>
                    <w:bottom w:val="single" w:sz="2" w:space="0" w:color="auto"/>
                    <w:right w:val="single" w:sz="2" w:space="0" w:color="auto"/>
                  </w:tcBorders>
                  <w:vAlign w:val="center"/>
                </w:tcPr>
                <w:p w14:paraId="195F908C" w14:textId="77777777" w:rsidR="00995642" w:rsidRPr="00314DFE" w:rsidRDefault="00995642" w:rsidP="00995642">
                  <w:pPr>
                    <w:jc w:val="center"/>
                    <w:rPr>
                      <w:szCs w:val="21"/>
                    </w:rPr>
                  </w:pPr>
                  <w:r w:rsidRPr="00314DFE">
                    <w:rPr>
                      <w:bCs/>
                      <w:szCs w:val="21"/>
                    </w:rPr>
                    <w:t>110kV</w:t>
                  </w:r>
                  <w:r w:rsidRPr="00314DFE">
                    <w:rPr>
                      <w:rFonts w:hint="eastAsia"/>
                      <w:bCs/>
                      <w:szCs w:val="21"/>
                    </w:rPr>
                    <w:t>出线</w:t>
                  </w:r>
                </w:p>
              </w:tc>
              <w:tc>
                <w:tcPr>
                  <w:tcW w:w="1126" w:type="pct"/>
                  <w:tcBorders>
                    <w:top w:val="single" w:sz="2" w:space="0" w:color="auto"/>
                    <w:left w:val="single" w:sz="2" w:space="0" w:color="auto"/>
                    <w:bottom w:val="single" w:sz="2" w:space="0" w:color="auto"/>
                    <w:right w:val="single" w:sz="2" w:space="0" w:color="auto"/>
                  </w:tcBorders>
                  <w:vAlign w:val="center"/>
                </w:tcPr>
                <w:p w14:paraId="023914BE" w14:textId="0C85EDEC" w:rsidR="00995642" w:rsidRPr="00314DFE" w:rsidRDefault="00155B23" w:rsidP="00155B23">
                  <w:pPr>
                    <w:jc w:val="center"/>
                    <w:rPr>
                      <w:szCs w:val="21"/>
                    </w:rPr>
                  </w:pPr>
                  <w:r w:rsidRPr="00314DFE">
                    <w:rPr>
                      <w:rFonts w:hint="eastAsia"/>
                      <w:szCs w:val="21"/>
                    </w:rPr>
                    <w:t>单母线分段接线方式，</w:t>
                  </w:r>
                  <w:r w:rsidR="00995642" w:rsidRPr="00314DFE">
                    <w:rPr>
                      <w:rFonts w:hint="eastAsia"/>
                      <w:szCs w:val="21"/>
                    </w:rPr>
                    <w:t>共设计</w:t>
                  </w:r>
                  <w:r w:rsidRPr="00314DFE">
                    <w:rPr>
                      <w:rFonts w:hint="eastAsia"/>
                      <w:szCs w:val="21"/>
                    </w:rPr>
                    <w:t>2</w:t>
                  </w:r>
                  <w:r w:rsidR="00995642" w:rsidRPr="00314DFE">
                    <w:rPr>
                      <w:rFonts w:hint="eastAsia"/>
                      <w:szCs w:val="21"/>
                    </w:rPr>
                    <w:t>回</w:t>
                  </w:r>
                  <w:r w:rsidRPr="00314DFE">
                    <w:rPr>
                      <w:szCs w:val="21"/>
                    </w:rPr>
                    <w:t xml:space="preserve"> </w:t>
                  </w:r>
                </w:p>
              </w:tc>
              <w:tc>
                <w:tcPr>
                  <w:tcW w:w="1382" w:type="pct"/>
                  <w:tcBorders>
                    <w:top w:val="single" w:sz="2" w:space="0" w:color="auto"/>
                    <w:left w:val="single" w:sz="2" w:space="0" w:color="auto"/>
                    <w:bottom w:val="single" w:sz="2" w:space="0" w:color="auto"/>
                    <w:right w:val="single" w:sz="2" w:space="0" w:color="auto"/>
                  </w:tcBorders>
                  <w:vAlign w:val="center"/>
                </w:tcPr>
                <w:p w14:paraId="62DD743E" w14:textId="79F6CE7A" w:rsidR="00995642" w:rsidRPr="00314DFE" w:rsidRDefault="00155B23" w:rsidP="00995642">
                  <w:pPr>
                    <w:jc w:val="center"/>
                    <w:rPr>
                      <w:szCs w:val="21"/>
                    </w:rPr>
                  </w:pPr>
                  <w:proofErr w:type="gramStart"/>
                  <w:r w:rsidRPr="00314DFE">
                    <w:rPr>
                      <w:rFonts w:hint="eastAsia"/>
                      <w:szCs w:val="21"/>
                    </w:rPr>
                    <w:t>不</w:t>
                  </w:r>
                  <w:proofErr w:type="gramEnd"/>
                  <w:r w:rsidRPr="00314DFE">
                    <w:rPr>
                      <w:rFonts w:hint="eastAsia"/>
                      <w:szCs w:val="21"/>
                    </w:rPr>
                    <w:t>新增</w:t>
                  </w:r>
                </w:p>
              </w:tc>
              <w:tc>
                <w:tcPr>
                  <w:tcW w:w="1567" w:type="pct"/>
                  <w:tcBorders>
                    <w:top w:val="single" w:sz="2" w:space="0" w:color="auto"/>
                    <w:left w:val="single" w:sz="2" w:space="0" w:color="auto"/>
                    <w:bottom w:val="single" w:sz="2" w:space="0" w:color="auto"/>
                    <w:right w:val="nil"/>
                  </w:tcBorders>
                  <w:vAlign w:val="center"/>
                </w:tcPr>
                <w:p w14:paraId="64C169B5" w14:textId="73CD8FAF" w:rsidR="00995642" w:rsidRPr="00314DFE" w:rsidRDefault="00155B23" w:rsidP="00995642">
                  <w:pPr>
                    <w:jc w:val="center"/>
                    <w:rPr>
                      <w:szCs w:val="21"/>
                    </w:rPr>
                  </w:pPr>
                  <w:r w:rsidRPr="00314DFE">
                    <w:rPr>
                      <w:rFonts w:hint="eastAsia"/>
                      <w:szCs w:val="21"/>
                    </w:rPr>
                    <w:t>单母线分段接线方式，共设计</w:t>
                  </w:r>
                  <w:r w:rsidRPr="00314DFE">
                    <w:rPr>
                      <w:rFonts w:hint="eastAsia"/>
                      <w:szCs w:val="21"/>
                    </w:rPr>
                    <w:t>2</w:t>
                  </w:r>
                  <w:r w:rsidRPr="00314DFE">
                    <w:rPr>
                      <w:rFonts w:hint="eastAsia"/>
                      <w:szCs w:val="21"/>
                    </w:rPr>
                    <w:t>回</w:t>
                  </w:r>
                </w:p>
              </w:tc>
            </w:tr>
            <w:tr w:rsidR="00314DFE" w:rsidRPr="00314DFE" w14:paraId="40745A3C" w14:textId="77777777" w:rsidTr="00155B23">
              <w:trPr>
                <w:trHeight w:val="699"/>
              </w:trPr>
              <w:tc>
                <w:tcPr>
                  <w:tcW w:w="382" w:type="pct"/>
                  <w:vMerge/>
                  <w:tcBorders>
                    <w:left w:val="nil"/>
                    <w:right w:val="single" w:sz="4" w:space="0" w:color="auto"/>
                  </w:tcBorders>
                  <w:vAlign w:val="center"/>
                </w:tcPr>
                <w:p w14:paraId="71AAD53E" w14:textId="77777777" w:rsidR="00995642" w:rsidRPr="00314DFE" w:rsidRDefault="00995642" w:rsidP="00995642">
                  <w:pPr>
                    <w:jc w:val="center"/>
                    <w:rPr>
                      <w:szCs w:val="21"/>
                    </w:rPr>
                  </w:pPr>
                </w:p>
              </w:tc>
              <w:tc>
                <w:tcPr>
                  <w:tcW w:w="543" w:type="pct"/>
                  <w:tcBorders>
                    <w:top w:val="single" w:sz="2" w:space="0" w:color="auto"/>
                    <w:left w:val="single" w:sz="4" w:space="0" w:color="auto"/>
                    <w:bottom w:val="single" w:sz="2" w:space="0" w:color="auto"/>
                    <w:right w:val="single" w:sz="2" w:space="0" w:color="auto"/>
                  </w:tcBorders>
                  <w:vAlign w:val="center"/>
                </w:tcPr>
                <w:p w14:paraId="41C3A5BB" w14:textId="77777777" w:rsidR="00995642" w:rsidRPr="00314DFE" w:rsidRDefault="00995642" w:rsidP="00995642">
                  <w:pPr>
                    <w:jc w:val="center"/>
                    <w:rPr>
                      <w:szCs w:val="21"/>
                    </w:rPr>
                  </w:pPr>
                  <w:r w:rsidRPr="00314DFE">
                    <w:rPr>
                      <w:bCs/>
                      <w:szCs w:val="21"/>
                    </w:rPr>
                    <w:t>10kV</w:t>
                  </w:r>
                  <w:r w:rsidRPr="00314DFE">
                    <w:rPr>
                      <w:rFonts w:hint="eastAsia"/>
                      <w:bCs/>
                      <w:szCs w:val="21"/>
                    </w:rPr>
                    <w:t>出线</w:t>
                  </w:r>
                </w:p>
              </w:tc>
              <w:tc>
                <w:tcPr>
                  <w:tcW w:w="1126" w:type="pct"/>
                  <w:tcBorders>
                    <w:top w:val="single" w:sz="2" w:space="0" w:color="auto"/>
                    <w:left w:val="single" w:sz="2" w:space="0" w:color="auto"/>
                    <w:bottom w:val="single" w:sz="2" w:space="0" w:color="auto"/>
                    <w:right w:val="single" w:sz="2" w:space="0" w:color="auto"/>
                  </w:tcBorders>
                  <w:vAlign w:val="center"/>
                </w:tcPr>
                <w:p w14:paraId="09B9DAAB" w14:textId="631CB6E8" w:rsidR="00995642" w:rsidRPr="00314DFE" w:rsidRDefault="00155B23" w:rsidP="00155B23">
                  <w:pPr>
                    <w:jc w:val="center"/>
                    <w:rPr>
                      <w:szCs w:val="21"/>
                    </w:rPr>
                  </w:pPr>
                  <w:r w:rsidRPr="00314DFE">
                    <w:rPr>
                      <w:rFonts w:hint="eastAsia"/>
                      <w:szCs w:val="21"/>
                    </w:rPr>
                    <w:t>单母线分段接线，</w:t>
                  </w:r>
                  <w:r w:rsidR="00995642" w:rsidRPr="00314DFE">
                    <w:rPr>
                      <w:rFonts w:hint="eastAsia"/>
                      <w:szCs w:val="21"/>
                    </w:rPr>
                    <w:t>共</w:t>
                  </w:r>
                  <w:r w:rsidRPr="00314DFE">
                    <w:rPr>
                      <w:rFonts w:hint="eastAsia"/>
                      <w:szCs w:val="21"/>
                    </w:rPr>
                    <w:t>设计</w:t>
                  </w:r>
                  <w:r w:rsidRPr="00314DFE">
                    <w:rPr>
                      <w:rFonts w:hint="eastAsia"/>
                      <w:szCs w:val="21"/>
                    </w:rPr>
                    <w:t>30</w:t>
                  </w:r>
                  <w:r w:rsidR="00995642" w:rsidRPr="00314DFE">
                    <w:rPr>
                      <w:szCs w:val="21"/>
                    </w:rPr>
                    <w:t>回</w:t>
                  </w:r>
                  <w:r w:rsidRPr="00314DFE">
                    <w:rPr>
                      <w:szCs w:val="21"/>
                    </w:rPr>
                    <w:t xml:space="preserve"> </w:t>
                  </w:r>
                </w:p>
              </w:tc>
              <w:tc>
                <w:tcPr>
                  <w:tcW w:w="1382" w:type="pct"/>
                  <w:tcBorders>
                    <w:top w:val="single" w:sz="2" w:space="0" w:color="auto"/>
                    <w:left w:val="single" w:sz="2" w:space="0" w:color="auto"/>
                    <w:bottom w:val="single" w:sz="2" w:space="0" w:color="auto"/>
                    <w:right w:val="single" w:sz="2" w:space="0" w:color="auto"/>
                  </w:tcBorders>
                  <w:vAlign w:val="center"/>
                </w:tcPr>
                <w:p w14:paraId="3A067C88" w14:textId="2A344125" w:rsidR="00995642" w:rsidRPr="00314DFE" w:rsidRDefault="00155B23" w:rsidP="00995642">
                  <w:pPr>
                    <w:jc w:val="center"/>
                    <w:rPr>
                      <w:szCs w:val="21"/>
                    </w:rPr>
                  </w:pPr>
                  <w:r w:rsidRPr="00314DFE">
                    <w:rPr>
                      <w:rFonts w:hint="eastAsia"/>
                      <w:szCs w:val="21"/>
                    </w:rPr>
                    <w:t>扩建</w:t>
                  </w:r>
                  <w:r w:rsidRPr="00314DFE">
                    <w:rPr>
                      <w:rFonts w:hint="eastAsia"/>
                      <w:szCs w:val="21"/>
                    </w:rPr>
                    <w:t>15</w:t>
                  </w:r>
                  <w:r w:rsidRPr="00314DFE">
                    <w:rPr>
                      <w:rFonts w:hint="eastAsia"/>
                      <w:szCs w:val="21"/>
                    </w:rPr>
                    <w:t>回出线，单母线三分段接线</w:t>
                  </w:r>
                </w:p>
              </w:tc>
              <w:tc>
                <w:tcPr>
                  <w:tcW w:w="1567" w:type="pct"/>
                  <w:tcBorders>
                    <w:top w:val="single" w:sz="2" w:space="0" w:color="auto"/>
                    <w:left w:val="single" w:sz="2" w:space="0" w:color="auto"/>
                    <w:bottom w:val="single" w:sz="2" w:space="0" w:color="auto"/>
                    <w:right w:val="nil"/>
                  </w:tcBorders>
                  <w:vAlign w:val="center"/>
                </w:tcPr>
                <w:p w14:paraId="25E43FE7" w14:textId="3205FA87" w:rsidR="00995642" w:rsidRPr="00314DFE" w:rsidRDefault="00155B23" w:rsidP="00995642">
                  <w:pPr>
                    <w:jc w:val="center"/>
                    <w:rPr>
                      <w:szCs w:val="21"/>
                    </w:rPr>
                  </w:pPr>
                  <w:r w:rsidRPr="00314DFE">
                    <w:rPr>
                      <w:rFonts w:hint="eastAsia"/>
                      <w:szCs w:val="21"/>
                    </w:rPr>
                    <w:t>单母线三分段接线，共设计</w:t>
                  </w:r>
                  <w:r w:rsidRPr="00314DFE">
                    <w:rPr>
                      <w:rFonts w:hint="eastAsia"/>
                      <w:szCs w:val="21"/>
                    </w:rPr>
                    <w:t>45</w:t>
                  </w:r>
                  <w:r w:rsidRPr="00314DFE">
                    <w:rPr>
                      <w:rFonts w:hint="eastAsia"/>
                      <w:szCs w:val="21"/>
                    </w:rPr>
                    <w:t>回</w:t>
                  </w:r>
                </w:p>
              </w:tc>
            </w:tr>
            <w:tr w:rsidR="00314DFE" w:rsidRPr="00314DFE" w14:paraId="710FC301" w14:textId="77777777" w:rsidTr="00155B23">
              <w:tc>
                <w:tcPr>
                  <w:tcW w:w="382" w:type="pct"/>
                  <w:vMerge/>
                  <w:tcBorders>
                    <w:left w:val="nil"/>
                    <w:right w:val="single" w:sz="4" w:space="0" w:color="auto"/>
                  </w:tcBorders>
                  <w:vAlign w:val="center"/>
                </w:tcPr>
                <w:p w14:paraId="4AB6770E" w14:textId="77777777" w:rsidR="00995642" w:rsidRPr="00314DFE" w:rsidRDefault="00995642" w:rsidP="00995642">
                  <w:pPr>
                    <w:jc w:val="center"/>
                    <w:rPr>
                      <w:szCs w:val="21"/>
                    </w:rPr>
                  </w:pPr>
                </w:p>
              </w:tc>
              <w:tc>
                <w:tcPr>
                  <w:tcW w:w="543" w:type="pct"/>
                  <w:tcBorders>
                    <w:top w:val="single" w:sz="2" w:space="0" w:color="auto"/>
                    <w:left w:val="single" w:sz="4" w:space="0" w:color="auto"/>
                    <w:bottom w:val="single" w:sz="2" w:space="0" w:color="auto"/>
                    <w:right w:val="single" w:sz="2" w:space="0" w:color="auto"/>
                  </w:tcBorders>
                  <w:vAlign w:val="center"/>
                </w:tcPr>
                <w:p w14:paraId="550223F5" w14:textId="77777777" w:rsidR="00995642" w:rsidRPr="00314DFE" w:rsidRDefault="00995642" w:rsidP="00995642">
                  <w:pPr>
                    <w:jc w:val="center"/>
                    <w:rPr>
                      <w:szCs w:val="21"/>
                    </w:rPr>
                  </w:pPr>
                  <w:r w:rsidRPr="00314DFE">
                    <w:rPr>
                      <w:rFonts w:hint="eastAsia"/>
                      <w:szCs w:val="21"/>
                    </w:rPr>
                    <w:t>无功</w:t>
                  </w:r>
                </w:p>
                <w:p w14:paraId="4E2A5FF8" w14:textId="77777777" w:rsidR="00995642" w:rsidRPr="00314DFE" w:rsidRDefault="00995642" w:rsidP="00995642">
                  <w:pPr>
                    <w:jc w:val="center"/>
                    <w:rPr>
                      <w:szCs w:val="21"/>
                    </w:rPr>
                  </w:pPr>
                  <w:r w:rsidRPr="00314DFE">
                    <w:rPr>
                      <w:rFonts w:hint="eastAsia"/>
                      <w:szCs w:val="21"/>
                    </w:rPr>
                    <w:t>补偿</w:t>
                  </w:r>
                </w:p>
              </w:tc>
              <w:tc>
                <w:tcPr>
                  <w:tcW w:w="1126" w:type="pct"/>
                  <w:tcBorders>
                    <w:top w:val="single" w:sz="2" w:space="0" w:color="auto"/>
                    <w:left w:val="single" w:sz="2" w:space="0" w:color="auto"/>
                    <w:bottom w:val="single" w:sz="2" w:space="0" w:color="auto"/>
                    <w:right w:val="single" w:sz="2" w:space="0" w:color="auto"/>
                  </w:tcBorders>
                  <w:vAlign w:val="center"/>
                </w:tcPr>
                <w:p w14:paraId="4AB0917F" w14:textId="3D1EE0B6" w:rsidR="00995642" w:rsidRPr="00314DFE" w:rsidRDefault="00155B23" w:rsidP="00995642">
                  <w:pPr>
                    <w:jc w:val="center"/>
                    <w:rPr>
                      <w:bCs/>
                      <w:szCs w:val="21"/>
                    </w:rPr>
                  </w:pPr>
                  <w:r w:rsidRPr="00314DFE">
                    <w:rPr>
                      <w:rFonts w:hint="eastAsia"/>
                    </w:rPr>
                    <w:t>现有无功补偿</w:t>
                  </w:r>
                  <w:r w:rsidRPr="00314DFE">
                    <w:rPr>
                      <w:rFonts w:hint="eastAsia"/>
                    </w:rPr>
                    <w:t>2</w:t>
                  </w:r>
                  <w:r w:rsidRPr="00314DFE">
                    <w:rPr>
                      <w:rFonts w:hint="eastAsia"/>
                    </w:rPr>
                    <w:t>×（</w:t>
                  </w:r>
                  <w:r w:rsidRPr="00314DFE">
                    <w:rPr>
                      <w:rFonts w:hint="eastAsia"/>
                    </w:rPr>
                    <w:t>6012+6012</w:t>
                  </w:r>
                  <w:r w:rsidRPr="00314DFE">
                    <w:rPr>
                      <w:rFonts w:hint="eastAsia"/>
                    </w:rPr>
                    <w:t>）</w:t>
                  </w:r>
                  <w:r w:rsidRPr="00314DFE">
                    <w:rPr>
                      <w:rFonts w:hint="eastAsia"/>
                    </w:rPr>
                    <w:t>kvar</w:t>
                  </w:r>
                  <w:r w:rsidR="00995642" w:rsidRPr="00314DFE">
                    <w:t>电容器</w:t>
                  </w:r>
                </w:p>
              </w:tc>
              <w:tc>
                <w:tcPr>
                  <w:tcW w:w="1382" w:type="pct"/>
                  <w:tcBorders>
                    <w:top w:val="single" w:sz="2" w:space="0" w:color="auto"/>
                    <w:left w:val="single" w:sz="2" w:space="0" w:color="auto"/>
                    <w:bottom w:val="single" w:sz="2" w:space="0" w:color="auto"/>
                    <w:right w:val="single" w:sz="2" w:space="0" w:color="auto"/>
                  </w:tcBorders>
                  <w:vAlign w:val="center"/>
                </w:tcPr>
                <w:p w14:paraId="72CA9E42" w14:textId="3FC1E35A" w:rsidR="00995642" w:rsidRPr="00314DFE" w:rsidRDefault="00995642" w:rsidP="00155B23">
                  <w:pPr>
                    <w:jc w:val="center"/>
                    <w:rPr>
                      <w:bCs/>
                      <w:szCs w:val="21"/>
                    </w:rPr>
                  </w:pPr>
                  <w:r w:rsidRPr="00314DFE">
                    <w:rPr>
                      <w:rFonts w:hint="eastAsia"/>
                      <w:bCs/>
                      <w:szCs w:val="21"/>
                    </w:rPr>
                    <w:t>新增无功补偿</w:t>
                  </w:r>
                  <w:r w:rsidR="00155B23" w:rsidRPr="00314DFE">
                    <w:rPr>
                      <w:rFonts w:hint="eastAsia"/>
                      <w:bCs/>
                      <w:szCs w:val="21"/>
                    </w:rPr>
                    <w:t>1</w:t>
                  </w:r>
                  <w:r w:rsidR="00155B23" w:rsidRPr="00314DFE">
                    <w:rPr>
                      <w:rFonts w:hint="eastAsia"/>
                      <w:bCs/>
                      <w:szCs w:val="21"/>
                    </w:rPr>
                    <w:t>×（</w:t>
                  </w:r>
                  <w:r w:rsidR="00155B23" w:rsidRPr="00314DFE">
                    <w:rPr>
                      <w:rFonts w:hint="eastAsia"/>
                      <w:bCs/>
                      <w:szCs w:val="21"/>
                    </w:rPr>
                    <w:t>6012+6012</w:t>
                  </w:r>
                  <w:r w:rsidR="00155B23" w:rsidRPr="00314DFE">
                    <w:rPr>
                      <w:rFonts w:hint="eastAsia"/>
                      <w:bCs/>
                      <w:szCs w:val="21"/>
                    </w:rPr>
                    <w:t>）</w:t>
                  </w:r>
                  <w:r w:rsidR="00155B23" w:rsidRPr="00314DFE">
                    <w:rPr>
                      <w:rFonts w:hint="eastAsia"/>
                      <w:bCs/>
                      <w:szCs w:val="21"/>
                    </w:rPr>
                    <w:t>kvar</w:t>
                  </w:r>
                  <w:r w:rsidRPr="00314DFE">
                    <w:rPr>
                      <w:rFonts w:hint="eastAsia"/>
                      <w:bCs/>
                      <w:szCs w:val="21"/>
                    </w:rPr>
                    <w:t>电容器</w:t>
                  </w:r>
                </w:p>
              </w:tc>
              <w:tc>
                <w:tcPr>
                  <w:tcW w:w="1567" w:type="pct"/>
                  <w:tcBorders>
                    <w:top w:val="single" w:sz="2" w:space="0" w:color="auto"/>
                    <w:left w:val="single" w:sz="2" w:space="0" w:color="auto"/>
                    <w:bottom w:val="single" w:sz="2" w:space="0" w:color="auto"/>
                    <w:right w:val="nil"/>
                  </w:tcBorders>
                  <w:vAlign w:val="center"/>
                </w:tcPr>
                <w:p w14:paraId="6226441C" w14:textId="35541135" w:rsidR="00995642" w:rsidRPr="00314DFE" w:rsidRDefault="00995642" w:rsidP="00995642">
                  <w:pPr>
                    <w:jc w:val="center"/>
                    <w:rPr>
                      <w:bCs/>
                      <w:szCs w:val="21"/>
                    </w:rPr>
                  </w:pPr>
                  <w:r w:rsidRPr="00314DFE">
                    <w:rPr>
                      <w:rFonts w:hint="eastAsia"/>
                      <w:bCs/>
                      <w:szCs w:val="21"/>
                    </w:rPr>
                    <w:t>无功补偿电容器容量</w:t>
                  </w:r>
                  <w:r w:rsidRPr="00314DFE">
                    <w:rPr>
                      <w:rFonts w:hint="eastAsia"/>
                    </w:rPr>
                    <w:t>3</w:t>
                  </w:r>
                  <w:r w:rsidRPr="00314DFE">
                    <w:rPr>
                      <w:rFonts w:hint="eastAsia"/>
                    </w:rPr>
                    <w:t>×</w:t>
                  </w:r>
                  <w:r w:rsidR="00155B23" w:rsidRPr="00314DFE">
                    <w:rPr>
                      <w:rFonts w:hint="eastAsia"/>
                    </w:rPr>
                    <w:t>（</w:t>
                  </w:r>
                  <w:r w:rsidR="00155B23" w:rsidRPr="00314DFE">
                    <w:rPr>
                      <w:rFonts w:hint="eastAsia"/>
                    </w:rPr>
                    <w:t>6012+6012</w:t>
                  </w:r>
                  <w:r w:rsidR="00155B23" w:rsidRPr="00314DFE">
                    <w:rPr>
                      <w:rFonts w:hint="eastAsia"/>
                    </w:rPr>
                    <w:t>）</w:t>
                  </w:r>
                  <w:r w:rsidRPr="00314DFE">
                    <w:rPr>
                      <w:rFonts w:hint="eastAsia"/>
                    </w:rPr>
                    <w:t>kvar</w:t>
                  </w:r>
                  <w:r w:rsidR="00155B23" w:rsidRPr="00314DFE">
                    <w:rPr>
                      <w:rFonts w:hint="eastAsia"/>
                    </w:rPr>
                    <w:t>并联</w:t>
                  </w:r>
                  <w:r w:rsidRPr="00314DFE">
                    <w:t>电容器</w:t>
                  </w:r>
                </w:p>
              </w:tc>
            </w:tr>
            <w:tr w:rsidR="00314DFE" w:rsidRPr="00314DFE" w14:paraId="109E2C66" w14:textId="77777777" w:rsidTr="00155B23">
              <w:tc>
                <w:tcPr>
                  <w:tcW w:w="0" w:type="auto"/>
                  <w:vMerge/>
                  <w:tcBorders>
                    <w:left w:val="nil"/>
                    <w:bottom w:val="single" w:sz="2" w:space="0" w:color="auto"/>
                    <w:right w:val="single" w:sz="4" w:space="0" w:color="auto"/>
                  </w:tcBorders>
                  <w:vAlign w:val="center"/>
                </w:tcPr>
                <w:p w14:paraId="35AD76AF" w14:textId="77777777" w:rsidR="00995642" w:rsidRPr="00314DFE" w:rsidRDefault="00995642" w:rsidP="00995642">
                  <w:pPr>
                    <w:widowControl/>
                    <w:jc w:val="left"/>
                    <w:rPr>
                      <w:szCs w:val="21"/>
                    </w:rPr>
                  </w:pPr>
                </w:p>
              </w:tc>
              <w:tc>
                <w:tcPr>
                  <w:tcW w:w="543" w:type="pct"/>
                  <w:tcBorders>
                    <w:top w:val="single" w:sz="2" w:space="0" w:color="auto"/>
                    <w:left w:val="single" w:sz="4" w:space="0" w:color="auto"/>
                    <w:bottom w:val="single" w:sz="2" w:space="0" w:color="auto"/>
                    <w:right w:val="single" w:sz="2" w:space="0" w:color="auto"/>
                  </w:tcBorders>
                  <w:vAlign w:val="center"/>
                </w:tcPr>
                <w:p w14:paraId="5AAEEABE" w14:textId="77777777" w:rsidR="00995642" w:rsidRPr="00314DFE" w:rsidRDefault="00995642" w:rsidP="00995642">
                  <w:pPr>
                    <w:jc w:val="center"/>
                    <w:rPr>
                      <w:szCs w:val="21"/>
                    </w:rPr>
                  </w:pPr>
                  <w:r w:rsidRPr="00314DFE">
                    <w:rPr>
                      <w:rFonts w:hint="eastAsia"/>
                      <w:bCs/>
                      <w:szCs w:val="21"/>
                    </w:rPr>
                    <w:t>主控综合楼</w:t>
                  </w:r>
                </w:p>
              </w:tc>
              <w:tc>
                <w:tcPr>
                  <w:tcW w:w="1126" w:type="pct"/>
                  <w:tcBorders>
                    <w:top w:val="single" w:sz="2" w:space="0" w:color="auto"/>
                    <w:left w:val="single" w:sz="2" w:space="0" w:color="auto"/>
                    <w:bottom w:val="single" w:sz="2" w:space="0" w:color="auto"/>
                    <w:right w:val="single" w:sz="2" w:space="0" w:color="auto"/>
                  </w:tcBorders>
                  <w:vAlign w:val="center"/>
                </w:tcPr>
                <w:p w14:paraId="03706CB2" w14:textId="0D217B66" w:rsidR="00995642" w:rsidRPr="00314DFE" w:rsidRDefault="00002669" w:rsidP="00002669">
                  <w:pPr>
                    <w:jc w:val="center"/>
                    <w:rPr>
                      <w:szCs w:val="21"/>
                    </w:rPr>
                  </w:pPr>
                  <w:r w:rsidRPr="00314DFE">
                    <w:rPr>
                      <w:rFonts w:hint="eastAsia"/>
                      <w:szCs w:val="21"/>
                    </w:rPr>
                    <w:t>主控室、值班室</w:t>
                  </w:r>
                  <w:r w:rsidR="00995642" w:rsidRPr="00314DFE">
                    <w:rPr>
                      <w:rFonts w:hint="eastAsia"/>
                      <w:szCs w:val="21"/>
                    </w:rPr>
                    <w:t>等</w:t>
                  </w:r>
                  <w:r w:rsidRPr="00314DFE">
                    <w:rPr>
                      <w:rFonts w:hint="eastAsia"/>
                      <w:szCs w:val="21"/>
                    </w:rPr>
                    <w:t>，总建筑面积约</w:t>
                  </w:r>
                  <w:r w:rsidRPr="00314DFE">
                    <w:rPr>
                      <w:rFonts w:hint="eastAsia"/>
                      <w:szCs w:val="21"/>
                    </w:rPr>
                    <w:t>40m2</w:t>
                  </w:r>
                </w:p>
              </w:tc>
              <w:tc>
                <w:tcPr>
                  <w:tcW w:w="1382" w:type="pct"/>
                  <w:tcBorders>
                    <w:top w:val="single" w:sz="2" w:space="0" w:color="auto"/>
                    <w:left w:val="single" w:sz="2" w:space="0" w:color="auto"/>
                    <w:bottom w:val="single" w:sz="2" w:space="0" w:color="auto"/>
                    <w:right w:val="single" w:sz="2" w:space="0" w:color="auto"/>
                  </w:tcBorders>
                  <w:vAlign w:val="center"/>
                </w:tcPr>
                <w:p w14:paraId="0B068AD6" w14:textId="77777777" w:rsidR="00995642" w:rsidRPr="00314DFE" w:rsidRDefault="00995642" w:rsidP="00995642">
                  <w:pPr>
                    <w:jc w:val="center"/>
                    <w:rPr>
                      <w:szCs w:val="21"/>
                    </w:rPr>
                  </w:pPr>
                  <w:r w:rsidRPr="00314DFE">
                    <w:rPr>
                      <w:rFonts w:hint="eastAsia"/>
                      <w:szCs w:val="21"/>
                    </w:rPr>
                    <w:t>依托</w:t>
                  </w:r>
                </w:p>
              </w:tc>
              <w:tc>
                <w:tcPr>
                  <w:tcW w:w="1567" w:type="pct"/>
                  <w:tcBorders>
                    <w:top w:val="single" w:sz="2" w:space="0" w:color="auto"/>
                    <w:left w:val="single" w:sz="2" w:space="0" w:color="auto"/>
                    <w:bottom w:val="single" w:sz="2" w:space="0" w:color="auto"/>
                    <w:right w:val="nil"/>
                  </w:tcBorders>
                  <w:vAlign w:val="center"/>
                </w:tcPr>
                <w:p w14:paraId="1508E0A1" w14:textId="7608322B" w:rsidR="00995642" w:rsidRPr="00314DFE" w:rsidRDefault="00002669" w:rsidP="00002669">
                  <w:pPr>
                    <w:jc w:val="center"/>
                    <w:rPr>
                      <w:szCs w:val="21"/>
                    </w:rPr>
                  </w:pPr>
                  <w:r w:rsidRPr="00314DFE">
                    <w:rPr>
                      <w:rFonts w:hint="eastAsia"/>
                      <w:szCs w:val="21"/>
                    </w:rPr>
                    <w:t>主控室、值班室</w:t>
                  </w:r>
                  <w:r w:rsidR="00995642" w:rsidRPr="00314DFE">
                    <w:rPr>
                      <w:rFonts w:hint="eastAsia"/>
                      <w:szCs w:val="21"/>
                    </w:rPr>
                    <w:t>等</w:t>
                  </w:r>
                  <w:r w:rsidRPr="00314DFE">
                    <w:rPr>
                      <w:rFonts w:hint="eastAsia"/>
                      <w:szCs w:val="21"/>
                    </w:rPr>
                    <w:t>，总建筑面积约</w:t>
                  </w:r>
                  <w:r w:rsidRPr="00314DFE">
                    <w:rPr>
                      <w:rFonts w:hint="eastAsia"/>
                      <w:szCs w:val="21"/>
                    </w:rPr>
                    <w:t>40m2</w:t>
                  </w:r>
                </w:p>
              </w:tc>
            </w:tr>
            <w:tr w:rsidR="00314DFE" w:rsidRPr="00314DFE" w14:paraId="7644706E" w14:textId="77777777" w:rsidTr="00155B23">
              <w:tc>
                <w:tcPr>
                  <w:tcW w:w="382" w:type="pct"/>
                  <w:tcBorders>
                    <w:top w:val="single" w:sz="2" w:space="0" w:color="auto"/>
                    <w:left w:val="nil"/>
                    <w:bottom w:val="single" w:sz="2" w:space="0" w:color="auto"/>
                    <w:right w:val="single" w:sz="2" w:space="0" w:color="auto"/>
                  </w:tcBorders>
                  <w:vAlign w:val="center"/>
                </w:tcPr>
                <w:p w14:paraId="1F1A0977" w14:textId="77777777" w:rsidR="00995642" w:rsidRPr="00314DFE" w:rsidRDefault="00995642" w:rsidP="00995642">
                  <w:pPr>
                    <w:jc w:val="center"/>
                    <w:rPr>
                      <w:szCs w:val="21"/>
                    </w:rPr>
                  </w:pPr>
                  <w:r w:rsidRPr="00314DFE">
                    <w:rPr>
                      <w:rFonts w:hint="eastAsia"/>
                      <w:szCs w:val="21"/>
                    </w:rPr>
                    <w:t>公用环保</w:t>
                  </w:r>
                </w:p>
              </w:tc>
              <w:tc>
                <w:tcPr>
                  <w:tcW w:w="543" w:type="pct"/>
                  <w:tcBorders>
                    <w:top w:val="single" w:sz="2" w:space="0" w:color="auto"/>
                    <w:left w:val="single" w:sz="2" w:space="0" w:color="auto"/>
                    <w:bottom w:val="single" w:sz="2" w:space="0" w:color="auto"/>
                    <w:right w:val="single" w:sz="2" w:space="0" w:color="auto"/>
                  </w:tcBorders>
                  <w:vAlign w:val="center"/>
                </w:tcPr>
                <w:p w14:paraId="44E9EDDA" w14:textId="77777777" w:rsidR="00995642" w:rsidRPr="00314DFE" w:rsidRDefault="00995642" w:rsidP="00995642">
                  <w:pPr>
                    <w:jc w:val="center"/>
                    <w:rPr>
                      <w:szCs w:val="21"/>
                    </w:rPr>
                  </w:pPr>
                  <w:r w:rsidRPr="00314DFE">
                    <w:rPr>
                      <w:rFonts w:hint="eastAsia"/>
                      <w:szCs w:val="21"/>
                    </w:rPr>
                    <w:t>事故</w:t>
                  </w:r>
                </w:p>
                <w:p w14:paraId="5D5692F2" w14:textId="77777777" w:rsidR="00995642" w:rsidRPr="00314DFE" w:rsidRDefault="00995642" w:rsidP="00995642">
                  <w:pPr>
                    <w:jc w:val="center"/>
                    <w:rPr>
                      <w:szCs w:val="21"/>
                    </w:rPr>
                  </w:pPr>
                  <w:r w:rsidRPr="00314DFE">
                    <w:rPr>
                      <w:rFonts w:hint="eastAsia"/>
                      <w:szCs w:val="21"/>
                    </w:rPr>
                    <w:t>油池</w:t>
                  </w:r>
                </w:p>
              </w:tc>
              <w:tc>
                <w:tcPr>
                  <w:tcW w:w="1126" w:type="pct"/>
                  <w:tcBorders>
                    <w:top w:val="single" w:sz="2" w:space="0" w:color="auto"/>
                    <w:left w:val="single" w:sz="2" w:space="0" w:color="auto"/>
                    <w:bottom w:val="single" w:sz="2" w:space="0" w:color="auto"/>
                    <w:right w:val="single" w:sz="2" w:space="0" w:color="auto"/>
                  </w:tcBorders>
                  <w:vAlign w:val="center"/>
                </w:tcPr>
                <w:p w14:paraId="5D502415" w14:textId="61564F36" w:rsidR="00995642" w:rsidRPr="00314DFE" w:rsidRDefault="00995642" w:rsidP="00995642">
                  <w:pPr>
                    <w:jc w:val="center"/>
                    <w:rPr>
                      <w:szCs w:val="21"/>
                    </w:rPr>
                  </w:pPr>
                  <w:r w:rsidRPr="00314DFE">
                    <w:rPr>
                      <w:rFonts w:hint="eastAsia"/>
                      <w:szCs w:val="21"/>
                    </w:rPr>
                    <w:t>事故油池</w:t>
                  </w:r>
                  <w:r w:rsidRPr="00314DFE">
                    <w:rPr>
                      <w:szCs w:val="21"/>
                    </w:rPr>
                    <w:t>1</w:t>
                  </w:r>
                  <w:r w:rsidRPr="00314DFE">
                    <w:rPr>
                      <w:rFonts w:hint="eastAsia"/>
                      <w:szCs w:val="21"/>
                    </w:rPr>
                    <w:t>座，容积</w:t>
                  </w:r>
                  <w:r w:rsidRPr="00314DFE">
                    <w:rPr>
                      <w:rFonts w:hint="eastAsia"/>
                      <w:bCs/>
                      <w:szCs w:val="21"/>
                    </w:rPr>
                    <w:t>为</w:t>
                  </w:r>
                  <w:r w:rsidRPr="00314DFE">
                    <w:rPr>
                      <w:bCs/>
                      <w:szCs w:val="21"/>
                    </w:rPr>
                    <w:t>2</w:t>
                  </w:r>
                  <w:r w:rsidRPr="00314DFE">
                    <w:rPr>
                      <w:rFonts w:hint="eastAsia"/>
                      <w:bCs/>
                      <w:szCs w:val="21"/>
                    </w:rPr>
                    <w:t>5</w:t>
                  </w:r>
                  <w:r w:rsidRPr="00314DFE">
                    <w:rPr>
                      <w:bCs/>
                      <w:szCs w:val="21"/>
                    </w:rPr>
                    <w:t>m</w:t>
                  </w:r>
                  <w:r w:rsidRPr="00314DFE">
                    <w:rPr>
                      <w:bCs/>
                      <w:szCs w:val="21"/>
                      <w:vertAlign w:val="superscript"/>
                    </w:rPr>
                    <w:t>3</w:t>
                  </w:r>
                  <w:r w:rsidR="00002669" w:rsidRPr="00314DFE">
                    <w:rPr>
                      <w:bCs/>
                      <w:szCs w:val="21"/>
                    </w:rPr>
                    <w:t>，</w:t>
                  </w:r>
                  <w:r w:rsidR="00002669" w:rsidRPr="00314DFE">
                    <w:rPr>
                      <w:rFonts w:hint="eastAsia"/>
                      <w:bCs/>
                      <w:szCs w:val="21"/>
                    </w:rPr>
                    <w:t>事故油池设置油水分离装置</w:t>
                  </w:r>
                </w:p>
              </w:tc>
              <w:tc>
                <w:tcPr>
                  <w:tcW w:w="1382" w:type="pct"/>
                  <w:tcBorders>
                    <w:top w:val="single" w:sz="2" w:space="0" w:color="auto"/>
                    <w:left w:val="single" w:sz="2" w:space="0" w:color="auto"/>
                    <w:bottom w:val="single" w:sz="2" w:space="0" w:color="auto"/>
                    <w:right w:val="single" w:sz="2" w:space="0" w:color="auto"/>
                  </w:tcBorders>
                  <w:vAlign w:val="center"/>
                </w:tcPr>
                <w:p w14:paraId="66850F1F" w14:textId="74D57F64" w:rsidR="00995642" w:rsidRPr="00314DFE" w:rsidRDefault="00002669" w:rsidP="00995642">
                  <w:pPr>
                    <w:jc w:val="center"/>
                    <w:rPr>
                      <w:szCs w:val="21"/>
                    </w:rPr>
                  </w:pPr>
                  <w:r w:rsidRPr="00314DFE">
                    <w:rPr>
                      <w:rFonts w:hint="eastAsia"/>
                      <w:szCs w:val="21"/>
                    </w:rPr>
                    <w:t>依托</w:t>
                  </w:r>
                </w:p>
              </w:tc>
              <w:tc>
                <w:tcPr>
                  <w:tcW w:w="1567" w:type="pct"/>
                  <w:tcBorders>
                    <w:top w:val="single" w:sz="2" w:space="0" w:color="auto"/>
                    <w:left w:val="single" w:sz="2" w:space="0" w:color="auto"/>
                    <w:bottom w:val="single" w:sz="2" w:space="0" w:color="auto"/>
                    <w:right w:val="nil"/>
                  </w:tcBorders>
                  <w:vAlign w:val="center"/>
                </w:tcPr>
                <w:p w14:paraId="19A1FBC5" w14:textId="2710B4FA" w:rsidR="00995642" w:rsidRPr="00314DFE" w:rsidRDefault="00995642" w:rsidP="00995642">
                  <w:pPr>
                    <w:jc w:val="center"/>
                    <w:rPr>
                      <w:szCs w:val="21"/>
                    </w:rPr>
                  </w:pPr>
                  <w:r w:rsidRPr="00314DFE">
                    <w:rPr>
                      <w:rFonts w:hint="eastAsia"/>
                      <w:szCs w:val="21"/>
                    </w:rPr>
                    <w:t>事故油池</w:t>
                  </w:r>
                  <w:r w:rsidRPr="00314DFE">
                    <w:rPr>
                      <w:szCs w:val="21"/>
                    </w:rPr>
                    <w:t>1</w:t>
                  </w:r>
                  <w:r w:rsidRPr="00314DFE">
                    <w:rPr>
                      <w:rFonts w:hint="eastAsia"/>
                      <w:szCs w:val="21"/>
                    </w:rPr>
                    <w:t>座，容积</w:t>
                  </w:r>
                  <w:r w:rsidRPr="00314DFE">
                    <w:rPr>
                      <w:rFonts w:hint="eastAsia"/>
                      <w:bCs/>
                      <w:szCs w:val="21"/>
                    </w:rPr>
                    <w:t>为</w:t>
                  </w:r>
                  <w:r w:rsidR="00002669" w:rsidRPr="00314DFE">
                    <w:rPr>
                      <w:rFonts w:hint="eastAsia"/>
                      <w:bCs/>
                      <w:szCs w:val="21"/>
                    </w:rPr>
                    <w:t>25</w:t>
                  </w:r>
                  <w:r w:rsidRPr="00314DFE">
                    <w:rPr>
                      <w:bCs/>
                      <w:szCs w:val="21"/>
                    </w:rPr>
                    <w:t>m</w:t>
                  </w:r>
                  <w:r w:rsidRPr="00314DFE">
                    <w:rPr>
                      <w:bCs/>
                      <w:szCs w:val="21"/>
                      <w:vertAlign w:val="superscript"/>
                    </w:rPr>
                    <w:t>3</w:t>
                  </w:r>
                  <w:r w:rsidR="00002669" w:rsidRPr="00314DFE">
                    <w:rPr>
                      <w:bCs/>
                      <w:szCs w:val="21"/>
                    </w:rPr>
                    <w:t>，</w:t>
                  </w:r>
                  <w:r w:rsidR="00002669" w:rsidRPr="00314DFE">
                    <w:rPr>
                      <w:rFonts w:hint="eastAsia"/>
                      <w:bCs/>
                      <w:szCs w:val="21"/>
                    </w:rPr>
                    <w:t>事故油池设置油水分离装置</w:t>
                  </w:r>
                </w:p>
              </w:tc>
            </w:tr>
            <w:tr w:rsidR="00314DFE" w:rsidRPr="00314DFE" w14:paraId="0516E15C" w14:textId="77777777" w:rsidTr="00155B23">
              <w:tc>
                <w:tcPr>
                  <w:tcW w:w="0" w:type="auto"/>
                  <w:tcBorders>
                    <w:top w:val="single" w:sz="2" w:space="0" w:color="auto"/>
                    <w:left w:val="nil"/>
                    <w:bottom w:val="single" w:sz="2" w:space="0" w:color="auto"/>
                    <w:right w:val="single" w:sz="2" w:space="0" w:color="auto"/>
                  </w:tcBorders>
                  <w:vAlign w:val="center"/>
                </w:tcPr>
                <w:p w14:paraId="3A9A312F" w14:textId="77777777" w:rsidR="00002669" w:rsidRPr="00314DFE" w:rsidRDefault="00002669" w:rsidP="00002669">
                  <w:pPr>
                    <w:widowControl/>
                    <w:jc w:val="left"/>
                    <w:rPr>
                      <w:szCs w:val="21"/>
                    </w:rPr>
                  </w:pPr>
                  <w:r w:rsidRPr="00314DFE">
                    <w:rPr>
                      <w:rFonts w:hint="eastAsia"/>
                      <w:szCs w:val="21"/>
                    </w:rPr>
                    <w:t>环保工程</w:t>
                  </w:r>
                </w:p>
              </w:tc>
              <w:tc>
                <w:tcPr>
                  <w:tcW w:w="543" w:type="pct"/>
                  <w:tcBorders>
                    <w:top w:val="single" w:sz="2" w:space="0" w:color="auto"/>
                    <w:left w:val="single" w:sz="2" w:space="0" w:color="auto"/>
                    <w:bottom w:val="single" w:sz="2" w:space="0" w:color="auto"/>
                    <w:right w:val="single" w:sz="2" w:space="0" w:color="auto"/>
                  </w:tcBorders>
                  <w:vAlign w:val="center"/>
                </w:tcPr>
                <w:p w14:paraId="485DB06A" w14:textId="4B4C86B4" w:rsidR="00002669" w:rsidRPr="00314DFE" w:rsidRDefault="00002669" w:rsidP="00002669">
                  <w:pPr>
                    <w:jc w:val="center"/>
                    <w:rPr>
                      <w:szCs w:val="21"/>
                    </w:rPr>
                  </w:pPr>
                  <w:r w:rsidRPr="00314DFE">
                    <w:rPr>
                      <w:rFonts w:hint="eastAsia"/>
                      <w:szCs w:val="21"/>
                    </w:rPr>
                    <w:t>污水处理设施</w:t>
                  </w:r>
                </w:p>
              </w:tc>
              <w:tc>
                <w:tcPr>
                  <w:tcW w:w="1126" w:type="pct"/>
                  <w:tcBorders>
                    <w:top w:val="single" w:sz="2" w:space="0" w:color="auto"/>
                    <w:left w:val="single" w:sz="2" w:space="0" w:color="auto"/>
                    <w:bottom w:val="single" w:sz="2" w:space="0" w:color="auto"/>
                    <w:right w:val="single" w:sz="2" w:space="0" w:color="auto"/>
                  </w:tcBorders>
                  <w:vAlign w:val="center"/>
                </w:tcPr>
                <w:p w14:paraId="4D45B244" w14:textId="550931A0" w:rsidR="00002669" w:rsidRPr="00314DFE" w:rsidRDefault="00002669" w:rsidP="00002669">
                  <w:pPr>
                    <w:jc w:val="center"/>
                    <w:rPr>
                      <w:szCs w:val="21"/>
                    </w:rPr>
                  </w:pPr>
                  <w:r w:rsidRPr="00314DFE">
                    <w:rPr>
                      <w:rFonts w:hint="eastAsia"/>
                      <w:szCs w:val="21"/>
                    </w:rPr>
                    <w:t>生活污水统一进入比亚迪厂区污水处理设施</w:t>
                  </w:r>
                </w:p>
              </w:tc>
              <w:tc>
                <w:tcPr>
                  <w:tcW w:w="1382" w:type="pct"/>
                  <w:tcBorders>
                    <w:top w:val="single" w:sz="2" w:space="0" w:color="auto"/>
                    <w:left w:val="single" w:sz="2" w:space="0" w:color="auto"/>
                    <w:bottom w:val="single" w:sz="2" w:space="0" w:color="auto"/>
                    <w:right w:val="single" w:sz="2" w:space="0" w:color="auto"/>
                  </w:tcBorders>
                  <w:vAlign w:val="center"/>
                </w:tcPr>
                <w:p w14:paraId="05D4B9CA" w14:textId="1F90C12A" w:rsidR="00002669" w:rsidRPr="00314DFE" w:rsidRDefault="00002669" w:rsidP="00002669">
                  <w:pPr>
                    <w:jc w:val="center"/>
                    <w:rPr>
                      <w:szCs w:val="21"/>
                    </w:rPr>
                  </w:pPr>
                  <w:r w:rsidRPr="00314DFE">
                    <w:rPr>
                      <w:rFonts w:hint="eastAsia"/>
                      <w:szCs w:val="21"/>
                    </w:rPr>
                    <w:t>依托</w:t>
                  </w:r>
                </w:p>
              </w:tc>
              <w:tc>
                <w:tcPr>
                  <w:tcW w:w="1567" w:type="pct"/>
                  <w:tcBorders>
                    <w:top w:val="single" w:sz="2" w:space="0" w:color="auto"/>
                    <w:left w:val="single" w:sz="2" w:space="0" w:color="auto"/>
                    <w:bottom w:val="single" w:sz="2" w:space="0" w:color="auto"/>
                    <w:right w:val="nil"/>
                  </w:tcBorders>
                  <w:vAlign w:val="center"/>
                </w:tcPr>
                <w:p w14:paraId="4CE8411D" w14:textId="3F16495C" w:rsidR="00002669" w:rsidRPr="00314DFE" w:rsidRDefault="00002669" w:rsidP="00002669">
                  <w:pPr>
                    <w:jc w:val="center"/>
                    <w:rPr>
                      <w:szCs w:val="21"/>
                    </w:rPr>
                  </w:pPr>
                  <w:r w:rsidRPr="00314DFE">
                    <w:rPr>
                      <w:rFonts w:hint="eastAsia"/>
                      <w:szCs w:val="21"/>
                    </w:rPr>
                    <w:t>依托站内现有设施，生活污水统一进入比亚迪厂区污水处理设施</w:t>
                  </w:r>
                </w:p>
              </w:tc>
            </w:tr>
          </w:tbl>
          <w:p w14:paraId="59D04882" w14:textId="6E0C62D7" w:rsidR="00995642" w:rsidRPr="00314DFE" w:rsidRDefault="00995642" w:rsidP="00155B23">
            <w:pPr>
              <w:pStyle w:val="4"/>
              <w:spacing w:before="0" w:after="0" w:line="480" w:lineRule="exact"/>
              <w:ind w:firstLineChars="200" w:firstLine="480"/>
              <w:rPr>
                <w:rFonts w:ascii="Times New Roman" w:eastAsia="宋体" w:hAnsi="Times New Roman"/>
                <w:sz w:val="24"/>
                <w:szCs w:val="24"/>
              </w:rPr>
            </w:pPr>
            <w:r w:rsidRPr="00314DFE">
              <w:rPr>
                <w:rFonts w:ascii="Times New Roman" w:eastAsia="宋体" w:hAnsi="Times New Roman"/>
                <w:b w:val="0"/>
                <w:bCs w:val="0"/>
                <w:sz w:val="24"/>
                <w:szCs w:val="24"/>
              </w:rPr>
              <w:t>本次改扩建依托变电站前期预留的</w:t>
            </w:r>
            <w:r w:rsidRPr="00314DFE">
              <w:rPr>
                <w:rFonts w:ascii="Times New Roman" w:eastAsia="宋体" w:hAnsi="Times New Roman"/>
                <w:b w:val="0"/>
                <w:bCs w:val="0"/>
                <w:sz w:val="24"/>
                <w:szCs w:val="24"/>
              </w:rPr>
              <w:t>3#</w:t>
            </w:r>
            <w:r w:rsidRPr="00314DFE">
              <w:rPr>
                <w:rFonts w:ascii="Times New Roman" w:eastAsia="宋体" w:hAnsi="Times New Roman"/>
                <w:b w:val="0"/>
                <w:bCs w:val="0"/>
                <w:sz w:val="24"/>
                <w:szCs w:val="24"/>
              </w:rPr>
              <w:t>主变基础，新上</w:t>
            </w:r>
            <w:r w:rsidRPr="00314DFE">
              <w:rPr>
                <w:rFonts w:ascii="Times New Roman" w:eastAsia="宋体" w:hAnsi="Times New Roman"/>
                <w:b w:val="0"/>
                <w:bCs w:val="0"/>
                <w:sz w:val="24"/>
                <w:szCs w:val="24"/>
              </w:rPr>
              <w:t>3#</w:t>
            </w:r>
            <w:r w:rsidRPr="00314DFE">
              <w:rPr>
                <w:rFonts w:ascii="Times New Roman" w:eastAsia="宋体" w:hAnsi="Times New Roman"/>
                <w:b w:val="0"/>
                <w:bCs w:val="0"/>
                <w:sz w:val="24"/>
                <w:szCs w:val="24"/>
              </w:rPr>
              <w:t>主变</w:t>
            </w:r>
            <w:r w:rsidRPr="00314DFE">
              <w:rPr>
                <w:rFonts w:ascii="Times New Roman" w:eastAsia="宋体" w:hAnsi="Times New Roman"/>
                <w:b w:val="0"/>
                <w:bCs w:val="0"/>
                <w:sz w:val="24"/>
                <w:szCs w:val="24"/>
              </w:rPr>
              <w:t>1</w:t>
            </w:r>
            <w:r w:rsidRPr="00314DFE">
              <w:rPr>
                <w:rFonts w:ascii="Times New Roman" w:eastAsia="宋体" w:hAnsi="Times New Roman"/>
                <w:b w:val="0"/>
                <w:bCs w:val="0"/>
                <w:sz w:val="24"/>
                <w:szCs w:val="24"/>
              </w:rPr>
              <w:t>台，且本次</w:t>
            </w:r>
            <w:proofErr w:type="gramStart"/>
            <w:r w:rsidRPr="00314DFE">
              <w:rPr>
                <w:rFonts w:ascii="Times New Roman" w:eastAsia="宋体" w:hAnsi="Times New Roman"/>
                <w:b w:val="0"/>
                <w:bCs w:val="0"/>
                <w:sz w:val="24"/>
                <w:szCs w:val="24"/>
              </w:rPr>
              <w:t>不</w:t>
            </w:r>
            <w:proofErr w:type="gramEnd"/>
            <w:r w:rsidRPr="00314DFE">
              <w:rPr>
                <w:rFonts w:ascii="Times New Roman" w:eastAsia="宋体" w:hAnsi="Times New Roman"/>
                <w:b w:val="0"/>
                <w:bCs w:val="0"/>
                <w:sz w:val="24"/>
                <w:szCs w:val="24"/>
              </w:rPr>
              <w:t>新增站内建筑物，均依托站内原有的主控综合楼、配电室、供电、供排水系统，施工营地利用站内现有建筑作为施工用房，站内硬化的空坝堆放施工材料，依托情况详见表</w:t>
            </w:r>
            <w:r w:rsidRPr="00314DFE">
              <w:rPr>
                <w:rFonts w:ascii="Times New Roman" w:eastAsia="宋体" w:hAnsi="Times New Roman"/>
                <w:b w:val="0"/>
                <w:bCs w:val="0"/>
                <w:sz w:val="24"/>
                <w:szCs w:val="24"/>
              </w:rPr>
              <w:t>2</w:t>
            </w:r>
            <w:r w:rsidR="00002669" w:rsidRPr="00314DFE">
              <w:rPr>
                <w:rFonts w:ascii="Times New Roman" w:eastAsia="宋体" w:hAnsi="Times New Roman"/>
                <w:b w:val="0"/>
                <w:bCs w:val="0"/>
                <w:sz w:val="24"/>
                <w:szCs w:val="24"/>
              </w:rPr>
              <w:t>.3.1-2</w:t>
            </w:r>
            <w:r w:rsidRPr="00314DFE">
              <w:rPr>
                <w:rFonts w:ascii="Times New Roman" w:eastAsia="宋体" w:hAnsi="Times New Roman"/>
                <w:b w:val="0"/>
                <w:bCs w:val="0"/>
                <w:sz w:val="24"/>
                <w:szCs w:val="24"/>
              </w:rPr>
              <w:t>。</w:t>
            </w:r>
          </w:p>
          <w:p w14:paraId="267A8503" w14:textId="59BDEC96" w:rsidR="00995642" w:rsidRPr="00314DFE" w:rsidRDefault="00995642" w:rsidP="00155B23">
            <w:pPr>
              <w:pStyle w:val="4"/>
              <w:spacing w:before="0" w:after="0" w:line="480" w:lineRule="exact"/>
              <w:jc w:val="center"/>
              <w:rPr>
                <w:rFonts w:ascii="Times New Roman" w:eastAsia="宋体" w:hAnsi="Times New Roman"/>
                <w:b w:val="0"/>
                <w:bCs w:val="0"/>
                <w:sz w:val="24"/>
                <w:szCs w:val="24"/>
              </w:rPr>
            </w:pPr>
            <w:r w:rsidRPr="00314DFE">
              <w:rPr>
                <w:rFonts w:ascii="Times New Roman" w:eastAsia="宋体" w:hAnsi="Times New Roman" w:hint="eastAsia"/>
                <w:b w:val="0"/>
                <w:bCs w:val="0"/>
                <w:sz w:val="24"/>
                <w:szCs w:val="24"/>
              </w:rPr>
              <w:t>表</w:t>
            </w:r>
            <w:r w:rsidR="00002669" w:rsidRPr="00314DFE">
              <w:rPr>
                <w:rFonts w:ascii="Times New Roman" w:eastAsia="宋体" w:hAnsi="Times New Roman"/>
                <w:b w:val="0"/>
                <w:bCs w:val="0"/>
                <w:sz w:val="24"/>
                <w:szCs w:val="24"/>
              </w:rPr>
              <w:t>2.3.1-2</w:t>
            </w:r>
            <w:r w:rsidRPr="00314DFE">
              <w:rPr>
                <w:rFonts w:ascii="Times New Roman" w:eastAsia="宋体" w:hAnsi="Times New Roman" w:hint="eastAsia"/>
                <w:b w:val="0"/>
                <w:bCs w:val="0"/>
                <w:sz w:val="24"/>
                <w:szCs w:val="24"/>
              </w:rPr>
              <w:t xml:space="preserve"> </w:t>
            </w:r>
            <w:r w:rsidRPr="00314DFE">
              <w:rPr>
                <w:rFonts w:ascii="Times New Roman" w:eastAsia="宋体" w:hAnsi="Times New Roman" w:hint="eastAsia"/>
                <w:b w:val="0"/>
                <w:bCs w:val="0"/>
                <w:sz w:val="24"/>
                <w:szCs w:val="24"/>
              </w:rPr>
              <w:t>本项目依托情况表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581"/>
              <w:gridCol w:w="1731"/>
              <w:gridCol w:w="6033"/>
            </w:tblGrid>
            <w:tr w:rsidR="00314DFE" w:rsidRPr="00314DFE" w14:paraId="06E32A6E" w14:textId="77777777" w:rsidTr="00506E8B">
              <w:trPr>
                <w:tblHeader/>
                <w:jc w:val="center"/>
              </w:trPr>
              <w:tc>
                <w:tcPr>
                  <w:tcW w:w="1385" w:type="pct"/>
                  <w:gridSpan w:val="2"/>
                  <w:vAlign w:val="center"/>
                </w:tcPr>
                <w:p w14:paraId="454D7924" w14:textId="77777777" w:rsidR="00995642" w:rsidRPr="00314DFE" w:rsidRDefault="00995642" w:rsidP="00995642">
                  <w:pPr>
                    <w:adjustRightInd w:val="0"/>
                    <w:snapToGrid w:val="0"/>
                    <w:jc w:val="center"/>
                    <w:rPr>
                      <w:b/>
                      <w:szCs w:val="21"/>
                    </w:rPr>
                  </w:pPr>
                  <w:r w:rsidRPr="00314DFE">
                    <w:rPr>
                      <w:b/>
                      <w:szCs w:val="21"/>
                      <w:lang w:bidi="ar"/>
                    </w:rPr>
                    <w:t>依托内容</w:t>
                  </w:r>
                </w:p>
              </w:tc>
              <w:tc>
                <w:tcPr>
                  <w:tcW w:w="3615" w:type="pct"/>
                  <w:vAlign w:val="center"/>
                </w:tcPr>
                <w:p w14:paraId="482D24A2" w14:textId="77777777" w:rsidR="00995642" w:rsidRPr="00314DFE" w:rsidRDefault="00995642" w:rsidP="00995642">
                  <w:pPr>
                    <w:adjustRightInd w:val="0"/>
                    <w:snapToGrid w:val="0"/>
                    <w:jc w:val="center"/>
                    <w:rPr>
                      <w:b/>
                      <w:szCs w:val="21"/>
                    </w:rPr>
                  </w:pPr>
                  <w:r w:rsidRPr="00314DFE">
                    <w:rPr>
                      <w:b/>
                      <w:szCs w:val="21"/>
                      <w:lang w:bidi="ar"/>
                    </w:rPr>
                    <w:t>依托</w:t>
                  </w:r>
                  <w:r w:rsidRPr="00314DFE">
                    <w:rPr>
                      <w:rFonts w:hint="eastAsia"/>
                      <w:b/>
                      <w:szCs w:val="21"/>
                      <w:lang w:bidi="ar"/>
                    </w:rPr>
                    <w:t>及</w:t>
                  </w:r>
                  <w:r w:rsidRPr="00314DFE">
                    <w:rPr>
                      <w:b/>
                      <w:szCs w:val="21"/>
                      <w:lang w:bidi="ar"/>
                    </w:rPr>
                    <w:t>可行性</w:t>
                  </w:r>
                  <w:r w:rsidRPr="00314DFE">
                    <w:rPr>
                      <w:rFonts w:hint="eastAsia"/>
                      <w:b/>
                      <w:szCs w:val="21"/>
                      <w:lang w:bidi="ar"/>
                    </w:rPr>
                    <w:t>分析</w:t>
                  </w:r>
                </w:p>
              </w:tc>
            </w:tr>
            <w:tr w:rsidR="00314DFE" w:rsidRPr="00314DFE" w14:paraId="249248A7" w14:textId="77777777" w:rsidTr="00506E8B">
              <w:trPr>
                <w:tblHeader/>
                <w:jc w:val="center"/>
              </w:trPr>
              <w:tc>
                <w:tcPr>
                  <w:tcW w:w="348" w:type="pct"/>
                  <w:vAlign w:val="center"/>
                </w:tcPr>
                <w:p w14:paraId="53DF6DB0" w14:textId="77777777" w:rsidR="00995642" w:rsidRPr="00314DFE" w:rsidRDefault="00995642" w:rsidP="00002669">
                  <w:pPr>
                    <w:adjustRightInd w:val="0"/>
                    <w:snapToGrid w:val="0"/>
                    <w:jc w:val="center"/>
                    <w:rPr>
                      <w:bCs/>
                      <w:szCs w:val="21"/>
                      <w:lang w:bidi="ar"/>
                    </w:rPr>
                  </w:pPr>
                  <w:r w:rsidRPr="00314DFE">
                    <w:rPr>
                      <w:rFonts w:hint="eastAsia"/>
                      <w:bCs/>
                      <w:szCs w:val="21"/>
                      <w:lang w:bidi="ar"/>
                    </w:rPr>
                    <w:t>主体工程</w:t>
                  </w:r>
                </w:p>
              </w:tc>
              <w:tc>
                <w:tcPr>
                  <w:tcW w:w="1037" w:type="pct"/>
                  <w:vAlign w:val="center"/>
                </w:tcPr>
                <w:p w14:paraId="3D7FEDD3" w14:textId="77777777" w:rsidR="00995642" w:rsidRPr="00314DFE" w:rsidRDefault="00995642" w:rsidP="00995642">
                  <w:pPr>
                    <w:adjustRightInd w:val="0"/>
                    <w:snapToGrid w:val="0"/>
                    <w:jc w:val="center"/>
                    <w:rPr>
                      <w:bCs/>
                      <w:szCs w:val="21"/>
                      <w:lang w:bidi="ar"/>
                    </w:rPr>
                  </w:pPr>
                  <w:r w:rsidRPr="00314DFE">
                    <w:rPr>
                      <w:rFonts w:hint="eastAsia"/>
                      <w:bCs/>
                      <w:szCs w:val="21"/>
                      <w:lang w:bidi="ar"/>
                    </w:rPr>
                    <w:t>3#</w:t>
                  </w:r>
                  <w:r w:rsidRPr="00314DFE">
                    <w:rPr>
                      <w:rFonts w:hint="eastAsia"/>
                      <w:bCs/>
                      <w:szCs w:val="21"/>
                      <w:lang w:bidi="ar"/>
                    </w:rPr>
                    <w:t>主变基础</w:t>
                  </w:r>
                </w:p>
              </w:tc>
              <w:tc>
                <w:tcPr>
                  <w:tcW w:w="3615" w:type="pct"/>
                  <w:vAlign w:val="center"/>
                </w:tcPr>
                <w:p w14:paraId="6FD39F47" w14:textId="6C702F5F" w:rsidR="00995642" w:rsidRPr="00314DFE" w:rsidRDefault="00995642" w:rsidP="00002669">
                  <w:pPr>
                    <w:adjustRightInd w:val="0"/>
                    <w:snapToGrid w:val="0"/>
                    <w:jc w:val="center"/>
                    <w:rPr>
                      <w:bCs/>
                      <w:szCs w:val="21"/>
                      <w:lang w:bidi="ar"/>
                    </w:rPr>
                  </w:pPr>
                  <w:r w:rsidRPr="00314DFE">
                    <w:rPr>
                      <w:rFonts w:hint="eastAsia"/>
                      <w:bCs/>
                      <w:szCs w:val="21"/>
                      <w:lang w:bidi="ar"/>
                    </w:rPr>
                    <w:t>本项目依托站内前期预留的</w:t>
                  </w:r>
                  <w:r w:rsidRPr="00314DFE">
                    <w:rPr>
                      <w:rFonts w:hint="eastAsia"/>
                      <w:bCs/>
                      <w:szCs w:val="21"/>
                      <w:lang w:bidi="ar"/>
                    </w:rPr>
                    <w:t>3#</w:t>
                  </w:r>
                  <w:r w:rsidRPr="00314DFE">
                    <w:rPr>
                      <w:rFonts w:hint="eastAsia"/>
                      <w:bCs/>
                      <w:szCs w:val="21"/>
                      <w:lang w:bidi="ar"/>
                    </w:rPr>
                    <w:t>主变基础，</w:t>
                  </w:r>
                  <w:r w:rsidR="00002669" w:rsidRPr="00314DFE">
                    <w:rPr>
                      <w:rFonts w:hint="eastAsia"/>
                      <w:bCs/>
                      <w:szCs w:val="21"/>
                      <w:lang w:bidi="ar"/>
                    </w:rPr>
                    <w:t>新增</w:t>
                  </w:r>
                  <w:r w:rsidR="00002669" w:rsidRPr="00314DFE">
                    <w:rPr>
                      <w:rFonts w:hint="eastAsia"/>
                      <w:bCs/>
                      <w:szCs w:val="21"/>
                      <w:lang w:bidi="ar"/>
                    </w:rPr>
                    <w:t>3#</w:t>
                  </w:r>
                  <w:r w:rsidR="00002669" w:rsidRPr="00314DFE">
                    <w:rPr>
                      <w:rFonts w:hint="eastAsia"/>
                      <w:bCs/>
                      <w:szCs w:val="21"/>
                      <w:lang w:bidi="ar"/>
                    </w:rPr>
                    <w:t>主变</w:t>
                  </w:r>
                  <w:r w:rsidR="00002669" w:rsidRPr="00314DFE">
                    <w:rPr>
                      <w:rFonts w:hint="eastAsia"/>
                      <w:bCs/>
                      <w:szCs w:val="21"/>
                      <w:lang w:bidi="ar"/>
                    </w:rPr>
                    <w:t>1</w:t>
                  </w:r>
                  <w:r w:rsidR="00002669" w:rsidRPr="00314DFE">
                    <w:rPr>
                      <w:rFonts w:hint="eastAsia"/>
                      <w:bCs/>
                      <w:szCs w:val="21"/>
                      <w:lang w:bidi="ar"/>
                    </w:rPr>
                    <w:t>台，容量为</w:t>
                  </w:r>
                  <w:r w:rsidR="00002669" w:rsidRPr="00314DFE">
                    <w:rPr>
                      <w:rFonts w:hint="eastAsia"/>
                      <w:bCs/>
                      <w:szCs w:val="21"/>
                      <w:lang w:bidi="ar"/>
                    </w:rPr>
                    <w:t>63MVA</w:t>
                  </w:r>
                  <w:r w:rsidR="00002669" w:rsidRPr="00314DFE">
                    <w:rPr>
                      <w:rFonts w:hint="eastAsia"/>
                      <w:bCs/>
                      <w:szCs w:val="21"/>
                      <w:lang w:bidi="ar"/>
                    </w:rPr>
                    <w:t>，三相双绕组油浸自冷式有载调压电力变压器（</w:t>
                  </w:r>
                  <w:r w:rsidR="00002669" w:rsidRPr="00314DFE">
                    <w:rPr>
                      <w:rFonts w:hint="eastAsia"/>
                      <w:bCs/>
                      <w:szCs w:val="21"/>
                      <w:lang w:bidi="ar"/>
                    </w:rPr>
                    <w:t>SZ11-63000/110</w:t>
                  </w:r>
                  <w:r w:rsidR="00002669" w:rsidRPr="00314DFE">
                    <w:rPr>
                      <w:rFonts w:hint="eastAsia"/>
                      <w:bCs/>
                      <w:szCs w:val="21"/>
                      <w:lang w:bidi="ar"/>
                    </w:rPr>
                    <w:t>），电压等级为</w:t>
                  </w:r>
                  <w:r w:rsidR="00002669" w:rsidRPr="00314DFE">
                    <w:rPr>
                      <w:rFonts w:hint="eastAsia"/>
                      <w:bCs/>
                      <w:szCs w:val="21"/>
                      <w:lang w:bidi="ar"/>
                    </w:rPr>
                    <w:t>110/10kV</w:t>
                  </w:r>
                </w:p>
              </w:tc>
            </w:tr>
            <w:tr w:rsidR="00314DFE" w:rsidRPr="00314DFE" w14:paraId="0054742D" w14:textId="77777777" w:rsidTr="00506E8B">
              <w:trPr>
                <w:tblHeader/>
                <w:jc w:val="center"/>
              </w:trPr>
              <w:tc>
                <w:tcPr>
                  <w:tcW w:w="348" w:type="pct"/>
                  <w:vAlign w:val="center"/>
                </w:tcPr>
                <w:p w14:paraId="1AF9EAD7" w14:textId="77777777" w:rsidR="00995642" w:rsidRPr="00314DFE" w:rsidRDefault="00995642" w:rsidP="00002669">
                  <w:pPr>
                    <w:pStyle w:val="2CharCharCharCharCharCharChar"/>
                    <w:spacing w:line="240" w:lineRule="auto"/>
                    <w:ind w:firstLineChars="0" w:firstLine="0"/>
                    <w:jc w:val="center"/>
                    <w:rPr>
                      <w:rFonts w:cs="Times New Roman"/>
                      <w:kern w:val="0"/>
                      <w:sz w:val="21"/>
                      <w:szCs w:val="21"/>
                    </w:rPr>
                  </w:pPr>
                  <w:r w:rsidRPr="00314DFE">
                    <w:rPr>
                      <w:rFonts w:cs="Times New Roman"/>
                      <w:kern w:val="0"/>
                      <w:sz w:val="21"/>
                      <w:szCs w:val="21"/>
                    </w:rPr>
                    <w:t>辅助</w:t>
                  </w:r>
                </w:p>
                <w:p w14:paraId="00B2E81E" w14:textId="77777777" w:rsidR="00995642" w:rsidRPr="00314DFE" w:rsidRDefault="00995642" w:rsidP="00002669">
                  <w:pPr>
                    <w:adjustRightInd w:val="0"/>
                    <w:snapToGrid w:val="0"/>
                    <w:jc w:val="center"/>
                    <w:rPr>
                      <w:b/>
                      <w:szCs w:val="21"/>
                      <w:lang w:bidi="ar"/>
                    </w:rPr>
                  </w:pPr>
                  <w:r w:rsidRPr="00314DFE">
                    <w:rPr>
                      <w:kern w:val="0"/>
                      <w:szCs w:val="21"/>
                    </w:rPr>
                    <w:t>工程</w:t>
                  </w:r>
                </w:p>
              </w:tc>
              <w:tc>
                <w:tcPr>
                  <w:tcW w:w="1037" w:type="pct"/>
                  <w:vAlign w:val="center"/>
                </w:tcPr>
                <w:p w14:paraId="6A7F683D" w14:textId="77777777" w:rsidR="00995642" w:rsidRPr="00314DFE" w:rsidRDefault="00995642" w:rsidP="00995642">
                  <w:pPr>
                    <w:pStyle w:val="2CharCharCharCharCharCharChar"/>
                    <w:spacing w:line="240" w:lineRule="auto"/>
                    <w:ind w:firstLine="420"/>
                    <w:jc w:val="center"/>
                    <w:rPr>
                      <w:rFonts w:cs="Times New Roman"/>
                      <w:sz w:val="21"/>
                      <w:szCs w:val="21"/>
                      <w:lang w:bidi="ar"/>
                    </w:rPr>
                  </w:pPr>
                  <w:r w:rsidRPr="00314DFE">
                    <w:rPr>
                      <w:rFonts w:cs="Times New Roman" w:hint="eastAsia"/>
                      <w:sz w:val="21"/>
                      <w:szCs w:val="21"/>
                      <w:lang w:bidi="ar"/>
                    </w:rPr>
                    <w:t>控制室、</w:t>
                  </w:r>
                  <w:r w:rsidRPr="00314DFE">
                    <w:rPr>
                      <w:rFonts w:hint="eastAsia"/>
                      <w:sz w:val="21"/>
                      <w:szCs w:val="21"/>
                    </w:rPr>
                    <w:t>厨房、</w:t>
                  </w:r>
                  <w:r w:rsidRPr="00314DFE">
                    <w:rPr>
                      <w:rFonts w:cs="Times New Roman" w:hint="eastAsia"/>
                      <w:sz w:val="21"/>
                      <w:szCs w:val="21"/>
                      <w:lang w:bidi="ar"/>
                    </w:rPr>
                    <w:t>门卫室、卫生间等</w:t>
                  </w:r>
                </w:p>
              </w:tc>
              <w:tc>
                <w:tcPr>
                  <w:tcW w:w="3615" w:type="pct"/>
                  <w:vAlign w:val="center"/>
                </w:tcPr>
                <w:p w14:paraId="34CEE5D9" w14:textId="77777777" w:rsidR="00995642" w:rsidRPr="00314DFE" w:rsidRDefault="00995642" w:rsidP="00002669">
                  <w:pPr>
                    <w:pStyle w:val="2CharCharCharCharCharCharChar"/>
                    <w:spacing w:line="240" w:lineRule="auto"/>
                    <w:ind w:rightChars="20" w:right="42" w:firstLineChars="0" w:firstLine="0"/>
                    <w:rPr>
                      <w:rFonts w:cs="Times New Roman"/>
                      <w:kern w:val="0"/>
                      <w:sz w:val="21"/>
                      <w:szCs w:val="21"/>
                    </w:rPr>
                  </w:pPr>
                  <w:r w:rsidRPr="00314DFE">
                    <w:rPr>
                      <w:rFonts w:cs="Times New Roman" w:hint="eastAsia"/>
                      <w:kern w:val="0"/>
                      <w:sz w:val="21"/>
                      <w:szCs w:val="21"/>
                    </w:rPr>
                    <w:t>本项目仅增加一台主变压器，不增加人员</w:t>
                  </w:r>
                  <w:r w:rsidRPr="00314DFE">
                    <w:rPr>
                      <w:rFonts w:cs="Times New Roman"/>
                      <w:kern w:val="0"/>
                      <w:sz w:val="21"/>
                      <w:szCs w:val="21"/>
                    </w:rPr>
                    <w:t>，依托可行</w:t>
                  </w:r>
                </w:p>
              </w:tc>
            </w:tr>
            <w:tr w:rsidR="00314DFE" w:rsidRPr="00314DFE" w14:paraId="0247A775" w14:textId="77777777" w:rsidTr="00506E8B">
              <w:trPr>
                <w:tblHeader/>
                <w:jc w:val="center"/>
              </w:trPr>
              <w:tc>
                <w:tcPr>
                  <w:tcW w:w="348" w:type="pct"/>
                  <w:vAlign w:val="center"/>
                </w:tcPr>
                <w:p w14:paraId="42F99A9E" w14:textId="77777777" w:rsidR="00995642" w:rsidRPr="00314DFE" w:rsidRDefault="00995642" w:rsidP="00002669">
                  <w:pPr>
                    <w:pStyle w:val="2CharCharCharCharCharCharChar"/>
                    <w:spacing w:line="240" w:lineRule="auto"/>
                    <w:ind w:firstLineChars="0" w:firstLine="0"/>
                    <w:jc w:val="center"/>
                    <w:rPr>
                      <w:rFonts w:cs="Times New Roman"/>
                      <w:kern w:val="0"/>
                      <w:sz w:val="21"/>
                      <w:szCs w:val="21"/>
                    </w:rPr>
                  </w:pPr>
                  <w:r w:rsidRPr="00314DFE">
                    <w:rPr>
                      <w:rFonts w:cs="Times New Roman"/>
                      <w:kern w:val="0"/>
                      <w:sz w:val="21"/>
                      <w:szCs w:val="21"/>
                    </w:rPr>
                    <w:t>公用</w:t>
                  </w:r>
                </w:p>
                <w:p w14:paraId="7CAD890C" w14:textId="77777777" w:rsidR="00995642" w:rsidRPr="00314DFE" w:rsidRDefault="00995642" w:rsidP="00002669">
                  <w:pPr>
                    <w:adjustRightInd w:val="0"/>
                    <w:snapToGrid w:val="0"/>
                    <w:jc w:val="center"/>
                    <w:rPr>
                      <w:szCs w:val="21"/>
                      <w:lang w:bidi="ar"/>
                    </w:rPr>
                  </w:pPr>
                  <w:r w:rsidRPr="00314DFE">
                    <w:rPr>
                      <w:kern w:val="0"/>
                      <w:szCs w:val="21"/>
                    </w:rPr>
                    <w:t>工程</w:t>
                  </w:r>
                </w:p>
              </w:tc>
              <w:tc>
                <w:tcPr>
                  <w:tcW w:w="1037" w:type="pct"/>
                  <w:vAlign w:val="center"/>
                </w:tcPr>
                <w:p w14:paraId="286F7DEF" w14:textId="77777777" w:rsidR="00995642" w:rsidRPr="00314DFE" w:rsidRDefault="00995642" w:rsidP="00995642">
                  <w:pPr>
                    <w:pStyle w:val="2CharCharCharCharCharCharChar"/>
                    <w:spacing w:line="240" w:lineRule="auto"/>
                    <w:ind w:firstLine="420"/>
                    <w:jc w:val="center"/>
                    <w:rPr>
                      <w:rFonts w:cs="Times New Roman"/>
                      <w:kern w:val="0"/>
                      <w:sz w:val="21"/>
                      <w:szCs w:val="21"/>
                    </w:rPr>
                  </w:pPr>
                  <w:r w:rsidRPr="00314DFE">
                    <w:rPr>
                      <w:rFonts w:cs="Times New Roman"/>
                      <w:kern w:val="0"/>
                      <w:sz w:val="21"/>
                      <w:szCs w:val="21"/>
                    </w:rPr>
                    <w:t>供电</w:t>
                  </w:r>
                  <w:r w:rsidRPr="00314DFE">
                    <w:rPr>
                      <w:rFonts w:cs="Times New Roman" w:hint="eastAsia"/>
                      <w:kern w:val="0"/>
                      <w:sz w:val="21"/>
                      <w:szCs w:val="21"/>
                    </w:rPr>
                    <w:t>、给水、排水系统</w:t>
                  </w:r>
                </w:p>
              </w:tc>
              <w:tc>
                <w:tcPr>
                  <w:tcW w:w="3615" w:type="pct"/>
                  <w:vAlign w:val="center"/>
                </w:tcPr>
                <w:p w14:paraId="583EF4F1" w14:textId="797A9C15" w:rsidR="00995642" w:rsidRPr="00314DFE" w:rsidRDefault="00995642" w:rsidP="00002669">
                  <w:pPr>
                    <w:rPr>
                      <w:kern w:val="0"/>
                      <w:szCs w:val="21"/>
                    </w:rPr>
                  </w:pPr>
                  <w:r w:rsidRPr="00314DFE">
                    <w:rPr>
                      <w:rFonts w:hint="eastAsia"/>
                      <w:kern w:val="0"/>
                      <w:szCs w:val="21"/>
                    </w:rPr>
                    <w:t>本项目依托原有供电、给水、排水系统不变，站内排水为生活污水收集进入</w:t>
                  </w:r>
                  <w:r w:rsidR="00002669" w:rsidRPr="00314DFE">
                    <w:rPr>
                      <w:rFonts w:hint="eastAsia"/>
                      <w:kern w:val="0"/>
                      <w:szCs w:val="21"/>
                    </w:rPr>
                    <w:t>比亚迪厂区生活污水处理设施</w:t>
                  </w:r>
                  <w:r w:rsidRPr="00314DFE">
                    <w:rPr>
                      <w:rFonts w:hint="eastAsia"/>
                      <w:kern w:val="0"/>
                      <w:szCs w:val="21"/>
                    </w:rPr>
                    <w:t>处理，雨水为雨水沟渠收集后排放无变化</w:t>
                  </w:r>
                  <w:r w:rsidRPr="00314DFE">
                    <w:rPr>
                      <w:kern w:val="0"/>
                      <w:szCs w:val="21"/>
                    </w:rPr>
                    <w:t>，依托可行。</w:t>
                  </w:r>
                </w:p>
              </w:tc>
            </w:tr>
            <w:tr w:rsidR="00314DFE" w:rsidRPr="00314DFE" w14:paraId="7969520A" w14:textId="77777777" w:rsidTr="00506E8B">
              <w:trPr>
                <w:tblHeader/>
                <w:jc w:val="center"/>
              </w:trPr>
              <w:tc>
                <w:tcPr>
                  <w:tcW w:w="348" w:type="pct"/>
                  <w:vMerge w:val="restart"/>
                  <w:vAlign w:val="center"/>
                </w:tcPr>
                <w:p w14:paraId="11EFE82E" w14:textId="77777777" w:rsidR="00EB7123" w:rsidRPr="00314DFE" w:rsidRDefault="00EB7123" w:rsidP="00995642">
                  <w:pPr>
                    <w:adjustRightInd w:val="0"/>
                    <w:snapToGrid w:val="0"/>
                    <w:jc w:val="center"/>
                    <w:rPr>
                      <w:szCs w:val="21"/>
                      <w:lang w:bidi="ar"/>
                    </w:rPr>
                  </w:pPr>
                  <w:r w:rsidRPr="00314DFE">
                    <w:rPr>
                      <w:szCs w:val="21"/>
                      <w:lang w:bidi="ar"/>
                    </w:rPr>
                    <w:t>环保工程</w:t>
                  </w:r>
                </w:p>
              </w:tc>
              <w:tc>
                <w:tcPr>
                  <w:tcW w:w="1037" w:type="pct"/>
                  <w:vAlign w:val="center"/>
                </w:tcPr>
                <w:p w14:paraId="3BAAFACA" w14:textId="43B51470" w:rsidR="00EB7123" w:rsidRPr="00314DFE" w:rsidRDefault="00EB7123" w:rsidP="00995642">
                  <w:pPr>
                    <w:pStyle w:val="2CharCharCharCharCharCharChar"/>
                    <w:spacing w:line="240" w:lineRule="auto"/>
                    <w:ind w:firstLine="420"/>
                    <w:jc w:val="center"/>
                    <w:rPr>
                      <w:rFonts w:cs="Times New Roman"/>
                      <w:kern w:val="0"/>
                      <w:sz w:val="21"/>
                      <w:szCs w:val="21"/>
                    </w:rPr>
                  </w:pPr>
                  <w:r w:rsidRPr="00314DFE">
                    <w:rPr>
                      <w:rFonts w:cs="Times New Roman" w:hint="eastAsia"/>
                      <w:kern w:val="0"/>
                      <w:sz w:val="21"/>
                      <w:szCs w:val="21"/>
                    </w:rPr>
                    <w:t>生活污水处理设施</w:t>
                  </w:r>
                </w:p>
              </w:tc>
              <w:tc>
                <w:tcPr>
                  <w:tcW w:w="3615" w:type="pct"/>
                  <w:vAlign w:val="center"/>
                </w:tcPr>
                <w:p w14:paraId="2963EC34" w14:textId="10AC7B15" w:rsidR="00EB7123" w:rsidRPr="00314DFE" w:rsidRDefault="00EB7123" w:rsidP="00EB7123">
                  <w:pPr>
                    <w:pStyle w:val="2CharCharCharCharCharCharChar"/>
                    <w:spacing w:line="240" w:lineRule="auto"/>
                    <w:ind w:leftChars="20" w:left="42" w:rightChars="20" w:right="42" w:firstLineChars="0" w:firstLine="0"/>
                    <w:rPr>
                      <w:rFonts w:cs="Times New Roman"/>
                      <w:kern w:val="0"/>
                      <w:sz w:val="21"/>
                      <w:szCs w:val="21"/>
                    </w:rPr>
                  </w:pPr>
                  <w:r w:rsidRPr="00314DFE">
                    <w:rPr>
                      <w:rFonts w:cs="Times New Roman" w:hint="eastAsia"/>
                      <w:kern w:val="0"/>
                      <w:sz w:val="21"/>
                      <w:szCs w:val="21"/>
                    </w:rPr>
                    <w:t>本项目仅增加一台主变压器，不增加人员，</w:t>
                  </w:r>
                  <w:proofErr w:type="gramStart"/>
                  <w:r w:rsidRPr="00314DFE">
                    <w:rPr>
                      <w:rFonts w:cs="Times New Roman" w:hint="eastAsia"/>
                      <w:kern w:val="0"/>
                      <w:sz w:val="21"/>
                      <w:szCs w:val="21"/>
                    </w:rPr>
                    <w:t>不</w:t>
                  </w:r>
                  <w:proofErr w:type="gramEnd"/>
                  <w:r w:rsidRPr="00314DFE">
                    <w:rPr>
                      <w:rFonts w:cs="Times New Roman" w:hint="eastAsia"/>
                      <w:kern w:val="0"/>
                      <w:sz w:val="21"/>
                      <w:szCs w:val="21"/>
                    </w:rPr>
                    <w:t>新增生活污水，依托原有生活污水处理设施，依托可行。</w:t>
                  </w:r>
                </w:p>
              </w:tc>
            </w:tr>
            <w:tr w:rsidR="00314DFE" w:rsidRPr="00314DFE" w14:paraId="6AA93504" w14:textId="77777777" w:rsidTr="00506E8B">
              <w:trPr>
                <w:tblHeader/>
                <w:jc w:val="center"/>
              </w:trPr>
              <w:tc>
                <w:tcPr>
                  <w:tcW w:w="348" w:type="pct"/>
                  <w:vMerge/>
                  <w:vAlign w:val="center"/>
                </w:tcPr>
                <w:p w14:paraId="35365315" w14:textId="77777777" w:rsidR="00EB7123" w:rsidRPr="00314DFE" w:rsidRDefault="00EB7123" w:rsidP="00995642">
                  <w:pPr>
                    <w:adjustRightInd w:val="0"/>
                    <w:snapToGrid w:val="0"/>
                    <w:jc w:val="center"/>
                    <w:rPr>
                      <w:szCs w:val="21"/>
                      <w:lang w:bidi="ar"/>
                    </w:rPr>
                  </w:pPr>
                </w:p>
              </w:tc>
              <w:tc>
                <w:tcPr>
                  <w:tcW w:w="1037" w:type="pct"/>
                  <w:vAlign w:val="center"/>
                </w:tcPr>
                <w:p w14:paraId="001E27E5" w14:textId="6C22CC4B" w:rsidR="00EB7123" w:rsidRPr="00314DFE" w:rsidRDefault="00EB7123" w:rsidP="00995642">
                  <w:pPr>
                    <w:pStyle w:val="2CharCharCharCharCharCharChar"/>
                    <w:spacing w:line="240" w:lineRule="auto"/>
                    <w:ind w:firstLine="420"/>
                    <w:jc w:val="center"/>
                    <w:rPr>
                      <w:rFonts w:cs="Times New Roman"/>
                      <w:kern w:val="0"/>
                      <w:sz w:val="21"/>
                      <w:szCs w:val="21"/>
                    </w:rPr>
                  </w:pPr>
                  <w:r w:rsidRPr="00314DFE">
                    <w:rPr>
                      <w:rFonts w:cs="Times New Roman" w:hint="eastAsia"/>
                      <w:kern w:val="0"/>
                      <w:sz w:val="21"/>
                      <w:szCs w:val="21"/>
                    </w:rPr>
                    <w:t>事故油池</w:t>
                  </w:r>
                </w:p>
              </w:tc>
              <w:tc>
                <w:tcPr>
                  <w:tcW w:w="3615" w:type="pct"/>
                  <w:vAlign w:val="center"/>
                </w:tcPr>
                <w:p w14:paraId="1FED38D0" w14:textId="0E204F7B" w:rsidR="00EB7123" w:rsidRPr="00314DFE" w:rsidRDefault="00EB7123" w:rsidP="00EB7123">
                  <w:pPr>
                    <w:pStyle w:val="2CharCharCharCharCharCharChar"/>
                    <w:spacing w:line="240" w:lineRule="auto"/>
                    <w:ind w:leftChars="20" w:left="42" w:rightChars="20" w:right="42" w:firstLineChars="0" w:firstLine="0"/>
                    <w:rPr>
                      <w:rFonts w:cs="Times New Roman"/>
                      <w:kern w:val="0"/>
                      <w:sz w:val="21"/>
                      <w:szCs w:val="21"/>
                    </w:rPr>
                  </w:pPr>
                  <w:r w:rsidRPr="00314DFE">
                    <w:rPr>
                      <w:rFonts w:cs="Times New Roman" w:hint="eastAsia"/>
                      <w:kern w:val="0"/>
                      <w:sz w:val="21"/>
                      <w:szCs w:val="21"/>
                    </w:rPr>
                    <w:t>本项目增加主变和现有项目主</w:t>
                  </w:r>
                  <w:proofErr w:type="gramStart"/>
                  <w:r w:rsidRPr="00314DFE">
                    <w:rPr>
                      <w:rFonts w:cs="Times New Roman" w:hint="eastAsia"/>
                      <w:kern w:val="0"/>
                      <w:sz w:val="21"/>
                      <w:szCs w:val="21"/>
                    </w:rPr>
                    <w:t>变设备</w:t>
                  </w:r>
                  <w:proofErr w:type="gramEnd"/>
                  <w:r w:rsidRPr="00314DFE">
                    <w:rPr>
                      <w:rFonts w:cs="Times New Roman" w:hint="eastAsia"/>
                      <w:kern w:val="0"/>
                      <w:sz w:val="21"/>
                      <w:szCs w:val="21"/>
                    </w:rPr>
                    <w:t>一致，现有项目在变电站东南侧设有事故油池（</w:t>
                  </w:r>
                  <w:r w:rsidRPr="00314DFE">
                    <w:rPr>
                      <w:rFonts w:cs="Times New Roman" w:hint="eastAsia"/>
                      <w:kern w:val="0"/>
                      <w:sz w:val="21"/>
                      <w:szCs w:val="21"/>
                    </w:rPr>
                    <w:t>25m</w:t>
                  </w:r>
                  <w:r w:rsidRPr="00314DFE">
                    <w:rPr>
                      <w:rFonts w:cs="Times New Roman" w:hint="eastAsia"/>
                      <w:kern w:val="0"/>
                      <w:sz w:val="21"/>
                      <w:szCs w:val="21"/>
                      <w:vertAlign w:val="superscript"/>
                    </w:rPr>
                    <w:t>3</w:t>
                  </w:r>
                  <w:r w:rsidRPr="00314DFE">
                    <w:rPr>
                      <w:rFonts w:cs="Times New Roman" w:hint="eastAsia"/>
                      <w:kern w:val="0"/>
                      <w:sz w:val="21"/>
                      <w:szCs w:val="21"/>
                    </w:rPr>
                    <w:t>）和事故排油管道系统，事故油池设置油水分离装置，本项目增加主变发生事故可依托现有事故油池及配套设施</w:t>
                  </w:r>
                </w:p>
              </w:tc>
            </w:tr>
            <w:tr w:rsidR="00314DFE" w:rsidRPr="00314DFE" w14:paraId="5A5F4AB1" w14:textId="77777777" w:rsidTr="00506E8B">
              <w:trPr>
                <w:tblHeader/>
                <w:jc w:val="center"/>
              </w:trPr>
              <w:tc>
                <w:tcPr>
                  <w:tcW w:w="348" w:type="pct"/>
                  <w:vMerge/>
                  <w:vAlign w:val="center"/>
                </w:tcPr>
                <w:p w14:paraId="5C4AF52B" w14:textId="77777777" w:rsidR="00EB7123" w:rsidRPr="00314DFE" w:rsidRDefault="00EB7123" w:rsidP="00995642">
                  <w:pPr>
                    <w:adjustRightInd w:val="0"/>
                    <w:snapToGrid w:val="0"/>
                    <w:jc w:val="center"/>
                    <w:rPr>
                      <w:szCs w:val="21"/>
                      <w:lang w:bidi="ar"/>
                    </w:rPr>
                  </w:pPr>
                </w:p>
              </w:tc>
              <w:tc>
                <w:tcPr>
                  <w:tcW w:w="1037" w:type="pct"/>
                  <w:vAlign w:val="center"/>
                </w:tcPr>
                <w:p w14:paraId="42AC6B2E" w14:textId="5C66A6ED" w:rsidR="00EB7123" w:rsidRPr="00314DFE" w:rsidRDefault="00EB7123" w:rsidP="00995642">
                  <w:pPr>
                    <w:pStyle w:val="2CharCharCharCharCharCharChar"/>
                    <w:spacing w:line="240" w:lineRule="auto"/>
                    <w:ind w:firstLine="420"/>
                    <w:jc w:val="center"/>
                    <w:rPr>
                      <w:rFonts w:cs="Times New Roman"/>
                      <w:kern w:val="0"/>
                      <w:sz w:val="21"/>
                      <w:szCs w:val="21"/>
                    </w:rPr>
                  </w:pPr>
                  <w:r w:rsidRPr="00314DFE">
                    <w:rPr>
                      <w:rFonts w:cs="Times New Roman" w:hint="eastAsia"/>
                      <w:kern w:val="0"/>
                      <w:sz w:val="21"/>
                      <w:szCs w:val="21"/>
                    </w:rPr>
                    <w:t>固废</w:t>
                  </w:r>
                </w:p>
              </w:tc>
              <w:tc>
                <w:tcPr>
                  <w:tcW w:w="3615" w:type="pct"/>
                  <w:vAlign w:val="center"/>
                </w:tcPr>
                <w:p w14:paraId="6B98A783" w14:textId="075F9FC7" w:rsidR="00EB7123" w:rsidRPr="00314DFE" w:rsidRDefault="00EB7123" w:rsidP="00F46E93">
                  <w:pPr>
                    <w:pStyle w:val="2CharCharCharCharCharCharChar"/>
                    <w:spacing w:line="240" w:lineRule="auto"/>
                    <w:ind w:leftChars="20" w:left="42" w:rightChars="20" w:right="42" w:firstLineChars="0" w:firstLine="0"/>
                    <w:rPr>
                      <w:rFonts w:cs="Times New Roman"/>
                      <w:kern w:val="0"/>
                      <w:sz w:val="21"/>
                      <w:szCs w:val="21"/>
                    </w:rPr>
                  </w:pPr>
                  <w:r w:rsidRPr="00314DFE">
                    <w:rPr>
                      <w:rFonts w:cs="Times New Roman" w:hint="eastAsia"/>
                      <w:kern w:val="0"/>
                      <w:sz w:val="21"/>
                      <w:szCs w:val="21"/>
                    </w:rPr>
                    <w:t>本项目</w:t>
                  </w:r>
                  <w:proofErr w:type="gramStart"/>
                  <w:r w:rsidRPr="00314DFE">
                    <w:rPr>
                      <w:rFonts w:cs="Times New Roman" w:hint="eastAsia"/>
                      <w:kern w:val="0"/>
                      <w:sz w:val="21"/>
                      <w:szCs w:val="21"/>
                    </w:rPr>
                    <w:t>产生危废和</w:t>
                  </w:r>
                  <w:proofErr w:type="gramEnd"/>
                  <w:r w:rsidRPr="00314DFE">
                    <w:rPr>
                      <w:rFonts w:cs="Times New Roman" w:hint="eastAsia"/>
                      <w:kern w:val="0"/>
                      <w:sz w:val="21"/>
                      <w:szCs w:val="21"/>
                    </w:rPr>
                    <w:t>现有项目产生</w:t>
                  </w:r>
                  <w:proofErr w:type="gramStart"/>
                  <w:r w:rsidRPr="00314DFE">
                    <w:rPr>
                      <w:rFonts w:cs="Times New Roman" w:hint="eastAsia"/>
                      <w:kern w:val="0"/>
                      <w:sz w:val="21"/>
                      <w:szCs w:val="21"/>
                    </w:rPr>
                    <w:t>危废类型</w:t>
                  </w:r>
                  <w:proofErr w:type="gramEnd"/>
                  <w:r w:rsidRPr="00314DFE">
                    <w:rPr>
                      <w:rFonts w:cs="Times New Roman" w:hint="eastAsia"/>
                      <w:kern w:val="0"/>
                      <w:sz w:val="21"/>
                      <w:szCs w:val="21"/>
                    </w:rPr>
                    <w:t>一致，</w:t>
                  </w:r>
                  <w:r w:rsidR="00F46E93" w:rsidRPr="00314DFE">
                    <w:rPr>
                      <w:rFonts w:cs="Times New Roman" w:hint="eastAsia"/>
                      <w:kern w:val="0"/>
                      <w:sz w:val="21"/>
                      <w:szCs w:val="21"/>
                    </w:rPr>
                    <w:t>定期委托有资质的单位集中处置</w:t>
                  </w:r>
                  <w:r w:rsidRPr="00314DFE">
                    <w:rPr>
                      <w:rFonts w:cs="Times New Roman" w:hint="eastAsia"/>
                      <w:kern w:val="0"/>
                      <w:sz w:val="21"/>
                      <w:szCs w:val="21"/>
                    </w:rPr>
                    <w:t>。</w:t>
                  </w:r>
                </w:p>
              </w:tc>
            </w:tr>
            <w:tr w:rsidR="00314DFE" w:rsidRPr="00314DFE" w14:paraId="6B8F73D2" w14:textId="77777777" w:rsidTr="00506E8B">
              <w:trPr>
                <w:trHeight w:val="534"/>
                <w:tblHeader/>
                <w:jc w:val="center"/>
              </w:trPr>
              <w:tc>
                <w:tcPr>
                  <w:tcW w:w="348" w:type="pct"/>
                  <w:vMerge w:val="restart"/>
                  <w:vAlign w:val="center"/>
                </w:tcPr>
                <w:p w14:paraId="587D50F4" w14:textId="77777777" w:rsidR="00002669" w:rsidRPr="00314DFE" w:rsidRDefault="00002669" w:rsidP="00002669">
                  <w:pPr>
                    <w:adjustRightInd w:val="0"/>
                    <w:snapToGrid w:val="0"/>
                    <w:jc w:val="center"/>
                    <w:rPr>
                      <w:szCs w:val="21"/>
                      <w:lang w:bidi="ar"/>
                    </w:rPr>
                  </w:pPr>
                  <w:r w:rsidRPr="00314DFE">
                    <w:rPr>
                      <w:rFonts w:hint="eastAsia"/>
                      <w:szCs w:val="21"/>
                      <w:lang w:bidi="ar"/>
                    </w:rPr>
                    <w:t>临时工程</w:t>
                  </w:r>
                </w:p>
              </w:tc>
              <w:tc>
                <w:tcPr>
                  <w:tcW w:w="1037" w:type="pct"/>
                  <w:vAlign w:val="center"/>
                </w:tcPr>
                <w:p w14:paraId="5A977C47" w14:textId="77777777" w:rsidR="00002669" w:rsidRPr="00314DFE" w:rsidRDefault="00002669" w:rsidP="00002669">
                  <w:pPr>
                    <w:pStyle w:val="2CharCharCharCharCharCharChar"/>
                    <w:spacing w:line="240" w:lineRule="auto"/>
                    <w:ind w:firstLine="420"/>
                    <w:jc w:val="center"/>
                    <w:rPr>
                      <w:rFonts w:cs="Times New Roman"/>
                      <w:kern w:val="0"/>
                      <w:sz w:val="21"/>
                      <w:szCs w:val="21"/>
                    </w:rPr>
                  </w:pPr>
                  <w:r w:rsidRPr="00314DFE">
                    <w:rPr>
                      <w:rFonts w:cs="Times New Roman" w:hint="eastAsia"/>
                      <w:kern w:val="0"/>
                      <w:sz w:val="21"/>
                      <w:szCs w:val="21"/>
                    </w:rPr>
                    <w:t>施工营地</w:t>
                  </w:r>
                </w:p>
              </w:tc>
              <w:tc>
                <w:tcPr>
                  <w:tcW w:w="3615" w:type="pct"/>
                  <w:vAlign w:val="center"/>
                </w:tcPr>
                <w:p w14:paraId="00878F41" w14:textId="23344DB4" w:rsidR="00002669" w:rsidRPr="00314DFE" w:rsidRDefault="00002669" w:rsidP="00002669">
                  <w:pPr>
                    <w:jc w:val="left"/>
                    <w:rPr>
                      <w:kern w:val="0"/>
                      <w:szCs w:val="21"/>
                    </w:rPr>
                  </w:pPr>
                  <w:r w:rsidRPr="00314DFE">
                    <w:rPr>
                      <w:rFonts w:hint="eastAsia"/>
                      <w:szCs w:val="21"/>
                    </w:rPr>
                    <w:t>本项目不单独设置施工营地，利用变电站现有场地进行施工管理。</w:t>
                  </w:r>
                </w:p>
              </w:tc>
            </w:tr>
            <w:tr w:rsidR="00314DFE" w:rsidRPr="00314DFE" w14:paraId="1E598500" w14:textId="77777777" w:rsidTr="00506E8B">
              <w:trPr>
                <w:trHeight w:val="500"/>
                <w:tblHeader/>
                <w:jc w:val="center"/>
              </w:trPr>
              <w:tc>
                <w:tcPr>
                  <w:tcW w:w="348" w:type="pct"/>
                  <w:vMerge/>
                  <w:vAlign w:val="center"/>
                </w:tcPr>
                <w:p w14:paraId="795B3CDE" w14:textId="77777777" w:rsidR="00002669" w:rsidRPr="00314DFE" w:rsidRDefault="00002669" w:rsidP="00002669">
                  <w:pPr>
                    <w:adjustRightInd w:val="0"/>
                    <w:snapToGrid w:val="0"/>
                    <w:jc w:val="center"/>
                    <w:rPr>
                      <w:szCs w:val="21"/>
                      <w:lang w:bidi="ar"/>
                    </w:rPr>
                  </w:pPr>
                </w:p>
              </w:tc>
              <w:tc>
                <w:tcPr>
                  <w:tcW w:w="1037" w:type="pct"/>
                  <w:vAlign w:val="center"/>
                </w:tcPr>
                <w:p w14:paraId="3C3B0683" w14:textId="77777777" w:rsidR="00002669" w:rsidRPr="00314DFE" w:rsidRDefault="00002669" w:rsidP="00002669">
                  <w:pPr>
                    <w:pStyle w:val="2CharCharCharCharCharCharChar"/>
                    <w:spacing w:line="240" w:lineRule="auto"/>
                    <w:ind w:firstLine="420"/>
                    <w:jc w:val="center"/>
                    <w:rPr>
                      <w:rFonts w:cs="Times New Roman"/>
                      <w:kern w:val="0"/>
                      <w:sz w:val="21"/>
                      <w:szCs w:val="21"/>
                    </w:rPr>
                  </w:pPr>
                  <w:r w:rsidRPr="00314DFE">
                    <w:rPr>
                      <w:rFonts w:cs="Times New Roman" w:hint="eastAsia"/>
                      <w:kern w:val="0"/>
                      <w:sz w:val="21"/>
                      <w:szCs w:val="21"/>
                    </w:rPr>
                    <w:t>材料堆放场</w:t>
                  </w:r>
                </w:p>
              </w:tc>
              <w:tc>
                <w:tcPr>
                  <w:tcW w:w="3615" w:type="pct"/>
                  <w:vAlign w:val="center"/>
                </w:tcPr>
                <w:p w14:paraId="3F759ECA" w14:textId="1333A2DA" w:rsidR="00002669" w:rsidRPr="00314DFE" w:rsidRDefault="00002669" w:rsidP="00002669">
                  <w:pPr>
                    <w:jc w:val="left"/>
                    <w:rPr>
                      <w:kern w:val="0"/>
                      <w:szCs w:val="21"/>
                    </w:rPr>
                  </w:pPr>
                  <w:r w:rsidRPr="00314DFE">
                    <w:rPr>
                      <w:rFonts w:hint="eastAsia"/>
                      <w:szCs w:val="21"/>
                    </w:rPr>
                    <w:t>本项目施工材料均可堆放于变电站内已硬化的闲置地块。</w:t>
                  </w:r>
                </w:p>
              </w:tc>
            </w:tr>
          </w:tbl>
          <w:p w14:paraId="6B500DC4" w14:textId="77777777" w:rsidR="00995642" w:rsidRPr="00314DFE" w:rsidRDefault="00995642" w:rsidP="00A949EF">
            <w:pPr>
              <w:spacing w:line="480" w:lineRule="exact"/>
              <w:ind w:firstLineChars="200" w:firstLine="482"/>
              <w:rPr>
                <w:b/>
                <w:bCs/>
                <w:snapToGrid w:val="0"/>
                <w:sz w:val="24"/>
              </w:rPr>
            </w:pPr>
            <w:r w:rsidRPr="00314DFE">
              <w:rPr>
                <w:rFonts w:hint="eastAsia"/>
                <w:b/>
                <w:bCs/>
                <w:snapToGrid w:val="0"/>
                <w:sz w:val="24"/>
              </w:rPr>
              <w:t>环保设施依托性分析：</w:t>
            </w:r>
          </w:p>
          <w:p w14:paraId="792CFDF4" w14:textId="74B5E7D5" w:rsidR="00995642" w:rsidRPr="00314DFE" w:rsidRDefault="00002669" w:rsidP="00A949EF">
            <w:pPr>
              <w:spacing w:line="480" w:lineRule="exact"/>
              <w:ind w:firstLineChars="200" w:firstLine="480"/>
              <w:rPr>
                <w:snapToGrid w:val="0"/>
                <w:sz w:val="24"/>
              </w:rPr>
            </w:pPr>
            <w:r w:rsidRPr="00314DFE">
              <w:rPr>
                <w:rFonts w:hint="eastAsia"/>
                <w:bCs/>
                <w:sz w:val="24"/>
              </w:rPr>
              <w:t>比亚迪</w:t>
            </w:r>
            <w:r w:rsidR="00995642" w:rsidRPr="00314DFE">
              <w:rPr>
                <w:rFonts w:hint="eastAsia"/>
                <w:bCs/>
                <w:sz w:val="24"/>
              </w:rPr>
              <w:t>110kV</w:t>
            </w:r>
            <w:r w:rsidRPr="00314DFE">
              <w:rPr>
                <w:rFonts w:hint="eastAsia"/>
                <w:bCs/>
                <w:sz w:val="24"/>
              </w:rPr>
              <w:t>专用</w:t>
            </w:r>
            <w:r w:rsidR="00995642" w:rsidRPr="00314DFE">
              <w:rPr>
                <w:rFonts w:hint="eastAsia"/>
                <w:bCs/>
                <w:sz w:val="24"/>
              </w:rPr>
              <w:t>变电站</w:t>
            </w:r>
            <w:r w:rsidR="00995642" w:rsidRPr="00314DFE">
              <w:rPr>
                <w:rFonts w:hint="eastAsia"/>
                <w:snapToGrid w:val="0"/>
                <w:sz w:val="24"/>
              </w:rPr>
              <w:t>运行至今，在运行期间，</w:t>
            </w:r>
            <w:r w:rsidR="00995642" w:rsidRPr="00314DFE">
              <w:rPr>
                <w:rFonts w:hint="eastAsia"/>
                <w:bCs/>
                <w:sz w:val="24"/>
              </w:rPr>
              <w:t>建设单位</w:t>
            </w:r>
            <w:r w:rsidR="00995642" w:rsidRPr="00314DFE">
              <w:rPr>
                <w:rFonts w:hint="eastAsia"/>
                <w:snapToGrid w:val="0"/>
                <w:sz w:val="24"/>
              </w:rPr>
              <w:t>每年都定期对相应的设施、设备进行维护管理，目前</w:t>
            </w:r>
            <w:proofErr w:type="gramStart"/>
            <w:r w:rsidR="00995642" w:rsidRPr="00314DFE">
              <w:rPr>
                <w:rFonts w:hint="eastAsia"/>
                <w:snapToGrid w:val="0"/>
                <w:sz w:val="24"/>
              </w:rPr>
              <w:t>各设施</w:t>
            </w:r>
            <w:proofErr w:type="gramEnd"/>
            <w:r w:rsidR="00995642" w:rsidRPr="00314DFE">
              <w:rPr>
                <w:rFonts w:hint="eastAsia"/>
                <w:snapToGrid w:val="0"/>
                <w:sz w:val="24"/>
              </w:rPr>
              <w:t>设备运行状态良好。</w:t>
            </w:r>
          </w:p>
          <w:p w14:paraId="4E176D41" w14:textId="06255055" w:rsidR="00995642" w:rsidRPr="00314DFE" w:rsidRDefault="00995642" w:rsidP="00A949EF">
            <w:pPr>
              <w:spacing w:line="480" w:lineRule="exact"/>
              <w:ind w:firstLineChars="200" w:firstLine="480"/>
              <w:rPr>
                <w:snapToGrid w:val="0"/>
                <w:sz w:val="24"/>
              </w:rPr>
            </w:pPr>
            <w:r w:rsidRPr="00314DFE">
              <w:rPr>
                <w:rFonts w:hint="eastAsia"/>
                <w:snapToGrid w:val="0"/>
                <w:sz w:val="24"/>
              </w:rPr>
              <w:t>（</w:t>
            </w:r>
            <w:r w:rsidRPr="00314DFE">
              <w:rPr>
                <w:rFonts w:hint="eastAsia"/>
                <w:snapToGrid w:val="0"/>
                <w:sz w:val="24"/>
              </w:rPr>
              <w:t>1</w:t>
            </w:r>
            <w:r w:rsidRPr="00314DFE">
              <w:rPr>
                <w:rFonts w:hint="eastAsia"/>
                <w:snapToGrid w:val="0"/>
                <w:sz w:val="24"/>
              </w:rPr>
              <w:t>）污水处理：变电站生活污水</w:t>
            </w:r>
            <w:r w:rsidR="00F46E93" w:rsidRPr="00314DFE">
              <w:rPr>
                <w:rFonts w:hint="eastAsia"/>
                <w:snapToGrid w:val="0"/>
                <w:sz w:val="24"/>
              </w:rPr>
              <w:t>进入比亚迪厂区</w:t>
            </w:r>
            <w:r w:rsidR="00AF505D" w:rsidRPr="00314DFE">
              <w:rPr>
                <w:rFonts w:hint="eastAsia"/>
                <w:snapToGrid w:val="0"/>
                <w:sz w:val="24"/>
              </w:rPr>
              <w:t>污水处理设施</w:t>
            </w:r>
            <w:r w:rsidR="000A6B12" w:rsidRPr="00314DFE">
              <w:rPr>
                <w:rFonts w:hint="eastAsia"/>
                <w:snapToGrid w:val="0"/>
                <w:sz w:val="24"/>
              </w:rPr>
              <w:t>处理</w:t>
            </w:r>
            <w:r w:rsidR="00AF505D" w:rsidRPr="00314DFE">
              <w:rPr>
                <w:rFonts w:hint="eastAsia"/>
                <w:snapToGrid w:val="0"/>
                <w:sz w:val="24"/>
              </w:rPr>
              <w:t>，</w:t>
            </w:r>
            <w:r w:rsidR="000A6B12" w:rsidRPr="00314DFE">
              <w:rPr>
                <w:rFonts w:hint="eastAsia"/>
                <w:snapToGrid w:val="0"/>
                <w:sz w:val="24"/>
              </w:rPr>
              <w:t>处理规模</w:t>
            </w:r>
            <w:r w:rsidR="000A6B12" w:rsidRPr="00314DFE">
              <w:rPr>
                <w:rFonts w:hint="eastAsia"/>
                <w:snapToGrid w:val="0"/>
                <w:sz w:val="24"/>
              </w:rPr>
              <w:t>2</w:t>
            </w:r>
            <w:r w:rsidR="000A6B12" w:rsidRPr="00314DFE">
              <w:rPr>
                <w:snapToGrid w:val="0"/>
                <w:sz w:val="24"/>
              </w:rPr>
              <w:t>000m</w:t>
            </w:r>
            <w:r w:rsidR="000A6B12" w:rsidRPr="00314DFE">
              <w:rPr>
                <w:snapToGrid w:val="0"/>
                <w:sz w:val="24"/>
                <w:vertAlign w:val="superscript"/>
              </w:rPr>
              <w:t>3</w:t>
            </w:r>
            <w:r w:rsidR="000A6B12" w:rsidRPr="00314DFE">
              <w:rPr>
                <w:snapToGrid w:val="0"/>
                <w:sz w:val="24"/>
              </w:rPr>
              <w:t>/d</w:t>
            </w:r>
            <w:r w:rsidR="000A6B12" w:rsidRPr="00314DFE">
              <w:rPr>
                <w:rFonts w:hint="eastAsia"/>
                <w:snapToGrid w:val="0"/>
                <w:sz w:val="24"/>
              </w:rPr>
              <w:t>，目前实际处理规模约为</w:t>
            </w:r>
            <w:r w:rsidR="000A6B12" w:rsidRPr="00314DFE">
              <w:rPr>
                <w:snapToGrid w:val="0"/>
                <w:sz w:val="24"/>
              </w:rPr>
              <w:t>140</w:t>
            </w:r>
            <w:r w:rsidR="000A6B12" w:rsidRPr="00314DFE">
              <w:rPr>
                <w:rFonts w:hint="eastAsia"/>
                <w:snapToGrid w:val="0"/>
                <w:sz w:val="24"/>
              </w:rPr>
              <w:t>0m</w:t>
            </w:r>
            <w:r w:rsidR="000A6B12" w:rsidRPr="00314DFE">
              <w:rPr>
                <w:rFonts w:hint="eastAsia"/>
                <w:snapToGrid w:val="0"/>
                <w:sz w:val="24"/>
                <w:vertAlign w:val="superscript"/>
              </w:rPr>
              <w:t>3</w:t>
            </w:r>
            <w:r w:rsidR="000A6B12" w:rsidRPr="00314DFE">
              <w:rPr>
                <w:rFonts w:hint="eastAsia"/>
                <w:snapToGrid w:val="0"/>
                <w:sz w:val="24"/>
              </w:rPr>
              <w:t>/d</w:t>
            </w:r>
            <w:r w:rsidR="000A6B12" w:rsidRPr="00314DFE">
              <w:rPr>
                <w:rFonts w:hint="eastAsia"/>
                <w:snapToGrid w:val="0"/>
                <w:sz w:val="24"/>
              </w:rPr>
              <w:t>，富余处理能力约为</w:t>
            </w:r>
            <w:r w:rsidR="000A6B12" w:rsidRPr="00314DFE">
              <w:rPr>
                <w:snapToGrid w:val="0"/>
                <w:sz w:val="24"/>
              </w:rPr>
              <w:t>600</w:t>
            </w:r>
            <w:r w:rsidR="000A6B12" w:rsidRPr="00314DFE">
              <w:rPr>
                <w:rFonts w:hint="eastAsia"/>
                <w:snapToGrid w:val="0"/>
                <w:sz w:val="24"/>
              </w:rPr>
              <w:t>m</w:t>
            </w:r>
            <w:r w:rsidR="000A6B12" w:rsidRPr="00314DFE">
              <w:rPr>
                <w:rFonts w:hint="eastAsia"/>
                <w:snapToGrid w:val="0"/>
                <w:sz w:val="24"/>
                <w:vertAlign w:val="superscript"/>
              </w:rPr>
              <w:t>3</w:t>
            </w:r>
            <w:r w:rsidR="000A6B12" w:rsidRPr="00314DFE">
              <w:rPr>
                <w:rFonts w:hint="eastAsia"/>
                <w:snapToGrid w:val="0"/>
                <w:sz w:val="24"/>
              </w:rPr>
              <w:t>/d</w:t>
            </w:r>
            <w:r w:rsidR="000A6B12" w:rsidRPr="00314DFE">
              <w:rPr>
                <w:rFonts w:hint="eastAsia"/>
                <w:snapToGrid w:val="0"/>
                <w:sz w:val="24"/>
              </w:rPr>
              <w:t>，现状运行良好，本次主变扩建工程</w:t>
            </w:r>
            <w:proofErr w:type="gramStart"/>
            <w:r w:rsidR="000A6B12" w:rsidRPr="00314DFE">
              <w:rPr>
                <w:rFonts w:hint="eastAsia"/>
                <w:snapToGrid w:val="0"/>
                <w:sz w:val="24"/>
              </w:rPr>
              <w:t>不</w:t>
            </w:r>
            <w:proofErr w:type="gramEnd"/>
            <w:r w:rsidR="000A6B12" w:rsidRPr="00314DFE">
              <w:rPr>
                <w:rFonts w:hint="eastAsia"/>
                <w:snapToGrid w:val="0"/>
                <w:sz w:val="24"/>
              </w:rPr>
              <w:t>新增生活污水，</w:t>
            </w:r>
            <w:r w:rsidRPr="00314DFE">
              <w:rPr>
                <w:rFonts w:hint="eastAsia"/>
                <w:snapToGrid w:val="0"/>
                <w:sz w:val="24"/>
              </w:rPr>
              <w:t>能满足污水处理要求，项目</w:t>
            </w:r>
            <w:r w:rsidR="000A6B12" w:rsidRPr="00314DFE">
              <w:rPr>
                <w:rFonts w:hint="eastAsia"/>
                <w:snapToGrid w:val="0"/>
                <w:sz w:val="24"/>
              </w:rPr>
              <w:t>变电站主变</w:t>
            </w:r>
            <w:r w:rsidRPr="00314DFE">
              <w:rPr>
                <w:rFonts w:hint="eastAsia"/>
                <w:snapToGrid w:val="0"/>
                <w:sz w:val="24"/>
              </w:rPr>
              <w:t>扩建后可继续使用。</w:t>
            </w:r>
          </w:p>
          <w:p w14:paraId="318F7EFF" w14:textId="77777777" w:rsidR="00161E5C" w:rsidRPr="00314DFE" w:rsidRDefault="00995642" w:rsidP="00A949EF">
            <w:pPr>
              <w:spacing w:line="480" w:lineRule="exact"/>
              <w:ind w:firstLineChars="200" w:firstLine="480"/>
              <w:rPr>
                <w:snapToGrid w:val="0"/>
                <w:sz w:val="24"/>
              </w:rPr>
            </w:pPr>
            <w:r w:rsidRPr="00314DFE">
              <w:rPr>
                <w:rFonts w:hint="eastAsia"/>
                <w:snapToGrid w:val="0"/>
                <w:sz w:val="24"/>
              </w:rPr>
              <w:t>（</w:t>
            </w:r>
            <w:r w:rsidRPr="00314DFE">
              <w:rPr>
                <w:rFonts w:hint="eastAsia"/>
                <w:snapToGrid w:val="0"/>
                <w:sz w:val="24"/>
              </w:rPr>
              <w:t>2</w:t>
            </w:r>
            <w:r w:rsidR="00AF505D" w:rsidRPr="00314DFE">
              <w:rPr>
                <w:rFonts w:hint="eastAsia"/>
                <w:snapToGrid w:val="0"/>
                <w:sz w:val="24"/>
              </w:rPr>
              <w:t>）噪声：根据本次现状噪声监测及现有项目验收监测结果可知，变电站</w:t>
            </w:r>
            <w:r w:rsidRPr="00314DFE">
              <w:rPr>
                <w:rFonts w:hint="eastAsia"/>
                <w:snapToGrid w:val="0"/>
                <w:sz w:val="24"/>
              </w:rPr>
              <w:t>厂界噪声满足《工业企业环境噪声排放标准》（</w:t>
            </w:r>
            <w:r w:rsidRPr="00314DFE">
              <w:rPr>
                <w:rFonts w:hint="eastAsia"/>
                <w:snapToGrid w:val="0"/>
                <w:sz w:val="24"/>
              </w:rPr>
              <w:t>GB12348-2008</w:t>
            </w:r>
            <w:r w:rsidRPr="00314DFE">
              <w:rPr>
                <w:rFonts w:hint="eastAsia"/>
                <w:snapToGrid w:val="0"/>
                <w:sz w:val="24"/>
              </w:rPr>
              <w:t>）相应的限值要求，本次新增</w:t>
            </w:r>
            <w:r w:rsidRPr="00314DFE">
              <w:rPr>
                <w:rFonts w:hint="eastAsia"/>
                <w:snapToGrid w:val="0"/>
                <w:sz w:val="24"/>
              </w:rPr>
              <w:t>1</w:t>
            </w:r>
            <w:r w:rsidRPr="00314DFE">
              <w:rPr>
                <w:rFonts w:hint="eastAsia"/>
                <w:snapToGrid w:val="0"/>
                <w:sz w:val="24"/>
              </w:rPr>
              <w:t>台主变，相应增加了噪声源，</w:t>
            </w:r>
            <w:r w:rsidR="00AF505D" w:rsidRPr="00314DFE">
              <w:rPr>
                <w:rFonts w:hint="eastAsia"/>
                <w:snapToGrid w:val="0"/>
                <w:sz w:val="24"/>
              </w:rPr>
              <w:t>新增</w:t>
            </w:r>
            <w:r w:rsidRPr="00314DFE">
              <w:rPr>
                <w:rFonts w:hint="eastAsia"/>
                <w:snapToGrid w:val="0"/>
                <w:sz w:val="24"/>
              </w:rPr>
              <w:t>变压器</w:t>
            </w:r>
            <w:r w:rsidR="00AF505D" w:rsidRPr="00314DFE">
              <w:rPr>
                <w:rFonts w:hint="eastAsia"/>
                <w:snapToGrid w:val="0"/>
                <w:sz w:val="24"/>
              </w:rPr>
              <w:t>采用户内布置，且依托四周</w:t>
            </w:r>
            <w:r w:rsidRPr="00314DFE">
              <w:rPr>
                <w:rFonts w:hint="eastAsia"/>
                <w:snapToGrid w:val="0"/>
                <w:sz w:val="24"/>
              </w:rPr>
              <w:t>现有围墙进行隔声。</w:t>
            </w:r>
          </w:p>
          <w:p w14:paraId="73C73AF0" w14:textId="54AA05A0" w:rsidR="00995642" w:rsidRPr="00314DFE" w:rsidRDefault="00161E5C" w:rsidP="00A949EF">
            <w:pPr>
              <w:spacing w:line="480" w:lineRule="exact"/>
              <w:ind w:firstLineChars="200" w:firstLine="480"/>
              <w:rPr>
                <w:snapToGrid w:val="0"/>
                <w:sz w:val="24"/>
              </w:rPr>
            </w:pPr>
            <w:r w:rsidRPr="00314DFE">
              <w:rPr>
                <w:snapToGrid w:val="0"/>
                <w:sz w:val="24"/>
              </w:rPr>
              <w:t>（</w:t>
            </w:r>
            <w:r w:rsidRPr="00314DFE">
              <w:rPr>
                <w:snapToGrid w:val="0"/>
                <w:sz w:val="24"/>
              </w:rPr>
              <w:t>3</w:t>
            </w:r>
            <w:r w:rsidRPr="00314DFE">
              <w:rPr>
                <w:snapToGrid w:val="0"/>
                <w:sz w:val="24"/>
              </w:rPr>
              <w:t>）</w:t>
            </w:r>
            <w:r w:rsidRPr="00314DFE">
              <w:rPr>
                <w:rFonts w:hint="eastAsia"/>
                <w:snapToGrid w:val="0"/>
                <w:sz w:val="24"/>
              </w:rPr>
              <w:t>固体废物：比亚迪现有变电站内各</w:t>
            </w:r>
            <w:proofErr w:type="gramStart"/>
            <w:r w:rsidRPr="00314DFE">
              <w:rPr>
                <w:rFonts w:hint="eastAsia"/>
                <w:snapToGrid w:val="0"/>
                <w:sz w:val="24"/>
              </w:rPr>
              <w:t>类固废均</w:t>
            </w:r>
            <w:proofErr w:type="gramEnd"/>
            <w:r w:rsidRPr="00314DFE">
              <w:rPr>
                <w:rFonts w:hint="eastAsia"/>
                <w:snapToGrid w:val="0"/>
                <w:sz w:val="24"/>
              </w:rPr>
              <w:t>得到妥善处理，废蓄电池由生产厂家回收，</w:t>
            </w:r>
            <w:r w:rsidRPr="00314DFE">
              <w:rPr>
                <w:rFonts w:hint="eastAsia"/>
                <w:sz w:val="24"/>
              </w:rPr>
              <w:t>废变压器油、滤渣、含油棉纱手套</w:t>
            </w:r>
            <w:proofErr w:type="gramStart"/>
            <w:r w:rsidRPr="00314DFE">
              <w:rPr>
                <w:rFonts w:hint="eastAsia"/>
                <w:sz w:val="24"/>
              </w:rPr>
              <w:t>属危险</w:t>
            </w:r>
            <w:proofErr w:type="gramEnd"/>
            <w:r w:rsidRPr="00314DFE">
              <w:rPr>
                <w:rFonts w:hint="eastAsia"/>
                <w:sz w:val="24"/>
              </w:rPr>
              <w:t>废物交有资质的单位集中处置，生活垃圾交当地环卫部门处置。</w:t>
            </w:r>
            <w:r w:rsidR="00EB7123" w:rsidRPr="00314DFE">
              <w:rPr>
                <w:rFonts w:hint="eastAsia"/>
                <w:sz w:val="24"/>
              </w:rPr>
              <w:t>目前变电站</w:t>
            </w:r>
            <w:r w:rsidR="00F46E93" w:rsidRPr="00314DFE">
              <w:rPr>
                <w:rFonts w:hint="eastAsia"/>
                <w:sz w:val="24"/>
              </w:rPr>
              <w:t>实际运行未有危险废物产生，后续产生的危险废物委托有资质的单位集中处置</w:t>
            </w:r>
            <w:r w:rsidR="00EB7123" w:rsidRPr="00314DFE">
              <w:rPr>
                <w:rFonts w:hint="eastAsia"/>
                <w:sz w:val="24"/>
              </w:rPr>
              <w:t>。</w:t>
            </w:r>
          </w:p>
          <w:p w14:paraId="35ADB321" w14:textId="286F5A51" w:rsidR="00161E5C" w:rsidRPr="00314DFE" w:rsidRDefault="00161E5C" w:rsidP="00A949EF">
            <w:pPr>
              <w:autoSpaceDE w:val="0"/>
              <w:autoSpaceDN w:val="0"/>
              <w:adjustRightInd w:val="0"/>
              <w:snapToGrid w:val="0"/>
              <w:spacing w:line="480" w:lineRule="exact"/>
              <w:ind w:firstLineChars="200" w:firstLine="480"/>
              <w:rPr>
                <w:snapToGrid w:val="0"/>
                <w:sz w:val="24"/>
              </w:rPr>
            </w:pPr>
            <w:r w:rsidRPr="00314DFE">
              <w:rPr>
                <w:snapToGrid w:val="0"/>
                <w:sz w:val="24"/>
              </w:rPr>
              <w:t>（</w:t>
            </w:r>
            <w:r w:rsidRPr="00314DFE">
              <w:rPr>
                <w:snapToGrid w:val="0"/>
                <w:sz w:val="24"/>
              </w:rPr>
              <w:t>4</w:t>
            </w:r>
            <w:r w:rsidRPr="00314DFE">
              <w:rPr>
                <w:snapToGrid w:val="0"/>
                <w:sz w:val="24"/>
              </w:rPr>
              <w:t>）</w:t>
            </w:r>
            <w:r w:rsidRPr="00314DFE">
              <w:rPr>
                <w:rFonts w:hint="eastAsia"/>
                <w:snapToGrid w:val="0"/>
                <w:sz w:val="24"/>
              </w:rPr>
              <w:t>事故排油系统</w:t>
            </w:r>
          </w:p>
          <w:p w14:paraId="5723948F" w14:textId="455F81CF" w:rsidR="00161E5C" w:rsidRPr="00314DFE" w:rsidRDefault="00A949EF" w:rsidP="00A949EF">
            <w:pPr>
              <w:autoSpaceDE w:val="0"/>
              <w:autoSpaceDN w:val="0"/>
              <w:adjustRightInd w:val="0"/>
              <w:snapToGrid w:val="0"/>
              <w:spacing w:line="480" w:lineRule="exact"/>
              <w:ind w:firstLineChars="200" w:firstLine="480"/>
              <w:rPr>
                <w:snapToGrid w:val="0"/>
                <w:sz w:val="24"/>
              </w:rPr>
            </w:pPr>
            <w:r w:rsidRPr="00314DFE">
              <w:rPr>
                <w:rFonts w:hint="eastAsia"/>
                <w:snapToGrid w:val="0"/>
                <w:sz w:val="24"/>
              </w:rPr>
              <w:t>现有变电站内建有</w:t>
            </w:r>
            <w:r w:rsidRPr="00314DFE">
              <w:rPr>
                <w:sz w:val="24"/>
              </w:rPr>
              <w:t>事故油池一座（有效容积为</w:t>
            </w:r>
            <w:r w:rsidRPr="00314DFE">
              <w:rPr>
                <w:sz w:val="24"/>
              </w:rPr>
              <w:t>25m</w:t>
            </w:r>
            <w:r w:rsidRPr="00314DFE">
              <w:rPr>
                <w:sz w:val="24"/>
                <w:vertAlign w:val="superscript"/>
              </w:rPr>
              <w:t>3</w:t>
            </w:r>
            <w:r w:rsidRPr="00314DFE">
              <w:rPr>
                <w:sz w:val="24"/>
              </w:rPr>
              <w:t>），事故油池具有防渗功能，用于收集变压器事故排放的变压器油</w:t>
            </w:r>
            <w:r w:rsidR="003C3AE8" w:rsidRPr="00314DFE">
              <w:rPr>
                <w:sz w:val="24"/>
              </w:rPr>
              <w:t>，现状满足相关风险防范要求</w:t>
            </w:r>
            <w:r w:rsidR="00161E5C" w:rsidRPr="00314DFE">
              <w:rPr>
                <w:rFonts w:hint="eastAsia"/>
                <w:snapToGrid w:val="0"/>
                <w:sz w:val="24"/>
              </w:rPr>
              <w:t>。</w:t>
            </w:r>
            <w:r w:rsidRPr="00314DFE">
              <w:rPr>
                <w:rFonts w:hint="eastAsia"/>
                <w:snapToGrid w:val="0"/>
                <w:sz w:val="24"/>
              </w:rPr>
              <w:t>本次扩建的</w:t>
            </w:r>
            <w:r w:rsidRPr="00314DFE">
              <w:rPr>
                <w:rFonts w:hint="eastAsia"/>
                <w:snapToGrid w:val="0"/>
                <w:sz w:val="24"/>
              </w:rPr>
              <w:t>3#</w:t>
            </w:r>
            <w:r w:rsidRPr="00314DFE">
              <w:rPr>
                <w:rFonts w:hint="eastAsia"/>
                <w:snapToGrid w:val="0"/>
                <w:sz w:val="24"/>
              </w:rPr>
              <w:t>主</w:t>
            </w:r>
            <w:proofErr w:type="gramStart"/>
            <w:r w:rsidRPr="00314DFE">
              <w:rPr>
                <w:rFonts w:hint="eastAsia"/>
                <w:snapToGrid w:val="0"/>
                <w:sz w:val="24"/>
              </w:rPr>
              <w:t>变规模</w:t>
            </w:r>
            <w:proofErr w:type="gramEnd"/>
            <w:r w:rsidRPr="00314DFE">
              <w:rPr>
                <w:rFonts w:hint="eastAsia"/>
                <w:snapToGrid w:val="0"/>
                <w:sz w:val="24"/>
              </w:rPr>
              <w:t>与现有</w:t>
            </w:r>
            <w:r w:rsidRPr="00314DFE">
              <w:rPr>
                <w:rFonts w:hint="eastAsia"/>
                <w:snapToGrid w:val="0"/>
                <w:sz w:val="24"/>
              </w:rPr>
              <w:t>1</w:t>
            </w:r>
            <w:r w:rsidRPr="00314DFE">
              <w:rPr>
                <w:rFonts w:hint="eastAsia"/>
                <w:snapToGrid w:val="0"/>
                <w:sz w:val="24"/>
              </w:rPr>
              <w:t>、</w:t>
            </w:r>
            <w:r w:rsidRPr="00314DFE">
              <w:rPr>
                <w:rFonts w:hint="eastAsia"/>
                <w:snapToGrid w:val="0"/>
                <w:sz w:val="24"/>
              </w:rPr>
              <w:t>2#</w:t>
            </w:r>
            <w:r w:rsidRPr="00314DFE">
              <w:rPr>
                <w:rFonts w:hint="eastAsia"/>
                <w:snapToGrid w:val="0"/>
                <w:sz w:val="24"/>
              </w:rPr>
              <w:t>主变一致，</w:t>
            </w:r>
            <w:r w:rsidR="00574D5F" w:rsidRPr="00314DFE">
              <w:rPr>
                <w:rFonts w:hint="eastAsia"/>
                <w:snapToGrid w:val="0"/>
                <w:sz w:val="24"/>
              </w:rPr>
              <w:t>扩建变压器</w:t>
            </w:r>
            <w:r w:rsidRPr="00314DFE">
              <w:rPr>
                <w:sz w:val="24"/>
              </w:rPr>
              <w:t>单台主变油重约</w:t>
            </w:r>
            <w:r w:rsidRPr="00314DFE">
              <w:rPr>
                <w:sz w:val="24"/>
              </w:rPr>
              <w:t>20</w:t>
            </w:r>
            <w:r w:rsidR="00574D5F" w:rsidRPr="00314DFE">
              <w:rPr>
                <w:rFonts w:hint="eastAsia"/>
                <w:sz w:val="24"/>
              </w:rPr>
              <w:t>.4</w:t>
            </w:r>
            <w:r w:rsidRPr="00314DFE">
              <w:rPr>
                <w:sz w:val="24"/>
              </w:rPr>
              <w:t>t</w:t>
            </w:r>
            <w:r w:rsidRPr="00314DFE">
              <w:rPr>
                <w:sz w:val="24"/>
              </w:rPr>
              <w:t>（换算成体积约</w:t>
            </w:r>
            <w:r w:rsidR="00574D5F" w:rsidRPr="00314DFE">
              <w:rPr>
                <w:rFonts w:hint="eastAsia"/>
                <w:sz w:val="24"/>
              </w:rPr>
              <w:t>22.8</w:t>
            </w:r>
            <w:r w:rsidRPr="00314DFE">
              <w:rPr>
                <w:sz w:val="24"/>
              </w:rPr>
              <w:t>m</w:t>
            </w:r>
            <w:r w:rsidRPr="00314DFE">
              <w:rPr>
                <w:sz w:val="24"/>
                <w:vertAlign w:val="superscript"/>
              </w:rPr>
              <w:t>3</w:t>
            </w:r>
            <w:r w:rsidRPr="00314DFE">
              <w:rPr>
                <w:sz w:val="24"/>
              </w:rPr>
              <w:t>），事故油池容量可以满足单台设备最大油量的要求。</w:t>
            </w:r>
            <w:r w:rsidR="00161E5C" w:rsidRPr="00314DFE">
              <w:rPr>
                <w:rFonts w:hint="eastAsia"/>
                <w:snapToGrid w:val="0"/>
                <w:sz w:val="24"/>
              </w:rPr>
              <w:t>当发生变压器油泄漏事故，泄漏的变压器油通过变压器下设置的事故排油系统汇集至事故油池，经油水分离后，废油优先考虑回用，不能回用部分交给有资质单位回收。</w:t>
            </w:r>
          </w:p>
          <w:p w14:paraId="3D2D11B5" w14:textId="5889CCBA" w:rsidR="00995642" w:rsidRPr="00314DFE" w:rsidRDefault="00995642" w:rsidP="00A949EF">
            <w:pPr>
              <w:autoSpaceDE w:val="0"/>
              <w:autoSpaceDN w:val="0"/>
              <w:adjustRightInd w:val="0"/>
              <w:snapToGrid w:val="0"/>
              <w:spacing w:line="480" w:lineRule="exact"/>
              <w:ind w:firstLineChars="200" w:firstLine="480"/>
              <w:rPr>
                <w:snapToGrid w:val="0"/>
                <w:sz w:val="24"/>
              </w:rPr>
            </w:pPr>
            <w:r w:rsidRPr="00314DFE">
              <w:rPr>
                <w:rFonts w:hint="eastAsia"/>
                <w:snapToGrid w:val="0"/>
                <w:sz w:val="24"/>
              </w:rPr>
              <w:lastRenderedPageBreak/>
              <w:t>（</w:t>
            </w:r>
            <w:r w:rsidR="00161E5C" w:rsidRPr="00314DFE">
              <w:rPr>
                <w:rFonts w:hint="eastAsia"/>
                <w:snapToGrid w:val="0"/>
                <w:sz w:val="24"/>
              </w:rPr>
              <w:t>5</w:t>
            </w:r>
            <w:r w:rsidRPr="00314DFE">
              <w:rPr>
                <w:rFonts w:hint="eastAsia"/>
                <w:snapToGrid w:val="0"/>
                <w:sz w:val="24"/>
              </w:rPr>
              <w:t>）现有给排水、消防</w:t>
            </w:r>
            <w:r w:rsidR="00161E5C" w:rsidRPr="00314DFE">
              <w:rPr>
                <w:rFonts w:hint="eastAsia"/>
                <w:snapToGrid w:val="0"/>
                <w:sz w:val="24"/>
              </w:rPr>
              <w:t>、固体废物暂存设施</w:t>
            </w:r>
            <w:r w:rsidR="000A6B12" w:rsidRPr="00314DFE">
              <w:rPr>
                <w:rFonts w:hint="eastAsia"/>
                <w:snapToGrid w:val="0"/>
                <w:sz w:val="24"/>
              </w:rPr>
              <w:t>（依托弗迪电池公司）</w:t>
            </w:r>
            <w:r w:rsidR="00161E5C" w:rsidRPr="00314DFE">
              <w:rPr>
                <w:rFonts w:hint="eastAsia"/>
                <w:snapToGrid w:val="0"/>
                <w:sz w:val="24"/>
              </w:rPr>
              <w:t>、事故油池</w:t>
            </w:r>
            <w:r w:rsidRPr="00314DFE">
              <w:rPr>
                <w:rFonts w:hint="eastAsia"/>
                <w:snapToGrid w:val="0"/>
                <w:sz w:val="24"/>
              </w:rPr>
              <w:t>均能满足要求，扩建项目可依托。</w:t>
            </w:r>
          </w:p>
          <w:p w14:paraId="227CE59D" w14:textId="664F4FB3" w:rsidR="00A949EF" w:rsidRPr="00314DFE" w:rsidRDefault="00A949EF" w:rsidP="00A949EF">
            <w:pPr>
              <w:autoSpaceDE w:val="0"/>
              <w:autoSpaceDN w:val="0"/>
              <w:adjustRightInd w:val="0"/>
              <w:snapToGrid w:val="0"/>
              <w:spacing w:line="480" w:lineRule="exact"/>
              <w:rPr>
                <w:rFonts w:cs="宋体"/>
                <w:b/>
                <w:sz w:val="24"/>
              </w:rPr>
            </w:pPr>
            <w:r w:rsidRPr="00314DFE">
              <w:rPr>
                <w:rFonts w:cs="宋体"/>
                <w:b/>
                <w:sz w:val="24"/>
              </w:rPr>
              <w:t xml:space="preserve">2.4 </w:t>
            </w:r>
            <w:r w:rsidRPr="00314DFE">
              <w:rPr>
                <w:rFonts w:cs="宋体" w:hint="eastAsia"/>
                <w:b/>
                <w:sz w:val="24"/>
              </w:rPr>
              <w:t>劳动定员</w:t>
            </w:r>
          </w:p>
          <w:p w14:paraId="56ED6667" w14:textId="77777777" w:rsidR="009204C0" w:rsidRPr="00314DFE" w:rsidRDefault="00E42018" w:rsidP="00A949EF">
            <w:pPr>
              <w:adjustRightInd w:val="0"/>
              <w:snapToGrid w:val="0"/>
              <w:spacing w:line="480" w:lineRule="exact"/>
              <w:ind w:firstLineChars="200" w:firstLine="480"/>
              <w:rPr>
                <w:kern w:val="0"/>
                <w:sz w:val="24"/>
                <w:szCs w:val="22"/>
              </w:rPr>
            </w:pPr>
            <w:r w:rsidRPr="00314DFE">
              <w:rPr>
                <w:sz w:val="24"/>
              </w:rPr>
              <w:t>项目</w:t>
            </w:r>
            <w:r w:rsidR="00A949EF" w:rsidRPr="00314DFE">
              <w:rPr>
                <w:rFonts w:hint="eastAsia"/>
                <w:sz w:val="24"/>
              </w:rPr>
              <w:t>扩建后</w:t>
            </w:r>
            <w:r w:rsidRPr="00314DFE">
              <w:rPr>
                <w:sz w:val="24"/>
              </w:rPr>
              <w:t>年运行</w:t>
            </w:r>
            <w:r w:rsidRPr="00314DFE">
              <w:rPr>
                <w:sz w:val="24"/>
              </w:rPr>
              <w:t>365</w:t>
            </w:r>
            <w:r w:rsidRPr="00314DFE">
              <w:rPr>
                <w:sz w:val="24"/>
              </w:rPr>
              <w:t>天，依托</w:t>
            </w:r>
            <w:r w:rsidR="00A949EF" w:rsidRPr="00314DFE">
              <w:rPr>
                <w:rFonts w:hint="eastAsia"/>
                <w:kern w:val="0"/>
                <w:sz w:val="24"/>
                <w:szCs w:val="22"/>
              </w:rPr>
              <w:t>站内现有管理人员</w:t>
            </w:r>
            <w:r w:rsidR="003947A0" w:rsidRPr="00314DFE">
              <w:rPr>
                <w:kern w:val="0"/>
                <w:sz w:val="24"/>
                <w:szCs w:val="22"/>
              </w:rPr>
              <w:t>，</w:t>
            </w:r>
            <w:r w:rsidR="00A949EF" w:rsidRPr="00314DFE">
              <w:rPr>
                <w:rFonts w:hint="eastAsia"/>
                <w:kern w:val="0"/>
                <w:sz w:val="24"/>
                <w:szCs w:val="22"/>
              </w:rPr>
              <w:t>仍为</w:t>
            </w:r>
            <w:r w:rsidR="00A949EF" w:rsidRPr="00314DFE">
              <w:rPr>
                <w:rFonts w:hint="eastAsia"/>
                <w:kern w:val="0"/>
                <w:sz w:val="24"/>
                <w:szCs w:val="22"/>
              </w:rPr>
              <w:t>2</w:t>
            </w:r>
            <w:r w:rsidR="00A949EF" w:rsidRPr="00314DFE">
              <w:rPr>
                <w:rFonts w:hint="eastAsia"/>
                <w:kern w:val="0"/>
                <w:sz w:val="24"/>
                <w:szCs w:val="22"/>
              </w:rPr>
              <w:t>人值守，</w:t>
            </w:r>
            <w:proofErr w:type="gramStart"/>
            <w:r w:rsidR="003947A0" w:rsidRPr="00314DFE">
              <w:rPr>
                <w:kern w:val="0"/>
                <w:sz w:val="24"/>
                <w:szCs w:val="22"/>
              </w:rPr>
              <w:t>不</w:t>
            </w:r>
            <w:proofErr w:type="gramEnd"/>
            <w:r w:rsidR="003947A0" w:rsidRPr="00314DFE">
              <w:rPr>
                <w:kern w:val="0"/>
                <w:sz w:val="24"/>
                <w:szCs w:val="22"/>
              </w:rPr>
              <w:t>新增管理人员。</w:t>
            </w:r>
          </w:p>
          <w:p w14:paraId="0CEB3D37" w14:textId="780161CF" w:rsidR="00A949EF" w:rsidRPr="00314DFE" w:rsidRDefault="00A949EF" w:rsidP="00A949EF">
            <w:pPr>
              <w:adjustRightInd w:val="0"/>
              <w:snapToGrid w:val="0"/>
              <w:spacing w:line="480" w:lineRule="exact"/>
              <w:rPr>
                <w:rFonts w:cs="宋体"/>
                <w:b/>
                <w:sz w:val="24"/>
              </w:rPr>
            </w:pPr>
            <w:r w:rsidRPr="00314DFE">
              <w:rPr>
                <w:rFonts w:cs="宋体"/>
                <w:b/>
                <w:sz w:val="24"/>
              </w:rPr>
              <w:t>2.5</w:t>
            </w:r>
            <w:r w:rsidRPr="00314DFE">
              <w:rPr>
                <w:rFonts w:cs="宋体" w:hint="eastAsia"/>
                <w:b/>
                <w:sz w:val="24"/>
              </w:rPr>
              <w:t>土石方工程</w:t>
            </w:r>
          </w:p>
          <w:p w14:paraId="30894B9A" w14:textId="77777777" w:rsidR="00A949EF" w:rsidRPr="00314DFE" w:rsidRDefault="00A949EF" w:rsidP="00A949EF">
            <w:pPr>
              <w:adjustRightInd w:val="0"/>
              <w:snapToGrid w:val="0"/>
              <w:spacing w:line="480" w:lineRule="exact"/>
              <w:ind w:firstLineChars="200" w:firstLine="480"/>
              <w:rPr>
                <w:sz w:val="24"/>
              </w:rPr>
            </w:pPr>
            <w:r w:rsidRPr="00314DFE">
              <w:rPr>
                <w:rFonts w:hint="eastAsia"/>
                <w:sz w:val="24"/>
              </w:rPr>
              <w:t>本次改扩建依托变电站前期预留的</w:t>
            </w:r>
            <w:r w:rsidRPr="00314DFE">
              <w:rPr>
                <w:rFonts w:hint="eastAsia"/>
                <w:sz w:val="24"/>
              </w:rPr>
              <w:t>3#</w:t>
            </w:r>
            <w:r w:rsidRPr="00314DFE">
              <w:rPr>
                <w:rFonts w:hint="eastAsia"/>
                <w:sz w:val="24"/>
              </w:rPr>
              <w:t>主变基础，新上</w:t>
            </w:r>
            <w:r w:rsidRPr="00314DFE">
              <w:rPr>
                <w:rFonts w:hint="eastAsia"/>
                <w:sz w:val="24"/>
              </w:rPr>
              <w:t>3#</w:t>
            </w:r>
            <w:r w:rsidRPr="00314DFE">
              <w:rPr>
                <w:rFonts w:hint="eastAsia"/>
                <w:sz w:val="24"/>
              </w:rPr>
              <w:t>主变</w:t>
            </w:r>
            <w:r w:rsidRPr="00314DFE">
              <w:rPr>
                <w:rFonts w:hint="eastAsia"/>
                <w:sz w:val="24"/>
              </w:rPr>
              <w:t>1</w:t>
            </w:r>
            <w:r w:rsidRPr="00314DFE">
              <w:rPr>
                <w:rFonts w:hint="eastAsia"/>
                <w:sz w:val="24"/>
              </w:rPr>
              <w:t>台，仅涉及设备安装，不涉及土石方开挖。</w:t>
            </w:r>
          </w:p>
          <w:p w14:paraId="712F9AC5" w14:textId="5849763F" w:rsidR="00A949EF" w:rsidRPr="00314DFE" w:rsidRDefault="00A949EF" w:rsidP="00A949EF">
            <w:pPr>
              <w:adjustRightInd w:val="0"/>
              <w:snapToGrid w:val="0"/>
              <w:spacing w:line="480" w:lineRule="exact"/>
              <w:rPr>
                <w:rFonts w:cs="宋体"/>
                <w:b/>
                <w:sz w:val="24"/>
              </w:rPr>
            </w:pPr>
            <w:r w:rsidRPr="00314DFE">
              <w:rPr>
                <w:rFonts w:cs="宋体" w:hint="eastAsia"/>
                <w:b/>
                <w:sz w:val="24"/>
              </w:rPr>
              <w:t xml:space="preserve">2.6 </w:t>
            </w:r>
            <w:r w:rsidRPr="00314DFE">
              <w:rPr>
                <w:rFonts w:cs="宋体" w:hint="eastAsia"/>
                <w:b/>
                <w:sz w:val="24"/>
              </w:rPr>
              <w:t>施工条件及工期安排</w:t>
            </w:r>
          </w:p>
          <w:p w14:paraId="4A516B8E" w14:textId="635522DF" w:rsidR="00A949EF" w:rsidRPr="00314DFE" w:rsidRDefault="00A949EF" w:rsidP="002701BA">
            <w:pPr>
              <w:adjustRightInd w:val="0"/>
              <w:snapToGrid w:val="0"/>
              <w:spacing w:line="480" w:lineRule="exact"/>
              <w:ind w:firstLineChars="200" w:firstLine="480"/>
              <w:rPr>
                <w:kern w:val="0"/>
                <w:sz w:val="24"/>
              </w:rPr>
            </w:pPr>
            <w:r w:rsidRPr="00314DFE">
              <w:rPr>
                <w:rFonts w:hint="eastAsia"/>
                <w:kern w:val="0"/>
                <w:sz w:val="24"/>
              </w:rPr>
              <w:t>（</w:t>
            </w:r>
            <w:r w:rsidRPr="00314DFE">
              <w:rPr>
                <w:rFonts w:hint="eastAsia"/>
                <w:kern w:val="0"/>
                <w:sz w:val="24"/>
              </w:rPr>
              <w:t>1</w:t>
            </w:r>
            <w:r w:rsidRPr="00314DFE">
              <w:rPr>
                <w:rFonts w:hint="eastAsia"/>
                <w:kern w:val="0"/>
                <w:sz w:val="24"/>
              </w:rPr>
              <w:t>）施工材料：本次扩建项目</w:t>
            </w:r>
            <w:r w:rsidRPr="00314DFE">
              <w:rPr>
                <w:rFonts w:ascii="Segoe UI Symbol" w:hAnsi="Segoe UI Symbol" w:cs="Segoe UI Symbol" w:hint="eastAsia"/>
                <w:kern w:val="0"/>
                <w:sz w:val="24"/>
              </w:rPr>
              <w:t>仅涉及设备安装，设备由厂家配送进入厂区站内</w:t>
            </w:r>
            <w:r w:rsidRPr="00314DFE">
              <w:rPr>
                <w:rFonts w:hint="eastAsia"/>
                <w:kern w:val="0"/>
                <w:sz w:val="24"/>
              </w:rPr>
              <w:t>。</w:t>
            </w:r>
          </w:p>
          <w:p w14:paraId="30980752" w14:textId="3A612C45" w:rsidR="00A949EF" w:rsidRPr="00314DFE" w:rsidRDefault="00A949EF" w:rsidP="002701BA">
            <w:pPr>
              <w:adjustRightInd w:val="0"/>
              <w:snapToGrid w:val="0"/>
              <w:spacing w:line="480" w:lineRule="exact"/>
              <w:ind w:firstLineChars="200" w:firstLine="480"/>
              <w:rPr>
                <w:kern w:val="0"/>
                <w:sz w:val="24"/>
              </w:rPr>
            </w:pPr>
            <w:r w:rsidRPr="00314DFE">
              <w:rPr>
                <w:rFonts w:hint="eastAsia"/>
                <w:kern w:val="0"/>
                <w:sz w:val="24"/>
              </w:rPr>
              <w:t>（</w:t>
            </w:r>
            <w:r w:rsidRPr="00314DFE">
              <w:rPr>
                <w:rFonts w:hint="eastAsia"/>
                <w:kern w:val="0"/>
                <w:sz w:val="24"/>
              </w:rPr>
              <w:t>2</w:t>
            </w:r>
            <w:r w:rsidRPr="00314DFE">
              <w:rPr>
                <w:rFonts w:hint="eastAsia"/>
                <w:kern w:val="0"/>
                <w:sz w:val="24"/>
              </w:rPr>
              <w:t>）运输条件：比亚迪厂区与虎峰大道相接，交通方便，</w:t>
            </w:r>
            <w:proofErr w:type="gramStart"/>
            <w:r w:rsidRPr="00314DFE">
              <w:rPr>
                <w:rFonts w:hint="eastAsia"/>
                <w:kern w:val="0"/>
                <w:sz w:val="24"/>
              </w:rPr>
              <w:t>不</w:t>
            </w:r>
            <w:proofErr w:type="gramEnd"/>
            <w:r w:rsidRPr="00314DFE">
              <w:rPr>
                <w:rFonts w:hint="eastAsia"/>
                <w:kern w:val="0"/>
                <w:sz w:val="24"/>
              </w:rPr>
              <w:t>新建施工便道。</w:t>
            </w:r>
          </w:p>
          <w:p w14:paraId="535D9B5F" w14:textId="77777777" w:rsidR="00A949EF" w:rsidRPr="00314DFE" w:rsidRDefault="00A949EF" w:rsidP="002701BA">
            <w:pPr>
              <w:adjustRightInd w:val="0"/>
              <w:snapToGrid w:val="0"/>
              <w:spacing w:line="480" w:lineRule="exact"/>
              <w:ind w:firstLineChars="200" w:firstLine="480"/>
              <w:rPr>
                <w:kern w:val="0"/>
                <w:sz w:val="24"/>
              </w:rPr>
            </w:pPr>
            <w:r w:rsidRPr="00314DFE">
              <w:rPr>
                <w:rFonts w:hint="eastAsia"/>
                <w:kern w:val="0"/>
                <w:sz w:val="24"/>
              </w:rPr>
              <w:t>（</w:t>
            </w:r>
            <w:r w:rsidRPr="00314DFE">
              <w:rPr>
                <w:rFonts w:hint="eastAsia"/>
                <w:kern w:val="0"/>
                <w:sz w:val="24"/>
              </w:rPr>
              <w:t>3</w:t>
            </w:r>
            <w:r w:rsidRPr="00314DFE">
              <w:rPr>
                <w:rFonts w:hint="eastAsia"/>
                <w:kern w:val="0"/>
                <w:sz w:val="24"/>
              </w:rPr>
              <w:t>）施工用电：施工用电接本站电源。</w:t>
            </w:r>
          </w:p>
          <w:p w14:paraId="491E6966" w14:textId="77777777" w:rsidR="00A949EF" w:rsidRPr="00314DFE" w:rsidRDefault="00A949EF" w:rsidP="002701BA">
            <w:pPr>
              <w:adjustRightInd w:val="0"/>
              <w:snapToGrid w:val="0"/>
              <w:spacing w:line="480" w:lineRule="exact"/>
              <w:ind w:firstLineChars="200" w:firstLine="480"/>
              <w:rPr>
                <w:kern w:val="0"/>
                <w:sz w:val="24"/>
              </w:rPr>
            </w:pPr>
            <w:r w:rsidRPr="00314DFE">
              <w:rPr>
                <w:rFonts w:hint="eastAsia"/>
                <w:kern w:val="0"/>
                <w:sz w:val="24"/>
              </w:rPr>
              <w:t>（</w:t>
            </w:r>
            <w:r w:rsidRPr="00314DFE">
              <w:rPr>
                <w:rFonts w:hint="eastAsia"/>
                <w:kern w:val="0"/>
                <w:sz w:val="24"/>
              </w:rPr>
              <w:t>4</w:t>
            </w:r>
            <w:r w:rsidRPr="00314DFE">
              <w:rPr>
                <w:rFonts w:hint="eastAsia"/>
                <w:kern w:val="0"/>
                <w:sz w:val="24"/>
              </w:rPr>
              <w:t>）施工用水：施工用水利用站内水源。</w:t>
            </w:r>
          </w:p>
          <w:p w14:paraId="00CB8AB5" w14:textId="084A7974" w:rsidR="00A949EF" w:rsidRPr="00314DFE" w:rsidRDefault="00A949EF" w:rsidP="002701BA">
            <w:pPr>
              <w:adjustRightInd w:val="0"/>
              <w:snapToGrid w:val="0"/>
              <w:spacing w:line="480" w:lineRule="exact"/>
              <w:ind w:firstLineChars="200" w:firstLine="480"/>
              <w:rPr>
                <w:kern w:val="0"/>
                <w:szCs w:val="21"/>
                <w:highlight w:val="yellow"/>
              </w:rPr>
            </w:pPr>
            <w:r w:rsidRPr="00314DFE">
              <w:rPr>
                <w:rFonts w:hint="eastAsia"/>
                <w:kern w:val="0"/>
                <w:sz w:val="24"/>
              </w:rPr>
              <w:t>（</w:t>
            </w:r>
            <w:r w:rsidRPr="00314DFE">
              <w:rPr>
                <w:rFonts w:hint="eastAsia"/>
                <w:kern w:val="0"/>
                <w:sz w:val="24"/>
              </w:rPr>
              <w:t>5</w:t>
            </w:r>
            <w:r w:rsidRPr="00314DFE">
              <w:rPr>
                <w:rFonts w:hint="eastAsia"/>
                <w:kern w:val="0"/>
                <w:sz w:val="24"/>
              </w:rPr>
              <w:t>）施工期：施工周期</w:t>
            </w:r>
            <w:r w:rsidRPr="00314DFE">
              <w:rPr>
                <w:rFonts w:hint="eastAsia"/>
                <w:kern w:val="0"/>
                <w:sz w:val="24"/>
              </w:rPr>
              <w:t>1</w:t>
            </w:r>
            <w:r w:rsidRPr="00314DFE">
              <w:rPr>
                <w:rFonts w:hint="eastAsia"/>
                <w:kern w:val="0"/>
                <w:sz w:val="24"/>
              </w:rPr>
              <w:t>个月。</w:t>
            </w:r>
          </w:p>
        </w:tc>
      </w:tr>
      <w:tr w:rsidR="00314DFE" w:rsidRPr="00314DFE" w14:paraId="2AADCEDF" w14:textId="77777777">
        <w:trPr>
          <w:trHeight w:val="1975"/>
          <w:jc w:val="center"/>
        </w:trPr>
        <w:tc>
          <w:tcPr>
            <w:tcW w:w="534" w:type="dxa"/>
            <w:vAlign w:val="center"/>
          </w:tcPr>
          <w:p w14:paraId="3D684068" w14:textId="77777777" w:rsidR="008B38CE" w:rsidRPr="00314DFE" w:rsidRDefault="008B38CE">
            <w:pPr>
              <w:adjustRightInd w:val="0"/>
              <w:snapToGrid w:val="0"/>
              <w:jc w:val="center"/>
              <w:rPr>
                <w:kern w:val="0"/>
                <w:sz w:val="24"/>
                <w:highlight w:val="yellow"/>
              </w:rPr>
            </w:pPr>
            <w:r w:rsidRPr="00314DFE">
              <w:rPr>
                <w:kern w:val="0"/>
                <w:sz w:val="24"/>
              </w:rPr>
              <w:lastRenderedPageBreak/>
              <w:t>总平面及现场布置</w:t>
            </w:r>
          </w:p>
        </w:tc>
        <w:tc>
          <w:tcPr>
            <w:tcW w:w="8556" w:type="dxa"/>
            <w:vAlign w:val="center"/>
          </w:tcPr>
          <w:p w14:paraId="637BB87F" w14:textId="6C76C748" w:rsidR="008B38CE" w:rsidRPr="00314DFE" w:rsidRDefault="008B38CE">
            <w:pPr>
              <w:adjustRightInd w:val="0"/>
              <w:snapToGrid w:val="0"/>
              <w:spacing w:line="440" w:lineRule="exact"/>
              <w:rPr>
                <w:b/>
                <w:bCs/>
                <w:kern w:val="0"/>
                <w:sz w:val="24"/>
                <w:szCs w:val="28"/>
              </w:rPr>
            </w:pPr>
            <w:r w:rsidRPr="00314DFE">
              <w:rPr>
                <w:b/>
                <w:bCs/>
                <w:kern w:val="0"/>
                <w:sz w:val="24"/>
                <w:szCs w:val="28"/>
              </w:rPr>
              <w:t>2.</w:t>
            </w:r>
            <w:r w:rsidR="00566362" w:rsidRPr="00314DFE">
              <w:rPr>
                <w:rFonts w:hint="eastAsia"/>
                <w:b/>
                <w:bCs/>
                <w:kern w:val="0"/>
                <w:sz w:val="24"/>
                <w:szCs w:val="28"/>
              </w:rPr>
              <w:t>7</w:t>
            </w:r>
            <w:r w:rsidRPr="00314DFE">
              <w:rPr>
                <w:b/>
                <w:bCs/>
                <w:kern w:val="0"/>
                <w:sz w:val="24"/>
                <w:szCs w:val="28"/>
              </w:rPr>
              <w:t xml:space="preserve"> </w:t>
            </w:r>
            <w:r w:rsidRPr="00314DFE">
              <w:rPr>
                <w:b/>
                <w:bCs/>
                <w:kern w:val="0"/>
                <w:sz w:val="24"/>
                <w:szCs w:val="28"/>
              </w:rPr>
              <w:t>总平面布置</w:t>
            </w:r>
          </w:p>
          <w:p w14:paraId="2C88CCCA" w14:textId="6813AADC" w:rsidR="00A90C3A" w:rsidRPr="00314DFE" w:rsidRDefault="00566362" w:rsidP="00054897">
            <w:pPr>
              <w:spacing w:line="460" w:lineRule="exact"/>
              <w:ind w:firstLineChars="200" w:firstLine="480"/>
              <w:rPr>
                <w:sz w:val="24"/>
              </w:rPr>
            </w:pPr>
            <w:bookmarkStart w:id="41" w:name="_Hlk3990205"/>
            <w:r w:rsidRPr="00314DFE">
              <w:rPr>
                <w:rFonts w:hint="eastAsia"/>
                <w:sz w:val="24"/>
              </w:rPr>
              <w:t>本项目在变电站内预留位置增加</w:t>
            </w:r>
            <w:r w:rsidRPr="00314DFE">
              <w:rPr>
                <w:rFonts w:hint="eastAsia"/>
                <w:sz w:val="24"/>
              </w:rPr>
              <w:t xml:space="preserve">1 </w:t>
            </w:r>
            <w:r w:rsidRPr="00314DFE">
              <w:rPr>
                <w:rFonts w:hint="eastAsia"/>
                <w:sz w:val="24"/>
              </w:rPr>
              <w:t>台</w:t>
            </w:r>
            <w:r w:rsidRPr="00314DFE">
              <w:rPr>
                <w:rFonts w:hint="eastAsia"/>
                <w:sz w:val="24"/>
              </w:rPr>
              <w:t>3#</w:t>
            </w:r>
            <w:r w:rsidRPr="00314DFE">
              <w:rPr>
                <w:rFonts w:hint="eastAsia"/>
                <w:sz w:val="24"/>
              </w:rPr>
              <w:t>主变设备，采用户内布置，扩建后变电站总平面布局不变动</w:t>
            </w:r>
            <w:r w:rsidR="00FA6B28" w:rsidRPr="00314DFE">
              <w:rPr>
                <w:sz w:val="24"/>
              </w:rPr>
              <w:t>。</w:t>
            </w:r>
          </w:p>
          <w:p w14:paraId="20E0725D" w14:textId="4284A2B6" w:rsidR="00566362" w:rsidRPr="00314DFE" w:rsidRDefault="00566362" w:rsidP="00566362">
            <w:pPr>
              <w:spacing w:line="460" w:lineRule="exact"/>
              <w:ind w:firstLineChars="200" w:firstLine="480"/>
              <w:rPr>
                <w:sz w:val="24"/>
              </w:rPr>
            </w:pPr>
            <w:r w:rsidRPr="00314DFE">
              <w:rPr>
                <w:rFonts w:hint="eastAsia"/>
                <w:sz w:val="24"/>
              </w:rPr>
              <w:t>变电站站区总平面根据电气工艺要求以及地块情况，变电站东西长</w:t>
            </w:r>
            <w:r w:rsidRPr="00314DFE">
              <w:rPr>
                <w:rFonts w:hint="eastAsia"/>
                <w:sz w:val="24"/>
              </w:rPr>
              <w:t>66m</w:t>
            </w:r>
            <w:r w:rsidRPr="00314DFE">
              <w:rPr>
                <w:rFonts w:hint="eastAsia"/>
                <w:sz w:val="24"/>
              </w:rPr>
              <w:t>、南北宽</w:t>
            </w:r>
            <w:r w:rsidRPr="00314DFE">
              <w:rPr>
                <w:rFonts w:hint="eastAsia"/>
                <w:sz w:val="24"/>
              </w:rPr>
              <w:t>37m</w:t>
            </w:r>
            <w:r w:rsidRPr="00314DFE">
              <w:rPr>
                <w:rFonts w:hint="eastAsia"/>
                <w:sz w:val="24"/>
              </w:rPr>
              <w:t>，总占地面积约</w:t>
            </w:r>
            <w:r w:rsidRPr="00314DFE">
              <w:rPr>
                <w:rFonts w:hint="eastAsia"/>
                <w:sz w:val="24"/>
              </w:rPr>
              <w:t>2442m</w:t>
            </w:r>
            <w:r w:rsidRPr="00314DFE">
              <w:rPr>
                <w:rFonts w:hint="eastAsia"/>
                <w:sz w:val="24"/>
                <w:vertAlign w:val="superscript"/>
              </w:rPr>
              <w:t>2</w:t>
            </w:r>
            <w:r w:rsidRPr="00314DFE">
              <w:rPr>
                <w:rFonts w:hint="eastAsia"/>
                <w:sz w:val="24"/>
              </w:rPr>
              <w:t>，主要建设配电综合楼</w:t>
            </w:r>
            <w:r w:rsidRPr="00314DFE">
              <w:rPr>
                <w:rFonts w:hint="eastAsia"/>
                <w:sz w:val="24"/>
              </w:rPr>
              <w:t>1</w:t>
            </w:r>
            <w:r w:rsidRPr="00314DFE">
              <w:rPr>
                <w:rFonts w:hint="eastAsia"/>
                <w:sz w:val="24"/>
              </w:rPr>
              <w:t>栋，综合楼四周通透式围墙，进站大门设置于西北侧。</w:t>
            </w:r>
          </w:p>
          <w:p w14:paraId="027B617E" w14:textId="7921EA10" w:rsidR="001A24CA" w:rsidRPr="00314DFE" w:rsidRDefault="00566362" w:rsidP="00566362">
            <w:pPr>
              <w:spacing w:line="460" w:lineRule="exact"/>
              <w:ind w:firstLineChars="200" w:firstLine="480"/>
              <w:rPr>
                <w:sz w:val="24"/>
              </w:rPr>
            </w:pPr>
            <w:r w:rsidRPr="00314DFE">
              <w:rPr>
                <w:rFonts w:hint="eastAsia"/>
                <w:sz w:val="24"/>
              </w:rPr>
              <w:t>项目主变及配套设施均为户内式布置，配套设施主要有</w:t>
            </w:r>
            <w:r w:rsidRPr="00314DFE">
              <w:rPr>
                <w:rFonts w:hint="eastAsia"/>
                <w:sz w:val="24"/>
              </w:rPr>
              <w:t>110kVGIS</w:t>
            </w:r>
            <w:r w:rsidRPr="00314DFE">
              <w:rPr>
                <w:rFonts w:hint="eastAsia"/>
                <w:sz w:val="24"/>
              </w:rPr>
              <w:t>室、</w:t>
            </w:r>
            <w:r w:rsidRPr="00314DFE">
              <w:rPr>
                <w:rFonts w:hint="eastAsia"/>
                <w:sz w:val="24"/>
              </w:rPr>
              <w:t>10kV</w:t>
            </w:r>
            <w:r w:rsidRPr="00314DFE">
              <w:rPr>
                <w:rFonts w:hint="eastAsia"/>
                <w:sz w:val="24"/>
              </w:rPr>
              <w:t>配电装置室、控制室</w:t>
            </w:r>
            <w:r w:rsidRPr="00314DFE">
              <w:rPr>
                <w:rFonts w:hint="eastAsia"/>
                <w:sz w:val="24"/>
              </w:rPr>
              <w:t>(</w:t>
            </w:r>
            <w:proofErr w:type="gramStart"/>
            <w:r w:rsidRPr="00314DFE">
              <w:rPr>
                <w:rFonts w:hint="eastAsia"/>
                <w:sz w:val="24"/>
              </w:rPr>
              <w:t>含工具</w:t>
            </w:r>
            <w:proofErr w:type="gramEnd"/>
            <w:r w:rsidRPr="00314DFE">
              <w:rPr>
                <w:rFonts w:hint="eastAsia"/>
                <w:sz w:val="24"/>
              </w:rPr>
              <w:t>间、卫生间、休息室</w:t>
            </w:r>
            <w:r w:rsidRPr="00314DFE">
              <w:rPr>
                <w:rFonts w:hint="eastAsia"/>
                <w:sz w:val="24"/>
              </w:rPr>
              <w:t>)</w:t>
            </w:r>
            <w:r w:rsidRPr="00314DFE">
              <w:rPr>
                <w:rFonts w:hint="eastAsia"/>
                <w:sz w:val="24"/>
              </w:rPr>
              <w:t>、</w:t>
            </w:r>
            <w:r w:rsidRPr="00314DFE">
              <w:rPr>
                <w:rFonts w:hint="eastAsia"/>
                <w:sz w:val="24"/>
              </w:rPr>
              <w:t>10kV</w:t>
            </w:r>
            <w:r w:rsidRPr="00314DFE">
              <w:rPr>
                <w:rFonts w:hint="eastAsia"/>
                <w:sz w:val="24"/>
              </w:rPr>
              <w:t>电容器室、消弧线圈及接地变室、二次设备间等。</w:t>
            </w:r>
            <w:r w:rsidRPr="00314DFE">
              <w:rPr>
                <w:rFonts w:hint="eastAsia"/>
                <w:sz w:val="24"/>
              </w:rPr>
              <w:t>10kV</w:t>
            </w:r>
            <w:r w:rsidRPr="00314DFE">
              <w:rPr>
                <w:rFonts w:hint="eastAsia"/>
                <w:sz w:val="24"/>
              </w:rPr>
              <w:t>电气主接线为单母线分段接线，</w:t>
            </w:r>
            <w:r w:rsidRPr="00314DFE">
              <w:rPr>
                <w:rFonts w:hint="eastAsia"/>
                <w:sz w:val="24"/>
              </w:rPr>
              <w:t>10kV</w:t>
            </w:r>
            <w:r w:rsidRPr="00314DFE">
              <w:rPr>
                <w:rFonts w:hint="eastAsia"/>
                <w:sz w:val="24"/>
              </w:rPr>
              <w:t>配电装置采用屋内开关柜单列布置方式。</w:t>
            </w:r>
            <w:r w:rsidRPr="00314DFE">
              <w:rPr>
                <w:rFonts w:hint="eastAsia"/>
                <w:sz w:val="24"/>
              </w:rPr>
              <w:t>10kV</w:t>
            </w:r>
            <w:r w:rsidRPr="00314DFE">
              <w:rPr>
                <w:rFonts w:hint="eastAsia"/>
                <w:sz w:val="24"/>
              </w:rPr>
              <w:t>配电装置布置在综合楼西北侧。</w:t>
            </w:r>
            <w:r w:rsidRPr="00314DFE">
              <w:rPr>
                <w:rFonts w:hint="eastAsia"/>
                <w:sz w:val="24"/>
              </w:rPr>
              <w:t>10kV</w:t>
            </w:r>
            <w:r w:rsidRPr="00314DFE">
              <w:rPr>
                <w:rFonts w:hint="eastAsia"/>
                <w:sz w:val="24"/>
              </w:rPr>
              <w:t>补偿电容器布置在综合楼东南侧。变电站总体布置分区明确，美观实用。主变压器和变电设备</w:t>
            </w:r>
            <w:r w:rsidR="00656C4B">
              <w:rPr>
                <w:rFonts w:hint="eastAsia"/>
                <w:sz w:val="24"/>
              </w:rPr>
              <w:t>及器材的运输道路短捷、顺畅，建构筑物布置紧凑，占地少，经济合理</w:t>
            </w:r>
            <w:r w:rsidR="00C5303B" w:rsidRPr="00314DFE">
              <w:rPr>
                <w:rFonts w:hint="eastAsia"/>
                <w:sz w:val="24"/>
              </w:rPr>
              <w:t>。</w:t>
            </w:r>
            <w:bookmarkEnd w:id="41"/>
          </w:p>
          <w:p w14:paraId="5C1FE726" w14:textId="5DDB025A" w:rsidR="00566362" w:rsidRPr="00314DFE" w:rsidRDefault="00566362" w:rsidP="00566362">
            <w:pPr>
              <w:adjustRightInd w:val="0"/>
              <w:snapToGrid w:val="0"/>
              <w:spacing w:line="440" w:lineRule="exact"/>
              <w:ind w:firstLineChars="200" w:firstLine="480"/>
              <w:rPr>
                <w:sz w:val="24"/>
              </w:rPr>
            </w:pPr>
            <w:r w:rsidRPr="00314DFE">
              <w:rPr>
                <w:rFonts w:hint="eastAsia"/>
                <w:sz w:val="24"/>
              </w:rPr>
              <w:t>本次变电站</w:t>
            </w:r>
            <w:proofErr w:type="gramStart"/>
            <w:r w:rsidRPr="00314DFE">
              <w:rPr>
                <w:rFonts w:hint="eastAsia"/>
                <w:sz w:val="24"/>
              </w:rPr>
              <w:t>主变增容</w:t>
            </w:r>
            <w:proofErr w:type="gramEnd"/>
            <w:r w:rsidRPr="00314DFE">
              <w:rPr>
                <w:rFonts w:hint="eastAsia"/>
                <w:sz w:val="24"/>
              </w:rPr>
              <w:t>工程不改变变电站现有总平面布置，变电站扩容后平面布置图见附图</w:t>
            </w:r>
            <w:r w:rsidR="00506E8B" w:rsidRPr="00314DFE">
              <w:rPr>
                <w:sz w:val="24"/>
              </w:rPr>
              <w:t>3</w:t>
            </w:r>
            <w:r w:rsidRPr="00314DFE">
              <w:rPr>
                <w:rFonts w:hint="eastAsia"/>
                <w:sz w:val="24"/>
              </w:rPr>
              <w:t>。</w:t>
            </w:r>
          </w:p>
          <w:p w14:paraId="281B2FA0" w14:textId="1171B0EB" w:rsidR="006F1317" w:rsidRPr="00314DFE" w:rsidRDefault="006F1317" w:rsidP="006F1317">
            <w:pPr>
              <w:adjustRightInd w:val="0"/>
              <w:snapToGrid w:val="0"/>
              <w:spacing w:line="440" w:lineRule="exact"/>
              <w:rPr>
                <w:b/>
                <w:bCs/>
                <w:kern w:val="0"/>
                <w:sz w:val="24"/>
              </w:rPr>
            </w:pPr>
            <w:r w:rsidRPr="00314DFE">
              <w:rPr>
                <w:b/>
                <w:bCs/>
                <w:kern w:val="0"/>
                <w:sz w:val="24"/>
              </w:rPr>
              <w:lastRenderedPageBreak/>
              <w:t>2</w:t>
            </w:r>
            <w:r w:rsidRPr="00314DFE">
              <w:rPr>
                <w:b/>
                <w:bCs/>
                <w:kern w:val="0"/>
                <w:sz w:val="24"/>
                <w:szCs w:val="28"/>
              </w:rPr>
              <w:t>.</w:t>
            </w:r>
            <w:r w:rsidR="00566362" w:rsidRPr="00314DFE">
              <w:rPr>
                <w:rFonts w:hint="eastAsia"/>
                <w:b/>
                <w:bCs/>
                <w:kern w:val="0"/>
                <w:sz w:val="24"/>
                <w:szCs w:val="28"/>
              </w:rPr>
              <w:t>8</w:t>
            </w:r>
            <w:r w:rsidRPr="00314DFE">
              <w:rPr>
                <w:b/>
                <w:bCs/>
                <w:kern w:val="0"/>
                <w:sz w:val="24"/>
                <w:szCs w:val="28"/>
              </w:rPr>
              <w:t xml:space="preserve"> </w:t>
            </w:r>
            <w:r w:rsidRPr="00314DFE">
              <w:rPr>
                <w:b/>
                <w:bCs/>
                <w:kern w:val="0"/>
                <w:sz w:val="24"/>
                <w:szCs w:val="28"/>
              </w:rPr>
              <w:t>施工布置</w:t>
            </w:r>
          </w:p>
          <w:p w14:paraId="35FED1C3" w14:textId="77777777" w:rsidR="006F1317" w:rsidRPr="00314DFE" w:rsidRDefault="006F1317" w:rsidP="006F1317">
            <w:pPr>
              <w:spacing w:line="460" w:lineRule="exact"/>
              <w:ind w:firstLineChars="200" w:firstLine="480"/>
              <w:rPr>
                <w:sz w:val="24"/>
              </w:rPr>
            </w:pPr>
            <w:r w:rsidRPr="00314DFE">
              <w:rPr>
                <w:sz w:val="24"/>
              </w:rPr>
              <w:t>1</w:t>
            </w:r>
            <w:r w:rsidRPr="00314DFE">
              <w:rPr>
                <w:sz w:val="24"/>
              </w:rPr>
              <w:t>、交通运输</w:t>
            </w:r>
          </w:p>
          <w:p w14:paraId="0BC1E801" w14:textId="29C5E744" w:rsidR="006F1317" w:rsidRPr="00314DFE" w:rsidRDefault="00566362" w:rsidP="006F1317">
            <w:pPr>
              <w:spacing w:line="460" w:lineRule="exact"/>
              <w:ind w:firstLineChars="200" w:firstLine="480"/>
              <w:rPr>
                <w:sz w:val="24"/>
                <w:highlight w:val="yellow"/>
              </w:rPr>
            </w:pPr>
            <w:r w:rsidRPr="00314DFE">
              <w:rPr>
                <w:rFonts w:hint="eastAsia"/>
                <w:sz w:val="24"/>
              </w:rPr>
              <w:t>项目位于比亚迪厂区现有变电站场地内，比亚迪厂区与虎峰大道相接，方便施工设备与材料进场，交通条件较好，运输主要采用汽车运输</w:t>
            </w:r>
            <w:r w:rsidR="006F1317" w:rsidRPr="00314DFE">
              <w:rPr>
                <w:sz w:val="24"/>
              </w:rPr>
              <w:t>。</w:t>
            </w:r>
          </w:p>
          <w:p w14:paraId="28EE30C0" w14:textId="77777777" w:rsidR="006F1317" w:rsidRPr="00314DFE" w:rsidRDefault="006F1317" w:rsidP="006F1317">
            <w:pPr>
              <w:widowControl/>
              <w:spacing w:line="460" w:lineRule="exact"/>
              <w:ind w:firstLineChars="200" w:firstLine="464"/>
              <w:jc w:val="left"/>
              <w:rPr>
                <w:bCs/>
                <w:spacing w:val="-4"/>
                <w:kern w:val="0"/>
                <w:sz w:val="24"/>
                <w:lang w:bidi="en-US"/>
              </w:rPr>
            </w:pPr>
            <w:r w:rsidRPr="00314DFE">
              <w:rPr>
                <w:bCs/>
                <w:spacing w:val="-4"/>
                <w:kern w:val="0"/>
                <w:sz w:val="24"/>
                <w:lang w:bidi="en-US"/>
              </w:rPr>
              <w:t>2</w:t>
            </w:r>
            <w:r w:rsidRPr="00314DFE">
              <w:rPr>
                <w:bCs/>
                <w:spacing w:val="-4"/>
                <w:kern w:val="0"/>
                <w:sz w:val="24"/>
                <w:lang w:bidi="en-US"/>
              </w:rPr>
              <w:t>、材料供应</w:t>
            </w:r>
          </w:p>
          <w:p w14:paraId="54D10D0A" w14:textId="78B15B79" w:rsidR="006F1317" w:rsidRPr="00314DFE" w:rsidRDefault="00566362" w:rsidP="006F1317">
            <w:pPr>
              <w:widowControl/>
              <w:spacing w:line="460" w:lineRule="exact"/>
              <w:ind w:firstLineChars="200" w:firstLine="480"/>
              <w:jc w:val="left"/>
              <w:rPr>
                <w:spacing w:val="-4"/>
                <w:kern w:val="0"/>
                <w:sz w:val="24"/>
                <w:lang w:bidi="en-US"/>
              </w:rPr>
            </w:pPr>
            <w:r w:rsidRPr="00314DFE">
              <w:rPr>
                <w:rFonts w:hint="eastAsia"/>
                <w:sz w:val="24"/>
                <w:szCs w:val="20"/>
              </w:rPr>
              <w:t>本次扩建项目仅涉及设备安装</w:t>
            </w:r>
            <w:r w:rsidRPr="00314DFE">
              <w:rPr>
                <w:spacing w:val="-4"/>
                <w:kern w:val="0"/>
                <w:sz w:val="24"/>
                <w:lang w:bidi="en-US"/>
              </w:rPr>
              <w:t>，</w:t>
            </w:r>
            <w:r w:rsidR="004A4911" w:rsidRPr="00314DFE">
              <w:rPr>
                <w:spacing w:val="-4"/>
                <w:kern w:val="0"/>
                <w:sz w:val="24"/>
                <w:lang w:bidi="en-US"/>
              </w:rPr>
              <w:t>电气设备采用统一采购的配套电气设备，无需其他材料。</w:t>
            </w:r>
          </w:p>
          <w:p w14:paraId="72EE29EC" w14:textId="77777777" w:rsidR="006F1317" w:rsidRPr="00314DFE" w:rsidRDefault="006F1317" w:rsidP="006F1317">
            <w:pPr>
              <w:spacing w:line="460" w:lineRule="exact"/>
              <w:ind w:firstLineChars="200" w:firstLine="480"/>
              <w:rPr>
                <w:sz w:val="24"/>
              </w:rPr>
            </w:pPr>
            <w:r w:rsidRPr="00314DFE">
              <w:rPr>
                <w:sz w:val="24"/>
              </w:rPr>
              <w:t>3</w:t>
            </w:r>
            <w:r w:rsidRPr="00314DFE">
              <w:rPr>
                <w:sz w:val="24"/>
              </w:rPr>
              <w:t>、材料堆放</w:t>
            </w:r>
          </w:p>
          <w:p w14:paraId="35CB3527" w14:textId="00414DCC" w:rsidR="006F1317" w:rsidRPr="00314DFE" w:rsidRDefault="00566362" w:rsidP="006F1317">
            <w:pPr>
              <w:widowControl/>
              <w:spacing w:line="460" w:lineRule="exact"/>
              <w:ind w:firstLineChars="200" w:firstLine="464"/>
              <w:jc w:val="left"/>
              <w:rPr>
                <w:spacing w:val="-4"/>
                <w:kern w:val="0"/>
                <w:sz w:val="24"/>
                <w:lang w:bidi="en-US"/>
              </w:rPr>
            </w:pPr>
            <w:r w:rsidRPr="00314DFE">
              <w:rPr>
                <w:rFonts w:hint="eastAsia"/>
                <w:spacing w:val="-4"/>
                <w:kern w:val="0"/>
                <w:sz w:val="24"/>
                <w:lang w:bidi="en-US"/>
              </w:rPr>
              <w:t>本项目在变电站内闲置地块堆放施工材料</w:t>
            </w:r>
            <w:r w:rsidR="004A4911" w:rsidRPr="00314DFE">
              <w:rPr>
                <w:spacing w:val="-4"/>
                <w:kern w:val="0"/>
                <w:sz w:val="24"/>
                <w:lang w:bidi="en-US"/>
              </w:rPr>
              <w:t>，</w:t>
            </w:r>
            <w:proofErr w:type="gramStart"/>
            <w:r w:rsidR="004A4911" w:rsidRPr="00314DFE">
              <w:rPr>
                <w:spacing w:val="-4"/>
                <w:kern w:val="0"/>
                <w:sz w:val="24"/>
                <w:lang w:bidi="en-US"/>
              </w:rPr>
              <w:t>不</w:t>
            </w:r>
            <w:proofErr w:type="gramEnd"/>
            <w:r w:rsidR="004A4911" w:rsidRPr="00314DFE">
              <w:rPr>
                <w:spacing w:val="-4"/>
                <w:kern w:val="0"/>
                <w:sz w:val="24"/>
                <w:lang w:bidi="en-US"/>
              </w:rPr>
              <w:t>新增占地。</w:t>
            </w:r>
          </w:p>
          <w:p w14:paraId="4FC2DABB" w14:textId="77777777" w:rsidR="006F1317" w:rsidRPr="00314DFE" w:rsidRDefault="009F5FBC" w:rsidP="006F1317">
            <w:pPr>
              <w:widowControl/>
              <w:spacing w:line="460" w:lineRule="exact"/>
              <w:ind w:firstLineChars="200" w:firstLine="464"/>
              <w:jc w:val="left"/>
              <w:rPr>
                <w:spacing w:val="-4"/>
                <w:kern w:val="0"/>
                <w:sz w:val="24"/>
                <w:lang w:bidi="en-US"/>
              </w:rPr>
            </w:pPr>
            <w:r w:rsidRPr="00314DFE">
              <w:rPr>
                <w:spacing w:val="-4"/>
                <w:kern w:val="0"/>
                <w:sz w:val="24"/>
                <w:lang w:bidi="en-US"/>
              </w:rPr>
              <w:t>4</w:t>
            </w:r>
            <w:r w:rsidR="006F1317" w:rsidRPr="00314DFE">
              <w:rPr>
                <w:spacing w:val="-4"/>
                <w:kern w:val="0"/>
                <w:sz w:val="24"/>
                <w:lang w:bidi="en-US"/>
              </w:rPr>
              <w:t>、施工营地</w:t>
            </w:r>
          </w:p>
          <w:p w14:paraId="716D85BF" w14:textId="77777777" w:rsidR="008B38CE" w:rsidRPr="00314DFE" w:rsidRDefault="00566362" w:rsidP="00943186">
            <w:pPr>
              <w:widowControl/>
              <w:spacing w:line="460" w:lineRule="exact"/>
              <w:ind w:firstLineChars="200" w:firstLine="464"/>
              <w:jc w:val="left"/>
              <w:rPr>
                <w:spacing w:val="-4"/>
                <w:kern w:val="0"/>
                <w:sz w:val="24"/>
                <w:lang w:bidi="en-US"/>
              </w:rPr>
            </w:pPr>
            <w:r w:rsidRPr="00314DFE">
              <w:rPr>
                <w:rFonts w:hint="eastAsia"/>
                <w:spacing w:val="-4"/>
                <w:kern w:val="0"/>
                <w:sz w:val="24"/>
                <w:lang w:bidi="en-US"/>
              </w:rPr>
              <w:t>本项目不单独设置施工营地，利用变电站现有场地进行施工管理</w:t>
            </w:r>
            <w:r w:rsidR="009F5FBC" w:rsidRPr="00314DFE">
              <w:rPr>
                <w:spacing w:val="-4"/>
                <w:kern w:val="0"/>
                <w:sz w:val="24"/>
                <w:lang w:bidi="en-US"/>
              </w:rPr>
              <w:t>。</w:t>
            </w:r>
          </w:p>
          <w:p w14:paraId="08551F9D" w14:textId="77777777" w:rsidR="00566362" w:rsidRPr="00314DFE" w:rsidRDefault="00566362" w:rsidP="00566362">
            <w:pPr>
              <w:widowControl/>
              <w:spacing w:line="460" w:lineRule="exact"/>
              <w:ind w:firstLineChars="200" w:firstLine="480"/>
              <w:jc w:val="left"/>
              <w:rPr>
                <w:kern w:val="0"/>
                <w:sz w:val="24"/>
              </w:rPr>
            </w:pPr>
            <w:r w:rsidRPr="00314DFE">
              <w:rPr>
                <w:rFonts w:hint="eastAsia"/>
                <w:kern w:val="0"/>
                <w:sz w:val="24"/>
              </w:rPr>
              <w:t>5</w:t>
            </w:r>
            <w:r w:rsidRPr="00314DFE">
              <w:rPr>
                <w:rFonts w:hint="eastAsia"/>
                <w:kern w:val="0"/>
                <w:sz w:val="24"/>
              </w:rPr>
              <w:t>、弃土处理方式</w:t>
            </w:r>
          </w:p>
          <w:p w14:paraId="014E0F4E" w14:textId="788F17F0" w:rsidR="00566362" w:rsidRPr="00314DFE" w:rsidRDefault="00566362" w:rsidP="00566362">
            <w:pPr>
              <w:widowControl/>
              <w:spacing w:line="460" w:lineRule="exact"/>
              <w:ind w:firstLineChars="200" w:firstLine="480"/>
              <w:jc w:val="left"/>
              <w:rPr>
                <w:kern w:val="0"/>
                <w:sz w:val="24"/>
                <w:highlight w:val="yellow"/>
              </w:rPr>
            </w:pPr>
            <w:r w:rsidRPr="00314DFE">
              <w:rPr>
                <w:rFonts w:hint="eastAsia"/>
                <w:kern w:val="0"/>
                <w:sz w:val="24"/>
              </w:rPr>
              <w:t>本项目仅涉及设备安装，不涉及土石方开挖，无多余弃土。</w:t>
            </w:r>
          </w:p>
        </w:tc>
      </w:tr>
      <w:tr w:rsidR="00314DFE" w:rsidRPr="00314DFE" w14:paraId="54A6AA0A" w14:textId="77777777" w:rsidTr="006F1317">
        <w:trPr>
          <w:trHeight w:val="557"/>
          <w:jc w:val="center"/>
        </w:trPr>
        <w:tc>
          <w:tcPr>
            <w:tcW w:w="534" w:type="dxa"/>
            <w:vAlign w:val="center"/>
          </w:tcPr>
          <w:p w14:paraId="68E608F1" w14:textId="77777777" w:rsidR="008B38CE" w:rsidRPr="00314DFE" w:rsidRDefault="008B38CE">
            <w:pPr>
              <w:adjustRightInd w:val="0"/>
              <w:snapToGrid w:val="0"/>
              <w:jc w:val="center"/>
              <w:rPr>
                <w:kern w:val="0"/>
                <w:sz w:val="24"/>
                <w:highlight w:val="yellow"/>
              </w:rPr>
            </w:pPr>
            <w:r w:rsidRPr="00314DFE">
              <w:rPr>
                <w:kern w:val="0"/>
                <w:sz w:val="24"/>
              </w:rPr>
              <w:lastRenderedPageBreak/>
              <w:t>施工方案</w:t>
            </w:r>
          </w:p>
        </w:tc>
        <w:tc>
          <w:tcPr>
            <w:tcW w:w="8556" w:type="dxa"/>
            <w:vAlign w:val="center"/>
          </w:tcPr>
          <w:p w14:paraId="3325E244" w14:textId="77777777" w:rsidR="00566362" w:rsidRPr="00314DFE" w:rsidRDefault="00566362" w:rsidP="00566362">
            <w:pPr>
              <w:spacing w:line="360" w:lineRule="auto"/>
              <w:rPr>
                <w:b/>
                <w:sz w:val="24"/>
              </w:rPr>
            </w:pPr>
            <w:r w:rsidRPr="00314DFE">
              <w:rPr>
                <w:b/>
                <w:sz w:val="24"/>
              </w:rPr>
              <w:t>2.10</w:t>
            </w:r>
            <w:r w:rsidRPr="00314DFE">
              <w:rPr>
                <w:rFonts w:hint="eastAsia"/>
                <w:b/>
                <w:sz w:val="24"/>
              </w:rPr>
              <w:t xml:space="preserve"> </w:t>
            </w:r>
            <w:r w:rsidRPr="00314DFE">
              <w:rPr>
                <w:rFonts w:hint="eastAsia"/>
                <w:b/>
                <w:sz w:val="24"/>
              </w:rPr>
              <w:t>施工期安排</w:t>
            </w:r>
          </w:p>
          <w:p w14:paraId="4F661ED9" w14:textId="3705EAF0" w:rsidR="00566362" w:rsidRPr="00314DFE" w:rsidRDefault="00566362" w:rsidP="00566362">
            <w:pPr>
              <w:adjustRightInd w:val="0"/>
              <w:snapToGrid w:val="0"/>
              <w:spacing w:line="360" w:lineRule="auto"/>
              <w:ind w:firstLineChars="200" w:firstLine="480"/>
              <w:rPr>
                <w:sz w:val="24"/>
              </w:rPr>
            </w:pPr>
            <w:r w:rsidRPr="00314DFE">
              <w:rPr>
                <w:rFonts w:hint="eastAsia"/>
                <w:sz w:val="24"/>
              </w:rPr>
              <w:t>本项目施工工期</w:t>
            </w:r>
            <w:r w:rsidRPr="00314DFE">
              <w:rPr>
                <w:rFonts w:hint="eastAsia"/>
                <w:sz w:val="24"/>
              </w:rPr>
              <w:t>1</w:t>
            </w:r>
            <w:r w:rsidRPr="00314DFE">
              <w:rPr>
                <w:rFonts w:hint="eastAsia"/>
                <w:sz w:val="24"/>
              </w:rPr>
              <w:t>个月。</w:t>
            </w:r>
          </w:p>
          <w:p w14:paraId="1BBA4400" w14:textId="4CC1E634" w:rsidR="00566362" w:rsidRPr="00314DFE" w:rsidRDefault="00566362" w:rsidP="00566362">
            <w:pPr>
              <w:adjustRightInd w:val="0"/>
              <w:snapToGrid w:val="0"/>
              <w:spacing w:line="360" w:lineRule="auto"/>
              <w:ind w:firstLineChars="200" w:firstLine="480"/>
              <w:rPr>
                <w:sz w:val="24"/>
              </w:rPr>
            </w:pPr>
            <w:r w:rsidRPr="00314DFE">
              <w:rPr>
                <w:rFonts w:hint="eastAsia"/>
                <w:sz w:val="24"/>
              </w:rPr>
              <w:t>本工程不设施工营地，施工人员不在施工现场食宿，依托比亚迪厂区既有设施解决。</w:t>
            </w:r>
          </w:p>
          <w:p w14:paraId="53CF6D52" w14:textId="77777777" w:rsidR="00566362" w:rsidRPr="00314DFE" w:rsidRDefault="00566362" w:rsidP="00566362">
            <w:pPr>
              <w:spacing w:line="360" w:lineRule="auto"/>
              <w:rPr>
                <w:b/>
                <w:sz w:val="24"/>
              </w:rPr>
            </w:pPr>
            <w:r w:rsidRPr="00314DFE">
              <w:rPr>
                <w:rFonts w:hint="eastAsia"/>
                <w:b/>
                <w:sz w:val="24"/>
              </w:rPr>
              <w:t xml:space="preserve">2.11 </w:t>
            </w:r>
            <w:r w:rsidRPr="00314DFE">
              <w:rPr>
                <w:rFonts w:hint="eastAsia"/>
                <w:b/>
                <w:sz w:val="24"/>
              </w:rPr>
              <w:t>停电方案</w:t>
            </w:r>
          </w:p>
          <w:p w14:paraId="57A1BAE7" w14:textId="309F5A7E" w:rsidR="00566362" w:rsidRPr="00314DFE" w:rsidRDefault="00566362" w:rsidP="00566362">
            <w:pPr>
              <w:spacing w:line="360" w:lineRule="auto"/>
              <w:ind w:firstLineChars="200" w:firstLine="480"/>
              <w:rPr>
                <w:bCs/>
                <w:sz w:val="24"/>
              </w:rPr>
            </w:pPr>
            <w:r w:rsidRPr="00314DFE">
              <w:rPr>
                <w:rFonts w:hint="eastAsia"/>
                <w:bCs/>
                <w:sz w:val="24"/>
              </w:rPr>
              <w:t>（</w:t>
            </w:r>
            <w:r w:rsidRPr="00314DFE">
              <w:rPr>
                <w:rFonts w:hint="eastAsia"/>
                <w:bCs/>
                <w:sz w:val="24"/>
              </w:rPr>
              <w:t>1</w:t>
            </w:r>
            <w:r w:rsidRPr="00314DFE">
              <w:rPr>
                <w:rFonts w:hint="eastAsia"/>
                <w:bCs/>
                <w:sz w:val="24"/>
              </w:rPr>
              <w:t>）</w:t>
            </w:r>
            <w:r w:rsidRPr="00314DFE">
              <w:rPr>
                <w:rFonts w:hint="eastAsia"/>
                <w:bCs/>
                <w:sz w:val="24"/>
              </w:rPr>
              <w:t>110kV</w:t>
            </w:r>
            <w:r w:rsidRPr="00314DFE">
              <w:rPr>
                <w:rFonts w:hint="eastAsia"/>
                <w:bCs/>
                <w:sz w:val="24"/>
              </w:rPr>
              <w:t>侧：由于主变间隔跨线前期已上齐，</w:t>
            </w:r>
            <w:r w:rsidRPr="00314DFE">
              <w:rPr>
                <w:rFonts w:hint="eastAsia"/>
                <w:bCs/>
                <w:sz w:val="24"/>
              </w:rPr>
              <w:t>110kV</w:t>
            </w:r>
            <w:r w:rsidRPr="00314DFE">
              <w:rPr>
                <w:rFonts w:hint="eastAsia"/>
                <w:bCs/>
                <w:sz w:val="24"/>
              </w:rPr>
              <w:t>配电装置为单母线接线，首先完成</w:t>
            </w:r>
            <w:r w:rsidRPr="00314DFE">
              <w:rPr>
                <w:rFonts w:hint="eastAsia"/>
                <w:bCs/>
                <w:sz w:val="24"/>
              </w:rPr>
              <w:t>3#</w:t>
            </w:r>
            <w:r w:rsidRPr="00314DFE">
              <w:rPr>
                <w:rFonts w:hint="eastAsia"/>
                <w:bCs/>
                <w:sz w:val="24"/>
              </w:rPr>
              <w:t>主变</w:t>
            </w:r>
            <w:r w:rsidRPr="00314DFE">
              <w:rPr>
                <w:rFonts w:hint="eastAsia"/>
                <w:bCs/>
                <w:sz w:val="24"/>
              </w:rPr>
              <w:t>110kV</w:t>
            </w:r>
            <w:r w:rsidRPr="00314DFE">
              <w:rPr>
                <w:rFonts w:hint="eastAsia"/>
                <w:bCs/>
                <w:sz w:val="24"/>
              </w:rPr>
              <w:t>主变进线间隔电气设备的安装，然后</w:t>
            </w:r>
            <w:r w:rsidRPr="00314DFE">
              <w:rPr>
                <w:rFonts w:hint="eastAsia"/>
                <w:bCs/>
                <w:sz w:val="24"/>
              </w:rPr>
              <w:t>110kV</w:t>
            </w:r>
            <w:proofErr w:type="gramStart"/>
            <w:r w:rsidRPr="00314DFE">
              <w:rPr>
                <w:rFonts w:hint="eastAsia"/>
                <w:bCs/>
                <w:sz w:val="24"/>
              </w:rPr>
              <w:t>母联间隔</w:t>
            </w:r>
            <w:proofErr w:type="gramEnd"/>
            <w:r w:rsidRPr="00314DFE">
              <w:rPr>
                <w:rFonts w:hint="eastAsia"/>
                <w:bCs/>
                <w:sz w:val="24"/>
              </w:rPr>
              <w:t>刀闸和开关打开，打开靠近母线的各个间隔的刀闸，停母线，完善</w:t>
            </w:r>
            <w:r w:rsidRPr="00314DFE">
              <w:rPr>
                <w:rFonts w:hint="eastAsia"/>
                <w:bCs/>
                <w:sz w:val="24"/>
              </w:rPr>
              <w:t>110kV</w:t>
            </w:r>
            <w:r w:rsidRPr="00314DFE">
              <w:rPr>
                <w:rFonts w:hint="eastAsia"/>
                <w:bCs/>
                <w:sz w:val="24"/>
              </w:rPr>
              <w:t>主变进线间隔与</w:t>
            </w:r>
            <w:r w:rsidR="00A00E86" w:rsidRPr="00314DFE">
              <w:rPr>
                <w:rFonts w:hint="eastAsia"/>
                <w:bCs/>
                <w:sz w:val="24"/>
              </w:rPr>
              <w:t>母线的接线</w:t>
            </w:r>
            <w:r w:rsidRPr="00314DFE">
              <w:rPr>
                <w:rFonts w:hint="eastAsia"/>
                <w:bCs/>
                <w:sz w:val="24"/>
              </w:rPr>
              <w:t>。安装</w:t>
            </w:r>
            <w:r w:rsidRPr="00314DFE">
              <w:rPr>
                <w:rFonts w:hint="eastAsia"/>
                <w:bCs/>
                <w:sz w:val="24"/>
              </w:rPr>
              <w:t>110kV</w:t>
            </w:r>
            <w:r w:rsidRPr="00314DFE">
              <w:rPr>
                <w:rFonts w:hint="eastAsia"/>
                <w:bCs/>
                <w:sz w:val="24"/>
              </w:rPr>
              <w:t>配电装置时需注意带电距离，保障安全。</w:t>
            </w:r>
          </w:p>
          <w:p w14:paraId="208B7E3C" w14:textId="75166F0C" w:rsidR="00566362" w:rsidRPr="00314DFE" w:rsidRDefault="00566362" w:rsidP="00A00E86">
            <w:pPr>
              <w:spacing w:line="360" w:lineRule="auto"/>
              <w:ind w:firstLineChars="200" w:firstLine="480"/>
              <w:rPr>
                <w:bCs/>
                <w:sz w:val="24"/>
              </w:rPr>
            </w:pPr>
            <w:r w:rsidRPr="00314DFE">
              <w:rPr>
                <w:rFonts w:hint="eastAsia"/>
                <w:bCs/>
                <w:sz w:val="24"/>
              </w:rPr>
              <w:t>（</w:t>
            </w:r>
            <w:r w:rsidRPr="00314DFE">
              <w:rPr>
                <w:rFonts w:hint="eastAsia"/>
                <w:bCs/>
                <w:sz w:val="24"/>
              </w:rPr>
              <w:t>2</w:t>
            </w:r>
            <w:r w:rsidRPr="00314DFE">
              <w:rPr>
                <w:rFonts w:hint="eastAsia"/>
                <w:bCs/>
                <w:sz w:val="24"/>
              </w:rPr>
              <w:t>）</w:t>
            </w:r>
            <w:r w:rsidR="00A00E86" w:rsidRPr="00314DFE">
              <w:rPr>
                <w:rFonts w:hint="eastAsia"/>
                <w:bCs/>
                <w:sz w:val="24"/>
              </w:rPr>
              <w:t>10kV</w:t>
            </w:r>
            <w:r w:rsidR="00A00E86" w:rsidRPr="00314DFE">
              <w:rPr>
                <w:rFonts w:hint="eastAsia"/>
                <w:bCs/>
                <w:sz w:val="24"/>
              </w:rPr>
              <w:t>侧</w:t>
            </w:r>
            <w:r w:rsidRPr="00314DFE">
              <w:rPr>
                <w:rFonts w:hint="eastAsia"/>
                <w:bCs/>
                <w:sz w:val="24"/>
              </w:rPr>
              <w:t>：</w:t>
            </w:r>
            <w:r w:rsidR="00A00E86" w:rsidRPr="00314DFE">
              <w:rPr>
                <w:rFonts w:hint="eastAsia"/>
                <w:bCs/>
                <w:sz w:val="24"/>
              </w:rPr>
              <w:t>将现有单母线分段连接方式改成单母线三分段连接，扩建后</w:t>
            </w:r>
            <w:r w:rsidR="00A00E86" w:rsidRPr="00314DFE">
              <w:rPr>
                <w:rFonts w:hint="eastAsia"/>
                <w:bCs/>
                <w:sz w:val="24"/>
              </w:rPr>
              <w:t>10</w:t>
            </w:r>
            <w:r w:rsidRPr="00314DFE">
              <w:rPr>
                <w:rFonts w:hint="eastAsia"/>
                <w:bCs/>
                <w:sz w:val="24"/>
              </w:rPr>
              <w:t>kV</w:t>
            </w:r>
            <w:r w:rsidRPr="00314DFE">
              <w:rPr>
                <w:rFonts w:hint="eastAsia"/>
                <w:bCs/>
                <w:sz w:val="24"/>
              </w:rPr>
              <w:t>配电装置采用单母线三分段接线，上分段隔离柜时需断开Ⅰ、Ⅱ段联系（打开</w:t>
            </w:r>
            <w:r w:rsidRPr="00314DFE">
              <w:rPr>
                <w:rFonts w:hint="eastAsia"/>
                <w:bCs/>
                <w:sz w:val="24"/>
              </w:rPr>
              <w:t>1#</w:t>
            </w:r>
            <w:r w:rsidRPr="00314DFE">
              <w:rPr>
                <w:rFonts w:hint="eastAsia"/>
                <w:bCs/>
                <w:sz w:val="24"/>
              </w:rPr>
              <w:t>分断柜、</w:t>
            </w:r>
            <w:r w:rsidRPr="00314DFE">
              <w:rPr>
                <w:rFonts w:hint="eastAsia"/>
                <w:bCs/>
                <w:sz w:val="24"/>
              </w:rPr>
              <w:t>1#</w:t>
            </w:r>
            <w:r w:rsidRPr="00314DFE">
              <w:rPr>
                <w:rFonts w:hint="eastAsia"/>
                <w:bCs/>
                <w:sz w:val="24"/>
              </w:rPr>
              <w:t>隔离柜），然后停</w:t>
            </w:r>
            <w:r w:rsidR="00A00E86" w:rsidRPr="00314DFE">
              <w:rPr>
                <w:rFonts w:hint="eastAsia"/>
                <w:bCs/>
                <w:sz w:val="24"/>
              </w:rPr>
              <w:t>10</w:t>
            </w:r>
            <w:r w:rsidRPr="00314DFE">
              <w:rPr>
                <w:rFonts w:hint="eastAsia"/>
                <w:bCs/>
                <w:sz w:val="24"/>
              </w:rPr>
              <w:t xml:space="preserve">kV </w:t>
            </w:r>
            <w:r w:rsidRPr="00314DFE">
              <w:rPr>
                <w:rFonts w:hint="eastAsia"/>
                <w:bCs/>
                <w:sz w:val="24"/>
              </w:rPr>
              <w:t>Ⅱ段母线（高正二线、高液线、高新二十六线停电），</w:t>
            </w:r>
            <w:r w:rsidR="00A00E86" w:rsidRPr="00314DFE">
              <w:rPr>
                <w:rFonts w:hint="eastAsia"/>
                <w:bCs/>
                <w:sz w:val="24"/>
              </w:rPr>
              <w:t>建设</w:t>
            </w:r>
            <w:r w:rsidR="00A00E86" w:rsidRPr="00314DFE">
              <w:rPr>
                <w:rFonts w:hint="eastAsia"/>
                <w:bCs/>
                <w:sz w:val="24"/>
              </w:rPr>
              <w:t>1</w:t>
            </w:r>
            <w:r w:rsidR="00A00E86" w:rsidRPr="00314DFE">
              <w:rPr>
                <w:rFonts w:hint="eastAsia"/>
                <w:bCs/>
                <w:sz w:val="24"/>
              </w:rPr>
              <w:t>面主变进线柜、</w:t>
            </w:r>
            <w:r w:rsidR="00A00E86" w:rsidRPr="00314DFE">
              <w:rPr>
                <w:rFonts w:hint="eastAsia"/>
                <w:bCs/>
                <w:sz w:val="24"/>
              </w:rPr>
              <w:t>15</w:t>
            </w:r>
            <w:r w:rsidR="00A00E86" w:rsidRPr="00314DFE">
              <w:rPr>
                <w:rFonts w:hint="eastAsia"/>
                <w:bCs/>
                <w:sz w:val="24"/>
              </w:rPr>
              <w:t>面出线柜、</w:t>
            </w:r>
            <w:r w:rsidR="00A00E86" w:rsidRPr="00314DFE">
              <w:rPr>
                <w:rFonts w:hint="eastAsia"/>
                <w:bCs/>
                <w:sz w:val="24"/>
              </w:rPr>
              <w:t>2</w:t>
            </w:r>
            <w:r w:rsidR="00A00E86" w:rsidRPr="00314DFE">
              <w:rPr>
                <w:rFonts w:hint="eastAsia"/>
                <w:bCs/>
                <w:sz w:val="24"/>
              </w:rPr>
              <w:t>面电容器柜、</w:t>
            </w:r>
            <w:r w:rsidR="00A00E86" w:rsidRPr="00314DFE">
              <w:rPr>
                <w:rFonts w:hint="eastAsia"/>
                <w:bCs/>
                <w:sz w:val="24"/>
              </w:rPr>
              <w:t>1</w:t>
            </w:r>
            <w:r w:rsidR="00A00E86" w:rsidRPr="00314DFE">
              <w:rPr>
                <w:rFonts w:hint="eastAsia"/>
                <w:bCs/>
                <w:sz w:val="24"/>
              </w:rPr>
              <w:t>面接地变柜、</w:t>
            </w:r>
            <w:r w:rsidR="00A00E86" w:rsidRPr="00314DFE">
              <w:rPr>
                <w:rFonts w:hint="eastAsia"/>
                <w:bCs/>
                <w:sz w:val="24"/>
              </w:rPr>
              <w:t>1</w:t>
            </w:r>
            <w:r w:rsidR="00A00E86" w:rsidRPr="00314DFE">
              <w:rPr>
                <w:rFonts w:hint="eastAsia"/>
                <w:bCs/>
                <w:sz w:val="24"/>
              </w:rPr>
              <w:t>面母线设备柜、</w:t>
            </w:r>
            <w:r w:rsidR="00A00E86" w:rsidRPr="00314DFE">
              <w:rPr>
                <w:rFonts w:hint="eastAsia"/>
                <w:bCs/>
                <w:sz w:val="24"/>
              </w:rPr>
              <w:t>1</w:t>
            </w:r>
            <w:r w:rsidR="00A00E86" w:rsidRPr="00314DFE">
              <w:rPr>
                <w:rFonts w:hint="eastAsia"/>
                <w:bCs/>
                <w:sz w:val="24"/>
              </w:rPr>
              <w:t>面分段断路器柜，最后</w:t>
            </w:r>
            <w:r w:rsidRPr="00314DFE">
              <w:rPr>
                <w:rFonts w:hint="eastAsia"/>
                <w:bCs/>
                <w:sz w:val="24"/>
              </w:rPr>
              <w:t>完成Ⅱ、Ⅲ段分段隔离开关柜安装后恢复Ⅱ段母线供电。</w:t>
            </w:r>
          </w:p>
          <w:p w14:paraId="22767B65" w14:textId="77777777" w:rsidR="00566362" w:rsidRPr="00314DFE" w:rsidRDefault="00566362" w:rsidP="00566362">
            <w:pPr>
              <w:spacing w:line="360" w:lineRule="auto"/>
              <w:rPr>
                <w:b/>
                <w:sz w:val="24"/>
              </w:rPr>
            </w:pPr>
            <w:r w:rsidRPr="00314DFE">
              <w:rPr>
                <w:rFonts w:hint="eastAsia"/>
                <w:b/>
                <w:sz w:val="24"/>
              </w:rPr>
              <w:t xml:space="preserve">2.12 </w:t>
            </w:r>
            <w:r w:rsidRPr="00314DFE">
              <w:rPr>
                <w:rFonts w:hint="eastAsia"/>
                <w:b/>
                <w:sz w:val="24"/>
              </w:rPr>
              <w:t>施工方案</w:t>
            </w:r>
          </w:p>
          <w:p w14:paraId="3668A2FD" w14:textId="1AD2873D" w:rsidR="00566362" w:rsidRPr="00314DFE" w:rsidRDefault="00A00E86" w:rsidP="00566362">
            <w:pPr>
              <w:spacing w:line="360" w:lineRule="auto"/>
              <w:ind w:firstLineChars="200" w:firstLine="480"/>
              <w:rPr>
                <w:sz w:val="24"/>
              </w:rPr>
            </w:pPr>
            <w:r w:rsidRPr="00314DFE">
              <w:rPr>
                <w:rFonts w:hint="eastAsia"/>
                <w:sz w:val="24"/>
              </w:rPr>
              <w:t>本次</w:t>
            </w:r>
            <w:r w:rsidR="00566362" w:rsidRPr="00314DFE">
              <w:rPr>
                <w:rFonts w:hint="eastAsia"/>
                <w:sz w:val="24"/>
              </w:rPr>
              <w:t>变电站</w:t>
            </w:r>
            <w:r w:rsidRPr="00314DFE">
              <w:rPr>
                <w:rFonts w:hint="eastAsia"/>
                <w:sz w:val="24"/>
              </w:rPr>
              <w:t>主变扩建工程</w:t>
            </w:r>
            <w:r w:rsidR="00566362" w:rsidRPr="00314DFE">
              <w:rPr>
                <w:rFonts w:hint="eastAsia"/>
                <w:sz w:val="24"/>
              </w:rPr>
              <w:t>施工期主要涉及相关设备安装等一系列施工活动。</w:t>
            </w:r>
          </w:p>
          <w:p w14:paraId="6741A0D2" w14:textId="77777777" w:rsidR="00566362" w:rsidRPr="00314DFE" w:rsidRDefault="00566362" w:rsidP="00566362">
            <w:pPr>
              <w:spacing w:line="360" w:lineRule="auto"/>
              <w:ind w:firstLineChars="200" w:firstLine="480"/>
              <w:jc w:val="left"/>
              <w:rPr>
                <w:sz w:val="24"/>
              </w:rPr>
            </w:pPr>
            <w:proofErr w:type="gramStart"/>
            <w:r w:rsidRPr="00314DFE">
              <w:rPr>
                <w:rFonts w:hint="eastAsia"/>
                <w:sz w:val="24"/>
              </w:rPr>
              <w:lastRenderedPageBreak/>
              <w:t>主要产污环节</w:t>
            </w:r>
            <w:proofErr w:type="gramEnd"/>
            <w:r w:rsidRPr="00314DFE">
              <w:rPr>
                <w:rFonts w:hint="eastAsia"/>
                <w:sz w:val="24"/>
              </w:rPr>
              <w:t>图见图</w:t>
            </w:r>
            <w:r w:rsidRPr="00314DFE">
              <w:rPr>
                <w:sz w:val="24"/>
              </w:rPr>
              <w:t>2-1</w:t>
            </w:r>
            <w:r w:rsidRPr="00314DFE">
              <w:rPr>
                <w:rFonts w:hint="eastAsia"/>
                <w:sz w:val="24"/>
              </w:rPr>
              <w:t>所示。</w:t>
            </w:r>
          </w:p>
          <w:p w14:paraId="5BC37B1E" w14:textId="112A9858" w:rsidR="00566362" w:rsidRPr="00314DFE" w:rsidRDefault="00566362" w:rsidP="00566362">
            <w:pPr>
              <w:spacing w:line="360" w:lineRule="auto"/>
              <w:ind w:firstLineChars="200" w:firstLine="420"/>
              <w:jc w:val="left"/>
              <w:rPr>
                <w:sz w:val="24"/>
              </w:rPr>
            </w:pPr>
            <w:r w:rsidRPr="00314DFE">
              <w:rPr>
                <w:noProof/>
              </w:rPr>
              <mc:AlternateContent>
                <mc:Choice Requires="wps">
                  <w:drawing>
                    <wp:anchor distT="0" distB="0" distL="114300" distR="114300" simplePos="0" relativeHeight="251655168" behindDoc="0" locked="0" layoutInCell="1" allowOverlap="1" wp14:anchorId="747EAC6E" wp14:editId="65570E4D">
                      <wp:simplePos x="0" y="0"/>
                      <wp:positionH relativeFrom="column">
                        <wp:posOffset>1763395</wp:posOffset>
                      </wp:positionH>
                      <wp:positionV relativeFrom="paragraph">
                        <wp:posOffset>50165</wp:posOffset>
                      </wp:positionV>
                      <wp:extent cx="819785" cy="257175"/>
                      <wp:effectExtent l="0" t="0" r="18415" b="28575"/>
                      <wp:wrapNone/>
                      <wp:docPr id="176" name="文本框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257175"/>
                              </a:xfrm>
                              <a:prstGeom prst="rect">
                                <a:avLst/>
                              </a:prstGeom>
                              <a:solidFill>
                                <a:srgbClr val="FFFFFF"/>
                              </a:solidFill>
                              <a:ln w="9525">
                                <a:solidFill>
                                  <a:srgbClr val="000000"/>
                                </a:solidFill>
                                <a:miter lim="800000"/>
                              </a:ln>
                            </wps:spPr>
                            <wps:txbx>
                              <w:txbxContent>
                                <w:p w14:paraId="396FF3AF" w14:textId="77777777" w:rsidR="00516031" w:rsidRDefault="00516031" w:rsidP="00566362">
                                  <w:pPr>
                                    <w:jc w:val="center"/>
                                    <w:rPr>
                                      <w:szCs w:val="21"/>
                                    </w:rPr>
                                  </w:pPr>
                                  <w:r>
                                    <w:rPr>
                                      <w:rFonts w:hint="eastAsia"/>
                                      <w:szCs w:val="21"/>
                                    </w:rPr>
                                    <w:t>设备安装</w:t>
                                  </w:r>
                                </w:p>
                                <w:p w14:paraId="16E46608" w14:textId="77777777" w:rsidR="00516031" w:rsidRDefault="00516031" w:rsidP="00566362">
                                  <w:pPr>
                                    <w:rPr>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1032" o:spid="_x0000_s1026" type="#_x0000_t202" style="position:absolute;left:0;text-align:left;margin-left:138.85pt;margin-top:3.95pt;width:64.55pt;height:2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">
                      <v:textbox>
                        <w:txbxContent>
                          <w:p w14:paraId="396FF3AF" w14:textId="77777777" w:rsidR="00516031" w:rsidRDefault="00516031" w:rsidP="00566362">
                            <w:pPr>
                              <w:jc w:val="center"/>
                              <w:rPr>
                                <w:szCs w:val="21"/>
                              </w:rPr>
                            </w:pPr>
                            <w:r>
                              <w:rPr>
                                <w:rFonts w:hint="eastAsia"/>
                                <w:szCs w:val="21"/>
                              </w:rPr>
                              <w:t>设备安装</w:t>
                            </w:r>
                          </w:p>
                          <w:p w14:paraId="16E46608" w14:textId="77777777" w:rsidR="00516031" w:rsidRDefault="00516031" w:rsidP="00566362">
                            <w:pPr>
                              <w:rPr>
                                <w:szCs w:val="21"/>
                              </w:rPr>
                            </w:pPr>
                          </w:p>
                        </w:txbxContent>
                      </v:textbox>
                    </v:shape>
                  </w:pict>
                </mc:Fallback>
              </mc:AlternateContent>
            </w:r>
          </w:p>
          <w:p w14:paraId="75571E23" w14:textId="7E95C09D" w:rsidR="00566362" w:rsidRPr="00314DFE" w:rsidRDefault="00566362" w:rsidP="00566362">
            <w:pPr>
              <w:spacing w:line="360" w:lineRule="auto"/>
              <w:ind w:firstLineChars="200" w:firstLine="420"/>
              <w:jc w:val="left"/>
              <w:rPr>
                <w:sz w:val="24"/>
              </w:rPr>
            </w:pPr>
            <w:r w:rsidRPr="00314DFE">
              <w:rPr>
                <w:noProof/>
              </w:rPr>
              <mc:AlternateContent>
                <mc:Choice Requires="wps">
                  <w:drawing>
                    <wp:anchor distT="0" distB="0" distL="113665" distR="113665" simplePos="0" relativeHeight="251664384" behindDoc="0" locked="0" layoutInCell="1" allowOverlap="1" wp14:anchorId="7AAAA00E" wp14:editId="5873A559">
                      <wp:simplePos x="0" y="0"/>
                      <wp:positionH relativeFrom="column">
                        <wp:posOffset>2167255</wp:posOffset>
                      </wp:positionH>
                      <wp:positionV relativeFrom="paragraph">
                        <wp:posOffset>59055</wp:posOffset>
                      </wp:positionV>
                      <wp:extent cx="1270" cy="327025"/>
                      <wp:effectExtent l="36830" t="0" r="38100" b="8255"/>
                      <wp:wrapNone/>
                      <wp:docPr id="171" name="自选图形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27025"/>
                              </a:xfrm>
                              <a:prstGeom prst="straightConnector1">
                                <a:avLst/>
                              </a:prstGeom>
                              <a:noFill/>
                              <a:ln w="9525">
                                <a:solidFill>
                                  <a:srgbClr val="000000"/>
                                </a:solidFill>
                                <a:prstDash val="dashDot"/>
                                <a:round/>
                                <a:tailEnd type="triangle" w="med" len="med"/>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425391F" id="_x0000_t32" coordsize="21600,21600" o:spt="32" o:oned="t" path="m,l21600,21600e" filled="f">
                      <v:path arrowok="t" fillok="f" o:connecttype="none"/>
                      <o:lock v:ext="edit" shapetype="t"/>
                    </v:shapetype>
                    <v:shape id="自选图形 1036" o:spid="_x0000_s1026" type="#_x0000_t32" style="position:absolute;left:0;text-align:left;margin-left:170.65pt;margin-top:4.65pt;width:.1pt;height:25.75pt;z-index:251664384;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">
                      <v:stroke dashstyle="dashDot" endarrow="block"/>
                    </v:shape>
                  </w:pict>
                </mc:Fallback>
              </mc:AlternateContent>
            </w:r>
          </w:p>
          <w:p w14:paraId="2A2C28AA" w14:textId="3F01270E" w:rsidR="00566362" w:rsidRPr="00314DFE" w:rsidRDefault="00566362" w:rsidP="00566362">
            <w:pPr>
              <w:spacing w:line="360" w:lineRule="auto"/>
              <w:ind w:firstLineChars="200" w:firstLine="420"/>
              <w:jc w:val="left"/>
              <w:rPr>
                <w:sz w:val="24"/>
              </w:rPr>
            </w:pPr>
            <w:r w:rsidRPr="00314DFE">
              <w:rPr>
                <w:noProof/>
              </w:rPr>
              <mc:AlternateContent>
                <mc:Choice Requires="wps">
                  <w:drawing>
                    <wp:anchor distT="0" distB="0" distL="114300" distR="114300" simplePos="0" relativeHeight="251663360" behindDoc="0" locked="0" layoutInCell="1" allowOverlap="1" wp14:anchorId="5039C080" wp14:editId="54303579">
                      <wp:simplePos x="0" y="0"/>
                      <wp:positionH relativeFrom="column">
                        <wp:posOffset>1621790</wp:posOffset>
                      </wp:positionH>
                      <wp:positionV relativeFrom="paragraph">
                        <wp:posOffset>143510</wp:posOffset>
                      </wp:positionV>
                      <wp:extent cx="1183005" cy="478155"/>
                      <wp:effectExtent l="0" t="0" r="17145" b="17145"/>
                      <wp:wrapNone/>
                      <wp:docPr id="172" name="文本框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478155"/>
                              </a:xfrm>
                              <a:prstGeom prst="rect">
                                <a:avLst/>
                              </a:prstGeom>
                              <a:solidFill>
                                <a:srgbClr val="FFFFFF"/>
                              </a:solidFill>
                              <a:ln w="9525">
                                <a:solidFill>
                                  <a:srgbClr val="000000"/>
                                </a:solidFill>
                                <a:prstDash val="lgDash"/>
                                <a:miter lim="800000"/>
                              </a:ln>
                            </wps:spPr>
                            <wps:txbx>
                              <w:txbxContent>
                                <w:p w14:paraId="26C52B6F" w14:textId="77777777" w:rsidR="00516031" w:rsidRDefault="00516031" w:rsidP="00566362">
                                  <w:pPr>
                                    <w:jc w:val="center"/>
                                  </w:pPr>
                                  <w:r>
                                    <w:rPr>
                                      <w:rFonts w:hint="eastAsia"/>
                                    </w:rPr>
                                    <w:t>噪声、生活污水、固废等</w:t>
                                  </w:r>
                                </w:p>
                                <w:p w14:paraId="752003A2" w14:textId="77777777" w:rsidR="00516031" w:rsidRDefault="00516031" w:rsidP="005663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1035" o:spid="_x0000_s1027" type="#_x0000_t202" style="position:absolute;left:0;text-align:left;margin-left:127.7pt;margin-top:11.3pt;width:93.15pt;height:3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">
                      <v:stroke dashstyle="longDash"/>
                      <v:textbox>
                        <w:txbxContent>
                          <w:p w14:paraId="26C52B6F" w14:textId="77777777" w:rsidR="00516031" w:rsidRDefault="00516031" w:rsidP="00566362">
                            <w:pPr>
                              <w:jc w:val="center"/>
                            </w:pPr>
                            <w:r>
                              <w:rPr>
                                <w:rFonts w:hint="eastAsia"/>
                              </w:rPr>
                              <w:t>噪声、生活污水、固废等</w:t>
                            </w:r>
                          </w:p>
                          <w:p w14:paraId="752003A2" w14:textId="77777777" w:rsidR="00516031" w:rsidRDefault="00516031" w:rsidP="00566362"/>
                        </w:txbxContent>
                      </v:textbox>
                    </v:shape>
                  </w:pict>
                </mc:Fallback>
              </mc:AlternateContent>
            </w:r>
          </w:p>
          <w:p w14:paraId="7B20D6A6" w14:textId="77777777" w:rsidR="00566362" w:rsidRPr="00314DFE" w:rsidRDefault="00566362" w:rsidP="00566362">
            <w:pPr>
              <w:spacing w:line="360" w:lineRule="auto"/>
              <w:jc w:val="center"/>
              <w:rPr>
                <w:b/>
                <w:szCs w:val="21"/>
              </w:rPr>
            </w:pPr>
          </w:p>
          <w:p w14:paraId="35D796CA" w14:textId="77777777" w:rsidR="00566362" w:rsidRPr="00314DFE" w:rsidRDefault="00566362" w:rsidP="00566362">
            <w:pPr>
              <w:spacing w:line="360" w:lineRule="auto"/>
              <w:jc w:val="center"/>
              <w:rPr>
                <w:b/>
                <w:szCs w:val="21"/>
              </w:rPr>
            </w:pPr>
          </w:p>
          <w:p w14:paraId="211C4598" w14:textId="17F5634D" w:rsidR="008B38CE" w:rsidRPr="00314DFE" w:rsidRDefault="00566362" w:rsidP="00A00E86">
            <w:pPr>
              <w:pStyle w:val="4"/>
              <w:spacing w:before="0" w:after="0" w:line="377" w:lineRule="auto"/>
              <w:ind w:firstLineChars="500" w:firstLine="1200"/>
              <w:rPr>
                <w:kern w:val="0"/>
                <w:szCs w:val="21"/>
                <w:highlight w:val="yellow"/>
              </w:rPr>
            </w:pPr>
            <w:r w:rsidRPr="00314DFE">
              <w:rPr>
                <w:rFonts w:ascii="Times New Roman" w:eastAsia="宋体" w:hAnsi="Times New Roman" w:hint="eastAsia"/>
                <w:b w:val="0"/>
                <w:bCs w:val="0"/>
                <w:sz w:val="24"/>
                <w:szCs w:val="24"/>
              </w:rPr>
              <w:t>图</w:t>
            </w:r>
            <w:r w:rsidRPr="00314DFE">
              <w:rPr>
                <w:rFonts w:ascii="Times New Roman" w:eastAsia="宋体" w:hAnsi="Times New Roman"/>
                <w:b w:val="0"/>
                <w:bCs w:val="0"/>
                <w:sz w:val="24"/>
                <w:szCs w:val="24"/>
              </w:rPr>
              <w:t xml:space="preserve">2-1  </w:t>
            </w:r>
            <w:r w:rsidRPr="00314DFE">
              <w:rPr>
                <w:rFonts w:ascii="Times New Roman" w:eastAsia="宋体" w:hAnsi="Times New Roman" w:hint="eastAsia"/>
                <w:b w:val="0"/>
                <w:bCs w:val="0"/>
                <w:sz w:val="24"/>
                <w:szCs w:val="24"/>
              </w:rPr>
              <w:t>变电站施工流程</w:t>
            </w:r>
            <w:proofErr w:type="gramStart"/>
            <w:r w:rsidRPr="00314DFE">
              <w:rPr>
                <w:rFonts w:ascii="Times New Roman" w:eastAsia="宋体" w:hAnsi="Times New Roman" w:hint="eastAsia"/>
                <w:b w:val="0"/>
                <w:bCs w:val="0"/>
                <w:sz w:val="24"/>
                <w:szCs w:val="24"/>
              </w:rPr>
              <w:t>及产污节点</w:t>
            </w:r>
            <w:proofErr w:type="gramEnd"/>
            <w:r w:rsidRPr="00314DFE">
              <w:rPr>
                <w:rFonts w:ascii="Times New Roman" w:eastAsia="宋体" w:hAnsi="Times New Roman" w:hint="eastAsia"/>
                <w:b w:val="0"/>
                <w:bCs w:val="0"/>
                <w:sz w:val="24"/>
                <w:szCs w:val="24"/>
              </w:rPr>
              <w:t>示意图</w:t>
            </w:r>
          </w:p>
        </w:tc>
      </w:tr>
      <w:tr w:rsidR="00314DFE" w:rsidRPr="00314DFE" w14:paraId="4E01E832" w14:textId="77777777" w:rsidTr="00C170A2">
        <w:trPr>
          <w:trHeight w:val="699"/>
          <w:jc w:val="center"/>
        </w:trPr>
        <w:tc>
          <w:tcPr>
            <w:tcW w:w="534" w:type="dxa"/>
            <w:vAlign w:val="center"/>
          </w:tcPr>
          <w:p w14:paraId="18D628F6" w14:textId="77777777" w:rsidR="008B38CE" w:rsidRPr="00314DFE" w:rsidRDefault="008B38CE">
            <w:pPr>
              <w:adjustRightInd w:val="0"/>
              <w:snapToGrid w:val="0"/>
              <w:jc w:val="center"/>
              <w:rPr>
                <w:kern w:val="0"/>
                <w:sz w:val="24"/>
              </w:rPr>
            </w:pPr>
            <w:r w:rsidRPr="00314DFE">
              <w:rPr>
                <w:kern w:val="0"/>
                <w:sz w:val="24"/>
              </w:rPr>
              <w:lastRenderedPageBreak/>
              <w:t>其他</w:t>
            </w:r>
          </w:p>
        </w:tc>
        <w:tc>
          <w:tcPr>
            <w:tcW w:w="8556" w:type="dxa"/>
            <w:vAlign w:val="center"/>
          </w:tcPr>
          <w:p w14:paraId="6AEE2B59" w14:textId="77777777" w:rsidR="008B38CE" w:rsidRPr="00314DFE" w:rsidRDefault="008B38CE" w:rsidP="008B38CE">
            <w:pPr>
              <w:tabs>
                <w:tab w:val="left" w:pos="2880"/>
                <w:tab w:val="left" w:pos="3600"/>
              </w:tabs>
              <w:spacing w:line="460" w:lineRule="exact"/>
              <w:ind w:firstLineChars="200" w:firstLine="420"/>
              <w:jc w:val="center"/>
              <w:rPr>
                <w:kern w:val="0"/>
                <w:szCs w:val="21"/>
              </w:rPr>
            </w:pPr>
            <w:r w:rsidRPr="00314DFE">
              <w:rPr>
                <w:kern w:val="0"/>
                <w:szCs w:val="21"/>
              </w:rPr>
              <w:t>/</w:t>
            </w:r>
          </w:p>
        </w:tc>
      </w:tr>
    </w:tbl>
    <w:p w14:paraId="3A35B189" w14:textId="38C9037B" w:rsidR="008B38CE" w:rsidRPr="00314DFE" w:rsidRDefault="00563E6D" w:rsidP="00B27A5B">
      <w:pPr>
        <w:pStyle w:val="af4"/>
        <w:jc w:val="center"/>
        <w:outlineLvl w:val="0"/>
        <w:rPr>
          <w:rFonts w:ascii="Times New Roman" w:eastAsia="黑体" w:hAnsi="Times New Roman"/>
          <w:snapToGrid w:val="0"/>
          <w:sz w:val="30"/>
          <w:szCs w:val="30"/>
        </w:rPr>
      </w:pPr>
      <w:bookmarkStart w:id="42" w:name="_Toc79751185"/>
      <w:bookmarkStart w:id="43" w:name="_Toc120206851"/>
      <w:bookmarkStart w:id="44" w:name="_Toc117787222"/>
      <w:bookmarkStart w:id="45" w:name="_Toc117787292"/>
      <w:bookmarkStart w:id="46" w:name="_Toc149281866"/>
      <w:bookmarkStart w:id="47" w:name="_Toc149286755"/>
      <w:r w:rsidRPr="00314DFE">
        <w:rPr>
          <w:rFonts w:ascii="Times New Roman" w:eastAsia="黑体" w:hAnsi="Times New Roman"/>
          <w:snapToGrid w:val="0"/>
          <w:sz w:val="30"/>
          <w:szCs w:val="30"/>
        </w:rPr>
        <w:br w:type="page"/>
      </w:r>
      <w:bookmarkStart w:id="48" w:name="_Toc170732588"/>
      <w:bookmarkStart w:id="49" w:name="_Toc170732649"/>
      <w:bookmarkStart w:id="50" w:name="_Toc179299300"/>
      <w:bookmarkStart w:id="51" w:name="_Toc185520590"/>
      <w:bookmarkStart w:id="52" w:name="_Toc194495769"/>
      <w:r w:rsidR="008B38CE" w:rsidRPr="00314DFE">
        <w:rPr>
          <w:rFonts w:ascii="Times New Roman" w:eastAsia="黑体" w:hAnsi="Times New Roman"/>
          <w:snapToGrid w:val="0"/>
          <w:sz w:val="30"/>
          <w:szCs w:val="30"/>
        </w:rPr>
        <w:lastRenderedPageBreak/>
        <w:t>三、生态环境现状、保护目标及评价标准</w:t>
      </w:r>
      <w:bookmarkEnd w:id="42"/>
      <w:bookmarkEnd w:id="43"/>
      <w:bookmarkEnd w:id="44"/>
      <w:bookmarkEnd w:id="45"/>
      <w:bookmarkEnd w:id="46"/>
      <w:bookmarkEnd w:id="47"/>
      <w:bookmarkEnd w:id="48"/>
      <w:bookmarkEnd w:id="49"/>
      <w:bookmarkEnd w:id="50"/>
      <w:bookmarkEnd w:id="51"/>
      <w:bookmarkEnd w:id="52"/>
    </w:p>
    <w:tbl>
      <w:tblPr>
        <w:tblW w:w="987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515"/>
        <w:gridCol w:w="9362"/>
      </w:tblGrid>
      <w:tr w:rsidR="00314DFE" w:rsidRPr="00314DFE" w14:paraId="29EEFBD6" w14:textId="77777777" w:rsidTr="009F56CD">
        <w:trPr>
          <w:trHeight w:val="1256"/>
          <w:jc w:val="center"/>
        </w:trPr>
        <w:tc>
          <w:tcPr>
            <w:tcW w:w="515" w:type="dxa"/>
            <w:vAlign w:val="center"/>
          </w:tcPr>
          <w:p w14:paraId="38E8B9C6" w14:textId="355F269A" w:rsidR="008B38CE" w:rsidRPr="00314DFE" w:rsidRDefault="008B38CE" w:rsidP="00781F68">
            <w:pPr>
              <w:adjustRightInd w:val="0"/>
              <w:snapToGrid w:val="0"/>
              <w:spacing w:line="440" w:lineRule="exact"/>
              <w:rPr>
                <w:kern w:val="0"/>
                <w:szCs w:val="21"/>
                <w:highlight w:val="yellow"/>
              </w:rPr>
            </w:pPr>
            <w:r w:rsidRPr="00314DFE">
              <w:rPr>
                <w:bCs/>
                <w:snapToGrid w:val="0"/>
                <w:kern w:val="0"/>
                <w:sz w:val="24"/>
              </w:rPr>
              <w:t>生态环境现状</w:t>
            </w:r>
          </w:p>
        </w:tc>
        <w:tc>
          <w:tcPr>
            <w:tcW w:w="9362" w:type="dxa"/>
            <w:vAlign w:val="center"/>
          </w:tcPr>
          <w:p w14:paraId="532BB513" w14:textId="77777777" w:rsidR="008B38CE" w:rsidRPr="00314DFE" w:rsidRDefault="008B38CE">
            <w:pPr>
              <w:adjustRightInd w:val="0"/>
              <w:snapToGrid w:val="0"/>
              <w:spacing w:line="440" w:lineRule="exact"/>
              <w:rPr>
                <w:b/>
                <w:bCs/>
                <w:kern w:val="0"/>
                <w:sz w:val="24"/>
                <w:szCs w:val="28"/>
              </w:rPr>
            </w:pPr>
            <w:r w:rsidRPr="00314DFE">
              <w:rPr>
                <w:b/>
                <w:bCs/>
                <w:kern w:val="0"/>
                <w:sz w:val="24"/>
                <w:szCs w:val="28"/>
              </w:rPr>
              <w:t>3.1</w:t>
            </w:r>
            <w:r w:rsidRPr="00314DFE">
              <w:rPr>
                <w:b/>
                <w:bCs/>
                <w:kern w:val="0"/>
                <w:sz w:val="24"/>
                <w:szCs w:val="28"/>
              </w:rPr>
              <w:t>生态环境现状</w:t>
            </w:r>
          </w:p>
          <w:p w14:paraId="4ECE7311" w14:textId="77777777" w:rsidR="008B38CE" w:rsidRPr="00314DFE" w:rsidRDefault="008B38CE">
            <w:pPr>
              <w:adjustRightInd w:val="0"/>
              <w:snapToGrid w:val="0"/>
              <w:spacing w:line="440" w:lineRule="exact"/>
              <w:rPr>
                <w:b/>
                <w:bCs/>
                <w:kern w:val="0"/>
                <w:sz w:val="24"/>
              </w:rPr>
            </w:pPr>
            <w:r w:rsidRPr="00314DFE">
              <w:rPr>
                <w:b/>
                <w:bCs/>
                <w:kern w:val="0"/>
                <w:sz w:val="24"/>
              </w:rPr>
              <w:t>3.1.1</w:t>
            </w:r>
            <w:r w:rsidRPr="00314DFE">
              <w:rPr>
                <w:b/>
                <w:bCs/>
                <w:kern w:val="0"/>
                <w:sz w:val="24"/>
              </w:rPr>
              <w:t>生态功能定位</w:t>
            </w:r>
          </w:p>
          <w:p w14:paraId="612132DC" w14:textId="63D3BFDC" w:rsidR="008B38CE" w:rsidRPr="00314DFE" w:rsidRDefault="00CB740B">
            <w:pPr>
              <w:spacing w:line="460" w:lineRule="exact"/>
              <w:ind w:firstLine="420"/>
              <w:rPr>
                <w:sz w:val="24"/>
              </w:rPr>
            </w:pPr>
            <w:r w:rsidRPr="00314DFE">
              <w:rPr>
                <w:rFonts w:hint="eastAsia"/>
                <w:sz w:val="24"/>
              </w:rPr>
              <w:t>扩建项目位于</w:t>
            </w:r>
            <w:proofErr w:type="gramStart"/>
            <w:r w:rsidRPr="00314DFE">
              <w:rPr>
                <w:rFonts w:hint="eastAsia"/>
                <w:sz w:val="24"/>
              </w:rPr>
              <w:t>璧</w:t>
            </w:r>
            <w:proofErr w:type="gramEnd"/>
            <w:r w:rsidRPr="00314DFE">
              <w:rPr>
                <w:rFonts w:hint="eastAsia"/>
                <w:sz w:val="24"/>
              </w:rPr>
              <w:t>山区新能源装备产业园比亚迪电池厂区现有变电站场地内，</w:t>
            </w:r>
            <w:r w:rsidR="008B38CE" w:rsidRPr="00314DFE">
              <w:rPr>
                <w:sz w:val="24"/>
              </w:rPr>
              <w:t>在《重庆市生态功能区划修编（</w:t>
            </w:r>
            <w:r w:rsidR="008B38CE" w:rsidRPr="00314DFE">
              <w:rPr>
                <w:sz w:val="24"/>
              </w:rPr>
              <w:t>2008</w:t>
            </w:r>
            <w:r w:rsidR="008B38CE" w:rsidRPr="00314DFE">
              <w:rPr>
                <w:sz w:val="24"/>
              </w:rPr>
              <w:t>）》，</w:t>
            </w:r>
            <w:proofErr w:type="gramStart"/>
            <w:r w:rsidRPr="00314DFE">
              <w:rPr>
                <w:rFonts w:hint="eastAsia"/>
                <w:sz w:val="24"/>
              </w:rPr>
              <w:t>璧</w:t>
            </w:r>
            <w:proofErr w:type="gramEnd"/>
            <w:r w:rsidRPr="00314DFE">
              <w:rPr>
                <w:rFonts w:hint="eastAsia"/>
                <w:sz w:val="24"/>
              </w:rPr>
              <w:t>山区位于“永川—璧山水土保持－营养物质保持生态功能区”</w:t>
            </w:r>
            <w:r w:rsidR="008B38CE" w:rsidRPr="00314DFE">
              <w:rPr>
                <w:sz w:val="24"/>
              </w:rPr>
              <w:t>，见下图</w:t>
            </w:r>
            <w:r w:rsidR="008B38CE" w:rsidRPr="00314DFE">
              <w:rPr>
                <w:sz w:val="24"/>
              </w:rPr>
              <w:t>3.1-1</w:t>
            </w:r>
            <w:r w:rsidR="008B38CE" w:rsidRPr="00314DFE">
              <w:rPr>
                <w:sz w:val="24"/>
              </w:rPr>
              <w:t>。</w:t>
            </w:r>
          </w:p>
          <w:p w14:paraId="51A8FA09" w14:textId="422B7235" w:rsidR="008B38CE" w:rsidRPr="00314DFE" w:rsidRDefault="005E58AA">
            <w:pPr>
              <w:jc w:val="center"/>
              <w:rPr>
                <w:b/>
                <w:bCs/>
                <w:kern w:val="0"/>
                <w:sz w:val="24"/>
                <w:highlight w:val="yellow"/>
              </w:rPr>
            </w:pPr>
            <w:r w:rsidRPr="00314DFE">
              <w:rPr>
                <w:b/>
                <w:bCs/>
                <w:noProof/>
                <w:kern w:val="0"/>
                <w:sz w:val="24"/>
                <w:highlight w:val="yellow"/>
              </w:rPr>
              <mc:AlternateContent>
                <mc:Choice Requires="wps">
                  <w:drawing>
                    <wp:anchor distT="0" distB="0" distL="114300" distR="114300" simplePos="0" relativeHeight="251658240" behindDoc="0" locked="0" layoutInCell="1" allowOverlap="1" wp14:anchorId="1C03472B" wp14:editId="1BEFEA0C">
                      <wp:simplePos x="0" y="0"/>
                      <wp:positionH relativeFrom="column">
                        <wp:posOffset>1533525</wp:posOffset>
                      </wp:positionH>
                      <wp:positionV relativeFrom="paragraph">
                        <wp:posOffset>3287395</wp:posOffset>
                      </wp:positionV>
                      <wp:extent cx="488950" cy="234315"/>
                      <wp:effectExtent l="38100" t="0" r="25400" b="280035"/>
                      <wp:wrapNone/>
                      <wp:docPr id="496685966" name="自选图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3704326" y="5909094"/>
                                <a:ext cx="488950" cy="234315"/>
                              </a:xfrm>
                              <a:prstGeom prst="borderCallout2">
                                <a:avLst>
                                  <a:gd name="adj1" fmla="val 107437"/>
                                  <a:gd name="adj2" fmla="val 28848"/>
                                  <a:gd name="adj3" fmla="val 147679"/>
                                  <a:gd name="adj4" fmla="val 19036"/>
                                  <a:gd name="adj5" fmla="val 216251"/>
                                  <a:gd name="adj6" fmla="val -6897"/>
                                </a:avLst>
                              </a:prstGeom>
                              <a:solidFill>
                                <a:srgbClr val="FFFFFF"/>
                              </a:solidFill>
                              <a:ln w="12700">
                                <a:solidFill>
                                  <a:srgbClr val="FF0000"/>
                                </a:solidFill>
                                <a:miter lim="800000"/>
                                <a:headEnd/>
                                <a:tailEnd/>
                              </a:ln>
                            </wps:spPr>
                            <wps:txbx>
                              <w:txbxContent>
                                <w:p w14:paraId="2AB3C6DC" w14:textId="77777777" w:rsidR="00516031" w:rsidRDefault="00516031">
                                  <w:pPr>
                                    <w:rPr>
                                      <w:b/>
                                      <w:color w:val="FF0000"/>
                                    </w:rPr>
                                  </w:pPr>
                                  <w:r>
                                    <w:rPr>
                                      <w:rFonts w:hint="eastAsia"/>
                                      <w:b/>
                                      <w:color w:val="FF0000"/>
                                    </w:rPr>
                                    <w:t>本工程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自选图形 25" o:spid="_x0000_s1028" type="#_x0000_t48" style="position:absolute;left:0;text-align:left;margin-left:120.75pt;margin-top:258.85pt;width:38.5pt;height:1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" adj="-1490,46710,4112,31899,6231,23206" strokecolor="red" strokeweight="1pt">
                      <v:textbox inset="0,0,0,0">
                        <w:txbxContent>
                          <w:p w14:paraId="2AB3C6DC" w14:textId="77777777" w:rsidR="00516031" w:rsidRDefault="00516031">
                            <w:pPr>
                              <w:rPr>
                                <w:b/>
                                <w:color w:val="FF0000"/>
                              </w:rPr>
                            </w:pPr>
                            <w:r>
                              <w:rPr>
                                <w:rFonts w:hint="eastAsia"/>
                                <w:b/>
                                <w:color w:val="FF0000"/>
                              </w:rPr>
                              <w:t>本工程</w:t>
                            </w:r>
                          </w:p>
                        </w:txbxContent>
                      </v:textbox>
                      <o:callout v:ext="edit" minusy="t"/>
                    </v:shape>
                  </w:pict>
                </mc:Fallback>
              </mc:AlternateContent>
            </w:r>
            <w:r w:rsidRPr="00314DFE">
              <w:rPr>
                <w:b/>
                <w:bCs/>
                <w:noProof/>
                <w:kern w:val="0"/>
                <w:sz w:val="24"/>
                <w:highlight w:val="yellow"/>
              </w:rPr>
              <w:drawing>
                <wp:inline distT="0" distB="0" distL="0" distR="0" wp14:anchorId="44CDF69E" wp14:editId="2B58C5C9">
                  <wp:extent cx="5132705" cy="6116320"/>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2705" cy="6116320"/>
                          </a:xfrm>
                          <a:prstGeom prst="rect">
                            <a:avLst/>
                          </a:prstGeom>
                          <a:noFill/>
                          <a:ln>
                            <a:noFill/>
                          </a:ln>
                        </pic:spPr>
                      </pic:pic>
                    </a:graphicData>
                  </a:graphic>
                </wp:inline>
              </w:drawing>
            </w:r>
          </w:p>
          <w:p w14:paraId="5A8D1C7C" w14:textId="77777777" w:rsidR="008B38CE" w:rsidRPr="00314DFE" w:rsidRDefault="008B38CE">
            <w:pPr>
              <w:spacing w:line="460" w:lineRule="exact"/>
              <w:jc w:val="center"/>
              <w:rPr>
                <w:b/>
                <w:bCs/>
                <w:kern w:val="0"/>
                <w:sz w:val="24"/>
              </w:rPr>
            </w:pPr>
            <w:r w:rsidRPr="00314DFE">
              <w:rPr>
                <w:b/>
                <w:bCs/>
                <w:kern w:val="0"/>
                <w:sz w:val="24"/>
              </w:rPr>
              <w:t>图</w:t>
            </w:r>
            <w:r w:rsidRPr="00314DFE">
              <w:rPr>
                <w:b/>
                <w:bCs/>
                <w:kern w:val="0"/>
                <w:sz w:val="24"/>
              </w:rPr>
              <w:t xml:space="preserve">3.1-1   </w:t>
            </w:r>
            <w:r w:rsidRPr="00314DFE">
              <w:rPr>
                <w:b/>
                <w:bCs/>
                <w:kern w:val="0"/>
                <w:sz w:val="24"/>
              </w:rPr>
              <w:t>本工程所在区域的生态功能区划图</w:t>
            </w:r>
          </w:p>
          <w:p w14:paraId="5201F47C" w14:textId="339C07CD" w:rsidR="008B38CE" w:rsidRPr="00314DFE" w:rsidRDefault="00D330E0" w:rsidP="00D34D74">
            <w:pPr>
              <w:spacing w:line="460" w:lineRule="exact"/>
              <w:ind w:firstLineChars="200" w:firstLine="480"/>
              <w:rPr>
                <w:sz w:val="24"/>
              </w:rPr>
            </w:pPr>
            <w:r w:rsidRPr="00314DFE">
              <w:rPr>
                <w:rFonts w:hint="eastAsia"/>
                <w:sz w:val="24"/>
              </w:rPr>
              <w:t>该生态功能区主导生态功能为水土保持和水体保护，辅助功能为农业营养物质保持、</w:t>
            </w:r>
            <w:r w:rsidRPr="00314DFE">
              <w:rPr>
                <w:rFonts w:hint="eastAsia"/>
                <w:sz w:val="24"/>
              </w:rPr>
              <w:lastRenderedPageBreak/>
              <w:t>次级河流及矿山污染控制等。生态功能保护与建设的主导方向是防止土地生产力因水资源短缺、土壤侵蚀与环境污染等而退化，应突出农业生态环境建设、农村面源污染和矿山污染治理</w:t>
            </w:r>
            <w:r w:rsidR="008B38CE" w:rsidRPr="00314DFE">
              <w:rPr>
                <w:sz w:val="24"/>
              </w:rPr>
              <w:t>。</w:t>
            </w:r>
          </w:p>
          <w:p w14:paraId="300D198E" w14:textId="4B74E9A7" w:rsidR="008B38CE" w:rsidRPr="00314DFE" w:rsidRDefault="008B38CE">
            <w:pPr>
              <w:spacing w:line="460" w:lineRule="exact"/>
              <w:rPr>
                <w:b/>
                <w:bCs/>
                <w:kern w:val="0"/>
                <w:sz w:val="24"/>
              </w:rPr>
            </w:pPr>
            <w:r w:rsidRPr="00314DFE">
              <w:rPr>
                <w:b/>
                <w:bCs/>
                <w:kern w:val="0"/>
                <w:sz w:val="24"/>
              </w:rPr>
              <w:t>3.</w:t>
            </w:r>
            <w:r w:rsidR="00D8147C" w:rsidRPr="00314DFE">
              <w:rPr>
                <w:b/>
                <w:bCs/>
                <w:kern w:val="0"/>
                <w:sz w:val="24"/>
              </w:rPr>
              <w:t>1.</w:t>
            </w:r>
            <w:r w:rsidRPr="00314DFE">
              <w:rPr>
                <w:b/>
                <w:bCs/>
                <w:kern w:val="0"/>
                <w:sz w:val="24"/>
              </w:rPr>
              <w:t>2</w:t>
            </w:r>
            <w:r w:rsidRPr="00314DFE">
              <w:rPr>
                <w:b/>
                <w:bCs/>
                <w:kern w:val="0"/>
                <w:sz w:val="24"/>
              </w:rPr>
              <w:t>动植物资源</w:t>
            </w:r>
          </w:p>
          <w:p w14:paraId="1DB5941B" w14:textId="47E0B442" w:rsidR="00B46A22" w:rsidRPr="00314DFE" w:rsidRDefault="00B46A22" w:rsidP="00F91281">
            <w:pPr>
              <w:spacing w:line="460" w:lineRule="exact"/>
              <w:ind w:firstLineChars="200" w:firstLine="480"/>
              <w:rPr>
                <w:sz w:val="24"/>
              </w:rPr>
            </w:pPr>
            <w:r w:rsidRPr="00314DFE">
              <w:rPr>
                <w:rFonts w:hint="eastAsia"/>
                <w:sz w:val="24"/>
              </w:rPr>
              <w:t>土地是环境最重要的组成部分之一，是人类社会经济活动的载体，人、土地和环境的关系式相互依存、相互制约和相互促进的。</w:t>
            </w:r>
            <w:proofErr w:type="gramStart"/>
            <w:r w:rsidRPr="00314DFE">
              <w:rPr>
                <w:rFonts w:hint="eastAsia"/>
                <w:sz w:val="24"/>
              </w:rPr>
              <w:t>本评价</w:t>
            </w:r>
            <w:proofErr w:type="gramEnd"/>
            <w:r w:rsidRPr="00314DFE">
              <w:rPr>
                <w:rFonts w:hint="eastAsia"/>
                <w:sz w:val="24"/>
              </w:rPr>
              <w:t>通过调查，本项目</w:t>
            </w:r>
            <w:proofErr w:type="gramStart"/>
            <w:r w:rsidRPr="00314DFE">
              <w:rPr>
                <w:rFonts w:hint="eastAsia"/>
                <w:sz w:val="24"/>
              </w:rPr>
              <w:t>主变增容</w:t>
            </w:r>
            <w:proofErr w:type="gramEnd"/>
            <w:r w:rsidRPr="00314DFE">
              <w:rPr>
                <w:rFonts w:hint="eastAsia"/>
                <w:sz w:val="24"/>
              </w:rPr>
              <w:t>在比亚迪电池厂区现有变电站内部实施，</w:t>
            </w:r>
            <w:proofErr w:type="gramStart"/>
            <w:r w:rsidRPr="00314DFE">
              <w:rPr>
                <w:rFonts w:hint="eastAsia"/>
                <w:sz w:val="24"/>
              </w:rPr>
              <w:t>不</w:t>
            </w:r>
            <w:proofErr w:type="gramEnd"/>
            <w:r w:rsidRPr="00314DFE">
              <w:rPr>
                <w:rFonts w:hint="eastAsia"/>
                <w:sz w:val="24"/>
              </w:rPr>
              <w:t>新增用地，现状为工业用地，不会改变其土地利用性质。</w:t>
            </w:r>
          </w:p>
          <w:p w14:paraId="57D0D414" w14:textId="12C2CAE5" w:rsidR="00F91281" w:rsidRPr="00314DFE" w:rsidRDefault="000141B7" w:rsidP="00B46A22">
            <w:pPr>
              <w:spacing w:line="460" w:lineRule="exact"/>
              <w:ind w:firstLineChars="200" w:firstLine="480"/>
              <w:rPr>
                <w:sz w:val="24"/>
              </w:rPr>
            </w:pPr>
            <w:r w:rsidRPr="00314DFE">
              <w:rPr>
                <w:sz w:val="24"/>
              </w:rPr>
              <w:t>经现场调查</w:t>
            </w:r>
            <w:r w:rsidR="00804977" w:rsidRPr="00314DFE">
              <w:rPr>
                <w:sz w:val="24"/>
              </w:rPr>
              <w:t>，</w:t>
            </w:r>
            <w:r w:rsidR="00B46A22" w:rsidRPr="00314DFE">
              <w:rPr>
                <w:rFonts w:hint="eastAsia"/>
                <w:sz w:val="24"/>
              </w:rPr>
              <w:t>位于重庆市</w:t>
            </w:r>
            <w:proofErr w:type="gramStart"/>
            <w:r w:rsidR="00B46A22" w:rsidRPr="00314DFE">
              <w:rPr>
                <w:rFonts w:hint="eastAsia"/>
                <w:sz w:val="24"/>
              </w:rPr>
              <w:t>璧</w:t>
            </w:r>
            <w:proofErr w:type="gramEnd"/>
            <w:r w:rsidR="00B46A22" w:rsidRPr="00314DFE">
              <w:rPr>
                <w:rFonts w:hint="eastAsia"/>
                <w:sz w:val="24"/>
              </w:rPr>
              <w:t>山区比亚迪电池现有厂区变电站场地范围内，周边均为比亚迪厂区及周边工厂，区域植物以常见绿化植物以及杂草为主</w:t>
            </w:r>
            <w:r w:rsidRPr="00314DFE">
              <w:rPr>
                <w:sz w:val="24"/>
              </w:rPr>
              <w:t>。经现场调查，</w:t>
            </w:r>
            <w:r w:rsidR="00B46A22" w:rsidRPr="00314DFE">
              <w:rPr>
                <w:rFonts w:hint="eastAsia"/>
                <w:sz w:val="24"/>
              </w:rPr>
              <w:t>项目</w:t>
            </w:r>
            <w:r w:rsidR="00804977" w:rsidRPr="00314DFE">
              <w:rPr>
                <w:sz w:val="24"/>
              </w:rPr>
              <w:t>周边</w:t>
            </w:r>
            <w:r w:rsidRPr="00314DFE">
              <w:rPr>
                <w:sz w:val="24"/>
              </w:rPr>
              <w:t>未发现《国家重点保护野生植物名录》（</w:t>
            </w:r>
            <w:r w:rsidRPr="00314DFE">
              <w:rPr>
                <w:sz w:val="24"/>
              </w:rPr>
              <w:t xml:space="preserve">2021 </w:t>
            </w:r>
            <w:r w:rsidR="007A09AA" w:rsidRPr="00314DFE">
              <w:rPr>
                <w:sz w:val="24"/>
              </w:rPr>
              <w:t>年）及《重庆市</w:t>
            </w:r>
            <w:r w:rsidRPr="00314DFE">
              <w:rPr>
                <w:sz w:val="24"/>
              </w:rPr>
              <w:t>重点保护野生植物名录》（</w:t>
            </w:r>
            <w:r w:rsidRPr="00314DFE">
              <w:rPr>
                <w:sz w:val="24"/>
              </w:rPr>
              <w:t xml:space="preserve">2023 </w:t>
            </w:r>
            <w:r w:rsidRPr="00314DFE">
              <w:rPr>
                <w:sz w:val="24"/>
              </w:rPr>
              <w:t>年）中重点保护野生植物，未发现《中国生物多样性红色名录》中列为</w:t>
            </w:r>
            <w:proofErr w:type="gramStart"/>
            <w:r w:rsidRPr="00314DFE">
              <w:rPr>
                <w:sz w:val="24"/>
              </w:rPr>
              <w:t>极</w:t>
            </w:r>
            <w:proofErr w:type="gramEnd"/>
            <w:r w:rsidRPr="00314DFE">
              <w:rPr>
                <w:sz w:val="24"/>
              </w:rPr>
              <w:t>危、濒危和易危的物种，未发现国家和地方政府列入拯救保护的极小种群物种，未发现区域特有种等。</w:t>
            </w:r>
            <w:r w:rsidR="008B38CE" w:rsidRPr="00314DFE">
              <w:rPr>
                <w:sz w:val="24"/>
              </w:rPr>
              <w:t>根据《国家重点保护野生植物名录》、《重庆市重点保护野生植物名录》，在评价区域内未发现国家及重庆市重点保护的野生植物和古树名木。</w:t>
            </w:r>
          </w:p>
          <w:p w14:paraId="19E5A3F2" w14:textId="77777777" w:rsidR="008B38CE" w:rsidRPr="00314DFE" w:rsidRDefault="008B38CE">
            <w:pPr>
              <w:adjustRightInd w:val="0"/>
              <w:snapToGrid w:val="0"/>
              <w:spacing w:line="440" w:lineRule="exact"/>
              <w:ind w:firstLineChars="200" w:firstLine="480"/>
              <w:rPr>
                <w:sz w:val="24"/>
              </w:rPr>
            </w:pPr>
            <w:r w:rsidRPr="00314DFE">
              <w:rPr>
                <w:sz w:val="24"/>
              </w:rPr>
              <w:t>现场调查期间，工程周边动物主要以人工饲养家禽、家养宠物、鼠类和蛇类等常见动物，未发现珍稀保护动物。</w:t>
            </w:r>
          </w:p>
          <w:p w14:paraId="19CF2C72" w14:textId="556C7F31" w:rsidR="008B38CE" w:rsidRPr="00314DFE" w:rsidRDefault="00D8147C">
            <w:pPr>
              <w:spacing w:line="460" w:lineRule="exact"/>
              <w:rPr>
                <w:b/>
                <w:bCs/>
                <w:kern w:val="0"/>
                <w:sz w:val="24"/>
              </w:rPr>
            </w:pPr>
            <w:r w:rsidRPr="00314DFE">
              <w:rPr>
                <w:b/>
                <w:bCs/>
                <w:kern w:val="0"/>
                <w:sz w:val="24"/>
              </w:rPr>
              <w:t>3.1</w:t>
            </w:r>
            <w:r w:rsidR="008B38CE" w:rsidRPr="00314DFE">
              <w:rPr>
                <w:b/>
                <w:bCs/>
                <w:kern w:val="0"/>
                <w:sz w:val="24"/>
              </w:rPr>
              <w:t xml:space="preserve">.3 </w:t>
            </w:r>
            <w:r w:rsidR="008B38CE" w:rsidRPr="00314DFE">
              <w:rPr>
                <w:b/>
                <w:bCs/>
                <w:kern w:val="0"/>
                <w:sz w:val="24"/>
              </w:rPr>
              <w:t>生态敏感区</w:t>
            </w:r>
            <w:r w:rsidR="008B38CE" w:rsidRPr="00314DFE">
              <w:rPr>
                <w:b/>
                <w:bCs/>
                <w:kern w:val="0"/>
                <w:sz w:val="24"/>
              </w:rPr>
              <w:t xml:space="preserve"> </w:t>
            </w:r>
          </w:p>
          <w:p w14:paraId="3BE8D2DD" w14:textId="20BAD18B" w:rsidR="008B38CE" w:rsidRPr="00314DFE" w:rsidRDefault="00F84A6F">
            <w:pPr>
              <w:spacing w:line="480" w:lineRule="exact"/>
              <w:ind w:firstLine="420"/>
              <w:rPr>
                <w:sz w:val="24"/>
              </w:rPr>
            </w:pPr>
            <w:r w:rsidRPr="00314DFE">
              <w:rPr>
                <w:sz w:val="24"/>
              </w:rPr>
              <w:t>本</w:t>
            </w:r>
            <w:r w:rsidR="008B38CE" w:rsidRPr="00314DFE">
              <w:rPr>
                <w:sz w:val="24"/>
              </w:rPr>
              <w:t>工程</w:t>
            </w:r>
            <w:r w:rsidRPr="00314DFE">
              <w:rPr>
                <w:sz w:val="24"/>
              </w:rPr>
              <w:t>位于</w:t>
            </w:r>
            <w:r w:rsidR="0080711E" w:rsidRPr="00314DFE">
              <w:rPr>
                <w:sz w:val="24"/>
              </w:rPr>
              <w:t>重庆市</w:t>
            </w:r>
            <w:proofErr w:type="gramStart"/>
            <w:r w:rsidR="00B46A22" w:rsidRPr="00314DFE">
              <w:rPr>
                <w:rFonts w:hint="eastAsia"/>
                <w:sz w:val="24"/>
              </w:rPr>
              <w:t>璧</w:t>
            </w:r>
            <w:proofErr w:type="gramEnd"/>
            <w:r w:rsidR="00B46A22" w:rsidRPr="00314DFE">
              <w:rPr>
                <w:rFonts w:hint="eastAsia"/>
                <w:sz w:val="24"/>
              </w:rPr>
              <w:t>山区比亚迪电池现有厂区变电站场地</w:t>
            </w:r>
            <w:r w:rsidRPr="00314DFE">
              <w:rPr>
                <w:sz w:val="24"/>
              </w:rPr>
              <w:t>范围</w:t>
            </w:r>
            <w:r w:rsidR="008B38CE" w:rsidRPr="00314DFE">
              <w:rPr>
                <w:sz w:val="24"/>
              </w:rPr>
              <w:t>内</w:t>
            </w:r>
            <w:r w:rsidRPr="00314DFE">
              <w:rPr>
                <w:sz w:val="24"/>
              </w:rPr>
              <w:t>，</w:t>
            </w:r>
            <w:r w:rsidR="008B38CE" w:rsidRPr="00314DFE">
              <w:rPr>
                <w:sz w:val="24"/>
              </w:rPr>
              <w:t>不涉及</w:t>
            </w:r>
            <w:r w:rsidR="00396FF5" w:rsidRPr="00314DFE">
              <w:rPr>
                <w:sz w:val="24"/>
              </w:rPr>
              <w:t>占用</w:t>
            </w:r>
            <w:r w:rsidR="008B38CE" w:rsidRPr="00314DFE">
              <w:rPr>
                <w:sz w:val="24"/>
              </w:rPr>
              <w:t>自然保护区、森林公园、湿地公园、生态</w:t>
            </w:r>
            <w:r w:rsidR="0004391C" w:rsidRPr="00314DFE">
              <w:rPr>
                <w:sz w:val="24"/>
              </w:rPr>
              <w:t>保护</w:t>
            </w:r>
            <w:r w:rsidR="008B38CE" w:rsidRPr="00314DFE">
              <w:rPr>
                <w:sz w:val="24"/>
              </w:rPr>
              <w:t>红线</w:t>
            </w:r>
            <w:r w:rsidR="0004391C" w:rsidRPr="00314DFE">
              <w:rPr>
                <w:sz w:val="24"/>
              </w:rPr>
              <w:t>及一般生态空间</w:t>
            </w:r>
            <w:r w:rsidR="008B38CE" w:rsidRPr="00314DFE">
              <w:rPr>
                <w:sz w:val="24"/>
              </w:rPr>
              <w:t>等生态敏感区。</w:t>
            </w:r>
          </w:p>
          <w:p w14:paraId="6DEE4861" w14:textId="5F0719FD" w:rsidR="008B38CE" w:rsidRPr="00314DFE" w:rsidRDefault="008B38CE">
            <w:pPr>
              <w:adjustRightInd w:val="0"/>
              <w:snapToGrid w:val="0"/>
              <w:spacing w:line="440" w:lineRule="exact"/>
              <w:rPr>
                <w:b/>
                <w:bCs/>
                <w:kern w:val="0"/>
                <w:sz w:val="24"/>
              </w:rPr>
            </w:pPr>
            <w:r w:rsidRPr="00314DFE">
              <w:rPr>
                <w:b/>
                <w:bCs/>
                <w:kern w:val="0"/>
                <w:sz w:val="24"/>
              </w:rPr>
              <w:t>3.</w:t>
            </w:r>
            <w:r w:rsidR="00D8147C" w:rsidRPr="00314DFE">
              <w:rPr>
                <w:b/>
                <w:bCs/>
                <w:kern w:val="0"/>
                <w:sz w:val="24"/>
              </w:rPr>
              <w:t>2</w:t>
            </w:r>
            <w:r w:rsidRPr="00314DFE">
              <w:rPr>
                <w:b/>
                <w:bCs/>
                <w:kern w:val="0"/>
                <w:sz w:val="24"/>
              </w:rPr>
              <w:t>环境空气质量现状及评价</w:t>
            </w:r>
          </w:p>
          <w:p w14:paraId="6522AA21" w14:textId="77D16576" w:rsidR="00D8147C" w:rsidRPr="00314DFE" w:rsidRDefault="00D8147C" w:rsidP="00F46FAC">
            <w:pPr>
              <w:spacing w:line="460" w:lineRule="exact"/>
              <w:ind w:firstLineChars="200" w:firstLine="480"/>
              <w:rPr>
                <w:sz w:val="24"/>
              </w:rPr>
            </w:pPr>
            <w:r w:rsidRPr="00314DFE">
              <w:rPr>
                <w:rFonts w:hint="eastAsia"/>
                <w:sz w:val="24"/>
              </w:rPr>
              <w:t>项目所在区域属于《重庆市环境空气质量功能区划分规定》（</w:t>
            </w:r>
            <w:proofErr w:type="gramStart"/>
            <w:r w:rsidRPr="00314DFE">
              <w:rPr>
                <w:rFonts w:hint="eastAsia"/>
                <w:sz w:val="24"/>
              </w:rPr>
              <w:t>渝府发</w:t>
            </w:r>
            <w:proofErr w:type="gramEnd"/>
            <w:r w:rsidRPr="00314DFE">
              <w:rPr>
                <w:rFonts w:hint="eastAsia"/>
                <w:sz w:val="24"/>
              </w:rPr>
              <w:t>〔</w:t>
            </w:r>
            <w:r w:rsidRPr="00314DFE">
              <w:rPr>
                <w:rFonts w:hint="eastAsia"/>
                <w:sz w:val="24"/>
              </w:rPr>
              <w:t>2016</w:t>
            </w:r>
            <w:r w:rsidRPr="00314DFE">
              <w:rPr>
                <w:rFonts w:hint="eastAsia"/>
                <w:sz w:val="24"/>
              </w:rPr>
              <w:t>〕</w:t>
            </w:r>
            <w:r w:rsidRPr="00314DFE">
              <w:rPr>
                <w:rFonts w:hint="eastAsia"/>
                <w:sz w:val="24"/>
              </w:rPr>
              <w:t>19</w:t>
            </w:r>
            <w:r w:rsidRPr="00314DFE">
              <w:rPr>
                <w:rFonts w:hint="eastAsia"/>
                <w:sz w:val="24"/>
              </w:rPr>
              <w:t>号）中的二类区，环境空气质量执行《环境空气质量标准》（</w:t>
            </w:r>
            <w:r w:rsidRPr="00314DFE">
              <w:rPr>
                <w:rFonts w:hint="eastAsia"/>
                <w:sz w:val="24"/>
              </w:rPr>
              <w:t>GB3095-2012</w:t>
            </w:r>
            <w:r w:rsidRPr="00314DFE">
              <w:rPr>
                <w:rFonts w:hint="eastAsia"/>
                <w:sz w:val="24"/>
              </w:rPr>
              <w:t>）二级标准</w:t>
            </w:r>
            <w:r w:rsidRPr="00314DFE">
              <w:rPr>
                <w:sz w:val="24"/>
              </w:rPr>
              <w:t>。</w:t>
            </w:r>
          </w:p>
          <w:p w14:paraId="695B9C89" w14:textId="465B3088" w:rsidR="008B38CE" w:rsidRPr="00314DFE" w:rsidRDefault="008B38CE" w:rsidP="00F46FAC">
            <w:pPr>
              <w:spacing w:line="460" w:lineRule="exact"/>
              <w:ind w:firstLineChars="200" w:firstLine="480"/>
              <w:rPr>
                <w:sz w:val="24"/>
              </w:rPr>
            </w:pPr>
            <w:r w:rsidRPr="00314DFE">
              <w:rPr>
                <w:sz w:val="24"/>
              </w:rPr>
              <w:t>根据《重庆市生态环境状况公报（</w:t>
            </w:r>
            <w:r w:rsidRPr="00314DFE">
              <w:rPr>
                <w:sz w:val="24"/>
              </w:rPr>
              <w:t>202</w:t>
            </w:r>
            <w:r w:rsidR="00710A3B" w:rsidRPr="00314DFE">
              <w:rPr>
                <w:sz w:val="24"/>
              </w:rPr>
              <w:t>3</w:t>
            </w:r>
            <w:r w:rsidRPr="00314DFE">
              <w:rPr>
                <w:sz w:val="24"/>
              </w:rPr>
              <w:t>）》，</w:t>
            </w:r>
            <w:r w:rsidRPr="00314DFE">
              <w:rPr>
                <w:sz w:val="24"/>
              </w:rPr>
              <w:t>202</w:t>
            </w:r>
            <w:r w:rsidR="00710A3B" w:rsidRPr="00314DFE">
              <w:rPr>
                <w:sz w:val="24"/>
              </w:rPr>
              <w:t>3</w:t>
            </w:r>
            <w:r w:rsidRPr="00314DFE">
              <w:rPr>
                <w:sz w:val="24"/>
              </w:rPr>
              <w:t>年</w:t>
            </w:r>
            <w:proofErr w:type="gramStart"/>
            <w:r w:rsidR="00D8147C" w:rsidRPr="00314DFE">
              <w:rPr>
                <w:rFonts w:hint="eastAsia"/>
                <w:sz w:val="24"/>
              </w:rPr>
              <w:t>璧</w:t>
            </w:r>
            <w:proofErr w:type="gramEnd"/>
            <w:r w:rsidR="00D8147C" w:rsidRPr="00314DFE">
              <w:rPr>
                <w:rFonts w:hint="eastAsia"/>
                <w:sz w:val="24"/>
              </w:rPr>
              <w:t>山区</w:t>
            </w:r>
            <w:r w:rsidRPr="00314DFE">
              <w:rPr>
                <w:sz w:val="24"/>
              </w:rPr>
              <w:t>环境空气质量现状例行监测结果统计详见下表</w:t>
            </w:r>
            <w:r w:rsidR="00D8147C" w:rsidRPr="00314DFE">
              <w:rPr>
                <w:sz w:val="24"/>
              </w:rPr>
              <w:t>3.2</w:t>
            </w:r>
            <w:r w:rsidRPr="00314DFE">
              <w:rPr>
                <w:sz w:val="24"/>
              </w:rPr>
              <w:t>-1</w:t>
            </w:r>
            <w:r w:rsidRPr="00314DFE">
              <w:rPr>
                <w:sz w:val="24"/>
              </w:rPr>
              <w:t>。</w:t>
            </w:r>
            <w:r w:rsidR="00D8147C" w:rsidRPr="00314DFE">
              <w:rPr>
                <w:rFonts w:hint="eastAsia"/>
                <w:sz w:val="24"/>
              </w:rPr>
              <w:t xml:space="preserve"> </w:t>
            </w:r>
          </w:p>
          <w:p w14:paraId="7A9111CD" w14:textId="1ABEA997" w:rsidR="008B38CE" w:rsidRPr="00314DFE" w:rsidRDefault="008B38CE">
            <w:pPr>
              <w:spacing w:line="460" w:lineRule="exact"/>
              <w:jc w:val="center"/>
              <w:rPr>
                <w:b/>
                <w:sz w:val="24"/>
              </w:rPr>
            </w:pPr>
            <w:r w:rsidRPr="00314DFE">
              <w:rPr>
                <w:b/>
                <w:sz w:val="24"/>
              </w:rPr>
              <w:t>表</w:t>
            </w:r>
            <w:r w:rsidR="00D8147C" w:rsidRPr="00314DFE">
              <w:rPr>
                <w:b/>
                <w:sz w:val="24"/>
              </w:rPr>
              <w:t>3.2</w:t>
            </w:r>
            <w:r w:rsidRPr="00314DFE">
              <w:rPr>
                <w:b/>
                <w:sz w:val="24"/>
              </w:rPr>
              <w:t>-1  202</w:t>
            </w:r>
            <w:r w:rsidR="00710A3B" w:rsidRPr="00314DFE">
              <w:rPr>
                <w:b/>
                <w:sz w:val="24"/>
              </w:rPr>
              <w:t>3</w:t>
            </w:r>
            <w:r w:rsidRPr="00314DFE">
              <w:rPr>
                <w:b/>
                <w:sz w:val="24"/>
              </w:rPr>
              <w:t>年</w:t>
            </w:r>
            <w:proofErr w:type="gramStart"/>
            <w:r w:rsidR="00D8147C" w:rsidRPr="00314DFE">
              <w:rPr>
                <w:rFonts w:hint="eastAsia"/>
                <w:b/>
                <w:sz w:val="24"/>
              </w:rPr>
              <w:t>璧</w:t>
            </w:r>
            <w:proofErr w:type="gramEnd"/>
            <w:r w:rsidR="00D8147C" w:rsidRPr="00314DFE">
              <w:rPr>
                <w:rFonts w:hint="eastAsia"/>
                <w:b/>
                <w:sz w:val="24"/>
              </w:rPr>
              <w:t>山区</w:t>
            </w:r>
            <w:r w:rsidRPr="00314DFE">
              <w:rPr>
                <w:b/>
                <w:sz w:val="24"/>
              </w:rPr>
              <w:t>环境空气质量现状监测结果统计表</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414"/>
              <w:gridCol w:w="2075"/>
              <w:gridCol w:w="1521"/>
              <w:gridCol w:w="1523"/>
              <w:gridCol w:w="1375"/>
              <w:gridCol w:w="1232"/>
            </w:tblGrid>
            <w:tr w:rsidR="00314DFE" w:rsidRPr="00314DFE" w14:paraId="067C4A72" w14:textId="77777777" w:rsidTr="00D8147C">
              <w:trPr>
                <w:trHeight w:val="653"/>
                <w:jc w:val="center"/>
              </w:trPr>
              <w:tc>
                <w:tcPr>
                  <w:tcW w:w="774" w:type="pct"/>
                  <w:shd w:val="clear" w:color="000000" w:fill="FFFFFF"/>
                  <w:vAlign w:val="center"/>
                </w:tcPr>
                <w:p w14:paraId="46E019BD" w14:textId="77777777" w:rsidR="00D8147C" w:rsidRPr="00314DFE" w:rsidRDefault="00D8147C" w:rsidP="00D8147C">
                  <w:pPr>
                    <w:pStyle w:val="affff7"/>
                  </w:pPr>
                  <w:r w:rsidRPr="00314DFE">
                    <w:rPr>
                      <w:rFonts w:hint="eastAsia"/>
                    </w:rPr>
                    <w:t>评价因子</w:t>
                  </w:r>
                </w:p>
              </w:tc>
              <w:tc>
                <w:tcPr>
                  <w:tcW w:w="1135" w:type="pct"/>
                  <w:shd w:val="clear" w:color="000000" w:fill="FFFFFF"/>
                  <w:vAlign w:val="center"/>
                </w:tcPr>
                <w:p w14:paraId="1E483836" w14:textId="77777777" w:rsidR="00D8147C" w:rsidRPr="00314DFE" w:rsidRDefault="00D8147C" w:rsidP="00D8147C">
                  <w:pPr>
                    <w:pStyle w:val="affff7"/>
                  </w:pPr>
                  <w:r w:rsidRPr="00314DFE">
                    <w:rPr>
                      <w:rFonts w:hint="eastAsia"/>
                    </w:rPr>
                    <w:t>平均时段</w:t>
                  </w:r>
                </w:p>
              </w:tc>
              <w:tc>
                <w:tcPr>
                  <w:tcW w:w="832" w:type="pct"/>
                  <w:shd w:val="clear" w:color="000000" w:fill="FFFFFF"/>
                  <w:vAlign w:val="center"/>
                </w:tcPr>
                <w:p w14:paraId="53A12D35" w14:textId="77777777" w:rsidR="00D8147C" w:rsidRPr="00314DFE" w:rsidRDefault="00D8147C" w:rsidP="00D8147C">
                  <w:pPr>
                    <w:pStyle w:val="affff7"/>
                  </w:pPr>
                  <w:r w:rsidRPr="00314DFE">
                    <w:rPr>
                      <w:rFonts w:hint="eastAsia"/>
                    </w:rPr>
                    <w:t>现状浓度</w:t>
                  </w:r>
                  <w:r w:rsidRPr="00314DFE">
                    <w:t>/</w:t>
                  </w:r>
                </w:p>
                <w:p w14:paraId="69502FEE" w14:textId="77777777" w:rsidR="00D8147C" w:rsidRPr="00314DFE" w:rsidRDefault="00D8147C" w:rsidP="00D8147C">
                  <w:pPr>
                    <w:pStyle w:val="affff7"/>
                  </w:pPr>
                  <w:r w:rsidRPr="00314DFE">
                    <w:rPr>
                      <w:rFonts w:hint="eastAsia"/>
                    </w:rPr>
                    <w:t>（</w:t>
                  </w:r>
                  <w:r w:rsidRPr="00314DFE">
                    <w:t>μg/m</w:t>
                  </w:r>
                  <w:r w:rsidRPr="00314DFE">
                    <w:rPr>
                      <w:vertAlign w:val="superscript"/>
                    </w:rPr>
                    <w:t>3</w:t>
                  </w:r>
                  <w:r w:rsidRPr="00314DFE">
                    <w:rPr>
                      <w:rFonts w:hint="eastAsia"/>
                    </w:rPr>
                    <w:t>）</w:t>
                  </w:r>
                </w:p>
              </w:tc>
              <w:tc>
                <w:tcPr>
                  <w:tcW w:w="833" w:type="pct"/>
                  <w:shd w:val="clear" w:color="000000" w:fill="FFFFFF"/>
                  <w:vAlign w:val="center"/>
                </w:tcPr>
                <w:p w14:paraId="444BA9F5" w14:textId="77777777" w:rsidR="00D8147C" w:rsidRPr="00314DFE" w:rsidRDefault="00D8147C" w:rsidP="00D8147C">
                  <w:pPr>
                    <w:pStyle w:val="affff7"/>
                  </w:pPr>
                  <w:r w:rsidRPr="00314DFE">
                    <w:rPr>
                      <w:rFonts w:hint="eastAsia"/>
                    </w:rPr>
                    <w:t>标准</w:t>
                  </w:r>
                  <w:r w:rsidRPr="00314DFE">
                    <w:t>/</w:t>
                  </w:r>
                </w:p>
                <w:p w14:paraId="25C3F672" w14:textId="77777777" w:rsidR="00D8147C" w:rsidRPr="00314DFE" w:rsidRDefault="00D8147C" w:rsidP="00D8147C">
                  <w:pPr>
                    <w:pStyle w:val="affff7"/>
                  </w:pPr>
                  <w:r w:rsidRPr="00314DFE">
                    <w:rPr>
                      <w:rFonts w:hint="eastAsia"/>
                    </w:rPr>
                    <w:t>（</w:t>
                  </w:r>
                  <w:r w:rsidRPr="00314DFE">
                    <w:t>μg/m</w:t>
                  </w:r>
                  <w:r w:rsidRPr="00314DFE">
                    <w:rPr>
                      <w:vertAlign w:val="superscript"/>
                    </w:rPr>
                    <w:t>3</w:t>
                  </w:r>
                  <w:r w:rsidRPr="00314DFE">
                    <w:rPr>
                      <w:rFonts w:hint="eastAsia"/>
                    </w:rPr>
                    <w:t>）</w:t>
                  </w:r>
                </w:p>
              </w:tc>
              <w:tc>
                <w:tcPr>
                  <w:tcW w:w="752" w:type="pct"/>
                  <w:shd w:val="clear" w:color="000000" w:fill="FFFFFF"/>
                  <w:vAlign w:val="center"/>
                </w:tcPr>
                <w:p w14:paraId="69D2301B" w14:textId="77777777" w:rsidR="00D8147C" w:rsidRPr="00314DFE" w:rsidRDefault="00D8147C" w:rsidP="00D8147C">
                  <w:pPr>
                    <w:pStyle w:val="affff7"/>
                  </w:pPr>
                  <w:r w:rsidRPr="00314DFE">
                    <w:rPr>
                      <w:rFonts w:hint="eastAsia"/>
                    </w:rPr>
                    <w:t>占标率</w:t>
                  </w:r>
                  <w:r w:rsidRPr="00314DFE">
                    <w:t>/%</w:t>
                  </w:r>
                </w:p>
              </w:tc>
              <w:tc>
                <w:tcPr>
                  <w:tcW w:w="674" w:type="pct"/>
                  <w:shd w:val="clear" w:color="000000" w:fill="FFFFFF"/>
                  <w:vAlign w:val="center"/>
                </w:tcPr>
                <w:p w14:paraId="3F8C5A98" w14:textId="77777777" w:rsidR="00D8147C" w:rsidRPr="00314DFE" w:rsidRDefault="00D8147C" w:rsidP="00D8147C">
                  <w:pPr>
                    <w:pStyle w:val="affff7"/>
                  </w:pPr>
                  <w:r w:rsidRPr="00314DFE">
                    <w:rPr>
                      <w:rFonts w:hint="eastAsia"/>
                    </w:rPr>
                    <w:t>达标情况</w:t>
                  </w:r>
                </w:p>
              </w:tc>
            </w:tr>
            <w:tr w:rsidR="00314DFE" w:rsidRPr="00314DFE" w14:paraId="798640AE" w14:textId="77777777" w:rsidTr="00D8147C">
              <w:trPr>
                <w:trHeight w:val="324"/>
                <w:jc w:val="center"/>
              </w:trPr>
              <w:tc>
                <w:tcPr>
                  <w:tcW w:w="774" w:type="pct"/>
                  <w:shd w:val="clear" w:color="000000" w:fill="FFFFFF"/>
                  <w:vAlign w:val="center"/>
                </w:tcPr>
                <w:p w14:paraId="6940A6FE" w14:textId="2A21CCD6" w:rsidR="00D8147C" w:rsidRPr="00314DFE" w:rsidRDefault="00D8147C" w:rsidP="00D8147C">
                  <w:pPr>
                    <w:pStyle w:val="affff7"/>
                  </w:pPr>
                  <w:r w:rsidRPr="00314DFE">
                    <w:t>PM</w:t>
                  </w:r>
                  <w:r w:rsidRPr="00314DFE">
                    <w:rPr>
                      <w:vertAlign w:val="subscript"/>
                    </w:rPr>
                    <w:t>10</w:t>
                  </w:r>
                </w:p>
              </w:tc>
              <w:tc>
                <w:tcPr>
                  <w:tcW w:w="1135" w:type="pct"/>
                  <w:shd w:val="clear" w:color="000000" w:fill="FFFFFF"/>
                  <w:vAlign w:val="center"/>
                </w:tcPr>
                <w:p w14:paraId="70534539" w14:textId="77777777" w:rsidR="00D8147C" w:rsidRPr="00314DFE" w:rsidRDefault="00D8147C" w:rsidP="00D8147C">
                  <w:pPr>
                    <w:pStyle w:val="affff7"/>
                  </w:pPr>
                  <w:r w:rsidRPr="00314DFE">
                    <w:rPr>
                      <w:rFonts w:hint="eastAsia"/>
                    </w:rPr>
                    <w:t>年平均浓度</w:t>
                  </w:r>
                </w:p>
              </w:tc>
              <w:tc>
                <w:tcPr>
                  <w:tcW w:w="832" w:type="pct"/>
                  <w:shd w:val="clear" w:color="000000" w:fill="FFFFFF"/>
                  <w:vAlign w:val="center"/>
                </w:tcPr>
                <w:p w14:paraId="45938B93" w14:textId="77777777" w:rsidR="00D8147C" w:rsidRPr="00314DFE" w:rsidRDefault="00D8147C" w:rsidP="00D8147C">
                  <w:pPr>
                    <w:pStyle w:val="affff7"/>
                  </w:pPr>
                  <w:r w:rsidRPr="00314DFE">
                    <w:t>61</w:t>
                  </w:r>
                  <w:r w:rsidRPr="00314DFE">
                    <w:t xml:space="preserve">　</w:t>
                  </w:r>
                </w:p>
              </w:tc>
              <w:tc>
                <w:tcPr>
                  <w:tcW w:w="833" w:type="pct"/>
                  <w:shd w:val="clear" w:color="000000" w:fill="FFFFFF"/>
                  <w:vAlign w:val="center"/>
                </w:tcPr>
                <w:p w14:paraId="485E6796" w14:textId="77777777" w:rsidR="00D8147C" w:rsidRPr="00314DFE" w:rsidRDefault="00D8147C" w:rsidP="00D8147C">
                  <w:pPr>
                    <w:pStyle w:val="affff7"/>
                  </w:pPr>
                  <w:r w:rsidRPr="00314DFE">
                    <w:rPr>
                      <w:rFonts w:hint="eastAsia"/>
                    </w:rPr>
                    <w:t>7</w:t>
                  </w:r>
                  <w:r w:rsidRPr="00314DFE">
                    <w:t>0</w:t>
                  </w:r>
                </w:p>
              </w:tc>
              <w:tc>
                <w:tcPr>
                  <w:tcW w:w="752" w:type="pct"/>
                  <w:shd w:val="clear" w:color="000000" w:fill="FFFFFF"/>
                  <w:vAlign w:val="center"/>
                </w:tcPr>
                <w:p w14:paraId="68B8AF85" w14:textId="77777777" w:rsidR="00D8147C" w:rsidRPr="00314DFE" w:rsidRDefault="00D8147C" w:rsidP="00D8147C">
                  <w:pPr>
                    <w:widowControl/>
                    <w:jc w:val="center"/>
                    <w:rPr>
                      <w:kern w:val="0"/>
                      <w:szCs w:val="21"/>
                    </w:rPr>
                  </w:pPr>
                  <w:r w:rsidRPr="00314DFE">
                    <w:rPr>
                      <w:szCs w:val="21"/>
                    </w:rPr>
                    <w:t xml:space="preserve">87.14 </w:t>
                  </w:r>
                </w:p>
              </w:tc>
              <w:tc>
                <w:tcPr>
                  <w:tcW w:w="674" w:type="pct"/>
                  <w:shd w:val="clear" w:color="000000" w:fill="FFFFFF"/>
                  <w:vAlign w:val="center"/>
                </w:tcPr>
                <w:p w14:paraId="10326CD7" w14:textId="77777777" w:rsidR="00D8147C" w:rsidRPr="00314DFE" w:rsidRDefault="00D8147C" w:rsidP="00D8147C">
                  <w:pPr>
                    <w:pStyle w:val="affff7"/>
                  </w:pPr>
                  <w:r w:rsidRPr="00314DFE">
                    <w:rPr>
                      <w:rFonts w:hint="eastAsia"/>
                    </w:rPr>
                    <w:t>达标</w:t>
                  </w:r>
                </w:p>
              </w:tc>
            </w:tr>
            <w:tr w:rsidR="00314DFE" w:rsidRPr="00314DFE" w14:paraId="4FD85DAA" w14:textId="77777777" w:rsidTr="00D8147C">
              <w:trPr>
                <w:trHeight w:val="324"/>
                <w:jc w:val="center"/>
              </w:trPr>
              <w:tc>
                <w:tcPr>
                  <w:tcW w:w="774" w:type="pct"/>
                  <w:shd w:val="clear" w:color="000000" w:fill="FFFFFF"/>
                  <w:vAlign w:val="center"/>
                </w:tcPr>
                <w:p w14:paraId="2E6C457A" w14:textId="35F617CE" w:rsidR="00D8147C" w:rsidRPr="00314DFE" w:rsidRDefault="00D8147C" w:rsidP="00D8147C">
                  <w:pPr>
                    <w:pStyle w:val="affff7"/>
                  </w:pPr>
                  <w:r w:rsidRPr="00314DFE">
                    <w:t>SO</w:t>
                  </w:r>
                  <w:r w:rsidRPr="00314DFE">
                    <w:rPr>
                      <w:vertAlign w:val="subscript"/>
                    </w:rPr>
                    <w:t>2</w:t>
                  </w:r>
                </w:p>
              </w:tc>
              <w:tc>
                <w:tcPr>
                  <w:tcW w:w="1135" w:type="pct"/>
                  <w:shd w:val="clear" w:color="000000" w:fill="FFFFFF"/>
                  <w:vAlign w:val="center"/>
                </w:tcPr>
                <w:p w14:paraId="0AB23350" w14:textId="77777777" w:rsidR="00D8147C" w:rsidRPr="00314DFE" w:rsidRDefault="00D8147C" w:rsidP="00D8147C">
                  <w:pPr>
                    <w:pStyle w:val="affff7"/>
                  </w:pPr>
                  <w:r w:rsidRPr="00314DFE">
                    <w:rPr>
                      <w:rFonts w:hint="eastAsia"/>
                    </w:rPr>
                    <w:t>年平均浓度</w:t>
                  </w:r>
                </w:p>
              </w:tc>
              <w:tc>
                <w:tcPr>
                  <w:tcW w:w="832" w:type="pct"/>
                  <w:shd w:val="clear" w:color="000000" w:fill="FFFFFF"/>
                  <w:vAlign w:val="center"/>
                </w:tcPr>
                <w:p w14:paraId="71673D4E" w14:textId="77777777" w:rsidR="00D8147C" w:rsidRPr="00314DFE" w:rsidRDefault="00D8147C" w:rsidP="00D8147C">
                  <w:pPr>
                    <w:pStyle w:val="affff7"/>
                  </w:pPr>
                  <w:r w:rsidRPr="00314DFE">
                    <w:t>11</w:t>
                  </w:r>
                </w:p>
              </w:tc>
              <w:tc>
                <w:tcPr>
                  <w:tcW w:w="833" w:type="pct"/>
                  <w:shd w:val="clear" w:color="000000" w:fill="FFFFFF"/>
                  <w:vAlign w:val="center"/>
                </w:tcPr>
                <w:p w14:paraId="20A7D0D9" w14:textId="77777777" w:rsidR="00D8147C" w:rsidRPr="00314DFE" w:rsidRDefault="00D8147C" w:rsidP="00D8147C">
                  <w:pPr>
                    <w:pStyle w:val="affff7"/>
                  </w:pPr>
                  <w:r w:rsidRPr="00314DFE">
                    <w:rPr>
                      <w:rFonts w:hint="eastAsia"/>
                    </w:rPr>
                    <w:t>6</w:t>
                  </w:r>
                  <w:r w:rsidRPr="00314DFE">
                    <w:t>0</w:t>
                  </w:r>
                  <w:r w:rsidRPr="00314DFE">
                    <w:t xml:space="preserve">　</w:t>
                  </w:r>
                </w:p>
              </w:tc>
              <w:tc>
                <w:tcPr>
                  <w:tcW w:w="752" w:type="pct"/>
                  <w:shd w:val="clear" w:color="000000" w:fill="FFFFFF"/>
                  <w:vAlign w:val="center"/>
                </w:tcPr>
                <w:p w14:paraId="6103E3E1" w14:textId="77777777" w:rsidR="00D8147C" w:rsidRPr="00314DFE" w:rsidRDefault="00D8147C" w:rsidP="00D8147C">
                  <w:pPr>
                    <w:jc w:val="center"/>
                    <w:rPr>
                      <w:szCs w:val="21"/>
                    </w:rPr>
                  </w:pPr>
                  <w:r w:rsidRPr="00314DFE">
                    <w:rPr>
                      <w:szCs w:val="21"/>
                    </w:rPr>
                    <w:t xml:space="preserve">18.33 </w:t>
                  </w:r>
                </w:p>
              </w:tc>
              <w:tc>
                <w:tcPr>
                  <w:tcW w:w="674" w:type="pct"/>
                  <w:shd w:val="clear" w:color="000000" w:fill="FFFFFF"/>
                  <w:vAlign w:val="center"/>
                </w:tcPr>
                <w:p w14:paraId="6D4A20C7" w14:textId="77777777" w:rsidR="00D8147C" w:rsidRPr="00314DFE" w:rsidRDefault="00D8147C" w:rsidP="00D8147C">
                  <w:pPr>
                    <w:pStyle w:val="affff7"/>
                  </w:pPr>
                  <w:r w:rsidRPr="00314DFE">
                    <w:rPr>
                      <w:rFonts w:hint="eastAsia"/>
                    </w:rPr>
                    <w:t>达标</w:t>
                  </w:r>
                  <w:r w:rsidRPr="00314DFE">
                    <w:t xml:space="preserve">　</w:t>
                  </w:r>
                </w:p>
              </w:tc>
            </w:tr>
            <w:tr w:rsidR="00314DFE" w:rsidRPr="00314DFE" w14:paraId="43E20A8F" w14:textId="77777777" w:rsidTr="00D8147C">
              <w:trPr>
                <w:trHeight w:val="324"/>
                <w:jc w:val="center"/>
              </w:trPr>
              <w:tc>
                <w:tcPr>
                  <w:tcW w:w="774" w:type="pct"/>
                  <w:shd w:val="clear" w:color="000000" w:fill="FFFFFF"/>
                  <w:vAlign w:val="center"/>
                </w:tcPr>
                <w:p w14:paraId="3A8E27D6" w14:textId="3CFBFCE6" w:rsidR="00D8147C" w:rsidRPr="00314DFE" w:rsidRDefault="00D8147C" w:rsidP="00D8147C">
                  <w:pPr>
                    <w:pStyle w:val="affff7"/>
                  </w:pPr>
                  <w:r w:rsidRPr="00314DFE">
                    <w:rPr>
                      <w:rFonts w:hint="eastAsia"/>
                    </w:rPr>
                    <w:t>N</w:t>
                  </w:r>
                  <w:r w:rsidRPr="00314DFE">
                    <w:t>O</w:t>
                  </w:r>
                  <w:r w:rsidRPr="00314DFE">
                    <w:rPr>
                      <w:vertAlign w:val="subscript"/>
                    </w:rPr>
                    <w:t>2</w:t>
                  </w:r>
                </w:p>
              </w:tc>
              <w:tc>
                <w:tcPr>
                  <w:tcW w:w="1135" w:type="pct"/>
                  <w:shd w:val="clear" w:color="000000" w:fill="FFFFFF"/>
                  <w:vAlign w:val="center"/>
                </w:tcPr>
                <w:p w14:paraId="7A9B17DA" w14:textId="77777777" w:rsidR="00D8147C" w:rsidRPr="00314DFE" w:rsidRDefault="00D8147C" w:rsidP="00D8147C">
                  <w:pPr>
                    <w:pStyle w:val="affff7"/>
                  </w:pPr>
                  <w:r w:rsidRPr="00314DFE">
                    <w:rPr>
                      <w:rFonts w:hint="eastAsia"/>
                    </w:rPr>
                    <w:t>年平均浓度</w:t>
                  </w:r>
                </w:p>
              </w:tc>
              <w:tc>
                <w:tcPr>
                  <w:tcW w:w="832" w:type="pct"/>
                  <w:shd w:val="clear" w:color="000000" w:fill="FFFFFF"/>
                  <w:vAlign w:val="center"/>
                </w:tcPr>
                <w:p w14:paraId="2AEF019B" w14:textId="77777777" w:rsidR="00D8147C" w:rsidRPr="00314DFE" w:rsidRDefault="00D8147C" w:rsidP="00D8147C">
                  <w:pPr>
                    <w:pStyle w:val="affff7"/>
                  </w:pPr>
                  <w:r w:rsidRPr="00314DFE">
                    <w:t>26</w:t>
                  </w:r>
                </w:p>
              </w:tc>
              <w:tc>
                <w:tcPr>
                  <w:tcW w:w="833" w:type="pct"/>
                  <w:shd w:val="clear" w:color="000000" w:fill="FFFFFF"/>
                  <w:vAlign w:val="center"/>
                </w:tcPr>
                <w:p w14:paraId="2E1D5114" w14:textId="77777777" w:rsidR="00D8147C" w:rsidRPr="00314DFE" w:rsidRDefault="00D8147C" w:rsidP="00D8147C">
                  <w:pPr>
                    <w:pStyle w:val="affff7"/>
                  </w:pPr>
                  <w:r w:rsidRPr="00314DFE">
                    <w:rPr>
                      <w:rFonts w:hint="eastAsia"/>
                    </w:rPr>
                    <w:t>4</w:t>
                  </w:r>
                  <w:r w:rsidRPr="00314DFE">
                    <w:t>0</w:t>
                  </w:r>
                  <w:r w:rsidRPr="00314DFE">
                    <w:t xml:space="preserve">　</w:t>
                  </w:r>
                </w:p>
              </w:tc>
              <w:tc>
                <w:tcPr>
                  <w:tcW w:w="752" w:type="pct"/>
                  <w:shd w:val="clear" w:color="000000" w:fill="FFFFFF"/>
                  <w:vAlign w:val="center"/>
                </w:tcPr>
                <w:p w14:paraId="35BC47D4" w14:textId="77777777" w:rsidR="00D8147C" w:rsidRPr="00314DFE" w:rsidRDefault="00D8147C" w:rsidP="00D8147C">
                  <w:pPr>
                    <w:jc w:val="center"/>
                    <w:rPr>
                      <w:szCs w:val="21"/>
                    </w:rPr>
                  </w:pPr>
                  <w:r w:rsidRPr="00314DFE">
                    <w:rPr>
                      <w:szCs w:val="21"/>
                    </w:rPr>
                    <w:t xml:space="preserve">65.00 </w:t>
                  </w:r>
                </w:p>
              </w:tc>
              <w:tc>
                <w:tcPr>
                  <w:tcW w:w="674" w:type="pct"/>
                  <w:shd w:val="clear" w:color="000000" w:fill="FFFFFF"/>
                  <w:vAlign w:val="center"/>
                </w:tcPr>
                <w:p w14:paraId="131C6882" w14:textId="77777777" w:rsidR="00D8147C" w:rsidRPr="00314DFE" w:rsidRDefault="00D8147C" w:rsidP="00D8147C">
                  <w:pPr>
                    <w:pStyle w:val="affff7"/>
                  </w:pPr>
                  <w:r w:rsidRPr="00314DFE">
                    <w:rPr>
                      <w:rFonts w:hint="eastAsia"/>
                    </w:rPr>
                    <w:t>达标</w:t>
                  </w:r>
                </w:p>
              </w:tc>
            </w:tr>
            <w:tr w:rsidR="00314DFE" w:rsidRPr="00314DFE" w14:paraId="07D4F6F3" w14:textId="77777777" w:rsidTr="00D8147C">
              <w:trPr>
                <w:trHeight w:val="324"/>
                <w:jc w:val="center"/>
              </w:trPr>
              <w:tc>
                <w:tcPr>
                  <w:tcW w:w="774" w:type="pct"/>
                  <w:shd w:val="clear" w:color="000000" w:fill="FFFFFF"/>
                  <w:vAlign w:val="center"/>
                </w:tcPr>
                <w:p w14:paraId="51BBE6CA" w14:textId="77777777" w:rsidR="00D8147C" w:rsidRPr="00314DFE" w:rsidRDefault="00D8147C" w:rsidP="00D8147C">
                  <w:pPr>
                    <w:pStyle w:val="affff7"/>
                  </w:pPr>
                  <w:r w:rsidRPr="00314DFE">
                    <w:rPr>
                      <w:rFonts w:hint="eastAsia"/>
                    </w:rPr>
                    <w:lastRenderedPageBreak/>
                    <w:t xml:space="preserve"> </w:t>
                  </w:r>
                  <w:r w:rsidRPr="00314DFE">
                    <w:t>PM</w:t>
                  </w:r>
                  <w:r w:rsidRPr="00314DFE">
                    <w:rPr>
                      <w:vertAlign w:val="subscript"/>
                    </w:rPr>
                    <w:t>2.5</w:t>
                  </w:r>
                </w:p>
              </w:tc>
              <w:tc>
                <w:tcPr>
                  <w:tcW w:w="1135" w:type="pct"/>
                  <w:shd w:val="clear" w:color="000000" w:fill="FFFFFF"/>
                  <w:vAlign w:val="center"/>
                </w:tcPr>
                <w:p w14:paraId="3091C13B" w14:textId="77777777" w:rsidR="00D8147C" w:rsidRPr="00314DFE" w:rsidRDefault="00D8147C" w:rsidP="00D8147C">
                  <w:pPr>
                    <w:pStyle w:val="affff7"/>
                  </w:pPr>
                  <w:r w:rsidRPr="00314DFE">
                    <w:rPr>
                      <w:rFonts w:hint="eastAsia"/>
                    </w:rPr>
                    <w:t>年平均浓度</w:t>
                  </w:r>
                </w:p>
              </w:tc>
              <w:tc>
                <w:tcPr>
                  <w:tcW w:w="832" w:type="pct"/>
                  <w:shd w:val="clear" w:color="000000" w:fill="FFFFFF"/>
                  <w:vAlign w:val="center"/>
                </w:tcPr>
                <w:p w14:paraId="62AEB2D9" w14:textId="77777777" w:rsidR="00D8147C" w:rsidRPr="00314DFE" w:rsidRDefault="00D8147C" w:rsidP="00D8147C">
                  <w:pPr>
                    <w:pStyle w:val="affff7"/>
                  </w:pPr>
                  <w:r w:rsidRPr="00314DFE">
                    <w:t>36</w:t>
                  </w:r>
                </w:p>
              </w:tc>
              <w:tc>
                <w:tcPr>
                  <w:tcW w:w="833" w:type="pct"/>
                  <w:shd w:val="clear" w:color="000000" w:fill="FFFFFF"/>
                  <w:vAlign w:val="center"/>
                </w:tcPr>
                <w:p w14:paraId="6310146F" w14:textId="77777777" w:rsidR="00D8147C" w:rsidRPr="00314DFE" w:rsidRDefault="00D8147C" w:rsidP="00D8147C">
                  <w:pPr>
                    <w:pStyle w:val="affff7"/>
                  </w:pPr>
                  <w:r w:rsidRPr="00314DFE">
                    <w:rPr>
                      <w:rFonts w:hint="eastAsia"/>
                    </w:rPr>
                    <w:t>3</w:t>
                  </w:r>
                  <w:r w:rsidRPr="00314DFE">
                    <w:t>5</w:t>
                  </w:r>
                  <w:r w:rsidRPr="00314DFE">
                    <w:t xml:space="preserve">　</w:t>
                  </w:r>
                </w:p>
              </w:tc>
              <w:tc>
                <w:tcPr>
                  <w:tcW w:w="752" w:type="pct"/>
                  <w:shd w:val="clear" w:color="000000" w:fill="FFFFFF"/>
                  <w:vAlign w:val="center"/>
                </w:tcPr>
                <w:p w14:paraId="7AECCBD9" w14:textId="77777777" w:rsidR="00D8147C" w:rsidRPr="00314DFE" w:rsidRDefault="00D8147C" w:rsidP="00D8147C">
                  <w:pPr>
                    <w:jc w:val="center"/>
                    <w:rPr>
                      <w:szCs w:val="21"/>
                    </w:rPr>
                  </w:pPr>
                  <w:r w:rsidRPr="00314DFE">
                    <w:rPr>
                      <w:szCs w:val="21"/>
                    </w:rPr>
                    <w:t xml:space="preserve">102.86 </w:t>
                  </w:r>
                </w:p>
              </w:tc>
              <w:tc>
                <w:tcPr>
                  <w:tcW w:w="674" w:type="pct"/>
                  <w:shd w:val="clear" w:color="000000" w:fill="FFFFFF"/>
                  <w:vAlign w:val="center"/>
                </w:tcPr>
                <w:p w14:paraId="695548C1" w14:textId="77777777" w:rsidR="00D8147C" w:rsidRPr="00314DFE" w:rsidRDefault="00D8147C" w:rsidP="00D8147C">
                  <w:pPr>
                    <w:pStyle w:val="affff7"/>
                  </w:pPr>
                  <w:r w:rsidRPr="00314DFE">
                    <w:rPr>
                      <w:rFonts w:hint="eastAsia"/>
                    </w:rPr>
                    <w:t>不达标</w:t>
                  </w:r>
                  <w:r w:rsidRPr="00314DFE">
                    <w:t xml:space="preserve">　</w:t>
                  </w:r>
                </w:p>
              </w:tc>
            </w:tr>
            <w:tr w:rsidR="00314DFE" w:rsidRPr="00314DFE" w14:paraId="5F757715" w14:textId="77777777" w:rsidTr="00D8147C">
              <w:trPr>
                <w:trHeight w:val="377"/>
                <w:jc w:val="center"/>
              </w:trPr>
              <w:tc>
                <w:tcPr>
                  <w:tcW w:w="774" w:type="pct"/>
                  <w:shd w:val="clear" w:color="000000" w:fill="FFFFFF"/>
                  <w:vAlign w:val="center"/>
                </w:tcPr>
                <w:p w14:paraId="10126BCC" w14:textId="77777777" w:rsidR="00D8147C" w:rsidRPr="00314DFE" w:rsidRDefault="00D8147C" w:rsidP="00D8147C">
                  <w:pPr>
                    <w:pStyle w:val="affff7"/>
                  </w:pPr>
                  <w:r w:rsidRPr="00314DFE">
                    <w:rPr>
                      <w:rFonts w:hint="eastAsia"/>
                    </w:rPr>
                    <w:t>O</w:t>
                  </w:r>
                  <w:r w:rsidRPr="00314DFE">
                    <w:rPr>
                      <w:vertAlign w:val="subscript"/>
                    </w:rPr>
                    <w:t>3</w:t>
                  </w:r>
                  <w:r w:rsidRPr="00314DFE">
                    <w:t xml:space="preserve">　</w:t>
                  </w:r>
                </w:p>
              </w:tc>
              <w:tc>
                <w:tcPr>
                  <w:tcW w:w="1135" w:type="pct"/>
                  <w:shd w:val="clear" w:color="000000" w:fill="FFFFFF"/>
                  <w:vAlign w:val="center"/>
                </w:tcPr>
                <w:p w14:paraId="2DBE2855" w14:textId="77777777" w:rsidR="00D8147C" w:rsidRPr="00314DFE" w:rsidRDefault="00D8147C" w:rsidP="00D8147C">
                  <w:pPr>
                    <w:pStyle w:val="affff7"/>
                  </w:pPr>
                  <w:r w:rsidRPr="00314DFE">
                    <w:rPr>
                      <w:rFonts w:hint="eastAsia"/>
                    </w:rPr>
                    <w:t>日最大</w:t>
                  </w:r>
                  <w:r w:rsidRPr="00314DFE">
                    <w:rPr>
                      <w:rFonts w:hint="eastAsia"/>
                    </w:rPr>
                    <w:t>8h</w:t>
                  </w:r>
                  <w:r w:rsidRPr="00314DFE">
                    <w:rPr>
                      <w:rFonts w:hint="eastAsia"/>
                    </w:rPr>
                    <w:t>滑动平均值的第</w:t>
                  </w:r>
                  <w:r w:rsidRPr="00314DFE">
                    <w:rPr>
                      <w:rFonts w:hint="eastAsia"/>
                    </w:rPr>
                    <w:t>9</w:t>
                  </w:r>
                  <w:r w:rsidRPr="00314DFE">
                    <w:t>0</w:t>
                  </w:r>
                  <w:proofErr w:type="gramStart"/>
                  <w:r w:rsidRPr="00314DFE">
                    <w:rPr>
                      <w:rFonts w:hint="eastAsia"/>
                    </w:rPr>
                    <w:t>百</w:t>
                  </w:r>
                  <w:proofErr w:type="gramEnd"/>
                  <w:r w:rsidRPr="00314DFE">
                    <w:rPr>
                      <w:rFonts w:hint="eastAsia"/>
                    </w:rPr>
                    <w:t>分位数浓度</w:t>
                  </w:r>
                </w:p>
              </w:tc>
              <w:tc>
                <w:tcPr>
                  <w:tcW w:w="832" w:type="pct"/>
                  <w:shd w:val="clear" w:color="000000" w:fill="FFFFFF"/>
                  <w:vAlign w:val="center"/>
                </w:tcPr>
                <w:p w14:paraId="731E19B2" w14:textId="77777777" w:rsidR="00D8147C" w:rsidRPr="00314DFE" w:rsidRDefault="00D8147C" w:rsidP="00D8147C">
                  <w:pPr>
                    <w:pStyle w:val="affff7"/>
                  </w:pPr>
                  <w:r w:rsidRPr="00314DFE">
                    <w:t xml:space="preserve">　</w:t>
                  </w:r>
                  <w:r w:rsidRPr="00314DFE">
                    <w:t>156</w:t>
                  </w:r>
                </w:p>
              </w:tc>
              <w:tc>
                <w:tcPr>
                  <w:tcW w:w="833" w:type="pct"/>
                  <w:shd w:val="clear" w:color="000000" w:fill="FFFFFF"/>
                  <w:vAlign w:val="center"/>
                </w:tcPr>
                <w:p w14:paraId="64CCB32E" w14:textId="77777777" w:rsidR="00D8147C" w:rsidRPr="00314DFE" w:rsidRDefault="00D8147C" w:rsidP="00D8147C">
                  <w:pPr>
                    <w:pStyle w:val="affff7"/>
                  </w:pPr>
                  <w:r w:rsidRPr="00314DFE">
                    <w:rPr>
                      <w:rFonts w:hint="eastAsia"/>
                    </w:rPr>
                    <w:t>1</w:t>
                  </w:r>
                  <w:r w:rsidRPr="00314DFE">
                    <w:t>60</w:t>
                  </w:r>
                  <w:r w:rsidRPr="00314DFE">
                    <w:t xml:space="preserve">　</w:t>
                  </w:r>
                </w:p>
              </w:tc>
              <w:tc>
                <w:tcPr>
                  <w:tcW w:w="752" w:type="pct"/>
                  <w:shd w:val="clear" w:color="000000" w:fill="FFFFFF"/>
                  <w:vAlign w:val="center"/>
                </w:tcPr>
                <w:p w14:paraId="1C02CCBF" w14:textId="77777777" w:rsidR="00D8147C" w:rsidRPr="00314DFE" w:rsidRDefault="00D8147C" w:rsidP="00D8147C">
                  <w:pPr>
                    <w:jc w:val="center"/>
                    <w:rPr>
                      <w:szCs w:val="21"/>
                    </w:rPr>
                  </w:pPr>
                  <w:r w:rsidRPr="00314DFE">
                    <w:rPr>
                      <w:szCs w:val="21"/>
                    </w:rPr>
                    <w:t xml:space="preserve">97.50 </w:t>
                  </w:r>
                </w:p>
              </w:tc>
              <w:tc>
                <w:tcPr>
                  <w:tcW w:w="674" w:type="pct"/>
                  <w:shd w:val="clear" w:color="000000" w:fill="FFFFFF"/>
                  <w:vAlign w:val="center"/>
                </w:tcPr>
                <w:p w14:paraId="3275777B" w14:textId="77777777" w:rsidR="00D8147C" w:rsidRPr="00314DFE" w:rsidRDefault="00D8147C" w:rsidP="00D8147C">
                  <w:pPr>
                    <w:pStyle w:val="affff7"/>
                  </w:pPr>
                  <w:r w:rsidRPr="00314DFE">
                    <w:rPr>
                      <w:rFonts w:hint="eastAsia"/>
                    </w:rPr>
                    <w:t>达标</w:t>
                  </w:r>
                  <w:r w:rsidRPr="00314DFE">
                    <w:t xml:space="preserve">　</w:t>
                  </w:r>
                </w:p>
              </w:tc>
            </w:tr>
            <w:tr w:rsidR="00314DFE" w:rsidRPr="00314DFE" w14:paraId="7F003029" w14:textId="77777777" w:rsidTr="00D8147C">
              <w:trPr>
                <w:trHeight w:val="324"/>
                <w:jc w:val="center"/>
              </w:trPr>
              <w:tc>
                <w:tcPr>
                  <w:tcW w:w="774" w:type="pct"/>
                  <w:shd w:val="clear" w:color="000000" w:fill="FFFFFF"/>
                  <w:vAlign w:val="center"/>
                </w:tcPr>
                <w:p w14:paraId="386652D2" w14:textId="77777777" w:rsidR="00D8147C" w:rsidRPr="00314DFE" w:rsidRDefault="00D8147C" w:rsidP="00D8147C">
                  <w:pPr>
                    <w:pStyle w:val="affff7"/>
                  </w:pPr>
                  <w:r w:rsidRPr="00314DFE">
                    <w:rPr>
                      <w:rFonts w:hint="eastAsia"/>
                    </w:rPr>
                    <w:t>C</w:t>
                  </w:r>
                  <w:r w:rsidRPr="00314DFE">
                    <w:t>O</w:t>
                  </w:r>
                </w:p>
              </w:tc>
              <w:tc>
                <w:tcPr>
                  <w:tcW w:w="1135" w:type="pct"/>
                  <w:shd w:val="clear" w:color="000000" w:fill="FFFFFF"/>
                  <w:vAlign w:val="center"/>
                </w:tcPr>
                <w:p w14:paraId="4884153C" w14:textId="77777777" w:rsidR="00D8147C" w:rsidRPr="00314DFE" w:rsidRDefault="00D8147C" w:rsidP="00D8147C">
                  <w:pPr>
                    <w:pStyle w:val="affff7"/>
                  </w:pPr>
                  <w:r w:rsidRPr="00314DFE">
                    <w:rPr>
                      <w:rFonts w:hint="eastAsia"/>
                    </w:rPr>
                    <w:t>2</w:t>
                  </w:r>
                  <w:r w:rsidRPr="00314DFE">
                    <w:t>4h</w:t>
                  </w:r>
                  <w:r w:rsidRPr="00314DFE">
                    <w:rPr>
                      <w:rFonts w:hint="eastAsia"/>
                    </w:rPr>
                    <w:t>平均第</w:t>
                  </w:r>
                  <w:r w:rsidRPr="00314DFE">
                    <w:rPr>
                      <w:rFonts w:hint="eastAsia"/>
                    </w:rPr>
                    <w:t>9</w:t>
                  </w:r>
                  <w:r w:rsidRPr="00314DFE">
                    <w:t>5</w:t>
                  </w:r>
                  <w:proofErr w:type="gramStart"/>
                  <w:r w:rsidRPr="00314DFE">
                    <w:rPr>
                      <w:rFonts w:hint="eastAsia"/>
                    </w:rPr>
                    <w:t>百</w:t>
                  </w:r>
                  <w:proofErr w:type="gramEnd"/>
                  <w:r w:rsidRPr="00314DFE">
                    <w:rPr>
                      <w:rFonts w:hint="eastAsia"/>
                    </w:rPr>
                    <w:t>分位数浓度</w:t>
                  </w:r>
                </w:p>
              </w:tc>
              <w:tc>
                <w:tcPr>
                  <w:tcW w:w="832" w:type="pct"/>
                  <w:shd w:val="clear" w:color="000000" w:fill="FFFFFF"/>
                  <w:vAlign w:val="center"/>
                </w:tcPr>
                <w:p w14:paraId="0E2F7B90" w14:textId="77777777" w:rsidR="00D8147C" w:rsidRPr="00314DFE" w:rsidRDefault="00D8147C" w:rsidP="00D8147C">
                  <w:pPr>
                    <w:pStyle w:val="affff7"/>
                  </w:pPr>
                  <w:r w:rsidRPr="00314DFE">
                    <w:t xml:space="preserve">　</w:t>
                  </w:r>
                  <w:r w:rsidRPr="00314DFE">
                    <w:t>1100</w:t>
                  </w:r>
                </w:p>
              </w:tc>
              <w:tc>
                <w:tcPr>
                  <w:tcW w:w="833" w:type="pct"/>
                  <w:shd w:val="clear" w:color="000000" w:fill="FFFFFF"/>
                  <w:vAlign w:val="center"/>
                </w:tcPr>
                <w:p w14:paraId="4EA3F1D8" w14:textId="77777777" w:rsidR="00D8147C" w:rsidRPr="00314DFE" w:rsidRDefault="00D8147C" w:rsidP="00D8147C">
                  <w:pPr>
                    <w:pStyle w:val="affff7"/>
                  </w:pPr>
                  <w:r w:rsidRPr="00314DFE">
                    <w:rPr>
                      <w:rFonts w:hint="eastAsia"/>
                    </w:rPr>
                    <w:t>4</w:t>
                  </w:r>
                  <w:r w:rsidRPr="00314DFE">
                    <w:t>000</w:t>
                  </w:r>
                </w:p>
              </w:tc>
              <w:tc>
                <w:tcPr>
                  <w:tcW w:w="752" w:type="pct"/>
                  <w:shd w:val="clear" w:color="000000" w:fill="FFFFFF"/>
                  <w:vAlign w:val="center"/>
                </w:tcPr>
                <w:p w14:paraId="0281BD98" w14:textId="77777777" w:rsidR="00D8147C" w:rsidRPr="00314DFE" w:rsidRDefault="00D8147C" w:rsidP="00D8147C">
                  <w:pPr>
                    <w:jc w:val="center"/>
                    <w:rPr>
                      <w:szCs w:val="21"/>
                    </w:rPr>
                  </w:pPr>
                  <w:r w:rsidRPr="00314DFE">
                    <w:rPr>
                      <w:szCs w:val="21"/>
                    </w:rPr>
                    <w:t xml:space="preserve">27.50 </w:t>
                  </w:r>
                </w:p>
              </w:tc>
              <w:tc>
                <w:tcPr>
                  <w:tcW w:w="674" w:type="pct"/>
                  <w:shd w:val="clear" w:color="000000" w:fill="FFFFFF"/>
                  <w:vAlign w:val="center"/>
                </w:tcPr>
                <w:p w14:paraId="465326B1" w14:textId="77777777" w:rsidR="00D8147C" w:rsidRPr="00314DFE" w:rsidRDefault="00D8147C" w:rsidP="00D8147C">
                  <w:pPr>
                    <w:pStyle w:val="affff7"/>
                  </w:pPr>
                  <w:r w:rsidRPr="00314DFE">
                    <w:rPr>
                      <w:rFonts w:hint="eastAsia"/>
                    </w:rPr>
                    <w:t>达标</w:t>
                  </w:r>
                  <w:r w:rsidRPr="00314DFE">
                    <w:t xml:space="preserve">　</w:t>
                  </w:r>
                </w:p>
              </w:tc>
            </w:tr>
          </w:tbl>
          <w:p w14:paraId="2BC008EF" w14:textId="4A2B65B5" w:rsidR="008B38CE" w:rsidRPr="00314DFE" w:rsidRDefault="00F46FAC">
            <w:pPr>
              <w:pStyle w:val="afff2"/>
              <w:spacing w:line="460" w:lineRule="exact"/>
              <w:ind w:firstLine="512"/>
            </w:pPr>
            <w:r w:rsidRPr="00314DFE">
              <w:t>由上表统计结果可知，</w:t>
            </w:r>
            <w:r w:rsidR="00D8147C" w:rsidRPr="00314DFE">
              <w:t>2023</w:t>
            </w:r>
            <w:r w:rsidR="00D8147C" w:rsidRPr="00314DFE">
              <w:rPr>
                <w:rFonts w:hint="eastAsia"/>
              </w:rPr>
              <w:t>年</w:t>
            </w:r>
            <w:proofErr w:type="gramStart"/>
            <w:r w:rsidR="00D8147C" w:rsidRPr="00314DFE">
              <w:rPr>
                <w:rFonts w:hint="eastAsia"/>
              </w:rPr>
              <w:t>璧</w:t>
            </w:r>
            <w:proofErr w:type="gramEnd"/>
            <w:r w:rsidR="00D8147C" w:rsidRPr="00314DFE">
              <w:rPr>
                <w:rFonts w:hint="eastAsia"/>
              </w:rPr>
              <w:t>山区为区域环境质量不达标区，环境空气基本污染物</w:t>
            </w:r>
            <w:r w:rsidR="00D8147C" w:rsidRPr="00314DFE">
              <w:rPr>
                <w:rFonts w:hint="eastAsia"/>
              </w:rPr>
              <w:t>PM</w:t>
            </w:r>
            <w:r w:rsidR="00D8147C" w:rsidRPr="00314DFE">
              <w:rPr>
                <w:rFonts w:hint="eastAsia"/>
                <w:vertAlign w:val="subscript"/>
              </w:rPr>
              <w:t>10</w:t>
            </w:r>
            <w:r w:rsidR="00D8147C" w:rsidRPr="00314DFE">
              <w:rPr>
                <w:rFonts w:hint="eastAsia"/>
              </w:rPr>
              <w:t>、</w:t>
            </w:r>
            <w:r w:rsidR="00D8147C" w:rsidRPr="00314DFE">
              <w:rPr>
                <w:rFonts w:hint="eastAsia"/>
              </w:rPr>
              <w:t>SO</w:t>
            </w:r>
            <w:r w:rsidR="00D8147C" w:rsidRPr="00314DFE">
              <w:rPr>
                <w:rFonts w:hint="eastAsia"/>
                <w:vertAlign w:val="subscript"/>
              </w:rPr>
              <w:t>2</w:t>
            </w:r>
            <w:r w:rsidR="00D8147C" w:rsidRPr="00314DFE">
              <w:rPr>
                <w:rFonts w:hint="eastAsia"/>
              </w:rPr>
              <w:t>、</w:t>
            </w:r>
            <w:r w:rsidR="00D8147C" w:rsidRPr="00314DFE">
              <w:rPr>
                <w:rFonts w:hint="eastAsia"/>
              </w:rPr>
              <w:t>NO</w:t>
            </w:r>
            <w:r w:rsidR="00D8147C" w:rsidRPr="00314DFE">
              <w:rPr>
                <w:rFonts w:hint="eastAsia"/>
                <w:vertAlign w:val="subscript"/>
              </w:rPr>
              <w:t>2</w:t>
            </w:r>
            <w:r w:rsidR="00D8147C" w:rsidRPr="00314DFE">
              <w:rPr>
                <w:rFonts w:hint="eastAsia"/>
              </w:rPr>
              <w:t>、</w:t>
            </w:r>
            <w:r w:rsidR="00D8147C" w:rsidRPr="00314DFE">
              <w:rPr>
                <w:rFonts w:hint="eastAsia"/>
              </w:rPr>
              <w:t>CO</w:t>
            </w:r>
            <w:r w:rsidR="00D8147C" w:rsidRPr="00314DFE">
              <w:rPr>
                <w:rFonts w:hint="eastAsia"/>
              </w:rPr>
              <w:t>和</w:t>
            </w:r>
            <w:r w:rsidR="00D8147C" w:rsidRPr="00314DFE">
              <w:rPr>
                <w:rFonts w:hint="eastAsia"/>
              </w:rPr>
              <w:t>O</w:t>
            </w:r>
            <w:r w:rsidR="00D8147C" w:rsidRPr="00314DFE">
              <w:rPr>
                <w:rFonts w:hint="eastAsia"/>
                <w:vertAlign w:val="subscript"/>
              </w:rPr>
              <w:t>3</w:t>
            </w:r>
            <w:r w:rsidR="00D8147C" w:rsidRPr="00314DFE">
              <w:rPr>
                <w:rFonts w:hint="eastAsia"/>
              </w:rPr>
              <w:t>满足《环境空气质量标准》（</w:t>
            </w:r>
            <w:r w:rsidR="00D8147C" w:rsidRPr="00314DFE">
              <w:rPr>
                <w:rFonts w:hint="eastAsia"/>
              </w:rPr>
              <w:t>GB3095-2012</w:t>
            </w:r>
            <w:r w:rsidR="00D8147C" w:rsidRPr="00314DFE">
              <w:rPr>
                <w:rFonts w:hint="eastAsia"/>
              </w:rPr>
              <w:t>）二级标准，</w:t>
            </w:r>
            <w:r w:rsidR="00D8147C" w:rsidRPr="00314DFE">
              <w:rPr>
                <w:rFonts w:hint="eastAsia"/>
              </w:rPr>
              <w:t>PM</w:t>
            </w:r>
            <w:r w:rsidR="00D8147C" w:rsidRPr="00314DFE">
              <w:rPr>
                <w:rFonts w:hint="eastAsia"/>
                <w:vertAlign w:val="subscript"/>
              </w:rPr>
              <w:t>2.5</w:t>
            </w:r>
            <w:r w:rsidR="00D8147C" w:rsidRPr="00314DFE">
              <w:rPr>
                <w:rFonts w:hint="eastAsia"/>
              </w:rPr>
              <w:t>不满足《环境空气质量标准》（</w:t>
            </w:r>
            <w:r w:rsidR="00D8147C" w:rsidRPr="00314DFE">
              <w:rPr>
                <w:rFonts w:hint="eastAsia"/>
              </w:rPr>
              <w:t>GB3095-2012</w:t>
            </w:r>
            <w:r w:rsidR="00D8147C" w:rsidRPr="00314DFE">
              <w:rPr>
                <w:rFonts w:hint="eastAsia"/>
              </w:rPr>
              <w:t>）二级标准</w:t>
            </w:r>
            <w:r w:rsidRPr="00314DFE">
              <w:t>。</w:t>
            </w:r>
          </w:p>
          <w:p w14:paraId="0DEFA4AA" w14:textId="583837F9" w:rsidR="00D8147C" w:rsidRPr="00314DFE" w:rsidRDefault="00D8147C" w:rsidP="00D8147C">
            <w:pPr>
              <w:pStyle w:val="afff2"/>
              <w:spacing w:line="460" w:lineRule="exact"/>
              <w:ind w:firstLine="512"/>
            </w:pPr>
            <w:r w:rsidRPr="00314DFE">
              <w:rPr>
                <w:rFonts w:hint="eastAsia"/>
              </w:rPr>
              <w:t>根据《璧山区大气环境质量限期达标规划（</w:t>
            </w:r>
            <w:r w:rsidRPr="00314DFE">
              <w:rPr>
                <w:rFonts w:hint="eastAsia"/>
              </w:rPr>
              <w:t>2017-2028</w:t>
            </w:r>
            <w:r w:rsidRPr="00314DFE">
              <w:rPr>
                <w:rFonts w:hint="eastAsia"/>
              </w:rPr>
              <w:t>年）》，</w:t>
            </w:r>
            <w:proofErr w:type="gramStart"/>
            <w:r w:rsidRPr="00314DFE">
              <w:rPr>
                <w:rFonts w:hint="eastAsia"/>
              </w:rPr>
              <w:t>璧</w:t>
            </w:r>
            <w:proofErr w:type="gramEnd"/>
            <w:r w:rsidRPr="00314DFE">
              <w:rPr>
                <w:rFonts w:hint="eastAsia"/>
              </w:rPr>
              <w:t>山区将逐步削减大气污染物排放量，以细颗粒物（</w:t>
            </w:r>
            <w:r w:rsidRPr="00314DFE">
              <w:rPr>
                <w:rFonts w:hint="eastAsia"/>
              </w:rPr>
              <w:t>PM</w:t>
            </w:r>
            <w:r w:rsidRPr="00314DFE">
              <w:rPr>
                <w:rFonts w:hint="eastAsia"/>
                <w:vertAlign w:val="subscript"/>
              </w:rPr>
              <w:t>2.5</w:t>
            </w:r>
            <w:r w:rsidRPr="00314DFE">
              <w:rPr>
                <w:rFonts w:hint="eastAsia"/>
              </w:rPr>
              <w:t>）年均浓度达标为核心，全面改善环境空气质量。工业方面的主要任务与措施包括：</w:t>
            </w:r>
          </w:p>
          <w:p w14:paraId="3D8CBBC4" w14:textId="77777777" w:rsidR="00D8147C" w:rsidRPr="00314DFE" w:rsidRDefault="00D8147C" w:rsidP="00D8147C">
            <w:pPr>
              <w:pStyle w:val="afff2"/>
              <w:spacing w:line="460" w:lineRule="exact"/>
              <w:ind w:firstLine="512"/>
            </w:pPr>
            <w:r w:rsidRPr="00314DFE">
              <w:rPr>
                <w:rFonts w:hint="eastAsia"/>
              </w:rPr>
              <w:t>优化能源结构，发展清洁能源。实施煤炭消费总量控制，大力淘汰燃煤锅炉，推广清洁能源使用，推进建筑节能和绿色建筑。</w:t>
            </w:r>
          </w:p>
          <w:p w14:paraId="5B0C15E8" w14:textId="7FC832B4" w:rsidR="00D8147C" w:rsidRPr="00314DFE" w:rsidRDefault="00D8147C" w:rsidP="00D8147C">
            <w:pPr>
              <w:pStyle w:val="afff2"/>
              <w:spacing w:line="460" w:lineRule="exact"/>
              <w:ind w:firstLine="512"/>
            </w:pPr>
            <w:r w:rsidRPr="00314DFE">
              <w:rPr>
                <w:rFonts w:hint="eastAsia"/>
              </w:rPr>
              <w:t>严格环境准入，完善产业布局。将大气环境容量作为承接产业转移和布局的重要依据，严格执行</w:t>
            </w:r>
            <w:proofErr w:type="gramStart"/>
            <w:r w:rsidRPr="00314DFE">
              <w:rPr>
                <w:rFonts w:hint="eastAsia"/>
              </w:rPr>
              <w:t>产业禁投清单</w:t>
            </w:r>
            <w:proofErr w:type="gramEnd"/>
            <w:r w:rsidRPr="00314DFE">
              <w:rPr>
                <w:rFonts w:hint="eastAsia"/>
              </w:rPr>
              <w:t>，严控新建、改建、</w:t>
            </w:r>
            <w:proofErr w:type="gramStart"/>
            <w:r w:rsidRPr="00314DFE">
              <w:rPr>
                <w:rFonts w:hint="eastAsia"/>
              </w:rPr>
              <w:t>扩建高</w:t>
            </w:r>
            <w:proofErr w:type="gramEnd"/>
            <w:r w:rsidRPr="00314DFE">
              <w:rPr>
                <w:rFonts w:hint="eastAsia"/>
              </w:rPr>
              <w:t>污染和高耗能行业新增产能，新、改、扩建项目实行产能等量或减量置换。严格实施污染物排放总量控制，在二氧化硫、二氧化氮总量控制要求基础上，增加颗粒物和挥发性有机物排放的总量控制要求作为建设项目环境影响评价审批的前置条件。</w:t>
            </w:r>
          </w:p>
          <w:p w14:paraId="79B15EF6" w14:textId="77777777" w:rsidR="00D8147C" w:rsidRPr="00314DFE" w:rsidRDefault="00D8147C" w:rsidP="00D8147C">
            <w:pPr>
              <w:pStyle w:val="afff2"/>
              <w:spacing w:line="460" w:lineRule="exact"/>
              <w:ind w:firstLine="512"/>
            </w:pPr>
            <w:r w:rsidRPr="00314DFE">
              <w:rPr>
                <w:rFonts w:hint="eastAsia"/>
              </w:rPr>
              <w:t>加大防治力度，减少工业排放。强化工业废气综合治理，全面开展挥发性有机物治理，“散乱污”企业综合整治，实施企业错峰生产，加强污染源监督监测。</w:t>
            </w:r>
          </w:p>
          <w:p w14:paraId="2A5A5C51" w14:textId="249502F9" w:rsidR="00D8147C" w:rsidRPr="00314DFE" w:rsidRDefault="00D8147C" w:rsidP="00D8147C">
            <w:pPr>
              <w:pStyle w:val="afff2"/>
              <w:spacing w:line="460" w:lineRule="exact"/>
              <w:ind w:firstLine="512"/>
            </w:pPr>
            <w:r w:rsidRPr="00314DFE">
              <w:rPr>
                <w:rFonts w:hint="eastAsia"/>
              </w:rPr>
              <w:t>根据《璧山区大气环境质量限期达标规划（</w:t>
            </w:r>
            <w:r w:rsidRPr="00314DFE">
              <w:rPr>
                <w:rFonts w:hint="eastAsia"/>
              </w:rPr>
              <w:t>2017-2028</w:t>
            </w:r>
            <w:r w:rsidRPr="00314DFE">
              <w:rPr>
                <w:rFonts w:hint="eastAsia"/>
              </w:rPr>
              <w:t>年）》，到</w:t>
            </w:r>
            <w:r w:rsidRPr="00314DFE">
              <w:rPr>
                <w:rFonts w:hint="eastAsia"/>
              </w:rPr>
              <w:t>2028</w:t>
            </w:r>
            <w:r w:rsidRPr="00314DFE">
              <w:rPr>
                <w:rFonts w:hint="eastAsia"/>
              </w:rPr>
              <w:t>年实现</w:t>
            </w:r>
            <w:proofErr w:type="gramStart"/>
            <w:r w:rsidRPr="00314DFE">
              <w:rPr>
                <w:rFonts w:hint="eastAsia"/>
              </w:rPr>
              <w:t>璧</w:t>
            </w:r>
            <w:proofErr w:type="gramEnd"/>
            <w:r w:rsidRPr="00314DFE">
              <w:rPr>
                <w:rFonts w:hint="eastAsia"/>
              </w:rPr>
              <w:t>山区</w:t>
            </w:r>
            <w:r w:rsidRPr="00314DFE">
              <w:rPr>
                <w:rFonts w:hint="eastAsia"/>
              </w:rPr>
              <w:t>PM2.5</w:t>
            </w:r>
            <w:r w:rsidRPr="00314DFE">
              <w:rPr>
                <w:rFonts w:hint="eastAsia"/>
              </w:rPr>
              <w:t>年均浓度达标。除</w:t>
            </w:r>
            <w:r w:rsidRPr="00314DFE">
              <w:rPr>
                <w:rFonts w:hint="eastAsia"/>
              </w:rPr>
              <w:t>PM</w:t>
            </w:r>
            <w:r w:rsidRPr="00314DFE">
              <w:rPr>
                <w:rFonts w:hint="eastAsia"/>
                <w:vertAlign w:val="subscript"/>
              </w:rPr>
              <w:t>2.5</w:t>
            </w:r>
            <w:r w:rsidRPr="00314DFE">
              <w:rPr>
                <w:rFonts w:hint="eastAsia"/>
              </w:rPr>
              <w:t>年均浓度以外的其余未达标污染物应在</w:t>
            </w:r>
            <w:r w:rsidRPr="00314DFE">
              <w:rPr>
                <w:rFonts w:hint="eastAsia"/>
              </w:rPr>
              <w:t>2028</w:t>
            </w:r>
            <w:r w:rsidRPr="00314DFE">
              <w:rPr>
                <w:rFonts w:hint="eastAsia"/>
              </w:rPr>
              <w:t>年之前达标，原则上不应超过</w:t>
            </w:r>
            <w:r w:rsidRPr="00314DFE">
              <w:rPr>
                <w:rFonts w:hint="eastAsia"/>
              </w:rPr>
              <w:t>PM</w:t>
            </w:r>
            <w:r w:rsidRPr="00314DFE">
              <w:rPr>
                <w:rFonts w:hint="eastAsia"/>
                <w:vertAlign w:val="subscript"/>
              </w:rPr>
              <w:t>2.5</w:t>
            </w:r>
            <w:r w:rsidRPr="00314DFE">
              <w:rPr>
                <w:rFonts w:hint="eastAsia"/>
              </w:rPr>
              <w:t>的达标期限</w:t>
            </w:r>
          </w:p>
          <w:p w14:paraId="4A73EFD0" w14:textId="47F02681" w:rsidR="008B38CE" w:rsidRPr="00314DFE" w:rsidRDefault="008B38CE">
            <w:pPr>
              <w:adjustRightInd w:val="0"/>
              <w:snapToGrid w:val="0"/>
              <w:spacing w:line="460" w:lineRule="exact"/>
              <w:rPr>
                <w:b/>
                <w:bCs/>
                <w:kern w:val="0"/>
                <w:sz w:val="24"/>
              </w:rPr>
            </w:pPr>
            <w:r w:rsidRPr="00314DFE">
              <w:rPr>
                <w:b/>
                <w:bCs/>
                <w:kern w:val="0"/>
                <w:sz w:val="24"/>
              </w:rPr>
              <w:t>3.</w:t>
            </w:r>
            <w:r w:rsidR="00026B3D" w:rsidRPr="00314DFE">
              <w:rPr>
                <w:b/>
                <w:bCs/>
                <w:kern w:val="0"/>
                <w:sz w:val="24"/>
              </w:rPr>
              <w:t>3</w:t>
            </w:r>
            <w:r w:rsidRPr="00314DFE">
              <w:rPr>
                <w:b/>
                <w:bCs/>
                <w:kern w:val="0"/>
                <w:sz w:val="24"/>
              </w:rPr>
              <w:t xml:space="preserve"> </w:t>
            </w:r>
            <w:r w:rsidRPr="00314DFE">
              <w:rPr>
                <w:b/>
                <w:bCs/>
                <w:kern w:val="0"/>
                <w:sz w:val="24"/>
              </w:rPr>
              <w:t>地表水环境质量现状</w:t>
            </w:r>
          </w:p>
          <w:p w14:paraId="679C475A" w14:textId="77777777" w:rsidR="00D8147C" w:rsidRPr="00314DFE" w:rsidRDefault="00D8147C" w:rsidP="00D8147C">
            <w:pPr>
              <w:adjustRightInd w:val="0"/>
              <w:snapToGrid w:val="0"/>
              <w:spacing w:line="460" w:lineRule="exact"/>
              <w:ind w:firstLineChars="200" w:firstLine="480"/>
              <w:rPr>
                <w:kern w:val="0"/>
                <w:sz w:val="24"/>
              </w:rPr>
            </w:pPr>
            <w:r w:rsidRPr="00314DFE">
              <w:rPr>
                <w:rFonts w:hint="eastAsia"/>
                <w:kern w:val="0"/>
                <w:sz w:val="24"/>
              </w:rPr>
              <w:t>本次比亚迪变电站主变扩建工程项目</w:t>
            </w:r>
            <w:proofErr w:type="gramStart"/>
            <w:r w:rsidRPr="00314DFE">
              <w:rPr>
                <w:rFonts w:hint="eastAsia"/>
                <w:kern w:val="0"/>
                <w:sz w:val="24"/>
              </w:rPr>
              <w:t>不</w:t>
            </w:r>
            <w:proofErr w:type="gramEnd"/>
            <w:r w:rsidRPr="00314DFE">
              <w:rPr>
                <w:rFonts w:hint="eastAsia"/>
                <w:kern w:val="0"/>
                <w:sz w:val="24"/>
              </w:rPr>
              <w:t>新增废水污染物排放，现有变电站生活污水主要依托比亚迪厂区既有污水处理设施。</w:t>
            </w:r>
          </w:p>
          <w:p w14:paraId="33D62A49" w14:textId="716A3EE7" w:rsidR="00D8147C" w:rsidRPr="00314DFE" w:rsidRDefault="00D8147C" w:rsidP="00D8147C">
            <w:pPr>
              <w:adjustRightInd w:val="0"/>
              <w:snapToGrid w:val="0"/>
              <w:spacing w:line="460" w:lineRule="exact"/>
              <w:ind w:firstLineChars="200" w:firstLine="480"/>
              <w:rPr>
                <w:kern w:val="0"/>
                <w:sz w:val="24"/>
              </w:rPr>
            </w:pPr>
            <w:r w:rsidRPr="00314DFE">
              <w:rPr>
                <w:rFonts w:hint="eastAsia"/>
                <w:kern w:val="0"/>
                <w:sz w:val="24"/>
              </w:rPr>
              <w:t>根据《重庆市人民政府批转重庆市地表水环境功能类别调整方案的通知》（</w:t>
            </w:r>
            <w:proofErr w:type="gramStart"/>
            <w:r w:rsidRPr="00314DFE">
              <w:rPr>
                <w:rFonts w:hint="eastAsia"/>
                <w:kern w:val="0"/>
                <w:sz w:val="24"/>
              </w:rPr>
              <w:t>渝府发</w:t>
            </w:r>
            <w:proofErr w:type="gramEnd"/>
            <w:r w:rsidRPr="00314DFE">
              <w:rPr>
                <w:rFonts w:hint="eastAsia"/>
                <w:kern w:val="0"/>
                <w:sz w:val="24"/>
              </w:rPr>
              <w:t>〔</w:t>
            </w:r>
            <w:r w:rsidRPr="00314DFE">
              <w:rPr>
                <w:rFonts w:hint="eastAsia"/>
                <w:kern w:val="0"/>
                <w:sz w:val="24"/>
              </w:rPr>
              <w:t>2012</w:t>
            </w:r>
            <w:r w:rsidRPr="00314DFE">
              <w:rPr>
                <w:rFonts w:hint="eastAsia"/>
                <w:kern w:val="0"/>
                <w:sz w:val="24"/>
              </w:rPr>
              <w:t>〕</w:t>
            </w:r>
            <w:r w:rsidRPr="00314DFE">
              <w:rPr>
                <w:rFonts w:hint="eastAsia"/>
                <w:kern w:val="0"/>
                <w:sz w:val="24"/>
              </w:rPr>
              <w:t>4</w:t>
            </w:r>
            <w:r w:rsidRPr="00314DFE">
              <w:rPr>
                <w:rFonts w:hint="eastAsia"/>
                <w:kern w:val="0"/>
                <w:sz w:val="24"/>
              </w:rPr>
              <w:t>号），本项目受纳水域的</w:t>
            </w:r>
            <w:proofErr w:type="gramStart"/>
            <w:r w:rsidRPr="00314DFE">
              <w:rPr>
                <w:rFonts w:hint="eastAsia"/>
                <w:kern w:val="0"/>
                <w:sz w:val="24"/>
              </w:rPr>
              <w:t>璧</w:t>
            </w:r>
            <w:proofErr w:type="gramEnd"/>
            <w:r w:rsidRPr="00314DFE">
              <w:rPr>
                <w:rFonts w:hint="eastAsia"/>
                <w:kern w:val="0"/>
                <w:sz w:val="24"/>
              </w:rPr>
              <w:t>南河属于《地表水环境质量标准》（</w:t>
            </w:r>
            <w:r w:rsidRPr="00314DFE">
              <w:rPr>
                <w:rFonts w:hint="eastAsia"/>
                <w:kern w:val="0"/>
                <w:sz w:val="24"/>
              </w:rPr>
              <w:t>GB3838-2002</w:t>
            </w:r>
            <w:r w:rsidRPr="00314DFE">
              <w:rPr>
                <w:rFonts w:hint="eastAsia"/>
                <w:kern w:val="0"/>
                <w:sz w:val="24"/>
              </w:rPr>
              <w:t>）中Ⅳ类水域环境功能区，其水质执行《地表水环境质量标准》（</w:t>
            </w:r>
            <w:r w:rsidRPr="00314DFE">
              <w:rPr>
                <w:rFonts w:hint="eastAsia"/>
                <w:kern w:val="0"/>
                <w:sz w:val="24"/>
              </w:rPr>
              <w:t>GB3838-2002</w:t>
            </w:r>
            <w:r w:rsidRPr="00314DFE">
              <w:rPr>
                <w:rFonts w:hint="eastAsia"/>
                <w:kern w:val="0"/>
                <w:sz w:val="24"/>
              </w:rPr>
              <w:t>）Ⅳ类标准。</w:t>
            </w:r>
          </w:p>
          <w:p w14:paraId="7F883540" w14:textId="33760F5F" w:rsidR="002D1996" w:rsidRPr="00314DFE" w:rsidRDefault="00D8147C" w:rsidP="00D8147C">
            <w:pPr>
              <w:adjustRightInd w:val="0"/>
              <w:snapToGrid w:val="0"/>
              <w:spacing w:line="460" w:lineRule="exact"/>
              <w:ind w:firstLineChars="200" w:firstLine="480"/>
              <w:rPr>
                <w:kern w:val="0"/>
                <w:sz w:val="24"/>
              </w:rPr>
            </w:pPr>
            <w:r w:rsidRPr="00314DFE">
              <w:rPr>
                <w:rFonts w:hint="eastAsia"/>
                <w:kern w:val="0"/>
                <w:sz w:val="24"/>
              </w:rPr>
              <w:t>根据重庆市生态环境局连续发布的</w:t>
            </w:r>
            <w:r w:rsidRPr="00314DFE">
              <w:rPr>
                <w:rFonts w:hint="eastAsia"/>
                <w:kern w:val="0"/>
                <w:sz w:val="24"/>
              </w:rPr>
              <w:t>2024</w:t>
            </w:r>
            <w:r w:rsidRPr="00314DFE">
              <w:rPr>
                <w:rFonts w:hint="eastAsia"/>
                <w:kern w:val="0"/>
                <w:sz w:val="24"/>
              </w:rPr>
              <w:t>年</w:t>
            </w:r>
            <w:r w:rsidRPr="00314DFE">
              <w:rPr>
                <w:rFonts w:hint="eastAsia"/>
                <w:kern w:val="0"/>
                <w:sz w:val="24"/>
              </w:rPr>
              <w:t>01</w:t>
            </w:r>
            <w:r w:rsidRPr="00314DFE">
              <w:rPr>
                <w:rFonts w:hint="eastAsia"/>
                <w:kern w:val="0"/>
                <w:sz w:val="24"/>
              </w:rPr>
              <w:t>月～</w:t>
            </w:r>
            <w:r w:rsidRPr="00314DFE">
              <w:rPr>
                <w:rFonts w:hint="eastAsia"/>
                <w:kern w:val="0"/>
                <w:sz w:val="24"/>
              </w:rPr>
              <w:t>11</w:t>
            </w:r>
            <w:r w:rsidRPr="00314DFE">
              <w:rPr>
                <w:rFonts w:hint="eastAsia"/>
                <w:kern w:val="0"/>
                <w:sz w:val="24"/>
              </w:rPr>
              <w:t>月</w:t>
            </w:r>
            <w:proofErr w:type="gramStart"/>
            <w:r w:rsidRPr="00314DFE">
              <w:rPr>
                <w:rFonts w:hint="eastAsia"/>
                <w:kern w:val="0"/>
                <w:sz w:val="24"/>
              </w:rPr>
              <w:t>璧</w:t>
            </w:r>
            <w:proofErr w:type="gramEnd"/>
            <w:r w:rsidRPr="00314DFE">
              <w:rPr>
                <w:rFonts w:hint="eastAsia"/>
                <w:kern w:val="0"/>
                <w:sz w:val="24"/>
              </w:rPr>
              <w:t>南河两</w:t>
            </w:r>
            <w:proofErr w:type="gramStart"/>
            <w:r w:rsidRPr="00314DFE">
              <w:rPr>
                <w:rFonts w:hint="eastAsia"/>
                <w:kern w:val="0"/>
                <w:sz w:val="24"/>
              </w:rPr>
              <w:t>河口国控</w:t>
            </w:r>
            <w:proofErr w:type="gramEnd"/>
            <w:r w:rsidRPr="00314DFE">
              <w:rPr>
                <w:rFonts w:hint="eastAsia"/>
                <w:kern w:val="0"/>
                <w:sz w:val="24"/>
              </w:rPr>
              <w:t>断面水质</w:t>
            </w:r>
            <w:r w:rsidRPr="00314DFE">
              <w:rPr>
                <w:rFonts w:hint="eastAsia"/>
                <w:kern w:val="0"/>
                <w:sz w:val="24"/>
              </w:rPr>
              <w:lastRenderedPageBreak/>
              <w:t>状况（</w:t>
            </w:r>
            <w:r w:rsidRPr="00314DFE">
              <w:rPr>
                <w:kern w:val="0"/>
                <w:sz w:val="24"/>
              </w:rPr>
              <w:t>https://sthjj.cq.gov.cn/hjzl_249/shjzl/shjzlzk/</w:t>
            </w:r>
            <w:r w:rsidRPr="00314DFE">
              <w:rPr>
                <w:rFonts w:hint="eastAsia"/>
                <w:kern w:val="0"/>
                <w:sz w:val="24"/>
              </w:rPr>
              <w:t>），该断面</w:t>
            </w:r>
            <w:r w:rsidRPr="00314DFE">
              <w:rPr>
                <w:rFonts w:hint="eastAsia"/>
                <w:kern w:val="0"/>
                <w:sz w:val="24"/>
              </w:rPr>
              <w:t>2024</w:t>
            </w:r>
            <w:r w:rsidRPr="00314DFE">
              <w:rPr>
                <w:rFonts w:hint="eastAsia"/>
                <w:kern w:val="0"/>
                <w:sz w:val="24"/>
              </w:rPr>
              <w:t>年前</w:t>
            </w:r>
            <w:r w:rsidRPr="00314DFE">
              <w:rPr>
                <w:rFonts w:hint="eastAsia"/>
                <w:kern w:val="0"/>
                <w:sz w:val="24"/>
              </w:rPr>
              <w:t>11</w:t>
            </w:r>
            <w:r w:rsidRPr="00314DFE">
              <w:rPr>
                <w:rFonts w:hint="eastAsia"/>
                <w:kern w:val="0"/>
                <w:sz w:val="24"/>
              </w:rPr>
              <w:t>个月水质达地表水Ⅲ类，满足Ⅳ类水域功能要求。本次评价对</w:t>
            </w:r>
            <w:proofErr w:type="gramStart"/>
            <w:r w:rsidR="00F96C53">
              <w:rPr>
                <w:rFonts w:hint="eastAsia"/>
                <w:kern w:val="0"/>
                <w:sz w:val="24"/>
              </w:rPr>
              <w:t>璧</w:t>
            </w:r>
            <w:proofErr w:type="gramEnd"/>
            <w:r w:rsidRPr="00314DFE">
              <w:rPr>
                <w:rFonts w:hint="eastAsia"/>
                <w:kern w:val="0"/>
                <w:sz w:val="24"/>
              </w:rPr>
              <w:t>南河评价段按Ⅳ类水域功能进行了评价，能满足《地表水环境质量标准》（</w:t>
            </w:r>
            <w:r w:rsidRPr="00314DFE">
              <w:rPr>
                <w:rFonts w:hint="eastAsia"/>
                <w:kern w:val="0"/>
                <w:sz w:val="24"/>
              </w:rPr>
              <w:t>GB 3838-2002</w:t>
            </w:r>
            <w:r w:rsidRPr="00314DFE">
              <w:rPr>
                <w:rFonts w:hint="eastAsia"/>
                <w:kern w:val="0"/>
                <w:sz w:val="24"/>
              </w:rPr>
              <w:t>）Ⅳ类水域功能区要求</w:t>
            </w:r>
            <w:r w:rsidR="002D1996" w:rsidRPr="00314DFE">
              <w:rPr>
                <w:kern w:val="0"/>
                <w:sz w:val="24"/>
              </w:rPr>
              <w:t>。</w:t>
            </w:r>
          </w:p>
          <w:p w14:paraId="276FD4C8" w14:textId="60DA9972" w:rsidR="008B38CE" w:rsidRPr="00314DFE" w:rsidRDefault="008B38CE" w:rsidP="00544447">
            <w:pPr>
              <w:adjustRightInd w:val="0"/>
              <w:snapToGrid w:val="0"/>
              <w:spacing w:line="480" w:lineRule="exact"/>
              <w:rPr>
                <w:b/>
                <w:bCs/>
                <w:kern w:val="0"/>
                <w:sz w:val="24"/>
              </w:rPr>
            </w:pPr>
            <w:r w:rsidRPr="00314DFE">
              <w:rPr>
                <w:b/>
                <w:bCs/>
                <w:kern w:val="0"/>
                <w:sz w:val="24"/>
              </w:rPr>
              <w:t>3.</w:t>
            </w:r>
            <w:r w:rsidR="00026B3D" w:rsidRPr="00314DFE">
              <w:rPr>
                <w:b/>
                <w:bCs/>
                <w:kern w:val="0"/>
                <w:sz w:val="24"/>
              </w:rPr>
              <w:t>4</w:t>
            </w:r>
            <w:r w:rsidRPr="00314DFE">
              <w:rPr>
                <w:b/>
                <w:bCs/>
                <w:kern w:val="0"/>
                <w:sz w:val="24"/>
              </w:rPr>
              <w:t xml:space="preserve"> </w:t>
            </w:r>
            <w:r w:rsidRPr="00314DFE">
              <w:rPr>
                <w:b/>
                <w:bCs/>
                <w:kern w:val="0"/>
                <w:sz w:val="24"/>
              </w:rPr>
              <w:t>声环境质量现状</w:t>
            </w:r>
          </w:p>
          <w:p w14:paraId="3F75ABB6" w14:textId="1E0AD9DE" w:rsidR="00151FD3" w:rsidRPr="00314DFE" w:rsidRDefault="00151FD3" w:rsidP="00544447">
            <w:pPr>
              <w:pStyle w:val="ab"/>
              <w:autoSpaceDN w:val="0"/>
              <w:snapToGrid w:val="0"/>
              <w:spacing w:line="480" w:lineRule="exact"/>
              <w:ind w:firstLineChars="200" w:firstLine="480"/>
              <w:rPr>
                <w:rFonts w:ascii="Times New Roman" w:hAnsi="Times New Roman" w:cs="Times New Roman"/>
                <w:sz w:val="24"/>
                <w:szCs w:val="24"/>
              </w:rPr>
            </w:pPr>
            <w:r w:rsidRPr="00314DFE">
              <w:rPr>
                <w:rFonts w:ascii="Times New Roman" w:hAnsi="Times New Roman" w:cs="Times New Roman"/>
                <w:sz w:val="24"/>
                <w:lang w:val="zh-CN"/>
              </w:rPr>
              <w:t>本</w:t>
            </w:r>
            <w:r w:rsidRPr="00314DFE">
              <w:rPr>
                <w:rFonts w:ascii="Times New Roman" w:hAnsi="Times New Roman" w:cs="Times New Roman"/>
                <w:sz w:val="24"/>
              </w:rPr>
              <w:t>项目位于</w:t>
            </w:r>
            <w:r w:rsidR="009E559C" w:rsidRPr="00314DFE">
              <w:rPr>
                <w:rFonts w:ascii="Times New Roman" w:hAnsi="Times New Roman" w:cs="Times New Roman" w:hint="eastAsia"/>
                <w:sz w:val="24"/>
              </w:rPr>
              <w:t>璧山新能源装备产业园比亚迪厂区现有变电站场地范围内</w:t>
            </w:r>
            <w:r w:rsidRPr="00314DFE">
              <w:rPr>
                <w:rFonts w:ascii="Times New Roman" w:hAnsi="Times New Roman" w:cs="Times New Roman"/>
                <w:sz w:val="24"/>
              </w:rPr>
              <w:t>，用地性质为工业用地，本项目所在区域及声环境评价范围内的周边区域均</w:t>
            </w:r>
            <w:r w:rsidR="009E559C" w:rsidRPr="00314DFE">
              <w:rPr>
                <w:rFonts w:ascii="Times New Roman" w:hAnsi="Times New Roman" w:cs="Times New Roman" w:hint="eastAsia"/>
                <w:sz w:val="24"/>
              </w:rPr>
              <w:t>为工业园区，</w:t>
            </w:r>
            <w:r w:rsidRPr="00314DFE">
              <w:rPr>
                <w:rFonts w:ascii="Times New Roman" w:hAnsi="Times New Roman" w:cs="Times New Roman"/>
                <w:sz w:val="24"/>
              </w:rPr>
              <w:t>属于</w:t>
            </w:r>
            <w:r w:rsidRPr="00314DFE">
              <w:rPr>
                <w:rFonts w:ascii="Times New Roman" w:hAnsi="Times New Roman" w:cs="Times New Roman"/>
                <w:sz w:val="24"/>
              </w:rPr>
              <w:t>3</w:t>
            </w:r>
            <w:r w:rsidRPr="00314DFE">
              <w:rPr>
                <w:rFonts w:ascii="Times New Roman" w:hAnsi="Times New Roman" w:cs="Times New Roman"/>
                <w:sz w:val="24"/>
              </w:rPr>
              <w:t>类功能区，执行</w:t>
            </w:r>
            <w:r w:rsidRPr="00314DFE">
              <w:rPr>
                <w:rFonts w:ascii="Times New Roman" w:hAnsi="Times New Roman" w:cs="Times New Roman"/>
                <w:sz w:val="24"/>
              </w:rPr>
              <w:t>3</w:t>
            </w:r>
            <w:r w:rsidRPr="00314DFE">
              <w:rPr>
                <w:rFonts w:ascii="Times New Roman" w:hAnsi="Times New Roman" w:cs="Times New Roman"/>
                <w:sz w:val="24"/>
              </w:rPr>
              <w:t>类声环境功能区要求。</w:t>
            </w:r>
          </w:p>
          <w:p w14:paraId="0842D24E" w14:textId="077A583D" w:rsidR="00CD1B51" w:rsidRPr="00314DFE" w:rsidRDefault="00656C4B" w:rsidP="00544447">
            <w:pPr>
              <w:pStyle w:val="ab"/>
              <w:autoSpaceDN w:val="0"/>
              <w:snapToGrid w:val="0"/>
              <w:spacing w:line="480" w:lineRule="exact"/>
              <w:ind w:firstLineChars="200" w:firstLine="480"/>
              <w:rPr>
                <w:rFonts w:ascii="Times New Roman" w:hAnsi="Times New Roman" w:cs="Times New Roman"/>
                <w:sz w:val="24"/>
                <w:szCs w:val="24"/>
              </w:rPr>
            </w:pPr>
            <w:r>
              <w:rPr>
                <w:rFonts w:ascii="Times New Roman" w:hAnsi="Times New Roman" w:cs="Times New Roman"/>
                <w:sz w:val="24"/>
                <w:szCs w:val="24"/>
              </w:rPr>
              <w:t>为了解项目</w:t>
            </w:r>
            <w:proofErr w:type="gramStart"/>
            <w:r>
              <w:rPr>
                <w:rFonts w:ascii="Times New Roman" w:hAnsi="Times New Roman" w:cs="Times New Roman"/>
                <w:sz w:val="24"/>
                <w:szCs w:val="24"/>
              </w:rPr>
              <w:t>区域声</w:t>
            </w:r>
            <w:proofErr w:type="gramEnd"/>
            <w:r>
              <w:rPr>
                <w:rFonts w:ascii="Times New Roman" w:hAnsi="Times New Roman" w:cs="Times New Roman"/>
                <w:sz w:val="24"/>
                <w:szCs w:val="24"/>
              </w:rPr>
              <w:t>环境</w:t>
            </w:r>
            <w:r w:rsidR="00552B80" w:rsidRPr="00314DFE">
              <w:rPr>
                <w:rFonts w:ascii="Times New Roman" w:hAnsi="Times New Roman" w:cs="Times New Roman"/>
                <w:sz w:val="24"/>
                <w:szCs w:val="24"/>
              </w:rPr>
              <w:t>现状，</w:t>
            </w:r>
            <w:r w:rsidR="002D1996" w:rsidRPr="00314DFE">
              <w:rPr>
                <w:rFonts w:ascii="Times New Roman" w:hAnsi="Times New Roman" w:cs="Times New Roman"/>
                <w:sz w:val="24"/>
                <w:szCs w:val="24"/>
              </w:rPr>
              <w:t>评价单位</w:t>
            </w:r>
            <w:r w:rsidR="00552B80" w:rsidRPr="00314DFE">
              <w:rPr>
                <w:rFonts w:ascii="Times New Roman" w:hAnsi="Times New Roman" w:cs="Times New Roman"/>
                <w:sz w:val="24"/>
                <w:szCs w:val="24"/>
              </w:rPr>
              <w:t>委托</w:t>
            </w:r>
            <w:r w:rsidR="00026B3D" w:rsidRPr="00314DFE">
              <w:rPr>
                <w:rFonts w:ascii="Times New Roman" w:hAnsi="Times New Roman" w:cs="Times New Roman" w:hint="eastAsia"/>
                <w:bCs/>
                <w:sz w:val="24"/>
              </w:rPr>
              <w:t>重庆渝辐科技有限公司</w:t>
            </w:r>
            <w:r w:rsidR="00BD646B" w:rsidRPr="00314DFE">
              <w:rPr>
                <w:rFonts w:ascii="Times New Roman" w:hAnsi="Times New Roman" w:cs="Times New Roman"/>
                <w:sz w:val="24"/>
                <w:szCs w:val="24"/>
              </w:rPr>
              <w:t>于</w:t>
            </w:r>
            <w:r w:rsidR="00217563" w:rsidRPr="00314DFE">
              <w:rPr>
                <w:rFonts w:ascii="Times New Roman" w:hAnsi="Times New Roman" w:cs="Times New Roman" w:hint="eastAsia"/>
                <w:sz w:val="24"/>
                <w:szCs w:val="24"/>
              </w:rPr>
              <w:t>2024</w:t>
            </w:r>
            <w:r w:rsidR="00217563" w:rsidRPr="00314DFE">
              <w:rPr>
                <w:rFonts w:ascii="Times New Roman" w:hAnsi="Times New Roman" w:cs="Times New Roman" w:hint="eastAsia"/>
                <w:sz w:val="24"/>
                <w:szCs w:val="24"/>
              </w:rPr>
              <w:t>年</w:t>
            </w:r>
            <w:r w:rsidR="00026B3D" w:rsidRPr="00314DFE">
              <w:rPr>
                <w:rFonts w:ascii="Times New Roman" w:hAnsi="Times New Roman" w:cs="Times New Roman" w:hint="eastAsia"/>
                <w:sz w:val="24"/>
                <w:szCs w:val="24"/>
              </w:rPr>
              <w:t>11</w:t>
            </w:r>
            <w:r w:rsidR="00217563" w:rsidRPr="00314DFE">
              <w:rPr>
                <w:rFonts w:ascii="Times New Roman" w:hAnsi="Times New Roman" w:cs="Times New Roman" w:hint="eastAsia"/>
                <w:sz w:val="24"/>
                <w:szCs w:val="24"/>
              </w:rPr>
              <w:t>月</w:t>
            </w:r>
            <w:r w:rsidR="00026B3D" w:rsidRPr="00314DFE">
              <w:rPr>
                <w:rFonts w:ascii="Times New Roman" w:hAnsi="Times New Roman" w:cs="Times New Roman" w:hint="eastAsia"/>
                <w:sz w:val="24"/>
                <w:szCs w:val="24"/>
              </w:rPr>
              <w:t>26</w:t>
            </w:r>
            <w:r w:rsidR="00217563" w:rsidRPr="00314DFE">
              <w:rPr>
                <w:rFonts w:ascii="Times New Roman" w:hAnsi="Times New Roman" w:cs="Times New Roman" w:hint="eastAsia"/>
                <w:sz w:val="24"/>
                <w:szCs w:val="24"/>
              </w:rPr>
              <w:t>日</w:t>
            </w:r>
            <w:r w:rsidR="00026B3D" w:rsidRPr="00314DFE">
              <w:rPr>
                <w:rFonts w:ascii="Times New Roman" w:hAnsi="Times New Roman" w:cs="Times New Roman" w:hint="eastAsia"/>
                <w:sz w:val="24"/>
                <w:szCs w:val="24"/>
              </w:rPr>
              <w:t>~27</w:t>
            </w:r>
            <w:r w:rsidR="00026B3D" w:rsidRPr="00314DFE">
              <w:rPr>
                <w:rFonts w:ascii="Times New Roman" w:hAnsi="Times New Roman" w:cs="Times New Roman" w:hint="eastAsia"/>
                <w:sz w:val="24"/>
                <w:szCs w:val="24"/>
              </w:rPr>
              <w:t>日</w:t>
            </w:r>
            <w:r w:rsidR="00BD646B" w:rsidRPr="00314DFE">
              <w:rPr>
                <w:rFonts w:ascii="Times New Roman" w:hAnsi="Times New Roman" w:cs="Times New Roman"/>
                <w:sz w:val="24"/>
                <w:szCs w:val="24"/>
              </w:rPr>
              <w:t>对项目所在地声环境进行了现状监测，出具《监测报告》</w:t>
            </w:r>
            <w:r w:rsidR="000A7CE6" w:rsidRPr="00314DFE">
              <w:rPr>
                <w:rFonts w:ascii="Times New Roman" w:hAnsi="Times New Roman" w:cs="Times New Roman"/>
                <w:sz w:val="24"/>
                <w:szCs w:val="24"/>
              </w:rPr>
              <w:t>（</w:t>
            </w:r>
            <w:r w:rsidR="00026B3D" w:rsidRPr="00314DFE">
              <w:rPr>
                <w:rFonts w:ascii="Times New Roman" w:hAnsi="Times New Roman" w:cs="Times New Roman" w:hint="eastAsia"/>
                <w:sz w:val="24"/>
                <w:szCs w:val="24"/>
              </w:rPr>
              <w:t>渝</w:t>
            </w:r>
            <w:proofErr w:type="gramStart"/>
            <w:r w:rsidR="00026B3D" w:rsidRPr="00314DFE">
              <w:rPr>
                <w:rFonts w:ascii="Times New Roman" w:hAnsi="Times New Roman" w:cs="Times New Roman" w:hint="eastAsia"/>
                <w:sz w:val="24"/>
                <w:szCs w:val="24"/>
              </w:rPr>
              <w:t>辐</w:t>
            </w:r>
            <w:proofErr w:type="gramEnd"/>
            <w:r w:rsidR="00026B3D" w:rsidRPr="00314DFE">
              <w:rPr>
                <w:rFonts w:ascii="Times New Roman" w:hAnsi="Times New Roman" w:cs="Times New Roman" w:hint="eastAsia"/>
                <w:sz w:val="24"/>
                <w:szCs w:val="24"/>
              </w:rPr>
              <w:t>监（委）</w:t>
            </w:r>
            <w:r w:rsidR="00CA17C0">
              <w:rPr>
                <w:rFonts w:ascii="Times New Roman" w:hAnsi="Times New Roman" w:cs="Times New Roman" w:hint="eastAsia"/>
                <w:sz w:val="24"/>
                <w:szCs w:val="24"/>
              </w:rPr>
              <w:t>〔</w:t>
            </w:r>
            <w:r w:rsidR="00CA17C0">
              <w:rPr>
                <w:rFonts w:ascii="Times New Roman" w:hAnsi="Times New Roman" w:cs="Times New Roman" w:hint="eastAsia"/>
                <w:sz w:val="24"/>
                <w:szCs w:val="24"/>
              </w:rPr>
              <w:t>2024</w:t>
            </w:r>
            <w:r w:rsidR="00CA17C0">
              <w:rPr>
                <w:rFonts w:ascii="Times New Roman" w:hAnsi="Times New Roman" w:cs="Times New Roman" w:hint="eastAsia"/>
                <w:sz w:val="24"/>
                <w:szCs w:val="24"/>
              </w:rPr>
              <w:t>〕</w:t>
            </w:r>
            <w:r w:rsidR="00026B3D" w:rsidRPr="00314DFE">
              <w:rPr>
                <w:rFonts w:ascii="Times New Roman" w:hAnsi="Times New Roman" w:cs="Times New Roman" w:hint="eastAsia"/>
                <w:sz w:val="24"/>
                <w:szCs w:val="24"/>
              </w:rPr>
              <w:t>205</w:t>
            </w:r>
            <w:r w:rsidR="00026B3D" w:rsidRPr="00314DFE">
              <w:rPr>
                <w:rFonts w:ascii="Times New Roman" w:hAnsi="Times New Roman" w:cs="Times New Roman" w:hint="eastAsia"/>
                <w:sz w:val="24"/>
                <w:szCs w:val="24"/>
              </w:rPr>
              <w:t>号</w:t>
            </w:r>
            <w:r w:rsidR="000A7CE6" w:rsidRPr="00314DFE">
              <w:rPr>
                <w:rFonts w:ascii="Times New Roman" w:hAnsi="Times New Roman" w:cs="Times New Roman"/>
                <w:sz w:val="24"/>
                <w:szCs w:val="24"/>
              </w:rPr>
              <w:t>）</w:t>
            </w:r>
            <w:r w:rsidR="00BD646B" w:rsidRPr="00314DFE">
              <w:rPr>
                <w:rFonts w:ascii="Times New Roman" w:hAnsi="Times New Roman" w:cs="Times New Roman"/>
                <w:sz w:val="24"/>
                <w:szCs w:val="24"/>
              </w:rPr>
              <w:t>。监测报告见附件</w:t>
            </w:r>
            <w:r w:rsidR="00151FD3" w:rsidRPr="00314DFE">
              <w:rPr>
                <w:rFonts w:ascii="Times New Roman" w:hAnsi="Times New Roman" w:cs="Times New Roman" w:hint="eastAsia"/>
                <w:sz w:val="24"/>
                <w:szCs w:val="24"/>
              </w:rPr>
              <w:t>7</w:t>
            </w:r>
            <w:r w:rsidR="00BD646B" w:rsidRPr="00314DFE">
              <w:rPr>
                <w:rFonts w:ascii="Times New Roman" w:hAnsi="Times New Roman" w:cs="Times New Roman"/>
                <w:sz w:val="24"/>
                <w:szCs w:val="24"/>
              </w:rPr>
              <w:t>。</w:t>
            </w:r>
          </w:p>
          <w:p w14:paraId="068A9F0E" w14:textId="4C318DE9" w:rsidR="00BD646B" w:rsidRPr="00314DFE" w:rsidRDefault="00BD646B" w:rsidP="00544447">
            <w:pPr>
              <w:spacing w:line="480" w:lineRule="exact"/>
              <w:ind w:firstLineChars="200" w:firstLine="480"/>
              <w:rPr>
                <w:sz w:val="24"/>
              </w:rPr>
            </w:pPr>
            <w:r w:rsidRPr="00314DFE">
              <w:rPr>
                <w:sz w:val="24"/>
              </w:rPr>
              <w:t>（</w:t>
            </w:r>
            <w:r w:rsidRPr="00314DFE">
              <w:rPr>
                <w:sz w:val="24"/>
              </w:rPr>
              <w:t>1</w:t>
            </w:r>
            <w:r w:rsidRPr="00314DFE">
              <w:rPr>
                <w:sz w:val="24"/>
              </w:rPr>
              <w:t>）</w:t>
            </w:r>
            <w:r w:rsidR="00AD125D" w:rsidRPr="00314DFE">
              <w:rPr>
                <w:sz w:val="24"/>
              </w:rPr>
              <w:t>点</w:t>
            </w:r>
            <w:proofErr w:type="gramStart"/>
            <w:r w:rsidR="00AD125D" w:rsidRPr="00314DFE">
              <w:rPr>
                <w:sz w:val="24"/>
              </w:rPr>
              <w:t>位布</w:t>
            </w:r>
            <w:r w:rsidR="00CA17C0">
              <w:rPr>
                <w:sz w:val="24"/>
              </w:rPr>
              <w:t>涉及</w:t>
            </w:r>
            <w:proofErr w:type="gramEnd"/>
            <w:r w:rsidR="00AD125D" w:rsidRPr="00314DFE">
              <w:rPr>
                <w:sz w:val="24"/>
              </w:rPr>
              <w:t>代表性分析</w:t>
            </w:r>
          </w:p>
          <w:p w14:paraId="753E2BEA" w14:textId="241BF656" w:rsidR="00026B3D" w:rsidRPr="00314DFE" w:rsidRDefault="00026B3D" w:rsidP="00544447">
            <w:pPr>
              <w:pStyle w:val="ab"/>
              <w:autoSpaceDN w:val="0"/>
              <w:snapToGrid w:val="0"/>
              <w:spacing w:line="480" w:lineRule="exact"/>
              <w:ind w:firstLineChars="200" w:firstLine="480"/>
              <w:rPr>
                <w:rFonts w:ascii="Times New Roman" w:hAnsi="Times New Roman" w:cs="Times New Roman"/>
                <w:sz w:val="24"/>
              </w:rPr>
            </w:pPr>
            <w:r w:rsidRPr="00314DFE">
              <w:rPr>
                <w:rFonts w:ascii="Times New Roman" w:hAnsi="Times New Roman" w:cs="Times New Roman" w:hint="eastAsia"/>
                <w:sz w:val="24"/>
              </w:rPr>
              <w:t>项目</w:t>
            </w:r>
            <w:r w:rsidRPr="00314DFE">
              <w:rPr>
                <w:rFonts w:ascii="Times New Roman" w:hAnsi="Times New Roman" w:cs="Times New Roman" w:hint="eastAsia"/>
                <w:sz w:val="24"/>
              </w:rPr>
              <w:t>200</w:t>
            </w:r>
            <w:r w:rsidRPr="00314DFE">
              <w:rPr>
                <w:rFonts w:ascii="Times New Roman" w:hAnsi="Times New Roman" w:cs="Times New Roman"/>
                <w:sz w:val="24"/>
              </w:rPr>
              <w:t>m</w:t>
            </w:r>
            <w:r w:rsidRPr="00314DFE">
              <w:rPr>
                <w:rFonts w:ascii="Times New Roman" w:hAnsi="Times New Roman" w:cs="Times New Roman" w:hint="eastAsia"/>
                <w:sz w:val="24"/>
              </w:rPr>
              <w:t>范围内无现状及规划的声环境敏感目标，故无声环境保护目标现状监测。</w:t>
            </w:r>
          </w:p>
          <w:p w14:paraId="0F048FB7" w14:textId="47494765" w:rsidR="00BD646B" w:rsidRPr="00314DFE" w:rsidRDefault="008D7C4E" w:rsidP="00544447">
            <w:pPr>
              <w:pStyle w:val="ab"/>
              <w:autoSpaceDN w:val="0"/>
              <w:snapToGrid w:val="0"/>
              <w:spacing w:line="480" w:lineRule="exact"/>
              <w:ind w:firstLineChars="200" w:firstLine="480"/>
              <w:rPr>
                <w:rFonts w:ascii="Times New Roman" w:hAnsi="Times New Roman" w:cs="Times New Roman"/>
                <w:sz w:val="24"/>
                <w:szCs w:val="24"/>
              </w:rPr>
            </w:pPr>
            <w:r w:rsidRPr="00314DFE">
              <w:rPr>
                <w:rFonts w:ascii="Times New Roman" w:hAnsi="Times New Roman" w:cs="Times New Roman" w:hint="eastAsia"/>
                <w:sz w:val="24"/>
              </w:rPr>
              <w:t>项目位于比亚迪厂区内变电站房内，变电站除了北侧</w:t>
            </w:r>
            <w:r w:rsidR="00B53F1E" w:rsidRPr="00314DFE">
              <w:rPr>
                <w:rFonts w:ascii="Times New Roman" w:hAnsi="Times New Roman" w:cs="Times New Roman" w:hint="eastAsia"/>
                <w:sz w:val="24"/>
              </w:rPr>
              <w:t>紧邻</w:t>
            </w:r>
            <w:r w:rsidR="00B53F1E" w:rsidRPr="00314DFE">
              <w:rPr>
                <w:rFonts w:hint="eastAsia"/>
                <w:bCs/>
                <w:sz w:val="24"/>
              </w:rPr>
              <w:t>重庆新颖</w:t>
            </w:r>
            <w:proofErr w:type="gramStart"/>
            <w:r w:rsidR="00B53F1E" w:rsidRPr="00314DFE">
              <w:rPr>
                <w:rFonts w:hint="eastAsia"/>
                <w:bCs/>
                <w:sz w:val="24"/>
              </w:rPr>
              <w:t>泉汽车</w:t>
            </w:r>
            <w:proofErr w:type="gramEnd"/>
            <w:r w:rsidR="00B53F1E" w:rsidRPr="00314DFE">
              <w:rPr>
                <w:rFonts w:hint="eastAsia"/>
                <w:bCs/>
                <w:sz w:val="24"/>
              </w:rPr>
              <w:t>零部件有限公司</w:t>
            </w:r>
            <w:r w:rsidRPr="00314DFE">
              <w:rPr>
                <w:rFonts w:hint="eastAsia"/>
                <w:bCs/>
                <w:sz w:val="24"/>
              </w:rPr>
              <w:t>外</w:t>
            </w:r>
            <w:r w:rsidR="00B53F1E" w:rsidRPr="00314DFE">
              <w:rPr>
                <w:rFonts w:hint="eastAsia"/>
                <w:bCs/>
                <w:sz w:val="24"/>
              </w:rPr>
              <w:t>，其他东、南、西侧</w:t>
            </w:r>
            <w:r w:rsidRPr="00314DFE">
              <w:rPr>
                <w:rFonts w:hint="eastAsia"/>
                <w:bCs/>
                <w:sz w:val="24"/>
              </w:rPr>
              <w:t>均为比亚迪厂区生产设施厂房</w:t>
            </w:r>
            <w:r w:rsidR="00B53F1E" w:rsidRPr="00314DFE">
              <w:rPr>
                <w:rFonts w:hint="eastAsia"/>
                <w:bCs/>
                <w:sz w:val="24"/>
              </w:rPr>
              <w:t>，因此综合考虑</w:t>
            </w:r>
            <w:r w:rsidRPr="00314DFE">
              <w:rPr>
                <w:rFonts w:ascii="Times New Roman" w:hAnsi="Times New Roman" w:cs="Times New Roman" w:hint="eastAsia"/>
                <w:sz w:val="24"/>
              </w:rPr>
              <w:t>在变电站北侧厂界（也为整个比亚迪厂区北侧厂界）</w:t>
            </w:r>
            <w:r w:rsidR="00BD646B" w:rsidRPr="00314DFE">
              <w:rPr>
                <w:rFonts w:ascii="Times New Roman" w:hAnsi="Times New Roman" w:cs="Times New Roman"/>
                <w:sz w:val="24"/>
              </w:rPr>
              <w:t>布置</w:t>
            </w:r>
            <w:r w:rsidRPr="00314DFE">
              <w:rPr>
                <w:rFonts w:ascii="Times New Roman" w:hAnsi="Times New Roman" w:cs="Times New Roman" w:hint="eastAsia"/>
                <w:sz w:val="24"/>
              </w:rPr>
              <w:t>1</w:t>
            </w:r>
            <w:r w:rsidR="00BD646B" w:rsidRPr="00314DFE">
              <w:rPr>
                <w:rFonts w:ascii="Times New Roman" w:hAnsi="Times New Roman" w:cs="Times New Roman"/>
                <w:sz w:val="24"/>
              </w:rPr>
              <w:t>个</w:t>
            </w:r>
            <w:r w:rsidR="00BD646B" w:rsidRPr="00314DFE">
              <w:rPr>
                <w:rFonts w:ascii="Times New Roman" w:hAnsi="Times New Roman" w:cs="Times New Roman"/>
                <w:sz w:val="24"/>
                <w:szCs w:val="24"/>
              </w:rPr>
              <w:t>噪声现状监测点位，</w:t>
            </w:r>
            <w:r w:rsidRPr="00314DFE">
              <w:rPr>
                <w:rFonts w:ascii="Times New Roman" w:hAnsi="Times New Roman" w:cs="Times New Roman" w:hint="eastAsia"/>
                <w:sz w:val="24"/>
                <w:szCs w:val="24"/>
              </w:rPr>
              <w:t>同时引用</w:t>
            </w:r>
            <w:proofErr w:type="gramStart"/>
            <w:r w:rsidR="00211003" w:rsidRPr="00314DFE">
              <w:rPr>
                <w:rFonts w:ascii="Times New Roman" w:hAnsi="Times New Roman" w:cs="Times New Roman" w:hint="eastAsia"/>
                <w:sz w:val="24"/>
                <w:szCs w:val="24"/>
              </w:rPr>
              <w:t>重庆市华测检测</w:t>
            </w:r>
            <w:proofErr w:type="gramEnd"/>
            <w:r w:rsidR="00211003" w:rsidRPr="00314DFE">
              <w:rPr>
                <w:rFonts w:ascii="Times New Roman" w:hAnsi="Times New Roman" w:cs="Times New Roman" w:hint="eastAsia"/>
                <w:sz w:val="24"/>
                <w:szCs w:val="24"/>
              </w:rPr>
              <w:t>技术有限公司于</w:t>
            </w:r>
            <w:r w:rsidR="00211003" w:rsidRPr="00314DFE">
              <w:rPr>
                <w:rFonts w:ascii="Times New Roman" w:hAnsi="Times New Roman" w:cs="Times New Roman" w:hint="eastAsia"/>
                <w:sz w:val="24"/>
                <w:szCs w:val="24"/>
              </w:rPr>
              <w:t>2025</w:t>
            </w:r>
            <w:r w:rsidR="00211003" w:rsidRPr="00314DFE">
              <w:rPr>
                <w:rFonts w:ascii="Times New Roman" w:hAnsi="Times New Roman" w:cs="Times New Roman" w:hint="eastAsia"/>
                <w:sz w:val="24"/>
                <w:szCs w:val="24"/>
              </w:rPr>
              <w:t>年</w:t>
            </w:r>
            <w:r w:rsidR="00211003" w:rsidRPr="00314DFE">
              <w:rPr>
                <w:rFonts w:ascii="Times New Roman" w:hAnsi="Times New Roman" w:cs="Times New Roman" w:hint="eastAsia"/>
                <w:sz w:val="24"/>
                <w:szCs w:val="24"/>
              </w:rPr>
              <w:t>1</w:t>
            </w:r>
            <w:r w:rsidR="00211003" w:rsidRPr="00314DFE">
              <w:rPr>
                <w:rFonts w:ascii="Times New Roman" w:hAnsi="Times New Roman" w:cs="Times New Roman" w:hint="eastAsia"/>
                <w:sz w:val="24"/>
                <w:szCs w:val="24"/>
              </w:rPr>
              <w:t>月</w:t>
            </w:r>
            <w:r w:rsidR="00211003" w:rsidRPr="00314DFE">
              <w:rPr>
                <w:rFonts w:ascii="Times New Roman" w:hAnsi="Times New Roman" w:cs="Times New Roman" w:hint="eastAsia"/>
                <w:sz w:val="24"/>
                <w:szCs w:val="24"/>
              </w:rPr>
              <w:t>15</w:t>
            </w:r>
            <w:r w:rsidR="00211003" w:rsidRPr="00314DFE">
              <w:rPr>
                <w:rFonts w:ascii="Times New Roman" w:hAnsi="Times New Roman" w:cs="Times New Roman" w:hint="eastAsia"/>
                <w:sz w:val="24"/>
                <w:szCs w:val="24"/>
              </w:rPr>
              <w:t>日对整个比亚迪厂区东、南、西、北厂界的噪声监测数据</w:t>
            </w:r>
            <w:r w:rsidR="00026B3D" w:rsidRPr="00314DFE">
              <w:rPr>
                <w:rFonts w:ascii="Times New Roman" w:hAnsi="Times New Roman" w:cs="Times New Roman" w:hint="eastAsia"/>
                <w:sz w:val="24"/>
              </w:rPr>
              <w:t>，可反映厂界声环境质量现状情况</w:t>
            </w:r>
            <w:r w:rsidR="00AD125D" w:rsidRPr="00314DFE">
              <w:rPr>
                <w:rFonts w:ascii="Times New Roman" w:hAnsi="Times New Roman" w:cs="Times New Roman"/>
                <w:sz w:val="24"/>
              </w:rPr>
              <w:t>。</w:t>
            </w:r>
          </w:p>
          <w:p w14:paraId="7CD00276" w14:textId="691B3159" w:rsidR="00BD646B" w:rsidRPr="00314DFE" w:rsidRDefault="00BD646B" w:rsidP="00BD646B">
            <w:pPr>
              <w:adjustRightInd w:val="0"/>
              <w:snapToGrid w:val="0"/>
              <w:spacing w:line="440" w:lineRule="exact"/>
              <w:ind w:firstLineChars="200" w:firstLine="480"/>
              <w:jc w:val="left"/>
              <w:rPr>
                <w:snapToGrid w:val="0"/>
                <w:kern w:val="0"/>
                <w:sz w:val="24"/>
              </w:rPr>
            </w:pPr>
            <w:r w:rsidRPr="00314DFE">
              <w:rPr>
                <w:snapToGrid w:val="0"/>
                <w:kern w:val="0"/>
                <w:sz w:val="24"/>
              </w:rPr>
              <w:t>各监测点的噪声现状监测结果见下表</w:t>
            </w:r>
            <w:r w:rsidRPr="00314DFE">
              <w:rPr>
                <w:snapToGrid w:val="0"/>
                <w:kern w:val="0"/>
                <w:sz w:val="24"/>
              </w:rPr>
              <w:t>3.</w:t>
            </w:r>
            <w:r w:rsidR="00026B3D" w:rsidRPr="00314DFE">
              <w:rPr>
                <w:snapToGrid w:val="0"/>
                <w:kern w:val="0"/>
                <w:sz w:val="24"/>
              </w:rPr>
              <w:t>4</w:t>
            </w:r>
            <w:r w:rsidRPr="00314DFE">
              <w:rPr>
                <w:snapToGrid w:val="0"/>
                <w:kern w:val="0"/>
                <w:sz w:val="24"/>
              </w:rPr>
              <w:t>-</w:t>
            </w:r>
            <w:r w:rsidR="00026B3D" w:rsidRPr="00314DFE">
              <w:rPr>
                <w:snapToGrid w:val="0"/>
                <w:kern w:val="0"/>
                <w:sz w:val="24"/>
              </w:rPr>
              <w:t>1</w:t>
            </w:r>
            <w:r w:rsidRPr="00314DFE">
              <w:rPr>
                <w:snapToGrid w:val="0"/>
                <w:kern w:val="0"/>
                <w:sz w:val="24"/>
              </w:rPr>
              <w:t>。</w:t>
            </w:r>
          </w:p>
          <w:p w14:paraId="52FB6313" w14:textId="01FB1062" w:rsidR="00BD646B" w:rsidRPr="00314DFE" w:rsidRDefault="00BD646B" w:rsidP="00CD1B51">
            <w:pPr>
              <w:adjustRightInd w:val="0"/>
              <w:snapToGrid w:val="0"/>
              <w:spacing w:line="440" w:lineRule="exact"/>
              <w:ind w:firstLineChars="200" w:firstLine="482"/>
              <w:jc w:val="right"/>
              <w:rPr>
                <w:b/>
                <w:bCs/>
                <w:kern w:val="0"/>
                <w:sz w:val="24"/>
              </w:rPr>
            </w:pPr>
            <w:r w:rsidRPr="00314DFE">
              <w:rPr>
                <w:b/>
                <w:bCs/>
                <w:kern w:val="0"/>
                <w:sz w:val="24"/>
              </w:rPr>
              <w:t>表</w:t>
            </w:r>
            <w:r w:rsidRPr="00314DFE">
              <w:rPr>
                <w:b/>
                <w:bCs/>
                <w:kern w:val="0"/>
                <w:sz w:val="24"/>
              </w:rPr>
              <w:t>3.</w:t>
            </w:r>
            <w:r w:rsidR="00026B3D" w:rsidRPr="00314DFE">
              <w:rPr>
                <w:b/>
                <w:bCs/>
                <w:kern w:val="0"/>
                <w:sz w:val="24"/>
              </w:rPr>
              <w:t>4-1</w:t>
            </w:r>
            <w:r w:rsidRPr="00314DFE">
              <w:rPr>
                <w:b/>
                <w:bCs/>
                <w:kern w:val="0"/>
                <w:sz w:val="24"/>
              </w:rPr>
              <w:t xml:space="preserve">  </w:t>
            </w:r>
            <w:bookmarkStart w:id="53" w:name="_Hlk72088786"/>
            <w:r w:rsidRPr="00314DFE">
              <w:rPr>
                <w:b/>
                <w:bCs/>
                <w:kern w:val="0"/>
                <w:sz w:val="24"/>
              </w:rPr>
              <w:t>本</w:t>
            </w:r>
            <w:proofErr w:type="gramStart"/>
            <w:r w:rsidRPr="00314DFE">
              <w:rPr>
                <w:b/>
                <w:bCs/>
                <w:kern w:val="0"/>
                <w:sz w:val="24"/>
              </w:rPr>
              <w:t>项目声</w:t>
            </w:r>
            <w:proofErr w:type="gramEnd"/>
            <w:r w:rsidRPr="00314DFE">
              <w:rPr>
                <w:b/>
                <w:bCs/>
                <w:kern w:val="0"/>
                <w:sz w:val="24"/>
              </w:rPr>
              <w:t>环境现状</w:t>
            </w:r>
            <w:r w:rsidRPr="00314DFE">
              <w:rPr>
                <w:b/>
                <w:bCs/>
                <w:sz w:val="24"/>
              </w:rPr>
              <w:t>监测</w:t>
            </w:r>
            <w:r w:rsidRPr="00314DFE">
              <w:rPr>
                <w:b/>
                <w:bCs/>
                <w:kern w:val="0"/>
                <w:sz w:val="24"/>
              </w:rPr>
              <w:t>结果表</w:t>
            </w:r>
            <w:r w:rsidR="00CD1B51" w:rsidRPr="00314DFE">
              <w:rPr>
                <w:b/>
                <w:bCs/>
                <w:kern w:val="0"/>
                <w:sz w:val="24"/>
              </w:rPr>
              <w:t xml:space="preserve">        </w:t>
            </w:r>
            <w:r w:rsidR="00CD1B51" w:rsidRPr="00314DFE">
              <w:rPr>
                <w:b/>
                <w:bCs/>
                <w:kern w:val="0"/>
                <w:sz w:val="24"/>
              </w:rPr>
              <w:t>单位：</w:t>
            </w:r>
            <w:r w:rsidR="00CD1B51" w:rsidRPr="00314DFE">
              <w:rPr>
                <w:b/>
                <w:bCs/>
                <w:kern w:val="0"/>
                <w:sz w:val="24"/>
              </w:rPr>
              <w:t>dB</w:t>
            </w:r>
            <w:r w:rsidR="00CD1B51" w:rsidRPr="00314DFE">
              <w:rPr>
                <w:b/>
                <w:bCs/>
                <w:kern w:val="0"/>
                <w:sz w:val="24"/>
              </w:rPr>
              <w:t>（</w:t>
            </w:r>
            <w:r w:rsidR="00CD1B51" w:rsidRPr="00314DFE">
              <w:rPr>
                <w:b/>
                <w:bCs/>
                <w:kern w:val="0"/>
                <w:sz w:val="24"/>
              </w:rPr>
              <w:t>A</w:t>
            </w:r>
            <w:r w:rsidR="00CD1B51" w:rsidRPr="00314DFE">
              <w:rPr>
                <w:b/>
                <w:bCs/>
                <w:kern w:val="0"/>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5"/>
              <w:gridCol w:w="1422"/>
              <w:gridCol w:w="1416"/>
              <w:gridCol w:w="1277"/>
              <w:gridCol w:w="1266"/>
              <w:gridCol w:w="1190"/>
            </w:tblGrid>
            <w:tr w:rsidR="00314DFE" w:rsidRPr="00314DFE" w14:paraId="342D6186" w14:textId="77777777" w:rsidTr="00AE39EB">
              <w:trPr>
                <w:tblHeader/>
              </w:trPr>
              <w:tc>
                <w:tcPr>
                  <w:tcW w:w="1404" w:type="pct"/>
                  <w:vMerge w:val="restart"/>
                  <w:tcBorders>
                    <w:top w:val="single" w:sz="4" w:space="0" w:color="auto"/>
                    <w:left w:val="single" w:sz="4" w:space="0" w:color="auto"/>
                    <w:bottom w:val="single" w:sz="4" w:space="0" w:color="auto"/>
                    <w:right w:val="single" w:sz="4" w:space="0" w:color="auto"/>
                  </w:tcBorders>
                  <w:vAlign w:val="center"/>
                  <w:hideMark/>
                </w:tcPr>
                <w:p w14:paraId="1114B3A3" w14:textId="77777777" w:rsidR="00AD125D" w:rsidRPr="00314DFE" w:rsidRDefault="00AD125D">
                  <w:pPr>
                    <w:jc w:val="center"/>
                    <w:rPr>
                      <w:b/>
                      <w:sz w:val="20"/>
                      <w:szCs w:val="20"/>
                    </w:rPr>
                  </w:pPr>
                  <w:r w:rsidRPr="00314DFE">
                    <w:rPr>
                      <w:b/>
                      <w:sz w:val="20"/>
                      <w:szCs w:val="20"/>
                    </w:rPr>
                    <w:t>测点编号</w:t>
                  </w:r>
                </w:p>
              </w:tc>
              <w:tc>
                <w:tcPr>
                  <w:tcW w:w="1553" w:type="pct"/>
                  <w:gridSpan w:val="2"/>
                  <w:tcBorders>
                    <w:top w:val="single" w:sz="4" w:space="0" w:color="auto"/>
                    <w:left w:val="single" w:sz="4" w:space="0" w:color="auto"/>
                    <w:bottom w:val="single" w:sz="4" w:space="0" w:color="auto"/>
                    <w:right w:val="single" w:sz="4" w:space="0" w:color="auto"/>
                  </w:tcBorders>
                  <w:vAlign w:val="center"/>
                  <w:hideMark/>
                </w:tcPr>
                <w:p w14:paraId="623C1E9F" w14:textId="77777777" w:rsidR="00AD125D" w:rsidRPr="00314DFE" w:rsidRDefault="00AD125D">
                  <w:pPr>
                    <w:jc w:val="center"/>
                    <w:rPr>
                      <w:b/>
                      <w:sz w:val="20"/>
                      <w:szCs w:val="20"/>
                    </w:rPr>
                  </w:pPr>
                  <w:r w:rsidRPr="00314DFE">
                    <w:rPr>
                      <w:b/>
                      <w:sz w:val="20"/>
                      <w:szCs w:val="20"/>
                    </w:rPr>
                    <w:t>监测结果</w:t>
                  </w:r>
                </w:p>
              </w:tc>
              <w:tc>
                <w:tcPr>
                  <w:tcW w:w="1392" w:type="pct"/>
                  <w:gridSpan w:val="2"/>
                  <w:tcBorders>
                    <w:top w:val="single" w:sz="4" w:space="0" w:color="auto"/>
                    <w:left w:val="single" w:sz="4" w:space="0" w:color="auto"/>
                    <w:bottom w:val="single" w:sz="4" w:space="0" w:color="auto"/>
                    <w:right w:val="single" w:sz="4" w:space="0" w:color="auto"/>
                  </w:tcBorders>
                  <w:vAlign w:val="center"/>
                  <w:hideMark/>
                </w:tcPr>
                <w:p w14:paraId="376FB29F" w14:textId="77777777" w:rsidR="00AD125D" w:rsidRPr="00314DFE" w:rsidRDefault="00AD125D">
                  <w:pPr>
                    <w:jc w:val="center"/>
                    <w:rPr>
                      <w:b/>
                      <w:sz w:val="20"/>
                      <w:szCs w:val="20"/>
                    </w:rPr>
                  </w:pPr>
                  <w:r w:rsidRPr="00314DFE">
                    <w:rPr>
                      <w:b/>
                      <w:sz w:val="20"/>
                      <w:szCs w:val="20"/>
                    </w:rPr>
                    <w:t>评价标准</w:t>
                  </w:r>
                </w:p>
              </w:tc>
              <w:tc>
                <w:tcPr>
                  <w:tcW w:w="651" w:type="pct"/>
                  <w:vMerge w:val="restart"/>
                  <w:tcBorders>
                    <w:top w:val="single" w:sz="4" w:space="0" w:color="auto"/>
                    <w:left w:val="single" w:sz="4" w:space="0" w:color="auto"/>
                    <w:bottom w:val="single" w:sz="4" w:space="0" w:color="auto"/>
                    <w:right w:val="single" w:sz="4" w:space="0" w:color="auto"/>
                  </w:tcBorders>
                  <w:vAlign w:val="center"/>
                  <w:hideMark/>
                </w:tcPr>
                <w:p w14:paraId="53245713" w14:textId="77777777" w:rsidR="00AD125D" w:rsidRPr="00314DFE" w:rsidRDefault="00AD125D">
                  <w:pPr>
                    <w:jc w:val="center"/>
                    <w:rPr>
                      <w:b/>
                      <w:sz w:val="20"/>
                      <w:szCs w:val="20"/>
                    </w:rPr>
                  </w:pPr>
                  <w:r w:rsidRPr="00314DFE">
                    <w:rPr>
                      <w:b/>
                      <w:sz w:val="20"/>
                      <w:szCs w:val="20"/>
                    </w:rPr>
                    <w:t>达标情况</w:t>
                  </w:r>
                </w:p>
              </w:tc>
            </w:tr>
            <w:tr w:rsidR="00314DFE" w:rsidRPr="00314DFE" w14:paraId="51CF83B1" w14:textId="77777777" w:rsidTr="00AE39EB">
              <w:trPr>
                <w:tblHeader/>
              </w:trPr>
              <w:tc>
                <w:tcPr>
                  <w:tcW w:w="1404" w:type="pct"/>
                  <w:vMerge/>
                  <w:tcBorders>
                    <w:top w:val="single" w:sz="4" w:space="0" w:color="auto"/>
                    <w:left w:val="single" w:sz="4" w:space="0" w:color="auto"/>
                    <w:bottom w:val="single" w:sz="4" w:space="0" w:color="auto"/>
                    <w:right w:val="single" w:sz="4" w:space="0" w:color="auto"/>
                  </w:tcBorders>
                  <w:vAlign w:val="center"/>
                  <w:hideMark/>
                </w:tcPr>
                <w:p w14:paraId="4C03218E" w14:textId="77777777" w:rsidR="00AD125D" w:rsidRPr="00314DFE" w:rsidRDefault="00AD125D">
                  <w:pPr>
                    <w:widowControl/>
                    <w:jc w:val="left"/>
                    <w:rPr>
                      <w:b/>
                      <w:sz w:val="20"/>
                      <w:szCs w:val="20"/>
                    </w:rPr>
                  </w:pPr>
                </w:p>
              </w:tc>
              <w:tc>
                <w:tcPr>
                  <w:tcW w:w="778" w:type="pct"/>
                  <w:tcBorders>
                    <w:top w:val="single" w:sz="4" w:space="0" w:color="auto"/>
                    <w:left w:val="single" w:sz="4" w:space="0" w:color="auto"/>
                    <w:bottom w:val="single" w:sz="4" w:space="0" w:color="auto"/>
                    <w:right w:val="single" w:sz="4" w:space="0" w:color="auto"/>
                  </w:tcBorders>
                  <w:vAlign w:val="center"/>
                  <w:hideMark/>
                </w:tcPr>
                <w:p w14:paraId="2F2B1031" w14:textId="77777777" w:rsidR="00AD125D" w:rsidRPr="00314DFE" w:rsidRDefault="00AD125D">
                  <w:pPr>
                    <w:jc w:val="center"/>
                    <w:rPr>
                      <w:b/>
                      <w:sz w:val="20"/>
                      <w:szCs w:val="20"/>
                    </w:rPr>
                  </w:pPr>
                  <w:r w:rsidRPr="00314DFE">
                    <w:rPr>
                      <w:b/>
                      <w:sz w:val="20"/>
                      <w:szCs w:val="20"/>
                    </w:rPr>
                    <w:t>昼间</w:t>
                  </w:r>
                </w:p>
              </w:tc>
              <w:tc>
                <w:tcPr>
                  <w:tcW w:w="775" w:type="pct"/>
                  <w:tcBorders>
                    <w:top w:val="single" w:sz="4" w:space="0" w:color="auto"/>
                    <w:left w:val="single" w:sz="4" w:space="0" w:color="auto"/>
                    <w:bottom w:val="single" w:sz="4" w:space="0" w:color="auto"/>
                    <w:right w:val="single" w:sz="4" w:space="0" w:color="auto"/>
                  </w:tcBorders>
                  <w:vAlign w:val="center"/>
                  <w:hideMark/>
                </w:tcPr>
                <w:p w14:paraId="2218E5D8" w14:textId="77777777" w:rsidR="00AD125D" w:rsidRPr="00314DFE" w:rsidRDefault="00AD125D">
                  <w:pPr>
                    <w:jc w:val="center"/>
                    <w:rPr>
                      <w:b/>
                      <w:sz w:val="20"/>
                      <w:szCs w:val="20"/>
                    </w:rPr>
                  </w:pPr>
                  <w:r w:rsidRPr="00314DFE">
                    <w:rPr>
                      <w:b/>
                      <w:sz w:val="20"/>
                      <w:szCs w:val="20"/>
                    </w:rPr>
                    <w:t>夜间</w:t>
                  </w:r>
                </w:p>
              </w:tc>
              <w:tc>
                <w:tcPr>
                  <w:tcW w:w="699" w:type="pct"/>
                  <w:tcBorders>
                    <w:top w:val="single" w:sz="4" w:space="0" w:color="auto"/>
                    <w:left w:val="single" w:sz="4" w:space="0" w:color="auto"/>
                    <w:bottom w:val="single" w:sz="4" w:space="0" w:color="auto"/>
                    <w:right w:val="single" w:sz="4" w:space="0" w:color="auto"/>
                  </w:tcBorders>
                  <w:vAlign w:val="center"/>
                  <w:hideMark/>
                </w:tcPr>
                <w:p w14:paraId="3036523B" w14:textId="77777777" w:rsidR="00AD125D" w:rsidRPr="00314DFE" w:rsidRDefault="00AD125D">
                  <w:pPr>
                    <w:jc w:val="center"/>
                    <w:rPr>
                      <w:b/>
                      <w:sz w:val="20"/>
                      <w:szCs w:val="20"/>
                    </w:rPr>
                  </w:pPr>
                  <w:r w:rsidRPr="00314DFE">
                    <w:rPr>
                      <w:b/>
                      <w:sz w:val="20"/>
                      <w:szCs w:val="20"/>
                    </w:rPr>
                    <w:t>昼间</w:t>
                  </w:r>
                </w:p>
              </w:tc>
              <w:tc>
                <w:tcPr>
                  <w:tcW w:w="693" w:type="pct"/>
                  <w:tcBorders>
                    <w:top w:val="single" w:sz="4" w:space="0" w:color="auto"/>
                    <w:left w:val="single" w:sz="4" w:space="0" w:color="auto"/>
                    <w:bottom w:val="single" w:sz="4" w:space="0" w:color="auto"/>
                    <w:right w:val="single" w:sz="4" w:space="0" w:color="auto"/>
                  </w:tcBorders>
                  <w:vAlign w:val="center"/>
                  <w:hideMark/>
                </w:tcPr>
                <w:p w14:paraId="2EFD7534" w14:textId="77777777" w:rsidR="00AD125D" w:rsidRPr="00314DFE" w:rsidRDefault="00AD125D">
                  <w:pPr>
                    <w:jc w:val="center"/>
                    <w:rPr>
                      <w:b/>
                      <w:sz w:val="20"/>
                      <w:szCs w:val="20"/>
                    </w:rPr>
                  </w:pPr>
                  <w:r w:rsidRPr="00314DFE">
                    <w:rPr>
                      <w:b/>
                      <w:sz w:val="20"/>
                      <w:szCs w:val="20"/>
                    </w:rPr>
                    <w:t>夜间</w:t>
                  </w:r>
                </w:p>
              </w:tc>
              <w:tc>
                <w:tcPr>
                  <w:tcW w:w="651" w:type="pct"/>
                  <w:vMerge/>
                  <w:tcBorders>
                    <w:top w:val="single" w:sz="4" w:space="0" w:color="auto"/>
                    <w:left w:val="single" w:sz="4" w:space="0" w:color="auto"/>
                    <w:bottom w:val="single" w:sz="4" w:space="0" w:color="auto"/>
                    <w:right w:val="single" w:sz="4" w:space="0" w:color="auto"/>
                  </w:tcBorders>
                  <w:vAlign w:val="center"/>
                  <w:hideMark/>
                </w:tcPr>
                <w:p w14:paraId="4C862894" w14:textId="77777777" w:rsidR="00AD125D" w:rsidRPr="00314DFE" w:rsidRDefault="00AD125D">
                  <w:pPr>
                    <w:widowControl/>
                    <w:jc w:val="left"/>
                    <w:rPr>
                      <w:b/>
                      <w:sz w:val="20"/>
                      <w:szCs w:val="20"/>
                    </w:rPr>
                  </w:pPr>
                </w:p>
              </w:tc>
            </w:tr>
            <w:tr w:rsidR="00314DFE" w:rsidRPr="00314DFE" w14:paraId="2257B38D" w14:textId="77777777" w:rsidTr="00AE39EB">
              <w:tc>
                <w:tcPr>
                  <w:tcW w:w="1404" w:type="pct"/>
                  <w:tcBorders>
                    <w:top w:val="single" w:sz="4" w:space="0" w:color="auto"/>
                    <w:left w:val="single" w:sz="4" w:space="0" w:color="auto"/>
                    <w:bottom w:val="single" w:sz="4" w:space="0" w:color="auto"/>
                    <w:right w:val="single" w:sz="4" w:space="0" w:color="auto"/>
                  </w:tcBorders>
                  <w:vAlign w:val="center"/>
                  <w:hideMark/>
                </w:tcPr>
                <w:p w14:paraId="20FBF38C" w14:textId="64857FD6" w:rsidR="00AD125D" w:rsidRPr="00314DFE" w:rsidRDefault="00AD125D">
                  <w:pPr>
                    <w:pStyle w:val="a4"/>
                    <w:spacing w:line="280" w:lineRule="exact"/>
                    <w:ind w:firstLineChars="0" w:firstLine="0"/>
                    <w:jc w:val="center"/>
                    <w:rPr>
                      <w:sz w:val="20"/>
                      <w:szCs w:val="20"/>
                    </w:rPr>
                  </w:pPr>
                  <w:r w:rsidRPr="00314DFE">
                    <w:rPr>
                      <w:sz w:val="20"/>
                      <w:szCs w:val="20"/>
                    </w:rPr>
                    <w:t>1#</w:t>
                  </w:r>
                  <w:r w:rsidR="00211003" w:rsidRPr="00314DFE">
                    <w:rPr>
                      <w:rFonts w:hint="eastAsia"/>
                      <w:sz w:val="20"/>
                      <w:szCs w:val="20"/>
                    </w:rPr>
                    <w:t>（变电站北侧厂界）</w:t>
                  </w:r>
                </w:p>
              </w:tc>
              <w:tc>
                <w:tcPr>
                  <w:tcW w:w="778" w:type="pct"/>
                  <w:tcBorders>
                    <w:top w:val="single" w:sz="4" w:space="0" w:color="auto"/>
                    <w:left w:val="single" w:sz="4" w:space="0" w:color="auto"/>
                    <w:bottom w:val="single" w:sz="4" w:space="0" w:color="auto"/>
                    <w:right w:val="single" w:sz="4" w:space="0" w:color="auto"/>
                  </w:tcBorders>
                  <w:vAlign w:val="center"/>
                  <w:hideMark/>
                </w:tcPr>
                <w:p w14:paraId="7CBAF7F4" w14:textId="797CF9AE" w:rsidR="00AD125D" w:rsidRPr="00314DFE" w:rsidRDefault="00026B3D">
                  <w:pPr>
                    <w:jc w:val="center"/>
                    <w:rPr>
                      <w:sz w:val="20"/>
                      <w:szCs w:val="20"/>
                    </w:rPr>
                  </w:pPr>
                  <w:r w:rsidRPr="00314DFE">
                    <w:rPr>
                      <w:rFonts w:hint="eastAsia"/>
                      <w:sz w:val="20"/>
                      <w:szCs w:val="20"/>
                    </w:rPr>
                    <w:t>50-51</w:t>
                  </w:r>
                </w:p>
              </w:tc>
              <w:tc>
                <w:tcPr>
                  <w:tcW w:w="775" w:type="pct"/>
                  <w:tcBorders>
                    <w:top w:val="single" w:sz="4" w:space="0" w:color="auto"/>
                    <w:left w:val="single" w:sz="4" w:space="0" w:color="auto"/>
                    <w:bottom w:val="single" w:sz="4" w:space="0" w:color="auto"/>
                    <w:right w:val="single" w:sz="4" w:space="0" w:color="auto"/>
                  </w:tcBorders>
                  <w:vAlign w:val="center"/>
                  <w:hideMark/>
                </w:tcPr>
                <w:p w14:paraId="2BC75164" w14:textId="44592E55" w:rsidR="00AD125D" w:rsidRPr="00314DFE" w:rsidRDefault="00026B3D">
                  <w:pPr>
                    <w:jc w:val="center"/>
                    <w:rPr>
                      <w:bCs/>
                      <w:sz w:val="20"/>
                      <w:szCs w:val="20"/>
                    </w:rPr>
                  </w:pPr>
                  <w:r w:rsidRPr="00314DFE">
                    <w:rPr>
                      <w:rFonts w:hint="eastAsia"/>
                      <w:bCs/>
                      <w:sz w:val="20"/>
                      <w:szCs w:val="20"/>
                    </w:rPr>
                    <w:t>47-48</w:t>
                  </w:r>
                </w:p>
              </w:tc>
              <w:tc>
                <w:tcPr>
                  <w:tcW w:w="699" w:type="pct"/>
                  <w:tcBorders>
                    <w:top w:val="single" w:sz="4" w:space="0" w:color="auto"/>
                    <w:left w:val="single" w:sz="4" w:space="0" w:color="auto"/>
                    <w:bottom w:val="single" w:sz="4" w:space="0" w:color="auto"/>
                    <w:right w:val="single" w:sz="4" w:space="0" w:color="auto"/>
                  </w:tcBorders>
                  <w:vAlign w:val="center"/>
                  <w:hideMark/>
                </w:tcPr>
                <w:p w14:paraId="188A25A6" w14:textId="77777777" w:rsidR="00AD125D" w:rsidRPr="00314DFE" w:rsidRDefault="001B1F43">
                  <w:pPr>
                    <w:jc w:val="center"/>
                    <w:rPr>
                      <w:bCs/>
                      <w:sz w:val="20"/>
                      <w:szCs w:val="20"/>
                    </w:rPr>
                  </w:pPr>
                  <w:r w:rsidRPr="00314DFE">
                    <w:rPr>
                      <w:bCs/>
                      <w:sz w:val="20"/>
                      <w:szCs w:val="20"/>
                    </w:rPr>
                    <w:t>65</w:t>
                  </w:r>
                </w:p>
              </w:tc>
              <w:tc>
                <w:tcPr>
                  <w:tcW w:w="693" w:type="pct"/>
                  <w:tcBorders>
                    <w:top w:val="single" w:sz="4" w:space="0" w:color="auto"/>
                    <w:left w:val="single" w:sz="4" w:space="0" w:color="auto"/>
                    <w:bottom w:val="single" w:sz="4" w:space="0" w:color="auto"/>
                    <w:right w:val="single" w:sz="4" w:space="0" w:color="auto"/>
                  </w:tcBorders>
                  <w:vAlign w:val="center"/>
                  <w:hideMark/>
                </w:tcPr>
                <w:p w14:paraId="06D30D40" w14:textId="77777777" w:rsidR="00AD125D" w:rsidRPr="00314DFE" w:rsidRDefault="00AD125D">
                  <w:pPr>
                    <w:jc w:val="center"/>
                    <w:rPr>
                      <w:bCs/>
                      <w:sz w:val="20"/>
                      <w:szCs w:val="20"/>
                    </w:rPr>
                  </w:pPr>
                  <w:r w:rsidRPr="00314DFE">
                    <w:rPr>
                      <w:bCs/>
                      <w:sz w:val="20"/>
                      <w:szCs w:val="20"/>
                    </w:rPr>
                    <w:t>55</w:t>
                  </w:r>
                </w:p>
              </w:tc>
              <w:tc>
                <w:tcPr>
                  <w:tcW w:w="651" w:type="pct"/>
                  <w:tcBorders>
                    <w:top w:val="single" w:sz="4" w:space="0" w:color="auto"/>
                    <w:left w:val="single" w:sz="4" w:space="0" w:color="auto"/>
                    <w:bottom w:val="single" w:sz="4" w:space="0" w:color="auto"/>
                    <w:right w:val="single" w:sz="4" w:space="0" w:color="auto"/>
                  </w:tcBorders>
                  <w:vAlign w:val="center"/>
                  <w:hideMark/>
                </w:tcPr>
                <w:p w14:paraId="69B00FB6" w14:textId="77777777" w:rsidR="00AD125D" w:rsidRPr="00314DFE" w:rsidRDefault="00AD125D">
                  <w:pPr>
                    <w:jc w:val="center"/>
                    <w:rPr>
                      <w:bCs/>
                      <w:sz w:val="20"/>
                      <w:szCs w:val="20"/>
                    </w:rPr>
                  </w:pPr>
                  <w:r w:rsidRPr="00314DFE">
                    <w:rPr>
                      <w:bCs/>
                      <w:sz w:val="20"/>
                      <w:szCs w:val="20"/>
                    </w:rPr>
                    <w:t>达标</w:t>
                  </w:r>
                </w:p>
              </w:tc>
            </w:tr>
            <w:tr w:rsidR="00314DFE" w:rsidRPr="00314DFE" w14:paraId="749E8BEC" w14:textId="77777777" w:rsidTr="00AE39EB">
              <w:tc>
                <w:tcPr>
                  <w:tcW w:w="1404" w:type="pct"/>
                  <w:tcBorders>
                    <w:top w:val="single" w:sz="4" w:space="0" w:color="auto"/>
                    <w:left w:val="single" w:sz="4" w:space="0" w:color="auto"/>
                    <w:bottom w:val="single" w:sz="4" w:space="0" w:color="auto"/>
                    <w:right w:val="single" w:sz="4" w:space="0" w:color="auto"/>
                  </w:tcBorders>
                  <w:vAlign w:val="center"/>
                  <w:hideMark/>
                </w:tcPr>
                <w:p w14:paraId="198FFA6C" w14:textId="4302FBDF" w:rsidR="00AD125D" w:rsidRPr="00314DFE" w:rsidRDefault="00AD125D">
                  <w:pPr>
                    <w:pStyle w:val="a4"/>
                    <w:spacing w:line="280" w:lineRule="exact"/>
                    <w:ind w:firstLineChars="0" w:firstLine="0"/>
                    <w:jc w:val="center"/>
                    <w:rPr>
                      <w:sz w:val="20"/>
                      <w:szCs w:val="20"/>
                    </w:rPr>
                  </w:pPr>
                  <w:r w:rsidRPr="00314DFE">
                    <w:rPr>
                      <w:sz w:val="20"/>
                      <w:szCs w:val="20"/>
                    </w:rPr>
                    <w:t>2#</w:t>
                  </w:r>
                  <w:r w:rsidR="00211003" w:rsidRPr="00314DFE">
                    <w:rPr>
                      <w:rFonts w:hint="eastAsia"/>
                      <w:sz w:val="20"/>
                      <w:szCs w:val="20"/>
                    </w:rPr>
                    <w:t>（东侧厂界）</w:t>
                  </w:r>
                </w:p>
              </w:tc>
              <w:tc>
                <w:tcPr>
                  <w:tcW w:w="778" w:type="pct"/>
                  <w:tcBorders>
                    <w:top w:val="single" w:sz="4" w:space="0" w:color="auto"/>
                    <w:left w:val="single" w:sz="4" w:space="0" w:color="auto"/>
                    <w:bottom w:val="single" w:sz="4" w:space="0" w:color="auto"/>
                    <w:right w:val="single" w:sz="4" w:space="0" w:color="auto"/>
                  </w:tcBorders>
                  <w:vAlign w:val="center"/>
                  <w:hideMark/>
                </w:tcPr>
                <w:p w14:paraId="4386BEAD" w14:textId="7728084B" w:rsidR="00AD125D" w:rsidRPr="00314DFE" w:rsidRDefault="00AE39EB">
                  <w:pPr>
                    <w:jc w:val="center"/>
                    <w:rPr>
                      <w:bCs/>
                      <w:sz w:val="20"/>
                      <w:szCs w:val="20"/>
                    </w:rPr>
                  </w:pPr>
                  <w:r w:rsidRPr="00314DFE">
                    <w:rPr>
                      <w:rFonts w:hint="eastAsia"/>
                      <w:bCs/>
                      <w:sz w:val="20"/>
                      <w:szCs w:val="20"/>
                    </w:rPr>
                    <w:t>49</w:t>
                  </w:r>
                </w:p>
              </w:tc>
              <w:tc>
                <w:tcPr>
                  <w:tcW w:w="775" w:type="pct"/>
                  <w:tcBorders>
                    <w:top w:val="single" w:sz="4" w:space="0" w:color="auto"/>
                    <w:left w:val="single" w:sz="4" w:space="0" w:color="auto"/>
                    <w:bottom w:val="single" w:sz="4" w:space="0" w:color="auto"/>
                    <w:right w:val="single" w:sz="4" w:space="0" w:color="auto"/>
                  </w:tcBorders>
                  <w:vAlign w:val="center"/>
                  <w:hideMark/>
                </w:tcPr>
                <w:p w14:paraId="234DCA97" w14:textId="0D8D1C43" w:rsidR="00AD125D" w:rsidRPr="00314DFE" w:rsidRDefault="00AE39EB">
                  <w:pPr>
                    <w:jc w:val="center"/>
                    <w:rPr>
                      <w:bCs/>
                      <w:sz w:val="20"/>
                      <w:szCs w:val="20"/>
                    </w:rPr>
                  </w:pPr>
                  <w:r w:rsidRPr="00314DFE">
                    <w:rPr>
                      <w:rFonts w:ascii="宋体" w:hAnsi="宋体" w:hint="eastAsia"/>
                      <w:bCs/>
                      <w:sz w:val="20"/>
                      <w:szCs w:val="20"/>
                    </w:rPr>
                    <w:t>＜</w:t>
                  </w:r>
                  <w:r w:rsidR="00026B3D" w:rsidRPr="00314DFE">
                    <w:rPr>
                      <w:rFonts w:hint="eastAsia"/>
                      <w:bCs/>
                      <w:sz w:val="20"/>
                      <w:szCs w:val="20"/>
                    </w:rPr>
                    <w:t>50</w:t>
                  </w:r>
                </w:p>
              </w:tc>
              <w:tc>
                <w:tcPr>
                  <w:tcW w:w="699" w:type="pct"/>
                  <w:tcBorders>
                    <w:top w:val="single" w:sz="4" w:space="0" w:color="auto"/>
                    <w:left w:val="single" w:sz="4" w:space="0" w:color="auto"/>
                    <w:bottom w:val="single" w:sz="4" w:space="0" w:color="auto"/>
                    <w:right w:val="single" w:sz="4" w:space="0" w:color="auto"/>
                  </w:tcBorders>
                  <w:vAlign w:val="center"/>
                  <w:hideMark/>
                </w:tcPr>
                <w:p w14:paraId="7A61D13A" w14:textId="77777777" w:rsidR="00AD125D" w:rsidRPr="00314DFE" w:rsidRDefault="00AD125D">
                  <w:pPr>
                    <w:jc w:val="center"/>
                    <w:rPr>
                      <w:bCs/>
                      <w:sz w:val="20"/>
                      <w:szCs w:val="20"/>
                    </w:rPr>
                  </w:pPr>
                  <w:r w:rsidRPr="00314DFE">
                    <w:rPr>
                      <w:bCs/>
                      <w:sz w:val="20"/>
                      <w:szCs w:val="20"/>
                    </w:rPr>
                    <w:t>65</w:t>
                  </w:r>
                </w:p>
              </w:tc>
              <w:tc>
                <w:tcPr>
                  <w:tcW w:w="693" w:type="pct"/>
                  <w:tcBorders>
                    <w:top w:val="single" w:sz="4" w:space="0" w:color="auto"/>
                    <w:left w:val="single" w:sz="4" w:space="0" w:color="auto"/>
                    <w:bottom w:val="single" w:sz="4" w:space="0" w:color="auto"/>
                    <w:right w:val="single" w:sz="4" w:space="0" w:color="auto"/>
                  </w:tcBorders>
                  <w:vAlign w:val="center"/>
                  <w:hideMark/>
                </w:tcPr>
                <w:p w14:paraId="15A49E20" w14:textId="77777777" w:rsidR="00AD125D" w:rsidRPr="00314DFE" w:rsidRDefault="00AD125D">
                  <w:pPr>
                    <w:jc w:val="center"/>
                    <w:rPr>
                      <w:bCs/>
                      <w:sz w:val="20"/>
                      <w:szCs w:val="20"/>
                    </w:rPr>
                  </w:pPr>
                  <w:r w:rsidRPr="00314DFE">
                    <w:rPr>
                      <w:bCs/>
                      <w:sz w:val="20"/>
                      <w:szCs w:val="20"/>
                    </w:rPr>
                    <w:t>55</w:t>
                  </w:r>
                </w:p>
              </w:tc>
              <w:tc>
                <w:tcPr>
                  <w:tcW w:w="651" w:type="pct"/>
                  <w:tcBorders>
                    <w:top w:val="single" w:sz="4" w:space="0" w:color="auto"/>
                    <w:left w:val="single" w:sz="4" w:space="0" w:color="auto"/>
                    <w:bottom w:val="single" w:sz="4" w:space="0" w:color="auto"/>
                    <w:right w:val="single" w:sz="4" w:space="0" w:color="auto"/>
                  </w:tcBorders>
                  <w:vAlign w:val="center"/>
                  <w:hideMark/>
                </w:tcPr>
                <w:p w14:paraId="6752F56F" w14:textId="77777777" w:rsidR="00AD125D" w:rsidRPr="00314DFE" w:rsidRDefault="00AD125D">
                  <w:pPr>
                    <w:jc w:val="center"/>
                    <w:rPr>
                      <w:bCs/>
                      <w:sz w:val="20"/>
                      <w:szCs w:val="20"/>
                    </w:rPr>
                  </w:pPr>
                  <w:r w:rsidRPr="00314DFE">
                    <w:rPr>
                      <w:bCs/>
                      <w:sz w:val="20"/>
                      <w:szCs w:val="20"/>
                    </w:rPr>
                    <w:t>达标</w:t>
                  </w:r>
                </w:p>
              </w:tc>
            </w:tr>
            <w:tr w:rsidR="00314DFE" w:rsidRPr="00314DFE" w14:paraId="31761507" w14:textId="77777777" w:rsidTr="00AE39EB">
              <w:tc>
                <w:tcPr>
                  <w:tcW w:w="1404" w:type="pct"/>
                  <w:tcBorders>
                    <w:top w:val="single" w:sz="4" w:space="0" w:color="auto"/>
                    <w:left w:val="single" w:sz="4" w:space="0" w:color="auto"/>
                    <w:bottom w:val="single" w:sz="4" w:space="0" w:color="auto"/>
                    <w:right w:val="single" w:sz="4" w:space="0" w:color="auto"/>
                  </w:tcBorders>
                </w:tcPr>
                <w:p w14:paraId="1B6303DC" w14:textId="7444E2A9" w:rsidR="00AE39EB" w:rsidRPr="00314DFE" w:rsidRDefault="00AE39EB">
                  <w:pPr>
                    <w:pStyle w:val="a4"/>
                    <w:spacing w:line="280" w:lineRule="exact"/>
                    <w:ind w:firstLineChars="0" w:firstLine="0"/>
                    <w:jc w:val="center"/>
                    <w:rPr>
                      <w:sz w:val="20"/>
                      <w:szCs w:val="20"/>
                    </w:rPr>
                  </w:pPr>
                  <w:r w:rsidRPr="00314DFE">
                    <w:rPr>
                      <w:rFonts w:hint="eastAsia"/>
                      <w:sz w:val="20"/>
                      <w:szCs w:val="20"/>
                    </w:rPr>
                    <w:t>3</w:t>
                  </w:r>
                  <w:r w:rsidRPr="00314DFE">
                    <w:rPr>
                      <w:sz w:val="20"/>
                      <w:szCs w:val="20"/>
                    </w:rPr>
                    <w:t>#</w:t>
                  </w:r>
                  <w:r w:rsidRPr="00314DFE">
                    <w:rPr>
                      <w:rFonts w:hint="eastAsia"/>
                      <w:sz w:val="20"/>
                      <w:szCs w:val="20"/>
                    </w:rPr>
                    <w:t>（西侧厂界）</w:t>
                  </w:r>
                </w:p>
              </w:tc>
              <w:tc>
                <w:tcPr>
                  <w:tcW w:w="778" w:type="pct"/>
                  <w:tcBorders>
                    <w:top w:val="single" w:sz="4" w:space="0" w:color="auto"/>
                    <w:left w:val="single" w:sz="4" w:space="0" w:color="auto"/>
                    <w:bottom w:val="single" w:sz="4" w:space="0" w:color="auto"/>
                    <w:right w:val="single" w:sz="4" w:space="0" w:color="auto"/>
                  </w:tcBorders>
                  <w:vAlign w:val="center"/>
                </w:tcPr>
                <w:p w14:paraId="4097CDF0" w14:textId="1994A3BC" w:rsidR="00AE39EB" w:rsidRPr="00314DFE" w:rsidRDefault="00AE39EB">
                  <w:pPr>
                    <w:jc w:val="center"/>
                    <w:rPr>
                      <w:bCs/>
                      <w:sz w:val="20"/>
                      <w:szCs w:val="20"/>
                    </w:rPr>
                  </w:pPr>
                  <w:r w:rsidRPr="00314DFE">
                    <w:rPr>
                      <w:rFonts w:hint="eastAsia"/>
                      <w:bCs/>
                      <w:sz w:val="20"/>
                      <w:szCs w:val="20"/>
                    </w:rPr>
                    <w:t>51</w:t>
                  </w:r>
                </w:p>
              </w:tc>
              <w:tc>
                <w:tcPr>
                  <w:tcW w:w="775" w:type="pct"/>
                  <w:tcBorders>
                    <w:top w:val="single" w:sz="4" w:space="0" w:color="auto"/>
                    <w:left w:val="single" w:sz="4" w:space="0" w:color="auto"/>
                    <w:bottom w:val="single" w:sz="4" w:space="0" w:color="auto"/>
                    <w:right w:val="single" w:sz="4" w:space="0" w:color="auto"/>
                  </w:tcBorders>
                  <w:vAlign w:val="center"/>
                </w:tcPr>
                <w:p w14:paraId="1AC440D0" w14:textId="7981EE62" w:rsidR="00AE39EB" w:rsidRPr="00314DFE" w:rsidRDefault="00AE39EB">
                  <w:pPr>
                    <w:jc w:val="center"/>
                    <w:rPr>
                      <w:bCs/>
                      <w:sz w:val="20"/>
                      <w:szCs w:val="20"/>
                    </w:rPr>
                  </w:pPr>
                  <w:r w:rsidRPr="00314DFE">
                    <w:rPr>
                      <w:rFonts w:hint="eastAsia"/>
                      <w:bCs/>
                      <w:sz w:val="20"/>
                      <w:szCs w:val="20"/>
                    </w:rPr>
                    <w:t>46</w:t>
                  </w:r>
                </w:p>
              </w:tc>
              <w:tc>
                <w:tcPr>
                  <w:tcW w:w="699" w:type="pct"/>
                  <w:tcBorders>
                    <w:top w:val="single" w:sz="4" w:space="0" w:color="auto"/>
                    <w:left w:val="single" w:sz="4" w:space="0" w:color="auto"/>
                    <w:bottom w:val="single" w:sz="4" w:space="0" w:color="auto"/>
                    <w:right w:val="single" w:sz="4" w:space="0" w:color="auto"/>
                  </w:tcBorders>
                  <w:vAlign w:val="center"/>
                </w:tcPr>
                <w:p w14:paraId="75F7301E" w14:textId="07AAE1AD" w:rsidR="00AE39EB" w:rsidRPr="00314DFE" w:rsidRDefault="00AE39EB">
                  <w:pPr>
                    <w:jc w:val="center"/>
                    <w:rPr>
                      <w:bCs/>
                      <w:sz w:val="20"/>
                      <w:szCs w:val="20"/>
                    </w:rPr>
                  </w:pPr>
                  <w:r w:rsidRPr="00314DFE">
                    <w:rPr>
                      <w:bCs/>
                      <w:sz w:val="20"/>
                      <w:szCs w:val="20"/>
                    </w:rPr>
                    <w:t>65</w:t>
                  </w:r>
                </w:p>
              </w:tc>
              <w:tc>
                <w:tcPr>
                  <w:tcW w:w="693" w:type="pct"/>
                  <w:tcBorders>
                    <w:top w:val="single" w:sz="4" w:space="0" w:color="auto"/>
                    <w:left w:val="single" w:sz="4" w:space="0" w:color="auto"/>
                    <w:bottom w:val="single" w:sz="4" w:space="0" w:color="auto"/>
                    <w:right w:val="single" w:sz="4" w:space="0" w:color="auto"/>
                  </w:tcBorders>
                  <w:vAlign w:val="center"/>
                </w:tcPr>
                <w:p w14:paraId="26FDF6D2" w14:textId="41A06245" w:rsidR="00AE39EB" w:rsidRPr="00314DFE" w:rsidRDefault="00AE39EB">
                  <w:pPr>
                    <w:jc w:val="center"/>
                    <w:rPr>
                      <w:bCs/>
                      <w:sz w:val="20"/>
                      <w:szCs w:val="20"/>
                    </w:rPr>
                  </w:pPr>
                  <w:r w:rsidRPr="00314DFE">
                    <w:rPr>
                      <w:bCs/>
                      <w:sz w:val="20"/>
                      <w:szCs w:val="20"/>
                    </w:rPr>
                    <w:t>55</w:t>
                  </w:r>
                </w:p>
              </w:tc>
              <w:tc>
                <w:tcPr>
                  <w:tcW w:w="651" w:type="pct"/>
                  <w:tcBorders>
                    <w:top w:val="single" w:sz="4" w:space="0" w:color="auto"/>
                    <w:left w:val="single" w:sz="4" w:space="0" w:color="auto"/>
                    <w:bottom w:val="single" w:sz="4" w:space="0" w:color="auto"/>
                    <w:right w:val="single" w:sz="4" w:space="0" w:color="auto"/>
                  </w:tcBorders>
                  <w:vAlign w:val="center"/>
                </w:tcPr>
                <w:p w14:paraId="77F29CCB" w14:textId="77777777" w:rsidR="00AE39EB" w:rsidRPr="00314DFE" w:rsidRDefault="00AE39EB">
                  <w:pPr>
                    <w:jc w:val="center"/>
                    <w:rPr>
                      <w:bCs/>
                      <w:sz w:val="20"/>
                      <w:szCs w:val="20"/>
                    </w:rPr>
                  </w:pPr>
                </w:p>
              </w:tc>
            </w:tr>
            <w:tr w:rsidR="00314DFE" w:rsidRPr="00314DFE" w14:paraId="174CDA04" w14:textId="77777777" w:rsidTr="00AE39EB">
              <w:tc>
                <w:tcPr>
                  <w:tcW w:w="1404" w:type="pct"/>
                  <w:tcBorders>
                    <w:top w:val="single" w:sz="4" w:space="0" w:color="auto"/>
                    <w:left w:val="single" w:sz="4" w:space="0" w:color="auto"/>
                    <w:bottom w:val="single" w:sz="4" w:space="0" w:color="auto"/>
                    <w:right w:val="single" w:sz="4" w:space="0" w:color="auto"/>
                  </w:tcBorders>
                </w:tcPr>
                <w:p w14:paraId="7D1DF9BF" w14:textId="6A3A84CC" w:rsidR="00AE39EB" w:rsidRPr="00314DFE" w:rsidRDefault="00AE39EB">
                  <w:pPr>
                    <w:pStyle w:val="a4"/>
                    <w:spacing w:line="280" w:lineRule="exact"/>
                    <w:ind w:firstLineChars="0" w:firstLine="0"/>
                    <w:jc w:val="center"/>
                    <w:rPr>
                      <w:sz w:val="20"/>
                      <w:szCs w:val="20"/>
                    </w:rPr>
                  </w:pPr>
                  <w:r w:rsidRPr="00314DFE">
                    <w:rPr>
                      <w:rFonts w:hint="eastAsia"/>
                      <w:sz w:val="20"/>
                      <w:szCs w:val="20"/>
                    </w:rPr>
                    <w:t>4</w:t>
                  </w:r>
                  <w:r w:rsidRPr="00314DFE">
                    <w:rPr>
                      <w:sz w:val="20"/>
                      <w:szCs w:val="20"/>
                    </w:rPr>
                    <w:t>#</w:t>
                  </w:r>
                  <w:r w:rsidRPr="00314DFE">
                    <w:rPr>
                      <w:rFonts w:hint="eastAsia"/>
                      <w:sz w:val="20"/>
                      <w:szCs w:val="20"/>
                    </w:rPr>
                    <w:t>（南侧厂界）</w:t>
                  </w:r>
                </w:p>
              </w:tc>
              <w:tc>
                <w:tcPr>
                  <w:tcW w:w="778" w:type="pct"/>
                  <w:tcBorders>
                    <w:top w:val="single" w:sz="4" w:space="0" w:color="auto"/>
                    <w:left w:val="single" w:sz="4" w:space="0" w:color="auto"/>
                    <w:bottom w:val="single" w:sz="4" w:space="0" w:color="auto"/>
                    <w:right w:val="single" w:sz="4" w:space="0" w:color="auto"/>
                  </w:tcBorders>
                  <w:vAlign w:val="center"/>
                </w:tcPr>
                <w:p w14:paraId="02030B74" w14:textId="765A151F" w:rsidR="00AE39EB" w:rsidRPr="00314DFE" w:rsidRDefault="00AE39EB">
                  <w:pPr>
                    <w:jc w:val="center"/>
                    <w:rPr>
                      <w:bCs/>
                      <w:sz w:val="20"/>
                      <w:szCs w:val="20"/>
                    </w:rPr>
                  </w:pPr>
                  <w:r w:rsidRPr="00314DFE">
                    <w:rPr>
                      <w:rFonts w:hint="eastAsia"/>
                      <w:bCs/>
                      <w:sz w:val="20"/>
                      <w:szCs w:val="20"/>
                    </w:rPr>
                    <w:t>53</w:t>
                  </w:r>
                </w:p>
              </w:tc>
              <w:tc>
                <w:tcPr>
                  <w:tcW w:w="775" w:type="pct"/>
                  <w:tcBorders>
                    <w:top w:val="single" w:sz="4" w:space="0" w:color="auto"/>
                    <w:left w:val="single" w:sz="4" w:space="0" w:color="auto"/>
                    <w:bottom w:val="single" w:sz="4" w:space="0" w:color="auto"/>
                    <w:right w:val="single" w:sz="4" w:space="0" w:color="auto"/>
                  </w:tcBorders>
                  <w:vAlign w:val="center"/>
                </w:tcPr>
                <w:p w14:paraId="49DB0661" w14:textId="08A320B6" w:rsidR="00AE39EB" w:rsidRPr="00314DFE" w:rsidRDefault="00AE39EB">
                  <w:pPr>
                    <w:jc w:val="center"/>
                    <w:rPr>
                      <w:bCs/>
                      <w:sz w:val="20"/>
                      <w:szCs w:val="20"/>
                    </w:rPr>
                  </w:pPr>
                  <w:r w:rsidRPr="00314DFE">
                    <w:rPr>
                      <w:rFonts w:hint="eastAsia"/>
                      <w:bCs/>
                      <w:sz w:val="20"/>
                      <w:szCs w:val="20"/>
                    </w:rPr>
                    <w:t>46</w:t>
                  </w:r>
                </w:p>
              </w:tc>
              <w:tc>
                <w:tcPr>
                  <w:tcW w:w="699" w:type="pct"/>
                  <w:tcBorders>
                    <w:top w:val="single" w:sz="4" w:space="0" w:color="auto"/>
                    <w:left w:val="single" w:sz="4" w:space="0" w:color="auto"/>
                    <w:bottom w:val="single" w:sz="4" w:space="0" w:color="auto"/>
                    <w:right w:val="single" w:sz="4" w:space="0" w:color="auto"/>
                  </w:tcBorders>
                  <w:vAlign w:val="center"/>
                </w:tcPr>
                <w:p w14:paraId="72909BA4" w14:textId="40E6C24A" w:rsidR="00AE39EB" w:rsidRPr="00314DFE" w:rsidRDefault="00AE39EB">
                  <w:pPr>
                    <w:jc w:val="center"/>
                    <w:rPr>
                      <w:bCs/>
                      <w:sz w:val="20"/>
                      <w:szCs w:val="20"/>
                    </w:rPr>
                  </w:pPr>
                  <w:r w:rsidRPr="00314DFE">
                    <w:rPr>
                      <w:bCs/>
                      <w:sz w:val="20"/>
                      <w:szCs w:val="20"/>
                    </w:rPr>
                    <w:t>65</w:t>
                  </w:r>
                </w:p>
              </w:tc>
              <w:tc>
                <w:tcPr>
                  <w:tcW w:w="693" w:type="pct"/>
                  <w:tcBorders>
                    <w:top w:val="single" w:sz="4" w:space="0" w:color="auto"/>
                    <w:left w:val="single" w:sz="4" w:space="0" w:color="auto"/>
                    <w:bottom w:val="single" w:sz="4" w:space="0" w:color="auto"/>
                    <w:right w:val="single" w:sz="4" w:space="0" w:color="auto"/>
                  </w:tcBorders>
                  <w:vAlign w:val="center"/>
                </w:tcPr>
                <w:p w14:paraId="30AFE2B5" w14:textId="6FB866D3" w:rsidR="00AE39EB" w:rsidRPr="00314DFE" w:rsidRDefault="00AE39EB">
                  <w:pPr>
                    <w:jc w:val="center"/>
                    <w:rPr>
                      <w:bCs/>
                      <w:sz w:val="20"/>
                      <w:szCs w:val="20"/>
                    </w:rPr>
                  </w:pPr>
                  <w:r w:rsidRPr="00314DFE">
                    <w:rPr>
                      <w:bCs/>
                      <w:sz w:val="20"/>
                      <w:szCs w:val="20"/>
                    </w:rPr>
                    <w:t>55</w:t>
                  </w:r>
                </w:p>
              </w:tc>
              <w:tc>
                <w:tcPr>
                  <w:tcW w:w="651" w:type="pct"/>
                  <w:tcBorders>
                    <w:top w:val="single" w:sz="4" w:space="0" w:color="auto"/>
                    <w:left w:val="single" w:sz="4" w:space="0" w:color="auto"/>
                    <w:bottom w:val="single" w:sz="4" w:space="0" w:color="auto"/>
                    <w:right w:val="single" w:sz="4" w:space="0" w:color="auto"/>
                  </w:tcBorders>
                  <w:vAlign w:val="center"/>
                </w:tcPr>
                <w:p w14:paraId="66990475" w14:textId="77777777" w:rsidR="00AE39EB" w:rsidRPr="00314DFE" w:rsidRDefault="00AE39EB">
                  <w:pPr>
                    <w:jc w:val="center"/>
                    <w:rPr>
                      <w:bCs/>
                      <w:sz w:val="20"/>
                      <w:szCs w:val="20"/>
                    </w:rPr>
                  </w:pPr>
                </w:p>
              </w:tc>
            </w:tr>
            <w:tr w:rsidR="00314DFE" w:rsidRPr="00314DFE" w14:paraId="15ACDD69" w14:textId="77777777" w:rsidTr="00AE39EB">
              <w:tc>
                <w:tcPr>
                  <w:tcW w:w="1404" w:type="pct"/>
                  <w:tcBorders>
                    <w:top w:val="single" w:sz="4" w:space="0" w:color="auto"/>
                    <w:left w:val="single" w:sz="4" w:space="0" w:color="auto"/>
                    <w:bottom w:val="single" w:sz="4" w:space="0" w:color="auto"/>
                    <w:right w:val="single" w:sz="4" w:space="0" w:color="auto"/>
                  </w:tcBorders>
                </w:tcPr>
                <w:p w14:paraId="3EE20B53" w14:textId="059783ED" w:rsidR="00AE39EB" w:rsidRPr="00314DFE" w:rsidRDefault="00AE39EB">
                  <w:pPr>
                    <w:pStyle w:val="a4"/>
                    <w:spacing w:line="280" w:lineRule="exact"/>
                    <w:ind w:firstLineChars="0" w:firstLine="0"/>
                    <w:jc w:val="center"/>
                    <w:rPr>
                      <w:sz w:val="20"/>
                      <w:szCs w:val="20"/>
                    </w:rPr>
                  </w:pPr>
                  <w:r w:rsidRPr="00314DFE">
                    <w:rPr>
                      <w:rFonts w:hint="eastAsia"/>
                      <w:sz w:val="20"/>
                      <w:szCs w:val="20"/>
                    </w:rPr>
                    <w:t>5</w:t>
                  </w:r>
                  <w:r w:rsidRPr="00314DFE">
                    <w:rPr>
                      <w:sz w:val="20"/>
                      <w:szCs w:val="20"/>
                    </w:rPr>
                    <w:t>#</w:t>
                  </w:r>
                  <w:r w:rsidRPr="00314DFE">
                    <w:rPr>
                      <w:rFonts w:hint="eastAsia"/>
                      <w:sz w:val="20"/>
                      <w:szCs w:val="20"/>
                    </w:rPr>
                    <w:t>（北侧厂界）</w:t>
                  </w:r>
                </w:p>
              </w:tc>
              <w:tc>
                <w:tcPr>
                  <w:tcW w:w="778" w:type="pct"/>
                  <w:tcBorders>
                    <w:top w:val="single" w:sz="4" w:space="0" w:color="auto"/>
                    <w:left w:val="single" w:sz="4" w:space="0" w:color="auto"/>
                    <w:bottom w:val="single" w:sz="4" w:space="0" w:color="auto"/>
                    <w:right w:val="single" w:sz="4" w:space="0" w:color="auto"/>
                  </w:tcBorders>
                  <w:vAlign w:val="center"/>
                </w:tcPr>
                <w:p w14:paraId="00D93C2F" w14:textId="78E93E72" w:rsidR="00AE39EB" w:rsidRPr="00314DFE" w:rsidRDefault="00AE39EB">
                  <w:pPr>
                    <w:jc w:val="center"/>
                    <w:rPr>
                      <w:bCs/>
                      <w:sz w:val="20"/>
                      <w:szCs w:val="20"/>
                    </w:rPr>
                  </w:pPr>
                  <w:r w:rsidRPr="00314DFE">
                    <w:rPr>
                      <w:rFonts w:hint="eastAsia"/>
                      <w:bCs/>
                      <w:sz w:val="20"/>
                      <w:szCs w:val="20"/>
                    </w:rPr>
                    <w:t>54</w:t>
                  </w:r>
                </w:p>
              </w:tc>
              <w:tc>
                <w:tcPr>
                  <w:tcW w:w="775" w:type="pct"/>
                  <w:tcBorders>
                    <w:top w:val="single" w:sz="4" w:space="0" w:color="auto"/>
                    <w:left w:val="single" w:sz="4" w:space="0" w:color="auto"/>
                    <w:bottom w:val="single" w:sz="4" w:space="0" w:color="auto"/>
                    <w:right w:val="single" w:sz="4" w:space="0" w:color="auto"/>
                  </w:tcBorders>
                  <w:vAlign w:val="center"/>
                </w:tcPr>
                <w:p w14:paraId="28E68010" w14:textId="752AAA60" w:rsidR="00AE39EB" w:rsidRPr="00314DFE" w:rsidRDefault="00AE39EB">
                  <w:pPr>
                    <w:jc w:val="center"/>
                    <w:rPr>
                      <w:bCs/>
                      <w:sz w:val="20"/>
                      <w:szCs w:val="20"/>
                    </w:rPr>
                  </w:pPr>
                  <w:r w:rsidRPr="00314DFE">
                    <w:rPr>
                      <w:rFonts w:hint="eastAsia"/>
                      <w:bCs/>
                      <w:sz w:val="20"/>
                      <w:szCs w:val="20"/>
                    </w:rPr>
                    <w:t>52</w:t>
                  </w:r>
                </w:p>
              </w:tc>
              <w:tc>
                <w:tcPr>
                  <w:tcW w:w="699" w:type="pct"/>
                  <w:tcBorders>
                    <w:top w:val="single" w:sz="4" w:space="0" w:color="auto"/>
                    <w:left w:val="single" w:sz="4" w:space="0" w:color="auto"/>
                    <w:bottom w:val="single" w:sz="4" w:space="0" w:color="auto"/>
                    <w:right w:val="single" w:sz="4" w:space="0" w:color="auto"/>
                  </w:tcBorders>
                  <w:vAlign w:val="center"/>
                </w:tcPr>
                <w:p w14:paraId="2DCBA701" w14:textId="104D939B" w:rsidR="00AE39EB" w:rsidRPr="00314DFE" w:rsidRDefault="00AE39EB">
                  <w:pPr>
                    <w:jc w:val="center"/>
                    <w:rPr>
                      <w:bCs/>
                      <w:sz w:val="20"/>
                      <w:szCs w:val="20"/>
                    </w:rPr>
                  </w:pPr>
                  <w:r w:rsidRPr="00314DFE">
                    <w:rPr>
                      <w:bCs/>
                      <w:sz w:val="20"/>
                      <w:szCs w:val="20"/>
                    </w:rPr>
                    <w:t>65</w:t>
                  </w:r>
                </w:p>
              </w:tc>
              <w:tc>
                <w:tcPr>
                  <w:tcW w:w="693" w:type="pct"/>
                  <w:tcBorders>
                    <w:top w:val="single" w:sz="4" w:space="0" w:color="auto"/>
                    <w:left w:val="single" w:sz="4" w:space="0" w:color="auto"/>
                    <w:bottom w:val="single" w:sz="4" w:space="0" w:color="auto"/>
                    <w:right w:val="single" w:sz="4" w:space="0" w:color="auto"/>
                  </w:tcBorders>
                  <w:vAlign w:val="center"/>
                </w:tcPr>
                <w:p w14:paraId="78D29163" w14:textId="0B246AD1" w:rsidR="00AE39EB" w:rsidRPr="00314DFE" w:rsidRDefault="00AE39EB">
                  <w:pPr>
                    <w:jc w:val="center"/>
                    <w:rPr>
                      <w:bCs/>
                      <w:sz w:val="20"/>
                      <w:szCs w:val="20"/>
                    </w:rPr>
                  </w:pPr>
                  <w:r w:rsidRPr="00314DFE">
                    <w:rPr>
                      <w:bCs/>
                      <w:sz w:val="20"/>
                      <w:szCs w:val="20"/>
                    </w:rPr>
                    <w:t>55</w:t>
                  </w:r>
                </w:p>
              </w:tc>
              <w:tc>
                <w:tcPr>
                  <w:tcW w:w="651" w:type="pct"/>
                  <w:tcBorders>
                    <w:top w:val="single" w:sz="4" w:space="0" w:color="auto"/>
                    <w:left w:val="single" w:sz="4" w:space="0" w:color="auto"/>
                    <w:bottom w:val="single" w:sz="4" w:space="0" w:color="auto"/>
                    <w:right w:val="single" w:sz="4" w:space="0" w:color="auto"/>
                  </w:tcBorders>
                  <w:vAlign w:val="center"/>
                </w:tcPr>
                <w:p w14:paraId="4120781E" w14:textId="77777777" w:rsidR="00AE39EB" w:rsidRPr="00314DFE" w:rsidRDefault="00AE39EB">
                  <w:pPr>
                    <w:jc w:val="center"/>
                    <w:rPr>
                      <w:bCs/>
                      <w:sz w:val="20"/>
                      <w:szCs w:val="20"/>
                    </w:rPr>
                  </w:pPr>
                </w:p>
              </w:tc>
            </w:tr>
          </w:tbl>
          <w:p w14:paraId="016ACC75" w14:textId="480A74A1" w:rsidR="00BD646B" w:rsidRPr="00314DFE" w:rsidRDefault="00BD646B" w:rsidP="00BD646B">
            <w:pPr>
              <w:adjustRightInd w:val="0"/>
              <w:snapToGrid w:val="0"/>
              <w:spacing w:line="460" w:lineRule="exact"/>
              <w:ind w:firstLineChars="200" w:firstLine="480"/>
              <w:rPr>
                <w:snapToGrid w:val="0"/>
                <w:kern w:val="0"/>
                <w:sz w:val="24"/>
              </w:rPr>
            </w:pPr>
            <w:r w:rsidRPr="00314DFE">
              <w:rPr>
                <w:snapToGrid w:val="0"/>
                <w:kern w:val="0"/>
                <w:sz w:val="24"/>
              </w:rPr>
              <w:t>监测结果表明：</w:t>
            </w:r>
            <w:bookmarkStart w:id="54" w:name="_Hlk68463425"/>
            <w:r w:rsidR="00211003" w:rsidRPr="00314DFE">
              <w:rPr>
                <w:rFonts w:hint="eastAsia"/>
                <w:snapToGrid w:val="0"/>
                <w:kern w:val="0"/>
                <w:sz w:val="24"/>
              </w:rPr>
              <w:t>现状比亚迪厂界噪声满足</w:t>
            </w:r>
            <w:r w:rsidR="00CC782A" w:rsidRPr="00314DFE">
              <w:rPr>
                <w:sz w:val="24"/>
                <w:szCs w:val="20"/>
              </w:rPr>
              <w:t>《工业企业厂界环境噪声排放标准》（</w:t>
            </w:r>
            <w:r w:rsidR="00CC782A" w:rsidRPr="00314DFE">
              <w:rPr>
                <w:sz w:val="24"/>
                <w:szCs w:val="20"/>
              </w:rPr>
              <w:t>GB12348-2008</w:t>
            </w:r>
            <w:r w:rsidR="00CC782A" w:rsidRPr="00314DFE">
              <w:rPr>
                <w:sz w:val="24"/>
                <w:szCs w:val="20"/>
              </w:rPr>
              <w:t>）</w:t>
            </w:r>
            <w:r w:rsidR="00217563" w:rsidRPr="00314DFE">
              <w:rPr>
                <w:sz w:val="24"/>
                <w:szCs w:val="20"/>
              </w:rPr>
              <w:t>中</w:t>
            </w:r>
            <w:r w:rsidR="00217563" w:rsidRPr="00314DFE">
              <w:rPr>
                <w:sz w:val="24"/>
                <w:szCs w:val="20"/>
              </w:rPr>
              <w:t>3</w:t>
            </w:r>
            <w:r w:rsidR="00217563" w:rsidRPr="00314DFE">
              <w:rPr>
                <w:sz w:val="24"/>
                <w:szCs w:val="20"/>
              </w:rPr>
              <w:t>类标准</w:t>
            </w:r>
            <w:r w:rsidR="00211003" w:rsidRPr="00314DFE">
              <w:rPr>
                <w:rFonts w:hint="eastAsia"/>
                <w:sz w:val="24"/>
                <w:szCs w:val="20"/>
              </w:rPr>
              <w:t>限值</w:t>
            </w:r>
            <w:r w:rsidR="00217563" w:rsidRPr="00314DFE">
              <w:rPr>
                <w:sz w:val="24"/>
                <w:szCs w:val="20"/>
              </w:rPr>
              <w:t>要求（昼间：</w:t>
            </w:r>
            <w:r w:rsidR="00217563" w:rsidRPr="00314DFE">
              <w:rPr>
                <w:sz w:val="24"/>
                <w:szCs w:val="20"/>
              </w:rPr>
              <w:t>65dB(A)</w:t>
            </w:r>
            <w:r w:rsidR="00217563" w:rsidRPr="00314DFE">
              <w:rPr>
                <w:sz w:val="24"/>
                <w:szCs w:val="20"/>
              </w:rPr>
              <w:t>，夜间：</w:t>
            </w:r>
            <w:r w:rsidR="00217563" w:rsidRPr="00314DFE">
              <w:rPr>
                <w:sz w:val="24"/>
                <w:szCs w:val="20"/>
              </w:rPr>
              <w:t>55dB(A)</w:t>
            </w:r>
            <w:r w:rsidR="00217563" w:rsidRPr="00314DFE">
              <w:rPr>
                <w:sz w:val="24"/>
                <w:szCs w:val="20"/>
              </w:rPr>
              <w:t>）</w:t>
            </w:r>
            <w:r w:rsidR="00217563" w:rsidRPr="00314DFE">
              <w:rPr>
                <w:snapToGrid w:val="0"/>
                <w:kern w:val="0"/>
                <w:sz w:val="24"/>
              </w:rPr>
              <w:t>。</w:t>
            </w:r>
          </w:p>
          <w:bookmarkEnd w:id="53"/>
          <w:bookmarkEnd w:id="54"/>
          <w:p w14:paraId="1A69153D" w14:textId="7363A40F" w:rsidR="00BD646B" w:rsidRPr="00314DFE" w:rsidRDefault="009F56CD" w:rsidP="00BD646B">
            <w:pPr>
              <w:adjustRightInd w:val="0"/>
              <w:snapToGrid w:val="0"/>
              <w:spacing w:line="460" w:lineRule="exact"/>
              <w:rPr>
                <w:b/>
                <w:bCs/>
                <w:kern w:val="0"/>
                <w:sz w:val="24"/>
              </w:rPr>
            </w:pPr>
            <w:r w:rsidRPr="00314DFE">
              <w:rPr>
                <w:b/>
                <w:bCs/>
                <w:kern w:val="0"/>
                <w:sz w:val="24"/>
              </w:rPr>
              <w:t>3.5</w:t>
            </w:r>
            <w:r w:rsidR="00BD646B" w:rsidRPr="00314DFE">
              <w:rPr>
                <w:b/>
                <w:bCs/>
                <w:kern w:val="0"/>
                <w:sz w:val="24"/>
              </w:rPr>
              <w:t xml:space="preserve"> </w:t>
            </w:r>
            <w:r w:rsidR="00BD646B" w:rsidRPr="00314DFE">
              <w:rPr>
                <w:b/>
                <w:bCs/>
                <w:kern w:val="0"/>
                <w:sz w:val="24"/>
              </w:rPr>
              <w:t>电磁环境现状</w:t>
            </w:r>
          </w:p>
          <w:p w14:paraId="4C60951C" w14:textId="06EFA6BC" w:rsidR="00BD646B" w:rsidRPr="00314DFE" w:rsidRDefault="00BD646B" w:rsidP="00026B3D">
            <w:pPr>
              <w:spacing w:line="480" w:lineRule="exact"/>
              <w:ind w:firstLineChars="200" w:firstLine="480"/>
              <w:rPr>
                <w:sz w:val="24"/>
              </w:rPr>
            </w:pPr>
            <w:r w:rsidRPr="00314DFE">
              <w:rPr>
                <w:sz w:val="24"/>
              </w:rPr>
              <w:t>项目所在区域电磁环境现状评价详见《</w:t>
            </w:r>
            <w:r w:rsidR="00026B3D" w:rsidRPr="00314DFE">
              <w:rPr>
                <w:rFonts w:hint="eastAsia"/>
                <w:sz w:val="24"/>
              </w:rPr>
              <w:t>比亚迪</w:t>
            </w:r>
            <w:r w:rsidR="00026B3D" w:rsidRPr="00314DFE">
              <w:rPr>
                <w:rFonts w:hint="eastAsia"/>
                <w:sz w:val="24"/>
              </w:rPr>
              <w:t>110</w:t>
            </w:r>
            <w:r w:rsidR="00026B3D" w:rsidRPr="00314DFE">
              <w:rPr>
                <w:rFonts w:hint="eastAsia"/>
                <w:sz w:val="24"/>
              </w:rPr>
              <w:t>千伏专用变电站</w:t>
            </w:r>
            <w:r w:rsidR="00026B3D" w:rsidRPr="00314DFE">
              <w:rPr>
                <w:rFonts w:hint="eastAsia"/>
                <w:sz w:val="24"/>
              </w:rPr>
              <w:t>3</w:t>
            </w:r>
            <w:r w:rsidR="00026B3D" w:rsidRPr="00314DFE">
              <w:rPr>
                <w:rFonts w:hint="eastAsia"/>
                <w:sz w:val="24"/>
              </w:rPr>
              <w:t>号主变扩建工程</w:t>
            </w:r>
            <w:r w:rsidRPr="00314DFE">
              <w:rPr>
                <w:sz w:val="24"/>
              </w:rPr>
              <w:t>电磁环境影响专项评价》，此处仅列举结论。</w:t>
            </w:r>
          </w:p>
          <w:p w14:paraId="1724E97E" w14:textId="77777777" w:rsidR="00AE39EB" w:rsidRPr="00314DFE" w:rsidRDefault="00026B3D" w:rsidP="00AE39EB">
            <w:pPr>
              <w:spacing w:line="480" w:lineRule="exact"/>
              <w:ind w:firstLineChars="200" w:firstLine="480"/>
              <w:rPr>
                <w:sz w:val="24"/>
              </w:rPr>
            </w:pPr>
            <w:r w:rsidRPr="00314DFE">
              <w:rPr>
                <w:rFonts w:hint="eastAsia"/>
                <w:sz w:val="24"/>
              </w:rPr>
              <w:t>项目共设置有</w:t>
            </w:r>
            <w:r w:rsidR="00AE39EB" w:rsidRPr="00314DFE">
              <w:rPr>
                <w:rFonts w:hint="eastAsia"/>
                <w:sz w:val="24"/>
              </w:rPr>
              <w:t>6</w:t>
            </w:r>
            <w:r w:rsidRPr="00314DFE">
              <w:rPr>
                <w:rFonts w:hint="eastAsia"/>
                <w:sz w:val="24"/>
              </w:rPr>
              <w:t>个监测点位，</w:t>
            </w:r>
            <w:r w:rsidR="00AE39EB" w:rsidRPr="00314DFE">
              <w:rPr>
                <w:rFonts w:hint="eastAsia"/>
                <w:sz w:val="24"/>
              </w:rPr>
              <w:t>其中</w:t>
            </w:r>
            <w:r w:rsidR="00AE39EB" w:rsidRPr="00314DFE">
              <w:rPr>
                <w:rFonts w:hint="eastAsia"/>
                <w:sz w:val="24"/>
              </w:rPr>
              <w:t>4</w:t>
            </w:r>
            <w:r w:rsidR="00AE39EB" w:rsidRPr="00314DFE">
              <w:rPr>
                <w:rFonts w:hint="eastAsia"/>
                <w:sz w:val="24"/>
              </w:rPr>
              <w:t>个</w:t>
            </w:r>
            <w:r w:rsidRPr="00314DFE">
              <w:rPr>
                <w:rFonts w:hint="eastAsia"/>
                <w:sz w:val="24"/>
              </w:rPr>
              <w:t>变电站厂界监测点</w:t>
            </w:r>
            <w:r w:rsidR="00AE39EB" w:rsidRPr="00314DFE">
              <w:rPr>
                <w:rFonts w:hint="eastAsia"/>
                <w:sz w:val="24"/>
              </w:rPr>
              <w:t>，</w:t>
            </w:r>
            <w:r w:rsidR="00AE39EB" w:rsidRPr="00314DFE">
              <w:rPr>
                <w:rFonts w:hint="eastAsia"/>
                <w:sz w:val="24"/>
              </w:rPr>
              <w:t>2</w:t>
            </w:r>
            <w:r w:rsidR="00AE39EB" w:rsidRPr="00314DFE">
              <w:rPr>
                <w:rFonts w:hint="eastAsia"/>
                <w:sz w:val="24"/>
              </w:rPr>
              <w:t>个为变电站电磁环境</w:t>
            </w:r>
            <w:r w:rsidR="00AE39EB" w:rsidRPr="00314DFE">
              <w:rPr>
                <w:rFonts w:hint="eastAsia"/>
                <w:sz w:val="24"/>
              </w:rPr>
              <w:lastRenderedPageBreak/>
              <w:t>保护目标监测点</w:t>
            </w:r>
            <w:r w:rsidRPr="00314DFE">
              <w:rPr>
                <w:rFonts w:hint="eastAsia"/>
                <w:sz w:val="24"/>
              </w:rPr>
              <w:t>。本次监测布点兼顾了变电站运行现状值和区域电磁环境调查情况，满足《环境影响评价技术导则</w:t>
            </w:r>
            <w:r w:rsidRPr="00314DFE">
              <w:rPr>
                <w:rFonts w:hint="eastAsia"/>
                <w:sz w:val="24"/>
              </w:rPr>
              <w:t xml:space="preserve"> </w:t>
            </w:r>
            <w:r w:rsidRPr="00314DFE">
              <w:rPr>
                <w:rFonts w:hint="eastAsia"/>
                <w:sz w:val="24"/>
              </w:rPr>
              <w:t>输变电》（</w:t>
            </w:r>
            <w:r w:rsidRPr="00314DFE">
              <w:rPr>
                <w:rFonts w:hint="eastAsia"/>
                <w:sz w:val="24"/>
              </w:rPr>
              <w:t>HJ24-2020</w:t>
            </w:r>
            <w:r w:rsidRPr="00314DFE">
              <w:rPr>
                <w:rFonts w:hint="eastAsia"/>
                <w:sz w:val="24"/>
              </w:rPr>
              <w:t>）中对监测点位和布点方法的要求，监测布点见附图</w:t>
            </w:r>
            <w:r w:rsidRPr="00314DFE">
              <w:rPr>
                <w:rFonts w:hint="eastAsia"/>
                <w:sz w:val="24"/>
              </w:rPr>
              <w:t>4</w:t>
            </w:r>
            <w:r w:rsidRPr="00314DFE">
              <w:rPr>
                <w:rFonts w:hint="eastAsia"/>
                <w:sz w:val="24"/>
              </w:rPr>
              <w:t>、监测报告见附件</w:t>
            </w:r>
            <w:r w:rsidRPr="00314DFE">
              <w:rPr>
                <w:rFonts w:hint="eastAsia"/>
                <w:sz w:val="24"/>
              </w:rPr>
              <w:t>3</w:t>
            </w:r>
            <w:r w:rsidRPr="00314DFE">
              <w:rPr>
                <w:rFonts w:hint="eastAsia"/>
                <w:sz w:val="24"/>
              </w:rPr>
              <w:t>。</w:t>
            </w:r>
          </w:p>
          <w:p w14:paraId="67C5CA4E" w14:textId="20D33DE3" w:rsidR="008B38CE" w:rsidRPr="00314DFE" w:rsidRDefault="00026B3D" w:rsidP="00AE39EB">
            <w:pPr>
              <w:spacing w:line="480" w:lineRule="exact"/>
              <w:ind w:firstLineChars="200" w:firstLine="480"/>
              <w:rPr>
                <w:sz w:val="24"/>
                <w:highlight w:val="yellow"/>
              </w:rPr>
            </w:pPr>
            <w:r w:rsidRPr="00314DFE">
              <w:rPr>
                <w:rFonts w:hint="eastAsia"/>
                <w:sz w:val="24"/>
              </w:rPr>
              <w:t>根据《比亚迪</w:t>
            </w:r>
            <w:r w:rsidRPr="00314DFE">
              <w:rPr>
                <w:rFonts w:hint="eastAsia"/>
                <w:sz w:val="24"/>
              </w:rPr>
              <w:t>110</w:t>
            </w:r>
            <w:r w:rsidRPr="00314DFE">
              <w:rPr>
                <w:rFonts w:hint="eastAsia"/>
                <w:sz w:val="24"/>
              </w:rPr>
              <w:t>千伏专用变电站</w:t>
            </w:r>
            <w:r w:rsidRPr="00314DFE">
              <w:rPr>
                <w:rFonts w:hint="eastAsia"/>
                <w:sz w:val="24"/>
              </w:rPr>
              <w:t>3</w:t>
            </w:r>
            <w:r w:rsidRPr="00314DFE">
              <w:rPr>
                <w:rFonts w:hint="eastAsia"/>
                <w:sz w:val="24"/>
              </w:rPr>
              <w:t>号主变扩建工程电磁环境影响评价专题》电磁环境现状评价结论，</w:t>
            </w:r>
            <w:r w:rsidR="0055367D" w:rsidRPr="00314DFE">
              <w:rPr>
                <w:sz w:val="24"/>
              </w:rPr>
              <w:t>比亚迪现有</w:t>
            </w:r>
            <w:r w:rsidR="0055367D" w:rsidRPr="00314DFE">
              <w:rPr>
                <w:rFonts w:hint="eastAsia"/>
                <w:sz w:val="24"/>
              </w:rPr>
              <w:t>1</w:t>
            </w:r>
            <w:r w:rsidR="0055367D" w:rsidRPr="00314DFE">
              <w:rPr>
                <w:sz w:val="24"/>
              </w:rPr>
              <w:t>10kv</w:t>
            </w:r>
            <w:r w:rsidR="0055367D" w:rsidRPr="00314DFE">
              <w:rPr>
                <w:rFonts w:hint="eastAsia"/>
                <w:sz w:val="24"/>
              </w:rPr>
              <w:t>变电站四周厂界</w:t>
            </w:r>
            <w:r w:rsidR="0055367D" w:rsidRPr="00314DFE">
              <w:rPr>
                <w:sz w:val="24"/>
              </w:rPr>
              <w:t>电场强度现状监测值</w:t>
            </w:r>
            <w:r w:rsidR="0055367D" w:rsidRPr="00314DFE">
              <w:rPr>
                <w:rFonts w:hint="eastAsia"/>
                <w:sz w:val="24"/>
              </w:rPr>
              <w:t>在</w:t>
            </w:r>
            <w:r w:rsidR="0055367D" w:rsidRPr="00314DFE">
              <w:rPr>
                <w:sz w:val="24"/>
              </w:rPr>
              <w:t>0.604</w:t>
            </w:r>
            <w:r w:rsidR="0055367D" w:rsidRPr="00314DFE">
              <w:rPr>
                <w:rFonts w:hint="eastAsia"/>
                <w:sz w:val="24"/>
              </w:rPr>
              <w:t>~</w:t>
            </w:r>
            <w:r w:rsidR="0055367D" w:rsidRPr="00314DFE">
              <w:rPr>
                <w:sz w:val="24"/>
              </w:rPr>
              <w:t>33.72</w:t>
            </w:r>
            <w:r w:rsidR="0055367D" w:rsidRPr="00314DFE">
              <w:rPr>
                <w:rFonts w:hint="eastAsia"/>
                <w:sz w:val="24"/>
              </w:rPr>
              <w:t>V/m</w:t>
            </w:r>
            <w:r w:rsidR="0055367D" w:rsidRPr="00314DFE">
              <w:rPr>
                <w:rFonts w:hint="eastAsia"/>
                <w:sz w:val="24"/>
              </w:rPr>
              <w:t>之间</w:t>
            </w:r>
            <w:r w:rsidR="0055367D" w:rsidRPr="00314DFE">
              <w:rPr>
                <w:sz w:val="24"/>
              </w:rPr>
              <w:t>，磁感应强度现状监测值</w:t>
            </w:r>
            <w:r w:rsidR="0055367D" w:rsidRPr="00314DFE">
              <w:rPr>
                <w:rFonts w:hint="eastAsia"/>
                <w:sz w:val="24"/>
              </w:rPr>
              <w:t>在</w:t>
            </w:r>
            <w:r w:rsidR="0055367D" w:rsidRPr="00314DFE">
              <w:rPr>
                <w:rFonts w:hint="eastAsia"/>
                <w:sz w:val="24"/>
              </w:rPr>
              <w:t>0.</w:t>
            </w:r>
            <w:r w:rsidR="0055367D" w:rsidRPr="00314DFE">
              <w:rPr>
                <w:sz w:val="24"/>
              </w:rPr>
              <w:t>06</w:t>
            </w:r>
            <w:r w:rsidR="0055367D" w:rsidRPr="00314DFE">
              <w:rPr>
                <w:rFonts w:hint="eastAsia"/>
                <w:sz w:val="24"/>
              </w:rPr>
              <w:t>~</w:t>
            </w:r>
            <w:r w:rsidR="0055367D" w:rsidRPr="00314DFE">
              <w:rPr>
                <w:sz w:val="24"/>
              </w:rPr>
              <w:t>0.16μT</w:t>
            </w:r>
            <w:r w:rsidR="0055367D" w:rsidRPr="00314DFE">
              <w:rPr>
                <w:rFonts w:hint="eastAsia"/>
                <w:sz w:val="24"/>
              </w:rPr>
              <w:t>之间；电磁环境敏感目标处</w:t>
            </w:r>
            <w:r w:rsidR="0055367D" w:rsidRPr="00314DFE">
              <w:rPr>
                <w:sz w:val="24"/>
              </w:rPr>
              <w:t>电场强度现状监测值</w:t>
            </w:r>
            <w:r w:rsidR="0055367D" w:rsidRPr="00314DFE">
              <w:rPr>
                <w:rFonts w:hint="eastAsia"/>
                <w:sz w:val="24"/>
              </w:rPr>
              <w:t>在</w:t>
            </w:r>
            <w:r w:rsidR="0055367D" w:rsidRPr="00314DFE">
              <w:rPr>
                <w:sz w:val="24"/>
              </w:rPr>
              <w:t>0.336</w:t>
            </w:r>
            <w:r w:rsidR="0055367D" w:rsidRPr="00314DFE">
              <w:rPr>
                <w:rFonts w:hint="eastAsia"/>
                <w:sz w:val="24"/>
              </w:rPr>
              <w:t>~</w:t>
            </w:r>
            <w:r w:rsidR="0055367D" w:rsidRPr="00314DFE">
              <w:rPr>
                <w:sz w:val="24"/>
              </w:rPr>
              <w:t>0.384</w:t>
            </w:r>
            <w:r w:rsidR="0055367D" w:rsidRPr="00314DFE">
              <w:rPr>
                <w:rFonts w:hint="eastAsia"/>
                <w:sz w:val="24"/>
              </w:rPr>
              <w:t>V/m</w:t>
            </w:r>
            <w:r w:rsidR="0055367D" w:rsidRPr="00314DFE">
              <w:rPr>
                <w:rFonts w:hint="eastAsia"/>
                <w:sz w:val="24"/>
              </w:rPr>
              <w:t>之间</w:t>
            </w:r>
            <w:r w:rsidR="0055367D" w:rsidRPr="00314DFE">
              <w:rPr>
                <w:sz w:val="24"/>
              </w:rPr>
              <w:t>，磁感应强度现状监测值</w:t>
            </w:r>
            <w:r w:rsidR="0055367D" w:rsidRPr="00314DFE">
              <w:rPr>
                <w:rFonts w:hint="eastAsia"/>
                <w:sz w:val="24"/>
              </w:rPr>
              <w:t>在</w:t>
            </w:r>
            <w:r w:rsidR="0055367D" w:rsidRPr="00314DFE">
              <w:rPr>
                <w:rFonts w:hint="eastAsia"/>
                <w:sz w:val="24"/>
              </w:rPr>
              <w:t>0.</w:t>
            </w:r>
            <w:r w:rsidR="0055367D" w:rsidRPr="00314DFE">
              <w:rPr>
                <w:sz w:val="24"/>
              </w:rPr>
              <w:t>019</w:t>
            </w:r>
            <w:r w:rsidR="0055367D" w:rsidRPr="00314DFE">
              <w:rPr>
                <w:rFonts w:hint="eastAsia"/>
                <w:sz w:val="24"/>
              </w:rPr>
              <w:t>~</w:t>
            </w:r>
            <w:r w:rsidR="0055367D" w:rsidRPr="00314DFE">
              <w:rPr>
                <w:sz w:val="24"/>
              </w:rPr>
              <w:t>0.036μT</w:t>
            </w:r>
            <w:r w:rsidR="0055367D" w:rsidRPr="00314DFE">
              <w:rPr>
                <w:rFonts w:hint="eastAsia"/>
                <w:sz w:val="24"/>
              </w:rPr>
              <w:t>之间。变电站厂界及电磁环境敏感目标均</w:t>
            </w:r>
            <w:r w:rsidR="0055367D" w:rsidRPr="00314DFE">
              <w:rPr>
                <w:sz w:val="24"/>
              </w:rPr>
              <w:t>满足《电磁环境控制限值》（</w:t>
            </w:r>
            <w:r w:rsidR="0055367D" w:rsidRPr="00314DFE">
              <w:rPr>
                <w:sz w:val="24"/>
              </w:rPr>
              <w:t>GB8702-2014</w:t>
            </w:r>
            <w:r w:rsidR="0055367D" w:rsidRPr="00314DFE">
              <w:rPr>
                <w:sz w:val="24"/>
              </w:rPr>
              <w:t>）</w:t>
            </w:r>
            <w:r w:rsidR="0055367D" w:rsidRPr="00314DFE">
              <w:rPr>
                <w:rFonts w:hint="eastAsia"/>
                <w:sz w:val="24"/>
              </w:rPr>
              <w:t>相关</w:t>
            </w:r>
            <w:r w:rsidR="0055367D" w:rsidRPr="00314DFE">
              <w:rPr>
                <w:sz w:val="24"/>
              </w:rPr>
              <w:t>标准限值要求。</w:t>
            </w:r>
          </w:p>
        </w:tc>
      </w:tr>
      <w:tr w:rsidR="00314DFE" w:rsidRPr="00314DFE" w14:paraId="62BE6A3B" w14:textId="77777777" w:rsidTr="009F56CD">
        <w:trPr>
          <w:trHeight w:val="983"/>
          <w:jc w:val="center"/>
        </w:trPr>
        <w:tc>
          <w:tcPr>
            <w:tcW w:w="515" w:type="dxa"/>
            <w:vAlign w:val="center"/>
          </w:tcPr>
          <w:p w14:paraId="504010FD" w14:textId="77777777" w:rsidR="008B38CE" w:rsidRPr="00314DFE" w:rsidRDefault="008B38CE">
            <w:pPr>
              <w:adjustRightInd w:val="0"/>
              <w:snapToGrid w:val="0"/>
              <w:spacing w:line="240" w:lineRule="exact"/>
              <w:jc w:val="center"/>
              <w:rPr>
                <w:kern w:val="0"/>
                <w:szCs w:val="21"/>
              </w:rPr>
            </w:pPr>
            <w:r w:rsidRPr="00314DFE">
              <w:rPr>
                <w:bCs/>
                <w:sz w:val="24"/>
                <w:szCs w:val="21"/>
              </w:rPr>
              <w:lastRenderedPageBreak/>
              <w:t>与项目有关的原有环境污染和生态破坏问题</w:t>
            </w:r>
          </w:p>
        </w:tc>
        <w:tc>
          <w:tcPr>
            <w:tcW w:w="9362" w:type="dxa"/>
            <w:vAlign w:val="center"/>
          </w:tcPr>
          <w:p w14:paraId="44D8A85B" w14:textId="77227E29" w:rsidR="008B38CE" w:rsidRPr="00314DFE" w:rsidRDefault="001A381D" w:rsidP="00EE1360">
            <w:pPr>
              <w:adjustRightInd w:val="0"/>
              <w:snapToGrid w:val="0"/>
              <w:spacing w:line="460" w:lineRule="exact"/>
              <w:rPr>
                <w:b/>
                <w:bCs/>
                <w:kern w:val="0"/>
                <w:sz w:val="24"/>
                <w:szCs w:val="28"/>
              </w:rPr>
            </w:pPr>
            <w:r w:rsidRPr="00314DFE">
              <w:rPr>
                <w:b/>
                <w:bCs/>
                <w:kern w:val="0"/>
                <w:sz w:val="24"/>
                <w:szCs w:val="28"/>
              </w:rPr>
              <w:t>3.</w:t>
            </w:r>
            <w:r w:rsidR="009F56CD" w:rsidRPr="00314DFE">
              <w:rPr>
                <w:b/>
                <w:bCs/>
                <w:kern w:val="0"/>
                <w:sz w:val="24"/>
                <w:szCs w:val="28"/>
              </w:rPr>
              <w:t>6</w:t>
            </w:r>
            <w:r w:rsidR="009F56CD" w:rsidRPr="00314DFE">
              <w:rPr>
                <w:rFonts w:hint="eastAsia"/>
                <w:b/>
                <w:bCs/>
                <w:kern w:val="0"/>
                <w:sz w:val="24"/>
                <w:szCs w:val="28"/>
              </w:rPr>
              <w:t>与项目有关的原有环境污染问题</w:t>
            </w:r>
          </w:p>
          <w:p w14:paraId="6DFBD055" w14:textId="026909D7" w:rsidR="009F56CD" w:rsidRPr="00314DFE" w:rsidRDefault="009F56CD" w:rsidP="00405243">
            <w:pPr>
              <w:spacing w:line="480" w:lineRule="exact"/>
              <w:ind w:firstLineChars="200" w:firstLine="480"/>
              <w:rPr>
                <w:sz w:val="24"/>
              </w:rPr>
            </w:pPr>
            <w:r w:rsidRPr="00314DFE">
              <w:rPr>
                <w:rFonts w:hint="eastAsia"/>
                <w:sz w:val="24"/>
              </w:rPr>
              <w:t>重庆比亚迪锂电池有限公司位于重庆市</w:t>
            </w:r>
            <w:proofErr w:type="gramStart"/>
            <w:r w:rsidRPr="00314DFE">
              <w:rPr>
                <w:rFonts w:hint="eastAsia"/>
                <w:sz w:val="24"/>
              </w:rPr>
              <w:t>璧山区青杠街道</w:t>
            </w:r>
            <w:proofErr w:type="gramEnd"/>
            <w:r w:rsidRPr="00314DFE">
              <w:rPr>
                <w:rFonts w:hint="eastAsia"/>
                <w:sz w:val="24"/>
              </w:rPr>
              <w:t>虎峰大道</w:t>
            </w:r>
            <w:r w:rsidRPr="00314DFE">
              <w:rPr>
                <w:rFonts w:hint="eastAsia"/>
                <w:sz w:val="24"/>
              </w:rPr>
              <w:t>8</w:t>
            </w:r>
            <w:r w:rsidRPr="00314DFE">
              <w:rPr>
                <w:rFonts w:hint="eastAsia"/>
                <w:sz w:val="24"/>
              </w:rPr>
              <w:t>号，厂区内有重庆弗迪锂电池有限公司（主导产品为锂离子电池及材料的研发生产及汽车关键零部件研发生产）。本项目为重庆比亚迪锂电池有限公司</w:t>
            </w:r>
            <w:r w:rsidRPr="00314DFE">
              <w:rPr>
                <w:rFonts w:hint="eastAsia"/>
                <w:sz w:val="24"/>
              </w:rPr>
              <w:t>110</w:t>
            </w:r>
            <w:r w:rsidRPr="00314DFE">
              <w:rPr>
                <w:sz w:val="24"/>
              </w:rPr>
              <w:t>kv</w:t>
            </w:r>
            <w:r w:rsidRPr="00314DFE">
              <w:rPr>
                <w:rFonts w:hint="eastAsia"/>
                <w:sz w:val="24"/>
              </w:rPr>
              <w:t>变电站项目</w:t>
            </w:r>
            <w:r w:rsidRPr="00314DFE">
              <w:rPr>
                <w:rFonts w:hint="eastAsia"/>
                <w:sz w:val="24"/>
              </w:rPr>
              <w:t>3#</w:t>
            </w:r>
            <w:r w:rsidRPr="00314DFE">
              <w:rPr>
                <w:rFonts w:hint="eastAsia"/>
                <w:sz w:val="24"/>
              </w:rPr>
              <w:t>主变扩建工程，与项目有关的原有环境污染和生态破坏问题主要为现状</w:t>
            </w:r>
            <w:r w:rsidRPr="00314DFE">
              <w:rPr>
                <w:rFonts w:hint="eastAsia"/>
                <w:sz w:val="24"/>
              </w:rPr>
              <w:t>110kv</w:t>
            </w:r>
            <w:r w:rsidRPr="00314DFE">
              <w:rPr>
                <w:rFonts w:hint="eastAsia"/>
                <w:sz w:val="24"/>
              </w:rPr>
              <w:t>变电站项目环境污染和生态环境情况。</w:t>
            </w:r>
          </w:p>
          <w:p w14:paraId="29101652" w14:textId="2D55F270" w:rsidR="009F56CD" w:rsidRPr="00314DFE" w:rsidRDefault="009F56CD" w:rsidP="009F56CD">
            <w:pPr>
              <w:spacing w:line="480" w:lineRule="exact"/>
              <w:ind w:firstLineChars="200" w:firstLine="480"/>
              <w:rPr>
                <w:sz w:val="24"/>
              </w:rPr>
            </w:pPr>
            <w:r w:rsidRPr="00314DFE">
              <w:rPr>
                <w:rFonts w:hint="eastAsia"/>
                <w:sz w:val="24"/>
              </w:rPr>
              <w:t>重庆比亚迪锂电池有限公司</w:t>
            </w:r>
            <w:r w:rsidRPr="00314DFE">
              <w:rPr>
                <w:rFonts w:hint="eastAsia"/>
                <w:sz w:val="24"/>
              </w:rPr>
              <w:t>110kv</w:t>
            </w:r>
            <w:r w:rsidRPr="00314DFE">
              <w:rPr>
                <w:rFonts w:hint="eastAsia"/>
                <w:sz w:val="24"/>
              </w:rPr>
              <w:t>变电站项目主要是为比亚迪厂区供电，满足其生产生活需求。该项目于</w:t>
            </w:r>
            <w:r w:rsidRPr="00314DFE">
              <w:rPr>
                <w:rFonts w:hint="eastAsia"/>
                <w:sz w:val="24"/>
              </w:rPr>
              <w:t>2021</w:t>
            </w:r>
            <w:r w:rsidRPr="00314DFE">
              <w:rPr>
                <w:rFonts w:hint="eastAsia"/>
                <w:sz w:val="24"/>
              </w:rPr>
              <w:t>年委托重庆市江津</w:t>
            </w:r>
            <w:proofErr w:type="gramStart"/>
            <w:r w:rsidRPr="00314DFE">
              <w:rPr>
                <w:rFonts w:hint="eastAsia"/>
                <w:sz w:val="24"/>
              </w:rPr>
              <w:t>区成硕环保</w:t>
            </w:r>
            <w:proofErr w:type="gramEnd"/>
            <w:r w:rsidRPr="00314DFE">
              <w:rPr>
                <w:rFonts w:hint="eastAsia"/>
                <w:sz w:val="24"/>
              </w:rPr>
              <w:t>工程有限公司编制了《重庆比亚迪锂电池</w:t>
            </w:r>
            <w:r w:rsidRPr="00314DFE">
              <w:rPr>
                <w:rFonts w:hint="eastAsia"/>
                <w:sz w:val="24"/>
              </w:rPr>
              <w:t>110KV</w:t>
            </w:r>
            <w:r w:rsidRPr="00314DFE">
              <w:rPr>
                <w:rFonts w:hint="eastAsia"/>
                <w:sz w:val="24"/>
              </w:rPr>
              <w:t>变电站建设项目环境影响报告表》</w:t>
            </w:r>
            <w:r w:rsidRPr="00314DFE">
              <w:rPr>
                <w:sz w:val="24"/>
              </w:rPr>
              <w:t>，</w:t>
            </w:r>
            <w:r w:rsidRPr="00314DFE">
              <w:rPr>
                <w:sz w:val="24"/>
              </w:rPr>
              <w:t>2021</w:t>
            </w:r>
            <w:r w:rsidRPr="00314DFE">
              <w:rPr>
                <w:rFonts w:hint="eastAsia"/>
                <w:sz w:val="24"/>
              </w:rPr>
              <w:t>年</w:t>
            </w:r>
            <w:r w:rsidRPr="00314DFE">
              <w:rPr>
                <w:rFonts w:hint="eastAsia"/>
                <w:sz w:val="24"/>
              </w:rPr>
              <w:t>3</w:t>
            </w:r>
            <w:r w:rsidRPr="00314DFE">
              <w:rPr>
                <w:rFonts w:hint="eastAsia"/>
                <w:sz w:val="24"/>
              </w:rPr>
              <w:t>月</w:t>
            </w:r>
            <w:r w:rsidRPr="00314DFE">
              <w:rPr>
                <w:rFonts w:hint="eastAsia"/>
                <w:sz w:val="24"/>
              </w:rPr>
              <w:t>9</w:t>
            </w:r>
            <w:r w:rsidRPr="00314DFE">
              <w:rPr>
                <w:rFonts w:hint="eastAsia"/>
                <w:sz w:val="24"/>
              </w:rPr>
              <w:t>日取得重庆市</w:t>
            </w:r>
            <w:proofErr w:type="gramStart"/>
            <w:r w:rsidRPr="00314DFE">
              <w:rPr>
                <w:rFonts w:hint="eastAsia"/>
                <w:sz w:val="24"/>
              </w:rPr>
              <w:t>璧</w:t>
            </w:r>
            <w:proofErr w:type="gramEnd"/>
            <w:r w:rsidRPr="00314DFE">
              <w:rPr>
                <w:rFonts w:hint="eastAsia"/>
                <w:sz w:val="24"/>
              </w:rPr>
              <w:t>山区生态环境局《重庆市建设项目环境影响评价批准书》（</w:t>
            </w:r>
            <w:bookmarkStart w:id="55" w:name="OLE_LINK53"/>
            <w:bookmarkStart w:id="56" w:name="OLE_LINK54"/>
            <w:r w:rsidRPr="00314DFE">
              <w:rPr>
                <w:rFonts w:hint="eastAsia"/>
                <w:sz w:val="24"/>
              </w:rPr>
              <w:t>渝（璧山）</w:t>
            </w:r>
            <w:proofErr w:type="gramStart"/>
            <w:r w:rsidRPr="00314DFE">
              <w:rPr>
                <w:rFonts w:hint="eastAsia"/>
                <w:sz w:val="24"/>
              </w:rPr>
              <w:t>环准</w:t>
            </w:r>
            <w:r w:rsidR="00CA17C0">
              <w:rPr>
                <w:rFonts w:hint="eastAsia"/>
                <w:sz w:val="24"/>
              </w:rPr>
              <w:t>〔</w:t>
            </w:r>
            <w:r w:rsidR="00CA17C0">
              <w:rPr>
                <w:rFonts w:hint="eastAsia"/>
                <w:sz w:val="24"/>
              </w:rPr>
              <w:t>2021</w:t>
            </w:r>
            <w:r w:rsidR="00CA17C0">
              <w:rPr>
                <w:rFonts w:hint="eastAsia"/>
                <w:sz w:val="24"/>
              </w:rPr>
              <w:t>〕</w:t>
            </w:r>
            <w:proofErr w:type="gramEnd"/>
            <w:r w:rsidRPr="00314DFE">
              <w:rPr>
                <w:rFonts w:hint="eastAsia"/>
                <w:sz w:val="24"/>
              </w:rPr>
              <w:t>022</w:t>
            </w:r>
            <w:r w:rsidRPr="00314DFE">
              <w:rPr>
                <w:rFonts w:hint="eastAsia"/>
                <w:sz w:val="24"/>
              </w:rPr>
              <w:t>号</w:t>
            </w:r>
            <w:bookmarkEnd w:id="55"/>
            <w:bookmarkEnd w:id="56"/>
            <w:r w:rsidRPr="00314DFE">
              <w:rPr>
                <w:rFonts w:hint="eastAsia"/>
                <w:sz w:val="24"/>
              </w:rPr>
              <w:t>），变电站主要建设内容为：主变为户内布置，主变容量：</w:t>
            </w:r>
            <w:r w:rsidRPr="00314DFE">
              <w:rPr>
                <w:rFonts w:hint="eastAsia"/>
                <w:sz w:val="24"/>
              </w:rPr>
              <w:t>2</w:t>
            </w:r>
            <w:r w:rsidRPr="00314DFE">
              <w:rPr>
                <w:rFonts w:hint="eastAsia"/>
                <w:sz w:val="24"/>
              </w:rPr>
              <w:t>×</w:t>
            </w:r>
            <w:r w:rsidRPr="00314DFE">
              <w:rPr>
                <w:rFonts w:hint="eastAsia"/>
                <w:sz w:val="24"/>
              </w:rPr>
              <w:t>63MVA</w:t>
            </w:r>
            <w:r w:rsidRPr="00314DFE">
              <w:rPr>
                <w:rFonts w:hint="eastAsia"/>
                <w:sz w:val="24"/>
              </w:rPr>
              <w:t>，电压等级</w:t>
            </w:r>
            <w:r w:rsidRPr="00314DFE">
              <w:rPr>
                <w:rFonts w:hint="eastAsia"/>
                <w:sz w:val="24"/>
              </w:rPr>
              <w:t>110/10kV</w:t>
            </w:r>
            <w:r w:rsidRPr="00314DFE">
              <w:rPr>
                <w:rFonts w:hint="eastAsia"/>
                <w:sz w:val="24"/>
              </w:rPr>
              <w:t>，采用油浸自冷式</w:t>
            </w:r>
            <w:proofErr w:type="gramStart"/>
            <w:r w:rsidRPr="00314DFE">
              <w:rPr>
                <w:rFonts w:hint="eastAsia"/>
                <w:sz w:val="24"/>
              </w:rPr>
              <w:t>有调载变压器</w:t>
            </w:r>
            <w:proofErr w:type="gramEnd"/>
            <w:r w:rsidRPr="00314DFE">
              <w:rPr>
                <w:rFonts w:hint="eastAsia"/>
                <w:sz w:val="24"/>
              </w:rPr>
              <w:t>；</w:t>
            </w:r>
            <w:r w:rsidRPr="00314DFE">
              <w:rPr>
                <w:rFonts w:hint="eastAsia"/>
                <w:sz w:val="24"/>
              </w:rPr>
              <w:t>110kV</w:t>
            </w:r>
            <w:r w:rsidRPr="00314DFE">
              <w:rPr>
                <w:rFonts w:hint="eastAsia"/>
                <w:sz w:val="24"/>
              </w:rPr>
              <w:t>配电装置为</w:t>
            </w:r>
            <w:r w:rsidRPr="00314DFE">
              <w:rPr>
                <w:rFonts w:hint="eastAsia"/>
                <w:sz w:val="24"/>
              </w:rPr>
              <w:t>GIS(</w:t>
            </w:r>
            <w:r w:rsidRPr="00314DFE">
              <w:rPr>
                <w:rFonts w:hint="eastAsia"/>
                <w:sz w:val="24"/>
              </w:rPr>
              <w:t>六氟化硫全封闭组合电器</w:t>
            </w:r>
            <w:r w:rsidRPr="00314DFE">
              <w:rPr>
                <w:rFonts w:hint="eastAsia"/>
                <w:sz w:val="24"/>
              </w:rPr>
              <w:t>)</w:t>
            </w:r>
            <w:r w:rsidRPr="00314DFE">
              <w:rPr>
                <w:rFonts w:hint="eastAsia"/>
                <w:sz w:val="24"/>
              </w:rPr>
              <w:t>户内布置，架空出线，</w:t>
            </w:r>
            <w:r w:rsidRPr="00314DFE">
              <w:rPr>
                <w:rFonts w:hint="eastAsia"/>
                <w:sz w:val="24"/>
              </w:rPr>
              <w:t>110kV</w:t>
            </w:r>
            <w:r w:rsidRPr="00314DFE">
              <w:rPr>
                <w:rFonts w:hint="eastAsia"/>
                <w:sz w:val="24"/>
              </w:rPr>
              <w:t>出线</w:t>
            </w:r>
            <w:r w:rsidRPr="00314DFE">
              <w:rPr>
                <w:rFonts w:hint="eastAsia"/>
                <w:sz w:val="24"/>
              </w:rPr>
              <w:t>2</w:t>
            </w:r>
            <w:r w:rsidRPr="00314DFE">
              <w:rPr>
                <w:rFonts w:hint="eastAsia"/>
                <w:sz w:val="24"/>
              </w:rPr>
              <w:t>回；</w:t>
            </w:r>
            <w:r w:rsidRPr="00314DFE">
              <w:rPr>
                <w:rFonts w:hint="eastAsia"/>
                <w:sz w:val="24"/>
              </w:rPr>
              <w:t>10kV</w:t>
            </w:r>
            <w:r w:rsidRPr="00314DFE">
              <w:rPr>
                <w:rFonts w:hint="eastAsia"/>
                <w:sz w:val="24"/>
              </w:rPr>
              <w:t>采用户内开关柜双列布置，</w:t>
            </w:r>
            <w:r w:rsidRPr="00314DFE">
              <w:rPr>
                <w:rFonts w:hint="eastAsia"/>
                <w:sz w:val="24"/>
              </w:rPr>
              <w:t>10kV</w:t>
            </w:r>
            <w:proofErr w:type="gramStart"/>
            <w:r w:rsidRPr="00314DFE">
              <w:rPr>
                <w:rFonts w:hint="eastAsia"/>
                <w:sz w:val="24"/>
              </w:rPr>
              <w:t>电缆出线</w:t>
            </w:r>
            <w:proofErr w:type="gramEnd"/>
            <w:r w:rsidRPr="00314DFE">
              <w:rPr>
                <w:rFonts w:hint="eastAsia"/>
                <w:sz w:val="24"/>
              </w:rPr>
              <w:t>30</w:t>
            </w:r>
            <w:r w:rsidRPr="00314DFE">
              <w:rPr>
                <w:rFonts w:hint="eastAsia"/>
                <w:sz w:val="24"/>
              </w:rPr>
              <w:t>回；</w:t>
            </w:r>
            <w:r w:rsidRPr="00314DFE">
              <w:rPr>
                <w:rFonts w:hint="eastAsia"/>
                <w:sz w:val="24"/>
              </w:rPr>
              <w:t>110kV</w:t>
            </w:r>
            <w:r w:rsidRPr="00314DFE">
              <w:rPr>
                <w:rFonts w:hint="eastAsia"/>
                <w:sz w:val="24"/>
              </w:rPr>
              <w:t>无功补偿</w:t>
            </w:r>
            <w:r w:rsidRPr="00314DFE">
              <w:rPr>
                <w:rFonts w:hint="eastAsia"/>
                <w:sz w:val="24"/>
              </w:rPr>
              <w:t>2</w:t>
            </w:r>
            <w:r w:rsidRPr="00314DFE">
              <w:rPr>
                <w:rFonts w:hint="eastAsia"/>
                <w:sz w:val="24"/>
              </w:rPr>
              <w:t>×</w:t>
            </w:r>
            <w:r w:rsidRPr="00314DFE">
              <w:rPr>
                <w:rFonts w:hint="eastAsia"/>
                <w:sz w:val="24"/>
              </w:rPr>
              <w:t>(6012+6012)kVar</w:t>
            </w:r>
            <w:r w:rsidRPr="00314DFE">
              <w:rPr>
                <w:rFonts w:hint="eastAsia"/>
                <w:sz w:val="24"/>
              </w:rPr>
              <w:t>；</w:t>
            </w:r>
            <w:r w:rsidRPr="00314DFE">
              <w:rPr>
                <w:rFonts w:hint="eastAsia"/>
                <w:sz w:val="24"/>
              </w:rPr>
              <w:t>10kV</w:t>
            </w:r>
            <w:r w:rsidRPr="00314DFE">
              <w:rPr>
                <w:rFonts w:hint="eastAsia"/>
                <w:sz w:val="24"/>
              </w:rPr>
              <w:t>接地变</w:t>
            </w:r>
            <w:r w:rsidRPr="00314DFE">
              <w:rPr>
                <w:rFonts w:hint="eastAsia"/>
                <w:sz w:val="24"/>
              </w:rPr>
              <w:t>2</w:t>
            </w:r>
            <w:r w:rsidRPr="00314DFE">
              <w:rPr>
                <w:rFonts w:hint="eastAsia"/>
                <w:sz w:val="24"/>
              </w:rPr>
              <w:t>×</w:t>
            </w:r>
            <w:r w:rsidRPr="00314DFE">
              <w:rPr>
                <w:rFonts w:hint="eastAsia"/>
                <w:sz w:val="24"/>
              </w:rPr>
              <w:t>500kVA</w:t>
            </w:r>
            <w:r w:rsidRPr="00314DFE">
              <w:rPr>
                <w:rFonts w:hint="eastAsia"/>
                <w:sz w:val="24"/>
              </w:rPr>
              <w:t>。</w:t>
            </w:r>
          </w:p>
          <w:p w14:paraId="707437B9" w14:textId="38E1151B" w:rsidR="009F56CD" w:rsidRPr="00314DFE" w:rsidRDefault="009F56CD" w:rsidP="009F56CD">
            <w:pPr>
              <w:spacing w:line="480" w:lineRule="exact"/>
              <w:ind w:firstLineChars="200" w:firstLine="480"/>
              <w:rPr>
                <w:sz w:val="24"/>
              </w:rPr>
            </w:pPr>
            <w:r w:rsidRPr="00314DFE">
              <w:rPr>
                <w:rFonts w:hint="eastAsia"/>
                <w:sz w:val="24"/>
              </w:rPr>
              <w:t>项目</w:t>
            </w:r>
            <w:r w:rsidRPr="00314DFE">
              <w:rPr>
                <w:rFonts w:hint="eastAsia"/>
                <w:sz w:val="24"/>
              </w:rPr>
              <w:t>2021</w:t>
            </w:r>
            <w:r w:rsidRPr="00314DFE">
              <w:rPr>
                <w:rFonts w:hint="eastAsia"/>
                <w:sz w:val="24"/>
              </w:rPr>
              <w:t>年</w:t>
            </w:r>
            <w:r w:rsidRPr="00314DFE">
              <w:rPr>
                <w:rFonts w:hint="eastAsia"/>
                <w:sz w:val="24"/>
              </w:rPr>
              <w:t>3</w:t>
            </w:r>
            <w:r w:rsidRPr="00314DFE">
              <w:rPr>
                <w:rFonts w:hint="eastAsia"/>
                <w:sz w:val="24"/>
              </w:rPr>
              <w:t>月开工建设，</w:t>
            </w:r>
            <w:r w:rsidRPr="00314DFE">
              <w:rPr>
                <w:rFonts w:hint="eastAsia"/>
                <w:sz w:val="24"/>
              </w:rPr>
              <w:t>2021</w:t>
            </w:r>
            <w:r w:rsidRPr="00314DFE">
              <w:rPr>
                <w:rFonts w:hint="eastAsia"/>
                <w:sz w:val="24"/>
              </w:rPr>
              <w:t>年</w:t>
            </w:r>
            <w:r w:rsidRPr="00314DFE">
              <w:rPr>
                <w:rFonts w:hint="eastAsia"/>
                <w:sz w:val="24"/>
              </w:rPr>
              <w:t>7</w:t>
            </w:r>
            <w:r w:rsidRPr="00314DFE">
              <w:rPr>
                <w:rFonts w:hint="eastAsia"/>
                <w:sz w:val="24"/>
              </w:rPr>
              <w:t>月建设完成后投入试运行，并于</w:t>
            </w:r>
            <w:r w:rsidRPr="00314DFE">
              <w:rPr>
                <w:rFonts w:hint="eastAsia"/>
                <w:sz w:val="24"/>
              </w:rPr>
              <w:t>2021</w:t>
            </w:r>
            <w:r w:rsidRPr="00314DFE">
              <w:rPr>
                <w:rFonts w:hint="eastAsia"/>
                <w:sz w:val="24"/>
              </w:rPr>
              <w:t>年</w:t>
            </w:r>
            <w:r w:rsidRPr="00314DFE">
              <w:rPr>
                <w:rFonts w:hint="eastAsia"/>
                <w:sz w:val="24"/>
              </w:rPr>
              <w:t>8</w:t>
            </w:r>
            <w:r w:rsidRPr="00314DFE">
              <w:rPr>
                <w:rFonts w:hint="eastAsia"/>
                <w:sz w:val="24"/>
              </w:rPr>
              <w:t>月进行自主竣工环保验收。变电站运行至今未发生环境污染事故，无环保投诉。</w:t>
            </w:r>
          </w:p>
          <w:p w14:paraId="6BDBBDE8" w14:textId="5F958C5F" w:rsidR="00B24B70" w:rsidRPr="00314DFE" w:rsidRDefault="00B24B70" w:rsidP="00B24B70">
            <w:pPr>
              <w:topLinePunct/>
              <w:snapToGrid w:val="0"/>
              <w:spacing w:line="460" w:lineRule="exact"/>
              <w:rPr>
                <w:sz w:val="24"/>
              </w:rPr>
            </w:pPr>
            <w:r w:rsidRPr="00314DFE">
              <w:rPr>
                <w:rFonts w:hint="eastAsia"/>
                <w:b/>
                <w:bCs/>
                <w:sz w:val="24"/>
              </w:rPr>
              <w:t xml:space="preserve">3.6.1 </w:t>
            </w:r>
            <w:r w:rsidRPr="00314DFE">
              <w:rPr>
                <w:rFonts w:hint="eastAsia"/>
                <w:b/>
                <w:bCs/>
                <w:sz w:val="24"/>
              </w:rPr>
              <w:t>原有项目污染物排放及措施情况</w:t>
            </w:r>
          </w:p>
          <w:p w14:paraId="68116131" w14:textId="77777777" w:rsidR="00B24B70" w:rsidRPr="00314DFE" w:rsidRDefault="00B24B70" w:rsidP="00B24B70">
            <w:pPr>
              <w:topLinePunct/>
              <w:snapToGrid w:val="0"/>
              <w:spacing w:line="460" w:lineRule="exact"/>
              <w:ind w:firstLineChars="200" w:firstLine="482"/>
              <w:rPr>
                <w:b/>
                <w:bCs/>
                <w:sz w:val="24"/>
              </w:rPr>
            </w:pPr>
            <w:r w:rsidRPr="00314DFE">
              <w:rPr>
                <w:rFonts w:hint="eastAsia"/>
                <w:b/>
                <w:bCs/>
                <w:sz w:val="24"/>
              </w:rPr>
              <w:t>（</w:t>
            </w:r>
            <w:r w:rsidRPr="00314DFE">
              <w:rPr>
                <w:rFonts w:hint="eastAsia"/>
                <w:b/>
                <w:bCs/>
                <w:sz w:val="24"/>
              </w:rPr>
              <w:t>1</w:t>
            </w:r>
            <w:r w:rsidRPr="00314DFE">
              <w:rPr>
                <w:rFonts w:hint="eastAsia"/>
                <w:b/>
                <w:bCs/>
                <w:sz w:val="24"/>
              </w:rPr>
              <w:t>）生活污水</w:t>
            </w:r>
          </w:p>
          <w:p w14:paraId="1E2875B2" w14:textId="3466EADE" w:rsidR="00B24B70" w:rsidRPr="00314DFE" w:rsidRDefault="00B24B70" w:rsidP="00B24B70">
            <w:pPr>
              <w:topLinePunct/>
              <w:snapToGrid w:val="0"/>
              <w:spacing w:line="460" w:lineRule="exact"/>
              <w:ind w:firstLineChars="200" w:firstLine="480"/>
              <w:rPr>
                <w:sz w:val="24"/>
              </w:rPr>
            </w:pPr>
            <w:r w:rsidRPr="00314DFE">
              <w:rPr>
                <w:rFonts w:hint="eastAsia"/>
                <w:sz w:val="24"/>
              </w:rPr>
              <w:t>变电站现有</w:t>
            </w:r>
            <w:r w:rsidRPr="00314DFE">
              <w:rPr>
                <w:rFonts w:hint="eastAsia"/>
                <w:sz w:val="24"/>
              </w:rPr>
              <w:t>2</w:t>
            </w:r>
            <w:r w:rsidRPr="00314DFE">
              <w:rPr>
                <w:rFonts w:hint="eastAsia"/>
                <w:sz w:val="24"/>
              </w:rPr>
              <w:t>名值守人员，产生的生活污水依托比亚迪厂区生活污水处理设施处理后，排入园区污水管网，进入</w:t>
            </w:r>
            <w:r w:rsidR="00B30647">
              <w:rPr>
                <w:rFonts w:hint="eastAsia"/>
                <w:sz w:val="24"/>
              </w:rPr>
              <w:t>高新区</w:t>
            </w:r>
            <w:r w:rsidRPr="00314DFE">
              <w:rPr>
                <w:rFonts w:hint="eastAsia"/>
                <w:sz w:val="24"/>
              </w:rPr>
              <w:t>污水处理厂深度处理达《城镇污水处理厂污染物排</w:t>
            </w:r>
            <w:r w:rsidRPr="00314DFE">
              <w:rPr>
                <w:rFonts w:hint="eastAsia"/>
                <w:sz w:val="24"/>
              </w:rPr>
              <w:lastRenderedPageBreak/>
              <w:t>放标准》（</w:t>
            </w:r>
            <w:r w:rsidRPr="00314DFE">
              <w:rPr>
                <w:rFonts w:hint="eastAsia"/>
                <w:sz w:val="24"/>
              </w:rPr>
              <w:t>GB 18918-2002</w:t>
            </w:r>
            <w:r w:rsidRPr="00314DFE">
              <w:rPr>
                <w:rFonts w:hint="eastAsia"/>
                <w:sz w:val="24"/>
              </w:rPr>
              <w:t>）一级</w:t>
            </w:r>
            <w:r w:rsidRPr="00314DFE">
              <w:rPr>
                <w:rFonts w:hint="eastAsia"/>
                <w:sz w:val="24"/>
              </w:rPr>
              <w:t>A</w:t>
            </w:r>
            <w:r w:rsidRPr="00314DFE">
              <w:rPr>
                <w:rFonts w:hint="eastAsia"/>
                <w:sz w:val="24"/>
              </w:rPr>
              <w:t>标准</w:t>
            </w:r>
            <w:r w:rsidR="00B30647">
              <w:rPr>
                <w:rFonts w:hint="eastAsia"/>
                <w:sz w:val="24"/>
              </w:rPr>
              <w:t>（</w:t>
            </w:r>
            <w:r w:rsidR="00B30647" w:rsidRPr="00B30647">
              <w:rPr>
                <w:rFonts w:hint="eastAsia"/>
                <w:sz w:val="24"/>
              </w:rPr>
              <w:t>COD</w:t>
            </w:r>
            <w:r w:rsidR="00B30647" w:rsidRPr="00B30647">
              <w:rPr>
                <w:rFonts w:hint="eastAsia"/>
                <w:sz w:val="24"/>
              </w:rPr>
              <w:t>、</w:t>
            </w:r>
            <w:r w:rsidR="00B30647" w:rsidRPr="00B30647">
              <w:rPr>
                <w:rFonts w:hint="eastAsia"/>
                <w:sz w:val="24"/>
              </w:rPr>
              <w:t>BOD</w:t>
            </w:r>
            <w:r w:rsidR="00B30647" w:rsidRPr="00B30647">
              <w:rPr>
                <w:sz w:val="24"/>
                <w:vertAlign w:val="subscript"/>
              </w:rPr>
              <w:t>5</w:t>
            </w:r>
            <w:r w:rsidR="00B30647">
              <w:rPr>
                <w:rFonts w:hint="eastAsia"/>
                <w:sz w:val="24"/>
              </w:rPr>
              <w:t>、</w:t>
            </w:r>
            <w:r w:rsidR="00B30647" w:rsidRPr="00B30647">
              <w:rPr>
                <w:rFonts w:hint="eastAsia"/>
                <w:sz w:val="24"/>
              </w:rPr>
              <w:t>氨氮、总磷执行</w:t>
            </w:r>
            <w:r w:rsidR="00B30647" w:rsidRPr="00B30647">
              <w:rPr>
                <w:rFonts w:hint="eastAsia"/>
                <w:sz w:val="24"/>
              </w:rPr>
              <w:t>IV</w:t>
            </w:r>
            <w:r w:rsidR="00B30647" w:rsidRPr="00B30647">
              <w:rPr>
                <w:rFonts w:hint="eastAsia"/>
                <w:sz w:val="24"/>
              </w:rPr>
              <w:t>类水体标准</w:t>
            </w:r>
            <w:r w:rsidR="00B30647">
              <w:rPr>
                <w:rFonts w:hint="eastAsia"/>
                <w:sz w:val="24"/>
              </w:rPr>
              <w:t>）</w:t>
            </w:r>
            <w:r w:rsidRPr="00314DFE">
              <w:rPr>
                <w:rFonts w:hint="eastAsia"/>
                <w:sz w:val="24"/>
              </w:rPr>
              <w:t>后外排</w:t>
            </w:r>
            <w:proofErr w:type="gramStart"/>
            <w:r w:rsidRPr="00314DFE">
              <w:rPr>
                <w:rFonts w:hint="eastAsia"/>
                <w:sz w:val="24"/>
              </w:rPr>
              <w:t>璧</w:t>
            </w:r>
            <w:proofErr w:type="gramEnd"/>
            <w:r w:rsidRPr="00314DFE">
              <w:rPr>
                <w:rFonts w:hint="eastAsia"/>
                <w:sz w:val="24"/>
              </w:rPr>
              <w:t>南河</w:t>
            </w:r>
            <w:r w:rsidRPr="00314DFE">
              <w:rPr>
                <w:sz w:val="24"/>
              </w:rPr>
              <w:t>。</w:t>
            </w:r>
          </w:p>
          <w:p w14:paraId="5FC31909" w14:textId="77777777" w:rsidR="00B24B70" w:rsidRPr="00314DFE" w:rsidRDefault="00B24B70" w:rsidP="00B24B70">
            <w:pPr>
              <w:topLinePunct/>
              <w:snapToGrid w:val="0"/>
              <w:spacing w:line="460" w:lineRule="exact"/>
              <w:ind w:firstLineChars="200" w:firstLine="482"/>
              <w:rPr>
                <w:b/>
                <w:bCs/>
                <w:sz w:val="24"/>
              </w:rPr>
            </w:pPr>
            <w:r w:rsidRPr="00314DFE">
              <w:rPr>
                <w:rFonts w:hint="eastAsia"/>
                <w:b/>
                <w:bCs/>
                <w:sz w:val="24"/>
              </w:rPr>
              <w:t>（</w:t>
            </w:r>
            <w:r w:rsidRPr="00314DFE">
              <w:rPr>
                <w:rFonts w:hint="eastAsia"/>
                <w:b/>
                <w:bCs/>
                <w:sz w:val="24"/>
              </w:rPr>
              <w:t>2</w:t>
            </w:r>
            <w:r w:rsidRPr="00314DFE">
              <w:rPr>
                <w:rFonts w:hint="eastAsia"/>
                <w:b/>
                <w:bCs/>
                <w:sz w:val="24"/>
              </w:rPr>
              <w:t>）噪声</w:t>
            </w:r>
          </w:p>
          <w:p w14:paraId="5AA447CF" w14:textId="48C7FDD1" w:rsidR="00B24B70" w:rsidRPr="00314DFE" w:rsidRDefault="00B24B70" w:rsidP="00B24B70">
            <w:pPr>
              <w:topLinePunct/>
              <w:snapToGrid w:val="0"/>
              <w:spacing w:line="460" w:lineRule="exact"/>
              <w:ind w:firstLineChars="200" w:firstLine="480"/>
              <w:rPr>
                <w:sz w:val="24"/>
              </w:rPr>
            </w:pPr>
            <w:r w:rsidRPr="00314DFE">
              <w:rPr>
                <w:rFonts w:hint="eastAsia"/>
                <w:sz w:val="24"/>
              </w:rPr>
              <w:t>变电站的噪声主要来自变电站运行期间主变压器。</w:t>
            </w:r>
          </w:p>
          <w:p w14:paraId="6B63AC5C" w14:textId="09EB930E" w:rsidR="00B24B70" w:rsidRPr="00314DFE" w:rsidRDefault="00B24B70" w:rsidP="00B24B70">
            <w:pPr>
              <w:topLinePunct/>
              <w:snapToGrid w:val="0"/>
              <w:spacing w:line="460" w:lineRule="exact"/>
              <w:ind w:firstLineChars="200" w:firstLine="480"/>
              <w:rPr>
                <w:sz w:val="24"/>
              </w:rPr>
            </w:pPr>
            <w:r w:rsidRPr="00314DFE">
              <w:rPr>
                <w:rFonts w:hint="eastAsia"/>
                <w:sz w:val="24"/>
              </w:rPr>
              <w:t>根据渝</w:t>
            </w:r>
            <w:proofErr w:type="gramStart"/>
            <w:r w:rsidRPr="00314DFE">
              <w:rPr>
                <w:rFonts w:hint="eastAsia"/>
                <w:sz w:val="24"/>
              </w:rPr>
              <w:t>辐</w:t>
            </w:r>
            <w:proofErr w:type="gramEnd"/>
            <w:r w:rsidRPr="00314DFE">
              <w:rPr>
                <w:rFonts w:hint="eastAsia"/>
                <w:sz w:val="24"/>
              </w:rPr>
              <w:t>监（委）</w:t>
            </w:r>
            <w:r w:rsidR="00CA17C0">
              <w:rPr>
                <w:rFonts w:hint="eastAsia"/>
                <w:sz w:val="24"/>
              </w:rPr>
              <w:t>〔</w:t>
            </w:r>
            <w:r w:rsidR="00CA17C0">
              <w:rPr>
                <w:rFonts w:hint="eastAsia"/>
                <w:sz w:val="24"/>
              </w:rPr>
              <w:t>2024</w:t>
            </w:r>
            <w:r w:rsidR="00CA17C0">
              <w:rPr>
                <w:rFonts w:hint="eastAsia"/>
                <w:sz w:val="24"/>
              </w:rPr>
              <w:t>〕</w:t>
            </w:r>
            <w:r w:rsidRPr="00314DFE">
              <w:rPr>
                <w:rFonts w:hint="eastAsia"/>
                <w:sz w:val="24"/>
              </w:rPr>
              <w:t>205</w:t>
            </w:r>
            <w:r w:rsidRPr="00314DFE">
              <w:rPr>
                <w:rFonts w:hint="eastAsia"/>
                <w:sz w:val="24"/>
              </w:rPr>
              <w:t>号及重庆比亚迪锂电池有限公司</w:t>
            </w:r>
            <w:r w:rsidRPr="00314DFE">
              <w:rPr>
                <w:rFonts w:hint="eastAsia"/>
                <w:sz w:val="24"/>
              </w:rPr>
              <w:t>110kv</w:t>
            </w:r>
            <w:r w:rsidRPr="00314DFE">
              <w:rPr>
                <w:rFonts w:hint="eastAsia"/>
                <w:sz w:val="24"/>
              </w:rPr>
              <w:t>变电站项目竣工环保验收监测报告中的监测数据可知，变电站厂界声环境满足《工业企业厂界环境噪声排放标准》（</w:t>
            </w:r>
            <w:r w:rsidRPr="00314DFE">
              <w:rPr>
                <w:rFonts w:hint="eastAsia"/>
                <w:sz w:val="24"/>
              </w:rPr>
              <w:t>GB12348-2008</w:t>
            </w:r>
            <w:r w:rsidRPr="00314DFE">
              <w:rPr>
                <w:rFonts w:hint="eastAsia"/>
                <w:sz w:val="24"/>
              </w:rPr>
              <w:t>）</w:t>
            </w:r>
            <w:r w:rsidRPr="00314DFE">
              <w:rPr>
                <w:rFonts w:hint="eastAsia"/>
                <w:sz w:val="24"/>
              </w:rPr>
              <w:t>3</w:t>
            </w:r>
            <w:r w:rsidRPr="00314DFE">
              <w:rPr>
                <w:rFonts w:hint="eastAsia"/>
                <w:sz w:val="24"/>
              </w:rPr>
              <w:t>类标准。</w:t>
            </w:r>
          </w:p>
          <w:p w14:paraId="69D82F4B" w14:textId="77777777" w:rsidR="00B24B70" w:rsidRPr="00314DFE" w:rsidRDefault="00B24B70" w:rsidP="00B24B70">
            <w:pPr>
              <w:topLinePunct/>
              <w:snapToGrid w:val="0"/>
              <w:spacing w:line="460" w:lineRule="exact"/>
              <w:ind w:firstLineChars="200" w:firstLine="482"/>
              <w:rPr>
                <w:b/>
                <w:bCs/>
                <w:sz w:val="24"/>
              </w:rPr>
            </w:pPr>
            <w:r w:rsidRPr="00314DFE">
              <w:rPr>
                <w:rFonts w:hint="eastAsia"/>
                <w:b/>
                <w:bCs/>
                <w:sz w:val="24"/>
              </w:rPr>
              <w:t>（</w:t>
            </w:r>
            <w:r w:rsidRPr="00314DFE">
              <w:rPr>
                <w:rFonts w:hint="eastAsia"/>
                <w:b/>
                <w:bCs/>
                <w:sz w:val="24"/>
              </w:rPr>
              <w:t>3</w:t>
            </w:r>
            <w:r w:rsidRPr="00314DFE">
              <w:rPr>
                <w:rFonts w:hint="eastAsia"/>
                <w:b/>
                <w:bCs/>
                <w:sz w:val="24"/>
              </w:rPr>
              <w:t>）工频电场、磁感应强度</w:t>
            </w:r>
          </w:p>
          <w:p w14:paraId="259B436A" w14:textId="0FBB84AD" w:rsidR="00B24B70" w:rsidRPr="00314DFE" w:rsidRDefault="00B24B70" w:rsidP="00B24B70">
            <w:pPr>
              <w:topLinePunct/>
              <w:snapToGrid w:val="0"/>
              <w:spacing w:line="460" w:lineRule="exact"/>
              <w:ind w:firstLineChars="200" w:firstLine="480"/>
              <w:rPr>
                <w:sz w:val="24"/>
              </w:rPr>
            </w:pPr>
            <w:r w:rsidRPr="00314DFE">
              <w:rPr>
                <w:rFonts w:hint="eastAsia"/>
                <w:sz w:val="24"/>
              </w:rPr>
              <w:t>变电站内高压设备的上层有互相交叉的带电导线，下层有各种高压电气设备以及连接导线，电极形状复杂、数量多，在其周围形成了一个比较复杂的高交变工频电磁感应强度，对周围产生静电感应。电场强度、磁感应强度对电磁环境产生一定的不利影响。现变电站主变压器容量为</w:t>
            </w:r>
            <w:r w:rsidRPr="00314DFE">
              <w:rPr>
                <w:rFonts w:hint="eastAsia"/>
                <w:sz w:val="24"/>
              </w:rPr>
              <w:t>2</w:t>
            </w:r>
            <w:r w:rsidRPr="00314DFE">
              <w:rPr>
                <w:rFonts w:hint="eastAsia"/>
                <w:sz w:val="24"/>
              </w:rPr>
              <w:t>×</w:t>
            </w:r>
            <w:r w:rsidRPr="00314DFE">
              <w:rPr>
                <w:rFonts w:hint="eastAsia"/>
                <w:sz w:val="24"/>
              </w:rPr>
              <w:t>63MVA</w:t>
            </w:r>
            <w:r w:rsidRPr="00314DFE">
              <w:rPr>
                <w:rFonts w:hint="eastAsia"/>
                <w:sz w:val="24"/>
              </w:rPr>
              <w:t>。</w:t>
            </w:r>
          </w:p>
          <w:p w14:paraId="5075F3F4" w14:textId="0408AFD5" w:rsidR="00B24B70" w:rsidRPr="00314DFE" w:rsidRDefault="00B24B70" w:rsidP="00B24B70">
            <w:pPr>
              <w:topLinePunct/>
              <w:snapToGrid w:val="0"/>
              <w:spacing w:line="460" w:lineRule="exact"/>
              <w:ind w:firstLineChars="200" w:firstLine="480"/>
              <w:rPr>
                <w:sz w:val="24"/>
              </w:rPr>
            </w:pPr>
            <w:r w:rsidRPr="00314DFE">
              <w:rPr>
                <w:rFonts w:hint="eastAsia"/>
                <w:sz w:val="24"/>
              </w:rPr>
              <w:t>根据渝</w:t>
            </w:r>
            <w:proofErr w:type="gramStart"/>
            <w:r w:rsidRPr="00314DFE">
              <w:rPr>
                <w:rFonts w:hint="eastAsia"/>
                <w:sz w:val="24"/>
              </w:rPr>
              <w:t>辐</w:t>
            </w:r>
            <w:proofErr w:type="gramEnd"/>
            <w:r w:rsidRPr="00314DFE">
              <w:rPr>
                <w:rFonts w:hint="eastAsia"/>
                <w:sz w:val="24"/>
              </w:rPr>
              <w:t>监（委）</w:t>
            </w:r>
            <w:r w:rsidR="00CA17C0">
              <w:rPr>
                <w:rFonts w:hint="eastAsia"/>
                <w:sz w:val="24"/>
              </w:rPr>
              <w:t>〔</w:t>
            </w:r>
            <w:r w:rsidR="00CA17C0">
              <w:rPr>
                <w:rFonts w:hint="eastAsia"/>
                <w:sz w:val="24"/>
              </w:rPr>
              <w:t>2024</w:t>
            </w:r>
            <w:r w:rsidR="00CA17C0">
              <w:rPr>
                <w:rFonts w:hint="eastAsia"/>
                <w:sz w:val="24"/>
              </w:rPr>
              <w:t>〕</w:t>
            </w:r>
            <w:r w:rsidRPr="00314DFE">
              <w:rPr>
                <w:rFonts w:hint="eastAsia"/>
                <w:sz w:val="24"/>
              </w:rPr>
              <w:t>205</w:t>
            </w:r>
            <w:r w:rsidRPr="00314DFE">
              <w:rPr>
                <w:rFonts w:hint="eastAsia"/>
                <w:sz w:val="24"/>
              </w:rPr>
              <w:t>号及重庆比亚迪锂电池有限公司</w:t>
            </w:r>
            <w:r w:rsidRPr="00314DFE">
              <w:rPr>
                <w:rFonts w:hint="eastAsia"/>
                <w:sz w:val="24"/>
              </w:rPr>
              <w:t>110kv</w:t>
            </w:r>
            <w:r w:rsidRPr="00314DFE">
              <w:rPr>
                <w:rFonts w:hint="eastAsia"/>
                <w:sz w:val="24"/>
              </w:rPr>
              <w:t>变电站项目竣工环保验收监测报告中的监测数据可知，变电站厂界工频电场强度和磁感应强度现状测值均满足《电磁环境控制限值》（</w:t>
            </w:r>
            <w:r w:rsidRPr="00314DFE">
              <w:rPr>
                <w:rFonts w:hint="eastAsia"/>
                <w:sz w:val="24"/>
              </w:rPr>
              <w:t>GB8702-2014</w:t>
            </w:r>
            <w:r w:rsidRPr="00314DFE">
              <w:rPr>
                <w:rFonts w:hint="eastAsia"/>
                <w:sz w:val="24"/>
              </w:rPr>
              <w:t>）的要求（工频电场</w:t>
            </w:r>
            <w:r w:rsidRPr="00314DFE">
              <w:rPr>
                <w:rFonts w:hint="eastAsia"/>
                <w:sz w:val="24"/>
              </w:rPr>
              <w:t>4000V/m</w:t>
            </w:r>
            <w:r w:rsidRPr="00314DFE">
              <w:rPr>
                <w:rFonts w:hint="eastAsia"/>
                <w:sz w:val="24"/>
              </w:rPr>
              <w:t>、磁感应强度</w:t>
            </w:r>
            <w:r w:rsidRPr="00314DFE">
              <w:rPr>
                <w:rFonts w:hint="eastAsia"/>
                <w:sz w:val="24"/>
              </w:rPr>
              <w:t>100</w:t>
            </w:r>
            <w:r w:rsidRPr="00314DFE">
              <w:rPr>
                <w:rFonts w:hint="eastAsia"/>
                <w:sz w:val="24"/>
              </w:rPr>
              <w:t>μ</w:t>
            </w:r>
            <w:r w:rsidRPr="00314DFE">
              <w:rPr>
                <w:rFonts w:hint="eastAsia"/>
                <w:sz w:val="24"/>
              </w:rPr>
              <w:t>T</w:t>
            </w:r>
            <w:r w:rsidRPr="00314DFE">
              <w:rPr>
                <w:rFonts w:hint="eastAsia"/>
                <w:sz w:val="24"/>
              </w:rPr>
              <w:t>）。</w:t>
            </w:r>
          </w:p>
          <w:p w14:paraId="581CA531" w14:textId="77777777" w:rsidR="00B24B70" w:rsidRPr="00314DFE" w:rsidRDefault="00B24B70" w:rsidP="00B24B70">
            <w:pPr>
              <w:topLinePunct/>
              <w:snapToGrid w:val="0"/>
              <w:spacing w:line="460" w:lineRule="exact"/>
              <w:ind w:firstLineChars="200" w:firstLine="482"/>
              <w:rPr>
                <w:b/>
                <w:bCs/>
                <w:sz w:val="24"/>
              </w:rPr>
            </w:pPr>
            <w:r w:rsidRPr="00314DFE">
              <w:rPr>
                <w:rFonts w:hint="eastAsia"/>
                <w:b/>
                <w:bCs/>
                <w:sz w:val="24"/>
              </w:rPr>
              <w:t>（</w:t>
            </w:r>
            <w:r w:rsidRPr="00314DFE">
              <w:rPr>
                <w:rFonts w:hint="eastAsia"/>
                <w:b/>
                <w:bCs/>
                <w:sz w:val="24"/>
              </w:rPr>
              <w:t>4</w:t>
            </w:r>
            <w:r w:rsidRPr="00314DFE">
              <w:rPr>
                <w:rFonts w:hint="eastAsia"/>
                <w:b/>
                <w:bCs/>
                <w:sz w:val="24"/>
              </w:rPr>
              <w:t>）固废</w:t>
            </w:r>
          </w:p>
          <w:p w14:paraId="5DFA2290" w14:textId="3C74F7C4" w:rsidR="00B24B70" w:rsidRPr="00314DFE" w:rsidRDefault="00B24B70" w:rsidP="00B24B70">
            <w:pPr>
              <w:topLinePunct/>
              <w:snapToGrid w:val="0"/>
              <w:spacing w:line="460" w:lineRule="exact"/>
              <w:ind w:firstLineChars="200" w:firstLine="480"/>
              <w:rPr>
                <w:sz w:val="24"/>
              </w:rPr>
            </w:pPr>
            <w:r w:rsidRPr="00314DFE">
              <w:rPr>
                <w:rFonts w:hint="eastAsia"/>
                <w:sz w:val="24"/>
              </w:rPr>
              <w:t>变电站现有</w:t>
            </w:r>
            <w:r w:rsidRPr="00314DFE">
              <w:rPr>
                <w:rFonts w:hint="eastAsia"/>
                <w:sz w:val="24"/>
              </w:rPr>
              <w:t>2</w:t>
            </w:r>
            <w:r w:rsidRPr="00314DFE">
              <w:rPr>
                <w:rFonts w:hint="eastAsia"/>
                <w:sz w:val="24"/>
              </w:rPr>
              <w:t>名值守人员，现有生活垃圾由站外垃圾桶收集后交市政环卫部门处理。另外变电站采用免维护蓄电池，变电站运行和检修时，无酸性废水排放，根据管理要求，废蓄电池更换后应交由有资质的厂家回收处置，不在站内存放。</w:t>
            </w:r>
          </w:p>
          <w:p w14:paraId="600CDF61" w14:textId="77777777" w:rsidR="00B24B70" w:rsidRPr="00314DFE" w:rsidRDefault="00B24B70" w:rsidP="00B24B70">
            <w:pPr>
              <w:topLinePunct/>
              <w:snapToGrid w:val="0"/>
              <w:spacing w:line="460" w:lineRule="exact"/>
              <w:ind w:firstLineChars="200" w:firstLine="480"/>
              <w:rPr>
                <w:sz w:val="24"/>
              </w:rPr>
            </w:pPr>
            <w:r w:rsidRPr="00314DFE">
              <w:rPr>
                <w:rFonts w:hint="eastAsia"/>
                <w:sz w:val="24"/>
              </w:rPr>
              <w:t>变电站变压器例行检修频率为</w:t>
            </w:r>
            <w:r w:rsidRPr="00314DFE">
              <w:rPr>
                <w:rFonts w:hint="eastAsia"/>
                <w:sz w:val="24"/>
              </w:rPr>
              <w:t>1</w:t>
            </w:r>
            <w:r w:rsidRPr="00314DFE">
              <w:rPr>
                <w:rFonts w:hint="eastAsia"/>
                <w:sz w:val="24"/>
              </w:rPr>
              <w:t>～</w:t>
            </w:r>
            <w:r w:rsidRPr="00314DFE">
              <w:rPr>
                <w:rFonts w:hint="eastAsia"/>
                <w:sz w:val="24"/>
              </w:rPr>
              <w:t>3</w:t>
            </w:r>
            <w:r w:rsidRPr="00314DFE">
              <w:rPr>
                <w:rFonts w:hint="eastAsia"/>
                <w:sz w:val="24"/>
              </w:rPr>
              <w:t>个月</w:t>
            </w:r>
            <w:r w:rsidRPr="00314DFE">
              <w:rPr>
                <w:rFonts w:hint="eastAsia"/>
                <w:sz w:val="24"/>
              </w:rPr>
              <w:t>1</w:t>
            </w:r>
            <w:r w:rsidRPr="00314DFE">
              <w:rPr>
                <w:rFonts w:hint="eastAsia"/>
                <w:sz w:val="24"/>
              </w:rPr>
              <w:t>次，例行对变压器外观、变压器油温等进行检查，检修过程产生的含油棉纱手套等已由检修单位带走，未在站内存放。变电站内变压器未进行过大修，未产生过变压器油滤渣。</w:t>
            </w:r>
          </w:p>
          <w:p w14:paraId="68E269BF" w14:textId="77777777" w:rsidR="00B24B70" w:rsidRPr="00314DFE" w:rsidRDefault="00B24B70" w:rsidP="00B24B70">
            <w:pPr>
              <w:topLinePunct/>
              <w:snapToGrid w:val="0"/>
              <w:spacing w:line="460" w:lineRule="exact"/>
              <w:ind w:firstLineChars="200" w:firstLine="482"/>
              <w:rPr>
                <w:b/>
                <w:bCs/>
                <w:sz w:val="24"/>
              </w:rPr>
            </w:pPr>
            <w:r w:rsidRPr="00314DFE">
              <w:rPr>
                <w:rFonts w:hint="eastAsia"/>
                <w:b/>
                <w:bCs/>
                <w:sz w:val="24"/>
              </w:rPr>
              <w:t>（</w:t>
            </w:r>
            <w:r w:rsidRPr="00314DFE">
              <w:rPr>
                <w:rFonts w:hint="eastAsia"/>
                <w:b/>
                <w:bCs/>
                <w:sz w:val="24"/>
              </w:rPr>
              <w:t>5</w:t>
            </w:r>
            <w:r w:rsidRPr="00314DFE">
              <w:rPr>
                <w:rFonts w:hint="eastAsia"/>
                <w:b/>
                <w:bCs/>
                <w:sz w:val="24"/>
              </w:rPr>
              <w:t>）环境风险</w:t>
            </w:r>
          </w:p>
          <w:p w14:paraId="50FFB89A" w14:textId="362CF753" w:rsidR="00B24B70" w:rsidRPr="00314DFE" w:rsidRDefault="00B24B70" w:rsidP="00B24B70">
            <w:pPr>
              <w:topLinePunct/>
              <w:snapToGrid w:val="0"/>
              <w:spacing w:line="460" w:lineRule="exact"/>
              <w:ind w:firstLineChars="200" w:firstLine="480"/>
              <w:rPr>
                <w:sz w:val="24"/>
              </w:rPr>
            </w:pPr>
            <w:r w:rsidRPr="00314DFE">
              <w:rPr>
                <w:rFonts w:hint="eastAsia"/>
                <w:sz w:val="24"/>
              </w:rPr>
              <w:t>变电站内</w:t>
            </w:r>
            <w:proofErr w:type="gramStart"/>
            <w:r w:rsidRPr="00314DFE">
              <w:rPr>
                <w:rFonts w:hint="eastAsia"/>
                <w:sz w:val="24"/>
              </w:rPr>
              <w:t>现设置</w:t>
            </w:r>
            <w:proofErr w:type="gramEnd"/>
            <w:r w:rsidRPr="00314DFE">
              <w:rPr>
                <w:rFonts w:hint="eastAsia"/>
                <w:sz w:val="24"/>
              </w:rPr>
              <w:t>有一座事故油池，位于变电站南侧，容积为</w:t>
            </w:r>
            <w:r w:rsidRPr="00314DFE">
              <w:rPr>
                <w:rFonts w:hint="eastAsia"/>
                <w:sz w:val="24"/>
              </w:rPr>
              <w:t>25m</w:t>
            </w:r>
            <w:r w:rsidRPr="00314DFE">
              <w:rPr>
                <w:rFonts w:hint="eastAsia"/>
                <w:sz w:val="24"/>
                <w:vertAlign w:val="superscript"/>
              </w:rPr>
              <w:t>3</w:t>
            </w:r>
            <w:r w:rsidRPr="00314DFE">
              <w:rPr>
                <w:rFonts w:hint="eastAsia"/>
                <w:sz w:val="24"/>
              </w:rPr>
              <w:t>。主变下方设置有集油坑，</w:t>
            </w:r>
            <w:proofErr w:type="gramStart"/>
            <w:r w:rsidRPr="00314DFE">
              <w:rPr>
                <w:rFonts w:hint="eastAsia"/>
                <w:sz w:val="24"/>
              </w:rPr>
              <w:t>油坑接入</w:t>
            </w:r>
            <w:proofErr w:type="gramEnd"/>
            <w:r w:rsidRPr="00314DFE">
              <w:rPr>
                <w:rFonts w:hint="eastAsia"/>
                <w:sz w:val="24"/>
              </w:rPr>
              <w:t>事故油池。站内在主变及相应位置设置了消防沙及消防器材。经调查，变电站运行至今未发生环境污染事故，未发生过漏油事故，事故油池及连接管道未受污染，油池内现汇入有少量的雨水。</w:t>
            </w:r>
          </w:p>
          <w:p w14:paraId="7D59BB37" w14:textId="40AC3C1E" w:rsidR="00B24B70" w:rsidRPr="00314DFE" w:rsidRDefault="00B24B70" w:rsidP="00B24B70">
            <w:pPr>
              <w:spacing w:line="460" w:lineRule="exact"/>
              <w:rPr>
                <w:sz w:val="24"/>
              </w:rPr>
            </w:pPr>
            <w:r w:rsidRPr="00314DFE">
              <w:rPr>
                <w:rFonts w:hint="eastAsia"/>
                <w:b/>
                <w:bCs/>
                <w:sz w:val="24"/>
              </w:rPr>
              <w:t>3.6.2</w:t>
            </w:r>
            <w:r w:rsidRPr="00314DFE">
              <w:rPr>
                <w:rFonts w:hint="eastAsia"/>
                <w:sz w:val="24"/>
              </w:rPr>
              <w:t xml:space="preserve"> </w:t>
            </w:r>
            <w:r w:rsidRPr="00314DFE">
              <w:rPr>
                <w:rFonts w:hint="eastAsia"/>
                <w:b/>
                <w:bCs/>
                <w:sz w:val="24"/>
              </w:rPr>
              <w:t>原有项目相关环保问题及以新代老措施</w:t>
            </w:r>
          </w:p>
          <w:p w14:paraId="426CCB42" w14:textId="0D0B8F80" w:rsidR="009F56CD" w:rsidRPr="00314DFE" w:rsidRDefault="00B24B70" w:rsidP="00B24B70">
            <w:pPr>
              <w:spacing w:line="460" w:lineRule="exact"/>
              <w:ind w:firstLineChars="200" w:firstLine="480"/>
              <w:rPr>
                <w:sz w:val="24"/>
              </w:rPr>
            </w:pPr>
            <w:r w:rsidRPr="00314DFE">
              <w:rPr>
                <w:rFonts w:hint="eastAsia"/>
                <w:sz w:val="24"/>
              </w:rPr>
              <w:t>经过现场调查及资料收集，现有变电站运行过程产生的废水、噪声、固体废物、工</w:t>
            </w:r>
            <w:r w:rsidRPr="00314DFE">
              <w:rPr>
                <w:rFonts w:hint="eastAsia"/>
                <w:sz w:val="24"/>
              </w:rPr>
              <w:lastRenderedPageBreak/>
              <w:t>频电场、工频磁场等均满足相关排放标准及环境管理要求。比亚迪</w:t>
            </w:r>
            <w:r w:rsidRPr="00314DFE">
              <w:rPr>
                <w:rFonts w:hint="eastAsia"/>
                <w:sz w:val="24"/>
              </w:rPr>
              <w:t>110kV</w:t>
            </w:r>
            <w:r w:rsidRPr="00314DFE">
              <w:rPr>
                <w:rFonts w:hint="eastAsia"/>
                <w:sz w:val="24"/>
              </w:rPr>
              <w:t>变电站自建成运行以来，未发生过主变漏油事故，事故油池及连接管道未受污染，无环保投诉。</w:t>
            </w:r>
            <w:r w:rsidRPr="00314DFE">
              <w:rPr>
                <w:rFonts w:hint="eastAsia"/>
                <w:sz w:val="24"/>
              </w:rPr>
              <w:t xml:space="preserve"> </w:t>
            </w:r>
          </w:p>
        </w:tc>
      </w:tr>
      <w:tr w:rsidR="00314DFE" w:rsidRPr="00314DFE" w14:paraId="6B783E57" w14:textId="77777777" w:rsidTr="00722BBD">
        <w:trPr>
          <w:trHeight w:val="3534"/>
          <w:jc w:val="center"/>
        </w:trPr>
        <w:tc>
          <w:tcPr>
            <w:tcW w:w="515" w:type="dxa"/>
            <w:vAlign w:val="center"/>
          </w:tcPr>
          <w:p w14:paraId="3DFE4FAC" w14:textId="77777777" w:rsidR="008B38CE" w:rsidRPr="00314DFE" w:rsidRDefault="008B38CE">
            <w:pPr>
              <w:adjustRightInd w:val="0"/>
              <w:snapToGrid w:val="0"/>
              <w:jc w:val="center"/>
              <w:rPr>
                <w:kern w:val="0"/>
                <w:szCs w:val="21"/>
                <w:highlight w:val="yellow"/>
              </w:rPr>
            </w:pPr>
            <w:r w:rsidRPr="00314DFE">
              <w:rPr>
                <w:kern w:val="0"/>
                <w:sz w:val="24"/>
                <w:szCs w:val="21"/>
              </w:rPr>
              <w:lastRenderedPageBreak/>
              <w:t>生态环境保护目标</w:t>
            </w:r>
          </w:p>
        </w:tc>
        <w:tc>
          <w:tcPr>
            <w:tcW w:w="9362" w:type="dxa"/>
            <w:vAlign w:val="center"/>
          </w:tcPr>
          <w:p w14:paraId="762260AE" w14:textId="716BD2DE" w:rsidR="00177605" w:rsidRPr="00314DFE" w:rsidRDefault="00177605" w:rsidP="00B16067">
            <w:pPr>
              <w:spacing w:line="360" w:lineRule="auto"/>
              <w:ind w:firstLineChars="200" w:firstLine="482"/>
              <w:rPr>
                <w:b/>
                <w:bCs/>
                <w:sz w:val="24"/>
              </w:rPr>
            </w:pPr>
            <w:r w:rsidRPr="00314DFE">
              <w:rPr>
                <w:rFonts w:hint="eastAsia"/>
                <w:b/>
                <w:bCs/>
                <w:sz w:val="24"/>
              </w:rPr>
              <w:t>3</w:t>
            </w:r>
            <w:r w:rsidRPr="00314DFE">
              <w:rPr>
                <w:b/>
                <w:bCs/>
                <w:sz w:val="24"/>
              </w:rPr>
              <w:t>.7</w:t>
            </w:r>
            <w:r w:rsidRPr="00314DFE">
              <w:rPr>
                <w:rFonts w:hint="eastAsia"/>
                <w:b/>
                <w:bCs/>
                <w:sz w:val="24"/>
              </w:rPr>
              <w:t>生态环境保护目标</w:t>
            </w:r>
          </w:p>
          <w:p w14:paraId="6CCD865E" w14:textId="1FA77439" w:rsidR="00B16067" w:rsidRPr="00314DFE" w:rsidRDefault="00B16067" w:rsidP="00B16067">
            <w:pPr>
              <w:spacing w:line="360" w:lineRule="auto"/>
              <w:ind w:firstLineChars="200" w:firstLine="482"/>
              <w:rPr>
                <w:b/>
                <w:bCs/>
                <w:sz w:val="24"/>
              </w:rPr>
            </w:pPr>
            <w:r w:rsidRPr="00314DFE">
              <w:rPr>
                <w:rFonts w:hint="eastAsia"/>
                <w:b/>
                <w:bCs/>
                <w:sz w:val="24"/>
              </w:rPr>
              <w:t>（</w:t>
            </w:r>
            <w:r w:rsidRPr="00314DFE">
              <w:rPr>
                <w:rFonts w:hint="eastAsia"/>
                <w:b/>
                <w:bCs/>
                <w:sz w:val="24"/>
              </w:rPr>
              <w:t>1</w:t>
            </w:r>
            <w:r w:rsidRPr="00314DFE">
              <w:rPr>
                <w:rFonts w:hint="eastAsia"/>
                <w:b/>
                <w:bCs/>
                <w:sz w:val="24"/>
              </w:rPr>
              <w:t>）</w:t>
            </w:r>
            <w:r w:rsidRPr="00314DFE">
              <w:rPr>
                <w:b/>
                <w:bCs/>
                <w:sz w:val="24"/>
              </w:rPr>
              <w:t>外环境关系</w:t>
            </w:r>
          </w:p>
          <w:p w14:paraId="23A8A6D5" w14:textId="149EDF7E" w:rsidR="00B16067" w:rsidRPr="00314DFE" w:rsidRDefault="00B16067" w:rsidP="00B16067">
            <w:pPr>
              <w:spacing w:line="360" w:lineRule="auto"/>
              <w:ind w:firstLineChars="200" w:firstLine="480"/>
              <w:rPr>
                <w:bCs/>
                <w:sz w:val="24"/>
              </w:rPr>
            </w:pPr>
            <w:r w:rsidRPr="00314DFE">
              <w:rPr>
                <w:sz w:val="24"/>
              </w:rPr>
              <w:t>根据现场调查，</w:t>
            </w:r>
            <w:r w:rsidR="0019380F" w:rsidRPr="00314DFE">
              <w:rPr>
                <w:rFonts w:hint="eastAsia"/>
                <w:sz w:val="24"/>
              </w:rPr>
              <w:t>比亚迪</w:t>
            </w:r>
            <w:r w:rsidRPr="00314DFE">
              <w:rPr>
                <w:rFonts w:hint="eastAsia"/>
                <w:sz w:val="24"/>
              </w:rPr>
              <w:t>110kV</w:t>
            </w:r>
            <w:r w:rsidRPr="00314DFE">
              <w:rPr>
                <w:rFonts w:hint="eastAsia"/>
                <w:sz w:val="24"/>
              </w:rPr>
              <w:t>变电站</w:t>
            </w:r>
            <w:r w:rsidR="0019380F" w:rsidRPr="00314DFE">
              <w:rPr>
                <w:rFonts w:hint="eastAsia"/>
                <w:bCs/>
                <w:sz w:val="24"/>
              </w:rPr>
              <w:t>位于比亚迪厂区内东北侧</w:t>
            </w:r>
            <w:r w:rsidRPr="00314DFE">
              <w:rPr>
                <w:bCs/>
                <w:sz w:val="24"/>
              </w:rPr>
              <w:t>，四周</w:t>
            </w:r>
            <w:r w:rsidRPr="00314DFE">
              <w:rPr>
                <w:rFonts w:hint="eastAsia"/>
                <w:bCs/>
                <w:sz w:val="24"/>
              </w:rPr>
              <w:t>无居民区，且周边均为工业用地，</w:t>
            </w:r>
            <w:r w:rsidR="0019380F" w:rsidRPr="00314DFE">
              <w:rPr>
                <w:rFonts w:hint="eastAsia"/>
                <w:bCs/>
                <w:sz w:val="24"/>
              </w:rPr>
              <w:t>变电站东侧、西侧、南侧均为比亚迪锂电池厂区范围，北侧为重庆新颖</w:t>
            </w:r>
            <w:proofErr w:type="gramStart"/>
            <w:r w:rsidR="0019380F" w:rsidRPr="00314DFE">
              <w:rPr>
                <w:rFonts w:hint="eastAsia"/>
                <w:bCs/>
                <w:sz w:val="24"/>
              </w:rPr>
              <w:t>泉汽车</w:t>
            </w:r>
            <w:proofErr w:type="gramEnd"/>
            <w:r w:rsidR="0019380F" w:rsidRPr="00314DFE">
              <w:rPr>
                <w:rFonts w:hint="eastAsia"/>
                <w:bCs/>
                <w:sz w:val="24"/>
              </w:rPr>
              <w:t>零部件有限公司厂区，变电站</w:t>
            </w:r>
            <w:r w:rsidRPr="00314DFE">
              <w:rPr>
                <w:rFonts w:hint="eastAsia"/>
                <w:bCs/>
                <w:sz w:val="24"/>
              </w:rPr>
              <w:t>外环境关系见附图</w:t>
            </w:r>
            <w:r w:rsidRPr="00314DFE">
              <w:rPr>
                <w:rFonts w:hint="eastAsia"/>
                <w:bCs/>
                <w:sz w:val="24"/>
              </w:rPr>
              <w:t>4</w:t>
            </w:r>
            <w:r w:rsidRPr="00314DFE">
              <w:rPr>
                <w:rFonts w:hint="eastAsia"/>
                <w:bCs/>
                <w:sz w:val="24"/>
              </w:rPr>
              <w:t>，所在区域规划图见附图</w:t>
            </w:r>
            <w:r w:rsidRPr="00314DFE">
              <w:rPr>
                <w:rFonts w:hint="eastAsia"/>
                <w:bCs/>
                <w:sz w:val="24"/>
              </w:rPr>
              <w:t>6</w:t>
            </w:r>
            <w:r w:rsidRPr="00314DFE">
              <w:rPr>
                <w:bCs/>
                <w:sz w:val="24"/>
              </w:rPr>
              <w:t>。</w:t>
            </w:r>
          </w:p>
          <w:p w14:paraId="1814F566" w14:textId="77777777" w:rsidR="00B16067" w:rsidRPr="00314DFE" w:rsidRDefault="00B16067" w:rsidP="00B16067">
            <w:pPr>
              <w:snapToGrid w:val="0"/>
              <w:spacing w:line="348" w:lineRule="auto"/>
              <w:ind w:firstLineChars="200" w:firstLine="482"/>
              <w:rPr>
                <w:b/>
                <w:bCs/>
                <w:sz w:val="24"/>
              </w:rPr>
            </w:pPr>
            <w:r w:rsidRPr="00314DFE">
              <w:rPr>
                <w:rFonts w:hint="eastAsia"/>
                <w:b/>
                <w:sz w:val="24"/>
              </w:rPr>
              <w:t>（</w:t>
            </w:r>
            <w:r w:rsidRPr="00314DFE">
              <w:rPr>
                <w:rFonts w:hint="eastAsia"/>
                <w:b/>
                <w:sz w:val="24"/>
              </w:rPr>
              <w:t>2</w:t>
            </w:r>
            <w:r w:rsidRPr="00314DFE">
              <w:rPr>
                <w:rFonts w:hint="eastAsia"/>
                <w:b/>
                <w:sz w:val="24"/>
              </w:rPr>
              <w:t>）</w:t>
            </w:r>
            <w:r w:rsidRPr="00314DFE">
              <w:rPr>
                <w:rFonts w:hint="eastAsia"/>
                <w:b/>
                <w:bCs/>
                <w:sz w:val="24"/>
              </w:rPr>
              <w:t>电磁环境及声</w:t>
            </w:r>
            <w:r w:rsidRPr="00314DFE">
              <w:rPr>
                <w:b/>
                <w:bCs/>
                <w:sz w:val="24"/>
              </w:rPr>
              <w:t>环境保护目标</w:t>
            </w:r>
          </w:p>
          <w:p w14:paraId="2834BCA3" w14:textId="2390CC07" w:rsidR="00177605" w:rsidRPr="00314DFE" w:rsidRDefault="00B16067" w:rsidP="00177605">
            <w:pPr>
              <w:snapToGrid w:val="0"/>
              <w:spacing w:line="348" w:lineRule="auto"/>
              <w:ind w:firstLineChars="200" w:firstLine="480"/>
              <w:rPr>
                <w:bCs/>
                <w:sz w:val="24"/>
              </w:rPr>
            </w:pPr>
            <w:bookmarkStart w:id="57" w:name="OLE_LINK3"/>
            <w:r w:rsidRPr="00314DFE">
              <w:rPr>
                <w:sz w:val="24"/>
              </w:rPr>
              <w:t>变电站</w:t>
            </w:r>
            <w:r w:rsidRPr="00314DFE">
              <w:rPr>
                <w:rFonts w:hint="eastAsia"/>
                <w:sz w:val="24"/>
              </w:rPr>
              <w:t>外</w:t>
            </w:r>
            <w:bookmarkEnd w:id="57"/>
            <w:r w:rsidRPr="00314DFE">
              <w:rPr>
                <w:rFonts w:hint="eastAsia"/>
                <w:sz w:val="24"/>
              </w:rPr>
              <w:t>200m</w:t>
            </w:r>
            <w:r w:rsidRPr="00314DFE">
              <w:rPr>
                <w:rFonts w:hint="eastAsia"/>
                <w:sz w:val="24"/>
              </w:rPr>
              <w:t>范围内无</w:t>
            </w:r>
            <w:proofErr w:type="gramStart"/>
            <w:r w:rsidRPr="00314DFE">
              <w:rPr>
                <w:rFonts w:hint="eastAsia"/>
                <w:sz w:val="24"/>
              </w:rPr>
              <w:t>现状声</w:t>
            </w:r>
            <w:proofErr w:type="gramEnd"/>
            <w:r w:rsidRPr="00314DFE">
              <w:rPr>
                <w:rFonts w:hint="eastAsia"/>
                <w:sz w:val="24"/>
              </w:rPr>
              <w:t>环境保护目标</w:t>
            </w:r>
            <w:r w:rsidR="000A0A7E" w:rsidRPr="00314DFE">
              <w:rPr>
                <w:rFonts w:hint="eastAsia"/>
                <w:sz w:val="24"/>
              </w:rPr>
              <w:t>，也无规划的声环境保护目标。</w:t>
            </w:r>
            <w:r w:rsidR="007909EF" w:rsidRPr="00314DFE">
              <w:rPr>
                <w:rFonts w:hint="eastAsia"/>
                <w:sz w:val="24"/>
              </w:rPr>
              <w:t>变电站</w:t>
            </w:r>
            <w:r w:rsidR="007909EF" w:rsidRPr="00314DFE">
              <w:rPr>
                <w:rFonts w:hint="eastAsia"/>
                <w:sz w:val="24"/>
              </w:rPr>
              <w:t>30m</w:t>
            </w:r>
            <w:r w:rsidR="007909EF" w:rsidRPr="00314DFE">
              <w:rPr>
                <w:rFonts w:hint="eastAsia"/>
                <w:sz w:val="24"/>
              </w:rPr>
              <w:t>电磁环境评价范围内有电磁环境保护目标</w:t>
            </w:r>
            <w:r w:rsidR="007909EF" w:rsidRPr="00314DFE">
              <w:rPr>
                <w:rFonts w:hint="eastAsia"/>
                <w:sz w:val="24"/>
              </w:rPr>
              <w:t>2</w:t>
            </w:r>
            <w:r w:rsidR="007909EF" w:rsidRPr="00314DFE">
              <w:rPr>
                <w:rFonts w:hint="eastAsia"/>
                <w:sz w:val="24"/>
              </w:rPr>
              <w:t>处，分别为东侧的</w:t>
            </w:r>
            <w:r w:rsidR="007909EF" w:rsidRPr="00314DFE">
              <w:rPr>
                <w:rFonts w:hint="eastAsia"/>
                <w:sz w:val="24"/>
              </w:rPr>
              <w:t>22#</w:t>
            </w:r>
            <w:r w:rsidR="007909EF" w:rsidRPr="00314DFE">
              <w:rPr>
                <w:rFonts w:hint="eastAsia"/>
                <w:sz w:val="24"/>
              </w:rPr>
              <w:t>厂房（主要为生产物资储存车间，无人常驻，偶有工人操作）和南侧的电解液综合站房（主要为锅炉、空压机、配电房、电解液物料储存，无人常驻，偶有工人操作）</w:t>
            </w:r>
            <w:r w:rsidRPr="00314DFE">
              <w:rPr>
                <w:rFonts w:hint="eastAsia"/>
                <w:bCs/>
                <w:sz w:val="24"/>
              </w:rPr>
              <w:t>。</w:t>
            </w:r>
          </w:p>
          <w:p w14:paraId="3FA00813" w14:textId="753A1F21" w:rsidR="00177605" w:rsidRPr="00314DFE" w:rsidRDefault="00177605" w:rsidP="00177605">
            <w:pPr>
              <w:snapToGrid w:val="0"/>
              <w:spacing w:line="348" w:lineRule="auto"/>
              <w:ind w:firstLineChars="200" w:firstLine="480"/>
              <w:rPr>
                <w:bCs/>
                <w:sz w:val="24"/>
              </w:rPr>
            </w:pPr>
            <w:r w:rsidRPr="00314DFE">
              <w:rPr>
                <w:rFonts w:hint="eastAsia"/>
                <w:bCs/>
                <w:sz w:val="24"/>
              </w:rPr>
              <w:t>比亚迪输变电项目周边外环境关系情况详见表</w:t>
            </w:r>
            <w:r w:rsidRPr="00314DFE">
              <w:rPr>
                <w:rFonts w:hint="eastAsia"/>
                <w:bCs/>
                <w:sz w:val="24"/>
              </w:rPr>
              <w:t>3</w:t>
            </w:r>
            <w:r w:rsidRPr="00314DFE">
              <w:rPr>
                <w:bCs/>
                <w:sz w:val="24"/>
              </w:rPr>
              <w:t>.7-1</w:t>
            </w:r>
          </w:p>
          <w:p w14:paraId="51C93065" w14:textId="2A7ED537" w:rsidR="00177605" w:rsidRPr="00314DFE" w:rsidRDefault="00177605" w:rsidP="00177605">
            <w:pPr>
              <w:snapToGrid w:val="0"/>
              <w:spacing w:line="348" w:lineRule="auto"/>
              <w:jc w:val="center"/>
              <w:rPr>
                <w:bCs/>
                <w:sz w:val="24"/>
              </w:rPr>
            </w:pPr>
            <w:r w:rsidRPr="00314DFE">
              <w:rPr>
                <w:bCs/>
                <w:sz w:val="24"/>
              </w:rPr>
              <w:t>表</w:t>
            </w:r>
            <w:r w:rsidRPr="00314DFE">
              <w:rPr>
                <w:rFonts w:hint="eastAsia"/>
                <w:bCs/>
                <w:sz w:val="24"/>
              </w:rPr>
              <w:t>3</w:t>
            </w:r>
            <w:r w:rsidRPr="00314DFE">
              <w:rPr>
                <w:bCs/>
                <w:sz w:val="24"/>
              </w:rPr>
              <w:t xml:space="preserve">.7-1   </w:t>
            </w:r>
            <w:r w:rsidRPr="00314DFE">
              <w:rPr>
                <w:rFonts w:hint="eastAsia"/>
                <w:bCs/>
                <w:sz w:val="24"/>
              </w:rPr>
              <w:t>比亚迪输变电项目周边外环境关系情况表</w:t>
            </w:r>
          </w:p>
          <w:tbl>
            <w:tblPr>
              <w:tblStyle w:val="af6"/>
              <w:tblW w:w="0" w:type="auto"/>
              <w:tblLook w:val="04A0" w:firstRow="1" w:lastRow="0" w:firstColumn="1" w:lastColumn="0" w:noHBand="0" w:noVBand="1"/>
            </w:tblPr>
            <w:tblGrid>
              <w:gridCol w:w="584"/>
              <w:gridCol w:w="1417"/>
              <w:gridCol w:w="1559"/>
              <w:gridCol w:w="2552"/>
              <w:gridCol w:w="3019"/>
            </w:tblGrid>
            <w:tr w:rsidR="00314DFE" w:rsidRPr="00314DFE" w14:paraId="4101902B" w14:textId="77777777" w:rsidTr="007909EF">
              <w:tc>
                <w:tcPr>
                  <w:tcW w:w="584" w:type="dxa"/>
                  <w:vAlign w:val="center"/>
                </w:tcPr>
                <w:p w14:paraId="77618271" w14:textId="1FD7A423" w:rsidR="00591F65" w:rsidRPr="00314DFE" w:rsidRDefault="00591F65" w:rsidP="002A6F6D">
                  <w:pPr>
                    <w:snapToGrid w:val="0"/>
                    <w:jc w:val="center"/>
                    <w:rPr>
                      <w:bCs/>
                      <w:szCs w:val="21"/>
                    </w:rPr>
                  </w:pPr>
                  <w:r w:rsidRPr="00314DFE">
                    <w:rPr>
                      <w:bCs/>
                      <w:szCs w:val="21"/>
                    </w:rPr>
                    <w:t>序号</w:t>
                  </w:r>
                </w:p>
              </w:tc>
              <w:tc>
                <w:tcPr>
                  <w:tcW w:w="2976" w:type="dxa"/>
                  <w:gridSpan w:val="2"/>
                  <w:vAlign w:val="center"/>
                </w:tcPr>
                <w:p w14:paraId="1E388615" w14:textId="30D92445" w:rsidR="00591F65" w:rsidRPr="00314DFE" w:rsidRDefault="007B2B1A" w:rsidP="002A6F6D">
                  <w:pPr>
                    <w:snapToGrid w:val="0"/>
                    <w:jc w:val="center"/>
                    <w:rPr>
                      <w:bCs/>
                      <w:szCs w:val="21"/>
                    </w:rPr>
                  </w:pPr>
                  <w:r w:rsidRPr="00314DFE">
                    <w:rPr>
                      <w:rFonts w:hint="eastAsia"/>
                      <w:bCs/>
                      <w:szCs w:val="21"/>
                    </w:rPr>
                    <w:t>名称</w:t>
                  </w:r>
                </w:p>
              </w:tc>
              <w:tc>
                <w:tcPr>
                  <w:tcW w:w="2552" w:type="dxa"/>
                  <w:vAlign w:val="center"/>
                </w:tcPr>
                <w:p w14:paraId="797C9796" w14:textId="07D4F9F5" w:rsidR="00591F65" w:rsidRPr="00314DFE" w:rsidRDefault="007B2B1A" w:rsidP="002A6F6D">
                  <w:pPr>
                    <w:snapToGrid w:val="0"/>
                    <w:jc w:val="center"/>
                    <w:rPr>
                      <w:bCs/>
                      <w:szCs w:val="21"/>
                    </w:rPr>
                  </w:pPr>
                  <w:r w:rsidRPr="00314DFE">
                    <w:rPr>
                      <w:bCs/>
                      <w:szCs w:val="21"/>
                    </w:rPr>
                    <w:t>与变电站相对位置关系，最近距离</w:t>
                  </w:r>
                </w:p>
              </w:tc>
              <w:tc>
                <w:tcPr>
                  <w:tcW w:w="3019" w:type="dxa"/>
                  <w:vAlign w:val="center"/>
                </w:tcPr>
                <w:p w14:paraId="3BD04C08" w14:textId="07D6949E" w:rsidR="00591F65" w:rsidRPr="00314DFE" w:rsidRDefault="007B2B1A" w:rsidP="002A6F6D">
                  <w:pPr>
                    <w:snapToGrid w:val="0"/>
                    <w:jc w:val="center"/>
                    <w:rPr>
                      <w:bCs/>
                      <w:szCs w:val="21"/>
                    </w:rPr>
                  </w:pPr>
                  <w:r w:rsidRPr="00314DFE">
                    <w:rPr>
                      <w:rFonts w:hint="eastAsia"/>
                      <w:bCs/>
                      <w:szCs w:val="21"/>
                    </w:rPr>
                    <w:t>用途及规模</w:t>
                  </w:r>
                </w:p>
              </w:tc>
            </w:tr>
            <w:tr w:rsidR="00314DFE" w:rsidRPr="00314DFE" w14:paraId="7C4F3A53" w14:textId="77777777" w:rsidTr="007909EF">
              <w:tc>
                <w:tcPr>
                  <w:tcW w:w="584" w:type="dxa"/>
                  <w:vAlign w:val="center"/>
                </w:tcPr>
                <w:p w14:paraId="7404A379" w14:textId="2EC08D4F" w:rsidR="007B2B1A" w:rsidRPr="00314DFE" w:rsidRDefault="007B2B1A" w:rsidP="002A6F6D">
                  <w:pPr>
                    <w:snapToGrid w:val="0"/>
                    <w:jc w:val="center"/>
                    <w:rPr>
                      <w:bCs/>
                      <w:szCs w:val="21"/>
                    </w:rPr>
                  </w:pPr>
                  <w:r w:rsidRPr="00314DFE">
                    <w:rPr>
                      <w:rFonts w:hint="eastAsia"/>
                      <w:bCs/>
                      <w:szCs w:val="21"/>
                    </w:rPr>
                    <w:t>1</w:t>
                  </w:r>
                </w:p>
              </w:tc>
              <w:tc>
                <w:tcPr>
                  <w:tcW w:w="1417" w:type="dxa"/>
                  <w:vMerge w:val="restart"/>
                  <w:vAlign w:val="center"/>
                </w:tcPr>
                <w:p w14:paraId="710061B3" w14:textId="487B19D7" w:rsidR="007B2B1A" w:rsidRPr="00314DFE" w:rsidRDefault="007B2B1A" w:rsidP="002A6F6D">
                  <w:pPr>
                    <w:snapToGrid w:val="0"/>
                    <w:jc w:val="center"/>
                    <w:rPr>
                      <w:bCs/>
                      <w:szCs w:val="21"/>
                    </w:rPr>
                  </w:pPr>
                  <w:r w:rsidRPr="00314DFE">
                    <w:rPr>
                      <w:rFonts w:hint="eastAsia"/>
                      <w:bCs/>
                      <w:szCs w:val="21"/>
                    </w:rPr>
                    <w:t>比亚迪电池厂区内</w:t>
                  </w:r>
                </w:p>
              </w:tc>
              <w:tc>
                <w:tcPr>
                  <w:tcW w:w="1559" w:type="dxa"/>
                  <w:vAlign w:val="center"/>
                </w:tcPr>
                <w:p w14:paraId="36B0FCE6" w14:textId="26356936" w:rsidR="007B2B1A" w:rsidRPr="00314DFE" w:rsidRDefault="007B2B1A" w:rsidP="002A6F6D">
                  <w:pPr>
                    <w:snapToGrid w:val="0"/>
                    <w:jc w:val="center"/>
                    <w:rPr>
                      <w:bCs/>
                      <w:szCs w:val="21"/>
                    </w:rPr>
                  </w:pPr>
                  <w:r w:rsidRPr="00314DFE">
                    <w:rPr>
                      <w:rFonts w:hint="eastAsia"/>
                      <w:szCs w:val="21"/>
                    </w:rPr>
                    <w:t>11#</w:t>
                  </w:r>
                  <w:r w:rsidRPr="00314DFE">
                    <w:rPr>
                      <w:rFonts w:hint="eastAsia"/>
                      <w:szCs w:val="21"/>
                    </w:rPr>
                    <w:t>厂房</w:t>
                  </w:r>
                </w:p>
              </w:tc>
              <w:tc>
                <w:tcPr>
                  <w:tcW w:w="2552" w:type="dxa"/>
                  <w:vAlign w:val="center"/>
                </w:tcPr>
                <w:p w14:paraId="3EE2DA8C" w14:textId="24ECF9AE" w:rsidR="007B2B1A" w:rsidRPr="00314DFE" w:rsidRDefault="002A6F6D" w:rsidP="002A6F6D">
                  <w:pPr>
                    <w:snapToGrid w:val="0"/>
                    <w:jc w:val="center"/>
                    <w:rPr>
                      <w:bCs/>
                      <w:szCs w:val="21"/>
                    </w:rPr>
                  </w:pPr>
                  <w:r w:rsidRPr="00314DFE">
                    <w:rPr>
                      <w:bCs/>
                      <w:szCs w:val="21"/>
                    </w:rPr>
                    <w:t>西侧，距离变电站</w:t>
                  </w:r>
                  <w:r w:rsidR="00F342B3" w:rsidRPr="00314DFE">
                    <w:rPr>
                      <w:bCs/>
                      <w:szCs w:val="21"/>
                    </w:rPr>
                    <w:t>围墙</w:t>
                  </w:r>
                  <w:r w:rsidR="00F342B3" w:rsidRPr="00314DFE">
                    <w:rPr>
                      <w:rFonts w:hint="eastAsia"/>
                      <w:bCs/>
                      <w:szCs w:val="21"/>
                    </w:rPr>
                    <w:t>约</w:t>
                  </w:r>
                  <w:r w:rsidR="00F342B3" w:rsidRPr="00314DFE">
                    <w:rPr>
                      <w:rFonts w:hint="eastAsia"/>
                      <w:bCs/>
                      <w:szCs w:val="21"/>
                    </w:rPr>
                    <w:t>5</w:t>
                  </w:r>
                  <w:r w:rsidR="00F342B3" w:rsidRPr="00314DFE">
                    <w:rPr>
                      <w:bCs/>
                      <w:szCs w:val="21"/>
                    </w:rPr>
                    <w:t>6m</w:t>
                  </w:r>
                </w:p>
              </w:tc>
              <w:tc>
                <w:tcPr>
                  <w:tcW w:w="3019" w:type="dxa"/>
                  <w:vAlign w:val="center"/>
                </w:tcPr>
                <w:p w14:paraId="1FE70248" w14:textId="2F1E0916" w:rsidR="007B2B1A" w:rsidRPr="00314DFE" w:rsidRDefault="007B2B1A" w:rsidP="002A6F6D">
                  <w:pPr>
                    <w:snapToGrid w:val="0"/>
                    <w:jc w:val="center"/>
                    <w:rPr>
                      <w:bCs/>
                      <w:szCs w:val="21"/>
                    </w:rPr>
                  </w:pPr>
                  <w:r w:rsidRPr="00314DFE">
                    <w:rPr>
                      <w:rFonts w:hint="eastAsia"/>
                      <w:bCs/>
                      <w:szCs w:val="21"/>
                    </w:rPr>
                    <w:t>M&amp;E</w:t>
                  </w:r>
                  <w:r w:rsidRPr="00314DFE">
                    <w:rPr>
                      <w:rFonts w:hint="eastAsia"/>
                      <w:bCs/>
                      <w:szCs w:val="21"/>
                    </w:rPr>
                    <w:t>工厂，生产盖板、注塑件等，单层砖混平顶厂房，无人常驻</w:t>
                  </w:r>
                  <w:r w:rsidR="007909EF" w:rsidRPr="00314DFE">
                    <w:rPr>
                      <w:rFonts w:hint="eastAsia"/>
                      <w:bCs/>
                      <w:szCs w:val="21"/>
                    </w:rPr>
                    <w:t>。</w:t>
                  </w:r>
                </w:p>
              </w:tc>
            </w:tr>
            <w:tr w:rsidR="00314DFE" w:rsidRPr="00314DFE" w14:paraId="0819CB5E" w14:textId="77777777" w:rsidTr="007909EF">
              <w:tc>
                <w:tcPr>
                  <w:tcW w:w="584" w:type="dxa"/>
                  <w:vAlign w:val="center"/>
                </w:tcPr>
                <w:p w14:paraId="067D8EDF" w14:textId="2BF9EB30" w:rsidR="007B2B1A" w:rsidRPr="00314DFE" w:rsidRDefault="007B2B1A" w:rsidP="002A6F6D">
                  <w:pPr>
                    <w:snapToGrid w:val="0"/>
                    <w:jc w:val="center"/>
                    <w:rPr>
                      <w:bCs/>
                      <w:szCs w:val="21"/>
                    </w:rPr>
                  </w:pPr>
                  <w:r w:rsidRPr="00314DFE">
                    <w:rPr>
                      <w:rFonts w:hint="eastAsia"/>
                      <w:bCs/>
                      <w:szCs w:val="21"/>
                    </w:rPr>
                    <w:t>2</w:t>
                  </w:r>
                </w:p>
              </w:tc>
              <w:tc>
                <w:tcPr>
                  <w:tcW w:w="1417" w:type="dxa"/>
                  <w:vMerge/>
                  <w:vAlign w:val="center"/>
                </w:tcPr>
                <w:p w14:paraId="19DEB949" w14:textId="77777777" w:rsidR="007B2B1A" w:rsidRPr="00314DFE" w:rsidRDefault="007B2B1A" w:rsidP="002A6F6D">
                  <w:pPr>
                    <w:snapToGrid w:val="0"/>
                    <w:jc w:val="center"/>
                    <w:rPr>
                      <w:bCs/>
                      <w:szCs w:val="21"/>
                    </w:rPr>
                  </w:pPr>
                </w:p>
              </w:tc>
              <w:tc>
                <w:tcPr>
                  <w:tcW w:w="1559" w:type="dxa"/>
                  <w:vAlign w:val="center"/>
                </w:tcPr>
                <w:p w14:paraId="1076E8CF" w14:textId="6A1215C8" w:rsidR="007B2B1A" w:rsidRPr="00314DFE" w:rsidRDefault="007B2B1A" w:rsidP="002A6F6D">
                  <w:pPr>
                    <w:snapToGrid w:val="0"/>
                    <w:jc w:val="center"/>
                    <w:rPr>
                      <w:szCs w:val="21"/>
                    </w:rPr>
                  </w:pPr>
                  <w:r w:rsidRPr="00314DFE">
                    <w:rPr>
                      <w:rFonts w:hint="eastAsia"/>
                      <w:szCs w:val="21"/>
                    </w:rPr>
                    <w:t>22#</w:t>
                  </w:r>
                  <w:r w:rsidRPr="00314DFE">
                    <w:rPr>
                      <w:rFonts w:hint="eastAsia"/>
                      <w:szCs w:val="21"/>
                    </w:rPr>
                    <w:t>厂房</w:t>
                  </w:r>
                </w:p>
              </w:tc>
              <w:tc>
                <w:tcPr>
                  <w:tcW w:w="2552" w:type="dxa"/>
                  <w:vAlign w:val="center"/>
                </w:tcPr>
                <w:p w14:paraId="3CCE0505" w14:textId="303A44DB" w:rsidR="007B2B1A" w:rsidRPr="00314DFE" w:rsidRDefault="002A6F6D" w:rsidP="002A6F6D">
                  <w:pPr>
                    <w:snapToGrid w:val="0"/>
                    <w:jc w:val="center"/>
                    <w:rPr>
                      <w:szCs w:val="21"/>
                    </w:rPr>
                  </w:pPr>
                  <w:r w:rsidRPr="00314DFE">
                    <w:rPr>
                      <w:szCs w:val="21"/>
                    </w:rPr>
                    <w:t>东侧，</w:t>
                  </w:r>
                  <w:r w:rsidRPr="00314DFE">
                    <w:rPr>
                      <w:rFonts w:hint="eastAsia"/>
                      <w:szCs w:val="21"/>
                    </w:rPr>
                    <w:t>距离变电站</w:t>
                  </w:r>
                  <w:r w:rsidR="00A05B7B" w:rsidRPr="00314DFE">
                    <w:rPr>
                      <w:rFonts w:hint="eastAsia"/>
                      <w:szCs w:val="21"/>
                    </w:rPr>
                    <w:t>围墙</w:t>
                  </w:r>
                  <w:r w:rsidRPr="00314DFE">
                    <w:rPr>
                      <w:rFonts w:hint="eastAsia"/>
                      <w:szCs w:val="21"/>
                    </w:rPr>
                    <w:t>约</w:t>
                  </w:r>
                  <w:r w:rsidR="0055367D" w:rsidRPr="00314DFE">
                    <w:rPr>
                      <w:szCs w:val="21"/>
                    </w:rPr>
                    <w:t>14</w:t>
                  </w:r>
                  <w:r w:rsidRPr="00314DFE">
                    <w:rPr>
                      <w:rFonts w:hint="eastAsia"/>
                      <w:szCs w:val="21"/>
                    </w:rPr>
                    <w:t>m</w:t>
                  </w:r>
                </w:p>
              </w:tc>
              <w:tc>
                <w:tcPr>
                  <w:tcW w:w="3019" w:type="dxa"/>
                  <w:vAlign w:val="center"/>
                </w:tcPr>
                <w:p w14:paraId="46A37705" w14:textId="2E4F69DC" w:rsidR="007B2B1A" w:rsidRPr="00314DFE" w:rsidRDefault="007B2B1A" w:rsidP="002A6F6D">
                  <w:pPr>
                    <w:snapToGrid w:val="0"/>
                    <w:jc w:val="center"/>
                    <w:rPr>
                      <w:szCs w:val="21"/>
                    </w:rPr>
                  </w:pPr>
                  <w:r w:rsidRPr="00314DFE">
                    <w:rPr>
                      <w:rFonts w:hint="eastAsia"/>
                      <w:szCs w:val="21"/>
                    </w:rPr>
                    <w:t>砖混平顶厂房，</w:t>
                  </w:r>
                  <w:r w:rsidR="007909EF" w:rsidRPr="00314DFE">
                    <w:rPr>
                      <w:rFonts w:hint="eastAsia"/>
                      <w:szCs w:val="21"/>
                    </w:rPr>
                    <w:t>主要</w:t>
                  </w:r>
                  <w:r w:rsidR="00A05B7B" w:rsidRPr="00314DFE">
                    <w:rPr>
                      <w:rFonts w:hint="eastAsia"/>
                      <w:szCs w:val="21"/>
                    </w:rPr>
                    <w:t>用作</w:t>
                  </w:r>
                  <w:r w:rsidR="00FB6D29" w:rsidRPr="00314DFE">
                    <w:rPr>
                      <w:rFonts w:hint="eastAsia"/>
                      <w:szCs w:val="21"/>
                    </w:rPr>
                    <w:t>生产物资</w:t>
                  </w:r>
                  <w:r w:rsidR="00A05B7B" w:rsidRPr="00314DFE">
                    <w:rPr>
                      <w:rFonts w:hint="eastAsia"/>
                      <w:szCs w:val="21"/>
                    </w:rPr>
                    <w:t>仓库，</w:t>
                  </w:r>
                  <w:r w:rsidRPr="00314DFE">
                    <w:rPr>
                      <w:rFonts w:hint="eastAsia"/>
                      <w:szCs w:val="21"/>
                    </w:rPr>
                    <w:t>无人常驻</w:t>
                  </w:r>
                  <w:r w:rsidR="007909EF" w:rsidRPr="00314DFE">
                    <w:rPr>
                      <w:rFonts w:hint="eastAsia"/>
                      <w:szCs w:val="21"/>
                    </w:rPr>
                    <w:t>，偶有工人操作</w:t>
                  </w:r>
                </w:p>
              </w:tc>
            </w:tr>
            <w:tr w:rsidR="00314DFE" w:rsidRPr="00314DFE" w14:paraId="305C3980" w14:textId="77777777" w:rsidTr="007909EF">
              <w:tc>
                <w:tcPr>
                  <w:tcW w:w="584" w:type="dxa"/>
                  <w:vAlign w:val="center"/>
                </w:tcPr>
                <w:p w14:paraId="609B92BD" w14:textId="2DC061F6" w:rsidR="00591F65" w:rsidRPr="00314DFE" w:rsidRDefault="00591F65" w:rsidP="002A6F6D">
                  <w:pPr>
                    <w:snapToGrid w:val="0"/>
                    <w:jc w:val="center"/>
                    <w:rPr>
                      <w:bCs/>
                      <w:szCs w:val="21"/>
                    </w:rPr>
                  </w:pPr>
                  <w:r w:rsidRPr="00314DFE">
                    <w:rPr>
                      <w:rFonts w:hint="eastAsia"/>
                      <w:bCs/>
                      <w:szCs w:val="21"/>
                    </w:rPr>
                    <w:t>3</w:t>
                  </w:r>
                </w:p>
              </w:tc>
              <w:tc>
                <w:tcPr>
                  <w:tcW w:w="1417" w:type="dxa"/>
                  <w:vMerge/>
                  <w:vAlign w:val="center"/>
                </w:tcPr>
                <w:p w14:paraId="4B594256" w14:textId="77777777" w:rsidR="00591F65" w:rsidRPr="00314DFE" w:rsidRDefault="00591F65" w:rsidP="002A6F6D">
                  <w:pPr>
                    <w:snapToGrid w:val="0"/>
                    <w:jc w:val="center"/>
                    <w:rPr>
                      <w:bCs/>
                      <w:szCs w:val="21"/>
                    </w:rPr>
                  </w:pPr>
                </w:p>
              </w:tc>
              <w:tc>
                <w:tcPr>
                  <w:tcW w:w="1559" w:type="dxa"/>
                  <w:vAlign w:val="center"/>
                </w:tcPr>
                <w:p w14:paraId="3A52C9BD" w14:textId="02A2BF3F" w:rsidR="00591F65" w:rsidRPr="00314DFE" w:rsidRDefault="00A05B7B" w:rsidP="002A6F6D">
                  <w:pPr>
                    <w:snapToGrid w:val="0"/>
                    <w:jc w:val="center"/>
                    <w:rPr>
                      <w:szCs w:val="21"/>
                    </w:rPr>
                  </w:pPr>
                  <w:bookmarkStart w:id="58" w:name="OLE_LINK7"/>
                  <w:bookmarkStart w:id="59" w:name="OLE_LINK8"/>
                  <w:r w:rsidRPr="00314DFE">
                    <w:rPr>
                      <w:szCs w:val="21"/>
                    </w:rPr>
                    <w:t>电解液</w:t>
                  </w:r>
                  <w:r w:rsidR="007B2B1A" w:rsidRPr="00314DFE">
                    <w:rPr>
                      <w:szCs w:val="21"/>
                    </w:rPr>
                    <w:t>站房</w:t>
                  </w:r>
                  <w:bookmarkEnd w:id="58"/>
                  <w:bookmarkEnd w:id="59"/>
                </w:p>
              </w:tc>
              <w:tc>
                <w:tcPr>
                  <w:tcW w:w="2552" w:type="dxa"/>
                  <w:vAlign w:val="center"/>
                </w:tcPr>
                <w:p w14:paraId="1512321A" w14:textId="5219204E" w:rsidR="00591F65" w:rsidRPr="00314DFE" w:rsidRDefault="002A6F6D" w:rsidP="00A05B7B">
                  <w:pPr>
                    <w:snapToGrid w:val="0"/>
                    <w:jc w:val="center"/>
                    <w:rPr>
                      <w:szCs w:val="21"/>
                    </w:rPr>
                  </w:pPr>
                  <w:r w:rsidRPr="00314DFE">
                    <w:rPr>
                      <w:rFonts w:hint="eastAsia"/>
                      <w:szCs w:val="21"/>
                    </w:rPr>
                    <w:t>南侧，距离变电站</w:t>
                  </w:r>
                  <w:r w:rsidR="00A05B7B" w:rsidRPr="00314DFE">
                    <w:rPr>
                      <w:rFonts w:hint="eastAsia"/>
                      <w:szCs w:val="21"/>
                    </w:rPr>
                    <w:t>围墙</w:t>
                  </w:r>
                  <w:r w:rsidRPr="00314DFE">
                    <w:rPr>
                      <w:rFonts w:hint="eastAsia"/>
                      <w:szCs w:val="21"/>
                    </w:rPr>
                    <w:t>约</w:t>
                  </w:r>
                  <w:r w:rsidR="0055367D" w:rsidRPr="00314DFE">
                    <w:rPr>
                      <w:szCs w:val="21"/>
                    </w:rPr>
                    <w:t>19</w:t>
                  </w:r>
                  <w:r w:rsidRPr="00314DFE">
                    <w:rPr>
                      <w:rFonts w:hint="eastAsia"/>
                      <w:szCs w:val="21"/>
                    </w:rPr>
                    <w:t>m</w:t>
                  </w:r>
                </w:p>
              </w:tc>
              <w:tc>
                <w:tcPr>
                  <w:tcW w:w="3019" w:type="dxa"/>
                  <w:vAlign w:val="center"/>
                </w:tcPr>
                <w:p w14:paraId="7618CC22" w14:textId="717AC61E" w:rsidR="00591F65" w:rsidRPr="00314DFE" w:rsidRDefault="007B2B1A" w:rsidP="007909EF">
                  <w:pPr>
                    <w:snapToGrid w:val="0"/>
                    <w:jc w:val="center"/>
                    <w:rPr>
                      <w:szCs w:val="21"/>
                    </w:rPr>
                  </w:pPr>
                  <w:proofErr w:type="gramStart"/>
                  <w:r w:rsidRPr="00314DFE">
                    <w:rPr>
                      <w:rFonts w:hint="eastAsia"/>
                      <w:szCs w:val="21"/>
                    </w:rPr>
                    <w:t>丁类厂房</w:t>
                  </w:r>
                  <w:proofErr w:type="gramEnd"/>
                  <w:r w:rsidRPr="00314DFE">
                    <w:rPr>
                      <w:rFonts w:hint="eastAsia"/>
                      <w:szCs w:val="21"/>
                    </w:rPr>
                    <w:t>，</w:t>
                  </w:r>
                  <w:r w:rsidR="007909EF" w:rsidRPr="00314DFE">
                    <w:rPr>
                      <w:rFonts w:hint="eastAsia"/>
                      <w:szCs w:val="21"/>
                    </w:rPr>
                    <w:t>主要为锅炉、空压机、配电房、</w:t>
                  </w:r>
                  <w:r w:rsidR="00A05B7B" w:rsidRPr="00314DFE">
                    <w:rPr>
                      <w:rFonts w:hint="eastAsia"/>
                      <w:szCs w:val="21"/>
                    </w:rPr>
                    <w:t>电解液储存，</w:t>
                  </w:r>
                  <w:r w:rsidRPr="00314DFE">
                    <w:rPr>
                      <w:rFonts w:hint="eastAsia"/>
                      <w:szCs w:val="21"/>
                    </w:rPr>
                    <w:t>无人常驻</w:t>
                  </w:r>
                  <w:r w:rsidR="007909EF" w:rsidRPr="00314DFE">
                    <w:rPr>
                      <w:rFonts w:hint="eastAsia"/>
                      <w:szCs w:val="21"/>
                    </w:rPr>
                    <w:t>，偶有工人操作</w:t>
                  </w:r>
                </w:p>
              </w:tc>
            </w:tr>
            <w:tr w:rsidR="00314DFE" w:rsidRPr="00314DFE" w14:paraId="490D5737" w14:textId="77777777" w:rsidTr="007909EF">
              <w:tc>
                <w:tcPr>
                  <w:tcW w:w="584" w:type="dxa"/>
                  <w:vAlign w:val="center"/>
                </w:tcPr>
                <w:p w14:paraId="5D16B4CC" w14:textId="487AE5D2" w:rsidR="00591F65" w:rsidRPr="00314DFE" w:rsidRDefault="00591F65" w:rsidP="002A6F6D">
                  <w:pPr>
                    <w:snapToGrid w:val="0"/>
                    <w:jc w:val="center"/>
                    <w:rPr>
                      <w:bCs/>
                      <w:szCs w:val="21"/>
                    </w:rPr>
                  </w:pPr>
                  <w:r w:rsidRPr="00314DFE">
                    <w:rPr>
                      <w:rFonts w:hint="eastAsia"/>
                      <w:bCs/>
                      <w:szCs w:val="21"/>
                    </w:rPr>
                    <w:t>4</w:t>
                  </w:r>
                </w:p>
              </w:tc>
              <w:tc>
                <w:tcPr>
                  <w:tcW w:w="1417" w:type="dxa"/>
                  <w:vAlign w:val="center"/>
                </w:tcPr>
                <w:p w14:paraId="4B22D305" w14:textId="29F76FD4" w:rsidR="00591F65" w:rsidRPr="00314DFE" w:rsidRDefault="00591F65" w:rsidP="002A6F6D">
                  <w:pPr>
                    <w:snapToGrid w:val="0"/>
                    <w:jc w:val="center"/>
                    <w:rPr>
                      <w:bCs/>
                      <w:szCs w:val="21"/>
                    </w:rPr>
                  </w:pPr>
                  <w:r w:rsidRPr="00314DFE">
                    <w:rPr>
                      <w:rFonts w:hint="eastAsia"/>
                      <w:bCs/>
                      <w:szCs w:val="21"/>
                    </w:rPr>
                    <w:t>比亚迪电池厂区外</w:t>
                  </w:r>
                </w:p>
              </w:tc>
              <w:tc>
                <w:tcPr>
                  <w:tcW w:w="1559" w:type="dxa"/>
                  <w:vAlign w:val="center"/>
                </w:tcPr>
                <w:p w14:paraId="120649A6" w14:textId="7D76D4AF" w:rsidR="00591F65" w:rsidRPr="00314DFE" w:rsidRDefault="007B2B1A" w:rsidP="002A6F6D">
                  <w:pPr>
                    <w:snapToGrid w:val="0"/>
                    <w:jc w:val="center"/>
                    <w:rPr>
                      <w:bCs/>
                      <w:szCs w:val="21"/>
                    </w:rPr>
                  </w:pPr>
                  <w:r w:rsidRPr="00314DFE">
                    <w:rPr>
                      <w:rFonts w:hint="eastAsia"/>
                      <w:bCs/>
                      <w:szCs w:val="21"/>
                    </w:rPr>
                    <w:t>重庆新颖</w:t>
                  </w:r>
                  <w:proofErr w:type="gramStart"/>
                  <w:r w:rsidRPr="00314DFE">
                    <w:rPr>
                      <w:rFonts w:hint="eastAsia"/>
                      <w:bCs/>
                      <w:szCs w:val="21"/>
                    </w:rPr>
                    <w:t>泉汽车</w:t>
                  </w:r>
                  <w:proofErr w:type="gramEnd"/>
                  <w:r w:rsidRPr="00314DFE">
                    <w:rPr>
                      <w:rFonts w:hint="eastAsia"/>
                      <w:bCs/>
                      <w:szCs w:val="21"/>
                    </w:rPr>
                    <w:t>零部件有限公司</w:t>
                  </w:r>
                </w:p>
              </w:tc>
              <w:tc>
                <w:tcPr>
                  <w:tcW w:w="2552" w:type="dxa"/>
                  <w:vAlign w:val="center"/>
                </w:tcPr>
                <w:p w14:paraId="16442F30" w14:textId="3F26C29E" w:rsidR="00591F65" w:rsidRPr="00314DFE" w:rsidRDefault="002A6F6D" w:rsidP="00FB6D29">
                  <w:pPr>
                    <w:snapToGrid w:val="0"/>
                    <w:jc w:val="center"/>
                    <w:rPr>
                      <w:bCs/>
                      <w:szCs w:val="21"/>
                    </w:rPr>
                  </w:pPr>
                  <w:r w:rsidRPr="00314DFE">
                    <w:rPr>
                      <w:bCs/>
                      <w:szCs w:val="21"/>
                    </w:rPr>
                    <w:t>北侧，</w:t>
                  </w:r>
                  <w:r w:rsidRPr="00314DFE">
                    <w:rPr>
                      <w:rFonts w:hint="eastAsia"/>
                      <w:bCs/>
                      <w:szCs w:val="21"/>
                    </w:rPr>
                    <w:t>距离变电站</w:t>
                  </w:r>
                  <w:r w:rsidR="00A05B7B" w:rsidRPr="00314DFE">
                    <w:rPr>
                      <w:rFonts w:hint="eastAsia"/>
                      <w:bCs/>
                      <w:szCs w:val="21"/>
                    </w:rPr>
                    <w:t>围墙</w:t>
                  </w:r>
                  <w:r w:rsidRPr="00314DFE">
                    <w:rPr>
                      <w:rFonts w:hint="eastAsia"/>
                      <w:bCs/>
                      <w:szCs w:val="21"/>
                    </w:rPr>
                    <w:t>约</w:t>
                  </w:r>
                  <w:r w:rsidR="00FB6D29" w:rsidRPr="00314DFE">
                    <w:rPr>
                      <w:bCs/>
                      <w:szCs w:val="21"/>
                    </w:rPr>
                    <w:t>54</w:t>
                  </w:r>
                  <w:r w:rsidRPr="00314DFE">
                    <w:rPr>
                      <w:rFonts w:hint="eastAsia"/>
                      <w:bCs/>
                      <w:szCs w:val="21"/>
                    </w:rPr>
                    <w:t>m</w:t>
                  </w:r>
                  <w:r w:rsidRPr="00314DFE">
                    <w:rPr>
                      <w:rFonts w:hint="eastAsia"/>
                      <w:bCs/>
                      <w:szCs w:val="21"/>
                    </w:rPr>
                    <w:t>，</w:t>
                  </w:r>
                  <w:r w:rsidRPr="00314DFE">
                    <w:rPr>
                      <w:bCs/>
                      <w:szCs w:val="21"/>
                    </w:rPr>
                    <w:t>中间比亚迪厂区围墙相隔</w:t>
                  </w:r>
                </w:p>
              </w:tc>
              <w:tc>
                <w:tcPr>
                  <w:tcW w:w="3019" w:type="dxa"/>
                  <w:vAlign w:val="center"/>
                </w:tcPr>
                <w:p w14:paraId="50D2FBA9" w14:textId="792B278E" w:rsidR="00591F65" w:rsidRPr="00314DFE" w:rsidRDefault="002A6F6D" w:rsidP="002A6F6D">
                  <w:pPr>
                    <w:snapToGrid w:val="0"/>
                    <w:jc w:val="center"/>
                    <w:rPr>
                      <w:bCs/>
                      <w:szCs w:val="21"/>
                    </w:rPr>
                  </w:pPr>
                  <w:r w:rsidRPr="00314DFE">
                    <w:rPr>
                      <w:rFonts w:hint="eastAsia"/>
                      <w:bCs/>
                      <w:szCs w:val="21"/>
                    </w:rPr>
                    <w:t>生产厂房，</w:t>
                  </w:r>
                  <w:r w:rsidR="007B2B1A" w:rsidRPr="00314DFE">
                    <w:rPr>
                      <w:rFonts w:hint="eastAsia"/>
                      <w:bCs/>
                      <w:szCs w:val="21"/>
                    </w:rPr>
                    <w:t>无人常驻</w:t>
                  </w:r>
                </w:p>
              </w:tc>
            </w:tr>
          </w:tbl>
          <w:p w14:paraId="7FACA9F9" w14:textId="51FEDE37" w:rsidR="000A0A7E" w:rsidRPr="00314DFE" w:rsidRDefault="000A0A7E" w:rsidP="00000702">
            <w:pPr>
              <w:snapToGrid w:val="0"/>
              <w:spacing w:line="500" w:lineRule="exact"/>
              <w:ind w:firstLineChars="200" w:firstLine="480"/>
              <w:rPr>
                <w:bCs/>
                <w:sz w:val="24"/>
              </w:rPr>
            </w:pPr>
            <w:r w:rsidRPr="00314DFE">
              <w:rPr>
                <w:rFonts w:hint="eastAsia"/>
                <w:bCs/>
                <w:sz w:val="24"/>
              </w:rPr>
              <w:t>比亚迪输变电项目电磁环境保护目标情况详见表</w:t>
            </w:r>
            <w:r w:rsidRPr="00314DFE">
              <w:rPr>
                <w:rFonts w:hint="eastAsia"/>
                <w:bCs/>
                <w:sz w:val="24"/>
              </w:rPr>
              <w:t>3</w:t>
            </w:r>
            <w:r w:rsidRPr="00314DFE">
              <w:rPr>
                <w:bCs/>
                <w:sz w:val="24"/>
              </w:rPr>
              <w:t>.7-</w:t>
            </w:r>
            <w:r w:rsidRPr="00314DFE">
              <w:rPr>
                <w:rFonts w:hint="eastAsia"/>
                <w:bCs/>
                <w:sz w:val="24"/>
              </w:rPr>
              <w:t>2</w:t>
            </w:r>
          </w:p>
          <w:p w14:paraId="04EFF5A6" w14:textId="2AECA8CB" w:rsidR="000A0A7E" w:rsidRPr="00314DFE" w:rsidRDefault="000A0A7E" w:rsidP="000A0A7E">
            <w:pPr>
              <w:adjustRightInd w:val="0"/>
              <w:snapToGrid w:val="0"/>
              <w:spacing w:line="440" w:lineRule="exact"/>
              <w:jc w:val="center"/>
              <w:rPr>
                <w:b/>
                <w:bCs/>
                <w:sz w:val="24"/>
              </w:rPr>
            </w:pPr>
            <w:r w:rsidRPr="00314DFE">
              <w:rPr>
                <w:rFonts w:hint="eastAsia"/>
                <w:bCs/>
                <w:sz w:val="24"/>
              </w:rPr>
              <w:t>表</w:t>
            </w:r>
            <w:r w:rsidRPr="00314DFE">
              <w:rPr>
                <w:rFonts w:hint="eastAsia"/>
                <w:bCs/>
                <w:sz w:val="24"/>
              </w:rPr>
              <w:t>3</w:t>
            </w:r>
            <w:r w:rsidRPr="00314DFE">
              <w:rPr>
                <w:bCs/>
                <w:sz w:val="24"/>
              </w:rPr>
              <w:t>.7-</w:t>
            </w:r>
            <w:r w:rsidRPr="00314DFE">
              <w:rPr>
                <w:rFonts w:hint="eastAsia"/>
                <w:bCs/>
                <w:sz w:val="24"/>
              </w:rPr>
              <w:t xml:space="preserve">2  </w:t>
            </w:r>
            <w:r w:rsidRPr="00314DFE">
              <w:rPr>
                <w:rFonts w:hint="eastAsia"/>
                <w:bCs/>
                <w:sz w:val="24"/>
              </w:rPr>
              <w:t>比亚迪输变电项目电磁环境保护目标表</w:t>
            </w:r>
          </w:p>
          <w:tbl>
            <w:tblPr>
              <w:tblStyle w:val="af6"/>
              <w:tblW w:w="0" w:type="auto"/>
              <w:tblLook w:val="04A0" w:firstRow="1" w:lastRow="0" w:firstColumn="1" w:lastColumn="0" w:noHBand="0" w:noVBand="1"/>
            </w:tblPr>
            <w:tblGrid>
              <w:gridCol w:w="584"/>
              <w:gridCol w:w="1559"/>
              <w:gridCol w:w="1276"/>
              <w:gridCol w:w="1559"/>
              <w:gridCol w:w="2126"/>
              <w:gridCol w:w="1134"/>
              <w:gridCol w:w="893"/>
            </w:tblGrid>
            <w:tr w:rsidR="00314DFE" w:rsidRPr="00314DFE" w14:paraId="5010F8CD" w14:textId="77777777" w:rsidTr="00722BBD">
              <w:tc>
                <w:tcPr>
                  <w:tcW w:w="584" w:type="dxa"/>
                  <w:vAlign w:val="center"/>
                </w:tcPr>
                <w:p w14:paraId="76D71C8D" w14:textId="226C49F5" w:rsidR="000A0A7E" w:rsidRPr="00314DFE" w:rsidRDefault="00C3096D" w:rsidP="00722BBD">
                  <w:pPr>
                    <w:adjustRightInd w:val="0"/>
                    <w:snapToGrid w:val="0"/>
                    <w:spacing w:line="360" w:lineRule="exact"/>
                    <w:jc w:val="center"/>
                    <w:rPr>
                      <w:bCs/>
                      <w:szCs w:val="21"/>
                    </w:rPr>
                  </w:pPr>
                  <w:r w:rsidRPr="00314DFE">
                    <w:rPr>
                      <w:rFonts w:hint="eastAsia"/>
                      <w:bCs/>
                      <w:szCs w:val="21"/>
                    </w:rPr>
                    <w:t>序号</w:t>
                  </w:r>
                </w:p>
              </w:tc>
              <w:tc>
                <w:tcPr>
                  <w:tcW w:w="1559" w:type="dxa"/>
                  <w:vAlign w:val="center"/>
                </w:tcPr>
                <w:p w14:paraId="356F5598" w14:textId="4B10E1EE" w:rsidR="000A0A7E" w:rsidRPr="00314DFE" w:rsidRDefault="00C3096D" w:rsidP="00722BBD">
                  <w:pPr>
                    <w:adjustRightInd w:val="0"/>
                    <w:snapToGrid w:val="0"/>
                    <w:spacing w:line="360" w:lineRule="exact"/>
                    <w:jc w:val="center"/>
                    <w:rPr>
                      <w:bCs/>
                      <w:szCs w:val="21"/>
                    </w:rPr>
                  </w:pPr>
                  <w:r w:rsidRPr="00314DFE">
                    <w:rPr>
                      <w:rFonts w:hint="eastAsia"/>
                      <w:bCs/>
                      <w:szCs w:val="21"/>
                    </w:rPr>
                    <w:t>电磁环境保护目标</w:t>
                  </w:r>
                </w:p>
              </w:tc>
              <w:tc>
                <w:tcPr>
                  <w:tcW w:w="1276" w:type="dxa"/>
                  <w:vAlign w:val="center"/>
                </w:tcPr>
                <w:p w14:paraId="0B33722D" w14:textId="72AD46AC" w:rsidR="000A0A7E" w:rsidRPr="00314DFE" w:rsidRDefault="00C3096D" w:rsidP="00722BBD">
                  <w:pPr>
                    <w:adjustRightInd w:val="0"/>
                    <w:snapToGrid w:val="0"/>
                    <w:spacing w:line="360" w:lineRule="exact"/>
                    <w:jc w:val="center"/>
                    <w:rPr>
                      <w:bCs/>
                      <w:szCs w:val="21"/>
                    </w:rPr>
                  </w:pPr>
                  <w:r w:rsidRPr="00314DFE">
                    <w:rPr>
                      <w:rFonts w:hint="eastAsia"/>
                      <w:bCs/>
                      <w:szCs w:val="21"/>
                    </w:rPr>
                    <w:t>方位及距离变电站围墙距离</w:t>
                  </w:r>
                </w:p>
              </w:tc>
              <w:tc>
                <w:tcPr>
                  <w:tcW w:w="1559" w:type="dxa"/>
                  <w:vAlign w:val="center"/>
                </w:tcPr>
                <w:p w14:paraId="4FAFE68A" w14:textId="53F4AF70" w:rsidR="000A0A7E" w:rsidRPr="00314DFE" w:rsidRDefault="00000702" w:rsidP="00722BBD">
                  <w:pPr>
                    <w:adjustRightInd w:val="0"/>
                    <w:snapToGrid w:val="0"/>
                    <w:spacing w:line="360" w:lineRule="exact"/>
                    <w:jc w:val="center"/>
                    <w:rPr>
                      <w:bCs/>
                      <w:szCs w:val="21"/>
                    </w:rPr>
                  </w:pPr>
                  <w:r w:rsidRPr="00314DFE">
                    <w:rPr>
                      <w:rFonts w:hint="eastAsia"/>
                      <w:bCs/>
                      <w:szCs w:val="21"/>
                    </w:rPr>
                    <w:t>房屋基础与变电站相对高差（较基础）</w:t>
                  </w:r>
                </w:p>
              </w:tc>
              <w:tc>
                <w:tcPr>
                  <w:tcW w:w="2126" w:type="dxa"/>
                  <w:vAlign w:val="center"/>
                </w:tcPr>
                <w:p w14:paraId="2A2C0CD5" w14:textId="284EB080" w:rsidR="000A0A7E" w:rsidRPr="00314DFE" w:rsidRDefault="00000702" w:rsidP="00722BBD">
                  <w:pPr>
                    <w:adjustRightInd w:val="0"/>
                    <w:snapToGrid w:val="0"/>
                    <w:spacing w:line="360" w:lineRule="exact"/>
                    <w:jc w:val="center"/>
                    <w:rPr>
                      <w:bCs/>
                      <w:szCs w:val="21"/>
                    </w:rPr>
                  </w:pPr>
                  <w:r w:rsidRPr="00314DFE">
                    <w:rPr>
                      <w:rFonts w:hint="eastAsia"/>
                      <w:bCs/>
                      <w:szCs w:val="21"/>
                    </w:rPr>
                    <w:t>评价范围数量</w:t>
                  </w:r>
                </w:p>
              </w:tc>
              <w:tc>
                <w:tcPr>
                  <w:tcW w:w="1134" w:type="dxa"/>
                  <w:vAlign w:val="center"/>
                </w:tcPr>
                <w:p w14:paraId="76F512E7" w14:textId="77B0F696" w:rsidR="000A0A7E" w:rsidRPr="00314DFE" w:rsidRDefault="00000702" w:rsidP="00722BBD">
                  <w:pPr>
                    <w:adjustRightInd w:val="0"/>
                    <w:snapToGrid w:val="0"/>
                    <w:spacing w:line="360" w:lineRule="exact"/>
                    <w:jc w:val="center"/>
                    <w:rPr>
                      <w:bCs/>
                      <w:szCs w:val="21"/>
                    </w:rPr>
                  </w:pPr>
                  <w:r w:rsidRPr="00314DFE">
                    <w:rPr>
                      <w:rFonts w:hint="eastAsia"/>
                      <w:bCs/>
                      <w:szCs w:val="21"/>
                    </w:rPr>
                    <w:t>建筑物楼层、高度</w:t>
                  </w:r>
                </w:p>
              </w:tc>
              <w:tc>
                <w:tcPr>
                  <w:tcW w:w="893" w:type="dxa"/>
                  <w:vAlign w:val="center"/>
                </w:tcPr>
                <w:p w14:paraId="32E32BB8" w14:textId="3FA0C750" w:rsidR="000A0A7E" w:rsidRPr="00314DFE" w:rsidRDefault="00000702" w:rsidP="00722BBD">
                  <w:pPr>
                    <w:adjustRightInd w:val="0"/>
                    <w:snapToGrid w:val="0"/>
                    <w:spacing w:line="360" w:lineRule="exact"/>
                    <w:jc w:val="center"/>
                    <w:rPr>
                      <w:bCs/>
                      <w:szCs w:val="21"/>
                    </w:rPr>
                  </w:pPr>
                  <w:r w:rsidRPr="00314DFE">
                    <w:rPr>
                      <w:rFonts w:hint="eastAsia"/>
                      <w:bCs/>
                      <w:szCs w:val="21"/>
                    </w:rPr>
                    <w:t>环境保护要求</w:t>
                  </w:r>
                </w:p>
              </w:tc>
            </w:tr>
            <w:tr w:rsidR="00314DFE" w:rsidRPr="00314DFE" w14:paraId="5B7332EC" w14:textId="77777777" w:rsidTr="00722BBD">
              <w:tc>
                <w:tcPr>
                  <w:tcW w:w="584" w:type="dxa"/>
                  <w:vAlign w:val="center"/>
                </w:tcPr>
                <w:p w14:paraId="54149511" w14:textId="2F5DF999" w:rsidR="00C3096D" w:rsidRPr="00314DFE" w:rsidRDefault="00C3096D" w:rsidP="00722BBD">
                  <w:pPr>
                    <w:adjustRightInd w:val="0"/>
                    <w:snapToGrid w:val="0"/>
                    <w:spacing w:line="360" w:lineRule="exact"/>
                    <w:jc w:val="center"/>
                    <w:rPr>
                      <w:bCs/>
                      <w:szCs w:val="21"/>
                    </w:rPr>
                  </w:pPr>
                  <w:r w:rsidRPr="00314DFE">
                    <w:rPr>
                      <w:rFonts w:hint="eastAsia"/>
                      <w:bCs/>
                      <w:szCs w:val="21"/>
                    </w:rPr>
                    <w:t>1</w:t>
                  </w:r>
                </w:p>
              </w:tc>
              <w:tc>
                <w:tcPr>
                  <w:tcW w:w="1559" w:type="dxa"/>
                  <w:vAlign w:val="center"/>
                </w:tcPr>
                <w:p w14:paraId="34A784B1" w14:textId="2920F1B9" w:rsidR="00C3096D" w:rsidRPr="00314DFE" w:rsidRDefault="00C3096D" w:rsidP="00722BBD">
                  <w:pPr>
                    <w:adjustRightInd w:val="0"/>
                    <w:snapToGrid w:val="0"/>
                    <w:spacing w:line="360" w:lineRule="exact"/>
                    <w:jc w:val="center"/>
                    <w:rPr>
                      <w:bCs/>
                      <w:szCs w:val="21"/>
                    </w:rPr>
                  </w:pPr>
                  <w:r w:rsidRPr="00314DFE">
                    <w:rPr>
                      <w:rFonts w:hint="eastAsia"/>
                      <w:szCs w:val="21"/>
                    </w:rPr>
                    <w:t>22#</w:t>
                  </w:r>
                  <w:r w:rsidRPr="00314DFE">
                    <w:rPr>
                      <w:rFonts w:hint="eastAsia"/>
                      <w:szCs w:val="21"/>
                    </w:rPr>
                    <w:t>厂房</w:t>
                  </w:r>
                </w:p>
              </w:tc>
              <w:tc>
                <w:tcPr>
                  <w:tcW w:w="1276" w:type="dxa"/>
                  <w:vAlign w:val="center"/>
                </w:tcPr>
                <w:p w14:paraId="199A5A23" w14:textId="0E7C821E" w:rsidR="00C3096D" w:rsidRPr="00314DFE" w:rsidRDefault="00000702" w:rsidP="00722BBD">
                  <w:pPr>
                    <w:adjustRightInd w:val="0"/>
                    <w:snapToGrid w:val="0"/>
                    <w:spacing w:line="360" w:lineRule="exact"/>
                    <w:jc w:val="center"/>
                    <w:rPr>
                      <w:bCs/>
                      <w:szCs w:val="21"/>
                    </w:rPr>
                  </w:pPr>
                  <w:r w:rsidRPr="00314DFE">
                    <w:rPr>
                      <w:rFonts w:hint="eastAsia"/>
                      <w:bCs/>
                      <w:szCs w:val="21"/>
                    </w:rPr>
                    <w:t>东侧，</w:t>
                  </w:r>
                  <w:r w:rsidR="0055367D" w:rsidRPr="00314DFE">
                    <w:rPr>
                      <w:rFonts w:hint="eastAsia"/>
                      <w:bCs/>
                      <w:szCs w:val="21"/>
                    </w:rPr>
                    <w:t>1</w:t>
                  </w:r>
                  <w:r w:rsidR="0055367D" w:rsidRPr="00314DFE">
                    <w:rPr>
                      <w:bCs/>
                      <w:szCs w:val="21"/>
                    </w:rPr>
                    <w:t>4</w:t>
                  </w:r>
                  <w:r w:rsidRPr="00314DFE">
                    <w:rPr>
                      <w:rFonts w:hint="eastAsia"/>
                      <w:bCs/>
                      <w:szCs w:val="21"/>
                    </w:rPr>
                    <w:t>m</w:t>
                  </w:r>
                </w:p>
              </w:tc>
              <w:tc>
                <w:tcPr>
                  <w:tcW w:w="1559" w:type="dxa"/>
                  <w:vAlign w:val="center"/>
                </w:tcPr>
                <w:p w14:paraId="5180B067" w14:textId="35BC67C7" w:rsidR="00C3096D" w:rsidRPr="00314DFE" w:rsidRDefault="00000702" w:rsidP="00722BBD">
                  <w:pPr>
                    <w:adjustRightInd w:val="0"/>
                    <w:snapToGrid w:val="0"/>
                    <w:spacing w:line="360" w:lineRule="exact"/>
                    <w:jc w:val="center"/>
                    <w:rPr>
                      <w:bCs/>
                      <w:szCs w:val="21"/>
                    </w:rPr>
                  </w:pPr>
                  <w:r w:rsidRPr="00314DFE">
                    <w:rPr>
                      <w:rFonts w:hint="eastAsia"/>
                      <w:bCs/>
                      <w:szCs w:val="21"/>
                    </w:rPr>
                    <w:t>0m</w:t>
                  </w:r>
                </w:p>
              </w:tc>
              <w:tc>
                <w:tcPr>
                  <w:tcW w:w="2126" w:type="dxa"/>
                  <w:vAlign w:val="center"/>
                </w:tcPr>
                <w:p w14:paraId="50FC4864" w14:textId="1F86E64F" w:rsidR="00C3096D" w:rsidRPr="00314DFE" w:rsidRDefault="00000702" w:rsidP="00722BBD">
                  <w:pPr>
                    <w:adjustRightInd w:val="0"/>
                    <w:snapToGrid w:val="0"/>
                    <w:spacing w:line="360" w:lineRule="exact"/>
                    <w:jc w:val="center"/>
                    <w:rPr>
                      <w:bCs/>
                      <w:szCs w:val="21"/>
                    </w:rPr>
                  </w:pPr>
                  <w:r w:rsidRPr="00314DFE">
                    <w:rPr>
                      <w:rFonts w:hint="eastAsia"/>
                      <w:bCs/>
                      <w:szCs w:val="21"/>
                    </w:rPr>
                    <w:t>1</w:t>
                  </w:r>
                  <w:r w:rsidRPr="00314DFE">
                    <w:rPr>
                      <w:rFonts w:hint="eastAsia"/>
                      <w:bCs/>
                      <w:szCs w:val="21"/>
                    </w:rPr>
                    <w:t>栋</w:t>
                  </w:r>
                  <w:r w:rsidRPr="00314DFE">
                    <w:rPr>
                      <w:rFonts w:hint="eastAsia"/>
                      <w:bCs/>
                      <w:szCs w:val="21"/>
                    </w:rPr>
                    <w:t>3F</w:t>
                  </w:r>
                  <w:r w:rsidRPr="00314DFE">
                    <w:rPr>
                      <w:rFonts w:hint="eastAsia"/>
                      <w:bCs/>
                      <w:szCs w:val="21"/>
                    </w:rPr>
                    <w:t>，无人常驻，偶有工人操作</w:t>
                  </w:r>
                </w:p>
              </w:tc>
              <w:tc>
                <w:tcPr>
                  <w:tcW w:w="1134" w:type="dxa"/>
                  <w:vAlign w:val="center"/>
                </w:tcPr>
                <w:p w14:paraId="79721085" w14:textId="3CCDBC84" w:rsidR="00C3096D" w:rsidRPr="00314DFE" w:rsidRDefault="00000702" w:rsidP="00722BBD">
                  <w:pPr>
                    <w:adjustRightInd w:val="0"/>
                    <w:snapToGrid w:val="0"/>
                    <w:spacing w:line="360" w:lineRule="exact"/>
                    <w:jc w:val="center"/>
                    <w:rPr>
                      <w:bCs/>
                      <w:szCs w:val="21"/>
                    </w:rPr>
                  </w:pPr>
                  <w:r w:rsidRPr="00314DFE">
                    <w:rPr>
                      <w:rFonts w:hint="eastAsia"/>
                      <w:bCs/>
                      <w:szCs w:val="21"/>
                    </w:rPr>
                    <w:t>约</w:t>
                  </w:r>
                  <w:r w:rsidR="00722BBD" w:rsidRPr="00314DFE">
                    <w:rPr>
                      <w:rFonts w:hint="eastAsia"/>
                      <w:bCs/>
                      <w:szCs w:val="21"/>
                    </w:rPr>
                    <w:t>13.5m</w:t>
                  </w:r>
                </w:p>
              </w:tc>
              <w:tc>
                <w:tcPr>
                  <w:tcW w:w="893" w:type="dxa"/>
                  <w:vAlign w:val="center"/>
                </w:tcPr>
                <w:p w14:paraId="27F0C99C" w14:textId="3A5A5373" w:rsidR="00C3096D" w:rsidRPr="00314DFE" w:rsidRDefault="00722BBD" w:rsidP="00722BBD">
                  <w:pPr>
                    <w:adjustRightInd w:val="0"/>
                    <w:snapToGrid w:val="0"/>
                    <w:spacing w:line="360" w:lineRule="exact"/>
                    <w:jc w:val="center"/>
                    <w:rPr>
                      <w:bCs/>
                      <w:szCs w:val="21"/>
                    </w:rPr>
                  </w:pPr>
                  <w:r w:rsidRPr="00314DFE">
                    <w:rPr>
                      <w:rFonts w:hint="eastAsia"/>
                      <w:bCs/>
                      <w:szCs w:val="21"/>
                    </w:rPr>
                    <w:t>E</w:t>
                  </w:r>
                  <w:r w:rsidRPr="00314DFE">
                    <w:rPr>
                      <w:rFonts w:hint="eastAsia"/>
                      <w:bCs/>
                      <w:szCs w:val="21"/>
                    </w:rPr>
                    <w:t>、</w:t>
                  </w:r>
                  <w:r w:rsidRPr="00314DFE">
                    <w:rPr>
                      <w:rFonts w:hint="eastAsia"/>
                      <w:bCs/>
                      <w:szCs w:val="21"/>
                    </w:rPr>
                    <w:t>B</w:t>
                  </w:r>
                </w:p>
              </w:tc>
            </w:tr>
            <w:tr w:rsidR="00314DFE" w:rsidRPr="00314DFE" w14:paraId="2A3D5824" w14:textId="77777777" w:rsidTr="00722BBD">
              <w:tc>
                <w:tcPr>
                  <w:tcW w:w="584" w:type="dxa"/>
                  <w:vAlign w:val="center"/>
                </w:tcPr>
                <w:p w14:paraId="6C16C9AF" w14:textId="433D21E6" w:rsidR="00C3096D" w:rsidRPr="00314DFE" w:rsidRDefault="00C3096D" w:rsidP="00722BBD">
                  <w:pPr>
                    <w:adjustRightInd w:val="0"/>
                    <w:snapToGrid w:val="0"/>
                    <w:spacing w:line="360" w:lineRule="exact"/>
                    <w:jc w:val="center"/>
                    <w:rPr>
                      <w:bCs/>
                      <w:szCs w:val="21"/>
                    </w:rPr>
                  </w:pPr>
                  <w:r w:rsidRPr="00314DFE">
                    <w:rPr>
                      <w:rFonts w:hint="eastAsia"/>
                      <w:bCs/>
                      <w:szCs w:val="21"/>
                    </w:rPr>
                    <w:t>2</w:t>
                  </w:r>
                </w:p>
              </w:tc>
              <w:tc>
                <w:tcPr>
                  <w:tcW w:w="1559" w:type="dxa"/>
                  <w:vAlign w:val="center"/>
                </w:tcPr>
                <w:p w14:paraId="4144284C" w14:textId="6FE60572" w:rsidR="00C3096D" w:rsidRPr="00314DFE" w:rsidRDefault="00C3096D" w:rsidP="00722BBD">
                  <w:pPr>
                    <w:adjustRightInd w:val="0"/>
                    <w:snapToGrid w:val="0"/>
                    <w:spacing w:line="360" w:lineRule="exact"/>
                    <w:jc w:val="center"/>
                    <w:rPr>
                      <w:bCs/>
                      <w:szCs w:val="21"/>
                    </w:rPr>
                  </w:pPr>
                  <w:r w:rsidRPr="00314DFE">
                    <w:rPr>
                      <w:bCs/>
                      <w:szCs w:val="21"/>
                    </w:rPr>
                    <w:t>电解液站房</w:t>
                  </w:r>
                </w:p>
              </w:tc>
              <w:tc>
                <w:tcPr>
                  <w:tcW w:w="1276" w:type="dxa"/>
                  <w:vAlign w:val="center"/>
                </w:tcPr>
                <w:p w14:paraId="6ECAD0D6" w14:textId="43A9ECFA" w:rsidR="00C3096D" w:rsidRPr="00314DFE" w:rsidRDefault="00000702" w:rsidP="00722BBD">
                  <w:pPr>
                    <w:adjustRightInd w:val="0"/>
                    <w:snapToGrid w:val="0"/>
                    <w:spacing w:line="360" w:lineRule="exact"/>
                    <w:jc w:val="center"/>
                    <w:rPr>
                      <w:bCs/>
                      <w:szCs w:val="21"/>
                    </w:rPr>
                  </w:pPr>
                  <w:r w:rsidRPr="00314DFE">
                    <w:rPr>
                      <w:rFonts w:hint="eastAsia"/>
                      <w:bCs/>
                      <w:szCs w:val="21"/>
                    </w:rPr>
                    <w:t>南侧，</w:t>
                  </w:r>
                  <w:r w:rsidR="0055367D" w:rsidRPr="00314DFE">
                    <w:rPr>
                      <w:bCs/>
                      <w:szCs w:val="21"/>
                    </w:rPr>
                    <w:t>19</w:t>
                  </w:r>
                  <w:r w:rsidRPr="00314DFE">
                    <w:rPr>
                      <w:rFonts w:hint="eastAsia"/>
                      <w:bCs/>
                      <w:szCs w:val="21"/>
                    </w:rPr>
                    <w:t>m</w:t>
                  </w:r>
                </w:p>
              </w:tc>
              <w:tc>
                <w:tcPr>
                  <w:tcW w:w="1559" w:type="dxa"/>
                  <w:vAlign w:val="center"/>
                </w:tcPr>
                <w:p w14:paraId="75BA8ACA" w14:textId="17E60F44" w:rsidR="00C3096D" w:rsidRPr="00314DFE" w:rsidRDefault="00000702" w:rsidP="00722BBD">
                  <w:pPr>
                    <w:adjustRightInd w:val="0"/>
                    <w:snapToGrid w:val="0"/>
                    <w:spacing w:line="360" w:lineRule="exact"/>
                    <w:jc w:val="center"/>
                    <w:rPr>
                      <w:bCs/>
                      <w:szCs w:val="21"/>
                    </w:rPr>
                  </w:pPr>
                  <w:r w:rsidRPr="00314DFE">
                    <w:rPr>
                      <w:rFonts w:hint="eastAsia"/>
                      <w:bCs/>
                      <w:szCs w:val="21"/>
                    </w:rPr>
                    <w:t>0m</w:t>
                  </w:r>
                </w:p>
              </w:tc>
              <w:tc>
                <w:tcPr>
                  <w:tcW w:w="2126" w:type="dxa"/>
                  <w:vAlign w:val="center"/>
                </w:tcPr>
                <w:p w14:paraId="106B5A8D" w14:textId="153E1A5A" w:rsidR="00C3096D" w:rsidRPr="00314DFE" w:rsidRDefault="00000702" w:rsidP="00722BBD">
                  <w:pPr>
                    <w:adjustRightInd w:val="0"/>
                    <w:snapToGrid w:val="0"/>
                    <w:spacing w:line="360" w:lineRule="exact"/>
                    <w:jc w:val="center"/>
                    <w:rPr>
                      <w:bCs/>
                      <w:szCs w:val="21"/>
                    </w:rPr>
                  </w:pPr>
                  <w:r w:rsidRPr="00314DFE">
                    <w:rPr>
                      <w:rFonts w:hint="eastAsia"/>
                      <w:bCs/>
                      <w:szCs w:val="21"/>
                    </w:rPr>
                    <w:t>1</w:t>
                  </w:r>
                  <w:r w:rsidRPr="00314DFE">
                    <w:rPr>
                      <w:rFonts w:hint="eastAsia"/>
                      <w:bCs/>
                      <w:szCs w:val="21"/>
                    </w:rPr>
                    <w:t>栋</w:t>
                  </w:r>
                  <w:r w:rsidRPr="00314DFE">
                    <w:rPr>
                      <w:rFonts w:hint="eastAsia"/>
                      <w:bCs/>
                      <w:szCs w:val="21"/>
                    </w:rPr>
                    <w:t>1F</w:t>
                  </w:r>
                  <w:r w:rsidRPr="00314DFE">
                    <w:rPr>
                      <w:rFonts w:hint="eastAsia"/>
                      <w:bCs/>
                      <w:szCs w:val="21"/>
                    </w:rPr>
                    <w:t>，无人常驻，偶有工人操作</w:t>
                  </w:r>
                </w:p>
              </w:tc>
              <w:tc>
                <w:tcPr>
                  <w:tcW w:w="1134" w:type="dxa"/>
                  <w:vAlign w:val="center"/>
                </w:tcPr>
                <w:p w14:paraId="017D8DBF" w14:textId="2C02F25C" w:rsidR="00C3096D" w:rsidRPr="00314DFE" w:rsidRDefault="00000702" w:rsidP="00722BBD">
                  <w:pPr>
                    <w:adjustRightInd w:val="0"/>
                    <w:snapToGrid w:val="0"/>
                    <w:spacing w:line="360" w:lineRule="exact"/>
                    <w:jc w:val="center"/>
                    <w:rPr>
                      <w:bCs/>
                      <w:szCs w:val="21"/>
                    </w:rPr>
                  </w:pPr>
                  <w:r w:rsidRPr="00314DFE">
                    <w:rPr>
                      <w:rFonts w:hint="eastAsia"/>
                      <w:bCs/>
                      <w:szCs w:val="21"/>
                    </w:rPr>
                    <w:t>约</w:t>
                  </w:r>
                  <w:r w:rsidRPr="00314DFE">
                    <w:rPr>
                      <w:rFonts w:hint="eastAsia"/>
                      <w:bCs/>
                      <w:szCs w:val="21"/>
                    </w:rPr>
                    <w:t>4.5m</w:t>
                  </w:r>
                </w:p>
              </w:tc>
              <w:tc>
                <w:tcPr>
                  <w:tcW w:w="893" w:type="dxa"/>
                  <w:vAlign w:val="center"/>
                </w:tcPr>
                <w:p w14:paraId="48B3868B" w14:textId="77777777" w:rsidR="00C3096D" w:rsidRPr="00314DFE" w:rsidRDefault="00C3096D" w:rsidP="00722BBD">
                  <w:pPr>
                    <w:adjustRightInd w:val="0"/>
                    <w:snapToGrid w:val="0"/>
                    <w:spacing w:line="360" w:lineRule="exact"/>
                    <w:jc w:val="center"/>
                    <w:rPr>
                      <w:bCs/>
                      <w:szCs w:val="21"/>
                    </w:rPr>
                  </w:pPr>
                </w:p>
              </w:tc>
            </w:tr>
          </w:tbl>
          <w:p w14:paraId="541449FD" w14:textId="77777777" w:rsidR="000A0A7E" w:rsidRPr="00314DFE" w:rsidRDefault="000A0A7E" w:rsidP="00B53F1E">
            <w:pPr>
              <w:adjustRightInd w:val="0"/>
              <w:snapToGrid w:val="0"/>
              <w:spacing w:line="440" w:lineRule="exact"/>
              <w:ind w:firstLineChars="200" w:firstLine="482"/>
              <w:rPr>
                <w:b/>
                <w:bCs/>
                <w:sz w:val="24"/>
              </w:rPr>
            </w:pPr>
          </w:p>
          <w:p w14:paraId="4AE05B5C" w14:textId="77777777" w:rsidR="00B16067" w:rsidRPr="00314DFE" w:rsidRDefault="00B16067" w:rsidP="00B53F1E">
            <w:pPr>
              <w:adjustRightInd w:val="0"/>
              <w:snapToGrid w:val="0"/>
              <w:spacing w:line="440" w:lineRule="exact"/>
              <w:ind w:firstLineChars="200" w:firstLine="482"/>
              <w:rPr>
                <w:b/>
                <w:bCs/>
                <w:sz w:val="24"/>
              </w:rPr>
            </w:pPr>
            <w:r w:rsidRPr="00314DFE">
              <w:rPr>
                <w:rFonts w:hint="eastAsia"/>
                <w:b/>
                <w:bCs/>
                <w:sz w:val="24"/>
              </w:rPr>
              <w:t>（</w:t>
            </w:r>
            <w:r w:rsidRPr="00314DFE">
              <w:rPr>
                <w:rFonts w:hint="eastAsia"/>
                <w:b/>
                <w:bCs/>
                <w:sz w:val="24"/>
              </w:rPr>
              <w:t>4</w:t>
            </w:r>
            <w:r w:rsidRPr="00314DFE">
              <w:rPr>
                <w:rFonts w:hint="eastAsia"/>
                <w:b/>
                <w:bCs/>
                <w:sz w:val="24"/>
              </w:rPr>
              <w:t>）地表水</w:t>
            </w:r>
            <w:r w:rsidRPr="00314DFE">
              <w:rPr>
                <w:b/>
                <w:bCs/>
                <w:sz w:val="24"/>
              </w:rPr>
              <w:t>环境保护目标</w:t>
            </w:r>
          </w:p>
          <w:p w14:paraId="22C97963" w14:textId="5592AD88" w:rsidR="006B1108" w:rsidRPr="00314DFE" w:rsidRDefault="00B16067" w:rsidP="00B53F1E">
            <w:pPr>
              <w:adjustRightInd w:val="0"/>
              <w:snapToGrid w:val="0"/>
              <w:spacing w:line="440" w:lineRule="exact"/>
              <w:ind w:firstLine="480"/>
              <w:rPr>
                <w:bCs/>
                <w:sz w:val="24"/>
                <w:lang w:bidi="en-US"/>
              </w:rPr>
            </w:pPr>
            <w:r w:rsidRPr="00314DFE">
              <w:rPr>
                <w:rFonts w:hint="eastAsia"/>
                <w:bCs/>
                <w:sz w:val="24"/>
              </w:rPr>
              <w:t>经调查，</w:t>
            </w:r>
            <w:r w:rsidR="0019380F" w:rsidRPr="00314DFE">
              <w:rPr>
                <w:rFonts w:hint="eastAsia"/>
                <w:bCs/>
                <w:sz w:val="24"/>
              </w:rPr>
              <w:t>项目</w:t>
            </w:r>
            <w:r w:rsidRPr="00314DFE">
              <w:rPr>
                <w:rFonts w:hint="eastAsia"/>
                <w:bCs/>
                <w:sz w:val="24"/>
              </w:rPr>
              <w:t>不涉及地表水环境保护目标</w:t>
            </w:r>
            <w:r w:rsidRPr="00314DFE">
              <w:rPr>
                <w:bCs/>
                <w:sz w:val="24"/>
                <w:lang w:bidi="en-US"/>
              </w:rPr>
              <w:t>。</w:t>
            </w:r>
          </w:p>
          <w:p w14:paraId="3938926D" w14:textId="77777777" w:rsidR="00B16067" w:rsidRPr="00314DFE" w:rsidRDefault="00B16067" w:rsidP="00B53F1E">
            <w:pPr>
              <w:adjustRightInd w:val="0"/>
              <w:snapToGrid w:val="0"/>
              <w:spacing w:line="440" w:lineRule="exact"/>
              <w:ind w:firstLineChars="200" w:firstLine="482"/>
              <w:rPr>
                <w:b/>
                <w:bCs/>
                <w:sz w:val="24"/>
              </w:rPr>
            </w:pPr>
            <w:r w:rsidRPr="00314DFE">
              <w:rPr>
                <w:rFonts w:hint="eastAsia"/>
                <w:b/>
                <w:bCs/>
                <w:sz w:val="24"/>
              </w:rPr>
              <w:t>（</w:t>
            </w:r>
            <w:r w:rsidRPr="00314DFE">
              <w:rPr>
                <w:rFonts w:hint="eastAsia"/>
                <w:b/>
                <w:bCs/>
                <w:sz w:val="24"/>
              </w:rPr>
              <w:t>5</w:t>
            </w:r>
            <w:r w:rsidRPr="00314DFE">
              <w:rPr>
                <w:rFonts w:hint="eastAsia"/>
                <w:b/>
                <w:bCs/>
                <w:sz w:val="24"/>
              </w:rPr>
              <w:t>）生态保护目标</w:t>
            </w:r>
          </w:p>
          <w:p w14:paraId="672E04BA" w14:textId="156411F2" w:rsidR="003962CF" w:rsidRPr="00314DFE" w:rsidRDefault="00B16067" w:rsidP="00B53F1E">
            <w:pPr>
              <w:adjustRightInd w:val="0"/>
              <w:snapToGrid w:val="0"/>
              <w:spacing w:line="440" w:lineRule="exact"/>
              <w:ind w:firstLineChars="200" w:firstLine="480"/>
              <w:rPr>
                <w:sz w:val="24"/>
              </w:rPr>
            </w:pPr>
            <w:r w:rsidRPr="00314DFE">
              <w:rPr>
                <w:rFonts w:hint="eastAsia"/>
                <w:sz w:val="24"/>
              </w:rPr>
              <w:t>项目不涉及国家</w:t>
            </w:r>
            <w:r w:rsidR="0019380F" w:rsidRPr="00314DFE">
              <w:rPr>
                <w:rFonts w:hint="eastAsia"/>
                <w:sz w:val="24"/>
              </w:rPr>
              <w:t>森林公园、自然保护区、风景名胜区、湿地公园、世界文化和自然遗产地、</w:t>
            </w:r>
            <w:r w:rsidRPr="00314DFE">
              <w:rPr>
                <w:rFonts w:hint="eastAsia"/>
                <w:sz w:val="24"/>
              </w:rPr>
              <w:t>饮用水水源保护区等生态敏感区，</w:t>
            </w:r>
            <w:r w:rsidR="0019380F" w:rsidRPr="00314DFE">
              <w:rPr>
                <w:rFonts w:hint="eastAsia"/>
                <w:sz w:val="24"/>
              </w:rPr>
              <w:t>也不涉及生态保护红线及一般生态空间。现场调查过程中未发现珍稀濒危保护野生植物和古树名木，未发现保护动物及其重要栖息地。</w:t>
            </w:r>
            <w:r w:rsidRPr="00314DFE">
              <w:rPr>
                <w:rFonts w:hint="eastAsia"/>
                <w:sz w:val="24"/>
              </w:rPr>
              <w:t>本项目仅在站址内进行</w:t>
            </w:r>
            <w:proofErr w:type="gramStart"/>
            <w:r w:rsidRPr="00314DFE">
              <w:rPr>
                <w:rFonts w:hint="eastAsia"/>
                <w:sz w:val="24"/>
              </w:rPr>
              <w:t>主变增容</w:t>
            </w:r>
            <w:proofErr w:type="gramEnd"/>
            <w:r w:rsidRPr="00314DFE">
              <w:rPr>
                <w:rFonts w:hint="eastAsia"/>
                <w:sz w:val="24"/>
              </w:rPr>
              <w:t>建设，</w:t>
            </w:r>
            <w:r w:rsidRPr="00314DFE">
              <w:rPr>
                <w:rFonts w:hint="eastAsia"/>
                <w:bCs/>
                <w:sz w:val="24"/>
              </w:rPr>
              <w:t>不涉及生态保护目标</w:t>
            </w:r>
            <w:r w:rsidRPr="00314DFE">
              <w:rPr>
                <w:sz w:val="24"/>
              </w:rPr>
              <w:t>。</w:t>
            </w:r>
          </w:p>
        </w:tc>
      </w:tr>
      <w:tr w:rsidR="00314DFE" w:rsidRPr="00314DFE" w14:paraId="5C794DB2" w14:textId="77777777" w:rsidTr="009F56CD">
        <w:trPr>
          <w:trHeight w:val="983"/>
          <w:jc w:val="center"/>
        </w:trPr>
        <w:tc>
          <w:tcPr>
            <w:tcW w:w="515" w:type="dxa"/>
            <w:vAlign w:val="center"/>
          </w:tcPr>
          <w:p w14:paraId="7EFC8996" w14:textId="77777777" w:rsidR="008B38CE" w:rsidRPr="00314DFE" w:rsidRDefault="008B38CE">
            <w:pPr>
              <w:adjustRightInd w:val="0"/>
              <w:snapToGrid w:val="0"/>
              <w:jc w:val="center"/>
              <w:rPr>
                <w:kern w:val="0"/>
                <w:sz w:val="24"/>
                <w:szCs w:val="21"/>
              </w:rPr>
            </w:pPr>
            <w:r w:rsidRPr="00314DFE">
              <w:rPr>
                <w:kern w:val="0"/>
                <w:sz w:val="24"/>
                <w:szCs w:val="21"/>
              </w:rPr>
              <w:lastRenderedPageBreak/>
              <w:t>评价</w:t>
            </w:r>
          </w:p>
          <w:p w14:paraId="3937349B" w14:textId="77777777" w:rsidR="008B38CE" w:rsidRPr="00314DFE" w:rsidRDefault="008B38CE">
            <w:pPr>
              <w:adjustRightInd w:val="0"/>
              <w:snapToGrid w:val="0"/>
              <w:jc w:val="center"/>
              <w:rPr>
                <w:kern w:val="0"/>
                <w:szCs w:val="21"/>
                <w:highlight w:val="yellow"/>
              </w:rPr>
            </w:pPr>
            <w:r w:rsidRPr="00314DFE">
              <w:rPr>
                <w:kern w:val="0"/>
                <w:sz w:val="24"/>
                <w:szCs w:val="21"/>
              </w:rPr>
              <w:t>标准</w:t>
            </w:r>
          </w:p>
        </w:tc>
        <w:tc>
          <w:tcPr>
            <w:tcW w:w="9362" w:type="dxa"/>
            <w:vAlign w:val="center"/>
          </w:tcPr>
          <w:p w14:paraId="78D89228" w14:textId="06AA838D" w:rsidR="00A4248A" w:rsidRPr="00314DFE" w:rsidRDefault="00A4248A">
            <w:pPr>
              <w:adjustRightInd w:val="0"/>
              <w:snapToGrid w:val="0"/>
              <w:spacing w:line="440" w:lineRule="exact"/>
              <w:rPr>
                <w:b/>
                <w:bCs/>
                <w:kern w:val="0"/>
                <w:sz w:val="24"/>
                <w:szCs w:val="28"/>
              </w:rPr>
            </w:pPr>
            <w:r w:rsidRPr="00314DFE">
              <w:rPr>
                <w:rFonts w:hint="eastAsia"/>
                <w:b/>
                <w:bCs/>
                <w:kern w:val="0"/>
                <w:sz w:val="24"/>
                <w:szCs w:val="28"/>
              </w:rPr>
              <w:t>3</w:t>
            </w:r>
            <w:r w:rsidRPr="00314DFE">
              <w:rPr>
                <w:b/>
                <w:bCs/>
                <w:kern w:val="0"/>
                <w:sz w:val="24"/>
                <w:szCs w:val="28"/>
              </w:rPr>
              <w:t>.8</w:t>
            </w:r>
            <w:r w:rsidRPr="00314DFE">
              <w:rPr>
                <w:b/>
                <w:bCs/>
                <w:kern w:val="0"/>
                <w:sz w:val="24"/>
                <w:szCs w:val="28"/>
              </w:rPr>
              <w:t>评价标准</w:t>
            </w:r>
          </w:p>
          <w:p w14:paraId="15E9F48E" w14:textId="55149FA2" w:rsidR="008B38CE" w:rsidRPr="00314DFE" w:rsidRDefault="001A381D">
            <w:pPr>
              <w:adjustRightInd w:val="0"/>
              <w:snapToGrid w:val="0"/>
              <w:spacing w:line="440" w:lineRule="exact"/>
              <w:rPr>
                <w:b/>
                <w:bCs/>
                <w:kern w:val="0"/>
                <w:sz w:val="24"/>
                <w:szCs w:val="28"/>
              </w:rPr>
            </w:pPr>
            <w:r w:rsidRPr="00314DFE">
              <w:rPr>
                <w:b/>
                <w:bCs/>
                <w:kern w:val="0"/>
                <w:sz w:val="24"/>
                <w:szCs w:val="28"/>
              </w:rPr>
              <w:t>3.</w:t>
            </w:r>
            <w:r w:rsidR="00A4248A" w:rsidRPr="00314DFE">
              <w:rPr>
                <w:b/>
                <w:bCs/>
                <w:kern w:val="0"/>
                <w:sz w:val="24"/>
                <w:szCs w:val="28"/>
              </w:rPr>
              <w:t>8.1</w:t>
            </w:r>
            <w:r w:rsidR="008B38CE" w:rsidRPr="00314DFE">
              <w:rPr>
                <w:b/>
                <w:bCs/>
                <w:kern w:val="0"/>
                <w:sz w:val="24"/>
                <w:szCs w:val="28"/>
              </w:rPr>
              <w:t>环境质量标准</w:t>
            </w:r>
          </w:p>
          <w:p w14:paraId="0C53F894" w14:textId="77777777" w:rsidR="00A4248A" w:rsidRPr="00314DFE" w:rsidRDefault="00A4248A" w:rsidP="00A4248A">
            <w:pPr>
              <w:adjustRightInd w:val="0"/>
              <w:snapToGrid w:val="0"/>
              <w:spacing w:line="460" w:lineRule="exact"/>
              <w:ind w:firstLineChars="200" w:firstLine="482"/>
              <w:rPr>
                <w:b/>
                <w:bCs/>
                <w:snapToGrid w:val="0"/>
                <w:kern w:val="0"/>
                <w:sz w:val="24"/>
              </w:rPr>
            </w:pPr>
            <w:r w:rsidRPr="00314DFE">
              <w:rPr>
                <w:rFonts w:hint="eastAsia"/>
                <w:b/>
                <w:bCs/>
                <w:snapToGrid w:val="0"/>
                <w:kern w:val="0"/>
                <w:sz w:val="24"/>
              </w:rPr>
              <w:t>（</w:t>
            </w:r>
            <w:r w:rsidRPr="00314DFE">
              <w:rPr>
                <w:b/>
                <w:bCs/>
                <w:snapToGrid w:val="0"/>
                <w:kern w:val="0"/>
                <w:sz w:val="24"/>
              </w:rPr>
              <w:t>1</w:t>
            </w:r>
            <w:r w:rsidRPr="00314DFE">
              <w:rPr>
                <w:rFonts w:hint="eastAsia"/>
                <w:b/>
                <w:bCs/>
                <w:snapToGrid w:val="0"/>
                <w:kern w:val="0"/>
                <w:sz w:val="24"/>
              </w:rPr>
              <w:t>）大气环境</w:t>
            </w:r>
          </w:p>
          <w:p w14:paraId="0C7401A3" w14:textId="6B54880F" w:rsidR="00A4248A" w:rsidRPr="00314DFE" w:rsidRDefault="00A4248A" w:rsidP="00A4248A">
            <w:pPr>
              <w:adjustRightInd w:val="0"/>
              <w:snapToGrid w:val="0"/>
              <w:spacing w:line="460" w:lineRule="exact"/>
              <w:ind w:firstLine="480"/>
              <w:rPr>
                <w:sz w:val="24"/>
                <w:lang w:bidi="en-US"/>
              </w:rPr>
            </w:pPr>
            <w:r w:rsidRPr="00314DFE">
              <w:rPr>
                <w:rFonts w:hint="eastAsia"/>
                <w:sz w:val="24"/>
                <w:lang w:bidi="en-US"/>
              </w:rPr>
              <w:t>根据《重庆市环境空气质量功能区划分规定》（</w:t>
            </w:r>
            <w:proofErr w:type="gramStart"/>
            <w:r w:rsidRPr="00314DFE">
              <w:rPr>
                <w:rFonts w:hint="eastAsia"/>
                <w:sz w:val="24"/>
                <w:lang w:bidi="en-US"/>
              </w:rPr>
              <w:t>渝府发</w:t>
            </w:r>
            <w:proofErr w:type="gramEnd"/>
            <w:r w:rsidRPr="00314DFE">
              <w:rPr>
                <w:sz w:val="24"/>
                <w:lang w:bidi="en-US"/>
              </w:rPr>
              <w:t>[2016]19</w:t>
            </w:r>
            <w:r w:rsidRPr="00314DFE">
              <w:rPr>
                <w:rFonts w:hint="eastAsia"/>
                <w:sz w:val="24"/>
                <w:lang w:bidi="en-US"/>
              </w:rPr>
              <w:t>号）规定，项目所在区域为空气质量二类功能区，评价标准按《环境空气质量标准》（</w:t>
            </w:r>
            <w:r w:rsidRPr="00314DFE">
              <w:rPr>
                <w:sz w:val="24"/>
                <w:lang w:bidi="en-US"/>
              </w:rPr>
              <w:t>GB3095-2012</w:t>
            </w:r>
            <w:r w:rsidRPr="00314DFE">
              <w:rPr>
                <w:rFonts w:hint="eastAsia"/>
                <w:sz w:val="24"/>
                <w:lang w:bidi="en-US"/>
              </w:rPr>
              <w:t>）二级标准执行。</w:t>
            </w:r>
          </w:p>
          <w:p w14:paraId="596F82B6" w14:textId="686B7761" w:rsidR="00A4248A" w:rsidRPr="00314DFE" w:rsidRDefault="00A4248A" w:rsidP="00A4248A">
            <w:pPr>
              <w:pStyle w:val="4"/>
              <w:spacing w:before="0" w:after="0" w:line="460" w:lineRule="exact"/>
              <w:jc w:val="center"/>
              <w:rPr>
                <w:rFonts w:ascii="Times New Roman" w:eastAsia="宋体" w:hAnsi="Times New Roman"/>
                <w:sz w:val="24"/>
                <w:szCs w:val="24"/>
              </w:rPr>
            </w:pPr>
            <w:r w:rsidRPr="00314DFE">
              <w:rPr>
                <w:rFonts w:ascii="Times New Roman" w:eastAsia="宋体" w:hAnsi="Times New Roman" w:hint="eastAsia"/>
                <w:sz w:val="24"/>
                <w:szCs w:val="24"/>
              </w:rPr>
              <w:t>表</w:t>
            </w:r>
            <w:r w:rsidRPr="00314DFE">
              <w:rPr>
                <w:rFonts w:ascii="Times New Roman" w:eastAsia="宋体" w:hAnsi="Times New Roman"/>
                <w:sz w:val="24"/>
                <w:szCs w:val="24"/>
              </w:rPr>
              <w:t>3.8.1-1</w:t>
            </w:r>
            <w:r w:rsidRPr="00314DFE">
              <w:rPr>
                <w:rFonts w:ascii="Times New Roman" w:eastAsia="宋体" w:hAnsi="Times New Roman" w:hint="eastAsia"/>
                <w:sz w:val="24"/>
                <w:szCs w:val="24"/>
              </w:rPr>
              <w:t xml:space="preserve">  </w:t>
            </w:r>
            <w:r w:rsidRPr="00314DFE">
              <w:rPr>
                <w:rFonts w:ascii="Times New Roman" w:eastAsia="宋体" w:hAnsi="Times New Roman" w:hint="eastAsia"/>
                <w:sz w:val="24"/>
                <w:szCs w:val="24"/>
              </w:rPr>
              <w:t>区域环境空气质量标准</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450"/>
              <w:gridCol w:w="5559"/>
              <w:gridCol w:w="2137"/>
            </w:tblGrid>
            <w:tr w:rsidR="00314DFE" w:rsidRPr="00314DFE" w14:paraId="62A480FF" w14:textId="77777777" w:rsidTr="00272683">
              <w:trPr>
                <w:trHeight w:val="340"/>
              </w:trPr>
              <w:tc>
                <w:tcPr>
                  <w:tcW w:w="793" w:type="pct"/>
                  <w:tcBorders>
                    <w:top w:val="single" w:sz="4" w:space="0" w:color="auto"/>
                    <w:left w:val="nil"/>
                    <w:bottom w:val="single" w:sz="4" w:space="0" w:color="auto"/>
                    <w:right w:val="single" w:sz="4" w:space="0" w:color="auto"/>
                  </w:tcBorders>
                  <w:vAlign w:val="center"/>
                </w:tcPr>
                <w:p w14:paraId="25F6584F" w14:textId="77777777" w:rsidR="00A4248A" w:rsidRPr="00314DFE" w:rsidRDefault="00A4248A" w:rsidP="00A4248A">
                  <w:pPr>
                    <w:adjustRightInd w:val="0"/>
                    <w:snapToGrid w:val="0"/>
                    <w:jc w:val="center"/>
                    <w:rPr>
                      <w:b/>
                      <w:bCs/>
                      <w:szCs w:val="21"/>
                      <w:lang w:bidi="en-US"/>
                    </w:rPr>
                  </w:pPr>
                  <w:r w:rsidRPr="00314DFE">
                    <w:rPr>
                      <w:rFonts w:hint="eastAsia"/>
                      <w:b/>
                      <w:bCs/>
                      <w:szCs w:val="21"/>
                      <w:lang w:bidi="en-US"/>
                    </w:rPr>
                    <w:t>污染物</w:t>
                  </w:r>
                </w:p>
              </w:tc>
              <w:tc>
                <w:tcPr>
                  <w:tcW w:w="3039" w:type="pct"/>
                  <w:tcBorders>
                    <w:top w:val="single" w:sz="4" w:space="0" w:color="auto"/>
                    <w:left w:val="single" w:sz="4" w:space="0" w:color="auto"/>
                    <w:bottom w:val="single" w:sz="4" w:space="0" w:color="auto"/>
                    <w:right w:val="single" w:sz="4" w:space="0" w:color="auto"/>
                  </w:tcBorders>
                  <w:vAlign w:val="center"/>
                </w:tcPr>
                <w:p w14:paraId="76A6A085" w14:textId="77777777" w:rsidR="00A4248A" w:rsidRPr="00314DFE" w:rsidRDefault="00A4248A" w:rsidP="00A4248A">
                  <w:pPr>
                    <w:adjustRightInd w:val="0"/>
                    <w:snapToGrid w:val="0"/>
                    <w:jc w:val="center"/>
                    <w:rPr>
                      <w:b/>
                      <w:bCs/>
                      <w:szCs w:val="21"/>
                      <w:lang w:bidi="en-US"/>
                    </w:rPr>
                  </w:pPr>
                  <w:proofErr w:type="gramStart"/>
                  <w:r w:rsidRPr="00314DFE">
                    <w:rPr>
                      <w:rFonts w:hint="eastAsia"/>
                      <w:b/>
                      <w:bCs/>
                      <w:szCs w:val="21"/>
                      <w:lang w:bidi="en-US"/>
                    </w:rPr>
                    <w:t>年评价</w:t>
                  </w:r>
                  <w:proofErr w:type="gramEnd"/>
                  <w:r w:rsidRPr="00314DFE">
                    <w:rPr>
                      <w:rFonts w:hint="eastAsia"/>
                      <w:b/>
                      <w:bCs/>
                      <w:szCs w:val="21"/>
                      <w:lang w:bidi="en-US"/>
                    </w:rPr>
                    <w:t>指标</w:t>
                  </w:r>
                </w:p>
              </w:tc>
              <w:tc>
                <w:tcPr>
                  <w:tcW w:w="1168" w:type="pct"/>
                  <w:tcBorders>
                    <w:top w:val="single" w:sz="4" w:space="0" w:color="auto"/>
                    <w:left w:val="single" w:sz="4" w:space="0" w:color="auto"/>
                    <w:bottom w:val="single" w:sz="4" w:space="0" w:color="auto"/>
                    <w:right w:val="nil"/>
                  </w:tcBorders>
                  <w:vAlign w:val="center"/>
                </w:tcPr>
                <w:p w14:paraId="7168F5A4" w14:textId="77777777" w:rsidR="00A4248A" w:rsidRPr="00314DFE" w:rsidRDefault="00A4248A" w:rsidP="00A4248A">
                  <w:pPr>
                    <w:adjustRightInd w:val="0"/>
                    <w:snapToGrid w:val="0"/>
                    <w:jc w:val="center"/>
                    <w:rPr>
                      <w:b/>
                      <w:bCs/>
                      <w:szCs w:val="21"/>
                      <w:lang w:bidi="en-US"/>
                    </w:rPr>
                  </w:pPr>
                  <w:r w:rsidRPr="00314DFE">
                    <w:rPr>
                      <w:rFonts w:hint="eastAsia"/>
                      <w:b/>
                      <w:bCs/>
                      <w:szCs w:val="21"/>
                      <w:lang w:bidi="en-US"/>
                    </w:rPr>
                    <w:t>标准值（</w:t>
                  </w:r>
                  <w:r w:rsidRPr="00314DFE">
                    <w:rPr>
                      <w:b/>
                      <w:bCs/>
                      <w:szCs w:val="21"/>
                      <w:lang w:bidi="en-US"/>
                    </w:rPr>
                    <w:t>µg/m</w:t>
                  </w:r>
                  <w:r w:rsidRPr="00314DFE">
                    <w:rPr>
                      <w:b/>
                      <w:bCs/>
                      <w:szCs w:val="21"/>
                      <w:vertAlign w:val="superscript"/>
                      <w:lang w:bidi="en-US"/>
                    </w:rPr>
                    <w:t>3</w:t>
                  </w:r>
                  <w:r w:rsidRPr="00314DFE">
                    <w:rPr>
                      <w:rFonts w:hint="eastAsia"/>
                      <w:b/>
                      <w:bCs/>
                      <w:szCs w:val="21"/>
                      <w:lang w:bidi="en-US"/>
                    </w:rPr>
                    <w:t>）</w:t>
                  </w:r>
                </w:p>
              </w:tc>
            </w:tr>
            <w:tr w:rsidR="00314DFE" w:rsidRPr="00314DFE" w14:paraId="4AFC74D7" w14:textId="77777777" w:rsidTr="00272683">
              <w:trPr>
                <w:trHeight w:val="340"/>
              </w:trPr>
              <w:tc>
                <w:tcPr>
                  <w:tcW w:w="793" w:type="pct"/>
                  <w:tcBorders>
                    <w:top w:val="single" w:sz="4" w:space="0" w:color="auto"/>
                    <w:left w:val="nil"/>
                    <w:bottom w:val="single" w:sz="4" w:space="0" w:color="auto"/>
                    <w:right w:val="single" w:sz="4" w:space="0" w:color="auto"/>
                  </w:tcBorders>
                  <w:vAlign w:val="center"/>
                </w:tcPr>
                <w:p w14:paraId="5BF5B08B" w14:textId="77777777" w:rsidR="00A4248A" w:rsidRPr="00314DFE" w:rsidRDefault="00A4248A" w:rsidP="00A4248A">
                  <w:pPr>
                    <w:adjustRightInd w:val="0"/>
                    <w:snapToGrid w:val="0"/>
                    <w:jc w:val="center"/>
                    <w:rPr>
                      <w:szCs w:val="21"/>
                      <w:lang w:bidi="en-US"/>
                    </w:rPr>
                  </w:pPr>
                  <w:r w:rsidRPr="00314DFE">
                    <w:rPr>
                      <w:szCs w:val="21"/>
                      <w:lang w:bidi="en-US"/>
                    </w:rPr>
                    <w:t>PM</w:t>
                  </w:r>
                  <w:r w:rsidRPr="00314DFE">
                    <w:rPr>
                      <w:szCs w:val="21"/>
                      <w:vertAlign w:val="subscript"/>
                      <w:lang w:bidi="en-US"/>
                    </w:rPr>
                    <w:t>10</w:t>
                  </w:r>
                </w:p>
              </w:tc>
              <w:tc>
                <w:tcPr>
                  <w:tcW w:w="3039" w:type="pct"/>
                  <w:vMerge w:val="restart"/>
                  <w:tcBorders>
                    <w:top w:val="single" w:sz="4" w:space="0" w:color="auto"/>
                    <w:left w:val="single" w:sz="4" w:space="0" w:color="auto"/>
                    <w:bottom w:val="single" w:sz="4" w:space="0" w:color="auto"/>
                    <w:right w:val="single" w:sz="4" w:space="0" w:color="auto"/>
                  </w:tcBorders>
                  <w:vAlign w:val="center"/>
                </w:tcPr>
                <w:p w14:paraId="7B82B2A3" w14:textId="77777777" w:rsidR="00A4248A" w:rsidRPr="00314DFE" w:rsidRDefault="00A4248A" w:rsidP="00A4248A">
                  <w:pPr>
                    <w:adjustRightInd w:val="0"/>
                    <w:snapToGrid w:val="0"/>
                    <w:jc w:val="center"/>
                    <w:rPr>
                      <w:szCs w:val="21"/>
                      <w:lang w:bidi="en-US"/>
                    </w:rPr>
                  </w:pPr>
                  <w:r w:rsidRPr="00314DFE">
                    <w:rPr>
                      <w:rFonts w:hint="eastAsia"/>
                      <w:szCs w:val="21"/>
                      <w:lang w:bidi="en-US"/>
                    </w:rPr>
                    <w:t>年平均质量浓度</w:t>
                  </w:r>
                </w:p>
              </w:tc>
              <w:tc>
                <w:tcPr>
                  <w:tcW w:w="1168" w:type="pct"/>
                  <w:tcBorders>
                    <w:top w:val="single" w:sz="4" w:space="0" w:color="auto"/>
                    <w:left w:val="single" w:sz="4" w:space="0" w:color="auto"/>
                    <w:bottom w:val="single" w:sz="4" w:space="0" w:color="auto"/>
                    <w:right w:val="nil"/>
                  </w:tcBorders>
                  <w:vAlign w:val="center"/>
                </w:tcPr>
                <w:p w14:paraId="600C17DD" w14:textId="77777777" w:rsidR="00A4248A" w:rsidRPr="00314DFE" w:rsidRDefault="00A4248A" w:rsidP="00A4248A">
                  <w:pPr>
                    <w:adjustRightInd w:val="0"/>
                    <w:snapToGrid w:val="0"/>
                    <w:jc w:val="center"/>
                    <w:rPr>
                      <w:szCs w:val="21"/>
                      <w:lang w:bidi="en-US"/>
                    </w:rPr>
                  </w:pPr>
                  <w:r w:rsidRPr="00314DFE">
                    <w:rPr>
                      <w:szCs w:val="21"/>
                      <w:lang w:bidi="en-US"/>
                    </w:rPr>
                    <w:t>70</w:t>
                  </w:r>
                </w:p>
              </w:tc>
            </w:tr>
            <w:tr w:rsidR="00314DFE" w:rsidRPr="00314DFE" w14:paraId="7880A005" w14:textId="77777777" w:rsidTr="00272683">
              <w:trPr>
                <w:trHeight w:val="340"/>
              </w:trPr>
              <w:tc>
                <w:tcPr>
                  <w:tcW w:w="793" w:type="pct"/>
                  <w:tcBorders>
                    <w:top w:val="single" w:sz="4" w:space="0" w:color="auto"/>
                    <w:left w:val="nil"/>
                    <w:bottom w:val="single" w:sz="4" w:space="0" w:color="auto"/>
                    <w:right w:val="single" w:sz="4" w:space="0" w:color="auto"/>
                  </w:tcBorders>
                  <w:vAlign w:val="center"/>
                </w:tcPr>
                <w:p w14:paraId="521B4A19" w14:textId="77777777" w:rsidR="00A4248A" w:rsidRPr="00314DFE" w:rsidRDefault="00A4248A" w:rsidP="00A4248A">
                  <w:pPr>
                    <w:adjustRightInd w:val="0"/>
                    <w:snapToGrid w:val="0"/>
                    <w:jc w:val="center"/>
                    <w:rPr>
                      <w:szCs w:val="21"/>
                      <w:lang w:bidi="en-US"/>
                    </w:rPr>
                  </w:pPr>
                  <w:r w:rsidRPr="00314DFE">
                    <w:rPr>
                      <w:szCs w:val="21"/>
                      <w:lang w:bidi="en-US"/>
                    </w:rPr>
                    <w:t>SO</w:t>
                  </w:r>
                  <w:r w:rsidRPr="00314DFE">
                    <w:rPr>
                      <w:szCs w:val="21"/>
                      <w:vertAlign w:val="subscript"/>
                      <w:lang w:bidi="en-US"/>
                    </w:rPr>
                    <w:t>2</w:t>
                  </w:r>
                </w:p>
              </w:tc>
              <w:tc>
                <w:tcPr>
                  <w:tcW w:w="4735" w:type="dxa"/>
                  <w:vMerge/>
                  <w:tcBorders>
                    <w:top w:val="single" w:sz="4" w:space="0" w:color="auto"/>
                    <w:left w:val="single" w:sz="4" w:space="0" w:color="auto"/>
                    <w:bottom w:val="single" w:sz="4" w:space="0" w:color="auto"/>
                    <w:right w:val="single" w:sz="4" w:space="0" w:color="auto"/>
                  </w:tcBorders>
                  <w:vAlign w:val="center"/>
                </w:tcPr>
                <w:p w14:paraId="7BF693CB" w14:textId="77777777" w:rsidR="00A4248A" w:rsidRPr="00314DFE" w:rsidRDefault="00A4248A" w:rsidP="00A4248A">
                  <w:pPr>
                    <w:widowControl/>
                    <w:jc w:val="left"/>
                    <w:rPr>
                      <w:szCs w:val="21"/>
                      <w:lang w:bidi="en-US"/>
                    </w:rPr>
                  </w:pPr>
                </w:p>
              </w:tc>
              <w:tc>
                <w:tcPr>
                  <w:tcW w:w="1168" w:type="pct"/>
                  <w:tcBorders>
                    <w:top w:val="single" w:sz="4" w:space="0" w:color="auto"/>
                    <w:left w:val="single" w:sz="4" w:space="0" w:color="auto"/>
                    <w:bottom w:val="single" w:sz="4" w:space="0" w:color="auto"/>
                    <w:right w:val="nil"/>
                  </w:tcBorders>
                  <w:vAlign w:val="center"/>
                </w:tcPr>
                <w:p w14:paraId="3D90D678" w14:textId="77777777" w:rsidR="00A4248A" w:rsidRPr="00314DFE" w:rsidRDefault="00A4248A" w:rsidP="00A4248A">
                  <w:pPr>
                    <w:adjustRightInd w:val="0"/>
                    <w:snapToGrid w:val="0"/>
                    <w:jc w:val="center"/>
                    <w:rPr>
                      <w:szCs w:val="21"/>
                      <w:lang w:bidi="en-US"/>
                    </w:rPr>
                  </w:pPr>
                  <w:r w:rsidRPr="00314DFE">
                    <w:rPr>
                      <w:szCs w:val="21"/>
                      <w:lang w:bidi="en-US"/>
                    </w:rPr>
                    <w:t>60</w:t>
                  </w:r>
                </w:p>
              </w:tc>
            </w:tr>
            <w:tr w:rsidR="00314DFE" w:rsidRPr="00314DFE" w14:paraId="001B5EF7" w14:textId="77777777" w:rsidTr="00272683">
              <w:trPr>
                <w:trHeight w:val="340"/>
              </w:trPr>
              <w:tc>
                <w:tcPr>
                  <w:tcW w:w="793" w:type="pct"/>
                  <w:tcBorders>
                    <w:top w:val="single" w:sz="4" w:space="0" w:color="auto"/>
                    <w:left w:val="nil"/>
                    <w:bottom w:val="single" w:sz="4" w:space="0" w:color="auto"/>
                    <w:right w:val="single" w:sz="4" w:space="0" w:color="auto"/>
                  </w:tcBorders>
                  <w:vAlign w:val="center"/>
                </w:tcPr>
                <w:p w14:paraId="7987C544" w14:textId="77777777" w:rsidR="00A4248A" w:rsidRPr="00314DFE" w:rsidRDefault="00A4248A" w:rsidP="00A4248A">
                  <w:pPr>
                    <w:adjustRightInd w:val="0"/>
                    <w:snapToGrid w:val="0"/>
                    <w:jc w:val="center"/>
                    <w:rPr>
                      <w:szCs w:val="21"/>
                      <w:lang w:bidi="en-US"/>
                    </w:rPr>
                  </w:pPr>
                  <w:r w:rsidRPr="00314DFE">
                    <w:rPr>
                      <w:szCs w:val="21"/>
                      <w:lang w:bidi="en-US"/>
                    </w:rPr>
                    <w:t>NO</w:t>
                  </w:r>
                  <w:r w:rsidRPr="00314DFE">
                    <w:rPr>
                      <w:szCs w:val="21"/>
                      <w:vertAlign w:val="subscript"/>
                      <w:lang w:bidi="en-US"/>
                    </w:rPr>
                    <w:t>2</w:t>
                  </w:r>
                </w:p>
              </w:tc>
              <w:tc>
                <w:tcPr>
                  <w:tcW w:w="4735" w:type="dxa"/>
                  <w:vMerge/>
                  <w:tcBorders>
                    <w:top w:val="single" w:sz="4" w:space="0" w:color="auto"/>
                    <w:left w:val="single" w:sz="4" w:space="0" w:color="auto"/>
                    <w:bottom w:val="single" w:sz="4" w:space="0" w:color="auto"/>
                    <w:right w:val="single" w:sz="4" w:space="0" w:color="auto"/>
                  </w:tcBorders>
                  <w:vAlign w:val="center"/>
                </w:tcPr>
                <w:p w14:paraId="68A7BFCE" w14:textId="77777777" w:rsidR="00A4248A" w:rsidRPr="00314DFE" w:rsidRDefault="00A4248A" w:rsidP="00A4248A">
                  <w:pPr>
                    <w:widowControl/>
                    <w:jc w:val="left"/>
                    <w:rPr>
                      <w:szCs w:val="21"/>
                      <w:lang w:bidi="en-US"/>
                    </w:rPr>
                  </w:pPr>
                </w:p>
              </w:tc>
              <w:tc>
                <w:tcPr>
                  <w:tcW w:w="1168" w:type="pct"/>
                  <w:tcBorders>
                    <w:top w:val="single" w:sz="4" w:space="0" w:color="auto"/>
                    <w:left w:val="single" w:sz="4" w:space="0" w:color="auto"/>
                    <w:bottom w:val="single" w:sz="4" w:space="0" w:color="auto"/>
                    <w:right w:val="nil"/>
                  </w:tcBorders>
                  <w:vAlign w:val="center"/>
                </w:tcPr>
                <w:p w14:paraId="067636A7" w14:textId="77777777" w:rsidR="00A4248A" w:rsidRPr="00314DFE" w:rsidRDefault="00A4248A" w:rsidP="00A4248A">
                  <w:pPr>
                    <w:adjustRightInd w:val="0"/>
                    <w:snapToGrid w:val="0"/>
                    <w:jc w:val="center"/>
                    <w:rPr>
                      <w:szCs w:val="21"/>
                      <w:lang w:bidi="en-US"/>
                    </w:rPr>
                  </w:pPr>
                  <w:r w:rsidRPr="00314DFE">
                    <w:rPr>
                      <w:szCs w:val="21"/>
                      <w:lang w:bidi="en-US"/>
                    </w:rPr>
                    <w:t>40</w:t>
                  </w:r>
                </w:p>
              </w:tc>
            </w:tr>
            <w:tr w:rsidR="00314DFE" w:rsidRPr="00314DFE" w14:paraId="23929DA8" w14:textId="77777777" w:rsidTr="00272683">
              <w:trPr>
                <w:trHeight w:val="340"/>
              </w:trPr>
              <w:tc>
                <w:tcPr>
                  <w:tcW w:w="793" w:type="pct"/>
                  <w:tcBorders>
                    <w:top w:val="single" w:sz="4" w:space="0" w:color="auto"/>
                    <w:left w:val="nil"/>
                    <w:bottom w:val="single" w:sz="4" w:space="0" w:color="auto"/>
                    <w:right w:val="single" w:sz="4" w:space="0" w:color="auto"/>
                  </w:tcBorders>
                  <w:vAlign w:val="center"/>
                </w:tcPr>
                <w:p w14:paraId="3516E958" w14:textId="77777777" w:rsidR="00A4248A" w:rsidRPr="00314DFE" w:rsidRDefault="00A4248A" w:rsidP="00A4248A">
                  <w:pPr>
                    <w:adjustRightInd w:val="0"/>
                    <w:snapToGrid w:val="0"/>
                    <w:jc w:val="center"/>
                    <w:rPr>
                      <w:szCs w:val="21"/>
                      <w:lang w:bidi="en-US"/>
                    </w:rPr>
                  </w:pPr>
                  <w:r w:rsidRPr="00314DFE">
                    <w:rPr>
                      <w:szCs w:val="21"/>
                      <w:lang w:bidi="en-US"/>
                    </w:rPr>
                    <w:t>PM</w:t>
                  </w:r>
                  <w:r w:rsidRPr="00314DFE">
                    <w:rPr>
                      <w:szCs w:val="21"/>
                      <w:vertAlign w:val="subscript"/>
                      <w:lang w:bidi="en-US"/>
                    </w:rPr>
                    <w:t>2.5</w:t>
                  </w:r>
                </w:p>
              </w:tc>
              <w:tc>
                <w:tcPr>
                  <w:tcW w:w="4735" w:type="dxa"/>
                  <w:vMerge/>
                  <w:tcBorders>
                    <w:top w:val="single" w:sz="4" w:space="0" w:color="auto"/>
                    <w:left w:val="single" w:sz="4" w:space="0" w:color="auto"/>
                    <w:bottom w:val="single" w:sz="4" w:space="0" w:color="auto"/>
                    <w:right w:val="single" w:sz="4" w:space="0" w:color="auto"/>
                  </w:tcBorders>
                  <w:vAlign w:val="center"/>
                </w:tcPr>
                <w:p w14:paraId="4B02B6FA" w14:textId="77777777" w:rsidR="00A4248A" w:rsidRPr="00314DFE" w:rsidRDefault="00A4248A" w:rsidP="00A4248A">
                  <w:pPr>
                    <w:widowControl/>
                    <w:jc w:val="left"/>
                    <w:rPr>
                      <w:szCs w:val="21"/>
                      <w:lang w:bidi="en-US"/>
                    </w:rPr>
                  </w:pPr>
                </w:p>
              </w:tc>
              <w:tc>
                <w:tcPr>
                  <w:tcW w:w="1168" w:type="pct"/>
                  <w:tcBorders>
                    <w:top w:val="single" w:sz="4" w:space="0" w:color="auto"/>
                    <w:left w:val="single" w:sz="4" w:space="0" w:color="auto"/>
                    <w:bottom w:val="single" w:sz="4" w:space="0" w:color="auto"/>
                    <w:right w:val="nil"/>
                  </w:tcBorders>
                  <w:vAlign w:val="center"/>
                </w:tcPr>
                <w:p w14:paraId="42326D29" w14:textId="77777777" w:rsidR="00A4248A" w:rsidRPr="00314DFE" w:rsidRDefault="00A4248A" w:rsidP="00A4248A">
                  <w:pPr>
                    <w:adjustRightInd w:val="0"/>
                    <w:snapToGrid w:val="0"/>
                    <w:jc w:val="center"/>
                    <w:rPr>
                      <w:szCs w:val="21"/>
                      <w:lang w:bidi="en-US"/>
                    </w:rPr>
                  </w:pPr>
                  <w:r w:rsidRPr="00314DFE">
                    <w:rPr>
                      <w:szCs w:val="21"/>
                      <w:lang w:bidi="en-US"/>
                    </w:rPr>
                    <w:t>35</w:t>
                  </w:r>
                </w:p>
              </w:tc>
            </w:tr>
            <w:tr w:rsidR="00314DFE" w:rsidRPr="00314DFE" w14:paraId="27314956" w14:textId="77777777" w:rsidTr="00272683">
              <w:trPr>
                <w:trHeight w:val="340"/>
              </w:trPr>
              <w:tc>
                <w:tcPr>
                  <w:tcW w:w="793" w:type="pct"/>
                  <w:tcBorders>
                    <w:top w:val="single" w:sz="4" w:space="0" w:color="auto"/>
                    <w:left w:val="nil"/>
                    <w:bottom w:val="single" w:sz="4" w:space="0" w:color="auto"/>
                    <w:right w:val="single" w:sz="4" w:space="0" w:color="auto"/>
                  </w:tcBorders>
                  <w:vAlign w:val="center"/>
                </w:tcPr>
                <w:p w14:paraId="4AB6EEC0" w14:textId="77777777" w:rsidR="00A4248A" w:rsidRPr="00314DFE" w:rsidRDefault="00A4248A" w:rsidP="00A4248A">
                  <w:pPr>
                    <w:adjustRightInd w:val="0"/>
                    <w:snapToGrid w:val="0"/>
                    <w:jc w:val="center"/>
                    <w:rPr>
                      <w:szCs w:val="21"/>
                      <w:lang w:bidi="en-US"/>
                    </w:rPr>
                  </w:pPr>
                  <w:r w:rsidRPr="00314DFE">
                    <w:rPr>
                      <w:szCs w:val="21"/>
                      <w:lang w:bidi="en-US"/>
                    </w:rPr>
                    <w:t>CO</w:t>
                  </w:r>
                </w:p>
              </w:tc>
              <w:tc>
                <w:tcPr>
                  <w:tcW w:w="3039" w:type="pct"/>
                  <w:tcBorders>
                    <w:top w:val="single" w:sz="4" w:space="0" w:color="auto"/>
                    <w:left w:val="single" w:sz="4" w:space="0" w:color="auto"/>
                    <w:bottom w:val="single" w:sz="4" w:space="0" w:color="auto"/>
                    <w:right w:val="single" w:sz="4" w:space="0" w:color="auto"/>
                  </w:tcBorders>
                  <w:vAlign w:val="center"/>
                </w:tcPr>
                <w:p w14:paraId="66F228D8" w14:textId="77777777" w:rsidR="00A4248A" w:rsidRPr="00314DFE" w:rsidRDefault="00A4248A" w:rsidP="00A4248A">
                  <w:pPr>
                    <w:adjustRightInd w:val="0"/>
                    <w:snapToGrid w:val="0"/>
                    <w:jc w:val="center"/>
                    <w:rPr>
                      <w:szCs w:val="21"/>
                      <w:lang w:bidi="en-US"/>
                    </w:rPr>
                  </w:pPr>
                  <w:r w:rsidRPr="00314DFE">
                    <w:rPr>
                      <w:rFonts w:hint="eastAsia"/>
                      <w:szCs w:val="21"/>
                      <w:lang w:bidi="en-US"/>
                    </w:rPr>
                    <w:t>日均浓度的第</w:t>
                  </w:r>
                  <w:r w:rsidRPr="00314DFE">
                    <w:rPr>
                      <w:szCs w:val="21"/>
                      <w:lang w:bidi="en-US"/>
                    </w:rPr>
                    <w:t>95</w:t>
                  </w:r>
                  <w:proofErr w:type="gramStart"/>
                  <w:r w:rsidRPr="00314DFE">
                    <w:rPr>
                      <w:rFonts w:hint="eastAsia"/>
                      <w:szCs w:val="21"/>
                      <w:lang w:bidi="en-US"/>
                    </w:rPr>
                    <w:t>百</w:t>
                  </w:r>
                  <w:proofErr w:type="gramEnd"/>
                  <w:r w:rsidRPr="00314DFE">
                    <w:rPr>
                      <w:rFonts w:hint="eastAsia"/>
                      <w:szCs w:val="21"/>
                      <w:lang w:bidi="en-US"/>
                    </w:rPr>
                    <w:t>分位数</w:t>
                  </w:r>
                </w:p>
              </w:tc>
              <w:tc>
                <w:tcPr>
                  <w:tcW w:w="1168" w:type="pct"/>
                  <w:tcBorders>
                    <w:top w:val="single" w:sz="4" w:space="0" w:color="auto"/>
                    <w:left w:val="single" w:sz="4" w:space="0" w:color="auto"/>
                    <w:bottom w:val="single" w:sz="4" w:space="0" w:color="auto"/>
                    <w:right w:val="nil"/>
                  </w:tcBorders>
                  <w:vAlign w:val="center"/>
                </w:tcPr>
                <w:p w14:paraId="7315D24A" w14:textId="77777777" w:rsidR="00A4248A" w:rsidRPr="00314DFE" w:rsidRDefault="00A4248A" w:rsidP="00A4248A">
                  <w:pPr>
                    <w:adjustRightInd w:val="0"/>
                    <w:snapToGrid w:val="0"/>
                    <w:jc w:val="center"/>
                    <w:rPr>
                      <w:szCs w:val="21"/>
                      <w:lang w:bidi="en-US"/>
                    </w:rPr>
                  </w:pPr>
                  <w:r w:rsidRPr="00314DFE">
                    <w:rPr>
                      <w:szCs w:val="21"/>
                      <w:lang w:bidi="en-US"/>
                    </w:rPr>
                    <w:t>4mg/m</w:t>
                  </w:r>
                  <w:r w:rsidRPr="00314DFE">
                    <w:rPr>
                      <w:szCs w:val="21"/>
                      <w:vertAlign w:val="superscript"/>
                      <w:lang w:bidi="en-US"/>
                    </w:rPr>
                    <w:t>3</w:t>
                  </w:r>
                </w:p>
              </w:tc>
            </w:tr>
            <w:tr w:rsidR="00314DFE" w:rsidRPr="00314DFE" w14:paraId="0CE25C19" w14:textId="77777777" w:rsidTr="00272683">
              <w:trPr>
                <w:trHeight w:val="340"/>
              </w:trPr>
              <w:tc>
                <w:tcPr>
                  <w:tcW w:w="793" w:type="pct"/>
                  <w:tcBorders>
                    <w:top w:val="single" w:sz="4" w:space="0" w:color="auto"/>
                    <w:left w:val="nil"/>
                    <w:bottom w:val="single" w:sz="4" w:space="0" w:color="auto"/>
                    <w:right w:val="single" w:sz="4" w:space="0" w:color="auto"/>
                  </w:tcBorders>
                  <w:vAlign w:val="center"/>
                </w:tcPr>
                <w:p w14:paraId="28D723D0" w14:textId="77777777" w:rsidR="00A4248A" w:rsidRPr="00314DFE" w:rsidRDefault="00A4248A" w:rsidP="00A4248A">
                  <w:pPr>
                    <w:adjustRightInd w:val="0"/>
                    <w:snapToGrid w:val="0"/>
                    <w:jc w:val="center"/>
                    <w:rPr>
                      <w:szCs w:val="21"/>
                      <w:lang w:bidi="en-US"/>
                    </w:rPr>
                  </w:pPr>
                  <w:r w:rsidRPr="00314DFE">
                    <w:rPr>
                      <w:szCs w:val="21"/>
                      <w:lang w:bidi="en-US"/>
                    </w:rPr>
                    <w:t>O</w:t>
                  </w:r>
                  <w:r w:rsidRPr="00314DFE">
                    <w:rPr>
                      <w:szCs w:val="21"/>
                      <w:vertAlign w:val="subscript"/>
                      <w:lang w:bidi="en-US"/>
                    </w:rPr>
                    <w:t>3</w:t>
                  </w:r>
                </w:p>
              </w:tc>
              <w:tc>
                <w:tcPr>
                  <w:tcW w:w="3039" w:type="pct"/>
                  <w:tcBorders>
                    <w:top w:val="single" w:sz="4" w:space="0" w:color="auto"/>
                    <w:left w:val="single" w:sz="4" w:space="0" w:color="auto"/>
                    <w:bottom w:val="single" w:sz="4" w:space="0" w:color="auto"/>
                    <w:right w:val="single" w:sz="4" w:space="0" w:color="auto"/>
                  </w:tcBorders>
                  <w:vAlign w:val="center"/>
                </w:tcPr>
                <w:p w14:paraId="6085A58C" w14:textId="77777777" w:rsidR="00A4248A" w:rsidRPr="00314DFE" w:rsidRDefault="00A4248A" w:rsidP="00A4248A">
                  <w:pPr>
                    <w:adjustRightInd w:val="0"/>
                    <w:snapToGrid w:val="0"/>
                    <w:jc w:val="center"/>
                    <w:rPr>
                      <w:szCs w:val="21"/>
                      <w:lang w:bidi="en-US"/>
                    </w:rPr>
                  </w:pPr>
                  <w:r w:rsidRPr="00314DFE">
                    <w:rPr>
                      <w:rFonts w:hint="eastAsia"/>
                      <w:szCs w:val="21"/>
                      <w:lang w:bidi="en-US"/>
                    </w:rPr>
                    <w:t>日最大</w:t>
                  </w:r>
                  <w:r w:rsidRPr="00314DFE">
                    <w:rPr>
                      <w:szCs w:val="21"/>
                      <w:lang w:bidi="en-US"/>
                    </w:rPr>
                    <w:t>8h</w:t>
                  </w:r>
                  <w:r w:rsidRPr="00314DFE">
                    <w:rPr>
                      <w:rFonts w:hint="eastAsia"/>
                      <w:szCs w:val="21"/>
                      <w:lang w:bidi="en-US"/>
                    </w:rPr>
                    <w:t>平均浓度的第</w:t>
                  </w:r>
                  <w:r w:rsidRPr="00314DFE">
                    <w:rPr>
                      <w:szCs w:val="21"/>
                      <w:lang w:bidi="en-US"/>
                    </w:rPr>
                    <w:t>90</w:t>
                  </w:r>
                  <w:proofErr w:type="gramStart"/>
                  <w:r w:rsidRPr="00314DFE">
                    <w:rPr>
                      <w:rFonts w:hint="eastAsia"/>
                      <w:szCs w:val="21"/>
                      <w:lang w:bidi="en-US"/>
                    </w:rPr>
                    <w:t>百</w:t>
                  </w:r>
                  <w:proofErr w:type="gramEnd"/>
                  <w:r w:rsidRPr="00314DFE">
                    <w:rPr>
                      <w:rFonts w:hint="eastAsia"/>
                      <w:szCs w:val="21"/>
                      <w:lang w:bidi="en-US"/>
                    </w:rPr>
                    <w:t>分位数</w:t>
                  </w:r>
                </w:p>
              </w:tc>
              <w:tc>
                <w:tcPr>
                  <w:tcW w:w="1168" w:type="pct"/>
                  <w:tcBorders>
                    <w:top w:val="single" w:sz="4" w:space="0" w:color="auto"/>
                    <w:left w:val="single" w:sz="4" w:space="0" w:color="auto"/>
                    <w:bottom w:val="single" w:sz="4" w:space="0" w:color="auto"/>
                    <w:right w:val="nil"/>
                  </w:tcBorders>
                  <w:vAlign w:val="center"/>
                </w:tcPr>
                <w:p w14:paraId="022CD48A" w14:textId="77777777" w:rsidR="00A4248A" w:rsidRPr="00314DFE" w:rsidRDefault="00A4248A" w:rsidP="00A4248A">
                  <w:pPr>
                    <w:adjustRightInd w:val="0"/>
                    <w:snapToGrid w:val="0"/>
                    <w:jc w:val="center"/>
                    <w:rPr>
                      <w:szCs w:val="21"/>
                      <w:lang w:bidi="en-US"/>
                    </w:rPr>
                  </w:pPr>
                  <w:r w:rsidRPr="00314DFE">
                    <w:rPr>
                      <w:szCs w:val="21"/>
                      <w:lang w:bidi="en-US"/>
                    </w:rPr>
                    <w:t>160</w:t>
                  </w:r>
                </w:p>
              </w:tc>
            </w:tr>
          </w:tbl>
          <w:p w14:paraId="4B57A1AF" w14:textId="4A995ED9" w:rsidR="008B38CE" w:rsidRPr="00314DFE" w:rsidRDefault="00A4248A" w:rsidP="00722BBD">
            <w:pPr>
              <w:adjustRightInd w:val="0"/>
              <w:snapToGrid w:val="0"/>
              <w:spacing w:line="480" w:lineRule="exact"/>
              <w:ind w:firstLineChars="200" w:firstLine="482"/>
              <w:rPr>
                <w:b/>
                <w:bCs/>
                <w:kern w:val="0"/>
                <w:sz w:val="24"/>
              </w:rPr>
            </w:pPr>
            <w:r w:rsidRPr="00314DFE">
              <w:rPr>
                <w:b/>
                <w:bCs/>
                <w:kern w:val="0"/>
                <w:sz w:val="24"/>
              </w:rPr>
              <w:t>（</w:t>
            </w:r>
            <w:r w:rsidRPr="00314DFE">
              <w:rPr>
                <w:rFonts w:hint="eastAsia"/>
                <w:b/>
                <w:bCs/>
                <w:kern w:val="0"/>
                <w:sz w:val="24"/>
              </w:rPr>
              <w:t>2</w:t>
            </w:r>
            <w:r w:rsidRPr="00314DFE">
              <w:rPr>
                <w:b/>
                <w:bCs/>
                <w:kern w:val="0"/>
                <w:sz w:val="24"/>
              </w:rPr>
              <w:t>）</w:t>
            </w:r>
            <w:r w:rsidR="008B38CE" w:rsidRPr="00314DFE">
              <w:rPr>
                <w:b/>
                <w:bCs/>
                <w:kern w:val="0"/>
                <w:sz w:val="24"/>
              </w:rPr>
              <w:t>声环境质量标准</w:t>
            </w:r>
          </w:p>
          <w:p w14:paraId="21D22F93" w14:textId="59E6D7CA" w:rsidR="00D81028" w:rsidRPr="00314DFE" w:rsidRDefault="000668EE" w:rsidP="00722BBD">
            <w:pPr>
              <w:pStyle w:val="ab"/>
              <w:autoSpaceDN w:val="0"/>
              <w:snapToGrid w:val="0"/>
              <w:spacing w:line="480" w:lineRule="exact"/>
              <w:ind w:firstLineChars="200" w:firstLine="480"/>
              <w:rPr>
                <w:rFonts w:ascii="Times New Roman" w:hAnsi="Times New Roman" w:cs="Times New Roman"/>
                <w:sz w:val="24"/>
                <w:szCs w:val="24"/>
              </w:rPr>
            </w:pPr>
            <w:r w:rsidRPr="00314DFE">
              <w:rPr>
                <w:rFonts w:ascii="Times New Roman" w:hAnsi="Times New Roman" w:cs="Times New Roman"/>
                <w:sz w:val="24"/>
              </w:rPr>
              <w:t>根据《</w:t>
            </w:r>
            <w:r w:rsidR="00A4248A" w:rsidRPr="00314DFE">
              <w:rPr>
                <w:rFonts w:ascii="Times New Roman" w:hAnsi="Times New Roman" w:cs="Times New Roman" w:hint="eastAsia"/>
                <w:sz w:val="24"/>
              </w:rPr>
              <w:t>重庆市璧山区声环境功能区划分调整方案</w:t>
            </w:r>
            <w:r w:rsidRPr="00314DFE">
              <w:rPr>
                <w:rFonts w:ascii="Times New Roman" w:hAnsi="Times New Roman" w:cs="Times New Roman"/>
                <w:sz w:val="24"/>
              </w:rPr>
              <w:t>》（</w:t>
            </w:r>
            <w:r w:rsidR="00A4248A" w:rsidRPr="00314DFE">
              <w:rPr>
                <w:rFonts w:ascii="Times New Roman" w:hAnsi="Times New Roman" w:cs="Times New Roman" w:hint="eastAsia"/>
                <w:sz w:val="24"/>
              </w:rPr>
              <w:t>璧山环发〔</w:t>
            </w:r>
            <w:r w:rsidR="00A4248A" w:rsidRPr="00314DFE">
              <w:rPr>
                <w:rFonts w:ascii="Times New Roman" w:hAnsi="Times New Roman" w:cs="Times New Roman" w:hint="eastAsia"/>
                <w:sz w:val="24"/>
              </w:rPr>
              <w:t>2023</w:t>
            </w:r>
            <w:r w:rsidR="00A4248A" w:rsidRPr="00314DFE">
              <w:rPr>
                <w:rFonts w:ascii="Times New Roman" w:hAnsi="Times New Roman" w:cs="Times New Roman" w:hint="eastAsia"/>
                <w:sz w:val="24"/>
              </w:rPr>
              <w:t>〕</w:t>
            </w:r>
            <w:r w:rsidR="00A4248A" w:rsidRPr="00314DFE">
              <w:rPr>
                <w:rFonts w:ascii="Times New Roman" w:hAnsi="Times New Roman" w:cs="Times New Roman" w:hint="eastAsia"/>
                <w:sz w:val="24"/>
              </w:rPr>
              <w:t>140</w:t>
            </w:r>
            <w:r w:rsidR="00A4248A" w:rsidRPr="00314DFE">
              <w:rPr>
                <w:rFonts w:ascii="Times New Roman" w:hAnsi="Times New Roman" w:cs="Times New Roman" w:hint="eastAsia"/>
                <w:sz w:val="24"/>
              </w:rPr>
              <w:t>号</w:t>
            </w:r>
            <w:r w:rsidRPr="00314DFE">
              <w:rPr>
                <w:rFonts w:ascii="Times New Roman" w:hAnsi="Times New Roman" w:cs="Times New Roman"/>
                <w:sz w:val="24"/>
              </w:rPr>
              <w:t>）</w:t>
            </w:r>
            <w:r w:rsidR="00552B80" w:rsidRPr="00314DFE">
              <w:rPr>
                <w:rFonts w:ascii="Times New Roman" w:hAnsi="Times New Roman" w:cs="Times New Roman"/>
                <w:sz w:val="24"/>
                <w:lang w:val="zh-CN"/>
              </w:rPr>
              <w:t>，</w:t>
            </w:r>
            <w:r w:rsidR="00763B62" w:rsidRPr="00314DFE">
              <w:rPr>
                <w:rFonts w:ascii="Times New Roman" w:hAnsi="Times New Roman" w:cs="Times New Roman"/>
                <w:sz w:val="24"/>
                <w:lang w:val="zh-CN"/>
              </w:rPr>
              <w:t>本</w:t>
            </w:r>
            <w:r w:rsidRPr="00314DFE">
              <w:rPr>
                <w:rFonts w:ascii="Times New Roman" w:hAnsi="Times New Roman" w:cs="Times New Roman"/>
                <w:sz w:val="24"/>
              </w:rPr>
              <w:t>项目</w:t>
            </w:r>
            <w:r w:rsidR="00763B62" w:rsidRPr="00314DFE">
              <w:rPr>
                <w:rFonts w:ascii="Times New Roman" w:hAnsi="Times New Roman" w:cs="Times New Roman"/>
                <w:sz w:val="24"/>
              </w:rPr>
              <w:t>位于</w:t>
            </w:r>
            <w:proofErr w:type="gramStart"/>
            <w:r w:rsidR="00A4248A" w:rsidRPr="00314DFE">
              <w:rPr>
                <w:rFonts w:ascii="Times New Roman" w:hAnsi="Times New Roman" w:cs="Times New Roman"/>
                <w:sz w:val="24"/>
              </w:rPr>
              <w:t>璧</w:t>
            </w:r>
            <w:proofErr w:type="gramEnd"/>
            <w:r w:rsidR="00A4248A" w:rsidRPr="00314DFE">
              <w:rPr>
                <w:rFonts w:ascii="Times New Roman" w:hAnsi="Times New Roman" w:cs="Times New Roman"/>
                <w:sz w:val="24"/>
              </w:rPr>
              <w:t>山区</w:t>
            </w:r>
            <w:r w:rsidR="00A4248A" w:rsidRPr="00314DFE">
              <w:rPr>
                <w:rFonts w:ascii="Times New Roman" w:hAnsi="Times New Roman" w:cs="Times New Roman" w:hint="eastAsia"/>
                <w:sz w:val="24"/>
              </w:rPr>
              <w:t>新能源装备产业园</w:t>
            </w:r>
            <w:r w:rsidR="00A4248A" w:rsidRPr="00314DFE">
              <w:rPr>
                <w:rFonts w:ascii="Times New Roman" w:hAnsi="Times New Roman" w:cs="Times New Roman"/>
                <w:sz w:val="24"/>
              </w:rPr>
              <w:t>比亚迪电池厂区现有变电站场地内</w:t>
            </w:r>
            <w:r w:rsidR="00763B62" w:rsidRPr="00314DFE">
              <w:rPr>
                <w:rFonts w:ascii="Times New Roman" w:hAnsi="Times New Roman" w:cs="Times New Roman"/>
                <w:sz w:val="24"/>
              </w:rPr>
              <w:t>，用地性质为工业用地，</w:t>
            </w:r>
            <w:r w:rsidR="00C85F2A" w:rsidRPr="00314DFE">
              <w:rPr>
                <w:rFonts w:ascii="Times New Roman" w:hAnsi="Times New Roman" w:cs="Times New Roman"/>
                <w:sz w:val="24"/>
              </w:rPr>
              <w:t>本项目所在区域及声环境评价范围内的周边区域均</w:t>
            </w:r>
            <w:r w:rsidR="00763B62" w:rsidRPr="00314DFE">
              <w:rPr>
                <w:rFonts w:ascii="Times New Roman" w:hAnsi="Times New Roman" w:cs="Times New Roman"/>
                <w:sz w:val="24"/>
              </w:rPr>
              <w:t>属于</w:t>
            </w:r>
            <w:r w:rsidR="00763B62" w:rsidRPr="00314DFE">
              <w:rPr>
                <w:rFonts w:ascii="Times New Roman" w:hAnsi="Times New Roman" w:cs="Times New Roman"/>
                <w:sz w:val="24"/>
              </w:rPr>
              <w:t>3</w:t>
            </w:r>
            <w:r w:rsidR="00763B62" w:rsidRPr="00314DFE">
              <w:rPr>
                <w:rFonts w:ascii="Times New Roman" w:hAnsi="Times New Roman" w:cs="Times New Roman"/>
                <w:sz w:val="24"/>
              </w:rPr>
              <w:t>类功能区（</w:t>
            </w:r>
            <w:r w:rsidR="00763B62" w:rsidRPr="00314DFE">
              <w:rPr>
                <w:rFonts w:ascii="Times New Roman" w:hAnsi="Times New Roman" w:cs="Times New Roman"/>
                <w:sz w:val="24"/>
              </w:rPr>
              <w:t>5001023L007</w:t>
            </w:r>
            <w:r w:rsidR="00763B62" w:rsidRPr="00314DFE">
              <w:rPr>
                <w:rFonts w:ascii="Times New Roman" w:hAnsi="Times New Roman" w:cs="Times New Roman"/>
                <w:sz w:val="24"/>
              </w:rPr>
              <w:t>），</w:t>
            </w:r>
            <w:r w:rsidRPr="00314DFE">
              <w:rPr>
                <w:rFonts w:ascii="Times New Roman" w:hAnsi="Times New Roman" w:cs="Times New Roman"/>
                <w:sz w:val="24"/>
              </w:rPr>
              <w:t>执行</w:t>
            </w:r>
            <w:r w:rsidRPr="00314DFE">
              <w:rPr>
                <w:rFonts w:ascii="Times New Roman" w:hAnsi="Times New Roman" w:cs="Times New Roman"/>
                <w:sz w:val="24"/>
              </w:rPr>
              <w:t>3</w:t>
            </w:r>
            <w:r w:rsidR="00763B62" w:rsidRPr="00314DFE">
              <w:rPr>
                <w:rFonts w:ascii="Times New Roman" w:hAnsi="Times New Roman" w:cs="Times New Roman"/>
                <w:sz w:val="24"/>
              </w:rPr>
              <w:t>类声环境功能区要求</w:t>
            </w:r>
            <w:r w:rsidR="00397BE3" w:rsidRPr="00314DFE">
              <w:rPr>
                <w:rFonts w:ascii="Times New Roman" w:hAnsi="Times New Roman" w:cs="Times New Roman"/>
                <w:sz w:val="24"/>
              </w:rPr>
              <w:t>，具体详见附图</w:t>
            </w:r>
            <w:r w:rsidR="00397BE3" w:rsidRPr="00314DFE">
              <w:rPr>
                <w:rFonts w:ascii="Times New Roman" w:hAnsi="Times New Roman" w:cs="Times New Roman" w:hint="eastAsia"/>
                <w:sz w:val="24"/>
              </w:rPr>
              <w:t>8</w:t>
            </w:r>
            <w:r w:rsidR="00AA294F" w:rsidRPr="00314DFE">
              <w:rPr>
                <w:rFonts w:ascii="Times New Roman" w:hAnsi="Times New Roman" w:cs="Times New Roman"/>
                <w:sz w:val="24"/>
              </w:rPr>
              <w:t>。</w:t>
            </w:r>
            <w:r w:rsidR="008B38CE" w:rsidRPr="00314DFE">
              <w:rPr>
                <w:rFonts w:ascii="Times New Roman" w:hAnsi="Times New Roman" w:cs="Times New Roman"/>
                <w:sz w:val="24"/>
              </w:rPr>
              <w:t>声环境功能区划分情况及声环境质量标准执行限值见表</w:t>
            </w:r>
            <w:r w:rsidR="001A381D" w:rsidRPr="00314DFE">
              <w:rPr>
                <w:rFonts w:ascii="Times New Roman" w:hAnsi="Times New Roman" w:cs="Times New Roman"/>
                <w:sz w:val="24"/>
              </w:rPr>
              <w:t>3.</w:t>
            </w:r>
            <w:r w:rsidR="00A4248A" w:rsidRPr="00314DFE">
              <w:rPr>
                <w:rFonts w:ascii="Times New Roman" w:hAnsi="Times New Roman" w:cs="Times New Roman"/>
                <w:sz w:val="24"/>
              </w:rPr>
              <w:t>8.1</w:t>
            </w:r>
            <w:bookmarkStart w:id="60" w:name="_Hlk72088656"/>
            <w:bookmarkStart w:id="61" w:name="_Hlk67415905"/>
            <w:r w:rsidR="00A4248A" w:rsidRPr="00314DFE">
              <w:rPr>
                <w:rFonts w:ascii="Times New Roman" w:hAnsi="Times New Roman" w:cs="Times New Roman"/>
                <w:sz w:val="24"/>
              </w:rPr>
              <w:t>-2</w:t>
            </w:r>
            <w:r w:rsidR="008B38CE" w:rsidRPr="00314DFE">
              <w:rPr>
                <w:rFonts w:ascii="Times New Roman" w:hAnsi="Times New Roman" w:cs="Times New Roman"/>
                <w:sz w:val="24"/>
              </w:rPr>
              <w:t>。</w:t>
            </w:r>
          </w:p>
          <w:p w14:paraId="3E9FBA9C" w14:textId="045C0581" w:rsidR="008B38CE" w:rsidRPr="00314DFE" w:rsidRDefault="008B38CE">
            <w:pPr>
              <w:spacing w:line="460" w:lineRule="exact"/>
              <w:jc w:val="center"/>
              <w:rPr>
                <w:b/>
                <w:bCs/>
                <w:sz w:val="24"/>
              </w:rPr>
            </w:pPr>
            <w:r w:rsidRPr="00314DFE">
              <w:rPr>
                <w:b/>
                <w:bCs/>
                <w:sz w:val="24"/>
              </w:rPr>
              <w:t>表</w:t>
            </w:r>
            <w:r w:rsidR="001A381D" w:rsidRPr="00314DFE">
              <w:rPr>
                <w:b/>
                <w:bCs/>
                <w:sz w:val="24"/>
              </w:rPr>
              <w:t>3.</w:t>
            </w:r>
            <w:r w:rsidR="00A4248A" w:rsidRPr="00314DFE">
              <w:rPr>
                <w:b/>
                <w:bCs/>
                <w:sz w:val="24"/>
              </w:rPr>
              <w:t>8.1-2</w:t>
            </w:r>
            <w:r w:rsidRPr="00314DFE">
              <w:rPr>
                <w:b/>
                <w:bCs/>
                <w:sz w:val="24"/>
              </w:rPr>
              <w:t xml:space="preserve">  </w:t>
            </w:r>
            <w:r w:rsidRPr="00314DFE">
              <w:rPr>
                <w:b/>
                <w:bCs/>
                <w:sz w:val="24"/>
              </w:rPr>
              <w:t>本项目评价</w:t>
            </w:r>
            <w:proofErr w:type="gramStart"/>
            <w:r w:rsidRPr="00314DFE">
              <w:rPr>
                <w:b/>
                <w:bCs/>
                <w:sz w:val="24"/>
              </w:rPr>
              <w:t>范围内声环境</w:t>
            </w:r>
            <w:proofErr w:type="gramEnd"/>
            <w:r w:rsidRPr="00314DFE">
              <w:rPr>
                <w:b/>
                <w:bCs/>
                <w:sz w:val="24"/>
              </w:rPr>
              <w:t>功能区一览表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7"/>
              <w:gridCol w:w="3035"/>
              <w:gridCol w:w="2624"/>
              <w:gridCol w:w="2560"/>
            </w:tblGrid>
            <w:tr w:rsidR="00314DFE" w:rsidRPr="00314DFE" w14:paraId="6FC4D636" w14:textId="77777777" w:rsidTr="00790204">
              <w:trPr>
                <w:trHeight w:val="284"/>
                <w:tblHeader/>
                <w:jc w:val="center"/>
              </w:trPr>
              <w:tc>
                <w:tcPr>
                  <w:tcW w:w="502" w:type="pct"/>
                  <w:vMerge w:val="restart"/>
                  <w:vAlign w:val="center"/>
                </w:tcPr>
                <w:p w14:paraId="10C6CE03" w14:textId="77777777" w:rsidR="008B38CE" w:rsidRPr="00314DFE" w:rsidRDefault="008B38CE" w:rsidP="00722BBD">
                  <w:pPr>
                    <w:pStyle w:val="aff9"/>
                    <w:spacing w:line="360" w:lineRule="exact"/>
                    <w:ind w:firstLineChars="0" w:firstLine="0"/>
                    <w:jc w:val="center"/>
                    <w:rPr>
                      <w:b/>
                      <w:bCs/>
                      <w:color w:val="auto"/>
                      <w:sz w:val="20"/>
                      <w:szCs w:val="20"/>
                    </w:rPr>
                  </w:pPr>
                  <w:r w:rsidRPr="00314DFE">
                    <w:rPr>
                      <w:b/>
                      <w:bCs/>
                      <w:color w:val="auto"/>
                      <w:sz w:val="20"/>
                      <w:szCs w:val="20"/>
                    </w:rPr>
                    <w:t>序号</w:t>
                  </w:r>
                </w:p>
              </w:tc>
              <w:tc>
                <w:tcPr>
                  <w:tcW w:w="1661" w:type="pct"/>
                  <w:vMerge w:val="restart"/>
                  <w:vAlign w:val="center"/>
                </w:tcPr>
                <w:p w14:paraId="35DA0CAD" w14:textId="77777777" w:rsidR="008B38CE" w:rsidRPr="00314DFE" w:rsidRDefault="008B38CE" w:rsidP="00722BBD">
                  <w:pPr>
                    <w:pStyle w:val="aff9"/>
                    <w:spacing w:line="360" w:lineRule="exact"/>
                    <w:ind w:firstLineChars="0" w:firstLine="0"/>
                    <w:jc w:val="center"/>
                    <w:rPr>
                      <w:b/>
                      <w:bCs/>
                      <w:color w:val="auto"/>
                      <w:sz w:val="20"/>
                      <w:szCs w:val="20"/>
                    </w:rPr>
                  </w:pPr>
                  <w:r w:rsidRPr="00314DFE">
                    <w:rPr>
                      <w:b/>
                      <w:bCs/>
                      <w:color w:val="auto"/>
                      <w:sz w:val="20"/>
                      <w:szCs w:val="20"/>
                    </w:rPr>
                    <w:t>声功能</w:t>
                  </w:r>
                </w:p>
              </w:tc>
              <w:tc>
                <w:tcPr>
                  <w:tcW w:w="2837" w:type="pct"/>
                  <w:gridSpan w:val="2"/>
                  <w:vAlign w:val="center"/>
                </w:tcPr>
                <w:p w14:paraId="09251C8C" w14:textId="77777777" w:rsidR="008B38CE" w:rsidRPr="00314DFE" w:rsidRDefault="008B38CE" w:rsidP="00722BBD">
                  <w:pPr>
                    <w:pStyle w:val="aff9"/>
                    <w:spacing w:line="360" w:lineRule="exact"/>
                    <w:ind w:firstLineChars="0" w:firstLine="0"/>
                    <w:jc w:val="center"/>
                    <w:rPr>
                      <w:b/>
                      <w:bCs/>
                      <w:color w:val="auto"/>
                      <w:sz w:val="20"/>
                      <w:szCs w:val="20"/>
                    </w:rPr>
                  </w:pPr>
                  <w:r w:rsidRPr="00314DFE">
                    <w:rPr>
                      <w:b/>
                      <w:bCs/>
                      <w:color w:val="auto"/>
                      <w:sz w:val="20"/>
                      <w:szCs w:val="20"/>
                    </w:rPr>
                    <w:t>声环境质量标准（</w:t>
                  </w:r>
                  <w:r w:rsidRPr="00314DFE">
                    <w:rPr>
                      <w:b/>
                      <w:bCs/>
                      <w:color w:val="auto"/>
                      <w:sz w:val="20"/>
                      <w:szCs w:val="20"/>
                    </w:rPr>
                    <w:t>GB3096-2008</w:t>
                  </w:r>
                  <w:r w:rsidRPr="00314DFE">
                    <w:rPr>
                      <w:b/>
                      <w:bCs/>
                      <w:color w:val="auto"/>
                      <w:sz w:val="20"/>
                      <w:szCs w:val="20"/>
                    </w:rPr>
                    <w:t>）限值要求</w:t>
                  </w:r>
                  <w:r w:rsidRPr="00314DFE">
                    <w:rPr>
                      <w:b/>
                      <w:bCs/>
                      <w:color w:val="auto"/>
                      <w:sz w:val="20"/>
                      <w:szCs w:val="20"/>
                    </w:rPr>
                    <w:t>dB</w:t>
                  </w:r>
                  <w:r w:rsidR="00CC03E7" w:rsidRPr="00314DFE">
                    <w:rPr>
                      <w:b/>
                      <w:bCs/>
                      <w:color w:val="auto"/>
                      <w:sz w:val="20"/>
                      <w:szCs w:val="20"/>
                    </w:rPr>
                    <w:t>（</w:t>
                  </w:r>
                  <w:r w:rsidR="00CC03E7" w:rsidRPr="00314DFE">
                    <w:rPr>
                      <w:b/>
                      <w:bCs/>
                      <w:color w:val="auto"/>
                      <w:sz w:val="20"/>
                      <w:szCs w:val="20"/>
                    </w:rPr>
                    <w:t>A</w:t>
                  </w:r>
                  <w:r w:rsidR="00CC03E7" w:rsidRPr="00314DFE">
                    <w:rPr>
                      <w:b/>
                      <w:bCs/>
                      <w:color w:val="auto"/>
                      <w:sz w:val="20"/>
                      <w:szCs w:val="20"/>
                    </w:rPr>
                    <w:t>）</w:t>
                  </w:r>
                </w:p>
              </w:tc>
            </w:tr>
            <w:tr w:rsidR="00314DFE" w:rsidRPr="00314DFE" w14:paraId="06FF98DD" w14:textId="77777777" w:rsidTr="00AD125D">
              <w:trPr>
                <w:trHeight w:val="284"/>
                <w:tblHeader/>
                <w:jc w:val="center"/>
              </w:trPr>
              <w:tc>
                <w:tcPr>
                  <w:tcW w:w="502" w:type="pct"/>
                  <w:vMerge/>
                  <w:vAlign w:val="center"/>
                </w:tcPr>
                <w:p w14:paraId="6D5ACE06" w14:textId="77777777" w:rsidR="008B38CE" w:rsidRPr="00314DFE" w:rsidRDefault="008B38CE" w:rsidP="00722BBD">
                  <w:pPr>
                    <w:pStyle w:val="aff9"/>
                    <w:spacing w:line="360" w:lineRule="exact"/>
                    <w:ind w:firstLineChars="0" w:firstLine="0"/>
                    <w:jc w:val="center"/>
                    <w:rPr>
                      <w:b/>
                      <w:bCs/>
                      <w:color w:val="auto"/>
                      <w:sz w:val="20"/>
                      <w:szCs w:val="20"/>
                    </w:rPr>
                  </w:pPr>
                </w:p>
              </w:tc>
              <w:tc>
                <w:tcPr>
                  <w:tcW w:w="1661" w:type="pct"/>
                  <w:vMerge/>
                  <w:vAlign w:val="center"/>
                </w:tcPr>
                <w:p w14:paraId="4F9EB87C" w14:textId="77777777" w:rsidR="008B38CE" w:rsidRPr="00314DFE" w:rsidRDefault="008B38CE" w:rsidP="00722BBD">
                  <w:pPr>
                    <w:pStyle w:val="aff9"/>
                    <w:spacing w:line="360" w:lineRule="exact"/>
                    <w:ind w:firstLineChars="0" w:firstLine="0"/>
                    <w:jc w:val="center"/>
                    <w:rPr>
                      <w:b/>
                      <w:bCs/>
                      <w:color w:val="auto"/>
                      <w:sz w:val="20"/>
                      <w:szCs w:val="20"/>
                    </w:rPr>
                  </w:pPr>
                </w:p>
              </w:tc>
              <w:tc>
                <w:tcPr>
                  <w:tcW w:w="1436" w:type="pct"/>
                  <w:vAlign w:val="center"/>
                </w:tcPr>
                <w:p w14:paraId="17185413" w14:textId="77777777" w:rsidR="008B38CE" w:rsidRPr="00314DFE" w:rsidRDefault="008B38CE" w:rsidP="00722BBD">
                  <w:pPr>
                    <w:pStyle w:val="aff9"/>
                    <w:spacing w:line="360" w:lineRule="exact"/>
                    <w:ind w:firstLineChars="0" w:firstLine="0"/>
                    <w:jc w:val="center"/>
                    <w:rPr>
                      <w:b/>
                      <w:bCs/>
                      <w:color w:val="auto"/>
                      <w:sz w:val="20"/>
                      <w:szCs w:val="20"/>
                    </w:rPr>
                  </w:pPr>
                  <w:r w:rsidRPr="00314DFE">
                    <w:rPr>
                      <w:b/>
                      <w:bCs/>
                      <w:color w:val="auto"/>
                      <w:sz w:val="20"/>
                      <w:szCs w:val="20"/>
                    </w:rPr>
                    <w:t>昼间</w:t>
                  </w:r>
                </w:p>
              </w:tc>
              <w:tc>
                <w:tcPr>
                  <w:tcW w:w="1401" w:type="pct"/>
                  <w:vAlign w:val="center"/>
                </w:tcPr>
                <w:p w14:paraId="1B5E2D61" w14:textId="77777777" w:rsidR="008B38CE" w:rsidRPr="00314DFE" w:rsidRDefault="008B38CE" w:rsidP="00722BBD">
                  <w:pPr>
                    <w:pStyle w:val="aff9"/>
                    <w:spacing w:line="360" w:lineRule="exact"/>
                    <w:ind w:firstLineChars="0" w:firstLine="0"/>
                    <w:jc w:val="center"/>
                    <w:rPr>
                      <w:b/>
                      <w:bCs/>
                      <w:color w:val="auto"/>
                      <w:sz w:val="20"/>
                      <w:szCs w:val="20"/>
                    </w:rPr>
                  </w:pPr>
                  <w:r w:rsidRPr="00314DFE">
                    <w:rPr>
                      <w:b/>
                      <w:bCs/>
                      <w:color w:val="auto"/>
                      <w:sz w:val="20"/>
                      <w:szCs w:val="20"/>
                    </w:rPr>
                    <w:t>夜间</w:t>
                  </w:r>
                </w:p>
              </w:tc>
            </w:tr>
            <w:tr w:rsidR="00314DFE" w:rsidRPr="00314DFE" w14:paraId="2414ED7F" w14:textId="77777777" w:rsidTr="00AD125D">
              <w:trPr>
                <w:trHeight w:val="284"/>
                <w:jc w:val="center"/>
              </w:trPr>
              <w:tc>
                <w:tcPr>
                  <w:tcW w:w="502" w:type="pct"/>
                  <w:vAlign w:val="center"/>
                </w:tcPr>
                <w:p w14:paraId="169819B9" w14:textId="77777777" w:rsidR="00790204" w:rsidRPr="00314DFE" w:rsidRDefault="00393D75" w:rsidP="00722BBD">
                  <w:pPr>
                    <w:pStyle w:val="aff9"/>
                    <w:spacing w:line="360" w:lineRule="exact"/>
                    <w:ind w:firstLineChars="0" w:firstLine="0"/>
                    <w:jc w:val="center"/>
                    <w:rPr>
                      <w:color w:val="auto"/>
                      <w:sz w:val="20"/>
                      <w:szCs w:val="20"/>
                    </w:rPr>
                  </w:pPr>
                  <w:r w:rsidRPr="00314DFE">
                    <w:rPr>
                      <w:color w:val="auto"/>
                      <w:sz w:val="20"/>
                      <w:szCs w:val="20"/>
                    </w:rPr>
                    <w:t>1</w:t>
                  </w:r>
                </w:p>
              </w:tc>
              <w:tc>
                <w:tcPr>
                  <w:tcW w:w="1661" w:type="pct"/>
                  <w:vAlign w:val="center"/>
                </w:tcPr>
                <w:p w14:paraId="641F93F7" w14:textId="77777777" w:rsidR="00790204" w:rsidRPr="00314DFE" w:rsidRDefault="00790204" w:rsidP="00722BBD">
                  <w:pPr>
                    <w:pStyle w:val="aff9"/>
                    <w:spacing w:line="360" w:lineRule="exact"/>
                    <w:ind w:firstLineChars="0" w:firstLine="0"/>
                    <w:jc w:val="center"/>
                    <w:rPr>
                      <w:color w:val="auto"/>
                      <w:sz w:val="20"/>
                      <w:szCs w:val="20"/>
                    </w:rPr>
                  </w:pPr>
                  <w:r w:rsidRPr="00314DFE">
                    <w:rPr>
                      <w:color w:val="auto"/>
                      <w:sz w:val="20"/>
                      <w:szCs w:val="20"/>
                    </w:rPr>
                    <w:t>3</w:t>
                  </w:r>
                  <w:r w:rsidRPr="00314DFE">
                    <w:rPr>
                      <w:color w:val="auto"/>
                      <w:sz w:val="20"/>
                      <w:szCs w:val="20"/>
                    </w:rPr>
                    <w:t>类</w:t>
                  </w:r>
                </w:p>
              </w:tc>
              <w:tc>
                <w:tcPr>
                  <w:tcW w:w="1436" w:type="pct"/>
                  <w:vAlign w:val="center"/>
                </w:tcPr>
                <w:p w14:paraId="2A7C48B1" w14:textId="77777777" w:rsidR="00790204" w:rsidRPr="00314DFE" w:rsidRDefault="00790204" w:rsidP="00722BBD">
                  <w:pPr>
                    <w:pStyle w:val="aff9"/>
                    <w:spacing w:line="360" w:lineRule="exact"/>
                    <w:ind w:firstLineChars="0" w:firstLine="0"/>
                    <w:jc w:val="center"/>
                    <w:rPr>
                      <w:color w:val="auto"/>
                      <w:sz w:val="20"/>
                      <w:szCs w:val="20"/>
                    </w:rPr>
                  </w:pPr>
                  <w:r w:rsidRPr="00314DFE">
                    <w:rPr>
                      <w:color w:val="auto"/>
                      <w:sz w:val="20"/>
                      <w:szCs w:val="20"/>
                    </w:rPr>
                    <w:t>65</w:t>
                  </w:r>
                </w:p>
              </w:tc>
              <w:tc>
                <w:tcPr>
                  <w:tcW w:w="1401" w:type="pct"/>
                  <w:vAlign w:val="center"/>
                </w:tcPr>
                <w:p w14:paraId="7CFD7F98" w14:textId="77777777" w:rsidR="00790204" w:rsidRPr="00314DFE" w:rsidRDefault="00790204" w:rsidP="00722BBD">
                  <w:pPr>
                    <w:pStyle w:val="aff9"/>
                    <w:spacing w:line="360" w:lineRule="exact"/>
                    <w:ind w:firstLineChars="0" w:firstLine="0"/>
                    <w:jc w:val="center"/>
                    <w:rPr>
                      <w:color w:val="auto"/>
                      <w:sz w:val="20"/>
                      <w:szCs w:val="20"/>
                    </w:rPr>
                  </w:pPr>
                  <w:r w:rsidRPr="00314DFE">
                    <w:rPr>
                      <w:color w:val="auto"/>
                      <w:sz w:val="20"/>
                      <w:szCs w:val="20"/>
                    </w:rPr>
                    <w:t>55</w:t>
                  </w:r>
                </w:p>
              </w:tc>
            </w:tr>
          </w:tbl>
          <w:bookmarkEnd w:id="60"/>
          <w:bookmarkEnd w:id="61"/>
          <w:p w14:paraId="358CC348" w14:textId="0259A9EF" w:rsidR="008B38CE" w:rsidRPr="00314DFE" w:rsidRDefault="008B38CE">
            <w:pPr>
              <w:adjustRightInd w:val="0"/>
              <w:snapToGrid w:val="0"/>
              <w:spacing w:line="440" w:lineRule="exact"/>
              <w:rPr>
                <w:b/>
                <w:bCs/>
                <w:kern w:val="0"/>
                <w:sz w:val="24"/>
                <w:szCs w:val="28"/>
              </w:rPr>
            </w:pPr>
            <w:r w:rsidRPr="00314DFE">
              <w:rPr>
                <w:b/>
                <w:bCs/>
                <w:kern w:val="0"/>
                <w:sz w:val="24"/>
                <w:szCs w:val="28"/>
              </w:rPr>
              <w:lastRenderedPageBreak/>
              <w:t>3.</w:t>
            </w:r>
            <w:r w:rsidR="00A4248A" w:rsidRPr="00314DFE">
              <w:rPr>
                <w:b/>
                <w:bCs/>
                <w:kern w:val="0"/>
                <w:sz w:val="24"/>
                <w:szCs w:val="28"/>
              </w:rPr>
              <w:t>8.2</w:t>
            </w:r>
            <w:r w:rsidRPr="00314DFE">
              <w:rPr>
                <w:b/>
                <w:bCs/>
                <w:kern w:val="0"/>
                <w:sz w:val="24"/>
                <w:szCs w:val="28"/>
              </w:rPr>
              <w:t>污染物排放标准</w:t>
            </w:r>
          </w:p>
          <w:p w14:paraId="742C6198" w14:textId="77777777" w:rsidR="008B38CE" w:rsidRPr="00314DFE" w:rsidRDefault="008B38CE" w:rsidP="000933F8">
            <w:pPr>
              <w:spacing w:line="460" w:lineRule="exact"/>
              <w:ind w:firstLineChars="200" w:firstLine="480"/>
              <w:rPr>
                <w:sz w:val="24"/>
              </w:rPr>
            </w:pPr>
            <w:r w:rsidRPr="00314DFE">
              <w:rPr>
                <w:sz w:val="24"/>
              </w:rPr>
              <w:t>（</w:t>
            </w:r>
            <w:r w:rsidRPr="00314DFE">
              <w:rPr>
                <w:sz w:val="24"/>
              </w:rPr>
              <w:t>1</w:t>
            </w:r>
            <w:r w:rsidRPr="00314DFE">
              <w:rPr>
                <w:sz w:val="24"/>
              </w:rPr>
              <w:t>）废气</w:t>
            </w:r>
          </w:p>
          <w:p w14:paraId="65A8F19D" w14:textId="77777777" w:rsidR="008B38CE" w:rsidRPr="00314DFE" w:rsidRDefault="008B38CE" w:rsidP="000933F8">
            <w:pPr>
              <w:spacing w:line="460" w:lineRule="exact"/>
              <w:ind w:firstLineChars="200" w:firstLine="480"/>
              <w:rPr>
                <w:sz w:val="24"/>
              </w:rPr>
            </w:pPr>
            <w:r w:rsidRPr="00314DFE">
              <w:rPr>
                <w:sz w:val="24"/>
              </w:rPr>
              <w:t>施工期大气污染物排放执行重庆市《大气污染物综合排放标准》（</w:t>
            </w:r>
            <w:r w:rsidRPr="00314DFE">
              <w:rPr>
                <w:sz w:val="24"/>
              </w:rPr>
              <w:t>DB50/418-2016</w:t>
            </w:r>
            <w:r w:rsidRPr="00314DFE">
              <w:rPr>
                <w:sz w:val="24"/>
              </w:rPr>
              <w:t>）中其他区域限值。</w:t>
            </w:r>
          </w:p>
          <w:p w14:paraId="1D49F55F" w14:textId="77777777" w:rsidR="008B38CE" w:rsidRPr="00314DFE" w:rsidRDefault="008B38CE" w:rsidP="000933F8">
            <w:pPr>
              <w:spacing w:line="460" w:lineRule="exact"/>
              <w:ind w:firstLineChars="200" w:firstLine="480"/>
              <w:rPr>
                <w:sz w:val="24"/>
              </w:rPr>
            </w:pPr>
            <w:r w:rsidRPr="00314DFE">
              <w:rPr>
                <w:sz w:val="24"/>
              </w:rPr>
              <w:t>（</w:t>
            </w:r>
            <w:r w:rsidRPr="00314DFE">
              <w:rPr>
                <w:sz w:val="24"/>
              </w:rPr>
              <w:t>2</w:t>
            </w:r>
            <w:r w:rsidRPr="00314DFE">
              <w:rPr>
                <w:sz w:val="24"/>
              </w:rPr>
              <w:t>）噪声</w:t>
            </w:r>
          </w:p>
          <w:p w14:paraId="3956EF1D" w14:textId="77777777" w:rsidR="008B38CE" w:rsidRPr="00314DFE" w:rsidRDefault="008B38CE" w:rsidP="000933F8">
            <w:pPr>
              <w:spacing w:line="460" w:lineRule="exact"/>
              <w:ind w:firstLineChars="200" w:firstLine="480"/>
              <w:rPr>
                <w:sz w:val="24"/>
              </w:rPr>
            </w:pPr>
            <w:r w:rsidRPr="00314DFE">
              <w:rPr>
                <w:sz w:val="24"/>
              </w:rPr>
              <w:t>施工期噪声执行《建筑施工场界环境噪声排放标准》（</w:t>
            </w:r>
            <w:r w:rsidRPr="00314DFE">
              <w:rPr>
                <w:sz w:val="24"/>
              </w:rPr>
              <w:t>GB12523-2011</w:t>
            </w:r>
            <w:r w:rsidRPr="00314DFE">
              <w:rPr>
                <w:sz w:val="24"/>
              </w:rPr>
              <w:t>）。</w:t>
            </w:r>
          </w:p>
          <w:p w14:paraId="57200ED0" w14:textId="11912E32" w:rsidR="008B38CE" w:rsidRPr="00314DFE" w:rsidRDefault="00257ADB" w:rsidP="000933F8">
            <w:pPr>
              <w:spacing w:line="460" w:lineRule="exact"/>
              <w:ind w:firstLineChars="200" w:firstLine="480"/>
              <w:rPr>
                <w:sz w:val="24"/>
              </w:rPr>
            </w:pPr>
            <w:r w:rsidRPr="00314DFE">
              <w:rPr>
                <w:sz w:val="24"/>
              </w:rPr>
              <w:t>项目</w:t>
            </w:r>
            <w:r w:rsidR="00A4248A" w:rsidRPr="00314DFE">
              <w:rPr>
                <w:rFonts w:hint="eastAsia"/>
                <w:sz w:val="24"/>
              </w:rPr>
              <w:t>变电站运营期</w:t>
            </w:r>
            <w:r w:rsidR="00DA5D6A" w:rsidRPr="00314DFE">
              <w:rPr>
                <w:sz w:val="24"/>
              </w:rPr>
              <w:t>厂界执行</w:t>
            </w:r>
            <w:r w:rsidR="008B38CE" w:rsidRPr="00314DFE">
              <w:rPr>
                <w:sz w:val="24"/>
              </w:rPr>
              <w:t>《工业企业厂界环境噪声排放标准》（</w:t>
            </w:r>
            <w:r w:rsidR="008B38CE" w:rsidRPr="00314DFE">
              <w:rPr>
                <w:sz w:val="24"/>
              </w:rPr>
              <w:t>GB12348-2008</w:t>
            </w:r>
            <w:r w:rsidR="008B38CE" w:rsidRPr="00314DFE">
              <w:rPr>
                <w:sz w:val="24"/>
              </w:rPr>
              <w:t>）</w:t>
            </w:r>
            <w:r w:rsidR="001A0C3D" w:rsidRPr="00314DFE">
              <w:rPr>
                <w:sz w:val="24"/>
              </w:rPr>
              <w:t>3</w:t>
            </w:r>
            <w:r w:rsidR="008B38CE" w:rsidRPr="00314DFE">
              <w:rPr>
                <w:sz w:val="24"/>
              </w:rPr>
              <w:t>类标准要求。</w:t>
            </w:r>
          </w:p>
          <w:p w14:paraId="03E53541" w14:textId="6E1FAA42" w:rsidR="008B38CE" w:rsidRPr="00314DFE" w:rsidRDefault="008B38CE" w:rsidP="000933F8">
            <w:pPr>
              <w:autoSpaceDN w:val="0"/>
              <w:spacing w:line="460" w:lineRule="exact"/>
              <w:jc w:val="center"/>
              <w:rPr>
                <w:b/>
                <w:bCs/>
                <w:sz w:val="24"/>
              </w:rPr>
            </w:pPr>
            <w:r w:rsidRPr="00314DFE">
              <w:rPr>
                <w:b/>
                <w:bCs/>
                <w:sz w:val="24"/>
              </w:rPr>
              <w:t>表</w:t>
            </w:r>
            <w:r w:rsidRPr="00314DFE">
              <w:rPr>
                <w:b/>
                <w:bCs/>
                <w:sz w:val="24"/>
              </w:rPr>
              <w:t>3.</w:t>
            </w:r>
            <w:r w:rsidR="00A4248A" w:rsidRPr="00314DFE">
              <w:rPr>
                <w:b/>
                <w:bCs/>
                <w:sz w:val="24"/>
              </w:rPr>
              <w:t>8.2</w:t>
            </w:r>
            <w:r w:rsidRPr="00314DFE">
              <w:rPr>
                <w:b/>
                <w:bCs/>
                <w:sz w:val="24"/>
              </w:rPr>
              <w:t xml:space="preserve">-1  </w:t>
            </w:r>
            <w:r w:rsidRPr="00314DFE">
              <w:rPr>
                <w:b/>
                <w:bCs/>
                <w:sz w:val="24"/>
              </w:rPr>
              <w:t>项目执行的污染物排放标准</w:t>
            </w:r>
            <w:r w:rsidR="009D09A5" w:rsidRPr="00314DFE">
              <w:rPr>
                <w:b/>
                <w:bCs/>
                <w:sz w:val="24"/>
              </w:rPr>
              <w:t>一览</w:t>
            </w:r>
            <w:r w:rsidRPr="00314DFE">
              <w:rPr>
                <w:b/>
                <w:bCs/>
                <w:sz w:val="24"/>
              </w:rPr>
              <w:t>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
              <w:gridCol w:w="2389"/>
              <w:gridCol w:w="833"/>
              <w:gridCol w:w="1134"/>
              <w:gridCol w:w="1424"/>
              <w:gridCol w:w="2508"/>
            </w:tblGrid>
            <w:tr w:rsidR="00314DFE" w:rsidRPr="00314DFE" w14:paraId="05409875" w14:textId="77777777" w:rsidTr="00017986">
              <w:trPr>
                <w:trHeight w:val="106"/>
              </w:trPr>
              <w:tc>
                <w:tcPr>
                  <w:tcW w:w="783" w:type="dxa"/>
                  <w:vMerge w:val="restart"/>
                  <w:vAlign w:val="center"/>
                </w:tcPr>
                <w:p w14:paraId="0B38C37A" w14:textId="77777777" w:rsidR="008B38CE" w:rsidRPr="00314DFE" w:rsidRDefault="008B38CE">
                  <w:pPr>
                    <w:autoSpaceDN w:val="0"/>
                    <w:snapToGrid w:val="0"/>
                    <w:jc w:val="center"/>
                    <w:rPr>
                      <w:sz w:val="20"/>
                      <w:szCs w:val="20"/>
                    </w:rPr>
                  </w:pPr>
                  <w:r w:rsidRPr="00314DFE">
                    <w:rPr>
                      <w:sz w:val="20"/>
                      <w:szCs w:val="20"/>
                    </w:rPr>
                    <w:t>要素</w:t>
                  </w:r>
                </w:p>
                <w:p w14:paraId="1BAFD007" w14:textId="77777777" w:rsidR="008B38CE" w:rsidRPr="00314DFE" w:rsidRDefault="008B38CE">
                  <w:pPr>
                    <w:autoSpaceDN w:val="0"/>
                    <w:snapToGrid w:val="0"/>
                    <w:jc w:val="center"/>
                    <w:rPr>
                      <w:sz w:val="20"/>
                      <w:szCs w:val="20"/>
                    </w:rPr>
                  </w:pPr>
                  <w:r w:rsidRPr="00314DFE">
                    <w:rPr>
                      <w:sz w:val="20"/>
                      <w:szCs w:val="20"/>
                    </w:rPr>
                    <w:t>分类</w:t>
                  </w:r>
                </w:p>
              </w:tc>
              <w:tc>
                <w:tcPr>
                  <w:tcW w:w="2389" w:type="dxa"/>
                  <w:vMerge w:val="restart"/>
                  <w:vAlign w:val="center"/>
                </w:tcPr>
                <w:p w14:paraId="42CC5291" w14:textId="77777777" w:rsidR="008B38CE" w:rsidRPr="00314DFE" w:rsidRDefault="008B38CE">
                  <w:pPr>
                    <w:autoSpaceDN w:val="0"/>
                    <w:snapToGrid w:val="0"/>
                    <w:jc w:val="center"/>
                    <w:rPr>
                      <w:sz w:val="20"/>
                      <w:szCs w:val="20"/>
                    </w:rPr>
                  </w:pPr>
                  <w:r w:rsidRPr="00314DFE">
                    <w:rPr>
                      <w:sz w:val="20"/>
                      <w:szCs w:val="20"/>
                    </w:rPr>
                    <w:t>标准名</w:t>
                  </w:r>
                </w:p>
              </w:tc>
              <w:tc>
                <w:tcPr>
                  <w:tcW w:w="833" w:type="dxa"/>
                  <w:vMerge w:val="restart"/>
                  <w:vAlign w:val="center"/>
                </w:tcPr>
                <w:p w14:paraId="33885D18" w14:textId="77777777" w:rsidR="008B38CE" w:rsidRPr="00314DFE" w:rsidRDefault="008B38CE">
                  <w:pPr>
                    <w:autoSpaceDN w:val="0"/>
                    <w:snapToGrid w:val="0"/>
                    <w:jc w:val="center"/>
                    <w:rPr>
                      <w:sz w:val="20"/>
                      <w:szCs w:val="20"/>
                    </w:rPr>
                  </w:pPr>
                  <w:r w:rsidRPr="00314DFE">
                    <w:rPr>
                      <w:sz w:val="20"/>
                      <w:szCs w:val="20"/>
                    </w:rPr>
                    <w:t>适用</w:t>
                  </w:r>
                </w:p>
                <w:p w14:paraId="11682216" w14:textId="77777777" w:rsidR="008B38CE" w:rsidRPr="00314DFE" w:rsidRDefault="008B38CE">
                  <w:pPr>
                    <w:autoSpaceDN w:val="0"/>
                    <w:snapToGrid w:val="0"/>
                    <w:jc w:val="center"/>
                    <w:rPr>
                      <w:sz w:val="20"/>
                      <w:szCs w:val="20"/>
                    </w:rPr>
                  </w:pPr>
                  <w:r w:rsidRPr="00314DFE">
                    <w:rPr>
                      <w:sz w:val="20"/>
                      <w:szCs w:val="20"/>
                    </w:rPr>
                    <w:t>类</w:t>
                  </w:r>
                  <w:r w:rsidR="0075372B" w:rsidRPr="00314DFE">
                    <w:rPr>
                      <w:sz w:val="20"/>
                      <w:szCs w:val="20"/>
                    </w:rPr>
                    <w:t>别</w:t>
                  </w:r>
                </w:p>
              </w:tc>
              <w:tc>
                <w:tcPr>
                  <w:tcW w:w="2558" w:type="dxa"/>
                  <w:gridSpan w:val="2"/>
                  <w:vAlign w:val="center"/>
                </w:tcPr>
                <w:p w14:paraId="62F05A97" w14:textId="77777777" w:rsidR="008B38CE" w:rsidRPr="00314DFE" w:rsidRDefault="008B38CE">
                  <w:pPr>
                    <w:autoSpaceDN w:val="0"/>
                    <w:snapToGrid w:val="0"/>
                    <w:jc w:val="center"/>
                    <w:rPr>
                      <w:sz w:val="20"/>
                      <w:szCs w:val="20"/>
                    </w:rPr>
                  </w:pPr>
                  <w:r w:rsidRPr="00314DFE">
                    <w:rPr>
                      <w:sz w:val="20"/>
                      <w:szCs w:val="20"/>
                    </w:rPr>
                    <w:t>标准值</w:t>
                  </w:r>
                </w:p>
              </w:tc>
              <w:tc>
                <w:tcPr>
                  <w:tcW w:w="2508" w:type="dxa"/>
                  <w:vMerge w:val="restart"/>
                  <w:vAlign w:val="center"/>
                </w:tcPr>
                <w:p w14:paraId="39D04054" w14:textId="77777777" w:rsidR="008B38CE" w:rsidRPr="00314DFE" w:rsidRDefault="008B38CE">
                  <w:pPr>
                    <w:autoSpaceDN w:val="0"/>
                    <w:snapToGrid w:val="0"/>
                    <w:jc w:val="center"/>
                    <w:rPr>
                      <w:sz w:val="20"/>
                      <w:szCs w:val="20"/>
                    </w:rPr>
                  </w:pPr>
                  <w:r w:rsidRPr="00314DFE">
                    <w:rPr>
                      <w:sz w:val="20"/>
                      <w:szCs w:val="20"/>
                    </w:rPr>
                    <w:t>评价对象</w:t>
                  </w:r>
                </w:p>
              </w:tc>
            </w:tr>
            <w:tr w:rsidR="00314DFE" w:rsidRPr="00314DFE" w14:paraId="76A51F58" w14:textId="77777777" w:rsidTr="00017986">
              <w:trPr>
                <w:trHeight w:val="148"/>
              </w:trPr>
              <w:tc>
                <w:tcPr>
                  <w:tcW w:w="783" w:type="dxa"/>
                  <w:vMerge/>
                  <w:vAlign w:val="center"/>
                </w:tcPr>
                <w:p w14:paraId="1A256DFD" w14:textId="77777777" w:rsidR="008B38CE" w:rsidRPr="00314DFE" w:rsidRDefault="008B38CE">
                  <w:pPr>
                    <w:autoSpaceDN w:val="0"/>
                    <w:snapToGrid w:val="0"/>
                    <w:jc w:val="center"/>
                    <w:rPr>
                      <w:sz w:val="20"/>
                      <w:szCs w:val="20"/>
                    </w:rPr>
                  </w:pPr>
                </w:p>
              </w:tc>
              <w:tc>
                <w:tcPr>
                  <w:tcW w:w="2389" w:type="dxa"/>
                  <w:vMerge/>
                  <w:vAlign w:val="center"/>
                </w:tcPr>
                <w:p w14:paraId="28F94034" w14:textId="77777777" w:rsidR="008B38CE" w:rsidRPr="00314DFE" w:rsidRDefault="008B38CE">
                  <w:pPr>
                    <w:autoSpaceDN w:val="0"/>
                    <w:snapToGrid w:val="0"/>
                    <w:jc w:val="center"/>
                    <w:rPr>
                      <w:sz w:val="20"/>
                      <w:szCs w:val="20"/>
                    </w:rPr>
                  </w:pPr>
                </w:p>
              </w:tc>
              <w:tc>
                <w:tcPr>
                  <w:tcW w:w="833" w:type="dxa"/>
                  <w:vMerge/>
                  <w:vAlign w:val="center"/>
                </w:tcPr>
                <w:p w14:paraId="7D20D4B1" w14:textId="77777777" w:rsidR="008B38CE" w:rsidRPr="00314DFE" w:rsidRDefault="008B38CE">
                  <w:pPr>
                    <w:autoSpaceDN w:val="0"/>
                    <w:snapToGrid w:val="0"/>
                    <w:jc w:val="center"/>
                    <w:rPr>
                      <w:sz w:val="20"/>
                      <w:szCs w:val="20"/>
                    </w:rPr>
                  </w:pPr>
                </w:p>
              </w:tc>
              <w:tc>
                <w:tcPr>
                  <w:tcW w:w="1134" w:type="dxa"/>
                  <w:vAlign w:val="center"/>
                </w:tcPr>
                <w:p w14:paraId="6F8C8747" w14:textId="77777777" w:rsidR="008B38CE" w:rsidRPr="00314DFE" w:rsidRDefault="008B38CE">
                  <w:pPr>
                    <w:autoSpaceDN w:val="0"/>
                    <w:snapToGrid w:val="0"/>
                    <w:jc w:val="center"/>
                    <w:rPr>
                      <w:sz w:val="20"/>
                      <w:szCs w:val="20"/>
                    </w:rPr>
                  </w:pPr>
                  <w:r w:rsidRPr="00314DFE">
                    <w:rPr>
                      <w:sz w:val="20"/>
                      <w:szCs w:val="20"/>
                    </w:rPr>
                    <w:t>参数名称</w:t>
                  </w:r>
                </w:p>
              </w:tc>
              <w:tc>
                <w:tcPr>
                  <w:tcW w:w="1424" w:type="dxa"/>
                  <w:vAlign w:val="center"/>
                </w:tcPr>
                <w:p w14:paraId="7D2EAE18" w14:textId="77777777" w:rsidR="008B38CE" w:rsidRPr="00314DFE" w:rsidRDefault="008B38CE">
                  <w:pPr>
                    <w:autoSpaceDN w:val="0"/>
                    <w:snapToGrid w:val="0"/>
                    <w:jc w:val="center"/>
                    <w:rPr>
                      <w:sz w:val="20"/>
                      <w:szCs w:val="20"/>
                    </w:rPr>
                  </w:pPr>
                  <w:r w:rsidRPr="00314DFE">
                    <w:rPr>
                      <w:sz w:val="20"/>
                      <w:szCs w:val="20"/>
                    </w:rPr>
                    <w:t>限值</w:t>
                  </w:r>
                </w:p>
              </w:tc>
              <w:tc>
                <w:tcPr>
                  <w:tcW w:w="2508" w:type="dxa"/>
                  <w:vMerge/>
                  <w:vAlign w:val="center"/>
                </w:tcPr>
                <w:p w14:paraId="02D9BFF1" w14:textId="77777777" w:rsidR="008B38CE" w:rsidRPr="00314DFE" w:rsidRDefault="008B38CE">
                  <w:pPr>
                    <w:pStyle w:val="18"/>
                    <w:autoSpaceDN w:val="0"/>
                    <w:snapToGrid w:val="0"/>
                    <w:spacing w:after="0" w:line="240" w:lineRule="auto"/>
                    <w:outlineLvl w:val="9"/>
                    <w:rPr>
                      <w:rFonts w:eastAsia="宋体"/>
                      <w:sz w:val="20"/>
                      <w:szCs w:val="20"/>
                    </w:rPr>
                  </w:pPr>
                </w:p>
              </w:tc>
            </w:tr>
            <w:tr w:rsidR="00314DFE" w:rsidRPr="00314DFE" w14:paraId="3014D433" w14:textId="77777777" w:rsidTr="00017986">
              <w:trPr>
                <w:trHeight w:val="742"/>
              </w:trPr>
              <w:tc>
                <w:tcPr>
                  <w:tcW w:w="783" w:type="dxa"/>
                  <w:vAlign w:val="center"/>
                </w:tcPr>
                <w:p w14:paraId="37B065E9" w14:textId="77777777" w:rsidR="008B38CE" w:rsidRPr="00314DFE" w:rsidRDefault="008B38CE">
                  <w:pPr>
                    <w:autoSpaceDN w:val="0"/>
                    <w:snapToGrid w:val="0"/>
                    <w:jc w:val="center"/>
                    <w:rPr>
                      <w:sz w:val="20"/>
                      <w:szCs w:val="20"/>
                    </w:rPr>
                  </w:pPr>
                  <w:r w:rsidRPr="00314DFE">
                    <w:rPr>
                      <w:sz w:val="20"/>
                      <w:szCs w:val="20"/>
                    </w:rPr>
                    <w:t>施工噪声</w:t>
                  </w:r>
                </w:p>
              </w:tc>
              <w:tc>
                <w:tcPr>
                  <w:tcW w:w="2389" w:type="dxa"/>
                  <w:vAlign w:val="center"/>
                </w:tcPr>
                <w:p w14:paraId="05427EA1" w14:textId="77777777" w:rsidR="008B38CE" w:rsidRPr="00314DFE" w:rsidRDefault="008B38CE">
                  <w:pPr>
                    <w:autoSpaceDN w:val="0"/>
                    <w:snapToGrid w:val="0"/>
                    <w:jc w:val="center"/>
                    <w:rPr>
                      <w:sz w:val="20"/>
                      <w:szCs w:val="20"/>
                    </w:rPr>
                  </w:pPr>
                  <w:r w:rsidRPr="00314DFE">
                    <w:rPr>
                      <w:sz w:val="20"/>
                      <w:szCs w:val="20"/>
                    </w:rPr>
                    <w:t>《建筑施工场界环境噪声排放标准》（</w:t>
                  </w:r>
                  <w:r w:rsidRPr="00314DFE">
                    <w:rPr>
                      <w:sz w:val="20"/>
                      <w:szCs w:val="20"/>
                    </w:rPr>
                    <w:t>GB12523-2011</w:t>
                  </w:r>
                  <w:r w:rsidRPr="00314DFE">
                    <w:rPr>
                      <w:sz w:val="20"/>
                      <w:szCs w:val="20"/>
                    </w:rPr>
                    <w:t>）</w:t>
                  </w:r>
                </w:p>
              </w:tc>
              <w:tc>
                <w:tcPr>
                  <w:tcW w:w="833" w:type="dxa"/>
                  <w:vAlign w:val="center"/>
                </w:tcPr>
                <w:p w14:paraId="630097F0" w14:textId="77777777" w:rsidR="008B38CE" w:rsidRPr="00314DFE" w:rsidRDefault="008B38CE">
                  <w:pPr>
                    <w:jc w:val="center"/>
                    <w:rPr>
                      <w:sz w:val="20"/>
                      <w:szCs w:val="20"/>
                    </w:rPr>
                  </w:pPr>
                  <w:r w:rsidRPr="00314DFE">
                    <w:rPr>
                      <w:sz w:val="20"/>
                      <w:szCs w:val="20"/>
                    </w:rPr>
                    <w:t>/</w:t>
                  </w:r>
                </w:p>
              </w:tc>
              <w:tc>
                <w:tcPr>
                  <w:tcW w:w="1134" w:type="dxa"/>
                  <w:vAlign w:val="center"/>
                </w:tcPr>
                <w:p w14:paraId="28D1CDE5" w14:textId="77777777" w:rsidR="008B38CE" w:rsidRPr="00314DFE" w:rsidRDefault="008B38CE">
                  <w:pPr>
                    <w:jc w:val="center"/>
                    <w:rPr>
                      <w:sz w:val="20"/>
                      <w:szCs w:val="20"/>
                    </w:rPr>
                  </w:pPr>
                  <w:r w:rsidRPr="00314DFE">
                    <w:rPr>
                      <w:sz w:val="20"/>
                      <w:szCs w:val="20"/>
                    </w:rPr>
                    <w:t>等效连续</w:t>
                  </w:r>
                  <w:r w:rsidRPr="00314DFE">
                    <w:rPr>
                      <w:sz w:val="20"/>
                      <w:szCs w:val="20"/>
                    </w:rPr>
                    <w:t>A</w:t>
                  </w:r>
                  <w:r w:rsidRPr="00314DFE">
                    <w:rPr>
                      <w:sz w:val="20"/>
                      <w:szCs w:val="20"/>
                    </w:rPr>
                    <w:t>声级</w:t>
                  </w:r>
                  <w:r w:rsidRPr="00314DFE">
                    <w:rPr>
                      <w:sz w:val="20"/>
                      <w:szCs w:val="20"/>
                    </w:rPr>
                    <w:t>Leq</w:t>
                  </w:r>
                </w:p>
              </w:tc>
              <w:tc>
                <w:tcPr>
                  <w:tcW w:w="1424" w:type="dxa"/>
                  <w:vAlign w:val="center"/>
                </w:tcPr>
                <w:p w14:paraId="13D49FC3" w14:textId="77777777" w:rsidR="008B38CE" w:rsidRPr="00314DFE" w:rsidRDefault="008B38CE">
                  <w:pPr>
                    <w:autoSpaceDN w:val="0"/>
                    <w:snapToGrid w:val="0"/>
                    <w:jc w:val="center"/>
                    <w:rPr>
                      <w:sz w:val="20"/>
                      <w:szCs w:val="20"/>
                    </w:rPr>
                  </w:pPr>
                  <w:r w:rsidRPr="00314DFE">
                    <w:rPr>
                      <w:sz w:val="20"/>
                      <w:szCs w:val="20"/>
                    </w:rPr>
                    <w:t>昼间</w:t>
                  </w:r>
                  <w:r w:rsidRPr="00314DFE">
                    <w:rPr>
                      <w:sz w:val="20"/>
                      <w:szCs w:val="20"/>
                    </w:rPr>
                    <w:t>70dB(A)</w:t>
                  </w:r>
                </w:p>
                <w:p w14:paraId="5F01BFF3" w14:textId="77777777" w:rsidR="008B38CE" w:rsidRPr="00314DFE" w:rsidRDefault="008B38CE" w:rsidP="000933F8">
                  <w:pPr>
                    <w:autoSpaceDN w:val="0"/>
                    <w:snapToGrid w:val="0"/>
                    <w:jc w:val="center"/>
                    <w:rPr>
                      <w:sz w:val="20"/>
                      <w:szCs w:val="20"/>
                    </w:rPr>
                  </w:pPr>
                  <w:r w:rsidRPr="00314DFE">
                    <w:rPr>
                      <w:sz w:val="20"/>
                      <w:szCs w:val="20"/>
                    </w:rPr>
                    <w:t>夜间</w:t>
                  </w:r>
                  <w:r w:rsidRPr="00314DFE">
                    <w:rPr>
                      <w:sz w:val="20"/>
                      <w:szCs w:val="20"/>
                    </w:rPr>
                    <w:t>55d</w:t>
                  </w:r>
                  <w:r w:rsidR="0075372B" w:rsidRPr="00314DFE">
                    <w:rPr>
                      <w:sz w:val="20"/>
                      <w:szCs w:val="20"/>
                    </w:rPr>
                    <w:t>B</w:t>
                  </w:r>
                  <w:r w:rsidR="000933F8" w:rsidRPr="00314DFE">
                    <w:rPr>
                      <w:sz w:val="20"/>
                      <w:szCs w:val="20"/>
                    </w:rPr>
                    <w:t>(</w:t>
                  </w:r>
                  <w:r w:rsidRPr="00314DFE">
                    <w:rPr>
                      <w:sz w:val="20"/>
                      <w:szCs w:val="20"/>
                    </w:rPr>
                    <w:t>A)</w:t>
                  </w:r>
                </w:p>
              </w:tc>
              <w:tc>
                <w:tcPr>
                  <w:tcW w:w="2508" w:type="dxa"/>
                  <w:vAlign w:val="center"/>
                </w:tcPr>
                <w:p w14:paraId="612DAB63" w14:textId="77777777" w:rsidR="008B38CE" w:rsidRPr="00314DFE" w:rsidRDefault="008B38CE">
                  <w:pPr>
                    <w:autoSpaceDN w:val="0"/>
                    <w:snapToGrid w:val="0"/>
                    <w:jc w:val="center"/>
                    <w:rPr>
                      <w:sz w:val="20"/>
                      <w:szCs w:val="20"/>
                    </w:rPr>
                  </w:pPr>
                  <w:r w:rsidRPr="00314DFE">
                    <w:rPr>
                      <w:sz w:val="20"/>
                      <w:szCs w:val="20"/>
                    </w:rPr>
                    <w:t>施工期场界噪声</w:t>
                  </w:r>
                </w:p>
              </w:tc>
            </w:tr>
            <w:tr w:rsidR="00314DFE" w:rsidRPr="00314DFE" w14:paraId="743D217D" w14:textId="77777777" w:rsidTr="00017986">
              <w:trPr>
                <w:trHeight w:val="742"/>
              </w:trPr>
              <w:tc>
                <w:tcPr>
                  <w:tcW w:w="783" w:type="dxa"/>
                  <w:vAlign w:val="center"/>
                </w:tcPr>
                <w:p w14:paraId="2A1D7D33" w14:textId="77777777" w:rsidR="002A36FC" w:rsidRPr="00314DFE" w:rsidRDefault="002A36FC">
                  <w:pPr>
                    <w:autoSpaceDN w:val="0"/>
                    <w:snapToGrid w:val="0"/>
                    <w:jc w:val="center"/>
                    <w:rPr>
                      <w:sz w:val="20"/>
                      <w:szCs w:val="20"/>
                    </w:rPr>
                  </w:pPr>
                  <w:r w:rsidRPr="00314DFE">
                    <w:rPr>
                      <w:sz w:val="20"/>
                      <w:szCs w:val="20"/>
                    </w:rPr>
                    <w:t>厂界</w:t>
                  </w:r>
                </w:p>
                <w:p w14:paraId="4858CABE" w14:textId="77777777" w:rsidR="002A36FC" w:rsidRPr="00314DFE" w:rsidRDefault="002A36FC">
                  <w:pPr>
                    <w:autoSpaceDN w:val="0"/>
                    <w:snapToGrid w:val="0"/>
                    <w:jc w:val="center"/>
                    <w:rPr>
                      <w:sz w:val="20"/>
                      <w:szCs w:val="20"/>
                    </w:rPr>
                  </w:pPr>
                  <w:r w:rsidRPr="00314DFE">
                    <w:rPr>
                      <w:sz w:val="20"/>
                      <w:szCs w:val="20"/>
                    </w:rPr>
                    <w:t>噪声</w:t>
                  </w:r>
                </w:p>
              </w:tc>
              <w:tc>
                <w:tcPr>
                  <w:tcW w:w="2389" w:type="dxa"/>
                  <w:vAlign w:val="center"/>
                </w:tcPr>
                <w:p w14:paraId="1166C43A" w14:textId="77777777" w:rsidR="002A36FC" w:rsidRPr="00314DFE" w:rsidRDefault="002A36FC" w:rsidP="002D1996">
                  <w:pPr>
                    <w:autoSpaceDN w:val="0"/>
                    <w:snapToGrid w:val="0"/>
                    <w:jc w:val="center"/>
                    <w:rPr>
                      <w:sz w:val="20"/>
                      <w:szCs w:val="20"/>
                    </w:rPr>
                  </w:pPr>
                  <w:r w:rsidRPr="00314DFE">
                    <w:rPr>
                      <w:sz w:val="20"/>
                      <w:szCs w:val="20"/>
                    </w:rPr>
                    <w:t>《工业企业厂界环境噪声排放标准》（</w:t>
                  </w:r>
                  <w:r w:rsidRPr="00314DFE">
                    <w:rPr>
                      <w:sz w:val="20"/>
                      <w:szCs w:val="20"/>
                    </w:rPr>
                    <w:t>GB12348-2008</w:t>
                  </w:r>
                  <w:r w:rsidRPr="00314DFE">
                    <w:rPr>
                      <w:sz w:val="20"/>
                      <w:szCs w:val="20"/>
                    </w:rPr>
                    <w:t>）</w:t>
                  </w:r>
                </w:p>
              </w:tc>
              <w:tc>
                <w:tcPr>
                  <w:tcW w:w="833" w:type="dxa"/>
                  <w:vAlign w:val="center"/>
                </w:tcPr>
                <w:p w14:paraId="2E829972" w14:textId="77777777" w:rsidR="002A36FC" w:rsidRPr="00314DFE" w:rsidRDefault="002A36FC" w:rsidP="00144785">
                  <w:pPr>
                    <w:autoSpaceDN w:val="0"/>
                    <w:snapToGrid w:val="0"/>
                    <w:jc w:val="center"/>
                    <w:rPr>
                      <w:sz w:val="20"/>
                      <w:szCs w:val="20"/>
                    </w:rPr>
                  </w:pPr>
                  <w:r w:rsidRPr="00314DFE">
                    <w:rPr>
                      <w:sz w:val="20"/>
                      <w:szCs w:val="20"/>
                    </w:rPr>
                    <w:t>3</w:t>
                  </w:r>
                  <w:r w:rsidRPr="00314DFE">
                    <w:rPr>
                      <w:sz w:val="20"/>
                      <w:szCs w:val="20"/>
                    </w:rPr>
                    <w:t>类</w:t>
                  </w:r>
                </w:p>
              </w:tc>
              <w:tc>
                <w:tcPr>
                  <w:tcW w:w="1134" w:type="dxa"/>
                  <w:vAlign w:val="center"/>
                </w:tcPr>
                <w:p w14:paraId="634582FA" w14:textId="77777777" w:rsidR="002A36FC" w:rsidRPr="00314DFE" w:rsidRDefault="002A36FC" w:rsidP="00144785">
                  <w:pPr>
                    <w:autoSpaceDN w:val="0"/>
                    <w:snapToGrid w:val="0"/>
                    <w:jc w:val="center"/>
                    <w:rPr>
                      <w:sz w:val="20"/>
                      <w:szCs w:val="20"/>
                    </w:rPr>
                  </w:pPr>
                  <w:r w:rsidRPr="00314DFE">
                    <w:rPr>
                      <w:sz w:val="20"/>
                      <w:szCs w:val="20"/>
                    </w:rPr>
                    <w:t>等效连续</w:t>
                  </w:r>
                  <w:r w:rsidRPr="00314DFE">
                    <w:rPr>
                      <w:sz w:val="20"/>
                      <w:szCs w:val="20"/>
                    </w:rPr>
                    <w:t>A</w:t>
                  </w:r>
                  <w:r w:rsidRPr="00314DFE">
                    <w:rPr>
                      <w:sz w:val="20"/>
                      <w:szCs w:val="20"/>
                    </w:rPr>
                    <w:t>声级</w:t>
                  </w:r>
                  <w:r w:rsidRPr="00314DFE">
                    <w:rPr>
                      <w:sz w:val="20"/>
                      <w:szCs w:val="20"/>
                    </w:rPr>
                    <w:t>Leq</w:t>
                  </w:r>
                </w:p>
              </w:tc>
              <w:tc>
                <w:tcPr>
                  <w:tcW w:w="1424" w:type="dxa"/>
                  <w:vAlign w:val="center"/>
                </w:tcPr>
                <w:p w14:paraId="7CBEA57B" w14:textId="77777777" w:rsidR="002A36FC" w:rsidRPr="00314DFE" w:rsidRDefault="002A36FC" w:rsidP="00144785">
                  <w:pPr>
                    <w:autoSpaceDN w:val="0"/>
                    <w:snapToGrid w:val="0"/>
                    <w:jc w:val="center"/>
                    <w:rPr>
                      <w:sz w:val="20"/>
                      <w:szCs w:val="20"/>
                    </w:rPr>
                  </w:pPr>
                  <w:r w:rsidRPr="00314DFE">
                    <w:rPr>
                      <w:sz w:val="20"/>
                      <w:szCs w:val="20"/>
                    </w:rPr>
                    <w:t>昼间</w:t>
                  </w:r>
                  <w:r w:rsidRPr="00314DFE">
                    <w:rPr>
                      <w:sz w:val="20"/>
                      <w:szCs w:val="20"/>
                    </w:rPr>
                    <w:t>65dB(A)</w:t>
                  </w:r>
                </w:p>
                <w:p w14:paraId="38DF58C5" w14:textId="77777777" w:rsidR="002A36FC" w:rsidRPr="00314DFE" w:rsidRDefault="002A36FC" w:rsidP="00144785">
                  <w:pPr>
                    <w:autoSpaceDN w:val="0"/>
                    <w:snapToGrid w:val="0"/>
                    <w:jc w:val="center"/>
                    <w:rPr>
                      <w:sz w:val="20"/>
                      <w:szCs w:val="20"/>
                    </w:rPr>
                  </w:pPr>
                  <w:r w:rsidRPr="00314DFE">
                    <w:rPr>
                      <w:sz w:val="20"/>
                      <w:szCs w:val="20"/>
                    </w:rPr>
                    <w:t>夜间</w:t>
                  </w:r>
                  <w:r w:rsidRPr="00314DFE">
                    <w:rPr>
                      <w:sz w:val="20"/>
                      <w:szCs w:val="20"/>
                    </w:rPr>
                    <w:t>55dB(A)</w:t>
                  </w:r>
                </w:p>
              </w:tc>
              <w:tc>
                <w:tcPr>
                  <w:tcW w:w="2508" w:type="dxa"/>
                  <w:vAlign w:val="center"/>
                </w:tcPr>
                <w:p w14:paraId="6B5D456C" w14:textId="3BA05CAA" w:rsidR="002A36FC" w:rsidRPr="00314DFE" w:rsidRDefault="00295F58" w:rsidP="00A4248A">
                  <w:pPr>
                    <w:autoSpaceDN w:val="0"/>
                    <w:snapToGrid w:val="0"/>
                    <w:jc w:val="center"/>
                    <w:rPr>
                      <w:sz w:val="20"/>
                      <w:szCs w:val="20"/>
                      <w:highlight w:val="yellow"/>
                    </w:rPr>
                  </w:pPr>
                  <w:r w:rsidRPr="00314DFE">
                    <w:rPr>
                      <w:sz w:val="20"/>
                      <w:szCs w:val="20"/>
                    </w:rPr>
                    <w:t>项目</w:t>
                  </w:r>
                  <w:r w:rsidR="00A4248A" w:rsidRPr="00314DFE">
                    <w:rPr>
                      <w:sz w:val="20"/>
                      <w:szCs w:val="20"/>
                    </w:rPr>
                    <w:t>变电站</w:t>
                  </w:r>
                  <w:r w:rsidR="000933F8" w:rsidRPr="00314DFE">
                    <w:rPr>
                      <w:sz w:val="20"/>
                      <w:szCs w:val="20"/>
                    </w:rPr>
                    <w:t>四周</w:t>
                  </w:r>
                  <w:r w:rsidR="002A36FC" w:rsidRPr="00314DFE">
                    <w:rPr>
                      <w:sz w:val="20"/>
                      <w:szCs w:val="20"/>
                    </w:rPr>
                    <w:t>厂界</w:t>
                  </w:r>
                </w:p>
              </w:tc>
            </w:tr>
          </w:tbl>
          <w:p w14:paraId="683AAFEB" w14:textId="77777777" w:rsidR="008B38CE" w:rsidRPr="00314DFE" w:rsidRDefault="008B38CE" w:rsidP="00A4248A">
            <w:pPr>
              <w:spacing w:line="460" w:lineRule="exact"/>
              <w:ind w:firstLineChars="200" w:firstLine="480"/>
              <w:rPr>
                <w:sz w:val="24"/>
              </w:rPr>
            </w:pPr>
            <w:r w:rsidRPr="00314DFE">
              <w:rPr>
                <w:sz w:val="24"/>
              </w:rPr>
              <w:t>（</w:t>
            </w:r>
            <w:r w:rsidRPr="00314DFE">
              <w:rPr>
                <w:sz w:val="24"/>
              </w:rPr>
              <w:t>3</w:t>
            </w:r>
            <w:r w:rsidRPr="00314DFE">
              <w:rPr>
                <w:sz w:val="24"/>
              </w:rPr>
              <w:t>）固体废物</w:t>
            </w:r>
          </w:p>
          <w:p w14:paraId="120FCB24" w14:textId="52ADFC4F" w:rsidR="008B38CE" w:rsidRPr="00314DFE" w:rsidRDefault="00A4248A" w:rsidP="00A4248A">
            <w:pPr>
              <w:spacing w:line="460" w:lineRule="exact"/>
              <w:ind w:firstLineChars="200" w:firstLine="480"/>
              <w:rPr>
                <w:sz w:val="24"/>
              </w:rPr>
            </w:pPr>
            <w:r w:rsidRPr="00314DFE">
              <w:rPr>
                <w:rFonts w:hint="eastAsia"/>
                <w:sz w:val="24"/>
              </w:rPr>
              <w:t>一般工业固体废物：采用库房贮存一般工业固体废物时应满足相应防渗漏、防雨淋、防扬尘等环境保护要求，委托他人运输、利用、处置工业固体废物时，应当对受托方的主体资格和技术能力进行核实</w:t>
            </w:r>
            <w:r w:rsidR="008B38CE" w:rsidRPr="00314DFE">
              <w:rPr>
                <w:sz w:val="24"/>
              </w:rPr>
              <w:t>。</w:t>
            </w:r>
          </w:p>
          <w:p w14:paraId="77B54DC5" w14:textId="5C747EDC" w:rsidR="00A4248A" w:rsidRPr="00314DFE" w:rsidRDefault="00A4248A" w:rsidP="00A4248A">
            <w:pPr>
              <w:spacing w:line="460" w:lineRule="exact"/>
              <w:ind w:firstLineChars="200" w:firstLine="480"/>
              <w:rPr>
                <w:sz w:val="24"/>
              </w:rPr>
            </w:pPr>
            <w:r w:rsidRPr="00314DFE">
              <w:rPr>
                <w:rFonts w:hint="eastAsia"/>
                <w:sz w:val="24"/>
              </w:rPr>
              <w:t>危险废物：危险废物执行《危险废物贮存污染控制标准》（</w:t>
            </w:r>
            <w:r w:rsidRPr="00314DFE">
              <w:rPr>
                <w:rFonts w:hint="eastAsia"/>
                <w:sz w:val="24"/>
              </w:rPr>
              <w:t>GB18597-2023</w:t>
            </w:r>
            <w:r w:rsidRPr="00314DFE">
              <w:rPr>
                <w:rFonts w:hint="eastAsia"/>
                <w:sz w:val="24"/>
              </w:rPr>
              <w:t>）；危险废物转移按照《危险废物转移管理办法》（生态环境部</w:t>
            </w:r>
            <w:r w:rsidRPr="00314DFE">
              <w:rPr>
                <w:rFonts w:hint="eastAsia"/>
                <w:sz w:val="24"/>
              </w:rPr>
              <w:t xml:space="preserve"> </w:t>
            </w:r>
            <w:r w:rsidRPr="00314DFE">
              <w:rPr>
                <w:rFonts w:hint="eastAsia"/>
                <w:sz w:val="24"/>
              </w:rPr>
              <w:t>公安部</w:t>
            </w:r>
            <w:r w:rsidRPr="00314DFE">
              <w:rPr>
                <w:rFonts w:hint="eastAsia"/>
                <w:sz w:val="24"/>
              </w:rPr>
              <w:t xml:space="preserve"> </w:t>
            </w:r>
            <w:r w:rsidRPr="00314DFE">
              <w:rPr>
                <w:rFonts w:hint="eastAsia"/>
                <w:sz w:val="24"/>
              </w:rPr>
              <w:t>交通运输部</w:t>
            </w:r>
            <w:r w:rsidRPr="00314DFE">
              <w:rPr>
                <w:rFonts w:hint="eastAsia"/>
                <w:sz w:val="24"/>
              </w:rPr>
              <w:t xml:space="preserve"> </w:t>
            </w:r>
            <w:r w:rsidRPr="00314DFE">
              <w:rPr>
                <w:rFonts w:hint="eastAsia"/>
                <w:sz w:val="24"/>
              </w:rPr>
              <w:t>部令</w:t>
            </w:r>
            <w:r w:rsidRPr="00314DFE">
              <w:rPr>
                <w:rFonts w:hint="eastAsia"/>
                <w:sz w:val="24"/>
              </w:rPr>
              <w:t xml:space="preserve"> </w:t>
            </w:r>
            <w:r w:rsidRPr="00314DFE">
              <w:rPr>
                <w:rFonts w:hint="eastAsia"/>
                <w:sz w:val="24"/>
              </w:rPr>
              <w:t>第</w:t>
            </w:r>
            <w:r w:rsidRPr="00314DFE">
              <w:rPr>
                <w:rFonts w:hint="eastAsia"/>
                <w:sz w:val="24"/>
              </w:rPr>
              <w:t>23</w:t>
            </w:r>
            <w:r w:rsidRPr="00314DFE">
              <w:rPr>
                <w:rFonts w:hint="eastAsia"/>
                <w:sz w:val="24"/>
              </w:rPr>
              <w:t>号）相关要求执行。</w:t>
            </w:r>
          </w:p>
          <w:p w14:paraId="4A9C4969" w14:textId="77777777" w:rsidR="00A4248A" w:rsidRPr="00314DFE" w:rsidRDefault="00A4248A" w:rsidP="00A4248A">
            <w:pPr>
              <w:spacing w:line="460" w:lineRule="exact"/>
              <w:ind w:firstLineChars="200" w:firstLine="480"/>
              <w:rPr>
                <w:sz w:val="24"/>
              </w:rPr>
            </w:pPr>
            <w:r w:rsidRPr="00314DFE">
              <w:rPr>
                <w:sz w:val="24"/>
              </w:rPr>
              <w:t>（</w:t>
            </w:r>
            <w:r w:rsidRPr="00314DFE">
              <w:rPr>
                <w:rFonts w:hint="eastAsia"/>
                <w:sz w:val="24"/>
              </w:rPr>
              <w:t>4</w:t>
            </w:r>
            <w:r w:rsidRPr="00314DFE">
              <w:rPr>
                <w:sz w:val="24"/>
              </w:rPr>
              <w:t>）电磁环境</w:t>
            </w:r>
          </w:p>
          <w:p w14:paraId="5A00071B" w14:textId="3E3B041B" w:rsidR="00A4248A" w:rsidRPr="00314DFE" w:rsidRDefault="00A4248A" w:rsidP="00A4248A">
            <w:pPr>
              <w:spacing w:line="460" w:lineRule="exact"/>
              <w:ind w:firstLineChars="200" w:firstLine="480"/>
              <w:rPr>
                <w:sz w:val="24"/>
              </w:rPr>
            </w:pPr>
            <w:r w:rsidRPr="00314DFE">
              <w:rPr>
                <w:rFonts w:hint="eastAsia"/>
                <w:sz w:val="24"/>
              </w:rPr>
              <w:t>本项目运营期变电站工频电场、工频磁场执行《电磁环境控制限值》</w:t>
            </w:r>
            <w:r w:rsidRPr="00314DFE">
              <w:rPr>
                <w:rFonts w:hint="eastAsia"/>
                <w:sz w:val="24"/>
              </w:rPr>
              <w:t>(GB8702</w:t>
            </w:r>
            <w:r w:rsidRPr="00314DFE">
              <w:rPr>
                <w:rFonts w:hint="eastAsia"/>
                <w:sz w:val="24"/>
              </w:rPr>
              <w:t>－</w:t>
            </w:r>
            <w:r w:rsidRPr="00314DFE">
              <w:rPr>
                <w:rFonts w:hint="eastAsia"/>
                <w:sz w:val="24"/>
              </w:rPr>
              <w:t>2014)</w:t>
            </w:r>
            <w:r w:rsidRPr="00314DFE">
              <w:rPr>
                <w:rFonts w:hint="eastAsia"/>
                <w:sz w:val="24"/>
              </w:rPr>
              <w:t>标准限值，标准值见表</w:t>
            </w:r>
            <w:r w:rsidRPr="00314DFE">
              <w:rPr>
                <w:sz w:val="24"/>
              </w:rPr>
              <w:t>3.8.2-2</w:t>
            </w:r>
          </w:p>
          <w:p w14:paraId="3302CF86" w14:textId="72586BB1" w:rsidR="00A4248A" w:rsidRPr="00314DFE" w:rsidRDefault="00A4248A" w:rsidP="00A4248A">
            <w:pPr>
              <w:spacing w:line="460" w:lineRule="exact"/>
              <w:ind w:firstLineChars="200" w:firstLine="480"/>
              <w:jc w:val="center"/>
              <w:rPr>
                <w:sz w:val="24"/>
              </w:rPr>
            </w:pPr>
            <w:r w:rsidRPr="00314DFE">
              <w:rPr>
                <w:rFonts w:hint="eastAsia"/>
                <w:sz w:val="24"/>
              </w:rPr>
              <w:t>表</w:t>
            </w:r>
            <w:r w:rsidRPr="00314DFE">
              <w:rPr>
                <w:sz w:val="24"/>
              </w:rPr>
              <w:t>3.8.2-2</w:t>
            </w:r>
            <w:r w:rsidRPr="00314DFE">
              <w:rPr>
                <w:rFonts w:hint="eastAsia"/>
                <w:sz w:val="24"/>
              </w:rPr>
              <w:t xml:space="preserve">  </w:t>
            </w:r>
            <w:r w:rsidRPr="00314DFE">
              <w:rPr>
                <w:rFonts w:hint="eastAsia"/>
                <w:sz w:val="24"/>
              </w:rPr>
              <w:t>本项目电磁环境评价标准</w:t>
            </w:r>
          </w:p>
          <w:tbl>
            <w:tblPr>
              <w:tblStyle w:val="af6"/>
              <w:tblW w:w="4998" w:type="pct"/>
              <w:jc w:val="center"/>
              <w:tblLook w:val="04A0" w:firstRow="1" w:lastRow="0" w:firstColumn="1" w:lastColumn="0" w:noHBand="0" w:noVBand="1"/>
            </w:tblPr>
            <w:tblGrid>
              <w:gridCol w:w="2442"/>
              <w:gridCol w:w="776"/>
              <w:gridCol w:w="2040"/>
              <w:gridCol w:w="1562"/>
              <w:gridCol w:w="2312"/>
            </w:tblGrid>
            <w:tr w:rsidR="00314DFE" w:rsidRPr="00314DFE" w14:paraId="52E7117E" w14:textId="77777777" w:rsidTr="00A4248A">
              <w:trPr>
                <w:trHeight w:val="404"/>
                <w:jc w:val="center"/>
              </w:trPr>
              <w:tc>
                <w:tcPr>
                  <w:tcW w:w="1337" w:type="pct"/>
                  <w:vMerge w:val="restart"/>
                  <w:vAlign w:val="center"/>
                </w:tcPr>
                <w:p w14:paraId="2AF11F79" w14:textId="2956C5DC" w:rsidR="00A4248A" w:rsidRPr="00314DFE" w:rsidRDefault="00A4248A" w:rsidP="00A4248A">
                  <w:pPr>
                    <w:pStyle w:val="afffff0"/>
                    <w:spacing w:before="120" w:line="360" w:lineRule="auto"/>
                    <w:rPr>
                      <w:rFonts w:ascii="Times New Roman" w:hAnsi="Times New Roman"/>
                      <w:b w:val="0"/>
                      <w:bCs w:val="0"/>
                      <w:sz w:val="24"/>
                      <w:szCs w:val="24"/>
                    </w:rPr>
                  </w:pPr>
                  <w:bookmarkStart w:id="62" w:name="_Toc185520591"/>
                  <w:bookmarkStart w:id="63" w:name="_Toc194495770"/>
                  <w:r w:rsidRPr="00314DFE">
                    <w:rPr>
                      <w:rFonts w:ascii="Times New Roman" w:hAnsi="Times New Roman" w:hint="eastAsia"/>
                      <w:b w:val="0"/>
                      <w:bCs w:val="0"/>
                      <w:sz w:val="24"/>
                      <w:szCs w:val="24"/>
                    </w:rPr>
                    <w:t>标准名称</w:t>
                  </w:r>
                  <w:bookmarkEnd w:id="62"/>
                  <w:bookmarkEnd w:id="63"/>
                </w:p>
              </w:tc>
              <w:tc>
                <w:tcPr>
                  <w:tcW w:w="425" w:type="pct"/>
                  <w:vMerge w:val="restart"/>
                  <w:vAlign w:val="center"/>
                </w:tcPr>
                <w:p w14:paraId="7F513175" w14:textId="71C8E38C" w:rsidR="00A4248A" w:rsidRPr="00314DFE" w:rsidRDefault="00A4248A" w:rsidP="00A4248A">
                  <w:pPr>
                    <w:pStyle w:val="afffff0"/>
                    <w:spacing w:before="120" w:line="360" w:lineRule="auto"/>
                    <w:rPr>
                      <w:rFonts w:ascii="Times New Roman" w:hAnsi="Times New Roman"/>
                      <w:b w:val="0"/>
                      <w:bCs w:val="0"/>
                      <w:sz w:val="24"/>
                      <w:szCs w:val="24"/>
                    </w:rPr>
                  </w:pPr>
                  <w:bookmarkStart w:id="64" w:name="_Toc185520592"/>
                  <w:bookmarkStart w:id="65" w:name="_Toc194495771"/>
                  <w:r w:rsidRPr="00314DFE">
                    <w:rPr>
                      <w:rFonts w:ascii="Times New Roman" w:hAnsi="Times New Roman" w:hint="eastAsia"/>
                      <w:b w:val="0"/>
                      <w:bCs w:val="0"/>
                      <w:sz w:val="24"/>
                      <w:szCs w:val="24"/>
                    </w:rPr>
                    <w:t>适用类别</w:t>
                  </w:r>
                  <w:bookmarkEnd w:id="64"/>
                  <w:bookmarkEnd w:id="65"/>
                </w:p>
              </w:tc>
              <w:tc>
                <w:tcPr>
                  <w:tcW w:w="1972" w:type="pct"/>
                  <w:gridSpan w:val="2"/>
                  <w:vAlign w:val="center"/>
                </w:tcPr>
                <w:p w14:paraId="68E340CD" w14:textId="0FB50DB4" w:rsidR="00A4248A" w:rsidRPr="00314DFE" w:rsidRDefault="00A4248A" w:rsidP="00A4248A">
                  <w:pPr>
                    <w:pStyle w:val="afffff0"/>
                    <w:spacing w:before="120" w:line="360" w:lineRule="auto"/>
                    <w:rPr>
                      <w:rFonts w:ascii="Times New Roman" w:hAnsi="Times New Roman"/>
                      <w:b w:val="0"/>
                      <w:bCs w:val="0"/>
                      <w:sz w:val="24"/>
                      <w:szCs w:val="24"/>
                    </w:rPr>
                  </w:pPr>
                  <w:bookmarkStart w:id="66" w:name="_Toc185520593"/>
                  <w:bookmarkStart w:id="67" w:name="_Toc194495772"/>
                  <w:r w:rsidRPr="00314DFE">
                    <w:rPr>
                      <w:rFonts w:ascii="Times New Roman" w:hAnsi="Times New Roman" w:hint="eastAsia"/>
                      <w:b w:val="0"/>
                      <w:bCs w:val="0"/>
                      <w:sz w:val="24"/>
                      <w:szCs w:val="24"/>
                    </w:rPr>
                    <w:t>标准限值</w:t>
                  </w:r>
                  <w:bookmarkEnd w:id="66"/>
                  <w:bookmarkEnd w:id="67"/>
                </w:p>
              </w:tc>
              <w:tc>
                <w:tcPr>
                  <w:tcW w:w="1266" w:type="pct"/>
                  <w:vMerge w:val="restart"/>
                  <w:vAlign w:val="center"/>
                </w:tcPr>
                <w:p w14:paraId="7139D681" w14:textId="6E38420C" w:rsidR="00A4248A" w:rsidRPr="00314DFE" w:rsidRDefault="00A4248A" w:rsidP="00A4248A">
                  <w:pPr>
                    <w:pStyle w:val="afffff0"/>
                    <w:spacing w:before="120" w:line="360" w:lineRule="auto"/>
                    <w:rPr>
                      <w:rFonts w:ascii="Times New Roman" w:hAnsi="Times New Roman"/>
                      <w:b w:val="0"/>
                      <w:bCs w:val="0"/>
                      <w:sz w:val="24"/>
                      <w:szCs w:val="24"/>
                    </w:rPr>
                  </w:pPr>
                  <w:bookmarkStart w:id="68" w:name="_Toc185520594"/>
                  <w:bookmarkStart w:id="69" w:name="_Toc194495773"/>
                  <w:r w:rsidRPr="00314DFE">
                    <w:rPr>
                      <w:rFonts w:ascii="Times New Roman" w:hAnsi="Times New Roman" w:hint="eastAsia"/>
                      <w:b w:val="0"/>
                      <w:bCs w:val="0"/>
                      <w:sz w:val="24"/>
                      <w:szCs w:val="24"/>
                    </w:rPr>
                    <w:t>评价对象</w:t>
                  </w:r>
                  <w:bookmarkEnd w:id="68"/>
                  <w:bookmarkEnd w:id="69"/>
                </w:p>
              </w:tc>
            </w:tr>
            <w:tr w:rsidR="00314DFE" w:rsidRPr="00314DFE" w14:paraId="6FCF7779" w14:textId="77777777" w:rsidTr="00A4248A">
              <w:trPr>
                <w:trHeight w:val="388"/>
                <w:jc w:val="center"/>
              </w:trPr>
              <w:tc>
                <w:tcPr>
                  <w:tcW w:w="1337" w:type="pct"/>
                  <w:vMerge/>
                  <w:vAlign w:val="center"/>
                </w:tcPr>
                <w:p w14:paraId="0596E7B8" w14:textId="77777777" w:rsidR="00A4248A" w:rsidRPr="00314DFE" w:rsidRDefault="00A4248A" w:rsidP="00A4248A">
                  <w:pPr>
                    <w:pStyle w:val="afffff0"/>
                    <w:spacing w:before="120" w:line="360" w:lineRule="auto"/>
                    <w:rPr>
                      <w:rFonts w:ascii="Times New Roman" w:hAnsi="Times New Roman"/>
                      <w:b w:val="0"/>
                      <w:bCs w:val="0"/>
                      <w:sz w:val="24"/>
                      <w:szCs w:val="24"/>
                    </w:rPr>
                  </w:pPr>
                </w:p>
              </w:tc>
              <w:tc>
                <w:tcPr>
                  <w:tcW w:w="425" w:type="pct"/>
                  <w:vMerge/>
                  <w:vAlign w:val="center"/>
                </w:tcPr>
                <w:p w14:paraId="09442243" w14:textId="77777777" w:rsidR="00A4248A" w:rsidRPr="00314DFE" w:rsidRDefault="00A4248A" w:rsidP="00A4248A">
                  <w:pPr>
                    <w:pStyle w:val="afffff0"/>
                    <w:spacing w:before="120" w:line="360" w:lineRule="auto"/>
                    <w:rPr>
                      <w:rFonts w:ascii="Times New Roman" w:hAnsi="Times New Roman"/>
                      <w:b w:val="0"/>
                      <w:bCs w:val="0"/>
                      <w:sz w:val="24"/>
                      <w:szCs w:val="24"/>
                    </w:rPr>
                  </w:pPr>
                </w:p>
              </w:tc>
              <w:tc>
                <w:tcPr>
                  <w:tcW w:w="1117" w:type="pct"/>
                  <w:vAlign w:val="center"/>
                </w:tcPr>
                <w:p w14:paraId="15E32275" w14:textId="5F408551" w:rsidR="00A4248A" w:rsidRPr="00314DFE" w:rsidRDefault="00A4248A" w:rsidP="00A4248A">
                  <w:pPr>
                    <w:pStyle w:val="afffff0"/>
                    <w:spacing w:before="120" w:line="360" w:lineRule="auto"/>
                    <w:rPr>
                      <w:rFonts w:ascii="Times New Roman" w:hAnsi="Times New Roman"/>
                      <w:b w:val="0"/>
                      <w:bCs w:val="0"/>
                      <w:sz w:val="24"/>
                      <w:szCs w:val="24"/>
                    </w:rPr>
                  </w:pPr>
                  <w:bookmarkStart w:id="70" w:name="_Toc185520595"/>
                  <w:bookmarkStart w:id="71" w:name="_Toc194495774"/>
                  <w:r w:rsidRPr="00314DFE">
                    <w:rPr>
                      <w:rFonts w:ascii="Times New Roman" w:hAnsi="Times New Roman" w:hint="eastAsia"/>
                      <w:b w:val="0"/>
                      <w:bCs w:val="0"/>
                      <w:sz w:val="24"/>
                      <w:szCs w:val="24"/>
                    </w:rPr>
                    <w:t>参数名称</w:t>
                  </w:r>
                  <w:bookmarkEnd w:id="70"/>
                  <w:bookmarkEnd w:id="71"/>
                </w:p>
              </w:tc>
              <w:tc>
                <w:tcPr>
                  <w:tcW w:w="855" w:type="pct"/>
                  <w:vAlign w:val="center"/>
                </w:tcPr>
                <w:p w14:paraId="45ADAC3C" w14:textId="4ED379C1" w:rsidR="00A4248A" w:rsidRPr="00314DFE" w:rsidRDefault="00A4248A" w:rsidP="00A4248A">
                  <w:pPr>
                    <w:pStyle w:val="afffff0"/>
                    <w:spacing w:before="120" w:line="360" w:lineRule="auto"/>
                    <w:rPr>
                      <w:rFonts w:ascii="Times New Roman" w:hAnsi="Times New Roman"/>
                      <w:b w:val="0"/>
                      <w:bCs w:val="0"/>
                      <w:sz w:val="24"/>
                      <w:szCs w:val="24"/>
                    </w:rPr>
                  </w:pPr>
                  <w:bookmarkStart w:id="72" w:name="_Toc185520596"/>
                  <w:bookmarkStart w:id="73" w:name="_Toc194495775"/>
                  <w:r w:rsidRPr="00314DFE">
                    <w:rPr>
                      <w:rFonts w:ascii="Times New Roman" w:hAnsi="Times New Roman" w:hint="eastAsia"/>
                      <w:b w:val="0"/>
                      <w:bCs w:val="0"/>
                      <w:sz w:val="24"/>
                      <w:szCs w:val="24"/>
                    </w:rPr>
                    <w:t>浓度限值</w:t>
                  </w:r>
                  <w:bookmarkEnd w:id="72"/>
                  <w:bookmarkEnd w:id="73"/>
                </w:p>
              </w:tc>
              <w:tc>
                <w:tcPr>
                  <w:tcW w:w="1266" w:type="pct"/>
                  <w:vMerge/>
                  <w:vAlign w:val="center"/>
                </w:tcPr>
                <w:p w14:paraId="32B54972" w14:textId="77777777" w:rsidR="00A4248A" w:rsidRPr="00314DFE" w:rsidRDefault="00A4248A" w:rsidP="00A4248A">
                  <w:pPr>
                    <w:pStyle w:val="afffff0"/>
                    <w:spacing w:before="120" w:line="360" w:lineRule="auto"/>
                    <w:rPr>
                      <w:rFonts w:ascii="Times New Roman" w:hAnsi="Times New Roman"/>
                      <w:b w:val="0"/>
                      <w:bCs w:val="0"/>
                      <w:sz w:val="24"/>
                      <w:szCs w:val="24"/>
                    </w:rPr>
                  </w:pPr>
                </w:p>
              </w:tc>
            </w:tr>
            <w:tr w:rsidR="00314DFE" w:rsidRPr="00314DFE" w14:paraId="0A6C509C" w14:textId="77777777" w:rsidTr="00A4248A">
              <w:trPr>
                <w:trHeight w:val="582"/>
                <w:jc w:val="center"/>
              </w:trPr>
              <w:tc>
                <w:tcPr>
                  <w:tcW w:w="1337" w:type="pct"/>
                  <w:vMerge w:val="restart"/>
                  <w:vAlign w:val="center"/>
                </w:tcPr>
                <w:p w14:paraId="05274DBA" w14:textId="154D5169" w:rsidR="00A4248A" w:rsidRPr="00314DFE" w:rsidRDefault="00A4248A" w:rsidP="00A4248A">
                  <w:pPr>
                    <w:pStyle w:val="afffff0"/>
                    <w:spacing w:before="120" w:line="360" w:lineRule="auto"/>
                    <w:rPr>
                      <w:rFonts w:ascii="Times New Roman" w:hAnsi="Times New Roman"/>
                      <w:b w:val="0"/>
                      <w:bCs w:val="0"/>
                      <w:sz w:val="24"/>
                      <w:szCs w:val="24"/>
                    </w:rPr>
                  </w:pPr>
                  <w:bookmarkStart w:id="74" w:name="_Toc185520597"/>
                  <w:bookmarkStart w:id="75" w:name="_Toc194495776"/>
                  <w:r w:rsidRPr="00314DFE">
                    <w:rPr>
                      <w:rFonts w:ascii="Times New Roman" w:hAnsi="Times New Roman" w:hint="eastAsia"/>
                      <w:b w:val="0"/>
                      <w:bCs w:val="0"/>
                      <w:sz w:val="24"/>
                      <w:szCs w:val="24"/>
                    </w:rPr>
                    <w:t>《电磁环境控制限值》（</w:t>
                  </w:r>
                  <w:r w:rsidRPr="00314DFE">
                    <w:rPr>
                      <w:rFonts w:ascii="Times New Roman" w:hAnsi="Times New Roman" w:hint="eastAsia"/>
                      <w:b w:val="0"/>
                      <w:bCs w:val="0"/>
                      <w:sz w:val="24"/>
                      <w:szCs w:val="24"/>
                    </w:rPr>
                    <w:t>GB 8702-2014</w:t>
                  </w:r>
                  <w:r w:rsidRPr="00314DFE">
                    <w:rPr>
                      <w:rFonts w:ascii="Times New Roman" w:hAnsi="Times New Roman" w:hint="eastAsia"/>
                      <w:b w:val="0"/>
                      <w:bCs w:val="0"/>
                      <w:sz w:val="24"/>
                      <w:szCs w:val="24"/>
                    </w:rPr>
                    <w:t>）</w:t>
                  </w:r>
                  <w:bookmarkEnd w:id="74"/>
                  <w:bookmarkEnd w:id="75"/>
                </w:p>
              </w:tc>
              <w:tc>
                <w:tcPr>
                  <w:tcW w:w="425" w:type="pct"/>
                  <w:vMerge w:val="restart"/>
                  <w:vAlign w:val="center"/>
                </w:tcPr>
                <w:p w14:paraId="4FDD9A48" w14:textId="77777777" w:rsidR="00A4248A" w:rsidRPr="00314DFE" w:rsidRDefault="00A4248A" w:rsidP="00A4248A">
                  <w:pPr>
                    <w:autoSpaceDN w:val="0"/>
                    <w:snapToGrid w:val="0"/>
                    <w:jc w:val="center"/>
                    <w:rPr>
                      <w:sz w:val="24"/>
                    </w:rPr>
                  </w:pPr>
                  <w:r w:rsidRPr="00314DFE">
                    <w:rPr>
                      <w:rFonts w:hint="eastAsia"/>
                      <w:sz w:val="24"/>
                    </w:rPr>
                    <w:t>50Hz</w:t>
                  </w:r>
                </w:p>
              </w:tc>
              <w:tc>
                <w:tcPr>
                  <w:tcW w:w="1117" w:type="pct"/>
                  <w:vAlign w:val="center"/>
                </w:tcPr>
                <w:p w14:paraId="0374A177" w14:textId="77777777" w:rsidR="00A4248A" w:rsidRPr="00314DFE" w:rsidRDefault="00A4248A" w:rsidP="00A4248A">
                  <w:pPr>
                    <w:autoSpaceDN w:val="0"/>
                    <w:snapToGrid w:val="0"/>
                    <w:jc w:val="center"/>
                    <w:rPr>
                      <w:sz w:val="24"/>
                    </w:rPr>
                  </w:pPr>
                  <w:r w:rsidRPr="00314DFE">
                    <w:rPr>
                      <w:rFonts w:hint="eastAsia"/>
                      <w:sz w:val="24"/>
                    </w:rPr>
                    <w:t>工频电场强度</w:t>
                  </w:r>
                </w:p>
              </w:tc>
              <w:tc>
                <w:tcPr>
                  <w:tcW w:w="855" w:type="pct"/>
                  <w:vAlign w:val="center"/>
                </w:tcPr>
                <w:p w14:paraId="2C62F586" w14:textId="77777777" w:rsidR="00A4248A" w:rsidRPr="00314DFE" w:rsidRDefault="00A4248A" w:rsidP="00A4248A">
                  <w:pPr>
                    <w:autoSpaceDN w:val="0"/>
                    <w:snapToGrid w:val="0"/>
                    <w:jc w:val="center"/>
                    <w:rPr>
                      <w:sz w:val="24"/>
                    </w:rPr>
                  </w:pPr>
                  <w:r w:rsidRPr="00314DFE">
                    <w:rPr>
                      <w:sz w:val="24"/>
                    </w:rPr>
                    <w:t>4000V/m</w:t>
                  </w:r>
                </w:p>
              </w:tc>
              <w:tc>
                <w:tcPr>
                  <w:tcW w:w="1266" w:type="pct"/>
                  <w:vMerge w:val="restart"/>
                  <w:vAlign w:val="center"/>
                </w:tcPr>
                <w:p w14:paraId="6B71DE5C" w14:textId="2DEFF870" w:rsidR="00A4248A" w:rsidRPr="00314DFE" w:rsidRDefault="00A4248A" w:rsidP="00A4248A">
                  <w:pPr>
                    <w:pStyle w:val="afffff0"/>
                    <w:spacing w:before="120" w:line="360" w:lineRule="auto"/>
                    <w:rPr>
                      <w:rFonts w:ascii="Times New Roman" w:hAnsi="Times New Roman"/>
                      <w:b w:val="0"/>
                      <w:bCs w:val="0"/>
                      <w:sz w:val="24"/>
                      <w:szCs w:val="24"/>
                    </w:rPr>
                  </w:pPr>
                  <w:bookmarkStart w:id="76" w:name="_Toc185520598"/>
                  <w:bookmarkStart w:id="77" w:name="_Toc194495777"/>
                  <w:r w:rsidRPr="00314DFE">
                    <w:rPr>
                      <w:rFonts w:ascii="Times New Roman" w:hAnsi="Times New Roman" w:hint="eastAsia"/>
                      <w:b w:val="0"/>
                      <w:bCs w:val="0"/>
                      <w:sz w:val="24"/>
                      <w:szCs w:val="24"/>
                    </w:rPr>
                    <w:t>电磁评价范围内公众曝露控制限值</w:t>
                  </w:r>
                  <w:bookmarkEnd w:id="76"/>
                  <w:bookmarkEnd w:id="77"/>
                </w:p>
              </w:tc>
            </w:tr>
            <w:tr w:rsidR="00314DFE" w:rsidRPr="00314DFE" w14:paraId="061371D6" w14:textId="77777777" w:rsidTr="00A4248A">
              <w:trPr>
                <w:jc w:val="center"/>
              </w:trPr>
              <w:tc>
                <w:tcPr>
                  <w:tcW w:w="1337" w:type="pct"/>
                  <w:vMerge/>
                  <w:vAlign w:val="center"/>
                </w:tcPr>
                <w:p w14:paraId="785D1469" w14:textId="77777777" w:rsidR="00A4248A" w:rsidRPr="00314DFE" w:rsidRDefault="00A4248A" w:rsidP="00A4248A">
                  <w:pPr>
                    <w:pStyle w:val="afffff0"/>
                    <w:spacing w:before="120" w:line="360" w:lineRule="auto"/>
                    <w:rPr>
                      <w:rFonts w:asciiTheme="majorEastAsia" w:eastAsiaTheme="majorEastAsia" w:hAnsiTheme="majorEastAsia" w:cstheme="majorEastAsia"/>
                      <w:b w:val="0"/>
                      <w:bCs w:val="0"/>
                      <w:sz w:val="21"/>
                      <w:szCs w:val="21"/>
                      <w:highlight w:val="yellow"/>
                    </w:rPr>
                  </w:pPr>
                </w:p>
              </w:tc>
              <w:tc>
                <w:tcPr>
                  <w:tcW w:w="425" w:type="pct"/>
                  <w:vMerge/>
                  <w:vAlign w:val="center"/>
                </w:tcPr>
                <w:p w14:paraId="25E4F2A3" w14:textId="77777777" w:rsidR="00A4248A" w:rsidRPr="00314DFE" w:rsidRDefault="00A4248A" w:rsidP="00A4248A">
                  <w:pPr>
                    <w:pStyle w:val="afffff0"/>
                    <w:spacing w:before="120" w:line="360" w:lineRule="auto"/>
                    <w:rPr>
                      <w:rFonts w:asciiTheme="majorEastAsia" w:eastAsiaTheme="majorEastAsia" w:hAnsiTheme="majorEastAsia" w:cstheme="majorEastAsia"/>
                      <w:b w:val="0"/>
                      <w:bCs w:val="0"/>
                      <w:sz w:val="21"/>
                      <w:szCs w:val="21"/>
                      <w:highlight w:val="yellow"/>
                    </w:rPr>
                  </w:pPr>
                </w:p>
              </w:tc>
              <w:tc>
                <w:tcPr>
                  <w:tcW w:w="1117" w:type="pct"/>
                  <w:vAlign w:val="center"/>
                </w:tcPr>
                <w:p w14:paraId="5B3D1FAB" w14:textId="77777777" w:rsidR="00A4248A" w:rsidRPr="00314DFE" w:rsidRDefault="00A4248A" w:rsidP="00A4248A">
                  <w:pPr>
                    <w:autoSpaceDN w:val="0"/>
                    <w:snapToGrid w:val="0"/>
                    <w:jc w:val="center"/>
                    <w:rPr>
                      <w:sz w:val="24"/>
                    </w:rPr>
                  </w:pPr>
                  <w:r w:rsidRPr="00314DFE">
                    <w:rPr>
                      <w:rFonts w:hint="eastAsia"/>
                      <w:sz w:val="24"/>
                    </w:rPr>
                    <w:t>工频磁感应强度</w:t>
                  </w:r>
                </w:p>
              </w:tc>
              <w:tc>
                <w:tcPr>
                  <w:tcW w:w="855" w:type="pct"/>
                  <w:vAlign w:val="center"/>
                </w:tcPr>
                <w:p w14:paraId="52F4D5C3" w14:textId="77777777" w:rsidR="00A4248A" w:rsidRPr="00314DFE" w:rsidRDefault="00A4248A" w:rsidP="00A4248A">
                  <w:pPr>
                    <w:autoSpaceDN w:val="0"/>
                    <w:snapToGrid w:val="0"/>
                    <w:jc w:val="center"/>
                    <w:rPr>
                      <w:sz w:val="24"/>
                    </w:rPr>
                  </w:pPr>
                  <w:r w:rsidRPr="00314DFE">
                    <w:rPr>
                      <w:sz w:val="24"/>
                    </w:rPr>
                    <w:t>100μT</w:t>
                  </w:r>
                </w:p>
              </w:tc>
              <w:tc>
                <w:tcPr>
                  <w:tcW w:w="1266" w:type="pct"/>
                  <w:vMerge/>
                  <w:vAlign w:val="center"/>
                </w:tcPr>
                <w:p w14:paraId="15B9703C" w14:textId="77777777" w:rsidR="00A4248A" w:rsidRPr="00314DFE" w:rsidRDefault="00A4248A" w:rsidP="00A4248A">
                  <w:pPr>
                    <w:pStyle w:val="afffff0"/>
                    <w:spacing w:before="120" w:line="360" w:lineRule="auto"/>
                    <w:rPr>
                      <w:rFonts w:asciiTheme="majorEastAsia" w:eastAsiaTheme="majorEastAsia" w:hAnsiTheme="majorEastAsia" w:cstheme="majorEastAsia"/>
                      <w:b w:val="0"/>
                      <w:bCs w:val="0"/>
                      <w:sz w:val="21"/>
                      <w:szCs w:val="21"/>
                      <w:highlight w:val="yellow"/>
                    </w:rPr>
                  </w:pPr>
                </w:p>
              </w:tc>
            </w:tr>
          </w:tbl>
          <w:p w14:paraId="2E7BBFC9" w14:textId="49A7EF83" w:rsidR="00A4248A" w:rsidRPr="00314DFE" w:rsidRDefault="00A4248A" w:rsidP="001A0C3D">
            <w:pPr>
              <w:spacing w:line="440" w:lineRule="exact"/>
              <w:ind w:firstLineChars="200" w:firstLine="420"/>
              <w:rPr>
                <w:kern w:val="0"/>
                <w:szCs w:val="21"/>
                <w:highlight w:val="yellow"/>
              </w:rPr>
            </w:pPr>
          </w:p>
        </w:tc>
      </w:tr>
      <w:tr w:rsidR="008B38CE" w:rsidRPr="00314DFE" w14:paraId="0B4CB094" w14:textId="77777777" w:rsidTr="009F56CD">
        <w:trPr>
          <w:trHeight w:val="993"/>
          <w:jc w:val="center"/>
        </w:trPr>
        <w:tc>
          <w:tcPr>
            <w:tcW w:w="515" w:type="dxa"/>
            <w:vAlign w:val="center"/>
          </w:tcPr>
          <w:p w14:paraId="34A6910A" w14:textId="77777777" w:rsidR="008B38CE" w:rsidRPr="00314DFE" w:rsidRDefault="008B38CE">
            <w:pPr>
              <w:spacing w:line="460" w:lineRule="exact"/>
              <w:rPr>
                <w:sz w:val="24"/>
              </w:rPr>
            </w:pPr>
            <w:r w:rsidRPr="00314DFE">
              <w:rPr>
                <w:sz w:val="24"/>
              </w:rPr>
              <w:lastRenderedPageBreak/>
              <w:t>其他</w:t>
            </w:r>
          </w:p>
        </w:tc>
        <w:tc>
          <w:tcPr>
            <w:tcW w:w="9362" w:type="dxa"/>
            <w:vAlign w:val="center"/>
          </w:tcPr>
          <w:p w14:paraId="7516EB45" w14:textId="69D63D92" w:rsidR="008B38CE" w:rsidRPr="00314DFE" w:rsidRDefault="008B38CE" w:rsidP="00CB14A2">
            <w:pPr>
              <w:spacing w:line="440" w:lineRule="exact"/>
              <w:ind w:firstLineChars="200" w:firstLine="480"/>
              <w:rPr>
                <w:sz w:val="24"/>
              </w:rPr>
            </w:pPr>
            <w:r w:rsidRPr="00314DFE">
              <w:rPr>
                <w:sz w:val="24"/>
              </w:rPr>
              <w:t>本工程为输变电工程，工程建成运行后其特征污染物主要为工频电场、工频磁场及噪声，均不属于总量控制指标，因此，无</w:t>
            </w:r>
            <w:r w:rsidR="00CB14A2" w:rsidRPr="00314DFE">
              <w:rPr>
                <w:sz w:val="24"/>
              </w:rPr>
              <w:t>须</w:t>
            </w:r>
            <w:r w:rsidRPr="00314DFE">
              <w:rPr>
                <w:sz w:val="24"/>
              </w:rPr>
              <w:t>设置总量控制指标。</w:t>
            </w:r>
          </w:p>
        </w:tc>
      </w:tr>
    </w:tbl>
    <w:p w14:paraId="181ED0A5" w14:textId="77777777" w:rsidR="008B38CE" w:rsidRPr="00314DFE" w:rsidRDefault="008B38CE">
      <w:pPr>
        <w:pStyle w:val="af4"/>
        <w:adjustRightInd w:val="0"/>
        <w:snapToGrid w:val="0"/>
        <w:spacing w:before="0" w:beforeAutospacing="0" w:after="0" w:afterAutospacing="0" w:line="14" w:lineRule="auto"/>
        <w:jc w:val="center"/>
        <w:rPr>
          <w:rFonts w:ascii="Times New Roman" w:eastAsia="黑体" w:hAnsi="Times New Roman"/>
          <w:snapToGrid w:val="0"/>
          <w:kern w:val="2"/>
          <w:sz w:val="36"/>
          <w:szCs w:val="36"/>
          <w:highlight w:val="yellow"/>
        </w:rPr>
      </w:pPr>
    </w:p>
    <w:p w14:paraId="71370A3A" w14:textId="60AC9F69" w:rsidR="008B38CE" w:rsidRPr="00314DFE" w:rsidRDefault="008B38CE" w:rsidP="004D2168">
      <w:pPr>
        <w:pStyle w:val="af4"/>
        <w:jc w:val="center"/>
        <w:outlineLvl w:val="0"/>
        <w:rPr>
          <w:rFonts w:ascii="Times New Roman" w:eastAsia="黑体" w:hAnsi="Times New Roman"/>
          <w:snapToGrid w:val="0"/>
          <w:sz w:val="30"/>
          <w:szCs w:val="30"/>
        </w:rPr>
      </w:pPr>
      <w:r w:rsidRPr="00314DFE">
        <w:rPr>
          <w:rFonts w:ascii="Times New Roman" w:eastAsia="黑体" w:hAnsi="Times New Roman"/>
          <w:snapToGrid w:val="0"/>
          <w:kern w:val="2"/>
          <w:sz w:val="36"/>
          <w:szCs w:val="36"/>
          <w:highlight w:val="yellow"/>
        </w:rPr>
        <w:br w:type="page"/>
      </w:r>
      <w:bookmarkStart w:id="78" w:name="_Toc120206852"/>
      <w:bookmarkStart w:id="79" w:name="_Toc117787293"/>
      <w:bookmarkStart w:id="80" w:name="_Toc79751186"/>
      <w:bookmarkStart w:id="81" w:name="_Toc117787223"/>
      <w:bookmarkStart w:id="82" w:name="_Toc149281870"/>
      <w:bookmarkStart w:id="83" w:name="_Toc149286759"/>
      <w:bookmarkStart w:id="84" w:name="_Toc170732589"/>
      <w:bookmarkStart w:id="85" w:name="_Toc170732650"/>
      <w:bookmarkStart w:id="86" w:name="_Toc179299301"/>
      <w:bookmarkStart w:id="87" w:name="_Toc185520599"/>
      <w:bookmarkStart w:id="88" w:name="_Toc194495778"/>
      <w:r w:rsidRPr="00314DFE">
        <w:rPr>
          <w:rFonts w:ascii="Times New Roman" w:eastAsia="黑体" w:hAnsi="Times New Roman"/>
          <w:snapToGrid w:val="0"/>
          <w:sz w:val="30"/>
          <w:szCs w:val="30"/>
        </w:rPr>
        <w:lastRenderedPageBreak/>
        <w:t>四、生态环境影响分析</w:t>
      </w:r>
      <w:bookmarkEnd w:id="78"/>
      <w:bookmarkEnd w:id="79"/>
      <w:bookmarkEnd w:id="80"/>
      <w:bookmarkEnd w:id="81"/>
      <w:bookmarkEnd w:id="82"/>
      <w:bookmarkEnd w:id="83"/>
      <w:bookmarkEnd w:id="84"/>
      <w:bookmarkEnd w:id="85"/>
      <w:bookmarkEnd w:id="86"/>
      <w:bookmarkEnd w:id="87"/>
      <w:bookmarkEnd w:id="88"/>
    </w:p>
    <w:tbl>
      <w:tblPr>
        <w:tblW w:w="988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456"/>
        <w:gridCol w:w="9432"/>
      </w:tblGrid>
      <w:tr w:rsidR="00314DFE" w:rsidRPr="00314DFE" w14:paraId="1347C7E4" w14:textId="77777777" w:rsidTr="00CB6D10">
        <w:trPr>
          <w:trHeight w:val="1540"/>
          <w:jc w:val="center"/>
        </w:trPr>
        <w:tc>
          <w:tcPr>
            <w:tcW w:w="456" w:type="dxa"/>
            <w:tcMar>
              <w:left w:w="28" w:type="dxa"/>
              <w:right w:w="28" w:type="dxa"/>
            </w:tcMar>
            <w:vAlign w:val="center"/>
          </w:tcPr>
          <w:p w14:paraId="67904D6D" w14:textId="17327177" w:rsidR="008B38CE" w:rsidRPr="00314DFE" w:rsidRDefault="008B38CE">
            <w:pPr>
              <w:pStyle w:val="af4"/>
              <w:adjustRightInd w:val="0"/>
              <w:snapToGrid w:val="0"/>
              <w:spacing w:before="0" w:beforeAutospacing="0" w:after="0" w:afterAutospacing="0"/>
              <w:jc w:val="center"/>
              <w:rPr>
                <w:rFonts w:ascii="Times New Roman" w:hAnsi="Times New Roman"/>
                <w:bCs/>
                <w:kern w:val="2"/>
                <w:sz w:val="21"/>
                <w:szCs w:val="21"/>
                <w:highlight w:val="yellow"/>
              </w:rPr>
            </w:pPr>
            <w:bookmarkStart w:id="89" w:name="_Hlk49796138"/>
            <w:r w:rsidRPr="00314DFE">
              <w:rPr>
                <w:rFonts w:ascii="Times New Roman" w:hAnsi="Times New Roman"/>
                <w:bCs/>
                <w:spacing w:val="10"/>
                <w:kern w:val="2"/>
                <w:szCs w:val="21"/>
              </w:rPr>
              <w:t>施工期生态环境影响分析</w:t>
            </w:r>
            <w:bookmarkEnd w:id="89"/>
          </w:p>
        </w:tc>
        <w:tc>
          <w:tcPr>
            <w:tcW w:w="9432" w:type="dxa"/>
          </w:tcPr>
          <w:p w14:paraId="25F74044" w14:textId="77777777" w:rsidR="008B38CE" w:rsidRPr="00314DFE" w:rsidRDefault="008B38CE" w:rsidP="002A36FC">
            <w:pPr>
              <w:adjustRightInd w:val="0"/>
              <w:snapToGrid w:val="0"/>
              <w:spacing w:line="480" w:lineRule="exact"/>
              <w:rPr>
                <w:b/>
                <w:bCs/>
                <w:sz w:val="30"/>
                <w:szCs w:val="30"/>
              </w:rPr>
            </w:pPr>
            <w:r w:rsidRPr="00314DFE">
              <w:rPr>
                <w:b/>
                <w:bCs/>
                <w:sz w:val="24"/>
                <w:szCs w:val="30"/>
              </w:rPr>
              <w:t xml:space="preserve">4.1 </w:t>
            </w:r>
            <w:r w:rsidRPr="00314DFE">
              <w:rPr>
                <w:b/>
                <w:bCs/>
                <w:sz w:val="24"/>
                <w:szCs w:val="30"/>
              </w:rPr>
              <w:t>施工期环境影响分析</w:t>
            </w:r>
          </w:p>
          <w:p w14:paraId="03AA2F28" w14:textId="2A1EA7B8" w:rsidR="00A4248A" w:rsidRPr="00314DFE" w:rsidRDefault="00A4248A" w:rsidP="00A4248A">
            <w:pPr>
              <w:spacing w:line="500" w:lineRule="exact"/>
              <w:ind w:firstLineChars="200" w:firstLine="480"/>
              <w:rPr>
                <w:bCs/>
                <w:sz w:val="24"/>
                <w:szCs w:val="28"/>
              </w:rPr>
            </w:pPr>
            <w:r w:rsidRPr="00314DFE">
              <w:rPr>
                <w:rFonts w:hint="eastAsia"/>
                <w:bCs/>
                <w:sz w:val="24"/>
                <w:szCs w:val="28"/>
              </w:rPr>
              <w:t>本次扩建工程为比亚迪厂区</w:t>
            </w:r>
            <w:r w:rsidRPr="00314DFE">
              <w:rPr>
                <w:rFonts w:hint="eastAsia"/>
                <w:bCs/>
                <w:sz w:val="24"/>
                <w:szCs w:val="28"/>
              </w:rPr>
              <w:t>1</w:t>
            </w:r>
            <w:r w:rsidRPr="00314DFE">
              <w:rPr>
                <w:bCs/>
                <w:sz w:val="24"/>
                <w:szCs w:val="28"/>
              </w:rPr>
              <w:t>10k</w:t>
            </w:r>
            <w:r w:rsidR="00BB5F6F" w:rsidRPr="00314DFE">
              <w:rPr>
                <w:bCs/>
                <w:sz w:val="24"/>
                <w:szCs w:val="28"/>
              </w:rPr>
              <w:t>V</w:t>
            </w:r>
            <w:r w:rsidRPr="00314DFE">
              <w:rPr>
                <w:bCs/>
                <w:sz w:val="24"/>
                <w:szCs w:val="28"/>
              </w:rPr>
              <w:t>变电站</w:t>
            </w:r>
            <w:r w:rsidRPr="00314DFE">
              <w:rPr>
                <w:rFonts w:hint="eastAsia"/>
                <w:bCs/>
                <w:sz w:val="24"/>
                <w:szCs w:val="28"/>
              </w:rPr>
              <w:t>3</w:t>
            </w:r>
            <w:r w:rsidRPr="00314DFE">
              <w:rPr>
                <w:bCs/>
                <w:sz w:val="24"/>
                <w:szCs w:val="28"/>
              </w:rPr>
              <w:t>#</w:t>
            </w:r>
            <w:r w:rsidRPr="00314DFE">
              <w:rPr>
                <w:bCs/>
                <w:sz w:val="24"/>
                <w:szCs w:val="28"/>
              </w:rPr>
              <w:t>主变扩建工程，</w:t>
            </w:r>
            <w:r w:rsidRPr="00314DFE">
              <w:rPr>
                <w:rFonts w:hint="eastAsia"/>
                <w:bCs/>
                <w:sz w:val="24"/>
                <w:szCs w:val="28"/>
              </w:rPr>
              <w:t>利用预留的</w:t>
            </w:r>
            <w:r w:rsidRPr="00314DFE">
              <w:rPr>
                <w:rFonts w:hint="eastAsia"/>
                <w:bCs/>
                <w:sz w:val="24"/>
                <w:szCs w:val="28"/>
              </w:rPr>
              <w:t>3#</w:t>
            </w:r>
            <w:r w:rsidRPr="00314DFE">
              <w:rPr>
                <w:rFonts w:hint="eastAsia"/>
                <w:bCs/>
                <w:sz w:val="24"/>
                <w:szCs w:val="28"/>
              </w:rPr>
              <w:t>主变基础安装主变设备，新增相应配套设施，不新征土地，不涉及基础建设，不涉及土石方开挖。项目</w:t>
            </w:r>
            <w:r w:rsidR="00013821" w:rsidRPr="00314DFE">
              <w:rPr>
                <w:rFonts w:hint="eastAsia"/>
                <w:bCs/>
                <w:sz w:val="24"/>
                <w:szCs w:val="28"/>
              </w:rPr>
              <w:t>本身</w:t>
            </w:r>
            <w:r w:rsidRPr="00314DFE">
              <w:rPr>
                <w:rFonts w:hint="eastAsia"/>
                <w:bCs/>
                <w:sz w:val="24"/>
                <w:szCs w:val="28"/>
              </w:rPr>
              <w:t>施工期较短，</w:t>
            </w:r>
            <w:r w:rsidR="006A2D3E" w:rsidRPr="00314DFE">
              <w:rPr>
                <w:rFonts w:hint="eastAsia"/>
                <w:bCs/>
                <w:sz w:val="24"/>
                <w:szCs w:val="28"/>
              </w:rPr>
              <w:t>且集中在站内，</w:t>
            </w:r>
            <w:r w:rsidRPr="00314DFE">
              <w:rPr>
                <w:rFonts w:hint="eastAsia"/>
                <w:bCs/>
                <w:sz w:val="24"/>
                <w:szCs w:val="28"/>
              </w:rPr>
              <w:t>施工期</w:t>
            </w:r>
            <w:r w:rsidR="00013821" w:rsidRPr="00314DFE">
              <w:rPr>
                <w:rFonts w:hint="eastAsia"/>
                <w:bCs/>
                <w:sz w:val="24"/>
                <w:szCs w:val="28"/>
              </w:rPr>
              <w:t>主要产生</w:t>
            </w:r>
            <w:r w:rsidRPr="00314DFE">
              <w:rPr>
                <w:rFonts w:hint="eastAsia"/>
                <w:bCs/>
                <w:sz w:val="24"/>
                <w:szCs w:val="28"/>
              </w:rPr>
              <w:t>废水、扬尘、噪声、固废等，施工过程会对周围环境造成一定的影响，但均随着施工期的结束而结束。</w:t>
            </w:r>
            <w:r w:rsidR="006A2D3E" w:rsidRPr="00314DFE">
              <w:rPr>
                <w:rFonts w:hint="eastAsia"/>
                <w:bCs/>
                <w:sz w:val="24"/>
                <w:szCs w:val="28"/>
              </w:rPr>
              <w:t>根据现场调查，扩建项目设备已安装，现状已建成，施工期间未有相关施工环保投诉。</w:t>
            </w:r>
          </w:p>
          <w:p w14:paraId="2736EF79" w14:textId="77777777" w:rsidR="008E0B5B" w:rsidRPr="00314DFE" w:rsidRDefault="008E0B5B" w:rsidP="008E0B5B">
            <w:pPr>
              <w:spacing w:line="500" w:lineRule="exact"/>
              <w:rPr>
                <w:bCs/>
                <w:sz w:val="24"/>
                <w:szCs w:val="28"/>
              </w:rPr>
            </w:pPr>
            <w:r w:rsidRPr="00314DFE">
              <w:rPr>
                <w:rFonts w:hint="eastAsia"/>
                <w:bCs/>
                <w:sz w:val="24"/>
                <w:szCs w:val="28"/>
              </w:rPr>
              <w:t xml:space="preserve">4.1.1 </w:t>
            </w:r>
            <w:r w:rsidRPr="00314DFE">
              <w:rPr>
                <w:rFonts w:hint="eastAsia"/>
                <w:bCs/>
                <w:sz w:val="24"/>
                <w:szCs w:val="28"/>
              </w:rPr>
              <w:t>主要生态影响</w:t>
            </w:r>
          </w:p>
          <w:p w14:paraId="0B93E397" w14:textId="7F0E287D" w:rsidR="008E0B5B" w:rsidRPr="00314DFE" w:rsidRDefault="008E0B5B" w:rsidP="008E0B5B">
            <w:pPr>
              <w:spacing w:line="500" w:lineRule="exact"/>
              <w:ind w:firstLineChars="200" w:firstLine="480"/>
              <w:rPr>
                <w:bCs/>
                <w:sz w:val="24"/>
                <w:szCs w:val="28"/>
              </w:rPr>
            </w:pPr>
            <w:r w:rsidRPr="00314DFE">
              <w:rPr>
                <w:rFonts w:hint="eastAsia"/>
                <w:bCs/>
                <w:sz w:val="24"/>
                <w:szCs w:val="28"/>
              </w:rPr>
              <w:t>通过调查，扩建项目在比亚迪电池厂区现有比亚迪</w:t>
            </w:r>
            <w:r w:rsidRPr="00314DFE">
              <w:rPr>
                <w:rFonts w:hint="eastAsia"/>
                <w:bCs/>
                <w:sz w:val="24"/>
                <w:szCs w:val="28"/>
              </w:rPr>
              <w:t xml:space="preserve">110kV </w:t>
            </w:r>
            <w:r w:rsidRPr="00314DFE">
              <w:rPr>
                <w:rFonts w:hint="eastAsia"/>
                <w:bCs/>
                <w:sz w:val="24"/>
                <w:szCs w:val="28"/>
              </w:rPr>
              <w:t>变电站场地内部实施，站内有少量人工种植植被分布。区域植被主要为当地常见以及绿化植被，动物以当地常见的家禽、猫、狗、蛇类、鼠类、蛙类、鸟类等为主，无珍稀或受保护的野生动物，项目的建设对站外生态环境无影响。扩建工程的实施不会引起当地物种多样性的变化，对当地的生态环境影响轻微。随着施工期的结束，这些影响随之结束。</w:t>
            </w:r>
            <w:r w:rsidR="006A2D3E" w:rsidRPr="00314DFE">
              <w:rPr>
                <w:rFonts w:hint="eastAsia"/>
                <w:bCs/>
                <w:sz w:val="24"/>
                <w:szCs w:val="28"/>
              </w:rPr>
              <w:t>根据现场调查，扩建项目设备已安装，现状已建成，</w:t>
            </w:r>
            <w:r w:rsidRPr="00314DFE">
              <w:rPr>
                <w:rFonts w:hint="eastAsia"/>
                <w:bCs/>
                <w:sz w:val="24"/>
                <w:szCs w:val="28"/>
              </w:rPr>
              <w:t>对生态环境基本无影响。</w:t>
            </w:r>
          </w:p>
          <w:p w14:paraId="28C27C8C" w14:textId="77777777" w:rsidR="008B38CE" w:rsidRPr="00314DFE" w:rsidRDefault="008B38CE" w:rsidP="00D30EFA">
            <w:pPr>
              <w:spacing w:line="500" w:lineRule="exact"/>
              <w:rPr>
                <w:b/>
                <w:sz w:val="24"/>
              </w:rPr>
            </w:pPr>
            <w:r w:rsidRPr="00314DFE">
              <w:rPr>
                <w:b/>
                <w:sz w:val="24"/>
              </w:rPr>
              <w:t>4.1.2</w:t>
            </w:r>
            <w:r w:rsidRPr="00314DFE">
              <w:rPr>
                <w:b/>
                <w:bCs/>
                <w:sz w:val="24"/>
                <w:szCs w:val="28"/>
              </w:rPr>
              <w:t>施工期环境影响分析</w:t>
            </w:r>
          </w:p>
          <w:p w14:paraId="4830D54F" w14:textId="77777777" w:rsidR="008B38CE" w:rsidRPr="00314DFE" w:rsidRDefault="008B38CE" w:rsidP="00D30EFA">
            <w:pPr>
              <w:spacing w:line="500" w:lineRule="exact"/>
              <w:rPr>
                <w:b/>
                <w:sz w:val="24"/>
                <w:szCs w:val="21"/>
              </w:rPr>
            </w:pPr>
            <w:r w:rsidRPr="00314DFE">
              <w:rPr>
                <w:b/>
                <w:sz w:val="24"/>
                <w:szCs w:val="21"/>
              </w:rPr>
              <w:t>4.1.2.1</w:t>
            </w:r>
            <w:r w:rsidRPr="00314DFE">
              <w:rPr>
                <w:b/>
                <w:sz w:val="24"/>
                <w:szCs w:val="21"/>
              </w:rPr>
              <w:t>施工期大气环境影响分析</w:t>
            </w:r>
          </w:p>
          <w:p w14:paraId="17C78BB1" w14:textId="678A8D62" w:rsidR="008E0B5B" w:rsidRPr="00314DFE" w:rsidRDefault="008E0B5B" w:rsidP="008E0B5B">
            <w:pPr>
              <w:spacing w:line="480" w:lineRule="exact"/>
              <w:ind w:firstLineChars="200" w:firstLine="480"/>
              <w:rPr>
                <w:sz w:val="24"/>
                <w:szCs w:val="21"/>
              </w:rPr>
            </w:pPr>
            <w:r w:rsidRPr="00314DFE">
              <w:rPr>
                <w:rFonts w:hint="eastAsia"/>
                <w:sz w:val="24"/>
                <w:szCs w:val="21"/>
              </w:rPr>
              <w:t>本项目的施工期环境空气污染源主要有施工期设备运输安装产生的施工扬尘。</w:t>
            </w:r>
          </w:p>
          <w:p w14:paraId="1157FA6F" w14:textId="527DF7EA" w:rsidR="006A2D3E" w:rsidRPr="00314DFE" w:rsidRDefault="008E0B5B" w:rsidP="006A2D3E">
            <w:pPr>
              <w:spacing w:line="500" w:lineRule="exact"/>
              <w:ind w:firstLineChars="200" w:firstLine="480"/>
              <w:rPr>
                <w:bCs/>
                <w:sz w:val="24"/>
                <w:szCs w:val="28"/>
              </w:rPr>
            </w:pPr>
            <w:r w:rsidRPr="00314DFE">
              <w:rPr>
                <w:rFonts w:hint="eastAsia"/>
                <w:sz w:val="24"/>
                <w:szCs w:val="21"/>
              </w:rPr>
              <w:t>施工单位</w:t>
            </w:r>
            <w:r w:rsidR="006A2D3E" w:rsidRPr="00314DFE">
              <w:rPr>
                <w:rFonts w:hint="eastAsia"/>
                <w:sz w:val="24"/>
                <w:szCs w:val="21"/>
              </w:rPr>
              <w:t>按照相关</w:t>
            </w:r>
            <w:r w:rsidRPr="00314DFE">
              <w:rPr>
                <w:rFonts w:hint="eastAsia"/>
                <w:sz w:val="24"/>
                <w:szCs w:val="21"/>
              </w:rPr>
              <w:t>要求，严格控制施工扬尘污染。本项目施工期较短，随着施工期的结束，施工区大气环境的影响随之结束。</w:t>
            </w:r>
            <w:r w:rsidR="006A2D3E" w:rsidRPr="00314DFE">
              <w:rPr>
                <w:rFonts w:hint="eastAsia"/>
                <w:bCs/>
                <w:sz w:val="24"/>
                <w:szCs w:val="28"/>
              </w:rPr>
              <w:t>根据现场调查，扩建项目设备已安装，现状已建成，施工期间未有相关施工废气环境影响环保投诉情况发生。</w:t>
            </w:r>
          </w:p>
          <w:p w14:paraId="0303E5C0" w14:textId="77777777" w:rsidR="008B38CE" w:rsidRPr="00314DFE" w:rsidRDefault="008B38CE">
            <w:pPr>
              <w:spacing w:line="460" w:lineRule="exact"/>
              <w:rPr>
                <w:b/>
                <w:sz w:val="24"/>
                <w:szCs w:val="21"/>
              </w:rPr>
            </w:pPr>
            <w:r w:rsidRPr="00314DFE">
              <w:rPr>
                <w:b/>
                <w:sz w:val="24"/>
                <w:szCs w:val="21"/>
              </w:rPr>
              <w:t>4.1.2.2</w:t>
            </w:r>
            <w:r w:rsidRPr="00314DFE">
              <w:rPr>
                <w:b/>
                <w:sz w:val="24"/>
                <w:szCs w:val="21"/>
              </w:rPr>
              <w:t>施工期水环境影响分析</w:t>
            </w:r>
          </w:p>
          <w:p w14:paraId="58059407" w14:textId="6CCBF088" w:rsidR="008E0B5B" w:rsidRPr="00314DFE" w:rsidRDefault="008E0B5B" w:rsidP="0039746D">
            <w:pPr>
              <w:spacing w:line="460" w:lineRule="exact"/>
              <w:ind w:firstLineChars="200" w:firstLine="480"/>
              <w:rPr>
                <w:sz w:val="24"/>
                <w:szCs w:val="21"/>
              </w:rPr>
            </w:pPr>
            <w:r w:rsidRPr="00314DFE">
              <w:rPr>
                <w:rFonts w:hint="eastAsia"/>
                <w:sz w:val="24"/>
                <w:szCs w:val="21"/>
              </w:rPr>
              <w:t>由于本次工程土建规模小，主要是设备安装，采用小型机械和人工操作</w:t>
            </w:r>
            <w:r w:rsidR="0039746D" w:rsidRPr="00314DFE">
              <w:rPr>
                <w:rFonts w:hint="eastAsia"/>
                <w:sz w:val="24"/>
                <w:szCs w:val="21"/>
              </w:rPr>
              <w:t>，基本不产生施工废水</w:t>
            </w:r>
            <w:r w:rsidRPr="00314DFE">
              <w:rPr>
                <w:rFonts w:hint="eastAsia"/>
                <w:sz w:val="24"/>
                <w:szCs w:val="21"/>
              </w:rPr>
              <w:t>。施工人员生活用餐可依托比亚迪厂区既有生活设施，生活污水比亚迪厂区既有生活污水处理设施收集处理，对区域地表水环境影响甚微。</w:t>
            </w:r>
          </w:p>
          <w:p w14:paraId="7228B6D2" w14:textId="1174FE39" w:rsidR="0039746D" w:rsidRPr="00314DFE" w:rsidRDefault="0039746D" w:rsidP="0039746D">
            <w:pPr>
              <w:spacing w:line="500" w:lineRule="exact"/>
              <w:ind w:firstLineChars="200" w:firstLine="480"/>
              <w:rPr>
                <w:bCs/>
                <w:sz w:val="24"/>
                <w:szCs w:val="28"/>
              </w:rPr>
            </w:pPr>
            <w:r w:rsidRPr="00314DFE">
              <w:rPr>
                <w:rFonts w:hint="eastAsia"/>
                <w:bCs/>
                <w:sz w:val="24"/>
                <w:szCs w:val="28"/>
              </w:rPr>
              <w:t>根据现场调查，扩建项目施工期间未有相关施工废水环境影响导致的环保投诉情况发生。</w:t>
            </w:r>
          </w:p>
          <w:p w14:paraId="69E42406" w14:textId="77777777" w:rsidR="008B38CE" w:rsidRPr="00314DFE" w:rsidRDefault="008B38CE">
            <w:pPr>
              <w:spacing w:line="460" w:lineRule="exact"/>
              <w:rPr>
                <w:b/>
                <w:sz w:val="24"/>
                <w:szCs w:val="21"/>
              </w:rPr>
            </w:pPr>
            <w:r w:rsidRPr="00314DFE">
              <w:rPr>
                <w:b/>
                <w:sz w:val="24"/>
                <w:szCs w:val="21"/>
              </w:rPr>
              <w:t>4.1.2.3</w:t>
            </w:r>
            <w:r w:rsidRPr="00314DFE">
              <w:rPr>
                <w:b/>
                <w:sz w:val="24"/>
                <w:szCs w:val="21"/>
              </w:rPr>
              <w:t>施工期声环境影响分析</w:t>
            </w:r>
          </w:p>
          <w:p w14:paraId="7046E83F" w14:textId="4902741C" w:rsidR="008B38CE" w:rsidRPr="00314DFE" w:rsidRDefault="009A4EA9" w:rsidP="001C57E0">
            <w:pPr>
              <w:spacing w:line="460" w:lineRule="exact"/>
              <w:ind w:firstLineChars="200" w:firstLine="480"/>
              <w:rPr>
                <w:sz w:val="24"/>
                <w:szCs w:val="21"/>
              </w:rPr>
            </w:pPr>
            <w:r w:rsidRPr="00314DFE">
              <w:rPr>
                <w:sz w:val="24"/>
                <w:szCs w:val="21"/>
              </w:rPr>
              <w:lastRenderedPageBreak/>
              <w:t>本项目</w:t>
            </w:r>
            <w:r w:rsidR="00A77871" w:rsidRPr="00314DFE">
              <w:rPr>
                <w:sz w:val="24"/>
                <w:szCs w:val="21"/>
              </w:rPr>
              <w:t>施工工序主要为设备安装</w:t>
            </w:r>
            <w:r w:rsidRPr="00314DFE">
              <w:rPr>
                <w:sz w:val="24"/>
                <w:szCs w:val="21"/>
              </w:rPr>
              <w:t>，</w:t>
            </w:r>
            <w:r w:rsidR="008B38CE" w:rsidRPr="00314DFE">
              <w:rPr>
                <w:sz w:val="24"/>
                <w:szCs w:val="21"/>
              </w:rPr>
              <w:t>施工过程主要噪声源主要为</w:t>
            </w:r>
            <w:r w:rsidR="000A6B12" w:rsidRPr="00314DFE">
              <w:rPr>
                <w:rFonts w:hint="eastAsia"/>
                <w:sz w:val="24"/>
                <w:szCs w:val="21"/>
              </w:rPr>
              <w:t>设备</w:t>
            </w:r>
            <w:r w:rsidR="000A6B12" w:rsidRPr="00314DFE">
              <w:rPr>
                <w:sz w:val="24"/>
                <w:szCs w:val="21"/>
              </w:rPr>
              <w:t>安装过程</w:t>
            </w:r>
            <w:r w:rsidR="008B38CE" w:rsidRPr="00314DFE">
              <w:rPr>
                <w:sz w:val="24"/>
                <w:szCs w:val="21"/>
              </w:rPr>
              <w:t>机械设备的噪声及运输车辆噪声</w:t>
            </w:r>
            <w:r w:rsidR="000A6B12" w:rsidRPr="00314DFE">
              <w:rPr>
                <w:sz w:val="24"/>
                <w:szCs w:val="21"/>
              </w:rPr>
              <w:t>，设备安装噪声主要是电钻</w:t>
            </w:r>
            <w:r w:rsidR="003C3AE8" w:rsidRPr="00314DFE">
              <w:rPr>
                <w:sz w:val="24"/>
                <w:szCs w:val="21"/>
              </w:rPr>
              <w:t>、电锤</w:t>
            </w:r>
            <w:r w:rsidR="000A6B12" w:rsidRPr="00314DFE">
              <w:rPr>
                <w:sz w:val="24"/>
                <w:szCs w:val="21"/>
              </w:rPr>
              <w:t>等小型机械设备，噪声</w:t>
            </w:r>
            <w:proofErr w:type="gramStart"/>
            <w:r w:rsidR="000A6B12" w:rsidRPr="00314DFE">
              <w:rPr>
                <w:sz w:val="24"/>
                <w:szCs w:val="21"/>
              </w:rPr>
              <w:t>源相对</w:t>
            </w:r>
            <w:proofErr w:type="gramEnd"/>
            <w:r w:rsidR="000A6B12" w:rsidRPr="00314DFE">
              <w:rPr>
                <w:sz w:val="24"/>
                <w:szCs w:val="21"/>
              </w:rPr>
              <w:t>较小</w:t>
            </w:r>
            <w:r w:rsidR="008B38CE" w:rsidRPr="00314DFE">
              <w:rPr>
                <w:sz w:val="24"/>
                <w:szCs w:val="21"/>
              </w:rPr>
              <w:t>。</w:t>
            </w:r>
          </w:p>
          <w:p w14:paraId="4FA8A555" w14:textId="7D2FE160" w:rsidR="008B38CE" w:rsidRPr="00314DFE" w:rsidRDefault="008B38CE" w:rsidP="0039746D">
            <w:pPr>
              <w:spacing w:line="500" w:lineRule="exact"/>
              <w:ind w:firstLineChars="200" w:firstLine="480"/>
              <w:rPr>
                <w:bCs/>
                <w:sz w:val="24"/>
                <w:szCs w:val="28"/>
              </w:rPr>
            </w:pPr>
            <w:r w:rsidRPr="00314DFE">
              <w:rPr>
                <w:sz w:val="24"/>
              </w:rPr>
              <w:t>本项目施工期声环境的影响是短暂和可逆的，随着施工期的结束其对环境的影响也将随之消失。</w:t>
            </w:r>
            <w:r w:rsidR="0039746D" w:rsidRPr="00314DFE">
              <w:rPr>
                <w:rFonts w:hint="eastAsia"/>
                <w:bCs/>
                <w:sz w:val="24"/>
                <w:szCs w:val="28"/>
              </w:rPr>
              <w:t>根据现场调查，扩建项目设备已安装，现状已建成，施工期间未有相关施工噪声环境影响导致的环保投诉情况发生。</w:t>
            </w:r>
          </w:p>
          <w:p w14:paraId="13DB7BA8" w14:textId="77777777" w:rsidR="008B38CE" w:rsidRPr="00314DFE" w:rsidRDefault="008B38CE">
            <w:pPr>
              <w:spacing w:line="480" w:lineRule="exact"/>
              <w:rPr>
                <w:b/>
                <w:sz w:val="24"/>
                <w:szCs w:val="21"/>
              </w:rPr>
            </w:pPr>
            <w:r w:rsidRPr="00314DFE">
              <w:rPr>
                <w:b/>
                <w:sz w:val="24"/>
                <w:szCs w:val="21"/>
              </w:rPr>
              <w:t>4.1.2.4</w:t>
            </w:r>
            <w:r w:rsidRPr="00314DFE">
              <w:rPr>
                <w:b/>
                <w:sz w:val="24"/>
                <w:szCs w:val="21"/>
              </w:rPr>
              <w:t>施工期固体废物环境影响分析</w:t>
            </w:r>
          </w:p>
          <w:p w14:paraId="1091864C" w14:textId="43F2C07E" w:rsidR="00C10D1A" w:rsidRPr="00314DFE" w:rsidRDefault="00C10D1A">
            <w:pPr>
              <w:spacing w:line="480" w:lineRule="exact"/>
              <w:ind w:firstLineChars="200" w:firstLine="480"/>
              <w:rPr>
                <w:sz w:val="24"/>
                <w:szCs w:val="21"/>
              </w:rPr>
            </w:pPr>
            <w:r w:rsidRPr="00314DFE">
              <w:rPr>
                <w:rFonts w:hint="eastAsia"/>
                <w:bCs/>
                <w:sz w:val="24"/>
                <w:szCs w:val="28"/>
              </w:rPr>
              <w:t>本次扩建工程为比亚迪厂区</w:t>
            </w:r>
            <w:r w:rsidRPr="00314DFE">
              <w:rPr>
                <w:rFonts w:hint="eastAsia"/>
                <w:bCs/>
                <w:sz w:val="24"/>
                <w:szCs w:val="28"/>
              </w:rPr>
              <w:t>1</w:t>
            </w:r>
            <w:r w:rsidRPr="00314DFE">
              <w:rPr>
                <w:bCs/>
                <w:sz w:val="24"/>
                <w:szCs w:val="28"/>
              </w:rPr>
              <w:t>10k</w:t>
            </w:r>
            <w:r w:rsidR="00BB5F6F" w:rsidRPr="00314DFE">
              <w:rPr>
                <w:bCs/>
                <w:sz w:val="24"/>
                <w:szCs w:val="28"/>
              </w:rPr>
              <w:t>V</w:t>
            </w:r>
            <w:r w:rsidRPr="00314DFE">
              <w:rPr>
                <w:bCs/>
                <w:sz w:val="24"/>
                <w:szCs w:val="28"/>
              </w:rPr>
              <w:t>变电站</w:t>
            </w:r>
            <w:r w:rsidRPr="00314DFE">
              <w:rPr>
                <w:rFonts w:hint="eastAsia"/>
                <w:bCs/>
                <w:sz w:val="24"/>
                <w:szCs w:val="28"/>
              </w:rPr>
              <w:t>3</w:t>
            </w:r>
            <w:r w:rsidRPr="00314DFE">
              <w:rPr>
                <w:bCs/>
                <w:sz w:val="24"/>
                <w:szCs w:val="28"/>
              </w:rPr>
              <w:t>#</w:t>
            </w:r>
            <w:r w:rsidRPr="00314DFE">
              <w:rPr>
                <w:bCs/>
                <w:sz w:val="24"/>
                <w:szCs w:val="28"/>
              </w:rPr>
              <w:t>主变扩建工程，</w:t>
            </w:r>
            <w:r w:rsidRPr="00314DFE">
              <w:rPr>
                <w:rFonts w:hint="eastAsia"/>
                <w:bCs/>
                <w:sz w:val="24"/>
                <w:szCs w:val="28"/>
              </w:rPr>
              <w:t>利用预留的</w:t>
            </w:r>
            <w:r w:rsidRPr="00314DFE">
              <w:rPr>
                <w:rFonts w:hint="eastAsia"/>
                <w:bCs/>
                <w:sz w:val="24"/>
                <w:szCs w:val="28"/>
              </w:rPr>
              <w:t>3#</w:t>
            </w:r>
            <w:r w:rsidRPr="00314DFE">
              <w:rPr>
                <w:rFonts w:hint="eastAsia"/>
                <w:bCs/>
                <w:sz w:val="24"/>
                <w:szCs w:val="28"/>
              </w:rPr>
              <w:t>主变基础安装主变设备，新增相应配套设施，不新征土地，不涉及基础建设，不涉及土石方开挖。项目施工期产生</w:t>
            </w:r>
            <w:r w:rsidR="0039746D" w:rsidRPr="00314DFE">
              <w:rPr>
                <w:rFonts w:hint="eastAsia"/>
                <w:bCs/>
                <w:sz w:val="24"/>
                <w:szCs w:val="28"/>
              </w:rPr>
              <w:t>的</w:t>
            </w:r>
            <w:r w:rsidRPr="00314DFE">
              <w:rPr>
                <w:rFonts w:hint="eastAsia"/>
                <w:bCs/>
                <w:sz w:val="24"/>
                <w:szCs w:val="28"/>
              </w:rPr>
              <w:t>固体废物为设备安装过程产生的少量建筑垃圾以及施工人员产生的生活垃圾。</w:t>
            </w:r>
          </w:p>
          <w:p w14:paraId="373BD784" w14:textId="4C962DCE" w:rsidR="008B38CE" w:rsidRPr="00314DFE" w:rsidRDefault="00C10D1A" w:rsidP="00C10D1A">
            <w:pPr>
              <w:spacing w:line="480" w:lineRule="exact"/>
              <w:ind w:firstLineChars="200" w:firstLine="480"/>
              <w:rPr>
                <w:sz w:val="24"/>
                <w:szCs w:val="21"/>
              </w:rPr>
            </w:pPr>
            <w:bookmarkStart w:id="90" w:name="OLE_LINK37"/>
            <w:bookmarkStart w:id="91" w:name="OLE_LINK38"/>
            <w:r w:rsidRPr="00314DFE">
              <w:rPr>
                <w:sz w:val="24"/>
                <w:szCs w:val="21"/>
              </w:rPr>
              <w:t>由于</w:t>
            </w:r>
            <w:proofErr w:type="gramStart"/>
            <w:r w:rsidRPr="00314DFE">
              <w:rPr>
                <w:sz w:val="24"/>
                <w:szCs w:val="21"/>
              </w:rPr>
              <w:t>本身项目</w:t>
            </w:r>
            <w:proofErr w:type="gramEnd"/>
            <w:r w:rsidRPr="00314DFE">
              <w:rPr>
                <w:sz w:val="24"/>
                <w:szCs w:val="21"/>
              </w:rPr>
              <w:t>施工内容较少，</w:t>
            </w:r>
            <w:r w:rsidR="00061728" w:rsidRPr="00314DFE">
              <w:rPr>
                <w:sz w:val="24"/>
                <w:szCs w:val="21"/>
              </w:rPr>
              <w:t>建筑垃圾产生量</w:t>
            </w:r>
            <w:r w:rsidRPr="00314DFE">
              <w:rPr>
                <w:sz w:val="24"/>
                <w:szCs w:val="21"/>
              </w:rPr>
              <w:t>较少，</w:t>
            </w:r>
            <w:r w:rsidR="00061728" w:rsidRPr="00314DFE">
              <w:rPr>
                <w:sz w:val="24"/>
                <w:szCs w:val="21"/>
              </w:rPr>
              <w:t>经集中收集后，</w:t>
            </w:r>
            <w:r w:rsidR="00061728" w:rsidRPr="00314DFE">
              <w:rPr>
                <w:sz w:val="24"/>
              </w:rPr>
              <w:t>外运至</w:t>
            </w:r>
            <w:r w:rsidR="0047755F" w:rsidRPr="00314DFE">
              <w:rPr>
                <w:sz w:val="24"/>
              </w:rPr>
              <w:t>政府</w:t>
            </w:r>
            <w:r w:rsidR="00061728" w:rsidRPr="00314DFE">
              <w:rPr>
                <w:sz w:val="24"/>
              </w:rPr>
              <w:t>指定渣场</w:t>
            </w:r>
            <w:r w:rsidR="0047755F" w:rsidRPr="00314DFE">
              <w:rPr>
                <w:sz w:val="24"/>
              </w:rPr>
              <w:t>处置</w:t>
            </w:r>
            <w:r w:rsidR="00061728" w:rsidRPr="00314DFE">
              <w:rPr>
                <w:sz w:val="24"/>
              </w:rPr>
              <w:t>，不随意丢弃。</w:t>
            </w:r>
            <w:r w:rsidRPr="00314DFE">
              <w:rPr>
                <w:rFonts w:hint="eastAsia"/>
                <w:sz w:val="24"/>
                <w:szCs w:val="21"/>
              </w:rPr>
              <w:t>施工人员的生活垃圾收集后交市政环卫部门处理</w:t>
            </w:r>
            <w:r w:rsidR="008B38CE" w:rsidRPr="00314DFE">
              <w:rPr>
                <w:sz w:val="24"/>
                <w:szCs w:val="21"/>
              </w:rPr>
              <w:t>。</w:t>
            </w:r>
          </w:p>
          <w:p w14:paraId="43040D64" w14:textId="6750CB05" w:rsidR="0039746D" w:rsidRPr="00314DFE" w:rsidRDefault="0039746D" w:rsidP="00C10D1A">
            <w:pPr>
              <w:spacing w:line="480" w:lineRule="exact"/>
              <w:ind w:firstLineChars="200" w:firstLine="480"/>
              <w:rPr>
                <w:sz w:val="24"/>
                <w:szCs w:val="21"/>
              </w:rPr>
            </w:pPr>
            <w:r w:rsidRPr="00314DFE">
              <w:rPr>
                <w:rFonts w:hint="eastAsia"/>
                <w:bCs/>
                <w:sz w:val="24"/>
                <w:szCs w:val="28"/>
              </w:rPr>
              <w:t>根据现场调查，扩建项目设备已安装，现状已建成，现场未有遗留施工期产生的固体废物，即施工期产生的固体废物均按照相关要求进行妥善处置，未造成二次环境污染。</w:t>
            </w:r>
          </w:p>
          <w:bookmarkEnd w:id="90"/>
          <w:bookmarkEnd w:id="91"/>
          <w:p w14:paraId="6355F0FF" w14:textId="77777777" w:rsidR="008B38CE" w:rsidRPr="00314DFE" w:rsidRDefault="008B38CE">
            <w:pPr>
              <w:spacing w:line="460" w:lineRule="exact"/>
              <w:rPr>
                <w:b/>
                <w:sz w:val="24"/>
                <w:szCs w:val="21"/>
              </w:rPr>
            </w:pPr>
            <w:r w:rsidRPr="00314DFE">
              <w:rPr>
                <w:b/>
                <w:sz w:val="24"/>
                <w:szCs w:val="21"/>
              </w:rPr>
              <w:t>4.1.3</w:t>
            </w:r>
            <w:r w:rsidRPr="00314DFE">
              <w:rPr>
                <w:b/>
                <w:sz w:val="24"/>
                <w:szCs w:val="21"/>
              </w:rPr>
              <w:t>施工期环境影响小节</w:t>
            </w:r>
          </w:p>
          <w:p w14:paraId="730B4AF7" w14:textId="39D035D4" w:rsidR="00013821" w:rsidRPr="00314DFE" w:rsidRDefault="008B38CE" w:rsidP="0039746D">
            <w:pPr>
              <w:spacing w:line="460" w:lineRule="exact"/>
              <w:ind w:firstLineChars="200" w:firstLine="480"/>
              <w:rPr>
                <w:sz w:val="24"/>
                <w:szCs w:val="21"/>
              </w:rPr>
            </w:pPr>
            <w:r w:rsidRPr="00314DFE">
              <w:rPr>
                <w:sz w:val="24"/>
                <w:szCs w:val="21"/>
              </w:rPr>
              <w:t>综上所述，项目</w:t>
            </w:r>
            <w:r w:rsidR="0039746D" w:rsidRPr="00314DFE">
              <w:rPr>
                <w:rFonts w:hint="eastAsia"/>
                <w:sz w:val="24"/>
                <w:szCs w:val="21"/>
              </w:rPr>
              <w:t>本身施工内容较少，施工工期短，</w:t>
            </w:r>
            <w:r w:rsidRPr="00314DFE">
              <w:rPr>
                <w:sz w:val="24"/>
                <w:szCs w:val="21"/>
              </w:rPr>
              <w:t>施工期产生的环境影响是短暂的</w:t>
            </w:r>
            <w:r w:rsidR="0039746D" w:rsidRPr="00314DFE">
              <w:rPr>
                <w:sz w:val="24"/>
                <w:szCs w:val="21"/>
              </w:rPr>
              <w:t>，</w:t>
            </w:r>
            <w:r w:rsidRPr="00314DFE">
              <w:rPr>
                <w:sz w:val="24"/>
                <w:szCs w:val="21"/>
              </w:rPr>
              <w:t>随着施</w:t>
            </w:r>
            <w:r w:rsidR="0039746D" w:rsidRPr="00314DFE">
              <w:rPr>
                <w:sz w:val="24"/>
                <w:szCs w:val="21"/>
              </w:rPr>
              <w:t>工期的结束而消失</w:t>
            </w:r>
            <w:r w:rsidRPr="00314DFE">
              <w:rPr>
                <w:sz w:val="24"/>
                <w:szCs w:val="21"/>
              </w:rPr>
              <w:t>。</w:t>
            </w:r>
            <w:r w:rsidR="0039746D" w:rsidRPr="00314DFE">
              <w:rPr>
                <w:rFonts w:hint="eastAsia"/>
                <w:bCs/>
                <w:sz w:val="24"/>
                <w:szCs w:val="28"/>
              </w:rPr>
              <w:t>扩建项目已建成，施工期间未有相关施工环保投诉。</w:t>
            </w:r>
          </w:p>
        </w:tc>
      </w:tr>
      <w:tr w:rsidR="00314DFE" w:rsidRPr="00314DFE" w14:paraId="654E10CB" w14:textId="77777777" w:rsidTr="00083AD8">
        <w:trPr>
          <w:trHeight w:val="557"/>
          <w:jc w:val="center"/>
        </w:trPr>
        <w:tc>
          <w:tcPr>
            <w:tcW w:w="456" w:type="dxa"/>
            <w:tcMar>
              <w:left w:w="28" w:type="dxa"/>
              <w:right w:w="28" w:type="dxa"/>
            </w:tcMar>
            <w:vAlign w:val="center"/>
          </w:tcPr>
          <w:p w14:paraId="43CC2781" w14:textId="77777777" w:rsidR="00475768" w:rsidRPr="00314DFE" w:rsidRDefault="00475768">
            <w:pPr>
              <w:pStyle w:val="af4"/>
              <w:adjustRightInd w:val="0"/>
              <w:snapToGrid w:val="0"/>
              <w:spacing w:before="0" w:beforeAutospacing="0" w:after="0" w:afterAutospacing="0"/>
              <w:jc w:val="center"/>
              <w:rPr>
                <w:rFonts w:ascii="Times New Roman" w:hAnsi="Times New Roman"/>
                <w:bCs/>
                <w:spacing w:val="10"/>
                <w:kern w:val="2"/>
                <w:szCs w:val="21"/>
                <w:highlight w:val="yellow"/>
              </w:rPr>
            </w:pPr>
          </w:p>
          <w:p w14:paraId="4C37A3BD" w14:textId="77777777" w:rsidR="00475768" w:rsidRPr="00314DFE" w:rsidRDefault="008B38CE">
            <w:pPr>
              <w:pStyle w:val="af4"/>
              <w:adjustRightInd w:val="0"/>
              <w:snapToGrid w:val="0"/>
              <w:spacing w:before="0" w:beforeAutospacing="0" w:after="0" w:afterAutospacing="0"/>
              <w:jc w:val="center"/>
              <w:rPr>
                <w:rFonts w:ascii="Times New Roman" w:hAnsi="Times New Roman"/>
                <w:bCs/>
                <w:spacing w:val="10"/>
                <w:kern w:val="2"/>
                <w:szCs w:val="21"/>
              </w:rPr>
            </w:pPr>
            <w:r w:rsidRPr="00314DFE">
              <w:rPr>
                <w:rFonts w:ascii="Times New Roman" w:hAnsi="Times New Roman"/>
                <w:bCs/>
                <w:spacing w:val="10"/>
                <w:kern w:val="2"/>
                <w:szCs w:val="21"/>
              </w:rPr>
              <w:t>运营期生态</w:t>
            </w:r>
          </w:p>
          <w:p w14:paraId="0D917543" w14:textId="77777777" w:rsidR="008B38CE" w:rsidRPr="00314DFE" w:rsidRDefault="008B38CE" w:rsidP="00DF255B">
            <w:pPr>
              <w:pStyle w:val="af4"/>
              <w:adjustRightInd w:val="0"/>
              <w:snapToGrid w:val="0"/>
              <w:spacing w:before="0" w:beforeAutospacing="0" w:after="0" w:afterAutospacing="0"/>
              <w:jc w:val="center"/>
              <w:rPr>
                <w:rFonts w:ascii="Times New Roman" w:hAnsi="Times New Roman"/>
                <w:bCs/>
                <w:kern w:val="2"/>
                <w:sz w:val="21"/>
                <w:szCs w:val="21"/>
                <w:highlight w:val="yellow"/>
              </w:rPr>
            </w:pPr>
            <w:r w:rsidRPr="00314DFE">
              <w:rPr>
                <w:rFonts w:ascii="Times New Roman" w:hAnsi="Times New Roman"/>
                <w:bCs/>
                <w:spacing w:val="10"/>
                <w:kern w:val="2"/>
                <w:szCs w:val="21"/>
              </w:rPr>
              <w:t>环境影响分析</w:t>
            </w:r>
          </w:p>
        </w:tc>
        <w:tc>
          <w:tcPr>
            <w:tcW w:w="9432" w:type="dxa"/>
          </w:tcPr>
          <w:p w14:paraId="204C3886" w14:textId="77777777" w:rsidR="008B38CE" w:rsidRPr="00314DFE" w:rsidRDefault="008B38CE" w:rsidP="000D5D00">
            <w:pPr>
              <w:adjustRightInd w:val="0"/>
              <w:snapToGrid w:val="0"/>
              <w:spacing w:line="460" w:lineRule="exact"/>
              <w:rPr>
                <w:b/>
                <w:bCs/>
                <w:sz w:val="30"/>
                <w:szCs w:val="30"/>
              </w:rPr>
            </w:pPr>
            <w:r w:rsidRPr="00314DFE">
              <w:rPr>
                <w:b/>
                <w:bCs/>
                <w:sz w:val="24"/>
                <w:szCs w:val="30"/>
              </w:rPr>
              <w:t xml:space="preserve">4.2 </w:t>
            </w:r>
            <w:r w:rsidRPr="00314DFE">
              <w:rPr>
                <w:b/>
                <w:bCs/>
                <w:sz w:val="24"/>
                <w:szCs w:val="30"/>
              </w:rPr>
              <w:t>运营期环境影响分析</w:t>
            </w:r>
          </w:p>
          <w:p w14:paraId="27213476" w14:textId="77777777" w:rsidR="008B38CE" w:rsidRPr="00314DFE" w:rsidRDefault="008B38CE" w:rsidP="000D5D00">
            <w:pPr>
              <w:adjustRightInd w:val="0"/>
              <w:snapToGrid w:val="0"/>
              <w:spacing w:line="460" w:lineRule="exact"/>
              <w:rPr>
                <w:b/>
                <w:bCs/>
                <w:sz w:val="24"/>
                <w:szCs w:val="28"/>
              </w:rPr>
            </w:pPr>
            <w:r w:rsidRPr="00314DFE">
              <w:rPr>
                <w:b/>
                <w:bCs/>
                <w:sz w:val="24"/>
                <w:szCs w:val="28"/>
              </w:rPr>
              <w:t>4.2.1</w:t>
            </w:r>
            <w:r w:rsidRPr="00314DFE">
              <w:rPr>
                <w:b/>
                <w:bCs/>
                <w:sz w:val="24"/>
                <w:szCs w:val="28"/>
              </w:rPr>
              <w:t>运营期工艺流程和</w:t>
            </w:r>
            <w:proofErr w:type="gramStart"/>
            <w:r w:rsidRPr="00314DFE">
              <w:rPr>
                <w:b/>
                <w:bCs/>
                <w:sz w:val="24"/>
                <w:szCs w:val="28"/>
              </w:rPr>
              <w:t>主要产污节点</w:t>
            </w:r>
            <w:proofErr w:type="gramEnd"/>
          </w:p>
          <w:p w14:paraId="6CFE855C" w14:textId="7A92A10D" w:rsidR="000D5D00" w:rsidRPr="00314DFE" w:rsidRDefault="000D5D00" w:rsidP="000D5D00">
            <w:pPr>
              <w:spacing w:line="460" w:lineRule="exact"/>
              <w:ind w:firstLineChars="200" w:firstLine="480"/>
              <w:rPr>
                <w:bCs/>
                <w:sz w:val="24"/>
              </w:rPr>
            </w:pPr>
            <w:r w:rsidRPr="00314DFE">
              <w:rPr>
                <w:rFonts w:hint="eastAsia"/>
                <w:sz w:val="24"/>
              </w:rPr>
              <w:t>本次比亚迪</w:t>
            </w:r>
            <w:r w:rsidRPr="00314DFE">
              <w:rPr>
                <w:rFonts w:hint="eastAsia"/>
                <w:sz w:val="24"/>
              </w:rPr>
              <w:t>1</w:t>
            </w:r>
            <w:r w:rsidRPr="00314DFE">
              <w:rPr>
                <w:sz w:val="24"/>
              </w:rPr>
              <w:t>10k</w:t>
            </w:r>
            <w:r w:rsidR="00BB5F6F" w:rsidRPr="00314DFE">
              <w:rPr>
                <w:sz w:val="24"/>
              </w:rPr>
              <w:t>V</w:t>
            </w:r>
            <w:r w:rsidRPr="00314DFE">
              <w:rPr>
                <w:rFonts w:hint="eastAsia"/>
                <w:sz w:val="24"/>
              </w:rPr>
              <w:t>变电站主</w:t>
            </w:r>
            <w:proofErr w:type="gramStart"/>
            <w:r w:rsidRPr="00314DFE">
              <w:rPr>
                <w:rFonts w:hint="eastAsia"/>
                <w:sz w:val="24"/>
              </w:rPr>
              <w:t>变增容仅</w:t>
            </w:r>
            <w:proofErr w:type="gramEnd"/>
            <w:r w:rsidRPr="00314DFE">
              <w:rPr>
                <w:rFonts w:hint="eastAsia"/>
                <w:sz w:val="24"/>
              </w:rPr>
              <w:t>涉及增加</w:t>
            </w:r>
            <w:r w:rsidRPr="00314DFE">
              <w:rPr>
                <w:rFonts w:hint="eastAsia"/>
                <w:sz w:val="24"/>
              </w:rPr>
              <w:t>3#</w:t>
            </w:r>
            <w:r w:rsidRPr="00314DFE">
              <w:rPr>
                <w:rFonts w:hint="eastAsia"/>
                <w:sz w:val="24"/>
              </w:rPr>
              <w:t>主变，将高电压电能经过变电站主变压器转换为低电压电能供用户使用。</w:t>
            </w:r>
            <w:r w:rsidRPr="00314DFE">
              <w:rPr>
                <w:rFonts w:hint="eastAsia"/>
                <w:sz w:val="24"/>
              </w:rPr>
              <w:t>110kV</w:t>
            </w:r>
            <w:r w:rsidRPr="00314DFE">
              <w:rPr>
                <w:rFonts w:hint="eastAsia"/>
                <w:sz w:val="24"/>
              </w:rPr>
              <w:t>的电能通过输电线到达变电站的</w:t>
            </w:r>
            <w:r w:rsidRPr="00314DFE">
              <w:rPr>
                <w:rFonts w:hint="eastAsia"/>
                <w:sz w:val="24"/>
              </w:rPr>
              <w:t>110kV</w:t>
            </w:r>
            <w:r w:rsidRPr="00314DFE">
              <w:rPr>
                <w:rFonts w:hint="eastAsia"/>
                <w:sz w:val="24"/>
              </w:rPr>
              <w:t>配电装置，再经过主变压器降压为</w:t>
            </w:r>
            <w:r w:rsidRPr="00314DFE">
              <w:rPr>
                <w:rFonts w:hint="eastAsia"/>
                <w:sz w:val="24"/>
              </w:rPr>
              <w:t>10kV</w:t>
            </w:r>
            <w:r w:rsidRPr="00314DFE">
              <w:rPr>
                <w:rFonts w:hint="eastAsia"/>
                <w:sz w:val="24"/>
              </w:rPr>
              <w:t>，最后通过配电装置将电能往外输送。变电站的基本工艺流程如图</w:t>
            </w:r>
            <w:r w:rsidRPr="00314DFE">
              <w:rPr>
                <w:rFonts w:hint="eastAsia"/>
                <w:sz w:val="24"/>
              </w:rPr>
              <w:t>4</w:t>
            </w:r>
            <w:r w:rsidRPr="00314DFE">
              <w:rPr>
                <w:sz w:val="24"/>
              </w:rPr>
              <w:t>.2</w:t>
            </w:r>
            <w:r w:rsidRPr="00314DFE">
              <w:rPr>
                <w:rFonts w:hint="eastAsia"/>
                <w:sz w:val="24"/>
              </w:rPr>
              <w:t>-1</w:t>
            </w:r>
            <w:r w:rsidRPr="00314DFE">
              <w:rPr>
                <w:rFonts w:hint="eastAsia"/>
                <w:sz w:val="24"/>
              </w:rPr>
              <w:t>。</w:t>
            </w:r>
          </w:p>
          <w:p w14:paraId="7B4F1B12" w14:textId="48A7B766" w:rsidR="000D5D00" w:rsidRPr="00314DFE" w:rsidRDefault="000D5D00" w:rsidP="000D5D00">
            <w:pPr>
              <w:adjustRightInd w:val="0"/>
              <w:snapToGrid w:val="0"/>
              <w:spacing w:line="360" w:lineRule="auto"/>
              <w:jc w:val="center"/>
              <w:rPr>
                <w:rFonts w:cs="宋体"/>
                <w:b/>
                <w:kern w:val="0"/>
                <w:sz w:val="24"/>
              </w:rPr>
            </w:pPr>
            <w:r w:rsidRPr="00314DFE">
              <w:rPr>
                <w:rFonts w:cs="宋体"/>
                <w:b/>
                <w:noProof/>
                <w:kern w:val="0"/>
                <w:sz w:val="24"/>
              </w:rPr>
              <w:lastRenderedPageBreak/>
              <w:drawing>
                <wp:inline distT="0" distB="0" distL="0" distR="0" wp14:anchorId="367FA31F" wp14:editId="6F5C94C3">
                  <wp:extent cx="5497032" cy="2585390"/>
                  <wp:effectExtent l="0" t="0" r="8890" b="5715"/>
                  <wp:docPr id="3" name="图片 3" descr="F:\D项目环评\输变电\璧山比亚迪变电站环评报告\工艺流程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D项目环评\输变电\璧山比亚迪变电站环评报告\工艺流程图.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0244" cy="2596307"/>
                          </a:xfrm>
                          <a:prstGeom prst="rect">
                            <a:avLst/>
                          </a:prstGeom>
                          <a:noFill/>
                          <a:ln>
                            <a:noFill/>
                          </a:ln>
                        </pic:spPr>
                      </pic:pic>
                    </a:graphicData>
                  </a:graphic>
                </wp:inline>
              </w:drawing>
            </w:r>
          </w:p>
          <w:p w14:paraId="24CE7D19" w14:textId="6CB0CDE1" w:rsidR="000D5D00" w:rsidRPr="00314DFE" w:rsidRDefault="000D5D00" w:rsidP="000D5D00">
            <w:pPr>
              <w:pStyle w:val="4"/>
              <w:spacing w:before="0" w:after="0" w:line="400" w:lineRule="exact"/>
              <w:jc w:val="center"/>
              <w:rPr>
                <w:rFonts w:ascii="Times New Roman" w:eastAsia="宋体" w:hAnsi="Times New Roman"/>
                <w:b w:val="0"/>
                <w:bCs w:val="0"/>
                <w:sz w:val="24"/>
                <w:szCs w:val="24"/>
              </w:rPr>
            </w:pPr>
            <w:r w:rsidRPr="00314DFE">
              <w:rPr>
                <w:rFonts w:ascii="Times New Roman" w:eastAsia="宋体" w:hAnsi="Times New Roman" w:hint="eastAsia"/>
                <w:b w:val="0"/>
                <w:bCs w:val="0"/>
                <w:sz w:val="24"/>
                <w:szCs w:val="24"/>
              </w:rPr>
              <w:t>图</w:t>
            </w:r>
            <w:r w:rsidRPr="00314DFE">
              <w:rPr>
                <w:rFonts w:ascii="Times New Roman" w:eastAsia="宋体" w:hAnsi="Times New Roman" w:hint="eastAsia"/>
                <w:b w:val="0"/>
                <w:bCs w:val="0"/>
                <w:sz w:val="24"/>
                <w:szCs w:val="24"/>
              </w:rPr>
              <w:t>4</w:t>
            </w:r>
            <w:r w:rsidRPr="00314DFE">
              <w:rPr>
                <w:rFonts w:ascii="Times New Roman" w:eastAsia="宋体" w:hAnsi="Times New Roman"/>
                <w:b w:val="0"/>
                <w:bCs w:val="0"/>
                <w:sz w:val="24"/>
                <w:szCs w:val="24"/>
              </w:rPr>
              <w:t>.2</w:t>
            </w:r>
            <w:r w:rsidRPr="00314DFE">
              <w:rPr>
                <w:rFonts w:ascii="Times New Roman" w:eastAsia="宋体" w:hAnsi="Times New Roman" w:hint="eastAsia"/>
                <w:b w:val="0"/>
                <w:bCs w:val="0"/>
                <w:sz w:val="24"/>
                <w:szCs w:val="24"/>
              </w:rPr>
              <w:t xml:space="preserve">-1 </w:t>
            </w:r>
            <w:r w:rsidRPr="00314DFE">
              <w:rPr>
                <w:rFonts w:ascii="Times New Roman" w:eastAsia="宋体" w:hAnsi="Times New Roman" w:hint="eastAsia"/>
                <w:b w:val="0"/>
                <w:bCs w:val="0"/>
                <w:sz w:val="24"/>
                <w:szCs w:val="24"/>
              </w:rPr>
              <w:t>变电站扩建工程</w:t>
            </w:r>
            <w:r w:rsidRPr="00314DFE">
              <w:rPr>
                <w:rFonts w:ascii="Times New Roman" w:eastAsia="宋体" w:hAnsi="Times New Roman"/>
                <w:b w:val="0"/>
                <w:bCs w:val="0"/>
                <w:sz w:val="24"/>
                <w:szCs w:val="24"/>
              </w:rPr>
              <w:t>运行期工艺流程</w:t>
            </w:r>
            <w:proofErr w:type="gramStart"/>
            <w:r w:rsidRPr="00314DFE">
              <w:rPr>
                <w:rFonts w:ascii="Times New Roman" w:eastAsia="宋体" w:hAnsi="Times New Roman"/>
                <w:b w:val="0"/>
                <w:bCs w:val="0"/>
                <w:sz w:val="24"/>
                <w:szCs w:val="24"/>
              </w:rPr>
              <w:t>及产污节点</w:t>
            </w:r>
            <w:proofErr w:type="gramEnd"/>
            <w:r w:rsidRPr="00314DFE">
              <w:rPr>
                <w:rFonts w:ascii="Times New Roman" w:eastAsia="宋体" w:hAnsi="Times New Roman"/>
                <w:b w:val="0"/>
                <w:bCs w:val="0"/>
                <w:sz w:val="24"/>
                <w:szCs w:val="24"/>
              </w:rPr>
              <w:t>示意图</w:t>
            </w:r>
          </w:p>
          <w:p w14:paraId="20A1EFCA" w14:textId="7084FB1F" w:rsidR="000D5D00" w:rsidRPr="00314DFE" w:rsidRDefault="000D5D00" w:rsidP="000D5D00">
            <w:pPr>
              <w:keepLines/>
              <w:adjustRightInd w:val="0"/>
              <w:snapToGrid w:val="0"/>
              <w:spacing w:line="460" w:lineRule="exact"/>
              <w:ind w:firstLineChars="200" w:firstLine="480"/>
              <w:rPr>
                <w:sz w:val="24"/>
              </w:rPr>
            </w:pPr>
            <w:r w:rsidRPr="00314DFE">
              <w:rPr>
                <w:rFonts w:hint="eastAsia"/>
                <w:sz w:val="24"/>
              </w:rPr>
              <w:t>本项目为变电站</w:t>
            </w:r>
            <w:r w:rsidRPr="00314DFE">
              <w:rPr>
                <w:rFonts w:hint="eastAsia"/>
                <w:sz w:val="24"/>
              </w:rPr>
              <w:t>3#</w:t>
            </w:r>
            <w:proofErr w:type="gramStart"/>
            <w:r w:rsidRPr="00314DFE">
              <w:rPr>
                <w:rFonts w:hint="eastAsia"/>
                <w:sz w:val="24"/>
              </w:rPr>
              <w:t>主变增容</w:t>
            </w:r>
            <w:proofErr w:type="gramEnd"/>
            <w:r w:rsidRPr="00314DFE">
              <w:rPr>
                <w:rFonts w:hint="eastAsia"/>
                <w:sz w:val="24"/>
              </w:rPr>
              <w:t>，依托站内现有</w:t>
            </w:r>
            <w:r w:rsidRPr="00314DFE">
              <w:rPr>
                <w:sz w:val="24"/>
              </w:rPr>
              <w:t>2</w:t>
            </w:r>
            <w:r w:rsidRPr="00314DFE">
              <w:rPr>
                <w:rFonts w:hint="eastAsia"/>
                <w:sz w:val="24"/>
              </w:rPr>
              <w:t>名值守人员</w:t>
            </w:r>
            <w:proofErr w:type="gramStart"/>
            <w:r w:rsidRPr="00314DFE">
              <w:rPr>
                <w:rFonts w:hint="eastAsia"/>
                <w:sz w:val="24"/>
              </w:rPr>
              <w:t>不</w:t>
            </w:r>
            <w:proofErr w:type="gramEnd"/>
            <w:r w:rsidRPr="00314DFE">
              <w:rPr>
                <w:rFonts w:hint="eastAsia"/>
                <w:sz w:val="24"/>
              </w:rPr>
              <w:t>新增，因此，本项目</w:t>
            </w:r>
            <w:proofErr w:type="gramStart"/>
            <w:r w:rsidRPr="00314DFE">
              <w:rPr>
                <w:rFonts w:hint="eastAsia"/>
                <w:sz w:val="24"/>
              </w:rPr>
              <w:t>不</w:t>
            </w:r>
            <w:proofErr w:type="gramEnd"/>
            <w:r w:rsidRPr="00314DFE">
              <w:rPr>
                <w:rFonts w:hint="eastAsia"/>
                <w:sz w:val="24"/>
              </w:rPr>
              <w:t>新增生活污水、生活垃圾等排放；运营</w:t>
            </w:r>
            <w:r w:rsidRPr="00314DFE">
              <w:rPr>
                <w:sz w:val="24"/>
              </w:rPr>
              <w:t>期间</w:t>
            </w:r>
            <w:r w:rsidRPr="00314DFE">
              <w:rPr>
                <w:rFonts w:hint="eastAsia"/>
                <w:sz w:val="24"/>
              </w:rPr>
              <w:t>主要的污染物为工频电磁场、</w:t>
            </w:r>
            <w:r w:rsidRPr="00314DFE">
              <w:rPr>
                <w:sz w:val="24"/>
              </w:rPr>
              <w:t>噪声等</w:t>
            </w:r>
            <w:r w:rsidRPr="00314DFE">
              <w:rPr>
                <w:rFonts w:hint="eastAsia"/>
                <w:sz w:val="24"/>
              </w:rPr>
              <w:t>，</w:t>
            </w:r>
            <w:r w:rsidRPr="00314DFE">
              <w:rPr>
                <w:sz w:val="24"/>
              </w:rPr>
              <w:t>会对周围环境造成一定影响</w:t>
            </w:r>
            <w:r w:rsidRPr="00314DFE">
              <w:rPr>
                <w:rFonts w:hint="eastAsia"/>
                <w:sz w:val="24"/>
              </w:rPr>
              <w:t>。</w:t>
            </w:r>
          </w:p>
          <w:p w14:paraId="2FA62355" w14:textId="2D05E781" w:rsidR="000D5D00" w:rsidRPr="00314DFE" w:rsidRDefault="000D5D00" w:rsidP="000D5D00">
            <w:pPr>
              <w:keepLines/>
              <w:adjustRightInd w:val="0"/>
              <w:snapToGrid w:val="0"/>
              <w:spacing w:line="480" w:lineRule="exact"/>
              <w:rPr>
                <w:b/>
                <w:sz w:val="24"/>
              </w:rPr>
            </w:pPr>
            <w:r w:rsidRPr="00314DFE">
              <w:rPr>
                <w:b/>
                <w:sz w:val="24"/>
              </w:rPr>
              <w:t xml:space="preserve">4.2.2 </w:t>
            </w:r>
            <w:r w:rsidRPr="00314DFE">
              <w:rPr>
                <w:b/>
                <w:sz w:val="24"/>
              </w:rPr>
              <w:t>运营期生态影响分析</w:t>
            </w:r>
          </w:p>
          <w:p w14:paraId="13A64328" w14:textId="586E33CB" w:rsidR="000D5D00" w:rsidRPr="00314DFE" w:rsidRDefault="000D5D00" w:rsidP="000D5D00">
            <w:pPr>
              <w:keepLines/>
              <w:adjustRightInd w:val="0"/>
              <w:snapToGrid w:val="0"/>
              <w:spacing w:line="480" w:lineRule="exact"/>
              <w:ind w:firstLineChars="200" w:firstLine="480"/>
              <w:rPr>
                <w:sz w:val="24"/>
              </w:rPr>
            </w:pPr>
            <w:r w:rsidRPr="00314DFE">
              <w:rPr>
                <w:bCs/>
                <w:sz w:val="24"/>
              </w:rPr>
              <w:t>本项目运行期对周围生态环境无影响。</w:t>
            </w:r>
          </w:p>
          <w:p w14:paraId="6C6B0FC0" w14:textId="3A834155" w:rsidR="000D5D00" w:rsidRPr="00314DFE" w:rsidRDefault="000D5D00" w:rsidP="000D5D00">
            <w:pPr>
              <w:pStyle w:val="32"/>
              <w:adjustRightInd w:val="0"/>
              <w:snapToGrid w:val="0"/>
              <w:spacing w:line="480" w:lineRule="exact"/>
              <w:ind w:firstLineChars="0" w:firstLine="0"/>
              <w:rPr>
                <w:rFonts w:ascii="Times New Roman"/>
                <w:b/>
                <w:bCs/>
                <w:szCs w:val="24"/>
              </w:rPr>
            </w:pPr>
            <w:r w:rsidRPr="00314DFE">
              <w:rPr>
                <w:rFonts w:ascii="Times New Roman"/>
                <w:b/>
                <w:bCs/>
                <w:szCs w:val="24"/>
              </w:rPr>
              <w:t xml:space="preserve">4.2.3 </w:t>
            </w:r>
            <w:r w:rsidRPr="00314DFE">
              <w:rPr>
                <w:rFonts w:ascii="Times New Roman"/>
                <w:b/>
                <w:szCs w:val="24"/>
              </w:rPr>
              <w:t>营运期</w:t>
            </w:r>
            <w:r w:rsidRPr="00314DFE">
              <w:rPr>
                <w:rFonts w:ascii="Times New Roman"/>
                <w:b/>
                <w:bCs/>
                <w:szCs w:val="24"/>
              </w:rPr>
              <w:t>环境影响分析</w:t>
            </w:r>
          </w:p>
          <w:p w14:paraId="624817C2" w14:textId="42BC6749" w:rsidR="000D5D00" w:rsidRPr="00314DFE" w:rsidRDefault="000D5D00" w:rsidP="000D5D00">
            <w:pPr>
              <w:adjustRightInd w:val="0"/>
              <w:snapToGrid w:val="0"/>
              <w:spacing w:line="480" w:lineRule="exact"/>
              <w:ind w:firstLineChars="200" w:firstLine="482"/>
              <w:rPr>
                <w:b/>
                <w:sz w:val="24"/>
              </w:rPr>
            </w:pPr>
            <w:r w:rsidRPr="00314DFE">
              <w:rPr>
                <w:b/>
                <w:sz w:val="24"/>
              </w:rPr>
              <w:t>（</w:t>
            </w:r>
            <w:r w:rsidRPr="00314DFE">
              <w:rPr>
                <w:b/>
                <w:sz w:val="24"/>
              </w:rPr>
              <w:t>1</w:t>
            </w:r>
            <w:r w:rsidRPr="00314DFE">
              <w:rPr>
                <w:b/>
                <w:sz w:val="24"/>
              </w:rPr>
              <w:t>）生活污水</w:t>
            </w:r>
          </w:p>
          <w:p w14:paraId="02C4539C" w14:textId="09E9C151" w:rsidR="000D5D00" w:rsidRPr="00314DFE" w:rsidRDefault="000D5D00" w:rsidP="000D5D00">
            <w:pPr>
              <w:adjustRightInd w:val="0"/>
              <w:snapToGrid w:val="0"/>
              <w:spacing w:line="480" w:lineRule="exact"/>
              <w:ind w:firstLineChars="200" w:firstLine="480"/>
            </w:pPr>
            <w:r w:rsidRPr="00314DFE">
              <w:rPr>
                <w:sz w:val="24"/>
              </w:rPr>
              <w:t>本工程为</w:t>
            </w:r>
            <w:r w:rsidRPr="00314DFE">
              <w:rPr>
                <w:sz w:val="24"/>
              </w:rPr>
              <w:t>3#</w:t>
            </w:r>
            <w:r w:rsidRPr="00314DFE">
              <w:rPr>
                <w:sz w:val="24"/>
              </w:rPr>
              <w:t>主变</w:t>
            </w:r>
            <w:r w:rsidRPr="00314DFE">
              <w:rPr>
                <w:rFonts w:hint="eastAsia"/>
                <w:sz w:val="24"/>
              </w:rPr>
              <w:t>扩建</w:t>
            </w:r>
            <w:r w:rsidRPr="00314DFE">
              <w:rPr>
                <w:sz w:val="24"/>
              </w:rPr>
              <w:t>工程，项目投入运营后，变电站</w:t>
            </w:r>
            <w:proofErr w:type="gramStart"/>
            <w:r w:rsidRPr="00314DFE">
              <w:rPr>
                <w:sz w:val="24"/>
              </w:rPr>
              <w:t>不</w:t>
            </w:r>
            <w:proofErr w:type="gramEnd"/>
            <w:r w:rsidRPr="00314DFE">
              <w:rPr>
                <w:sz w:val="24"/>
              </w:rPr>
              <w:t>新增工作人员，生活污水无新增。生活污水依托比亚迪厂区现有污水处理设施处理后排入园区污水管网</w:t>
            </w:r>
            <w:r w:rsidRPr="00314DFE">
              <w:rPr>
                <w:rFonts w:hint="eastAsia"/>
                <w:sz w:val="24"/>
              </w:rPr>
              <w:t>进入</w:t>
            </w:r>
            <w:r w:rsidR="00B30647">
              <w:rPr>
                <w:rFonts w:hint="eastAsia"/>
                <w:sz w:val="24"/>
              </w:rPr>
              <w:t>高新区</w:t>
            </w:r>
            <w:r w:rsidRPr="00314DFE">
              <w:rPr>
                <w:rFonts w:hint="eastAsia"/>
                <w:sz w:val="24"/>
              </w:rPr>
              <w:t>污水处理厂</w:t>
            </w:r>
            <w:r w:rsidRPr="00314DFE">
              <w:rPr>
                <w:sz w:val="24"/>
              </w:rPr>
              <w:t>。</w:t>
            </w:r>
            <w:r w:rsidRPr="00314DFE">
              <w:t xml:space="preserve">    </w:t>
            </w:r>
          </w:p>
          <w:p w14:paraId="1F469C03" w14:textId="67DA8D3E" w:rsidR="000D5D00" w:rsidRPr="00314DFE" w:rsidRDefault="000D5D00" w:rsidP="00581EA4">
            <w:pPr>
              <w:spacing w:line="480" w:lineRule="exact"/>
              <w:ind w:firstLine="482"/>
              <w:rPr>
                <w:b/>
                <w:sz w:val="24"/>
              </w:rPr>
            </w:pPr>
            <w:r w:rsidRPr="00314DFE">
              <w:rPr>
                <w:b/>
                <w:sz w:val="24"/>
              </w:rPr>
              <w:t>（</w:t>
            </w:r>
            <w:r w:rsidRPr="00314DFE">
              <w:rPr>
                <w:rFonts w:hint="eastAsia"/>
                <w:b/>
                <w:sz w:val="24"/>
              </w:rPr>
              <w:t>2</w:t>
            </w:r>
            <w:r w:rsidRPr="00314DFE">
              <w:rPr>
                <w:b/>
                <w:sz w:val="24"/>
              </w:rPr>
              <w:t>）噪声</w:t>
            </w:r>
          </w:p>
          <w:p w14:paraId="289B1465" w14:textId="0B8F71DE" w:rsidR="000D5D00" w:rsidRPr="00314DFE" w:rsidRDefault="00A6088A" w:rsidP="00A6088A">
            <w:pPr>
              <w:adjustRightInd w:val="0"/>
              <w:snapToGrid w:val="0"/>
              <w:spacing w:line="480" w:lineRule="exact"/>
              <w:ind w:firstLineChars="200" w:firstLine="480"/>
              <w:rPr>
                <w:bCs/>
                <w:sz w:val="24"/>
              </w:rPr>
            </w:pPr>
            <w:r w:rsidRPr="00314DFE">
              <w:rPr>
                <w:bCs/>
                <w:sz w:val="24"/>
              </w:rPr>
              <w:fldChar w:fldCharType="begin"/>
            </w:r>
            <w:r w:rsidRPr="00314DFE">
              <w:rPr>
                <w:bCs/>
                <w:sz w:val="24"/>
              </w:rPr>
              <w:instrText xml:space="preserve"> = 1 \* GB3 </w:instrText>
            </w:r>
            <w:r w:rsidRPr="00314DFE">
              <w:rPr>
                <w:bCs/>
                <w:sz w:val="24"/>
              </w:rPr>
              <w:fldChar w:fldCharType="separate"/>
            </w:r>
            <w:r w:rsidRPr="00314DFE">
              <w:rPr>
                <w:rFonts w:ascii="宋体" w:hAnsi="宋体" w:cs="宋体" w:hint="eastAsia"/>
                <w:bCs/>
                <w:noProof/>
                <w:sz w:val="24"/>
              </w:rPr>
              <w:t>①</w:t>
            </w:r>
            <w:r w:rsidRPr="00314DFE">
              <w:rPr>
                <w:bCs/>
                <w:sz w:val="24"/>
              </w:rPr>
              <w:fldChar w:fldCharType="end"/>
            </w:r>
            <w:r w:rsidR="000D5D00" w:rsidRPr="00314DFE">
              <w:rPr>
                <w:bCs/>
                <w:sz w:val="24"/>
              </w:rPr>
              <w:t>主要噪声源</w:t>
            </w:r>
          </w:p>
          <w:p w14:paraId="606A2C73" w14:textId="44C6E600" w:rsidR="000D5D00" w:rsidRPr="00314DFE" w:rsidRDefault="00A6088A" w:rsidP="00A6088A">
            <w:pPr>
              <w:pStyle w:val="24"/>
              <w:adjustRightInd/>
              <w:spacing w:line="480" w:lineRule="exact"/>
              <w:ind w:firstLineChars="200" w:firstLine="480"/>
              <w:jc w:val="both"/>
              <w:rPr>
                <w:rFonts w:ascii="Times New Roman"/>
                <w:sz w:val="24"/>
                <w:szCs w:val="24"/>
              </w:rPr>
            </w:pPr>
            <w:r w:rsidRPr="00314DFE">
              <w:rPr>
                <w:rFonts w:ascii="Times New Roman"/>
                <w:sz w:val="24"/>
                <w:szCs w:val="24"/>
              </w:rPr>
              <w:t>本次比亚迪</w:t>
            </w:r>
            <w:r w:rsidRPr="00314DFE">
              <w:rPr>
                <w:rFonts w:ascii="Times New Roman"/>
                <w:sz w:val="24"/>
                <w:szCs w:val="24"/>
              </w:rPr>
              <w:t>110k</w:t>
            </w:r>
            <w:r w:rsidR="00BB5F6F" w:rsidRPr="00314DFE">
              <w:rPr>
                <w:rFonts w:ascii="Times New Roman"/>
                <w:sz w:val="24"/>
                <w:szCs w:val="24"/>
              </w:rPr>
              <w:t>V</w:t>
            </w:r>
            <w:r w:rsidRPr="00314DFE">
              <w:rPr>
                <w:rFonts w:ascii="Times New Roman"/>
                <w:sz w:val="24"/>
                <w:szCs w:val="24"/>
              </w:rPr>
              <w:t>专用</w:t>
            </w:r>
            <w:r w:rsidR="000D5D00" w:rsidRPr="00314DFE">
              <w:rPr>
                <w:rFonts w:ascii="Times New Roman"/>
                <w:sz w:val="24"/>
                <w:szCs w:val="24"/>
              </w:rPr>
              <w:t>变电站</w:t>
            </w:r>
            <w:r w:rsidRPr="00314DFE">
              <w:rPr>
                <w:rFonts w:ascii="Times New Roman"/>
                <w:sz w:val="24"/>
                <w:szCs w:val="24"/>
              </w:rPr>
              <w:t>主变扩建工程</w:t>
            </w:r>
            <w:r w:rsidR="000D5D00" w:rsidRPr="00314DFE">
              <w:rPr>
                <w:rFonts w:ascii="Times New Roman"/>
                <w:sz w:val="24"/>
                <w:szCs w:val="24"/>
              </w:rPr>
              <w:t>的主要噪声源为变压器</w:t>
            </w:r>
            <w:r w:rsidR="000A6B12" w:rsidRPr="00314DFE">
              <w:rPr>
                <w:rFonts w:ascii="Times New Roman"/>
                <w:sz w:val="24"/>
                <w:szCs w:val="24"/>
              </w:rPr>
              <w:t>设备</w:t>
            </w:r>
            <w:r w:rsidR="000D5D00" w:rsidRPr="00314DFE">
              <w:rPr>
                <w:rFonts w:ascii="Times New Roman"/>
                <w:sz w:val="24"/>
                <w:szCs w:val="24"/>
              </w:rPr>
              <w:t>，</w:t>
            </w:r>
            <w:r w:rsidRPr="00314DFE">
              <w:rPr>
                <w:rFonts w:ascii="Times New Roman"/>
                <w:sz w:val="24"/>
                <w:szCs w:val="24"/>
              </w:rPr>
              <w:t>主变压器采用三相双绕组油浸自冷式有载调压电力变压器（</w:t>
            </w:r>
            <w:r w:rsidRPr="00314DFE">
              <w:rPr>
                <w:rFonts w:ascii="Times New Roman"/>
                <w:sz w:val="24"/>
                <w:szCs w:val="24"/>
              </w:rPr>
              <w:t>SZ11-63000/110</w:t>
            </w:r>
            <w:r w:rsidRPr="00314DFE">
              <w:rPr>
                <w:rFonts w:ascii="Times New Roman"/>
                <w:sz w:val="24"/>
                <w:szCs w:val="24"/>
              </w:rPr>
              <w:t>），</w:t>
            </w:r>
            <w:r w:rsidR="000D5D00" w:rsidRPr="00314DFE">
              <w:rPr>
                <w:rFonts w:ascii="Times New Roman"/>
                <w:sz w:val="24"/>
                <w:szCs w:val="24"/>
              </w:rPr>
              <w:t>噪声以中低频为主。变电站选用低噪声设备，根据建设单位资料</w:t>
            </w:r>
            <w:r w:rsidR="00F342B3" w:rsidRPr="00314DFE">
              <w:rPr>
                <w:rFonts w:ascii="Times New Roman"/>
                <w:sz w:val="24"/>
                <w:szCs w:val="24"/>
              </w:rPr>
              <w:t>及《</w:t>
            </w:r>
            <w:r w:rsidR="00F342B3" w:rsidRPr="00314DFE">
              <w:rPr>
                <w:rFonts w:ascii="Times New Roman" w:hint="eastAsia"/>
                <w:sz w:val="24"/>
                <w:szCs w:val="24"/>
              </w:rPr>
              <w:t>变电站噪声控制技术导则</w:t>
            </w:r>
            <w:r w:rsidR="00F342B3" w:rsidRPr="00314DFE">
              <w:rPr>
                <w:rFonts w:ascii="Times New Roman"/>
                <w:sz w:val="24"/>
                <w:szCs w:val="24"/>
              </w:rPr>
              <w:t>》（</w:t>
            </w:r>
            <w:r w:rsidR="00F342B3" w:rsidRPr="00314DFE">
              <w:rPr>
                <w:rFonts w:ascii="Times New Roman" w:hint="eastAsia"/>
                <w:sz w:val="24"/>
                <w:szCs w:val="24"/>
              </w:rPr>
              <w:t>DLT_1518-2016</w:t>
            </w:r>
            <w:r w:rsidR="00F342B3" w:rsidRPr="00314DFE">
              <w:rPr>
                <w:rFonts w:ascii="Times New Roman"/>
                <w:sz w:val="24"/>
                <w:szCs w:val="24"/>
              </w:rPr>
              <w:t>）</w:t>
            </w:r>
            <w:r w:rsidR="000D5D00" w:rsidRPr="00314DFE">
              <w:rPr>
                <w:rFonts w:ascii="Times New Roman"/>
                <w:sz w:val="24"/>
                <w:szCs w:val="24"/>
              </w:rPr>
              <w:t>，</w:t>
            </w:r>
            <w:r w:rsidR="00F342B3" w:rsidRPr="00314DFE">
              <w:rPr>
                <w:rFonts w:ascii="Times New Roman"/>
                <w:sz w:val="24"/>
                <w:szCs w:val="24"/>
              </w:rPr>
              <w:t>项目采用的</w:t>
            </w:r>
            <w:r w:rsidR="000D5D00" w:rsidRPr="00314DFE">
              <w:rPr>
                <w:rFonts w:ascii="Times New Roman"/>
                <w:sz w:val="24"/>
                <w:szCs w:val="24"/>
              </w:rPr>
              <w:t>110kV</w:t>
            </w:r>
            <w:r w:rsidR="000D5D00" w:rsidRPr="00314DFE">
              <w:rPr>
                <w:rFonts w:ascii="Times New Roman"/>
                <w:sz w:val="24"/>
                <w:szCs w:val="24"/>
              </w:rPr>
              <w:t>变压器</w:t>
            </w:r>
            <w:r w:rsidR="00F342B3" w:rsidRPr="00314DFE">
              <w:rPr>
                <w:rFonts w:ascii="Times New Roman" w:hint="eastAsia"/>
                <w:sz w:val="24"/>
                <w:szCs w:val="24"/>
              </w:rPr>
              <w:t>3</w:t>
            </w:r>
            <w:r w:rsidR="00F342B3" w:rsidRPr="00314DFE">
              <w:rPr>
                <w:rFonts w:ascii="Times New Roman" w:hint="eastAsia"/>
                <w:sz w:val="24"/>
                <w:szCs w:val="24"/>
              </w:rPr>
              <w:t>号主变</w:t>
            </w:r>
            <w:r w:rsidR="000D5D00" w:rsidRPr="00314DFE">
              <w:rPr>
                <w:rFonts w:ascii="Times New Roman"/>
                <w:sz w:val="24"/>
                <w:szCs w:val="24"/>
              </w:rPr>
              <w:t>噪声源强不大于</w:t>
            </w:r>
            <w:r w:rsidR="000D5D00" w:rsidRPr="00314DFE">
              <w:rPr>
                <w:rFonts w:ascii="Times New Roman"/>
                <w:sz w:val="24"/>
                <w:szCs w:val="24"/>
              </w:rPr>
              <w:t>65dB</w:t>
            </w:r>
            <w:r w:rsidR="000D5D00" w:rsidRPr="00314DFE">
              <w:rPr>
                <w:rFonts w:ascii="Times New Roman"/>
                <w:sz w:val="24"/>
                <w:szCs w:val="24"/>
              </w:rPr>
              <w:t>（</w:t>
            </w:r>
            <w:r w:rsidR="000D5D00" w:rsidRPr="00314DFE">
              <w:rPr>
                <w:rFonts w:ascii="Times New Roman"/>
                <w:sz w:val="24"/>
                <w:szCs w:val="24"/>
              </w:rPr>
              <w:t>A</w:t>
            </w:r>
            <w:r w:rsidR="000D5D00" w:rsidRPr="00314DFE">
              <w:rPr>
                <w:rFonts w:ascii="Times New Roman"/>
                <w:sz w:val="24"/>
                <w:szCs w:val="24"/>
              </w:rPr>
              <w:t>），</w:t>
            </w:r>
            <w:r w:rsidRPr="00314DFE">
              <w:rPr>
                <w:rFonts w:ascii="Times New Roman"/>
                <w:sz w:val="24"/>
                <w:szCs w:val="24"/>
              </w:rPr>
              <w:t>本次评价</w:t>
            </w:r>
            <w:r w:rsidR="000D5D00" w:rsidRPr="00314DFE">
              <w:rPr>
                <w:rFonts w:ascii="Times New Roman"/>
                <w:sz w:val="24"/>
                <w:szCs w:val="24"/>
              </w:rPr>
              <w:t>按最不利原则取</w:t>
            </w:r>
            <w:r w:rsidR="000D5D00" w:rsidRPr="00314DFE">
              <w:rPr>
                <w:rFonts w:ascii="Times New Roman"/>
                <w:sz w:val="24"/>
                <w:szCs w:val="24"/>
              </w:rPr>
              <w:t>65dB</w:t>
            </w:r>
            <w:r w:rsidR="000D5D00" w:rsidRPr="00314DFE">
              <w:rPr>
                <w:rFonts w:ascii="Times New Roman"/>
                <w:sz w:val="24"/>
                <w:szCs w:val="24"/>
              </w:rPr>
              <w:t>（</w:t>
            </w:r>
            <w:r w:rsidR="000D5D00" w:rsidRPr="00314DFE">
              <w:rPr>
                <w:rFonts w:ascii="Times New Roman"/>
                <w:sz w:val="24"/>
                <w:szCs w:val="24"/>
              </w:rPr>
              <w:t>A</w:t>
            </w:r>
            <w:r w:rsidR="000D5D00" w:rsidRPr="00314DFE">
              <w:rPr>
                <w:rFonts w:ascii="Times New Roman"/>
                <w:sz w:val="24"/>
                <w:szCs w:val="24"/>
              </w:rPr>
              <w:t>）。</w:t>
            </w:r>
          </w:p>
          <w:p w14:paraId="25126784" w14:textId="77777777" w:rsidR="00AE52FA" w:rsidRPr="00314DFE" w:rsidRDefault="00AE52FA" w:rsidP="00A6088A">
            <w:pPr>
              <w:pStyle w:val="24"/>
              <w:adjustRightInd/>
              <w:spacing w:line="440" w:lineRule="exact"/>
              <w:ind w:firstLineChars="200" w:firstLine="482"/>
              <w:jc w:val="center"/>
              <w:rPr>
                <w:rFonts w:ascii="Times New Roman"/>
                <w:b/>
                <w:bCs/>
                <w:sz w:val="24"/>
                <w:szCs w:val="24"/>
                <w:highlight w:val="yellow"/>
              </w:rPr>
            </w:pPr>
          </w:p>
          <w:p w14:paraId="4E1A02D3" w14:textId="77777777" w:rsidR="00AE52FA" w:rsidRPr="00314DFE" w:rsidRDefault="00AE52FA" w:rsidP="00A6088A">
            <w:pPr>
              <w:pStyle w:val="24"/>
              <w:adjustRightInd/>
              <w:spacing w:line="440" w:lineRule="exact"/>
              <w:ind w:firstLineChars="200" w:firstLine="482"/>
              <w:jc w:val="center"/>
              <w:rPr>
                <w:rFonts w:ascii="Times New Roman"/>
                <w:b/>
                <w:bCs/>
                <w:sz w:val="24"/>
                <w:szCs w:val="24"/>
                <w:highlight w:val="yellow"/>
              </w:rPr>
            </w:pPr>
          </w:p>
          <w:p w14:paraId="643815BC" w14:textId="770DFCFC" w:rsidR="000D5D00" w:rsidRPr="00314DFE" w:rsidRDefault="000D5D00" w:rsidP="00A6088A">
            <w:pPr>
              <w:pStyle w:val="24"/>
              <w:adjustRightInd/>
              <w:spacing w:line="440" w:lineRule="exact"/>
              <w:ind w:firstLineChars="200" w:firstLine="482"/>
              <w:jc w:val="center"/>
              <w:rPr>
                <w:rFonts w:ascii="Times New Roman"/>
                <w:b/>
                <w:bCs/>
                <w:sz w:val="24"/>
                <w:szCs w:val="24"/>
              </w:rPr>
            </w:pPr>
            <w:r w:rsidRPr="00314DFE">
              <w:rPr>
                <w:rFonts w:ascii="Times New Roman"/>
                <w:b/>
                <w:bCs/>
                <w:sz w:val="24"/>
                <w:szCs w:val="24"/>
              </w:rPr>
              <w:lastRenderedPageBreak/>
              <w:t>表</w:t>
            </w:r>
            <w:r w:rsidRPr="00314DFE">
              <w:rPr>
                <w:rFonts w:ascii="Times New Roman"/>
                <w:b/>
                <w:bCs/>
                <w:sz w:val="24"/>
                <w:szCs w:val="24"/>
              </w:rPr>
              <w:t>4</w:t>
            </w:r>
            <w:r w:rsidR="00A6088A" w:rsidRPr="00314DFE">
              <w:rPr>
                <w:rFonts w:ascii="Times New Roman"/>
                <w:b/>
                <w:bCs/>
                <w:sz w:val="24"/>
                <w:szCs w:val="24"/>
              </w:rPr>
              <w:t>.2.3</w:t>
            </w:r>
            <w:r w:rsidRPr="00314DFE">
              <w:rPr>
                <w:rFonts w:ascii="Times New Roman"/>
                <w:b/>
                <w:bCs/>
                <w:sz w:val="24"/>
                <w:szCs w:val="24"/>
              </w:rPr>
              <w:t xml:space="preserve">-1 </w:t>
            </w:r>
            <w:r w:rsidR="00AE52FA" w:rsidRPr="00314DFE">
              <w:rPr>
                <w:rFonts w:ascii="Times New Roman"/>
                <w:b/>
                <w:bCs/>
                <w:sz w:val="24"/>
                <w:szCs w:val="24"/>
              </w:rPr>
              <w:t xml:space="preserve">  </w:t>
            </w:r>
            <w:r w:rsidRPr="00314DFE">
              <w:rPr>
                <w:rFonts w:ascii="Times New Roman"/>
                <w:b/>
                <w:bCs/>
                <w:sz w:val="24"/>
                <w:szCs w:val="24"/>
              </w:rPr>
              <w:t>噪声源强调查清单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562"/>
              <w:gridCol w:w="447"/>
              <w:gridCol w:w="790"/>
              <w:gridCol w:w="589"/>
              <w:gridCol w:w="447"/>
              <w:gridCol w:w="387"/>
              <w:gridCol w:w="504"/>
              <w:gridCol w:w="790"/>
              <w:gridCol w:w="840"/>
              <w:gridCol w:w="893"/>
              <w:gridCol w:w="981"/>
              <w:gridCol w:w="790"/>
              <w:gridCol w:w="504"/>
            </w:tblGrid>
            <w:tr w:rsidR="00314DFE" w:rsidRPr="00314DFE" w14:paraId="3C5EF50F" w14:textId="77777777" w:rsidTr="00AE52FA">
              <w:trPr>
                <w:trHeight w:val="596"/>
              </w:trPr>
              <w:tc>
                <w:tcPr>
                  <w:tcW w:w="370" w:type="pct"/>
                  <w:vMerge w:val="restart"/>
                  <w:shd w:val="clear" w:color="auto" w:fill="auto"/>
                  <w:vAlign w:val="center"/>
                </w:tcPr>
                <w:p w14:paraId="2E46E2AC" w14:textId="77777777" w:rsidR="00AE52FA" w:rsidRPr="00314DFE" w:rsidRDefault="00AE52FA" w:rsidP="00AE52FA">
                  <w:pPr>
                    <w:jc w:val="center"/>
                    <w:rPr>
                      <w:szCs w:val="21"/>
                    </w:rPr>
                  </w:pPr>
                  <w:r w:rsidRPr="00314DFE">
                    <w:rPr>
                      <w:szCs w:val="21"/>
                    </w:rPr>
                    <w:t>建筑物名称</w:t>
                  </w:r>
                </w:p>
              </w:tc>
              <w:tc>
                <w:tcPr>
                  <w:tcW w:w="305" w:type="pct"/>
                  <w:vMerge w:val="restart"/>
                  <w:shd w:val="clear" w:color="auto" w:fill="auto"/>
                  <w:vAlign w:val="center"/>
                </w:tcPr>
                <w:p w14:paraId="7072A557" w14:textId="77777777" w:rsidR="00AE52FA" w:rsidRPr="00314DFE" w:rsidRDefault="00AE52FA" w:rsidP="00AE52FA">
                  <w:pPr>
                    <w:jc w:val="center"/>
                    <w:rPr>
                      <w:szCs w:val="21"/>
                    </w:rPr>
                  </w:pPr>
                  <w:r w:rsidRPr="00314DFE">
                    <w:rPr>
                      <w:szCs w:val="21"/>
                    </w:rPr>
                    <w:t>声源名称</w:t>
                  </w:r>
                </w:p>
              </w:tc>
              <w:tc>
                <w:tcPr>
                  <w:tcW w:w="243" w:type="pct"/>
                  <w:vMerge w:val="restart"/>
                  <w:shd w:val="clear" w:color="auto" w:fill="auto"/>
                  <w:vAlign w:val="center"/>
                </w:tcPr>
                <w:p w14:paraId="793DF808" w14:textId="77777777" w:rsidR="00AE52FA" w:rsidRPr="00314DFE" w:rsidRDefault="00AE52FA" w:rsidP="00AE52FA">
                  <w:pPr>
                    <w:jc w:val="center"/>
                    <w:rPr>
                      <w:szCs w:val="21"/>
                    </w:rPr>
                  </w:pPr>
                  <w:r w:rsidRPr="00314DFE">
                    <w:rPr>
                      <w:szCs w:val="21"/>
                    </w:rPr>
                    <w:t>数量</w:t>
                  </w:r>
                </w:p>
              </w:tc>
              <w:tc>
                <w:tcPr>
                  <w:tcW w:w="429" w:type="pct"/>
                  <w:vMerge w:val="restart"/>
                  <w:shd w:val="clear" w:color="auto" w:fill="auto"/>
                  <w:vAlign w:val="center"/>
                </w:tcPr>
                <w:p w14:paraId="59614DCE" w14:textId="77777777" w:rsidR="00AE52FA" w:rsidRPr="00314DFE" w:rsidRDefault="00AE52FA" w:rsidP="00AE52FA">
                  <w:pPr>
                    <w:jc w:val="center"/>
                    <w:rPr>
                      <w:szCs w:val="21"/>
                    </w:rPr>
                  </w:pPr>
                  <w:r w:rsidRPr="00314DFE">
                    <w:rPr>
                      <w:szCs w:val="21"/>
                    </w:rPr>
                    <w:t>声压级</w:t>
                  </w:r>
                </w:p>
                <w:p w14:paraId="04F2BE44" w14:textId="77777777" w:rsidR="00AE52FA" w:rsidRPr="00314DFE" w:rsidRDefault="00AE52FA" w:rsidP="00AE52FA">
                  <w:pPr>
                    <w:jc w:val="center"/>
                    <w:rPr>
                      <w:szCs w:val="21"/>
                    </w:rPr>
                  </w:pPr>
                  <w:r w:rsidRPr="00314DFE">
                    <w:rPr>
                      <w:szCs w:val="21"/>
                    </w:rPr>
                    <w:t>dB(A)</w:t>
                  </w:r>
                </w:p>
              </w:tc>
              <w:tc>
                <w:tcPr>
                  <w:tcW w:w="320" w:type="pct"/>
                  <w:vMerge w:val="restart"/>
                  <w:shd w:val="clear" w:color="auto" w:fill="auto"/>
                  <w:vAlign w:val="center"/>
                </w:tcPr>
                <w:p w14:paraId="6F79F5CA" w14:textId="77777777" w:rsidR="00AE52FA" w:rsidRPr="00314DFE" w:rsidRDefault="00AE52FA" w:rsidP="00AE52FA">
                  <w:pPr>
                    <w:jc w:val="center"/>
                    <w:rPr>
                      <w:szCs w:val="21"/>
                    </w:rPr>
                  </w:pPr>
                  <w:r w:rsidRPr="00314DFE">
                    <w:rPr>
                      <w:szCs w:val="21"/>
                    </w:rPr>
                    <w:t>声源控制措施</w:t>
                  </w:r>
                </w:p>
              </w:tc>
              <w:tc>
                <w:tcPr>
                  <w:tcW w:w="727" w:type="pct"/>
                  <w:gridSpan w:val="3"/>
                  <w:shd w:val="clear" w:color="auto" w:fill="auto"/>
                  <w:vAlign w:val="center"/>
                </w:tcPr>
                <w:p w14:paraId="34D74457" w14:textId="77777777" w:rsidR="00AE52FA" w:rsidRPr="00314DFE" w:rsidRDefault="00AE52FA" w:rsidP="00AE52FA">
                  <w:pPr>
                    <w:jc w:val="center"/>
                    <w:rPr>
                      <w:szCs w:val="21"/>
                    </w:rPr>
                  </w:pPr>
                  <w:r w:rsidRPr="00314DFE">
                    <w:rPr>
                      <w:szCs w:val="21"/>
                    </w:rPr>
                    <w:t>空间相对位置</w:t>
                  </w:r>
                  <w:r w:rsidRPr="00314DFE">
                    <w:rPr>
                      <w:szCs w:val="21"/>
                    </w:rPr>
                    <w:t>/m</w:t>
                  </w:r>
                </w:p>
              </w:tc>
              <w:tc>
                <w:tcPr>
                  <w:tcW w:w="429" w:type="pct"/>
                  <w:vMerge w:val="restart"/>
                  <w:shd w:val="clear" w:color="auto" w:fill="auto"/>
                  <w:vAlign w:val="center"/>
                </w:tcPr>
                <w:p w14:paraId="6DA42DCC" w14:textId="77777777" w:rsidR="00AE52FA" w:rsidRPr="00314DFE" w:rsidRDefault="00AE52FA" w:rsidP="00AE52FA">
                  <w:pPr>
                    <w:jc w:val="center"/>
                    <w:rPr>
                      <w:szCs w:val="21"/>
                    </w:rPr>
                  </w:pPr>
                  <w:r w:rsidRPr="00314DFE">
                    <w:rPr>
                      <w:szCs w:val="21"/>
                    </w:rPr>
                    <w:t>室内边界声级</w:t>
                  </w:r>
                  <w:r w:rsidRPr="00314DFE">
                    <w:rPr>
                      <w:szCs w:val="21"/>
                    </w:rPr>
                    <w:t>dB(A)</w:t>
                  </w:r>
                </w:p>
              </w:tc>
              <w:tc>
                <w:tcPr>
                  <w:tcW w:w="456" w:type="pct"/>
                  <w:vMerge w:val="restart"/>
                  <w:shd w:val="clear" w:color="auto" w:fill="auto"/>
                  <w:vAlign w:val="center"/>
                </w:tcPr>
                <w:p w14:paraId="4E7DD056" w14:textId="77777777" w:rsidR="00AE52FA" w:rsidRPr="00314DFE" w:rsidRDefault="00AE52FA" w:rsidP="00AE52FA">
                  <w:pPr>
                    <w:jc w:val="center"/>
                    <w:rPr>
                      <w:szCs w:val="21"/>
                    </w:rPr>
                  </w:pPr>
                  <w:r w:rsidRPr="00314DFE">
                    <w:rPr>
                      <w:szCs w:val="21"/>
                    </w:rPr>
                    <w:t>运行时段</w:t>
                  </w:r>
                </w:p>
              </w:tc>
              <w:tc>
                <w:tcPr>
                  <w:tcW w:w="485" w:type="pct"/>
                  <w:vMerge w:val="restart"/>
                  <w:shd w:val="clear" w:color="auto" w:fill="auto"/>
                  <w:vAlign w:val="center"/>
                </w:tcPr>
                <w:p w14:paraId="4BAE5C5E" w14:textId="77777777" w:rsidR="00AE52FA" w:rsidRPr="00314DFE" w:rsidRDefault="00AE52FA" w:rsidP="00AE52FA">
                  <w:pPr>
                    <w:jc w:val="center"/>
                    <w:rPr>
                      <w:szCs w:val="21"/>
                    </w:rPr>
                  </w:pPr>
                  <w:r w:rsidRPr="00314DFE">
                    <w:rPr>
                      <w:szCs w:val="21"/>
                    </w:rPr>
                    <w:t>建筑物插入损失</w:t>
                  </w:r>
                  <w:r w:rsidRPr="00314DFE">
                    <w:rPr>
                      <w:szCs w:val="21"/>
                    </w:rPr>
                    <w:t>dB(A)</w:t>
                  </w:r>
                </w:p>
              </w:tc>
              <w:tc>
                <w:tcPr>
                  <w:tcW w:w="1236" w:type="pct"/>
                  <w:gridSpan w:val="3"/>
                  <w:vAlign w:val="center"/>
                </w:tcPr>
                <w:p w14:paraId="7B1A55EA" w14:textId="08C5F29B" w:rsidR="00AE52FA" w:rsidRPr="00314DFE" w:rsidRDefault="00AE52FA" w:rsidP="00AE52FA">
                  <w:pPr>
                    <w:jc w:val="center"/>
                    <w:rPr>
                      <w:szCs w:val="21"/>
                    </w:rPr>
                  </w:pPr>
                  <w:r w:rsidRPr="00314DFE">
                    <w:rPr>
                      <w:szCs w:val="21"/>
                    </w:rPr>
                    <w:t>建筑物外噪声</w:t>
                  </w:r>
                </w:p>
              </w:tc>
            </w:tr>
            <w:tr w:rsidR="00314DFE" w:rsidRPr="00314DFE" w14:paraId="31FF925D" w14:textId="77777777" w:rsidTr="00AE52FA">
              <w:trPr>
                <w:trHeight w:val="662"/>
              </w:trPr>
              <w:tc>
                <w:tcPr>
                  <w:tcW w:w="370" w:type="pct"/>
                  <w:vMerge/>
                  <w:shd w:val="clear" w:color="auto" w:fill="auto"/>
                  <w:vAlign w:val="center"/>
                </w:tcPr>
                <w:p w14:paraId="21EC0E74" w14:textId="77777777" w:rsidR="00AE52FA" w:rsidRPr="00314DFE" w:rsidRDefault="00AE52FA" w:rsidP="00AE52FA">
                  <w:pPr>
                    <w:jc w:val="center"/>
                    <w:rPr>
                      <w:szCs w:val="21"/>
                    </w:rPr>
                  </w:pPr>
                </w:p>
              </w:tc>
              <w:tc>
                <w:tcPr>
                  <w:tcW w:w="305" w:type="pct"/>
                  <w:vMerge/>
                  <w:shd w:val="clear" w:color="auto" w:fill="auto"/>
                  <w:vAlign w:val="center"/>
                </w:tcPr>
                <w:p w14:paraId="77F32EFC" w14:textId="77777777" w:rsidR="00AE52FA" w:rsidRPr="00314DFE" w:rsidRDefault="00AE52FA" w:rsidP="00AE52FA">
                  <w:pPr>
                    <w:jc w:val="center"/>
                    <w:rPr>
                      <w:szCs w:val="21"/>
                    </w:rPr>
                  </w:pPr>
                </w:p>
              </w:tc>
              <w:tc>
                <w:tcPr>
                  <w:tcW w:w="243" w:type="pct"/>
                  <w:vMerge/>
                  <w:shd w:val="clear" w:color="auto" w:fill="auto"/>
                  <w:vAlign w:val="center"/>
                </w:tcPr>
                <w:p w14:paraId="475E7840" w14:textId="77777777" w:rsidR="00AE52FA" w:rsidRPr="00314DFE" w:rsidRDefault="00AE52FA" w:rsidP="00AE52FA">
                  <w:pPr>
                    <w:jc w:val="center"/>
                    <w:rPr>
                      <w:szCs w:val="21"/>
                    </w:rPr>
                  </w:pPr>
                </w:p>
              </w:tc>
              <w:tc>
                <w:tcPr>
                  <w:tcW w:w="429" w:type="pct"/>
                  <w:vMerge/>
                  <w:shd w:val="clear" w:color="auto" w:fill="auto"/>
                  <w:vAlign w:val="center"/>
                </w:tcPr>
                <w:p w14:paraId="0E380F16" w14:textId="77777777" w:rsidR="00AE52FA" w:rsidRPr="00314DFE" w:rsidRDefault="00AE52FA" w:rsidP="00AE52FA">
                  <w:pPr>
                    <w:jc w:val="center"/>
                    <w:rPr>
                      <w:szCs w:val="21"/>
                    </w:rPr>
                  </w:pPr>
                </w:p>
              </w:tc>
              <w:tc>
                <w:tcPr>
                  <w:tcW w:w="320" w:type="pct"/>
                  <w:vMerge/>
                  <w:shd w:val="clear" w:color="auto" w:fill="auto"/>
                  <w:vAlign w:val="center"/>
                </w:tcPr>
                <w:p w14:paraId="17A77EAF" w14:textId="77777777" w:rsidR="00AE52FA" w:rsidRPr="00314DFE" w:rsidRDefault="00AE52FA" w:rsidP="00AE52FA">
                  <w:pPr>
                    <w:jc w:val="center"/>
                    <w:rPr>
                      <w:szCs w:val="21"/>
                    </w:rPr>
                  </w:pPr>
                </w:p>
              </w:tc>
              <w:tc>
                <w:tcPr>
                  <w:tcW w:w="243" w:type="pct"/>
                  <w:shd w:val="clear" w:color="auto" w:fill="auto"/>
                  <w:vAlign w:val="center"/>
                </w:tcPr>
                <w:p w14:paraId="0FB3C230" w14:textId="77777777" w:rsidR="00AE52FA" w:rsidRPr="00314DFE" w:rsidRDefault="00AE52FA" w:rsidP="00AE52FA">
                  <w:pPr>
                    <w:jc w:val="center"/>
                    <w:rPr>
                      <w:szCs w:val="21"/>
                    </w:rPr>
                  </w:pPr>
                  <w:r w:rsidRPr="00314DFE">
                    <w:rPr>
                      <w:szCs w:val="21"/>
                    </w:rPr>
                    <w:t>X</w:t>
                  </w:r>
                </w:p>
              </w:tc>
              <w:tc>
                <w:tcPr>
                  <w:tcW w:w="210" w:type="pct"/>
                  <w:shd w:val="clear" w:color="auto" w:fill="auto"/>
                  <w:vAlign w:val="center"/>
                </w:tcPr>
                <w:p w14:paraId="7E2D7144" w14:textId="77777777" w:rsidR="00AE52FA" w:rsidRPr="00314DFE" w:rsidRDefault="00AE52FA" w:rsidP="00AE52FA">
                  <w:pPr>
                    <w:jc w:val="center"/>
                    <w:rPr>
                      <w:szCs w:val="21"/>
                    </w:rPr>
                  </w:pPr>
                  <w:r w:rsidRPr="00314DFE">
                    <w:rPr>
                      <w:szCs w:val="21"/>
                    </w:rPr>
                    <w:t>Y</w:t>
                  </w:r>
                </w:p>
              </w:tc>
              <w:tc>
                <w:tcPr>
                  <w:tcW w:w="274" w:type="pct"/>
                  <w:shd w:val="clear" w:color="auto" w:fill="auto"/>
                  <w:vAlign w:val="center"/>
                </w:tcPr>
                <w:p w14:paraId="305F48FF" w14:textId="77777777" w:rsidR="00AE52FA" w:rsidRPr="00314DFE" w:rsidRDefault="00AE52FA" w:rsidP="00AE52FA">
                  <w:pPr>
                    <w:jc w:val="center"/>
                    <w:rPr>
                      <w:szCs w:val="21"/>
                    </w:rPr>
                  </w:pPr>
                  <w:r w:rsidRPr="00314DFE">
                    <w:rPr>
                      <w:szCs w:val="21"/>
                    </w:rPr>
                    <w:t>Z</w:t>
                  </w:r>
                </w:p>
              </w:tc>
              <w:tc>
                <w:tcPr>
                  <w:tcW w:w="429" w:type="pct"/>
                  <w:vMerge/>
                  <w:shd w:val="clear" w:color="auto" w:fill="auto"/>
                  <w:vAlign w:val="center"/>
                </w:tcPr>
                <w:p w14:paraId="1A2087B9" w14:textId="77777777" w:rsidR="00AE52FA" w:rsidRPr="00314DFE" w:rsidRDefault="00AE52FA" w:rsidP="00AE52FA">
                  <w:pPr>
                    <w:jc w:val="center"/>
                    <w:rPr>
                      <w:szCs w:val="21"/>
                    </w:rPr>
                  </w:pPr>
                </w:p>
              </w:tc>
              <w:tc>
                <w:tcPr>
                  <w:tcW w:w="456" w:type="pct"/>
                  <w:vMerge/>
                  <w:shd w:val="clear" w:color="auto" w:fill="auto"/>
                  <w:vAlign w:val="center"/>
                </w:tcPr>
                <w:p w14:paraId="6D037907" w14:textId="77777777" w:rsidR="00AE52FA" w:rsidRPr="00314DFE" w:rsidRDefault="00AE52FA" w:rsidP="00AE52FA">
                  <w:pPr>
                    <w:jc w:val="center"/>
                    <w:rPr>
                      <w:szCs w:val="21"/>
                    </w:rPr>
                  </w:pPr>
                </w:p>
              </w:tc>
              <w:tc>
                <w:tcPr>
                  <w:tcW w:w="485" w:type="pct"/>
                  <w:vMerge/>
                  <w:shd w:val="clear" w:color="auto" w:fill="auto"/>
                  <w:vAlign w:val="center"/>
                </w:tcPr>
                <w:p w14:paraId="394703EB" w14:textId="77777777" w:rsidR="00AE52FA" w:rsidRPr="00314DFE" w:rsidRDefault="00AE52FA" w:rsidP="00AE52FA">
                  <w:pPr>
                    <w:jc w:val="center"/>
                    <w:rPr>
                      <w:szCs w:val="21"/>
                    </w:rPr>
                  </w:pPr>
                </w:p>
              </w:tc>
              <w:tc>
                <w:tcPr>
                  <w:tcW w:w="533" w:type="pct"/>
                  <w:vAlign w:val="center"/>
                </w:tcPr>
                <w:p w14:paraId="1B67A10C" w14:textId="6CB81E61" w:rsidR="00AE52FA" w:rsidRPr="00314DFE" w:rsidRDefault="00AE52FA" w:rsidP="00AE52FA">
                  <w:pPr>
                    <w:jc w:val="center"/>
                    <w:rPr>
                      <w:szCs w:val="21"/>
                    </w:rPr>
                  </w:pPr>
                  <w:r w:rsidRPr="00314DFE">
                    <w:rPr>
                      <w:szCs w:val="21"/>
                    </w:rPr>
                    <w:t>方位</w:t>
                  </w:r>
                </w:p>
              </w:tc>
              <w:tc>
                <w:tcPr>
                  <w:tcW w:w="429" w:type="pct"/>
                  <w:shd w:val="clear" w:color="auto" w:fill="auto"/>
                  <w:vAlign w:val="center"/>
                </w:tcPr>
                <w:p w14:paraId="746E2A4E" w14:textId="60363A4E" w:rsidR="00AE52FA" w:rsidRPr="00314DFE" w:rsidRDefault="00AE52FA" w:rsidP="00AE52FA">
                  <w:pPr>
                    <w:jc w:val="center"/>
                    <w:rPr>
                      <w:szCs w:val="21"/>
                    </w:rPr>
                  </w:pPr>
                  <w:r w:rsidRPr="00314DFE">
                    <w:rPr>
                      <w:szCs w:val="21"/>
                    </w:rPr>
                    <w:t>声压级</w:t>
                  </w:r>
                  <w:r w:rsidRPr="00314DFE">
                    <w:rPr>
                      <w:szCs w:val="21"/>
                    </w:rPr>
                    <w:t>dB(A)</w:t>
                  </w:r>
                </w:p>
              </w:tc>
              <w:tc>
                <w:tcPr>
                  <w:tcW w:w="274" w:type="pct"/>
                  <w:shd w:val="clear" w:color="auto" w:fill="auto"/>
                  <w:vAlign w:val="center"/>
                </w:tcPr>
                <w:p w14:paraId="4159EDAB" w14:textId="77777777" w:rsidR="00AE52FA" w:rsidRPr="00314DFE" w:rsidRDefault="00AE52FA" w:rsidP="00AE52FA">
                  <w:pPr>
                    <w:jc w:val="center"/>
                    <w:rPr>
                      <w:szCs w:val="21"/>
                    </w:rPr>
                  </w:pPr>
                  <w:r w:rsidRPr="00314DFE">
                    <w:rPr>
                      <w:szCs w:val="21"/>
                    </w:rPr>
                    <w:t>建筑物</w:t>
                  </w:r>
                  <w:proofErr w:type="gramStart"/>
                  <w:r w:rsidRPr="00314DFE">
                    <w:rPr>
                      <w:szCs w:val="21"/>
                    </w:rPr>
                    <w:t>外距离</w:t>
                  </w:r>
                  <w:proofErr w:type="gramEnd"/>
                </w:p>
              </w:tc>
            </w:tr>
            <w:tr w:rsidR="00314DFE" w:rsidRPr="00314DFE" w14:paraId="68E55560" w14:textId="77777777" w:rsidTr="00AE52FA">
              <w:trPr>
                <w:trHeight w:val="694"/>
              </w:trPr>
              <w:tc>
                <w:tcPr>
                  <w:tcW w:w="370" w:type="pct"/>
                  <w:vMerge w:val="restart"/>
                  <w:shd w:val="clear" w:color="auto" w:fill="auto"/>
                  <w:vAlign w:val="center"/>
                </w:tcPr>
                <w:p w14:paraId="349EBA13" w14:textId="1CB019F1" w:rsidR="00AE52FA" w:rsidRPr="00314DFE" w:rsidRDefault="00AE52FA" w:rsidP="00AE52FA">
                  <w:pPr>
                    <w:jc w:val="center"/>
                    <w:rPr>
                      <w:szCs w:val="21"/>
                    </w:rPr>
                  </w:pPr>
                  <w:r w:rsidRPr="00314DFE">
                    <w:rPr>
                      <w:rFonts w:hint="eastAsia"/>
                      <w:szCs w:val="21"/>
                    </w:rPr>
                    <w:t>主变压器房</w:t>
                  </w:r>
                </w:p>
              </w:tc>
              <w:tc>
                <w:tcPr>
                  <w:tcW w:w="305" w:type="pct"/>
                  <w:vMerge w:val="restart"/>
                  <w:shd w:val="clear" w:color="auto" w:fill="auto"/>
                  <w:vAlign w:val="center"/>
                </w:tcPr>
                <w:p w14:paraId="48553EE6" w14:textId="1636FA81" w:rsidR="00AE52FA" w:rsidRPr="00314DFE" w:rsidRDefault="00AE52FA" w:rsidP="00AE52FA">
                  <w:pPr>
                    <w:pStyle w:val="24"/>
                    <w:adjustRightInd/>
                    <w:spacing w:line="240" w:lineRule="auto"/>
                    <w:jc w:val="center"/>
                    <w:rPr>
                      <w:rFonts w:ascii="Times New Roman"/>
                      <w:sz w:val="21"/>
                    </w:rPr>
                  </w:pPr>
                  <w:r w:rsidRPr="00314DFE">
                    <w:rPr>
                      <w:rFonts w:ascii="Times New Roman"/>
                      <w:sz w:val="21"/>
                    </w:rPr>
                    <w:t>3#</w:t>
                  </w:r>
                  <w:r w:rsidRPr="00314DFE">
                    <w:rPr>
                      <w:rFonts w:ascii="Times New Roman"/>
                      <w:sz w:val="21"/>
                    </w:rPr>
                    <w:t>主</w:t>
                  </w:r>
                  <w:proofErr w:type="gramStart"/>
                  <w:r w:rsidRPr="00314DFE">
                    <w:rPr>
                      <w:rFonts w:ascii="Times New Roman"/>
                      <w:sz w:val="21"/>
                    </w:rPr>
                    <w:t>变设备</w:t>
                  </w:r>
                  <w:proofErr w:type="gramEnd"/>
                </w:p>
              </w:tc>
              <w:tc>
                <w:tcPr>
                  <w:tcW w:w="243" w:type="pct"/>
                  <w:vMerge w:val="restart"/>
                  <w:shd w:val="clear" w:color="auto" w:fill="auto"/>
                  <w:vAlign w:val="center"/>
                </w:tcPr>
                <w:p w14:paraId="095AC8C9" w14:textId="07849612" w:rsidR="00AE52FA" w:rsidRPr="00314DFE" w:rsidRDefault="00AE52FA" w:rsidP="00AE52FA">
                  <w:pPr>
                    <w:jc w:val="center"/>
                    <w:rPr>
                      <w:szCs w:val="21"/>
                    </w:rPr>
                  </w:pPr>
                  <w:r w:rsidRPr="00314DFE">
                    <w:rPr>
                      <w:szCs w:val="21"/>
                    </w:rPr>
                    <w:t>1</w:t>
                  </w:r>
                </w:p>
              </w:tc>
              <w:tc>
                <w:tcPr>
                  <w:tcW w:w="429" w:type="pct"/>
                  <w:vMerge w:val="restart"/>
                  <w:shd w:val="clear" w:color="auto" w:fill="auto"/>
                  <w:vAlign w:val="center"/>
                </w:tcPr>
                <w:p w14:paraId="7AD58894" w14:textId="3E0614D0" w:rsidR="00AE52FA" w:rsidRPr="00314DFE" w:rsidRDefault="00AE52FA" w:rsidP="00AE52FA">
                  <w:pPr>
                    <w:jc w:val="center"/>
                    <w:rPr>
                      <w:szCs w:val="21"/>
                    </w:rPr>
                  </w:pPr>
                  <w:r w:rsidRPr="00314DFE">
                    <w:rPr>
                      <w:szCs w:val="21"/>
                    </w:rPr>
                    <w:t>65</w:t>
                  </w:r>
                </w:p>
              </w:tc>
              <w:tc>
                <w:tcPr>
                  <w:tcW w:w="320" w:type="pct"/>
                  <w:vMerge w:val="restart"/>
                  <w:shd w:val="clear" w:color="auto" w:fill="auto"/>
                  <w:vAlign w:val="center"/>
                </w:tcPr>
                <w:p w14:paraId="6CE5937E" w14:textId="67EB62E9" w:rsidR="00AE52FA" w:rsidRPr="00314DFE" w:rsidRDefault="00AE52FA" w:rsidP="00AE52FA">
                  <w:pPr>
                    <w:jc w:val="center"/>
                    <w:rPr>
                      <w:szCs w:val="21"/>
                    </w:rPr>
                  </w:pPr>
                  <w:r w:rsidRPr="00314DFE">
                    <w:rPr>
                      <w:rFonts w:hint="eastAsia"/>
                      <w:szCs w:val="21"/>
                    </w:rPr>
                    <w:t>建筑隔声</w:t>
                  </w:r>
                </w:p>
              </w:tc>
              <w:tc>
                <w:tcPr>
                  <w:tcW w:w="243" w:type="pct"/>
                  <w:vMerge w:val="restart"/>
                  <w:shd w:val="clear" w:color="auto" w:fill="auto"/>
                  <w:vAlign w:val="center"/>
                </w:tcPr>
                <w:p w14:paraId="3E58412F" w14:textId="3F1F6315" w:rsidR="00AE52FA" w:rsidRPr="00314DFE" w:rsidRDefault="00AE52FA" w:rsidP="00AE52FA">
                  <w:pPr>
                    <w:jc w:val="center"/>
                    <w:rPr>
                      <w:szCs w:val="21"/>
                    </w:rPr>
                  </w:pPr>
                  <w:r w:rsidRPr="00314DFE">
                    <w:rPr>
                      <w:szCs w:val="21"/>
                    </w:rPr>
                    <w:t>5</w:t>
                  </w:r>
                </w:p>
              </w:tc>
              <w:tc>
                <w:tcPr>
                  <w:tcW w:w="210" w:type="pct"/>
                  <w:vMerge w:val="restart"/>
                  <w:shd w:val="clear" w:color="auto" w:fill="auto"/>
                  <w:vAlign w:val="center"/>
                </w:tcPr>
                <w:p w14:paraId="5AC97E04" w14:textId="68FFC5B4" w:rsidR="00AE52FA" w:rsidRPr="00314DFE" w:rsidRDefault="00AE52FA" w:rsidP="00AE52FA">
                  <w:pPr>
                    <w:jc w:val="center"/>
                    <w:rPr>
                      <w:szCs w:val="21"/>
                    </w:rPr>
                  </w:pPr>
                  <w:r w:rsidRPr="00314DFE">
                    <w:rPr>
                      <w:szCs w:val="21"/>
                    </w:rPr>
                    <w:t>2</w:t>
                  </w:r>
                </w:p>
              </w:tc>
              <w:tc>
                <w:tcPr>
                  <w:tcW w:w="274" w:type="pct"/>
                  <w:vMerge w:val="restart"/>
                  <w:shd w:val="clear" w:color="auto" w:fill="auto"/>
                  <w:vAlign w:val="center"/>
                </w:tcPr>
                <w:p w14:paraId="7EF44667" w14:textId="071072F2" w:rsidR="00AE52FA" w:rsidRPr="00314DFE" w:rsidRDefault="00AE52FA" w:rsidP="00AE52FA">
                  <w:pPr>
                    <w:jc w:val="center"/>
                    <w:rPr>
                      <w:szCs w:val="21"/>
                    </w:rPr>
                  </w:pPr>
                  <w:r w:rsidRPr="00314DFE">
                    <w:rPr>
                      <w:szCs w:val="21"/>
                    </w:rPr>
                    <w:t>1.5</w:t>
                  </w:r>
                </w:p>
              </w:tc>
              <w:tc>
                <w:tcPr>
                  <w:tcW w:w="429" w:type="pct"/>
                  <w:vMerge w:val="restart"/>
                  <w:shd w:val="clear" w:color="auto" w:fill="auto"/>
                  <w:vAlign w:val="center"/>
                </w:tcPr>
                <w:p w14:paraId="69F94AB3" w14:textId="56D6FC5D" w:rsidR="00AE52FA" w:rsidRPr="00314DFE" w:rsidRDefault="00AE52FA" w:rsidP="00AE52FA">
                  <w:pPr>
                    <w:jc w:val="center"/>
                    <w:rPr>
                      <w:szCs w:val="21"/>
                    </w:rPr>
                  </w:pPr>
                  <w:r w:rsidRPr="00314DFE">
                    <w:rPr>
                      <w:szCs w:val="21"/>
                    </w:rPr>
                    <w:t>65</w:t>
                  </w:r>
                </w:p>
              </w:tc>
              <w:tc>
                <w:tcPr>
                  <w:tcW w:w="456" w:type="pct"/>
                  <w:vMerge w:val="restart"/>
                  <w:shd w:val="clear" w:color="auto" w:fill="auto"/>
                  <w:vAlign w:val="center"/>
                </w:tcPr>
                <w:p w14:paraId="1BB3A57F" w14:textId="46BF2915" w:rsidR="00AE52FA" w:rsidRPr="00314DFE" w:rsidRDefault="00AE52FA" w:rsidP="00AE52FA">
                  <w:pPr>
                    <w:jc w:val="center"/>
                    <w:rPr>
                      <w:szCs w:val="21"/>
                    </w:rPr>
                  </w:pPr>
                  <w:r w:rsidRPr="00314DFE">
                    <w:rPr>
                      <w:szCs w:val="21"/>
                    </w:rPr>
                    <w:t>全天</w:t>
                  </w:r>
                  <w:r w:rsidRPr="00314DFE">
                    <w:rPr>
                      <w:szCs w:val="21"/>
                    </w:rPr>
                    <w:t>24h</w:t>
                  </w:r>
                </w:p>
              </w:tc>
              <w:tc>
                <w:tcPr>
                  <w:tcW w:w="485" w:type="pct"/>
                  <w:shd w:val="clear" w:color="auto" w:fill="auto"/>
                  <w:vAlign w:val="center"/>
                </w:tcPr>
                <w:p w14:paraId="55E0C543" w14:textId="77777777" w:rsidR="00AE52FA" w:rsidRPr="00314DFE" w:rsidRDefault="00AE52FA" w:rsidP="00AE52FA">
                  <w:pPr>
                    <w:jc w:val="center"/>
                    <w:rPr>
                      <w:szCs w:val="21"/>
                    </w:rPr>
                  </w:pPr>
                  <w:r w:rsidRPr="00314DFE">
                    <w:rPr>
                      <w:szCs w:val="21"/>
                    </w:rPr>
                    <w:t>15</w:t>
                  </w:r>
                </w:p>
              </w:tc>
              <w:tc>
                <w:tcPr>
                  <w:tcW w:w="533" w:type="pct"/>
                  <w:vAlign w:val="center"/>
                </w:tcPr>
                <w:p w14:paraId="047F8D73" w14:textId="77A44E87" w:rsidR="00AE52FA" w:rsidRPr="00314DFE" w:rsidRDefault="00AE52FA" w:rsidP="00AE52FA">
                  <w:pPr>
                    <w:jc w:val="center"/>
                    <w:rPr>
                      <w:szCs w:val="21"/>
                    </w:rPr>
                  </w:pPr>
                  <w:r w:rsidRPr="00314DFE">
                    <w:rPr>
                      <w:szCs w:val="21"/>
                    </w:rPr>
                    <w:t>东、西、</w:t>
                  </w:r>
                </w:p>
                <w:p w14:paraId="3EEF4819" w14:textId="2C6224F5" w:rsidR="00AE52FA" w:rsidRPr="00314DFE" w:rsidRDefault="00AE52FA" w:rsidP="00AE52FA">
                  <w:pPr>
                    <w:jc w:val="center"/>
                    <w:rPr>
                      <w:szCs w:val="21"/>
                    </w:rPr>
                  </w:pPr>
                  <w:r w:rsidRPr="00314DFE">
                    <w:rPr>
                      <w:szCs w:val="21"/>
                    </w:rPr>
                    <w:t>北</w:t>
                  </w:r>
                </w:p>
              </w:tc>
              <w:tc>
                <w:tcPr>
                  <w:tcW w:w="429" w:type="pct"/>
                  <w:shd w:val="clear" w:color="auto" w:fill="auto"/>
                  <w:vAlign w:val="center"/>
                </w:tcPr>
                <w:p w14:paraId="2AFC8A29" w14:textId="7D211CBF" w:rsidR="00AE52FA" w:rsidRPr="00314DFE" w:rsidRDefault="00AE52FA" w:rsidP="00AE52FA">
                  <w:pPr>
                    <w:jc w:val="center"/>
                    <w:rPr>
                      <w:rFonts w:ascii="宋体" w:hAnsi="宋体" w:cs="宋体"/>
                      <w:szCs w:val="21"/>
                    </w:rPr>
                  </w:pPr>
                  <w:r w:rsidRPr="00314DFE">
                    <w:rPr>
                      <w:szCs w:val="21"/>
                    </w:rPr>
                    <w:t>50</w:t>
                  </w:r>
                </w:p>
              </w:tc>
              <w:tc>
                <w:tcPr>
                  <w:tcW w:w="274" w:type="pct"/>
                  <w:shd w:val="clear" w:color="auto" w:fill="auto"/>
                  <w:vAlign w:val="center"/>
                </w:tcPr>
                <w:p w14:paraId="354D132C" w14:textId="77777777" w:rsidR="00AE52FA" w:rsidRPr="00314DFE" w:rsidRDefault="00AE52FA" w:rsidP="00AE52FA">
                  <w:pPr>
                    <w:jc w:val="center"/>
                    <w:rPr>
                      <w:szCs w:val="21"/>
                    </w:rPr>
                  </w:pPr>
                  <w:r w:rsidRPr="00314DFE">
                    <w:rPr>
                      <w:rFonts w:hint="eastAsia"/>
                      <w:szCs w:val="21"/>
                    </w:rPr>
                    <w:t>1</w:t>
                  </w:r>
                </w:p>
              </w:tc>
            </w:tr>
            <w:tr w:rsidR="00314DFE" w:rsidRPr="00314DFE" w14:paraId="25E47C01" w14:textId="77777777" w:rsidTr="00AE52FA">
              <w:trPr>
                <w:trHeight w:val="419"/>
              </w:trPr>
              <w:tc>
                <w:tcPr>
                  <w:tcW w:w="370" w:type="pct"/>
                  <w:vMerge/>
                  <w:shd w:val="clear" w:color="auto" w:fill="auto"/>
                  <w:vAlign w:val="center"/>
                </w:tcPr>
                <w:p w14:paraId="120220EB" w14:textId="77777777" w:rsidR="00AE52FA" w:rsidRPr="00314DFE" w:rsidRDefault="00AE52FA" w:rsidP="00AE52FA">
                  <w:pPr>
                    <w:jc w:val="center"/>
                    <w:rPr>
                      <w:szCs w:val="21"/>
                    </w:rPr>
                  </w:pPr>
                </w:p>
              </w:tc>
              <w:tc>
                <w:tcPr>
                  <w:tcW w:w="305" w:type="pct"/>
                  <w:vMerge/>
                  <w:shd w:val="clear" w:color="auto" w:fill="auto"/>
                  <w:vAlign w:val="center"/>
                </w:tcPr>
                <w:p w14:paraId="76B59BDA" w14:textId="77777777" w:rsidR="00AE52FA" w:rsidRPr="00314DFE" w:rsidRDefault="00AE52FA" w:rsidP="00AE52FA">
                  <w:pPr>
                    <w:pStyle w:val="24"/>
                    <w:adjustRightInd/>
                    <w:spacing w:line="240" w:lineRule="auto"/>
                    <w:jc w:val="center"/>
                    <w:rPr>
                      <w:rFonts w:ascii="Times New Roman"/>
                      <w:sz w:val="21"/>
                    </w:rPr>
                  </w:pPr>
                </w:p>
              </w:tc>
              <w:tc>
                <w:tcPr>
                  <w:tcW w:w="243" w:type="pct"/>
                  <w:vMerge/>
                  <w:shd w:val="clear" w:color="auto" w:fill="auto"/>
                  <w:vAlign w:val="center"/>
                </w:tcPr>
                <w:p w14:paraId="3028FB26" w14:textId="77777777" w:rsidR="00AE52FA" w:rsidRPr="00314DFE" w:rsidRDefault="00AE52FA" w:rsidP="00AE52FA">
                  <w:pPr>
                    <w:jc w:val="center"/>
                    <w:rPr>
                      <w:szCs w:val="21"/>
                    </w:rPr>
                  </w:pPr>
                </w:p>
              </w:tc>
              <w:tc>
                <w:tcPr>
                  <w:tcW w:w="429" w:type="pct"/>
                  <w:vMerge/>
                  <w:shd w:val="clear" w:color="auto" w:fill="auto"/>
                  <w:vAlign w:val="center"/>
                </w:tcPr>
                <w:p w14:paraId="2F37AB82" w14:textId="77777777" w:rsidR="00AE52FA" w:rsidRPr="00314DFE" w:rsidRDefault="00AE52FA" w:rsidP="00AE52FA">
                  <w:pPr>
                    <w:jc w:val="center"/>
                    <w:rPr>
                      <w:szCs w:val="21"/>
                    </w:rPr>
                  </w:pPr>
                </w:p>
              </w:tc>
              <w:tc>
                <w:tcPr>
                  <w:tcW w:w="320" w:type="pct"/>
                  <w:vMerge/>
                  <w:shd w:val="clear" w:color="auto" w:fill="auto"/>
                  <w:vAlign w:val="center"/>
                </w:tcPr>
                <w:p w14:paraId="05BB77BE" w14:textId="77777777" w:rsidR="00AE52FA" w:rsidRPr="00314DFE" w:rsidRDefault="00AE52FA" w:rsidP="00AE52FA">
                  <w:pPr>
                    <w:jc w:val="center"/>
                    <w:rPr>
                      <w:szCs w:val="21"/>
                    </w:rPr>
                  </w:pPr>
                </w:p>
              </w:tc>
              <w:tc>
                <w:tcPr>
                  <w:tcW w:w="243" w:type="pct"/>
                  <w:vMerge/>
                  <w:shd w:val="clear" w:color="auto" w:fill="auto"/>
                  <w:vAlign w:val="center"/>
                </w:tcPr>
                <w:p w14:paraId="03ED5B84" w14:textId="77777777" w:rsidR="00AE52FA" w:rsidRPr="00314DFE" w:rsidRDefault="00AE52FA" w:rsidP="00AE52FA">
                  <w:pPr>
                    <w:jc w:val="center"/>
                    <w:rPr>
                      <w:szCs w:val="21"/>
                    </w:rPr>
                  </w:pPr>
                </w:p>
              </w:tc>
              <w:tc>
                <w:tcPr>
                  <w:tcW w:w="210" w:type="pct"/>
                  <w:vMerge/>
                  <w:shd w:val="clear" w:color="auto" w:fill="auto"/>
                  <w:vAlign w:val="center"/>
                </w:tcPr>
                <w:p w14:paraId="43DC7FDD" w14:textId="77777777" w:rsidR="00AE52FA" w:rsidRPr="00314DFE" w:rsidRDefault="00AE52FA" w:rsidP="00AE52FA">
                  <w:pPr>
                    <w:jc w:val="center"/>
                    <w:rPr>
                      <w:szCs w:val="21"/>
                    </w:rPr>
                  </w:pPr>
                </w:p>
              </w:tc>
              <w:tc>
                <w:tcPr>
                  <w:tcW w:w="274" w:type="pct"/>
                  <w:vMerge/>
                  <w:shd w:val="clear" w:color="auto" w:fill="auto"/>
                  <w:vAlign w:val="center"/>
                </w:tcPr>
                <w:p w14:paraId="7D2221DD" w14:textId="77777777" w:rsidR="00AE52FA" w:rsidRPr="00314DFE" w:rsidRDefault="00AE52FA" w:rsidP="00AE52FA">
                  <w:pPr>
                    <w:jc w:val="center"/>
                    <w:rPr>
                      <w:szCs w:val="21"/>
                    </w:rPr>
                  </w:pPr>
                </w:p>
              </w:tc>
              <w:tc>
                <w:tcPr>
                  <w:tcW w:w="429" w:type="pct"/>
                  <w:vMerge/>
                  <w:shd w:val="clear" w:color="auto" w:fill="auto"/>
                  <w:vAlign w:val="center"/>
                </w:tcPr>
                <w:p w14:paraId="6543B328" w14:textId="77777777" w:rsidR="00AE52FA" w:rsidRPr="00314DFE" w:rsidRDefault="00AE52FA" w:rsidP="00AE52FA">
                  <w:pPr>
                    <w:jc w:val="center"/>
                    <w:rPr>
                      <w:szCs w:val="21"/>
                    </w:rPr>
                  </w:pPr>
                </w:p>
              </w:tc>
              <w:tc>
                <w:tcPr>
                  <w:tcW w:w="456" w:type="pct"/>
                  <w:vMerge/>
                  <w:shd w:val="clear" w:color="auto" w:fill="auto"/>
                  <w:vAlign w:val="center"/>
                </w:tcPr>
                <w:p w14:paraId="713CF579" w14:textId="77777777" w:rsidR="00AE52FA" w:rsidRPr="00314DFE" w:rsidRDefault="00AE52FA" w:rsidP="00AE52FA">
                  <w:pPr>
                    <w:jc w:val="center"/>
                    <w:rPr>
                      <w:szCs w:val="21"/>
                    </w:rPr>
                  </w:pPr>
                </w:p>
              </w:tc>
              <w:tc>
                <w:tcPr>
                  <w:tcW w:w="485" w:type="pct"/>
                  <w:shd w:val="clear" w:color="auto" w:fill="auto"/>
                  <w:vAlign w:val="center"/>
                </w:tcPr>
                <w:p w14:paraId="4AA20B08" w14:textId="2450E879" w:rsidR="00AE52FA" w:rsidRPr="00314DFE" w:rsidRDefault="00AE52FA" w:rsidP="00AE52FA">
                  <w:pPr>
                    <w:jc w:val="center"/>
                    <w:rPr>
                      <w:szCs w:val="21"/>
                    </w:rPr>
                  </w:pPr>
                  <w:r w:rsidRPr="00314DFE">
                    <w:rPr>
                      <w:rFonts w:hint="eastAsia"/>
                      <w:szCs w:val="21"/>
                    </w:rPr>
                    <w:t>0</w:t>
                  </w:r>
                </w:p>
              </w:tc>
              <w:tc>
                <w:tcPr>
                  <w:tcW w:w="533" w:type="pct"/>
                  <w:vAlign w:val="center"/>
                </w:tcPr>
                <w:p w14:paraId="32BD592A" w14:textId="694EC3B8" w:rsidR="00AE52FA" w:rsidRPr="00314DFE" w:rsidRDefault="00AE52FA" w:rsidP="00AE52FA">
                  <w:pPr>
                    <w:jc w:val="center"/>
                    <w:rPr>
                      <w:szCs w:val="21"/>
                    </w:rPr>
                  </w:pPr>
                  <w:r w:rsidRPr="00314DFE">
                    <w:rPr>
                      <w:szCs w:val="21"/>
                    </w:rPr>
                    <w:t>南</w:t>
                  </w:r>
                </w:p>
              </w:tc>
              <w:tc>
                <w:tcPr>
                  <w:tcW w:w="429" w:type="pct"/>
                  <w:shd w:val="clear" w:color="auto" w:fill="auto"/>
                  <w:vAlign w:val="center"/>
                </w:tcPr>
                <w:p w14:paraId="458E1749" w14:textId="4FBCC7EB" w:rsidR="00AE52FA" w:rsidRPr="00314DFE" w:rsidRDefault="00AE52FA" w:rsidP="00AE52FA">
                  <w:pPr>
                    <w:jc w:val="center"/>
                    <w:rPr>
                      <w:szCs w:val="21"/>
                    </w:rPr>
                  </w:pPr>
                  <w:r w:rsidRPr="00314DFE">
                    <w:rPr>
                      <w:rFonts w:hint="eastAsia"/>
                      <w:szCs w:val="21"/>
                    </w:rPr>
                    <w:t>6</w:t>
                  </w:r>
                  <w:r w:rsidRPr="00314DFE">
                    <w:rPr>
                      <w:szCs w:val="21"/>
                    </w:rPr>
                    <w:t>5</w:t>
                  </w:r>
                </w:p>
              </w:tc>
              <w:tc>
                <w:tcPr>
                  <w:tcW w:w="274" w:type="pct"/>
                  <w:shd w:val="clear" w:color="auto" w:fill="auto"/>
                  <w:vAlign w:val="center"/>
                </w:tcPr>
                <w:p w14:paraId="77201C24" w14:textId="71A1A250" w:rsidR="00AE52FA" w:rsidRPr="00314DFE" w:rsidRDefault="00AE52FA" w:rsidP="00AE52FA">
                  <w:pPr>
                    <w:jc w:val="center"/>
                    <w:rPr>
                      <w:szCs w:val="21"/>
                    </w:rPr>
                  </w:pPr>
                  <w:r w:rsidRPr="00314DFE">
                    <w:rPr>
                      <w:szCs w:val="21"/>
                    </w:rPr>
                    <w:t>1</w:t>
                  </w:r>
                </w:p>
              </w:tc>
            </w:tr>
          </w:tbl>
          <w:p w14:paraId="4C3E75C9" w14:textId="016BEC32" w:rsidR="0055367D" w:rsidRPr="00314DFE" w:rsidRDefault="00AE52FA" w:rsidP="00AE52FA">
            <w:pPr>
              <w:adjustRightInd w:val="0"/>
              <w:snapToGrid w:val="0"/>
              <w:spacing w:line="400" w:lineRule="exact"/>
              <w:ind w:firstLineChars="200" w:firstLine="420"/>
              <w:rPr>
                <w:bCs/>
                <w:szCs w:val="21"/>
              </w:rPr>
            </w:pPr>
            <w:r w:rsidRPr="00314DFE">
              <w:rPr>
                <w:bCs/>
                <w:szCs w:val="21"/>
              </w:rPr>
              <w:t>备注：</w:t>
            </w:r>
            <w:r w:rsidRPr="00314DFE">
              <w:rPr>
                <w:rFonts w:hint="eastAsia"/>
                <w:bCs/>
                <w:szCs w:val="21"/>
              </w:rPr>
              <w:t>以</w:t>
            </w:r>
            <w:proofErr w:type="gramStart"/>
            <w:r w:rsidRPr="00314DFE">
              <w:rPr>
                <w:rFonts w:hint="eastAsia"/>
                <w:bCs/>
                <w:szCs w:val="21"/>
              </w:rPr>
              <w:t>变电站房西南侧</w:t>
            </w:r>
            <w:proofErr w:type="gramEnd"/>
            <w:r w:rsidRPr="00314DFE">
              <w:rPr>
                <w:rFonts w:hint="eastAsia"/>
                <w:bCs/>
                <w:szCs w:val="21"/>
              </w:rPr>
              <w:t>围墙转角地面为原点（</w:t>
            </w:r>
            <w:r w:rsidRPr="00314DFE">
              <w:rPr>
                <w:rFonts w:hint="eastAsia"/>
                <w:bCs/>
                <w:szCs w:val="21"/>
              </w:rPr>
              <w:t>0</w:t>
            </w:r>
            <w:r w:rsidRPr="00314DFE">
              <w:rPr>
                <w:rFonts w:hint="eastAsia"/>
                <w:bCs/>
                <w:szCs w:val="21"/>
              </w:rPr>
              <w:t>，</w:t>
            </w:r>
            <w:r w:rsidRPr="00314DFE">
              <w:rPr>
                <w:rFonts w:hint="eastAsia"/>
                <w:bCs/>
                <w:szCs w:val="21"/>
              </w:rPr>
              <w:t>0</w:t>
            </w:r>
            <w:r w:rsidRPr="00314DFE">
              <w:rPr>
                <w:rFonts w:hint="eastAsia"/>
                <w:bCs/>
                <w:szCs w:val="21"/>
              </w:rPr>
              <w:t>，</w:t>
            </w:r>
            <w:r w:rsidRPr="00314DFE">
              <w:rPr>
                <w:rFonts w:hint="eastAsia"/>
                <w:bCs/>
                <w:szCs w:val="21"/>
              </w:rPr>
              <w:t>0</w:t>
            </w:r>
            <w:r w:rsidRPr="00314DFE">
              <w:rPr>
                <w:rFonts w:hint="eastAsia"/>
                <w:bCs/>
                <w:szCs w:val="21"/>
              </w:rPr>
              <w:t>）。</w:t>
            </w:r>
            <w:r w:rsidRPr="00314DFE">
              <w:rPr>
                <w:rFonts w:hint="eastAsia"/>
                <w:bCs/>
                <w:szCs w:val="21"/>
              </w:rPr>
              <w:t>3</w:t>
            </w:r>
            <w:r w:rsidRPr="00314DFE">
              <w:rPr>
                <w:bCs/>
                <w:szCs w:val="21"/>
              </w:rPr>
              <w:t>#</w:t>
            </w:r>
            <w:r w:rsidRPr="00314DFE">
              <w:rPr>
                <w:rFonts w:hint="eastAsia"/>
                <w:bCs/>
                <w:szCs w:val="21"/>
              </w:rPr>
              <w:t>主</w:t>
            </w:r>
            <w:proofErr w:type="gramStart"/>
            <w:r w:rsidRPr="00314DFE">
              <w:rPr>
                <w:rFonts w:hint="eastAsia"/>
                <w:bCs/>
                <w:szCs w:val="21"/>
              </w:rPr>
              <w:t>变设备东</w:t>
            </w:r>
            <w:proofErr w:type="gramEnd"/>
            <w:r w:rsidRPr="00314DFE">
              <w:rPr>
                <w:rFonts w:hint="eastAsia"/>
                <w:bCs/>
                <w:szCs w:val="21"/>
              </w:rPr>
              <w:t>、西、北侧有变电站房墙体隔声；南侧为镂空，不考虑建筑物插入损失。</w:t>
            </w:r>
            <w:r w:rsidRPr="00314DFE">
              <w:rPr>
                <w:bCs/>
                <w:szCs w:val="21"/>
              </w:rPr>
              <w:t xml:space="preserve"> </w:t>
            </w:r>
          </w:p>
          <w:p w14:paraId="6A65F531" w14:textId="278434E1" w:rsidR="000D5D00" w:rsidRPr="00314DFE" w:rsidRDefault="00BF4D66" w:rsidP="001E7CB0">
            <w:pPr>
              <w:adjustRightInd w:val="0"/>
              <w:snapToGrid w:val="0"/>
              <w:spacing w:line="480" w:lineRule="exact"/>
              <w:ind w:firstLineChars="200" w:firstLine="480"/>
              <w:rPr>
                <w:bCs/>
                <w:sz w:val="24"/>
              </w:rPr>
            </w:pPr>
            <w:r w:rsidRPr="00314DFE">
              <w:rPr>
                <w:bCs/>
                <w:sz w:val="24"/>
              </w:rPr>
              <w:fldChar w:fldCharType="begin"/>
            </w:r>
            <w:r w:rsidRPr="00314DFE">
              <w:rPr>
                <w:bCs/>
                <w:sz w:val="24"/>
              </w:rPr>
              <w:instrText xml:space="preserve"> </w:instrText>
            </w:r>
            <w:r w:rsidRPr="00314DFE">
              <w:rPr>
                <w:rFonts w:hint="eastAsia"/>
                <w:bCs/>
                <w:sz w:val="24"/>
              </w:rPr>
              <w:instrText>= 2 \* GB3</w:instrText>
            </w:r>
            <w:r w:rsidRPr="00314DFE">
              <w:rPr>
                <w:bCs/>
                <w:sz w:val="24"/>
              </w:rPr>
              <w:instrText xml:space="preserve"> </w:instrText>
            </w:r>
            <w:r w:rsidRPr="00314DFE">
              <w:rPr>
                <w:bCs/>
                <w:sz w:val="24"/>
              </w:rPr>
              <w:fldChar w:fldCharType="separate"/>
            </w:r>
            <w:r w:rsidRPr="00314DFE">
              <w:rPr>
                <w:rFonts w:hint="eastAsia"/>
                <w:bCs/>
                <w:noProof/>
                <w:sz w:val="24"/>
              </w:rPr>
              <w:t>②</w:t>
            </w:r>
            <w:r w:rsidRPr="00314DFE">
              <w:rPr>
                <w:bCs/>
                <w:sz w:val="24"/>
              </w:rPr>
              <w:fldChar w:fldCharType="end"/>
            </w:r>
            <w:r w:rsidR="000D5D00" w:rsidRPr="00314DFE">
              <w:rPr>
                <w:bCs/>
                <w:sz w:val="24"/>
              </w:rPr>
              <w:t>噪声预测模式</w:t>
            </w:r>
          </w:p>
          <w:p w14:paraId="4CBBE2D5" w14:textId="60247CE7" w:rsidR="001E7CB0" w:rsidRPr="00314DFE" w:rsidRDefault="000D5D00" w:rsidP="001E7CB0">
            <w:pPr>
              <w:spacing w:line="480" w:lineRule="exact"/>
              <w:ind w:firstLineChars="200" w:firstLine="480"/>
              <w:rPr>
                <w:sz w:val="24"/>
              </w:rPr>
            </w:pPr>
            <w:r w:rsidRPr="00314DFE">
              <w:rPr>
                <w:sz w:val="24"/>
              </w:rPr>
              <w:t>项目变电站为</w:t>
            </w:r>
            <w:r w:rsidR="001E7CB0" w:rsidRPr="00314DFE">
              <w:rPr>
                <w:rFonts w:hint="eastAsia"/>
                <w:sz w:val="24"/>
              </w:rPr>
              <w:t>户内</w:t>
            </w:r>
            <w:r w:rsidRPr="00314DFE">
              <w:rPr>
                <w:sz w:val="24"/>
              </w:rPr>
              <w:t>变电站，</w:t>
            </w:r>
            <w:r w:rsidR="00D53615" w:rsidRPr="00314DFE">
              <w:rPr>
                <w:sz w:val="24"/>
              </w:rPr>
              <w:t>本次扩建工程仅增加一台主变设备，</w:t>
            </w:r>
            <w:r w:rsidR="00D53615" w:rsidRPr="00314DFE">
              <w:rPr>
                <w:rFonts w:hint="eastAsia"/>
                <w:sz w:val="24"/>
              </w:rPr>
              <w:t>且主</w:t>
            </w:r>
            <w:proofErr w:type="gramStart"/>
            <w:r w:rsidR="00D53615" w:rsidRPr="00314DFE">
              <w:rPr>
                <w:rFonts w:hint="eastAsia"/>
                <w:sz w:val="24"/>
              </w:rPr>
              <w:t>变设备</w:t>
            </w:r>
            <w:proofErr w:type="gramEnd"/>
            <w:r w:rsidR="00D53615" w:rsidRPr="00314DFE">
              <w:rPr>
                <w:rFonts w:hint="eastAsia"/>
                <w:sz w:val="24"/>
              </w:rPr>
              <w:t>距离墙体较劲，室内主要考虑墙体隔声的建筑物插入损失，考虑噪声室外传播衰减，</w:t>
            </w:r>
            <w:r w:rsidR="001E7CB0" w:rsidRPr="00314DFE">
              <w:rPr>
                <w:sz w:val="24"/>
              </w:rPr>
              <w:t>选用《环境影响评价技术导则</w:t>
            </w:r>
            <w:r w:rsidR="001E7CB0" w:rsidRPr="00314DFE">
              <w:rPr>
                <w:sz w:val="24"/>
              </w:rPr>
              <w:t xml:space="preserve"> </w:t>
            </w:r>
            <w:r w:rsidR="001E7CB0" w:rsidRPr="00314DFE">
              <w:rPr>
                <w:sz w:val="24"/>
              </w:rPr>
              <w:t>声环境》（</w:t>
            </w:r>
            <w:r w:rsidR="001E7CB0" w:rsidRPr="00314DFE">
              <w:rPr>
                <w:sz w:val="24"/>
              </w:rPr>
              <w:t>HJ2.4-2021</w:t>
            </w:r>
            <w:r w:rsidR="001E7CB0" w:rsidRPr="00314DFE">
              <w:rPr>
                <w:sz w:val="24"/>
              </w:rPr>
              <w:t>）中相关的模式，并对照评价标准对厂界噪声预测结果进行评价。</w:t>
            </w:r>
          </w:p>
          <w:p w14:paraId="3240212A" w14:textId="4A1A10BB" w:rsidR="001E7CB0" w:rsidRPr="00314DFE" w:rsidRDefault="001E7CB0" w:rsidP="00BF4D66">
            <w:pPr>
              <w:spacing w:line="480" w:lineRule="exact"/>
              <w:ind w:firstLineChars="200" w:firstLine="480"/>
              <w:rPr>
                <w:sz w:val="24"/>
              </w:rPr>
            </w:pPr>
            <w:r w:rsidRPr="00314DFE">
              <w:rPr>
                <w:sz w:val="24"/>
              </w:rPr>
              <w:t>预测点</w:t>
            </w:r>
            <w:r w:rsidR="00BF4D66" w:rsidRPr="00314DFE">
              <w:rPr>
                <w:sz w:val="24"/>
              </w:rPr>
              <w:t>：</w:t>
            </w:r>
            <w:r w:rsidRPr="00314DFE">
              <w:rPr>
                <w:sz w:val="24"/>
              </w:rPr>
              <w:t>设置东、南、西、北</w:t>
            </w:r>
            <w:r w:rsidRPr="00314DFE">
              <w:rPr>
                <w:sz w:val="24"/>
              </w:rPr>
              <w:t>4</w:t>
            </w:r>
            <w:r w:rsidRPr="00314DFE">
              <w:rPr>
                <w:sz w:val="24"/>
              </w:rPr>
              <w:t>个厂界噪声预测点。</w:t>
            </w:r>
          </w:p>
          <w:p w14:paraId="614518BB" w14:textId="316031A8" w:rsidR="001E7CB0" w:rsidRPr="00314DFE" w:rsidRDefault="001E7CB0" w:rsidP="001E7CB0">
            <w:pPr>
              <w:spacing w:line="480" w:lineRule="exact"/>
              <w:ind w:firstLine="480"/>
              <w:rPr>
                <w:sz w:val="24"/>
              </w:rPr>
            </w:pPr>
            <w:r w:rsidRPr="00314DFE">
              <w:rPr>
                <w:sz w:val="24"/>
              </w:rPr>
              <w:t>预测模式</w:t>
            </w:r>
            <w:r w:rsidR="00BF4D66" w:rsidRPr="00314DFE">
              <w:rPr>
                <w:sz w:val="24"/>
              </w:rPr>
              <w:t>如下：</w:t>
            </w:r>
          </w:p>
          <w:p w14:paraId="74D311A4" w14:textId="77777777" w:rsidR="001E7CB0" w:rsidRPr="00314DFE" w:rsidRDefault="001E7CB0" w:rsidP="001E7CB0">
            <w:pPr>
              <w:spacing w:line="480" w:lineRule="exact"/>
              <w:ind w:firstLine="480"/>
              <w:rPr>
                <w:sz w:val="24"/>
              </w:rPr>
            </w:pPr>
            <w:r w:rsidRPr="00314DFE">
              <w:rPr>
                <w:b/>
                <w:sz w:val="24"/>
              </w:rPr>
              <w:t>室外声源计算：</w:t>
            </w:r>
            <w:r w:rsidRPr="00314DFE">
              <w:rPr>
                <w:sz w:val="24"/>
              </w:rPr>
              <w:t>如已知声源的倍频带声功率级，预测点位置的倍频带声压级按下式计算：</w:t>
            </w:r>
          </w:p>
          <w:p w14:paraId="6058C952" w14:textId="77777777" w:rsidR="001E7CB0" w:rsidRPr="00314DFE" w:rsidRDefault="001E7CB0" w:rsidP="001E7CB0">
            <w:pPr>
              <w:spacing w:line="480" w:lineRule="exact"/>
              <w:ind w:firstLine="480"/>
              <w:jc w:val="center"/>
              <w:rPr>
                <w:sz w:val="24"/>
              </w:rPr>
            </w:pPr>
            <w:r w:rsidRPr="00314DFE">
              <w:rPr>
                <w:sz w:val="24"/>
              </w:rPr>
              <w:t>L</w:t>
            </w:r>
            <w:r w:rsidRPr="00314DFE">
              <w:rPr>
                <w:sz w:val="24"/>
                <w:vertAlign w:val="subscript"/>
              </w:rPr>
              <w:t>p</w:t>
            </w:r>
            <w:r w:rsidRPr="00314DFE">
              <w:rPr>
                <w:sz w:val="24"/>
              </w:rPr>
              <w:t>(r)</w:t>
            </w:r>
            <w:r w:rsidRPr="00314DFE">
              <w:rPr>
                <w:sz w:val="24"/>
              </w:rPr>
              <w:t>＝</w:t>
            </w:r>
            <w:r w:rsidRPr="00314DFE">
              <w:rPr>
                <w:sz w:val="24"/>
              </w:rPr>
              <w:t>L</w:t>
            </w:r>
            <w:r w:rsidRPr="00314DFE">
              <w:rPr>
                <w:sz w:val="24"/>
                <w:vertAlign w:val="subscript"/>
              </w:rPr>
              <w:t>w</w:t>
            </w:r>
            <w:r w:rsidRPr="00314DFE">
              <w:rPr>
                <w:sz w:val="24"/>
              </w:rPr>
              <w:t>+D</w:t>
            </w:r>
            <w:r w:rsidRPr="00314DFE">
              <w:rPr>
                <w:sz w:val="24"/>
                <w:vertAlign w:val="subscript"/>
              </w:rPr>
              <w:t>C</w:t>
            </w:r>
            <w:r w:rsidRPr="00314DFE">
              <w:rPr>
                <w:sz w:val="24"/>
              </w:rPr>
              <w:t>－</w:t>
            </w:r>
            <w:r w:rsidRPr="00314DFE">
              <w:rPr>
                <w:sz w:val="24"/>
              </w:rPr>
              <w:t>(A</w:t>
            </w:r>
            <w:r w:rsidRPr="00314DFE">
              <w:rPr>
                <w:sz w:val="24"/>
                <w:vertAlign w:val="subscript"/>
              </w:rPr>
              <w:t>div</w:t>
            </w:r>
            <w:r w:rsidRPr="00314DFE">
              <w:rPr>
                <w:sz w:val="24"/>
              </w:rPr>
              <w:t>＋</w:t>
            </w:r>
            <w:r w:rsidRPr="00314DFE">
              <w:rPr>
                <w:sz w:val="24"/>
              </w:rPr>
              <w:t>A</w:t>
            </w:r>
            <w:r w:rsidRPr="00314DFE">
              <w:rPr>
                <w:sz w:val="24"/>
                <w:vertAlign w:val="subscript"/>
              </w:rPr>
              <w:t>atm</w:t>
            </w:r>
            <w:r w:rsidRPr="00314DFE">
              <w:rPr>
                <w:sz w:val="24"/>
              </w:rPr>
              <w:t>＋</w:t>
            </w:r>
            <w:r w:rsidRPr="00314DFE">
              <w:rPr>
                <w:sz w:val="24"/>
              </w:rPr>
              <w:t>A</w:t>
            </w:r>
            <w:r w:rsidRPr="00314DFE">
              <w:rPr>
                <w:sz w:val="24"/>
                <w:vertAlign w:val="subscript"/>
              </w:rPr>
              <w:t>gr</w:t>
            </w:r>
            <w:r w:rsidRPr="00314DFE">
              <w:rPr>
                <w:sz w:val="24"/>
              </w:rPr>
              <w:t>＋</w:t>
            </w:r>
            <w:r w:rsidRPr="00314DFE">
              <w:rPr>
                <w:sz w:val="24"/>
              </w:rPr>
              <w:t>A</w:t>
            </w:r>
            <w:r w:rsidRPr="00314DFE">
              <w:rPr>
                <w:sz w:val="24"/>
                <w:vertAlign w:val="subscript"/>
              </w:rPr>
              <w:t>bar</w:t>
            </w:r>
            <w:r w:rsidRPr="00314DFE">
              <w:rPr>
                <w:sz w:val="24"/>
              </w:rPr>
              <w:t>＋</w:t>
            </w:r>
            <w:r w:rsidRPr="00314DFE">
              <w:rPr>
                <w:sz w:val="24"/>
              </w:rPr>
              <w:t>A</w:t>
            </w:r>
            <w:r w:rsidRPr="00314DFE">
              <w:rPr>
                <w:sz w:val="24"/>
                <w:vertAlign w:val="subscript"/>
              </w:rPr>
              <w:t>misc</w:t>
            </w:r>
            <w:r w:rsidRPr="00314DFE">
              <w:rPr>
                <w:sz w:val="24"/>
              </w:rPr>
              <w:t>)</w:t>
            </w:r>
          </w:p>
          <w:p w14:paraId="49304733" w14:textId="77777777" w:rsidR="001E7CB0" w:rsidRPr="00314DFE" w:rsidRDefault="001E7CB0" w:rsidP="001E7CB0">
            <w:pPr>
              <w:spacing w:line="480" w:lineRule="exact"/>
              <w:rPr>
                <w:sz w:val="24"/>
              </w:rPr>
            </w:pPr>
            <w:r w:rsidRPr="00314DFE">
              <w:rPr>
                <w:sz w:val="24"/>
              </w:rPr>
              <w:t>式中：</w:t>
            </w:r>
            <w:r w:rsidRPr="00314DFE">
              <w:rPr>
                <w:sz w:val="24"/>
              </w:rPr>
              <w:t>L</w:t>
            </w:r>
            <w:r w:rsidRPr="00314DFE">
              <w:rPr>
                <w:sz w:val="24"/>
                <w:vertAlign w:val="subscript"/>
              </w:rPr>
              <w:t>p</w:t>
            </w:r>
            <w:r w:rsidRPr="00314DFE">
              <w:rPr>
                <w:sz w:val="24"/>
              </w:rPr>
              <w:t>(r)——</w:t>
            </w:r>
            <w:r w:rsidRPr="00314DFE">
              <w:rPr>
                <w:sz w:val="24"/>
              </w:rPr>
              <w:t>预测点处声压级，</w:t>
            </w:r>
            <w:r w:rsidRPr="00314DFE">
              <w:rPr>
                <w:sz w:val="24"/>
              </w:rPr>
              <w:t>dB</w:t>
            </w:r>
            <w:r w:rsidRPr="00314DFE">
              <w:rPr>
                <w:sz w:val="24"/>
              </w:rPr>
              <w:t>；</w:t>
            </w:r>
          </w:p>
          <w:p w14:paraId="5C284565" w14:textId="77777777" w:rsidR="001E7CB0" w:rsidRPr="00314DFE" w:rsidRDefault="001E7CB0" w:rsidP="001E7CB0">
            <w:pPr>
              <w:spacing w:line="480" w:lineRule="exact"/>
              <w:ind w:firstLine="480"/>
              <w:rPr>
                <w:sz w:val="24"/>
              </w:rPr>
            </w:pPr>
            <w:r w:rsidRPr="00314DFE">
              <w:rPr>
                <w:sz w:val="24"/>
              </w:rPr>
              <w:t>L</w:t>
            </w:r>
            <w:r w:rsidRPr="00314DFE">
              <w:rPr>
                <w:sz w:val="24"/>
                <w:vertAlign w:val="subscript"/>
              </w:rPr>
              <w:t xml:space="preserve">w </w:t>
            </w:r>
            <w:r w:rsidRPr="00314DFE">
              <w:rPr>
                <w:sz w:val="24"/>
              </w:rPr>
              <w:t>——</w:t>
            </w:r>
            <w:r w:rsidRPr="00314DFE">
              <w:rPr>
                <w:sz w:val="24"/>
              </w:rPr>
              <w:t>由点声源产生的声功率级（</w:t>
            </w:r>
            <w:r w:rsidRPr="00314DFE">
              <w:rPr>
                <w:sz w:val="24"/>
              </w:rPr>
              <w:t>A</w:t>
            </w:r>
            <w:r w:rsidRPr="00314DFE">
              <w:rPr>
                <w:sz w:val="24"/>
              </w:rPr>
              <w:t>计权或倍频带），</w:t>
            </w:r>
            <w:r w:rsidRPr="00314DFE">
              <w:rPr>
                <w:sz w:val="24"/>
              </w:rPr>
              <w:t>dB</w:t>
            </w:r>
            <w:r w:rsidRPr="00314DFE">
              <w:rPr>
                <w:sz w:val="24"/>
              </w:rPr>
              <w:t>；</w:t>
            </w:r>
          </w:p>
          <w:p w14:paraId="0FFB13AE" w14:textId="77777777" w:rsidR="001E7CB0" w:rsidRPr="00314DFE" w:rsidRDefault="001E7CB0" w:rsidP="001E7CB0">
            <w:pPr>
              <w:spacing w:line="480" w:lineRule="exact"/>
              <w:ind w:firstLine="480"/>
              <w:rPr>
                <w:sz w:val="24"/>
              </w:rPr>
            </w:pPr>
            <w:r w:rsidRPr="00314DFE">
              <w:rPr>
                <w:sz w:val="24"/>
              </w:rPr>
              <w:t>D</w:t>
            </w:r>
            <w:r w:rsidRPr="00314DFE">
              <w:rPr>
                <w:sz w:val="24"/>
                <w:vertAlign w:val="subscript"/>
              </w:rPr>
              <w:t>C</w:t>
            </w:r>
            <w:r w:rsidRPr="00314DFE">
              <w:rPr>
                <w:sz w:val="24"/>
              </w:rPr>
              <w:t>——</w:t>
            </w:r>
            <w:r w:rsidRPr="00314DFE">
              <w:rPr>
                <w:sz w:val="24"/>
              </w:rPr>
              <w:t>指向性校正，它描述点声源的等效连续声压级与产生声功率级</w:t>
            </w:r>
            <w:r w:rsidRPr="00314DFE">
              <w:rPr>
                <w:sz w:val="24"/>
              </w:rPr>
              <w:t>Lw</w:t>
            </w:r>
            <w:r w:rsidRPr="00314DFE">
              <w:rPr>
                <w:sz w:val="24"/>
              </w:rPr>
              <w:t>的全向点声源在规定方向的声级的偏差程度，</w:t>
            </w:r>
            <w:r w:rsidRPr="00314DFE">
              <w:rPr>
                <w:sz w:val="24"/>
              </w:rPr>
              <w:t>dB</w:t>
            </w:r>
            <w:r w:rsidRPr="00314DFE">
              <w:rPr>
                <w:sz w:val="24"/>
              </w:rPr>
              <w:t>；</w:t>
            </w:r>
          </w:p>
          <w:p w14:paraId="2E2EA17A" w14:textId="77777777" w:rsidR="001E7CB0" w:rsidRPr="00314DFE" w:rsidRDefault="001E7CB0" w:rsidP="001E7CB0">
            <w:pPr>
              <w:spacing w:line="480" w:lineRule="exact"/>
              <w:ind w:firstLine="480"/>
              <w:rPr>
                <w:sz w:val="24"/>
              </w:rPr>
            </w:pPr>
            <w:r w:rsidRPr="00314DFE">
              <w:rPr>
                <w:sz w:val="24"/>
              </w:rPr>
              <w:t>A</w:t>
            </w:r>
            <w:r w:rsidRPr="00314DFE">
              <w:rPr>
                <w:sz w:val="24"/>
                <w:vertAlign w:val="subscript"/>
              </w:rPr>
              <w:t>div</w:t>
            </w:r>
            <w:r w:rsidRPr="00314DFE">
              <w:rPr>
                <w:sz w:val="24"/>
              </w:rPr>
              <w:t>——</w:t>
            </w:r>
            <w:r w:rsidRPr="00314DFE">
              <w:rPr>
                <w:sz w:val="24"/>
              </w:rPr>
              <w:t>几何发散引起的衰减，</w:t>
            </w:r>
            <w:r w:rsidRPr="00314DFE">
              <w:rPr>
                <w:sz w:val="24"/>
              </w:rPr>
              <w:t>dB</w:t>
            </w:r>
            <w:r w:rsidRPr="00314DFE">
              <w:rPr>
                <w:sz w:val="24"/>
              </w:rPr>
              <w:t>；</w:t>
            </w:r>
          </w:p>
          <w:p w14:paraId="4DF57FB0" w14:textId="77777777" w:rsidR="001E7CB0" w:rsidRPr="00314DFE" w:rsidRDefault="001E7CB0" w:rsidP="001E7CB0">
            <w:pPr>
              <w:spacing w:line="480" w:lineRule="exact"/>
              <w:ind w:firstLine="480"/>
              <w:rPr>
                <w:sz w:val="24"/>
              </w:rPr>
            </w:pPr>
            <w:r w:rsidRPr="00314DFE">
              <w:rPr>
                <w:sz w:val="24"/>
              </w:rPr>
              <w:t>A</w:t>
            </w:r>
            <w:r w:rsidRPr="00314DFE">
              <w:rPr>
                <w:sz w:val="24"/>
                <w:vertAlign w:val="subscript"/>
              </w:rPr>
              <w:t>atm</w:t>
            </w:r>
            <w:r w:rsidRPr="00314DFE">
              <w:rPr>
                <w:sz w:val="24"/>
              </w:rPr>
              <w:t>——</w:t>
            </w:r>
            <w:r w:rsidRPr="00314DFE">
              <w:rPr>
                <w:sz w:val="24"/>
              </w:rPr>
              <w:t>大气吸收引起的衰减，</w:t>
            </w:r>
            <w:r w:rsidRPr="00314DFE">
              <w:rPr>
                <w:sz w:val="24"/>
              </w:rPr>
              <w:t>dB</w:t>
            </w:r>
            <w:r w:rsidRPr="00314DFE">
              <w:rPr>
                <w:sz w:val="24"/>
              </w:rPr>
              <w:t>；</w:t>
            </w:r>
          </w:p>
          <w:p w14:paraId="5E306FE2" w14:textId="77777777" w:rsidR="001E7CB0" w:rsidRPr="00314DFE" w:rsidRDefault="001E7CB0" w:rsidP="001E7CB0">
            <w:pPr>
              <w:spacing w:line="480" w:lineRule="exact"/>
              <w:ind w:firstLine="480"/>
              <w:rPr>
                <w:sz w:val="24"/>
              </w:rPr>
            </w:pPr>
            <w:r w:rsidRPr="00314DFE">
              <w:rPr>
                <w:sz w:val="24"/>
              </w:rPr>
              <w:t>A</w:t>
            </w:r>
            <w:r w:rsidRPr="00314DFE">
              <w:rPr>
                <w:sz w:val="24"/>
                <w:vertAlign w:val="subscript"/>
              </w:rPr>
              <w:t>gr</w:t>
            </w:r>
            <w:r w:rsidRPr="00314DFE">
              <w:rPr>
                <w:sz w:val="24"/>
              </w:rPr>
              <w:t>——</w:t>
            </w:r>
            <w:r w:rsidRPr="00314DFE">
              <w:rPr>
                <w:sz w:val="24"/>
              </w:rPr>
              <w:t>地面效应引起的衰减，</w:t>
            </w:r>
            <w:r w:rsidRPr="00314DFE">
              <w:rPr>
                <w:sz w:val="24"/>
              </w:rPr>
              <w:t>dB</w:t>
            </w:r>
            <w:r w:rsidRPr="00314DFE">
              <w:rPr>
                <w:sz w:val="24"/>
              </w:rPr>
              <w:t>；</w:t>
            </w:r>
          </w:p>
          <w:p w14:paraId="03410EFE" w14:textId="77777777" w:rsidR="001E7CB0" w:rsidRPr="00314DFE" w:rsidRDefault="001E7CB0" w:rsidP="001E7CB0">
            <w:pPr>
              <w:spacing w:line="480" w:lineRule="exact"/>
              <w:ind w:firstLine="480"/>
              <w:rPr>
                <w:sz w:val="24"/>
              </w:rPr>
            </w:pPr>
            <w:r w:rsidRPr="00314DFE">
              <w:rPr>
                <w:sz w:val="24"/>
              </w:rPr>
              <w:t>A</w:t>
            </w:r>
            <w:r w:rsidRPr="00314DFE">
              <w:rPr>
                <w:sz w:val="24"/>
                <w:vertAlign w:val="subscript"/>
              </w:rPr>
              <w:t>bar</w:t>
            </w:r>
            <w:r w:rsidRPr="00314DFE">
              <w:rPr>
                <w:sz w:val="24"/>
              </w:rPr>
              <w:t>——</w:t>
            </w:r>
            <w:r w:rsidRPr="00314DFE">
              <w:rPr>
                <w:sz w:val="24"/>
              </w:rPr>
              <w:t>障碍物屏蔽引起的衰减，</w:t>
            </w:r>
            <w:r w:rsidRPr="00314DFE">
              <w:rPr>
                <w:sz w:val="24"/>
              </w:rPr>
              <w:t>dB</w:t>
            </w:r>
            <w:r w:rsidRPr="00314DFE">
              <w:rPr>
                <w:sz w:val="24"/>
              </w:rPr>
              <w:t>；</w:t>
            </w:r>
          </w:p>
          <w:p w14:paraId="71E8CA3C" w14:textId="77777777" w:rsidR="001E7CB0" w:rsidRPr="00314DFE" w:rsidRDefault="001E7CB0" w:rsidP="001E7CB0">
            <w:pPr>
              <w:spacing w:line="480" w:lineRule="exact"/>
              <w:ind w:firstLine="480"/>
              <w:rPr>
                <w:sz w:val="24"/>
              </w:rPr>
            </w:pPr>
            <w:r w:rsidRPr="00314DFE">
              <w:rPr>
                <w:sz w:val="24"/>
              </w:rPr>
              <w:lastRenderedPageBreak/>
              <w:t>A</w:t>
            </w:r>
            <w:r w:rsidRPr="00314DFE">
              <w:rPr>
                <w:sz w:val="24"/>
                <w:vertAlign w:val="subscript"/>
              </w:rPr>
              <w:t>misc</w:t>
            </w:r>
            <w:r w:rsidRPr="00314DFE">
              <w:rPr>
                <w:sz w:val="24"/>
              </w:rPr>
              <w:t>——</w:t>
            </w:r>
            <w:r w:rsidRPr="00314DFE">
              <w:rPr>
                <w:sz w:val="24"/>
              </w:rPr>
              <w:t>其他多方面效应引起的衰减，</w:t>
            </w:r>
            <w:r w:rsidRPr="00314DFE">
              <w:rPr>
                <w:sz w:val="24"/>
              </w:rPr>
              <w:t>dB</w:t>
            </w:r>
            <w:r w:rsidRPr="00314DFE">
              <w:rPr>
                <w:sz w:val="24"/>
              </w:rPr>
              <w:t>。</w:t>
            </w:r>
          </w:p>
          <w:p w14:paraId="0AA36733" w14:textId="77777777" w:rsidR="001E7CB0" w:rsidRPr="00314DFE" w:rsidRDefault="001E7CB0" w:rsidP="001E7CB0">
            <w:pPr>
              <w:spacing w:line="480" w:lineRule="exact"/>
              <w:ind w:firstLine="480"/>
              <w:rPr>
                <w:sz w:val="24"/>
              </w:rPr>
            </w:pPr>
            <w:r w:rsidRPr="00314DFE">
              <w:rPr>
                <w:sz w:val="24"/>
              </w:rPr>
              <w:t>室内声源等效室外声源声功率级计算方法</w:t>
            </w:r>
          </w:p>
          <w:p w14:paraId="39BABC43" w14:textId="77777777" w:rsidR="001E7CB0" w:rsidRPr="00314DFE" w:rsidRDefault="001E7CB0" w:rsidP="001E7CB0">
            <w:pPr>
              <w:spacing w:line="480" w:lineRule="exact"/>
              <w:ind w:firstLine="480"/>
              <w:jc w:val="center"/>
              <w:rPr>
                <w:sz w:val="24"/>
              </w:rPr>
            </w:pPr>
            <w:r w:rsidRPr="00314DFE">
              <w:rPr>
                <w:sz w:val="24"/>
              </w:rPr>
              <w:t>L</w:t>
            </w:r>
            <w:r w:rsidRPr="00314DFE">
              <w:rPr>
                <w:sz w:val="24"/>
                <w:vertAlign w:val="subscript"/>
              </w:rPr>
              <w:t>p2</w:t>
            </w:r>
            <w:r w:rsidRPr="00314DFE">
              <w:rPr>
                <w:sz w:val="24"/>
              </w:rPr>
              <w:t>=L</w:t>
            </w:r>
            <w:r w:rsidRPr="00314DFE">
              <w:rPr>
                <w:sz w:val="24"/>
                <w:vertAlign w:val="subscript"/>
              </w:rPr>
              <w:t>p1</w:t>
            </w:r>
            <w:r w:rsidRPr="00314DFE">
              <w:rPr>
                <w:sz w:val="24"/>
              </w:rPr>
              <w:t>-(TL+6)</w:t>
            </w:r>
          </w:p>
          <w:p w14:paraId="4BD51AAD" w14:textId="77777777" w:rsidR="001E7CB0" w:rsidRPr="00314DFE" w:rsidRDefault="001E7CB0" w:rsidP="001E7CB0">
            <w:pPr>
              <w:spacing w:line="480" w:lineRule="exact"/>
              <w:rPr>
                <w:sz w:val="24"/>
              </w:rPr>
            </w:pPr>
            <w:r w:rsidRPr="00314DFE">
              <w:rPr>
                <w:sz w:val="24"/>
              </w:rPr>
              <w:t>式中：</w:t>
            </w:r>
            <w:r w:rsidRPr="00314DFE">
              <w:rPr>
                <w:sz w:val="24"/>
              </w:rPr>
              <w:t>L</w:t>
            </w:r>
            <w:r w:rsidRPr="00314DFE">
              <w:rPr>
                <w:sz w:val="24"/>
                <w:vertAlign w:val="subscript"/>
              </w:rPr>
              <w:t>p1</w:t>
            </w:r>
            <w:r w:rsidRPr="00314DFE">
              <w:rPr>
                <w:sz w:val="24"/>
              </w:rPr>
              <w:t>——</w:t>
            </w:r>
            <w:r w:rsidRPr="00314DFE">
              <w:rPr>
                <w:sz w:val="24"/>
              </w:rPr>
              <w:t>靠近开口处（或窗户）室内某倍频带的声压级或</w:t>
            </w:r>
            <w:r w:rsidRPr="00314DFE">
              <w:rPr>
                <w:sz w:val="24"/>
              </w:rPr>
              <w:t>A</w:t>
            </w:r>
            <w:r w:rsidRPr="00314DFE">
              <w:rPr>
                <w:sz w:val="24"/>
              </w:rPr>
              <w:t>声级，</w:t>
            </w:r>
            <w:r w:rsidRPr="00314DFE">
              <w:rPr>
                <w:sz w:val="24"/>
              </w:rPr>
              <w:t>dB</w:t>
            </w:r>
            <w:r w:rsidRPr="00314DFE">
              <w:rPr>
                <w:sz w:val="24"/>
              </w:rPr>
              <w:t>；</w:t>
            </w:r>
          </w:p>
          <w:p w14:paraId="496D2B80" w14:textId="77777777" w:rsidR="001E7CB0" w:rsidRPr="00314DFE" w:rsidRDefault="001E7CB0" w:rsidP="001E7CB0">
            <w:pPr>
              <w:spacing w:line="480" w:lineRule="exact"/>
              <w:ind w:firstLine="480"/>
              <w:rPr>
                <w:sz w:val="24"/>
              </w:rPr>
            </w:pPr>
            <w:r w:rsidRPr="00314DFE">
              <w:rPr>
                <w:sz w:val="24"/>
              </w:rPr>
              <w:t>L</w:t>
            </w:r>
            <w:r w:rsidRPr="00314DFE">
              <w:rPr>
                <w:sz w:val="24"/>
                <w:vertAlign w:val="subscript"/>
              </w:rPr>
              <w:t>p2</w:t>
            </w:r>
            <w:r w:rsidRPr="00314DFE">
              <w:rPr>
                <w:sz w:val="24"/>
              </w:rPr>
              <w:t>——</w:t>
            </w:r>
            <w:r w:rsidRPr="00314DFE">
              <w:rPr>
                <w:sz w:val="24"/>
              </w:rPr>
              <w:t>靠近开口处（或窗户）室外某倍频带的声压级或</w:t>
            </w:r>
            <w:r w:rsidRPr="00314DFE">
              <w:rPr>
                <w:sz w:val="24"/>
              </w:rPr>
              <w:t>A</w:t>
            </w:r>
            <w:r w:rsidRPr="00314DFE">
              <w:rPr>
                <w:sz w:val="24"/>
              </w:rPr>
              <w:t>声级，</w:t>
            </w:r>
            <w:r w:rsidRPr="00314DFE">
              <w:rPr>
                <w:sz w:val="24"/>
              </w:rPr>
              <w:t>dB</w:t>
            </w:r>
            <w:r w:rsidRPr="00314DFE">
              <w:rPr>
                <w:sz w:val="24"/>
              </w:rPr>
              <w:t>；</w:t>
            </w:r>
          </w:p>
          <w:p w14:paraId="7C2AA05E" w14:textId="77777777" w:rsidR="001E7CB0" w:rsidRPr="00314DFE" w:rsidRDefault="001E7CB0" w:rsidP="001E7CB0">
            <w:pPr>
              <w:spacing w:line="480" w:lineRule="exact"/>
              <w:ind w:firstLine="480"/>
              <w:rPr>
                <w:sz w:val="24"/>
              </w:rPr>
            </w:pPr>
            <w:r w:rsidRPr="00314DFE">
              <w:rPr>
                <w:sz w:val="24"/>
              </w:rPr>
              <w:t>TL——</w:t>
            </w:r>
            <w:r w:rsidRPr="00314DFE">
              <w:rPr>
                <w:sz w:val="24"/>
              </w:rPr>
              <w:t>隔墙（或窗户）倍频带或</w:t>
            </w:r>
            <w:r w:rsidRPr="00314DFE">
              <w:rPr>
                <w:sz w:val="24"/>
              </w:rPr>
              <w:t>A</w:t>
            </w:r>
            <w:r w:rsidRPr="00314DFE">
              <w:rPr>
                <w:sz w:val="24"/>
              </w:rPr>
              <w:t>声级的隔声量，</w:t>
            </w:r>
            <w:r w:rsidRPr="00314DFE">
              <w:rPr>
                <w:sz w:val="24"/>
              </w:rPr>
              <w:t>dB</w:t>
            </w:r>
            <w:r w:rsidRPr="00314DFE">
              <w:rPr>
                <w:sz w:val="24"/>
              </w:rPr>
              <w:t>。</w:t>
            </w:r>
          </w:p>
          <w:p w14:paraId="0A57324F" w14:textId="77777777" w:rsidR="001E7CB0" w:rsidRPr="00314DFE" w:rsidRDefault="001E7CB0" w:rsidP="001E7CB0">
            <w:pPr>
              <w:spacing w:line="480" w:lineRule="exact"/>
              <w:ind w:firstLine="480"/>
              <w:rPr>
                <w:sz w:val="24"/>
              </w:rPr>
            </w:pPr>
            <w:r w:rsidRPr="00314DFE">
              <w:rPr>
                <w:sz w:val="24"/>
              </w:rPr>
              <w:t>几何发散衰减</w:t>
            </w:r>
          </w:p>
          <w:p w14:paraId="4E31B36D" w14:textId="77777777" w:rsidR="001E7CB0" w:rsidRPr="00314DFE" w:rsidRDefault="001E7CB0" w:rsidP="001E7CB0">
            <w:pPr>
              <w:spacing w:line="480" w:lineRule="exact"/>
              <w:ind w:firstLine="480"/>
              <w:rPr>
                <w:sz w:val="24"/>
              </w:rPr>
            </w:pPr>
            <w:r w:rsidRPr="00314DFE">
              <w:rPr>
                <w:sz w:val="24"/>
              </w:rPr>
              <w:t>根据声源分布情况及厂址所在地环境状况，选用点声源距离衰减模式预测各厂界处噪声值，并参照评价标准对预测结果进行评价。</w:t>
            </w:r>
          </w:p>
          <w:p w14:paraId="63BD3550" w14:textId="77777777" w:rsidR="001E7CB0" w:rsidRPr="00314DFE" w:rsidRDefault="001E7CB0" w:rsidP="001E7CB0">
            <w:pPr>
              <w:spacing w:line="480" w:lineRule="exact"/>
              <w:ind w:firstLine="480"/>
              <w:jc w:val="center"/>
              <w:rPr>
                <w:sz w:val="24"/>
              </w:rPr>
            </w:pPr>
            <w:r w:rsidRPr="00314DFE">
              <w:rPr>
                <w:sz w:val="24"/>
              </w:rPr>
              <w:t>L</w:t>
            </w:r>
            <w:r w:rsidRPr="00314DFE">
              <w:rPr>
                <w:sz w:val="24"/>
                <w:vertAlign w:val="subscript"/>
              </w:rPr>
              <w:t>p</w:t>
            </w:r>
            <w:r w:rsidRPr="00314DFE">
              <w:rPr>
                <w:sz w:val="24"/>
              </w:rPr>
              <w:t>(r)=L</w:t>
            </w:r>
            <w:r w:rsidRPr="00314DFE">
              <w:rPr>
                <w:sz w:val="24"/>
                <w:vertAlign w:val="subscript"/>
              </w:rPr>
              <w:t>p</w:t>
            </w:r>
            <w:r w:rsidRPr="00314DFE">
              <w:rPr>
                <w:sz w:val="24"/>
              </w:rPr>
              <w:t>(r</w:t>
            </w:r>
            <w:r w:rsidRPr="00314DFE">
              <w:rPr>
                <w:sz w:val="24"/>
                <w:vertAlign w:val="subscript"/>
              </w:rPr>
              <w:t>0</w:t>
            </w:r>
            <w:r w:rsidRPr="00314DFE">
              <w:rPr>
                <w:sz w:val="24"/>
              </w:rPr>
              <w:t>)-20lg(r/r</w:t>
            </w:r>
            <w:r w:rsidRPr="00314DFE">
              <w:rPr>
                <w:sz w:val="24"/>
                <w:vertAlign w:val="subscript"/>
              </w:rPr>
              <w:t>0</w:t>
            </w:r>
            <w:r w:rsidRPr="00314DFE">
              <w:rPr>
                <w:sz w:val="24"/>
              </w:rPr>
              <w:t>)</w:t>
            </w:r>
          </w:p>
          <w:p w14:paraId="6CB31A4C" w14:textId="77777777" w:rsidR="001E7CB0" w:rsidRPr="00314DFE" w:rsidRDefault="001E7CB0" w:rsidP="001E7CB0">
            <w:pPr>
              <w:spacing w:line="480" w:lineRule="exact"/>
              <w:rPr>
                <w:sz w:val="24"/>
              </w:rPr>
            </w:pPr>
            <w:r w:rsidRPr="00314DFE">
              <w:rPr>
                <w:sz w:val="24"/>
              </w:rPr>
              <w:t>式中：</w:t>
            </w:r>
            <w:r w:rsidRPr="00314DFE">
              <w:rPr>
                <w:sz w:val="24"/>
              </w:rPr>
              <w:t>Lp(r) ——</w:t>
            </w:r>
            <w:r w:rsidRPr="00314DFE">
              <w:rPr>
                <w:sz w:val="24"/>
              </w:rPr>
              <w:t>预测点处声压级，</w:t>
            </w:r>
            <w:r w:rsidRPr="00314DFE">
              <w:rPr>
                <w:sz w:val="24"/>
              </w:rPr>
              <w:t>dB</w:t>
            </w:r>
            <w:r w:rsidRPr="00314DFE">
              <w:rPr>
                <w:sz w:val="24"/>
              </w:rPr>
              <w:t>；</w:t>
            </w:r>
          </w:p>
          <w:p w14:paraId="2E04C674" w14:textId="77777777" w:rsidR="001E7CB0" w:rsidRPr="00314DFE" w:rsidRDefault="001E7CB0" w:rsidP="001E7CB0">
            <w:pPr>
              <w:spacing w:line="480" w:lineRule="exact"/>
              <w:ind w:firstLine="480"/>
              <w:rPr>
                <w:sz w:val="24"/>
              </w:rPr>
            </w:pPr>
            <w:r w:rsidRPr="00314DFE">
              <w:rPr>
                <w:sz w:val="24"/>
              </w:rPr>
              <w:t>L</w:t>
            </w:r>
            <w:r w:rsidRPr="00314DFE">
              <w:rPr>
                <w:sz w:val="24"/>
                <w:vertAlign w:val="subscript"/>
              </w:rPr>
              <w:t>p</w:t>
            </w:r>
            <w:r w:rsidRPr="00314DFE">
              <w:rPr>
                <w:sz w:val="24"/>
              </w:rPr>
              <w:t>(r</w:t>
            </w:r>
            <w:r w:rsidRPr="00314DFE">
              <w:rPr>
                <w:sz w:val="24"/>
                <w:vertAlign w:val="subscript"/>
              </w:rPr>
              <w:t>0</w:t>
            </w:r>
            <w:r w:rsidRPr="00314DFE">
              <w:rPr>
                <w:sz w:val="24"/>
              </w:rPr>
              <w:t>) ——</w:t>
            </w:r>
            <w:r w:rsidRPr="00314DFE">
              <w:rPr>
                <w:sz w:val="24"/>
              </w:rPr>
              <w:t>参考位置</w:t>
            </w:r>
            <w:r w:rsidRPr="00314DFE">
              <w:rPr>
                <w:sz w:val="24"/>
              </w:rPr>
              <w:t>r</w:t>
            </w:r>
            <w:r w:rsidRPr="00314DFE">
              <w:rPr>
                <w:sz w:val="24"/>
                <w:vertAlign w:val="subscript"/>
              </w:rPr>
              <w:t>0</w:t>
            </w:r>
            <w:r w:rsidRPr="00314DFE">
              <w:rPr>
                <w:sz w:val="24"/>
              </w:rPr>
              <w:t>处的声压级，</w:t>
            </w:r>
            <w:r w:rsidRPr="00314DFE">
              <w:rPr>
                <w:sz w:val="24"/>
              </w:rPr>
              <w:t>dB</w:t>
            </w:r>
            <w:r w:rsidRPr="00314DFE">
              <w:rPr>
                <w:sz w:val="24"/>
              </w:rPr>
              <w:t>；</w:t>
            </w:r>
          </w:p>
          <w:p w14:paraId="083E18E6" w14:textId="77777777" w:rsidR="001E7CB0" w:rsidRPr="00314DFE" w:rsidRDefault="001E7CB0" w:rsidP="001E7CB0">
            <w:pPr>
              <w:spacing w:line="480" w:lineRule="exact"/>
              <w:ind w:firstLine="480"/>
              <w:rPr>
                <w:sz w:val="24"/>
              </w:rPr>
            </w:pPr>
            <w:r w:rsidRPr="00314DFE">
              <w:rPr>
                <w:sz w:val="24"/>
              </w:rPr>
              <w:t>r ——</w:t>
            </w:r>
            <w:r w:rsidRPr="00314DFE">
              <w:rPr>
                <w:sz w:val="24"/>
              </w:rPr>
              <w:t>预测点距声源的距离；</w:t>
            </w:r>
          </w:p>
          <w:p w14:paraId="514DF157" w14:textId="77777777" w:rsidR="001E7CB0" w:rsidRPr="00314DFE" w:rsidRDefault="001E7CB0" w:rsidP="001E7CB0">
            <w:pPr>
              <w:spacing w:line="480" w:lineRule="exact"/>
              <w:ind w:firstLine="480"/>
              <w:rPr>
                <w:sz w:val="24"/>
              </w:rPr>
            </w:pPr>
            <w:r w:rsidRPr="00314DFE">
              <w:rPr>
                <w:sz w:val="24"/>
              </w:rPr>
              <w:t>r</w:t>
            </w:r>
            <w:r w:rsidRPr="00314DFE">
              <w:rPr>
                <w:sz w:val="24"/>
                <w:vertAlign w:val="subscript"/>
              </w:rPr>
              <w:t>0</w:t>
            </w:r>
            <w:r w:rsidRPr="00314DFE">
              <w:rPr>
                <w:sz w:val="24"/>
              </w:rPr>
              <w:t>——</w:t>
            </w:r>
            <w:r w:rsidRPr="00314DFE">
              <w:rPr>
                <w:sz w:val="24"/>
              </w:rPr>
              <w:t>参考位置距声源的距离。</w:t>
            </w:r>
          </w:p>
          <w:p w14:paraId="363082E1" w14:textId="77777777" w:rsidR="001E7CB0" w:rsidRPr="00314DFE" w:rsidRDefault="001E7CB0" w:rsidP="001E7CB0">
            <w:pPr>
              <w:spacing w:line="480" w:lineRule="exact"/>
              <w:ind w:firstLine="480"/>
              <w:rPr>
                <w:sz w:val="24"/>
              </w:rPr>
            </w:pPr>
            <w:r w:rsidRPr="00314DFE">
              <w:rPr>
                <w:sz w:val="24"/>
              </w:rPr>
              <w:t>评价标准采用《工业企业厂界环境噪声排放标准》（</w:t>
            </w:r>
            <w:r w:rsidRPr="00314DFE">
              <w:rPr>
                <w:sz w:val="24"/>
              </w:rPr>
              <w:t>GB12348-2008</w:t>
            </w:r>
            <w:r w:rsidRPr="00314DFE">
              <w:rPr>
                <w:sz w:val="24"/>
              </w:rPr>
              <w:t>）</w:t>
            </w:r>
            <w:r w:rsidRPr="00314DFE">
              <w:rPr>
                <w:sz w:val="24"/>
              </w:rPr>
              <w:t>3</w:t>
            </w:r>
            <w:r w:rsidRPr="00314DFE">
              <w:rPr>
                <w:sz w:val="24"/>
              </w:rPr>
              <w:t>类标准。</w:t>
            </w:r>
          </w:p>
          <w:p w14:paraId="7FD19DB8" w14:textId="3948088C" w:rsidR="000D5D00" w:rsidRPr="00314DFE" w:rsidRDefault="00BF4D66" w:rsidP="00BF4D66">
            <w:pPr>
              <w:adjustRightInd w:val="0"/>
              <w:snapToGrid w:val="0"/>
              <w:spacing w:line="480" w:lineRule="exact"/>
              <w:ind w:firstLineChars="200" w:firstLine="480"/>
              <w:rPr>
                <w:bCs/>
                <w:sz w:val="24"/>
              </w:rPr>
            </w:pPr>
            <w:r w:rsidRPr="00314DFE">
              <w:rPr>
                <w:bCs/>
                <w:sz w:val="24"/>
              </w:rPr>
              <w:fldChar w:fldCharType="begin"/>
            </w:r>
            <w:r w:rsidRPr="00314DFE">
              <w:rPr>
                <w:bCs/>
                <w:sz w:val="24"/>
              </w:rPr>
              <w:instrText xml:space="preserve"> </w:instrText>
            </w:r>
            <w:r w:rsidRPr="00314DFE">
              <w:rPr>
                <w:rFonts w:hint="eastAsia"/>
                <w:bCs/>
                <w:sz w:val="24"/>
              </w:rPr>
              <w:instrText>= 3 \* GB3</w:instrText>
            </w:r>
            <w:r w:rsidRPr="00314DFE">
              <w:rPr>
                <w:bCs/>
                <w:sz w:val="24"/>
              </w:rPr>
              <w:instrText xml:space="preserve"> </w:instrText>
            </w:r>
            <w:r w:rsidRPr="00314DFE">
              <w:rPr>
                <w:bCs/>
                <w:sz w:val="24"/>
              </w:rPr>
              <w:fldChar w:fldCharType="separate"/>
            </w:r>
            <w:r w:rsidRPr="00314DFE">
              <w:rPr>
                <w:rFonts w:hint="eastAsia"/>
                <w:bCs/>
                <w:noProof/>
                <w:sz w:val="24"/>
              </w:rPr>
              <w:t>③</w:t>
            </w:r>
            <w:r w:rsidRPr="00314DFE">
              <w:rPr>
                <w:bCs/>
                <w:sz w:val="24"/>
              </w:rPr>
              <w:fldChar w:fldCharType="end"/>
            </w:r>
            <w:r w:rsidR="001E7CB0" w:rsidRPr="00314DFE">
              <w:rPr>
                <w:bCs/>
                <w:sz w:val="24"/>
              </w:rPr>
              <w:t>预测结果与评价</w:t>
            </w:r>
          </w:p>
          <w:p w14:paraId="279CA258" w14:textId="75029549" w:rsidR="000D5D00" w:rsidRPr="00314DFE" w:rsidRDefault="00BF4D66" w:rsidP="00BF4D66">
            <w:pPr>
              <w:adjustRightInd w:val="0"/>
              <w:snapToGrid w:val="0"/>
              <w:spacing w:line="480" w:lineRule="exact"/>
              <w:ind w:firstLineChars="200" w:firstLine="480"/>
              <w:rPr>
                <w:sz w:val="24"/>
              </w:rPr>
            </w:pPr>
            <w:r w:rsidRPr="00314DFE">
              <w:rPr>
                <w:rFonts w:hint="eastAsia"/>
                <w:sz w:val="24"/>
              </w:rPr>
              <w:t>综合考虑噪声源分布及防噪降噪措施，</w:t>
            </w:r>
            <w:r w:rsidR="007567B4" w:rsidRPr="00314DFE">
              <w:rPr>
                <w:rFonts w:hint="eastAsia"/>
                <w:sz w:val="24"/>
              </w:rPr>
              <w:t>预测项目建成后对厂界的噪声影响，由于项目变电站位于比亚迪厂内部，距离南侧厂界约</w:t>
            </w:r>
            <w:r w:rsidR="007567B4" w:rsidRPr="00314DFE">
              <w:rPr>
                <w:rFonts w:hint="eastAsia"/>
                <w:sz w:val="24"/>
              </w:rPr>
              <w:t>1</w:t>
            </w:r>
            <w:r w:rsidR="007567B4" w:rsidRPr="00314DFE">
              <w:rPr>
                <w:sz w:val="24"/>
              </w:rPr>
              <w:t>100m</w:t>
            </w:r>
            <w:r w:rsidR="007567B4" w:rsidRPr="00314DFE">
              <w:rPr>
                <w:sz w:val="24"/>
              </w:rPr>
              <w:t>，距离西侧厂界约</w:t>
            </w:r>
            <w:r w:rsidR="007567B4" w:rsidRPr="00314DFE">
              <w:rPr>
                <w:rFonts w:hint="eastAsia"/>
                <w:sz w:val="24"/>
              </w:rPr>
              <w:t>7</w:t>
            </w:r>
            <w:r w:rsidR="007567B4" w:rsidRPr="00314DFE">
              <w:rPr>
                <w:sz w:val="24"/>
              </w:rPr>
              <w:t>50m</w:t>
            </w:r>
            <w:r w:rsidR="007567B4" w:rsidRPr="00314DFE">
              <w:rPr>
                <w:sz w:val="24"/>
              </w:rPr>
              <w:t>，因此</w:t>
            </w:r>
            <w:proofErr w:type="gramStart"/>
            <w:r w:rsidR="007567B4" w:rsidRPr="00314DFE">
              <w:rPr>
                <w:sz w:val="24"/>
              </w:rPr>
              <w:t>只预测</w:t>
            </w:r>
            <w:proofErr w:type="gramEnd"/>
            <w:r w:rsidR="007567B4" w:rsidRPr="00314DFE">
              <w:rPr>
                <w:rFonts w:hint="eastAsia"/>
                <w:sz w:val="24"/>
              </w:rPr>
              <w:t>2</w:t>
            </w:r>
            <w:r w:rsidR="007567B4" w:rsidRPr="00314DFE">
              <w:rPr>
                <w:sz w:val="24"/>
              </w:rPr>
              <w:t>00m</w:t>
            </w:r>
            <w:r w:rsidR="007567B4" w:rsidRPr="00314DFE">
              <w:rPr>
                <w:sz w:val="24"/>
              </w:rPr>
              <w:t>范围内的北侧厂界和东侧厂界。</w:t>
            </w:r>
            <w:r w:rsidRPr="00314DFE">
              <w:rPr>
                <w:rFonts w:hint="eastAsia"/>
                <w:sz w:val="24"/>
              </w:rPr>
              <w:t>项目建成后对变电站各厂界的噪声影响预测结果</w:t>
            </w:r>
            <w:r w:rsidR="000D5D00" w:rsidRPr="00314DFE">
              <w:rPr>
                <w:sz w:val="24"/>
              </w:rPr>
              <w:t>表</w:t>
            </w:r>
            <w:r w:rsidRPr="00314DFE">
              <w:rPr>
                <w:sz w:val="24"/>
              </w:rPr>
              <w:t>4.2.3-2</w:t>
            </w:r>
            <w:r w:rsidR="000D5D00" w:rsidRPr="00314DFE">
              <w:rPr>
                <w:sz w:val="24"/>
              </w:rPr>
              <w:t>。</w:t>
            </w:r>
            <w:r w:rsidR="005B199E" w:rsidRPr="00314DFE">
              <w:rPr>
                <w:sz w:val="24"/>
              </w:rPr>
              <w:t>其中现状</w:t>
            </w:r>
            <w:r w:rsidR="005B199E" w:rsidRPr="00314DFE">
              <w:rPr>
                <w:rFonts w:hint="eastAsia"/>
                <w:sz w:val="24"/>
              </w:rPr>
              <w:t>厂界噪声取现状监测值最大值。</w:t>
            </w:r>
          </w:p>
          <w:p w14:paraId="275A62C2" w14:textId="2B16DCBD" w:rsidR="000D5D00" w:rsidRPr="00314DFE" w:rsidRDefault="000D5D00" w:rsidP="00BF4D66">
            <w:pPr>
              <w:pStyle w:val="4"/>
              <w:spacing w:before="0" w:after="0" w:line="440" w:lineRule="exact"/>
              <w:jc w:val="center"/>
              <w:rPr>
                <w:rFonts w:ascii="Times New Roman" w:eastAsia="宋体" w:hAnsi="Times New Roman"/>
                <w:sz w:val="24"/>
                <w:szCs w:val="24"/>
              </w:rPr>
            </w:pPr>
            <w:r w:rsidRPr="00314DFE">
              <w:rPr>
                <w:rFonts w:ascii="Times New Roman" w:eastAsia="宋体" w:hAnsi="Times New Roman"/>
                <w:sz w:val="24"/>
                <w:szCs w:val="24"/>
              </w:rPr>
              <w:t>表</w:t>
            </w:r>
            <w:r w:rsidR="00BF4D66" w:rsidRPr="00314DFE">
              <w:rPr>
                <w:rFonts w:ascii="Times New Roman" w:eastAsia="宋体" w:hAnsi="Times New Roman"/>
                <w:sz w:val="24"/>
                <w:szCs w:val="24"/>
              </w:rPr>
              <w:t>4.2.3-2</w:t>
            </w:r>
            <w:r w:rsidRPr="00314DFE">
              <w:rPr>
                <w:rFonts w:ascii="Times New Roman" w:eastAsia="宋体" w:hAnsi="Times New Roman"/>
                <w:sz w:val="24"/>
                <w:szCs w:val="24"/>
              </w:rPr>
              <w:t xml:space="preserve">  </w:t>
            </w:r>
            <w:r w:rsidR="00BF4D66" w:rsidRPr="00314DFE">
              <w:rPr>
                <w:rFonts w:ascii="Times New Roman" w:eastAsia="宋体" w:hAnsi="Times New Roman"/>
                <w:sz w:val="24"/>
                <w:szCs w:val="24"/>
              </w:rPr>
              <w:t>本次</w:t>
            </w:r>
            <w:r w:rsidR="00BF4D66" w:rsidRPr="00314DFE">
              <w:rPr>
                <w:rFonts w:ascii="Times New Roman" w:eastAsia="宋体" w:hAnsi="Times New Roman"/>
                <w:sz w:val="24"/>
                <w:szCs w:val="24"/>
              </w:rPr>
              <w:t>3</w:t>
            </w:r>
            <w:r w:rsidR="00BF4D66" w:rsidRPr="00314DFE">
              <w:rPr>
                <w:rFonts w:ascii="Times New Roman" w:eastAsia="宋体" w:hAnsi="Times New Roman"/>
                <w:sz w:val="24"/>
                <w:szCs w:val="24"/>
              </w:rPr>
              <w:t>号主变扩建后变电站厂界</w:t>
            </w:r>
            <w:r w:rsidRPr="00314DFE">
              <w:rPr>
                <w:rFonts w:ascii="Times New Roman" w:eastAsia="宋体" w:hAnsi="Times New Roman"/>
                <w:sz w:val="24"/>
                <w:szCs w:val="24"/>
              </w:rPr>
              <w:t>噪声</w:t>
            </w:r>
            <w:r w:rsidR="00BF4D66" w:rsidRPr="00314DFE">
              <w:rPr>
                <w:rFonts w:ascii="Times New Roman" w:eastAsia="宋体" w:hAnsi="Times New Roman"/>
                <w:sz w:val="24"/>
                <w:szCs w:val="24"/>
              </w:rPr>
              <w:t>预测结果</w:t>
            </w:r>
            <w:r w:rsidRPr="00314DFE">
              <w:rPr>
                <w:rFonts w:ascii="Times New Roman" w:eastAsia="宋体" w:hAnsi="Times New Roman"/>
                <w:sz w:val="24"/>
                <w:szCs w:val="24"/>
              </w:rPr>
              <w:t xml:space="preserve">   </w:t>
            </w:r>
            <w:r w:rsidRPr="00314DFE">
              <w:rPr>
                <w:rFonts w:ascii="Times New Roman" w:eastAsia="宋体" w:hAnsi="Times New Roman"/>
                <w:sz w:val="24"/>
                <w:szCs w:val="24"/>
              </w:rPr>
              <w:t>单位：</w:t>
            </w:r>
            <w:proofErr w:type="gramStart"/>
            <w:r w:rsidRPr="00314DFE">
              <w:rPr>
                <w:rFonts w:ascii="Times New Roman" w:eastAsia="宋体" w:hAnsi="Times New Roman"/>
                <w:sz w:val="24"/>
                <w:szCs w:val="24"/>
              </w:rPr>
              <w:t>dB(</w:t>
            </w:r>
            <w:proofErr w:type="gramEnd"/>
            <w:r w:rsidRPr="00314DFE">
              <w:rPr>
                <w:rFonts w:ascii="Times New Roman" w:eastAsia="宋体" w:hAnsi="Times New Roman"/>
                <w:sz w:val="24"/>
                <w:szCs w:val="24"/>
              </w:rPr>
              <w:t>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427"/>
              <w:gridCol w:w="1111"/>
              <w:gridCol w:w="1089"/>
              <w:gridCol w:w="1026"/>
              <w:gridCol w:w="726"/>
              <w:gridCol w:w="800"/>
              <w:gridCol w:w="747"/>
              <w:gridCol w:w="717"/>
              <w:gridCol w:w="578"/>
              <w:gridCol w:w="669"/>
              <w:gridCol w:w="537"/>
              <w:gridCol w:w="769"/>
            </w:tblGrid>
            <w:tr w:rsidR="00314DFE" w:rsidRPr="00314DFE" w14:paraId="5AE38129" w14:textId="77777777" w:rsidTr="007567B4">
              <w:trPr>
                <w:trHeight w:val="342"/>
                <w:jc w:val="center"/>
              </w:trPr>
              <w:tc>
                <w:tcPr>
                  <w:tcW w:w="232" w:type="pct"/>
                  <w:vMerge w:val="restart"/>
                  <w:vAlign w:val="center"/>
                </w:tcPr>
                <w:p w14:paraId="5FED0549" w14:textId="77777777" w:rsidR="00D53615" w:rsidRPr="00314DFE" w:rsidRDefault="00D53615" w:rsidP="00BF4D66">
                  <w:pPr>
                    <w:spacing w:line="400" w:lineRule="exact"/>
                    <w:jc w:val="center"/>
                    <w:rPr>
                      <w:szCs w:val="21"/>
                    </w:rPr>
                  </w:pPr>
                  <w:r w:rsidRPr="00314DFE">
                    <w:rPr>
                      <w:szCs w:val="21"/>
                    </w:rPr>
                    <w:t>序号</w:t>
                  </w:r>
                </w:p>
              </w:tc>
              <w:tc>
                <w:tcPr>
                  <w:tcW w:w="604" w:type="pct"/>
                  <w:vMerge w:val="restart"/>
                  <w:vAlign w:val="center"/>
                </w:tcPr>
                <w:p w14:paraId="22F0B716" w14:textId="77777777" w:rsidR="00D53615" w:rsidRPr="00314DFE" w:rsidRDefault="00D53615" w:rsidP="00BF4D66">
                  <w:pPr>
                    <w:spacing w:line="400" w:lineRule="exact"/>
                    <w:jc w:val="center"/>
                    <w:rPr>
                      <w:szCs w:val="21"/>
                    </w:rPr>
                  </w:pPr>
                  <w:r w:rsidRPr="00314DFE">
                    <w:rPr>
                      <w:szCs w:val="21"/>
                    </w:rPr>
                    <w:t>预测</w:t>
                  </w:r>
                  <w:r w:rsidRPr="00314DFE">
                    <w:rPr>
                      <w:rFonts w:hint="eastAsia"/>
                      <w:szCs w:val="21"/>
                    </w:rPr>
                    <w:t>厂界</w:t>
                  </w:r>
                </w:p>
              </w:tc>
              <w:tc>
                <w:tcPr>
                  <w:tcW w:w="592" w:type="pct"/>
                  <w:vMerge w:val="restart"/>
                </w:tcPr>
                <w:p w14:paraId="2EA95756" w14:textId="5DB8BFBC" w:rsidR="00D53615" w:rsidRPr="00314DFE" w:rsidRDefault="00D53615" w:rsidP="00BF4D66">
                  <w:pPr>
                    <w:spacing w:line="400" w:lineRule="exact"/>
                    <w:jc w:val="center"/>
                    <w:rPr>
                      <w:szCs w:val="21"/>
                    </w:rPr>
                  </w:pPr>
                  <w:r w:rsidRPr="00314DFE">
                    <w:rPr>
                      <w:rFonts w:hint="eastAsia"/>
                      <w:szCs w:val="21"/>
                    </w:rPr>
                    <w:t>距离厂界距离</w:t>
                  </w:r>
                  <w:r w:rsidR="00E6200D" w:rsidRPr="00314DFE">
                    <w:rPr>
                      <w:rFonts w:hint="eastAsia"/>
                      <w:szCs w:val="21"/>
                    </w:rPr>
                    <w:t>（</w:t>
                  </w:r>
                  <w:r w:rsidR="00E6200D" w:rsidRPr="00314DFE">
                    <w:rPr>
                      <w:rFonts w:hint="eastAsia"/>
                      <w:szCs w:val="21"/>
                    </w:rPr>
                    <w:t>m</w:t>
                  </w:r>
                  <w:r w:rsidR="00E6200D" w:rsidRPr="00314DFE">
                    <w:rPr>
                      <w:rFonts w:hint="eastAsia"/>
                      <w:szCs w:val="21"/>
                    </w:rPr>
                    <w:t>）</w:t>
                  </w:r>
                </w:p>
              </w:tc>
              <w:tc>
                <w:tcPr>
                  <w:tcW w:w="953" w:type="pct"/>
                  <w:gridSpan w:val="2"/>
                  <w:vAlign w:val="center"/>
                </w:tcPr>
                <w:p w14:paraId="07AC7A3F" w14:textId="7A034F00" w:rsidR="00D53615" w:rsidRPr="00314DFE" w:rsidRDefault="00D53615" w:rsidP="007567B4">
                  <w:pPr>
                    <w:spacing w:line="400" w:lineRule="exact"/>
                    <w:jc w:val="center"/>
                    <w:rPr>
                      <w:szCs w:val="21"/>
                    </w:rPr>
                  </w:pPr>
                  <w:r w:rsidRPr="00314DFE">
                    <w:rPr>
                      <w:rFonts w:hint="eastAsia"/>
                      <w:szCs w:val="21"/>
                    </w:rPr>
                    <w:t>现有</w:t>
                  </w:r>
                  <w:r w:rsidR="007567B4" w:rsidRPr="00314DFE">
                    <w:rPr>
                      <w:rFonts w:hint="eastAsia"/>
                      <w:szCs w:val="21"/>
                    </w:rPr>
                    <w:t>厂界</w:t>
                  </w:r>
                  <w:r w:rsidRPr="00314DFE">
                    <w:rPr>
                      <w:rFonts w:hint="eastAsia"/>
                      <w:szCs w:val="21"/>
                    </w:rPr>
                    <w:t>最大噪声</w:t>
                  </w:r>
                  <w:r w:rsidRPr="00314DFE">
                    <w:rPr>
                      <w:szCs w:val="21"/>
                    </w:rPr>
                    <w:t>dB</w:t>
                  </w:r>
                  <w:r w:rsidRPr="00314DFE">
                    <w:rPr>
                      <w:szCs w:val="21"/>
                    </w:rPr>
                    <w:t>（</w:t>
                  </w:r>
                  <w:r w:rsidRPr="00314DFE">
                    <w:rPr>
                      <w:szCs w:val="21"/>
                    </w:rPr>
                    <w:t>A</w:t>
                  </w:r>
                  <w:r w:rsidRPr="00314DFE">
                    <w:rPr>
                      <w:szCs w:val="21"/>
                    </w:rPr>
                    <w:t>）</w:t>
                  </w:r>
                </w:p>
              </w:tc>
              <w:tc>
                <w:tcPr>
                  <w:tcW w:w="841" w:type="pct"/>
                  <w:gridSpan w:val="2"/>
                  <w:vAlign w:val="center"/>
                </w:tcPr>
                <w:p w14:paraId="7EDA7FA6" w14:textId="00849D3A" w:rsidR="00D53615" w:rsidRPr="00314DFE" w:rsidRDefault="00D53615" w:rsidP="00BF4D66">
                  <w:pPr>
                    <w:spacing w:line="400" w:lineRule="exact"/>
                    <w:jc w:val="center"/>
                    <w:rPr>
                      <w:szCs w:val="21"/>
                    </w:rPr>
                  </w:pPr>
                  <w:r w:rsidRPr="00314DFE">
                    <w:rPr>
                      <w:szCs w:val="21"/>
                    </w:rPr>
                    <w:t>扩建主</w:t>
                  </w:r>
                  <w:proofErr w:type="gramStart"/>
                  <w:r w:rsidRPr="00314DFE">
                    <w:rPr>
                      <w:szCs w:val="21"/>
                    </w:rPr>
                    <w:t>变最大</w:t>
                  </w:r>
                  <w:proofErr w:type="gramEnd"/>
                  <w:r w:rsidRPr="00314DFE">
                    <w:rPr>
                      <w:szCs w:val="21"/>
                    </w:rPr>
                    <w:t>噪声贡献值</w:t>
                  </w:r>
                  <w:r w:rsidRPr="00314DFE">
                    <w:rPr>
                      <w:szCs w:val="21"/>
                    </w:rPr>
                    <w:t>dB</w:t>
                  </w:r>
                  <w:r w:rsidRPr="00314DFE">
                    <w:rPr>
                      <w:szCs w:val="21"/>
                    </w:rPr>
                    <w:t>（</w:t>
                  </w:r>
                  <w:r w:rsidRPr="00314DFE">
                    <w:rPr>
                      <w:szCs w:val="21"/>
                    </w:rPr>
                    <w:t>A</w:t>
                  </w:r>
                  <w:r w:rsidRPr="00314DFE">
                    <w:rPr>
                      <w:szCs w:val="21"/>
                    </w:rPr>
                    <w:t>）</w:t>
                  </w:r>
                </w:p>
              </w:tc>
              <w:tc>
                <w:tcPr>
                  <w:tcW w:w="704" w:type="pct"/>
                  <w:gridSpan w:val="2"/>
                  <w:vAlign w:val="center"/>
                </w:tcPr>
                <w:p w14:paraId="1F600F6C" w14:textId="77777777" w:rsidR="00D53615" w:rsidRPr="00314DFE" w:rsidRDefault="00D53615" w:rsidP="00BF4D66">
                  <w:pPr>
                    <w:spacing w:line="400" w:lineRule="exact"/>
                    <w:jc w:val="center"/>
                    <w:rPr>
                      <w:szCs w:val="21"/>
                    </w:rPr>
                  </w:pPr>
                  <w:r w:rsidRPr="00314DFE">
                    <w:rPr>
                      <w:rFonts w:hint="eastAsia"/>
                      <w:szCs w:val="21"/>
                    </w:rPr>
                    <w:t>预测值</w:t>
                  </w:r>
                  <w:r w:rsidRPr="00314DFE">
                    <w:rPr>
                      <w:szCs w:val="21"/>
                    </w:rPr>
                    <w:t>dB</w:t>
                  </w:r>
                  <w:r w:rsidRPr="00314DFE">
                    <w:rPr>
                      <w:szCs w:val="21"/>
                    </w:rPr>
                    <w:t>（</w:t>
                  </w:r>
                  <w:r w:rsidRPr="00314DFE">
                    <w:rPr>
                      <w:szCs w:val="21"/>
                    </w:rPr>
                    <w:t>A</w:t>
                  </w:r>
                  <w:r w:rsidRPr="00314DFE">
                    <w:rPr>
                      <w:szCs w:val="21"/>
                    </w:rPr>
                    <w:t>）</w:t>
                  </w:r>
                </w:p>
              </w:tc>
              <w:tc>
                <w:tcPr>
                  <w:tcW w:w="656" w:type="pct"/>
                  <w:gridSpan w:val="2"/>
                  <w:vAlign w:val="center"/>
                </w:tcPr>
                <w:p w14:paraId="433C6F7C" w14:textId="77777777" w:rsidR="00D53615" w:rsidRPr="00314DFE" w:rsidRDefault="00D53615" w:rsidP="00BF4D66">
                  <w:pPr>
                    <w:spacing w:line="400" w:lineRule="exact"/>
                    <w:jc w:val="center"/>
                    <w:rPr>
                      <w:szCs w:val="21"/>
                    </w:rPr>
                  </w:pPr>
                  <w:r w:rsidRPr="00314DFE">
                    <w:rPr>
                      <w:rFonts w:hint="eastAsia"/>
                      <w:szCs w:val="21"/>
                    </w:rPr>
                    <w:t>标准值</w:t>
                  </w:r>
                  <w:r w:rsidRPr="00314DFE">
                    <w:rPr>
                      <w:szCs w:val="21"/>
                    </w:rPr>
                    <w:t>dB</w:t>
                  </w:r>
                  <w:r w:rsidRPr="00314DFE">
                    <w:rPr>
                      <w:szCs w:val="21"/>
                    </w:rPr>
                    <w:t>（</w:t>
                  </w:r>
                  <w:r w:rsidRPr="00314DFE">
                    <w:rPr>
                      <w:szCs w:val="21"/>
                    </w:rPr>
                    <w:t>A</w:t>
                  </w:r>
                  <w:r w:rsidRPr="00314DFE">
                    <w:rPr>
                      <w:szCs w:val="21"/>
                    </w:rPr>
                    <w:t>）</w:t>
                  </w:r>
                </w:p>
              </w:tc>
              <w:tc>
                <w:tcPr>
                  <w:tcW w:w="418" w:type="pct"/>
                  <w:vMerge w:val="restart"/>
                  <w:vAlign w:val="center"/>
                </w:tcPr>
                <w:p w14:paraId="008DCC4E" w14:textId="77777777" w:rsidR="00D53615" w:rsidRPr="00314DFE" w:rsidRDefault="00D53615" w:rsidP="00BF4D66">
                  <w:pPr>
                    <w:spacing w:line="400" w:lineRule="exact"/>
                    <w:jc w:val="center"/>
                    <w:rPr>
                      <w:szCs w:val="21"/>
                    </w:rPr>
                  </w:pPr>
                  <w:r w:rsidRPr="00314DFE">
                    <w:rPr>
                      <w:szCs w:val="21"/>
                    </w:rPr>
                    <w:t>达标情况</w:t>
                  </w:r>
                </w:p>
              </w:tc>
            </w:tr>
            <w:tr w:rsidR="00314DFE" w:rsidRPr="00314DFE" w14:paraId="420BDB8E" w14:textId="77777777" w:rsidTr="007567B4">
              <w:trPr>
                <w:trHeight w:val="342"/>
                <w:jc w:val="center"/>
              </w:trPr>
              <w:tc>
                <w:tcPr>
                  <w:tcW w:w="232" w:type="pct"/>
                  <w:vMerge/>
                  <w:vAlign w:val="center"/>
                </w:tcPr>
                <w:p w14:paraId="64DEDDE8" w14:textId="77777777" w:rsidR="00D53615" w:rsidRPr="00314DFE" w:rsidRDefault="00D53615" w:rsidP="00BF4D66">
                  <w:pPr>
                    <w:spacing w:line="400" w:lineRule="exact"/>
                    <w:jc w:val="center"/>
                    <w:rPr>
                      <w:szCs w:val="21"/>
                    </w:rPr>
                  </w:pPr>
                </w:p>
              </w:tc>
              <w:tc>
                <w:tcPr>
                  <w:tcW w:w="604" w:type="pct"/>
                  <w:vMerge/>
                  <w:vAlign w:val="center"/>
                </w:tcPr>
                <w:p w14:paraId="54F3F4AE" w14:textId="77777777" w:rsidR="00D53615" w:rsidRPr="00314DFE" w:rsidRDefault="00D53615" w:rsidP="00BF4D66">
                  <w:pPr>
                    <w:spacing w:line="400" w:lineRule="exact"/>
                    <w:jc w:val="center"/>
                    <w:rPr>
                      <w:szCs w:val="21"/>
                    </w:rPr>
                  </w:pPr>
                </w:p>
              </w:tc>
              <w:tc>
                <w:tcPr>
                  <w:tcW w:w="592" w:type="pct"/>
                  <w:vMerge/>
                </w:tcPr>
                <w:p w14:paraId="51F3857D" w14:textId="77777777" w:rsidR="00D53615" w:rsidRPr="00314DFE" w:rsidRDefault="00D53615" w:rsidP="00BF4D66">
                  <w:pPr>
                    <w:spacing w:line="400" w:lineRule="exact"/>
                    <w:jc w:val="center"/>
                    <w:rPr>
                      <w:szCs w:val="21"/>
                    </w:rPr>
                  </w:pPr>
                </w:p>
              </w:tc>
              <w:tc>
                <w:tcPr>
                  <w:tcW w:w="558" w:type="pct"/>
                  <w:vAlign w:val="center"/>
                </w:tcPr>
                <w:p w14:paraId="2DFEAA87" w14:textId="318838B0" w:rsidR="00D53615" w:rsidRPr="00314DFE" w:rsidRDefault="00D53615" w:rsidP="00BF4D66">
                  <w:pPr>
                    <w:spacing w:line="400" w:lineRule="exact"/>
                    <w:jc w:val="center"/>
                    <w:rPr>
                      <w:szCs w:val="21"/>
                    </w:rPr>
                  </w:pPr>
                  <w:r w:rsidRPr="00314DFE">
                    <w:rPr>
                      <w:szCs w:val="21"/>
                    </w:rPr>
                    <w:t>昼间</w:t>
                  </w:r>
                </w:p>
              </w:tc>
              <w:tc>
                <w:tcPr>
                  <w:tcW w:w="395" w:type="pct"/>
                  <w:vAlign w:val="center"/>
                </w:tcPr>
                <w:p w14:paraId="1DE0C56D" w14:textId="77777777" w:rsidR="00D53615" w:rsidRPr="00314DFE" w:rsidRDefault="00D53615" w:rsidP="00BF4D66">
                  <w:pPr>
                    <w:spacing w:line="400" w:lineRule="exact"/>
                    <w:jc w:val="center"/>
                    <w:rPr>
                      <w:szCs w:val="21"/>
                    </w:rPr>
                  </w:pPr>
                  <w:r w:rsidRPr="00314DFE">
                    <w:rPr>
                      <w:szCs w:val="21"/>
                    </w:rPr>
                    <w:t>夜间</w:t>
                  </w:r>
                </w:p>
              </w:tc>
              <w:tc>
                <w:tcPr>
                  <w:tcW w:w="435" w:type="pct"/>
                  <w:vAlign w:val="center"/>
                </w:tcPr>
                <w:p w14:paraId="5302ABE8" w14:textId="77777777" w:rsidR="00D53615" w:rsidRPr="00314DFE" w:rsidRDefault="00D53615" w:rsidP="00BF4D66">
                  <w:pPr>
                    <w:spacing w:line="400" w:lineRule="exact"/>
                    <w:jc w:val="center"/>
                    <w:rPr>
                      <w:szCs w:val="21"/>
                    </w:rPr>
                  </w:pPr>
                  <w:r w:rsidRPr="00314DFE">
                    <w:rPr>
                      <w:szCs w:val="21"/>
                    </w:rPr>
                    <w:t>昼间</w:t>
                  </w:r>
                </w:p>
              </w:tc>
              <w:tc>
                <w:tcPr>
                  <w:tcW w:w="406" w:type="pct"/>
                  <w:vAlign w:val="center"/>
                </w:tcPr>
                <w:p w14:paraId="2889BDCC" w14:textId="77777777" w:rsidR="00D53615" w:rsidRPr="00314DFE" w:rsidRDefault="00D53615" w:rsidP="00BF4D66">
                  <w:pPr>
                    <w:spacing w:line="400" w:lineRule="exact"/>
                    <w:jc w:val="center"/>
                    <w:rPr>
                      <w:szCs w:val="21"/>
                    </w:rPr>
                  </w:pPr>
                  <w:r w:rsidRPr="00314DFE">
                    <w:rPr>
                      <w:szCs w:val="21"/>
                    </w:rPr>
                    <w:t>夜间</w:t>
                  </w:r>
                </w:p>
              </w:tc>
              <w:tc>
                <w:tcPr>
                  <w:tcW w:w="390" w:type="pct"/>
                  <w:vAlign w:val="center"/>
                </w:tcPr>
                <w:p w14:paraId="4742FEC5" w14:textId="77777777" w:rsidR="00D53615" w:rsidRPr="00314DFE" w:rsidRDefault="00D53615" w:rsidP="00BF4D66">
                  <w:pPr>
                    <w:spacing w:line="400" w:lineRule="exact"/>
                    <w:jc w:val="center"/>
                    <w:rPr>
                      <w:szCs w:val="21"/>
                    </w:rPr>
                  </w:pPr>
                  <w:r w:rsidRPr="00314DFE">
                    <w:rPr>
                      <w:szCs w:val="21"/>
                    </w:rPr>
                    <w:t>昼间</w:t>
                  </w:r>
                </w:p>
              </w:tc>
              <w:tc>
                <w:tcPr>
                  <w:tcW w:w="314" w:type="pct"/>
                  <w:vAlign w:val="center"/>
                </w:tcPr>
                <w:p w14:paraId="7034A63A" w14:textId="77777777" w:rsidR="00D53615" w:rsidRPr="00314DFE" w:rsidRDefault="00D53615" w:rsidP="00BF4D66">
                  <w:pPr>
                    <w:spacing w:line="400" w:lineRule="exact"/>
                    <w:jc w:val="center"/>
                    <w:rPr>
                      <w:szCs w:val="21"/>
                    </w:rPr>
                  </w:pPr>
                  <w:r w:rsidRPr="00314DFE">
                    <w:rPr>
                      <w:szCs w:val="21"/>
                    </w:rPr>
                    <w:t>夜间</w:t>
                  </w:r>
                </w:p>
              </w:tc>
              <w:tc>
                <w:tcPr>
                  <w:tcW w:w="364" w:type="pct"/>
                  <w:vAlign w:val="center"/>
                </w:tcPr>
                <w:p w14:paraId="2ED9F708" w14:textId="77777777" w:rsidR="00D53615" w:rsidRPr="00314DFE" w:rsidRDefault="00D53615" w:rsidP="00BF4D66">
                  <w:pPr>
                    <w:spacing w:line="400" w:lineRule="exact"/>
                    <w:jc w:val="center"/>
                    <w:rPr>
                      <w:szCs w:val="21"/>
                    </w:rPr>
                  </w:pPr>
                  <w:r w:rsidRPr="00314DFE">
                    <w:rPr>
                      <w:szCs w:val="21"/>
                    </w:rPr>
                    <w:t>昼间</w:t>
                  </w:r>
                </w:p>
              </w:tc>
              <w:tc>
                <w:tcPr>
                  <w:tcW w:w="292" w:type="pct"/>
                  <w:vAlign w:val="center"/>
                </w:tcPr>
                <w:p w14:paraId="7AE6C066" w14:textId="77777777" w:rsidR="00D53615" w:rsidRPr="00314DFE" w:rsidRDefault="00D53615" w:rsidP="00BF4D66">
                  <w:pPr>
                    <w:spacing w:line="400" w:lineRule="exact"/>
                    <w:jc w:val="center"/>
                    <w:rPr>
                      <w:szCs w:val="21"/>
                    </w:rPr>
                  </w:pPr>
                  <w:r w:rsidRPr="00314DFE">
                    <w:rPr>
                      <w:szCs w:val="21"/>
                    </w:rPr>
                    <w:t>夜间</w:t>
                  </w:r>
                </w:p>
              </w:tc>
              <w:tc>
                <w:tcPr>
                  <w:tcW w:w="418" w:type="pct"/>
                  <w:vMerge/>
                  <w:vAlign w:val="center"/>
                </w:tcPr>
                <w:p w14:paraId="017008BD" w14:textId="77777777" w:rsidR="00D53615" w:rsidRPr="00314DFE" w:rsidRDefault="00D53615" w:rsidP="00BF4D66">
                  <w:pPr>
                    <w:spacing w:line="400" w:lineRule="exact"/>
                    <w:jc w:val="center"/>
                    <w:rPr>
                      <w:szCs w:val="21"/>
                    </w:rPr>
                  </w:pPr>
                </w:p>
              </w:tc>
            </w:tr>
            <w:tr w:rsidR="00314DFE" w:rsidRPr="00314DFE" w14:paraId="65120D00" w14:textId="77777777" w:rsidTr="007567B4">
              <w:trPr>
                <w:trHeight w:val="342"/>
                <w:jc w:val="center"/>
              </w:trPr>
              <w:tc>
                <w:tcPr>
                  <w:tcW w:w="232" w:type="pct"/>
                  <w:vAlign w:val="center"/>
                </w:tcPr>
                <w:p w14:paraId="5BF2A676" w14:textId="77777777" w:rsidR="007567B4" w:rsidRPr="00314DFE" w:rsidRDefault="007567B4" w:rsidP="007567B4">
                  <w:pPr>
                    <w:spacing w:line="400" w:lineRule="exact"/>
                    <w:jc w:val="center"/>
                    <w:rPr>
                      <w:szCs w:val="21"/>
                    </w:rPr>
                  </w:pPr>
                  <w:r w:rsidRPr="00314DFE">
                    <w:rPr>
                      <w:szCs w:val="21"/>
                    </w:rPr>
                    <w:t>1</w:t>
                  </w:r>
                </w:p>
              </w:tc>
              <w:tc>
                <w:tcPr>
                  <w:tcW w:w="604" w:type="pct"/>
                  <w:vAlign w:val="center"/>
                </w:tcPr>
                <w:p w14:paraId="06E8D3F0" w14:textId="77777777" w:rsidR="007567B4" w:rsidRPr="00314DFE" w:rsidRDefault="007567B4" w:rsidP="007567B4">
                  <w:pPr>
                    <w:spacing w:line="400" w:lineRule="exact"/>
                    <w:jc w:val="center"/>
                    <w:rPr>
                      <w:szCs w:val="21"/>
                    </w:rPr>
                  </w:pPr>
                  <w:r w:rsidRPr="00314DFE">
                    <w:rPr>
                      <w:rFonts w:hint="eastAsia"/>
                      <w:szCs w:val="21"/>
                    </w:rPr>
                    <w:t>东侧厂界</w:t>
                  </w:r>
                </w:p>
              </w:tc>
              <w:tc>
                <w:tcPr>
                  <w:tcW w:w="592" w:type="pct"/>
                  <w:vAlign w:val="center"/>
                </w:tcPr>
                <w:p w14:paraId="020F170E" w14:textId="46A2E2A8" w:rsidR="007567B4" w:rsidRPr="00314DFE" w:rsidRDefault="007567B4" w:rsidP="007567B4">
                  <w:pPr>
                    <w:spacing w:line="400" w:lineRule="exact"/>
                    <w:jc w:val="center"/>
                    <w:rPr>
                      <w:szCs w:val="21"/>
                    </w:rPr>
                  </w:pPr>
                  <w:r w:rsidRPr="00314DFE">
                    <w:rPr>
                      <w:szCs w:val="21"/>
                    </w:rPr>
                    <w:t>90</w:t>
                  </w:r>
                </w:p>
              </w:tc>
              <w:tc>
                <w:tcPr>
                  <w:tcW w:w="558" w:type="pct"/>
                  <w:vAlign w:val="center"/>
                </w:tcPr>
                <w:p w14:paraId="2D175436" w14:textId="0654E62E" w:rsidR="007567B4" w:rsidRPr="00314DFE" w:rsidRDefault="007567B4" w:rsidP="007567B4">
                  <w:pPr>
                    <w:spacing w:line="400" w:lineRule="exact"/>
                    <w:jc w:val="center"/>
                    <w:rPr>
                      <w:szCs w:val="21"/>
                    </w:rPr>
                  </w:pPr>
                  <w:r w:rsidRPr="00314DFE">
                    <w:rPr>
                      <w:szCs w:val="21"/>
                    </w:rPr>
                    <w:t>54</w:t>
                  </w:r>
                </w:p>
              </w:tc>
              <w:tc>
                <w:tcPr>
                  <w:tcW w:w="395" w:type="pct"/>
                  <w:vAlign w:val="center"/>
                </w:tcPr>
                <w:p w14:paraId="73067408" w14:textId="5F96A80F" w:rsidR="007567B4" w:rsidRPr="00314DFE" w:rsidRDefault="007567B4" w:rsidP="007567B4">
                  <w:pPr>
                    <w:spacing w:line="400" w:lineRule="exact"/>
                    <w:jc w:val="center"/>
                    <w:rPr>
                      <w:szCs w:val="21"/>
                    </w:rPr>
                  </w:pPr>
                  <w:r w:rsidRPr="00314DFE">
                    <w:rPr>
                      <w:szCs w:val="21"/>
                    </w:rPr>
                    <w:t>52</w:t>
                  </w:r>
                </w:p>
              </w:tc>
              <w:tc>
                <w:tcPr>
                  <w:tcW w:w="435" w:type="pct"/>
                  <w:vAlign w:val="center"/>
                </w:tcPr>
                <w:p w14:paraId="599E3DA2" w14:textId="6BABBEF5" w:rsidR="007567B4" w:rsidRPr="00314DFE" w:rsidRDefault="007567B4" w:rsidP="007567B4">
                  <w:pPr>
                    <w:spacing w:line="400" w:lineRule="exact"/>
                    <w:jc w:val="center"/>
                    <w:rPr>
                      <w:szCs w:val="21"/>
                    </w:rPr>
                  </w:pPr>
                  <w:r w:rsidRPr="00314DFE">
                    <w:rPr>
                      <w:szCs w:val="21"/>
                    </w:rPr>
                    <w:t>15</w:t>
                  </w:r>
                </w:p>
              </w:tc>
              <w:tc>
                <w:tcPr>
                  <w:tcW w:w="406" w:type="pct"/>
                  <w:vAlign w:val="center"/>
                </w:tcPr>
                <w:p w14:paraId="26AF4AE4" w14:textId="46FACFF6" w:rsidR="007567B4" w:rsidRPr="00314DFE" w:rsidRDefault="007567B4" w:rsidP="007567B4">
                  <w:pPr>
                    <w:spacing w:line="400" w:lineRule="exact"/>
                    <w:jc w:val="center"/>
                    <w:rPr>
                      <w:szCs w:val="21"/>
                    </w:rPr>
                  </w:pPr>
                  <w:r w:rsidRPr="00314DFE">
                    <w:rPr>
                      <w:szCs w:val="21"/>
                    </w:rPr>
                    <w:t>15</w:t>
                  </w:r>
                </w:p>
              </w:tc>
              <w:tc>
                <w:tcPr>
                  <w:tcW w:w="390" w:type="pct"/>
                  <w:vAlign w:val="center"/>
                </w:tcPr>
                <w:p w14:paraId="2DD8DAE8" w14:textId="22457541" w:rsidR="007567B4" w:rsidRPr="00314DFE" w:rsidRDefault="007567B4" w:rsidP="007567B4">
                  <w:pPr>
                    <w:spacing w:line="400" w:lineRule="exact"/>
                    <w:jc w:val="center"/>
                    <w:rPr>
                      <w:szCs w:val="21"/>
                    </w:rPr>
                  </w:pPr>
                  <w:r w:rsidRPr="00314DFE">
                    <w:rPr>
                      <w:szCs w:val="21"/>
                    </w:rPr>
                    <w:t>54</w:t>
                  </w:r>
                </w:p>
              </w:tc>
              <w:tc>
                <w:tcPr>
                  <w:tcW w:w="314" w:type="pct"/>
                  <w:vAlign w:val="center"/>
                </w:tcPr>
                <w:p w14:paraId="7352B418" w14:textId="41E44E28" w:rsidR="007567B4" w:rsidRPr="00314DFE" w:rsidRDefault="007567B4" w:rsidP="007567B4">
                  <w:pPr>
                    <w:spacing w:line="400" w:lineRule="exact"/>
                    <w:jc w:val="center"/>
                    <w:rPr>
                      <w:szCs w:val="21"/>
                    </w:rPr>
                  </w:pPr>
                  <w:r w:rsidRPr="00314DFE">
                    <w:rPr>
                      <w:szCs w:val="21"/>
                    </w:rPr>
                    <w:t>52</w:t>
                  </w:r>
                </w:p>
              </w:tc>
              <w:tc>
                <w:tcPr>
                  <w:tcW w:w="364" w:type="pct"/>
                  <w:vAlign w:val="center"/>
                </w:tcPr>
                <w:p w14:paraId="46D3F74D" w14:textId="77777777" w:rsidR="007567B4" w:rsidRPr="00314DFE" w:rsidRDefault="007567B4" w:rsidP="007567B4">
                  <w:pPr>
                    <w:spacing w:line="400" w:lineRule="exact"/>
                    <w:jc w:val="center"/>
                    <w:rPr>
                      <w:szCs w:val="21"/>
                    </w:rPr>
                  </w:pPr>
                  <w:r w:rsidRPr="00314DFE">
                    <w:rPr>
                      <w:rFonts w:hint="eastAsia"/>
                      <w:szCs w:val="21"/>
                    </w:rPr>
                    <w:t>65</w:t>
                  </w:r>
                </w:p>
              </w:tc>
              <w:tc>
                <w:tcPr>
                  <w:tcW w:w="292" w:type="pct"/>
                  <w:vAlign w:val="center"/>
                </w:tcPr>
                <w:p w14:paraId="4CC3251B" w14:textId="77777777" w:rsidR="007567B4" w:rsidRPr="00314DFE" w:rsidRDefault="007567B4" w:rsidP="007567B4">
                  <w:pPr>
                    <w:spacing w:line="400" w:lineRule="exact"/>
                    <w:jc w:val="center"/>
                    <w:rPr>
                      <w:szCs w:val="21"/>
                    </w:rPr>
                  </w:pPr>
                  <w:r w:rsidRPr="00314DFE">
                    <w:rPr>
                      <w:rFonts w:hint="eastAsia"/>
                      <w:szCs w:val="21"/>
                    </w:rPr>
                    <w:t>55</w:t>
                  </w:r>
                </w:p>
              </w:tc>
              <w:tc>
                <w:tcPr>
                  <w:tcW w:w="418" w:type="pct"/>
                  <w:vAlign w:val="center"/>
                </w:tcPr>
                <w:p w14:paraId="7573585E" w14:textId="77777777" w:rsidR="007567B4" w:rsidRPr="00314DFE" w:rsidRDefault="007567B4" w:rsidP="007567B4">
                  <w:pPr>
                    <w:spacing w:line="400" w:lineRule="exact"/>
                    <w:jc w:val="center"/>
                    <w:rPr>
                      <w:szCs w:val="21"/>
                    </w:rPr>
                  </w:pPr>
                  <w:r w:rsidRPr="00314DFE">
                    <w:rPr>
                      <w:szCs w:val="21"/>
                    </w:rPr>
                    <w:t>达标</w:t>
                  </w:r>
                </w:p>
              </w:tc>
            </w:tr>
            <w:tr w:rsidR="00314DFE" w:rsidRPr="00314DFE" w14:paraId="321A6167" w14:textId="77777777" w:rsidTr="007567B4">
              <w:trPr>
                <w:trHeight w:val="342"/>
                <w:jc w:val="center"/>
              </w:trPr>
              <w:tc>
                <w:tcPr>
                  <w:tcW w:w="232" w:type="pct"/>
                  <w:vAlign w:val="center"/>
                </w:tcPr>
                <w:p w14:paraId="5DB10402" w14:textId="1B9EFCA7" w:rsidR="007567B4" w:rsidRPr="00314DFE" w:rsidRDefault="007567B4" w:rsidP="007567B4">
                  <w:pPr>
                    <w:spacing w:line="400" w:lineRule="exact"/>
                    <w:jc w:val="center"/>
                    <w:rPr>
                      <w:szCs w:val="21"/>
                    </w:rPr>
                  </w:pPr>
                  <w:r w:rsidRPr="00314DFE">
                    <w:rPr>
                      <w:szCs w:val="21"/>
                    </w:rPr>
                    <w:t>2</w:t>
                  </w:r>
                </w:p>
              </w:tc>
              <w:tc>
                <w:tcPr>
                  <w:tcW w:w="604" w:type="pct"/>
                  <w:vAlign w:val="center"/>
                </w:tcPr>
                <w:p w14:paraId="6AF3B743" w14:textId="77777777" w:rsidR="007567B4" w:rsidRPr="00314DFE" w:rsidRDefault="007567B4" w:rsidP="007567B4">
                  <w:pPr>
                    <w:spacing w:line="400" w:lineRule="exact"/>
                    <w:jc w:val="center"/>
                    <w:rPr>
                      <w:szCs w:val="21"/>
                    </w:rPr>
                  </w:pPr>
                  <w:r w:rsidRPr="00314DFE">
                    <w:rPr>
                      <w:szCs w:val="21"/>
                    </w:rPr>
                    <w:t>北</w:t>
                  </w:r>
                  <w:r w:rsidRPr="00314DFE">
                    <w:rPr>
                      <w:rFonts w:hint="eastAsia"/>
                      <w:szCs w:val="21"/>
                    </w:rPr>
                    <w:t>侧</w:t>
                  </w:r>
                  <w:r w:rsidRPr="00314DFE">
                    <w:rPr>
                      <w:szCs w:val="21"/>
                    </w:rPr>
                    <w:t>厂界</w:t>
                  </w:r>
                </w:p>
              </w:tc>
              <w:tc>
                <w:tcPr>
                  <w:tcW w:w="592" w:type="pct"/>
                  <w:vAlign w:val="center"/>
                </w:tcPr>
                <w:p w14:paraId="1B6951FC" w14:textId="6D09C5E0" w:rsidR="007567B4" w:rsidRPr="00314DFE" w:rsidRDefault="007567B4" w:rsidP="007567B4">
                  <w:pPr>
                    <w:spacing w:line="400" w:lineRule="exact"/>
                    <w:jc w:val="center"/>
                    <w:rPr>
                      <w:szCs w:val="21"/>
                    </w:rPr>
                  </w:pPr>
                  <w:r w:rsidRPr="00314DFE">
                    <w:rPr>
                      <w:szCs w:val="21"/>
                    </w:rPr>
                    <w:t>22</w:t>
                  </w:r>
                </w:p>
              </w:tc>
              <w:tc>
                <w:tcPr>
                  <w:tcW w:w="558" w:type="pct"/>
                  <w:vAlign w:val="center"/>
                </w:tcPr>
                <w:p w14:paraId="22CA6CD1" w14:textId="513A2235" w:rsidR="007567B4" w:rsidRPr="00314DFE" w:rsidRDefault="007567B4" w:rsidP="007567B4">
                  <w:pPr>
                    <w:spacing w:line="400" w:lineRule="exact"/>
                    <w:jc w:val="center"/>
                    <w:rPr>
                      <w:szCs w:val="21"/>
                    </w:rPr>
                  </w:pPr>
                  <w:r w:rsidRPr="00314DFE">
                    <w:rPr>
                      <w:szCs w:val="21"/>
                    </w:rPr>
                    <w:t>54</w:t>
                  </w:r>
                </w:p>
              </w:tc>
              <w:tc>
                <w:tcPr>
                  <w:tcW w:w="395" w:type="pct"/>
                  <w:vAlign w:val="center"/>
                </w:tcPr>
                <w:p w14:paraId="4ABD61EC" w14:textId="16B5A472" w:rsidR="007567B4" w:rsidRPr="00314DFE" w:rsidRDefault="007567B4" w:rsidP="007567B4">
                  <w:pPr>
                    <w:spacing w:line="400" w:lineRule="exact"/>
                    <w:jc w:val="center"/>
                    <w:rPr>
                      <w:szCs w:val="21"/>
                    </w:rPr>
                  </w:pPr>
                  <w:r w:rsidRPr="00314DFE">
                    <w:rPr>
                      <w:szCs w:val="21"/>
                    </w:rPr>
                    <w:t>52</w:t>
                  </w:r>
                </w:p>
              </w:tc>
              <w:tc>
                <w:tcPr>
                  <w:tcW w:w="435" w:type="pct"/>
                  <w:vAlign w:val="center"/>
                </w:tcPr>
                <w:p w14:paraId="5E6265F6" w14:textId="657CEEE4" w:rsidR="007567B4" w:rsidRPr="00314DFE" w:rsidRDefault="007567B4" w:rsidP="007567B4">
                  <w:pPr>
                    <w:jc w:val="center"/>
                    <w:rPr>
                      <w:szCs w:val="21"/>
                    </w:rPr>
                  </w:pPr>
                  <w:r w:rsidRPr="00314DFE">
                    <w:rPr>
                      <w:szCs w:val="21"/>
                    </w:rPr>
                    <w:t>27</w:t>
                  </w:r>
                </w:p>
              </w:tc>
              <w:tc>
                <w:tcPr>
                  <w:tcW w:w="406" w:type="pct"/>
                  <w:vAlign w:val="center"/>
                </w:tcPr>
                <w:p w14:paraId="7FEE764A" w14:textId="32DA32C4" w:rsidR="007567B4" w:rsidRPr="00314DFE" w:rsidRDefault="007567B4" w:rsidP="007567B4">
                  <w:pPr>
                    <w:spacing w:line="400" w:lineRule="exact"/>
                    <w:jc w:val="center"/>
                    <w:rPr>
                      <w:szCs w:val="21"/>
                    </w:rPr>
                  </w:pPr>
                  <w:r w:rsidRPr="00314DFE">
                    <w:rPr>
                      <w:szCs w:val="21"/>
                    </w:rPr>
                    <w:t>27</w:t>
                  </w:r>
                </w:p>
              </w:tc>
              <w:tc>
                <w:tcPr>
                  <w:tcW w:w="390" w:type="pct"/>
                  <w:vAlign w:val="center"/>
                </w:tcPr>
                <w:p w14:paraId="7A3CF29C" w14:textId="39679DD9" w:rsidR="007567B4" w:rsidRPr="00314DFE" w:rsidRDefault="007567B4" w:rsidP="007567B4">
                  <w:pPr>
                    <w:spacing w:line="400" w:lineRule="exact"/>
                    <w:jc w:val="center"/>
                    <w:rPr>
                      <w:szCs w:val="21"/>
                    </w:rPr>
                  </w:pPr>
                  <w:r w:rsidRPr="00314DFE">
                    <w:rPr>
                      <w:szCs w:val="21"/>
                    </w:rPr>
                    <w:t>54</w:t>
                  </w:r>
                </w:p>
              </w:tc>
              <w:tc>
                <w:tcPr>
                  <w:tcW w:w="314" w:type="pct"/>
                  <w:vAlign w:val="center"/>
                </w:tcPr>
                <w:p w14:paraId="0F344316" w14:textId="69469542" w:rsidR="007567B4" w:rsidRPr="00314DFE" w:rsidRDefault="007567B4" w:rsidP="007567B4">
                  <w:pPr>
                    <w:spacing w:line="400" w:lineRule="exact"/>
                    <w:jc w:val="center"/>
                    <w:rPr>
                      <w:szCs w:val="21"/>
                    </w:rPr>
                  </w:pPr>
                  <w:r w:rsidRPr="00314DFE">
                    <w:rPr>
                      <w:szCs w:val="21"/>
                    </w:rPr>
                    <w:t>52</w:t>
                  </w:r>
                </w:p>
              </w:tc>
              <w:tc>
                <w:tcPr>
                  <w:tcW w:w="364" w:type="pct"/>
                  <w:vAlign w:val="center"/>
                </w:tcPr>
                <w:p w14:paraId="62FE5292" w14:textId="77777777" w:rsidR="007567B4" w:rsidRPr="00314DFE" w:rsidRDefault="007567B4" w:rsidP="007567B4">
                  <w:pPr>
                    <w:spacing w:line="400" w:lineRule="exact"/>
                    <w:jc w:val="center"/>
                    <w:rPr>
                      <w:szCs w:val="21"/>
                    </w:rPr>
                  </w:pPr>
                  <w:r w:rsidRPr="00314DFE">
                    <w:rPr>
                      <w:rFonts w:hint="eastAsia"/>
                      <w:szCs w:val="21"/>
                    </w:rPr>
                    <w:t>65</w:t>
                  </w:r>
                </w:p>
              </w:tc>
              <w:tc>
                <w:tcPr>
                  <w:tcW w:w="292" w:type="pct"/>
                  <w:vAlign w:val="center"/>
                </w:tcPr>
                <w:p w14:paraId="51B291FD" w14:textId="77777777" w:rsidR="007567B4" w:rsidRPr="00314DFE" w:rsidRDefault="007567B4" w:rsidP="007567B4">
                  <w:pPr>
                    <w:spacing w:line="400" w:lineRule="exact"/>
                    <w:jc w:val="center"/>
                    <w:rPr>
                      <w:szCs w:val="21"/>
                    </w:rPr>
                  </w:pPr>
                  <w:r w:rsidRPr="00314DFE">
                    <w:rPr>
                      <w:rFonts w:hint="eastAsia"/>
                      <w:szCs w:val="21"/>
                    </w:rPr>
                    <w:t>55</w:t>
                  </w:r>
                </w:p>
              </w:tc>
              <w:tc>
                <w:tcPr>
                  <w:tcW w:w="418" w:type="pct"/>
                  <w:vAlign w:val="center"/>
                </w:tcPr>
                <w:p w14:paraId="4A9786C7" w14:textId="77777777" w:rsidR="007567B4" w:rsidRPr="00314DFE" w:rsidRDefault="007567B4" w:rsidP="007567B4">
                  <w:pPr>
                    <w:spacing w:line="400" w:lineRule="exact"/>
                    <w:jc w:val="center"/>
                    <w:rPr>
                      <w:szCs w:val="21"/>
                    </w:rPr>
                  </w:pPr>
                  <w:r w:rsidRPr="00314DFE">
                    <w:rPr>
                      <w:rFonts w:hint="eastAsia"/>
                      <w:szCs w:val="21"/>
                    </w:rPr>
                    <w:t>达标</w:t>
                  </w:r>
                </w:p>
              </w:tc>
            </w:tr>
          </w:tbl>
          <w:p w14:paraId="3D69C8BD" w14:textId="5DB809B9" w:rsidR="00BF4D66" w:rsidRPr="00314DFE" w:rsidRDefault="000D5D00" w:rsidP="00BF4D66">
            <w:pPr>
              <w:spacing w:line="480" w:lineRule="exact"/>
              <w:ind w:firstLineChars="200" w:firstLine="480"/>
              <w:jc w:val="left"/>
              <w:rPr>
                <w:sz w:val="24"/>
              </w:rPr>
            </w:pPr>
            <w:r w:rsidRPr="00314DFE">
              <w:rPr>
                <w:sz w:val="24"/>
              </w:rPr>
              <w:t>由表</w:t>
            </w:r>
            <w:r w:rsidR="00BF4D66" w:rsidRPr="00314DFE">
              <w:rPr>
                <w:sz w:val="24"/>
              </w:rPr>
              <w:t>4.2.3-2</w:t>
            </w:r>
            <w:r w:rsidRPr="00314DFE">
              <w:rPr>
                <w:sz w:val="24"/>
              </w:rPr>
              <w:t>计算可知，</w:t>
            </w:r>
            <w:r w:rsidR="00BF4D66" w:rsidRPr="00314DFE">
              <w:rPr>
                <w:sz w:val="24"/>
              </w:rPr>
              <w:t>本项目</w:t>
            </w:r>
            <w:r w:rsidR="00BF4D66" w:rsidRPr="00314DFE">
              <w:rPr>
                <w:rFonts w:hint="eastAsia"/>
                <w:sz w:val="24"/>
              </w:rPr>
              <w:t>3</w:t>
            </w:r>
            <w:r w:rsidR="00BF4D66" w:rsidRPr="00314DFE">
              <w:rPr>
                <w:rFonts w:hint="eastAsia"/>
                <w:sz w:val="24"/>
              </w:rPr>
              <w:t>号主变扩建后，比亚迪</w:t>
            </w:r>
            <w:r w:rsidR="007567B4" w:rsidRPr="00314DFE">
              <w:rPr>
                <w:rFonts w:hint="eastAsia"/>
                <w:sz w:val="24"/>
              </w:rPr>
              <w:t>厂区</w:t>
            </w:r>
            <w:r w:rsidRPr="00314DFE">
              <w:rPr>
                <w:rFonts w:hint="eastAsia"/>
                <w:sz w:val="24"/>
              </w:rPr>
              <w:t>厂界</w:t>
            </w:r>
            <w:r w:rsidRPr="00314DFE">
              <w:rPr>
                <w:sz w:val="24"/>
              </w:rPr>
              <w:t>的噪声</w:t>
            </w:r>
            <w:r w:rsidR="00BF4D66" w:rsidRPr="00314DFE">
              <w:rPr>
                <w:rFonts w:hint="eastAsia"/>
                <w:sz w:val="24"/>
              </w:rPr>
              <w:t>可以</w:t>
            </w:r>
            <w:r w:rsidRPr="00314DFE">
              <w:rPr>
                <w:sz w:val="24"/>
              </w:rPr>
              <w:t>满足《工业企业厂界环境噪声排放标准》（</w:t>
            </w:r>
            <w:r w:rsidRPr="00314DFE">
              <w:rPr>
                <w:sz w:val="24"/>
              </w:rPr>
              <w:t>GB12348-2008</w:t>
            </w:r>
            <w:r w:rsidRPr="00314DFE">
              <w:rPr>
                <w:sz w:val="24"/>
              </w:rPr>
              <w:t>）中</w:t>
            </w:r>
            <w:r w:rsidRPr="00314DFE">
              <w:rPr>
                <w:rFonts w:hint="eastAsia"/>
                <w:sz w:val="24"/>
              </w:rPr>
              <w:t>3</w:t>
            </w:r>
            <w:r w:rsidRPr="00314DFE">
              <w:rPr>
                <w:sz w:val="24"/>
              </w:rPr>
              <w:t>类标准限值。</w:t>
            </w:r>
            <w:r w:rsidR="00BF4D66" w:rsidRPr="00314DFE">
              <w:rPr>
                <w:rFonts w:hint="eastAsia"/>
                <w:sz w:val="24"/>
              </w:rPr>
              <w:t>同时，本项目变电站</w:t>
            </w:r>
            <w:r w:rsidR="00BF4D66" w:rsidRPr="00314DFE">
              <w:rPr>
                <w:rFonts w:hint="eastAsia"/>
                <w:sz w:val="24"/>
              </w:rPr>
              <w:lastRenderedPageBreak/>
              <w:t>周边</w:t>
            </w:r>
            <w:r w:rsidR="00BF4D66" w:rsidRPr="00314DFE">
              <w:rPr>
                <w:rFonts w:hint="eastAsia"/>
                <w:sz w:val="24"/>
              </w:rPr>
              <w:t>2</w:t>
            </w:r>
            <w:r w:rsidR="00BF4D66" w:rsidRPr="00314DFE">
              <w:rPr>
                <w:sz w:val="24"/>
              </w:rPr>
              <w:t>0</w:t>
            </w:r>
            <w:r w:rsidR="00BF4D66" w:rsidRPr="00314DFE">
              <w:rPr>
                <w:rFonts w:hint="eastAsia"/>
                <w:sz w:val="24"/>
              </w:rPr>
              <w:t>0m</w:t>
            </w:r>
            <w:r w:rsidR="00BF4D66" w:rsidRPr="00314DFE">
              <w:rPr>
                <w:rFonts w:hint="eastAsia"/>
                <w:sz w:val="24"/>
              </w:rPr>
              <w:t>范围内没有居民、学校、医院等噪声环境敏感点分布，项目在采取降噪措施后，各厂界均能达标，不会造成噪声扰民现象，但建设单位仍应引起重视，经常维护保养，保证设备正常运行，降低噪声对环境的影响。</w:t>
            </w:r>
          </w:p>
          <w:p w14:paraId="1423F13D" w14:textId="353CF7D3" w:rsidR="000D5D00" w:rsidRPr="00314DFE" w:rsidRDefault="00BF4D66" w:rsidP="00BF4D66">
            <w:pPr>
              <w:adjustRightInd w:val="0"/>
              <w:snapToGrid w:val="0"/>
              <w:spacing w:line="480" w:lineRule="exact"/>
              <w:ind w:firstLineChars="200" w:firstLine="480"/>
              <w:rPr>
                <w:sz w:val="24"/>
              </w:rPr>
            </w:pPr>
            <w:r w:rsidRPr="00314DFE">
              <w:rPr>
                <w:sz w:val="24"/>
              </w:rPr>
              <w:fldChar w:fldCharType="begin"/>
            </w:r>
            <w:r w:rsidRPr="00314DFE">
              <w:rPr>
                <w:sz w:val="24"/>
              </w:rPr>
              <w:instrText xml:space="preserve"> </w:instrText>
            </w:r>
            <w:r w:rsidRPr="00314DFE">
              <w:rPr>
                <w:rFonts w:hint="eastAsia"/>
                <w:sz w:val="24"/>
              </w:rPr>
              <w:instrText>= 4 \* GB3</w:instrText>
            </w:r>
            <w:r w:rsidRPr="00314DFE">
              <w:rPr>
                <w:sz w:val="24"/>
              </w:rPr>
              <w:instrText xml:space="preserve"> </w:instrText>
            </w:r>
            <w:r w:rsidRPr="00314DFE">
              <w:rPr>
                <w:sz w:val="24"/>
              </w:rPr>
              <w:fldChar w:fldCharType="separate"/>
            </w:r>
            <w:r w:rsidRPr="00314DFE">
              <w:rPr>
                <w:rFonts w:hint="eastAsia"/>
                <w:noProof/>
                <w:sz w:val="24"/>
              </w:rPr>
              <w:t>④</w:t>
            </w:r>
            <w:r w:rsidRPr="00314DFE">
              <w:rPr>
                <w:sz w:val="24"/>
              </w:rPr>
              <w:fldChar w:fldCharType="end"/>
            </w:r>
            <w:r w:rsidRPr="00314DFE">
              <w:rPr>
                <w:rFonts w:hint="eastAsia"/>
                <w:sz w:val="24"/>
              </w:rPr>
              <w:t>噪声监测计划</w:t>
            </w:r>
          </w:p>
          <w:p w14:paraId="10BEAE79" w14:textId="1A7FBA7B" w:rsidR="00BF4D66" w:rsidRPr="00314DFE" w:rsidRDefault="00BF4D66" w:rsidP="00BF4D66">
            <w:pPr>
              <w:adjustRightInd w:val="0"/>
              <w:snapToGrid w:val="0"/>
              <w:spacing w:line="480" w:lineRule="exact"/>
              <w:ind w:firstLineChars="200" w:firstLine="480"/>
              <w:rPr>
                <w:sz w:val="24"/>
              </w:rPr>
            </w:pPr>
            <w:r w:rsidRPr="00314DFE">
              <w:rPr>
                <w:rFonts w:hint="eastAsia"/>
                <w:sz w:val="24"/>
              </w:rPr>
              <w:t>根据《排污单位自行监测技术指南总则》（</w:t>
            </w:r>
            <w:r w:rsidRPr="00314DFE">
              <w:rPr>
                <w:rFonts w:hint="eastAsia"/>
                <w:sz w:val="24"/>
              </w:rPr>
              <w:t>HJ 819-2017</w:t>
            </w:r>
            <w:r w:rsidRPr="00314DFE">
              <w:rPr>
                <w:rFonts w:hint="eastAsia"/>
                <w:sz w:val="24"/>
              </w:rPr>
              <w:t>），排污单位应按照最新的监测方案开展检测活动，可根据自身条件和能力，利用自有人员，场所和设备自行监测，也可委托其他有资质的检测机构代其开展自行监测，结合拟建项目排污特点，本项目噪声监测计划：</w:t>
            </w:r>
          </w:p>
          <w:p w14:paraId="7E381625" w14:textId="77777777" w:rsidR="00BF4D66" w:rsidRPr="00314DFE" w:rsidRDefault="00BF4D66" w:rsidP="00BF4D66">
            <w:pPr>
              <w:adjustRightInd w:val="0"/>
              <w:snapToGrid w:val="0"/>
              <w:spacing w:line="480" w:lineRule="exact"/>
              <w:ind w:firstLineChars="200" w:firstLine="480"/>
              <w:rPr>
                <w:sz w:val="24"/>
              </w:rPr>
            </w:pPr>
            <w:r w:rsidRPr="00314DFE">
              <w:rPr>
                <w:rFonts w:hint="eastAsia"/>
                <w:sz w:val="24"/>
              </w:rPr>
              <w:t>监测点位：项目厂界四周；</w:t>
            </w:r>
          </w:p>
          <w:p w14:paraId="48B68081" w14:textId="77777777" w:rsidR="00BF4D66" w:rsidRPr="00314DFE" w:rsidRDefault="00BF4D66" w:rsidP="00BF4D66">
            <w:pPr>
              <w:adjustRightInd w:val="0"/>
              <w:snapToGrid w:val="0"/>
              <w:spacing w:line="480" w:lineRule="exact"/>
              <w:ind w:firstLineChars="200" w:firstLine="480"/>
              <w:rPr>
                <w:sz w:val="24"/>
              </w:rPr>
            </w:pPr>
            <w:r w:rsidRPr="00314DFE">
              <w:rPr>
                <w:rFonts w:hint="eastAsia"/>
                <w:sz w:val="24"/>
              </w:rPr>
              <w:t>监测项目：昼间、夜间等效连续</w:t>
            </w:r>
            <w:r w:rsidRPr="00314DFE">
              <w:rPr>
                <w:rFonts w:hint="eastAsia"/>
                <w:sz w:val="24"/>
              </w:rPr>
              <w:t xml:space="preserve">A </w:t>
            </w:r>
            <w:r w:rsidRPr="00314DFE">
              <w:rPr>
                <w:rFonts w:hint="eastAsia"/>
                <w:sz w:val="24"/>
              </w:rPr>
              <w:t>声级；</w:t>
            </w:r>
          </w:p>
          <w:p w14:paraId="6DCDB867" w14:textId="5A5ADD7B" w:rsidR="00BF4D66" w:rsidRPr="00314DFE" w:rsidRDefault="00BF4D66" w:rsidP="00BF4D66">
            <w:pPr>
              <w:adjustRightInd w:val="0"/>
              <w:snapToGrid w:val="0"/>
              <w:spacing w:line="480" w:lineRule="exact"/>
              <w:ind w:firstLineChars="200" w:firstLine="480"/>
              <w:rPr>
                <w:sz w:val="24"/>
              </w:rPr>
            </w:pPr>
            <w:r w:rsidRPr="00314DFE">
              <w:rPr>
                <w:rFonts w:hint="eastAsia"/>
                <w:sz w:val="24"/>
              </w:rPr>
              <w:t>监测频率：验收监测</w:t>
            </w:r>
            <w:r w:rsidRPr="00314DFE">
              <w:rPr>
                <w:rFonts w:hint="eastAsia"/>
                <w:sz w:val="24"/>
              </w:rPr>
              <w:t xml:space="preserve">1 </w:t>
            </w:r>
            <w:r w:rsidRPr="00314DFE">
              <w:rPr>
                <w:rFonts w:hint="eastAsia"/>
                <w:sz w:val="24"/>
              </w:rPr>
              <w:t>次。</w:t>
            </w:r>
            <w:r w:rsidR="000C550A" w:rsidRPr="00314DFE">
              <w:rPr>
                <w:rFonts w:hint="eastAsia"/>
                <w:sz w:val="24"/>
              </w:rPr>
              <w:t>后期若必要时，根据需要进行监测</w:t>
            </w:r>
            <w:r w:rsidRPr="00314DFE">
              <w:rPr>
                <w:rFonts w:hint="eastAsia"/>
                <w:sz w:val="24"/>
              </w:rPr>
              <w:t>。</w:t>
            </w:r>
          </w:p>
          <w:p w14:paraId="72DBEB84" w14:textId="09CB4310" w:rsidR="000D5D00" w:rsidRPr="00314DFE" w:rsidRDefault="000D5D00" w:rsidP="00B83571">
            <w:pPr>
              <w:spacing w:line="480" w:lineRule="exact"/>
              <w:ind w:firstLine="482"/>
              <w:rPr>
                <w:b/>
                <w:sz w:val="24"/>
              </w:rPr>
            </w:pPr>
            <w:r w:rsidRPr="00314DFE">
              <w:rPr>
                <w:b/>
                <w:sz w:val="24"/>
              </w:rPr>
              <w:t>（</w:t>
            </w:r>
            <w:r w:rsidRPr="00314DFE">
              <w:rPr>
                <w:rFonts w:hint="eastAsia"/>
                <w:b/>
                <w:sz w:val="24"/>
              </w:rPr>
              <w:t>3</w:t>
            </w:r>
            <w:r w:rsidRPr="00314DFE">
              <w:rPr>
                <w:b/>
                <w:sz w:val="24"/>
              </w:rPr>
              <w:t>）</w:t>
            </w:r>
            <w:r w:rsidRPr="00314DFE">
              <w:rPr>
                <w:rFonts w:hint="eastAsia"/>
                <w:b/>
                <w:sz w:val="24"/>
              </w:rPr>
              <w:t>固体废物</w:t>
            </w:r>
          </w:p>
          <w:p w14:paraId="3CD5E870" w14:textId="18FABB0F" w:rsidR="000D5D00" w:rsidRPr="00314DFE" w:rsidRDefault="000D5D00" w:rsidP="00B83571">
            <w:pPr>
              <w:adjustRightInd w:val="0"/>
              <w:snapToGrid w:val="0"/>
              <w:spacing w:line="480" w:lineRule="exact"/>
              <w:ind w:firstLineChars="200" w:firstLine="480"/>
              <w:rPr>
                <w:sz w:val="24"/>
              </w:rPr>
            </w:pPr>
            <w:r w:rsidRPr="00314DFE">
              <w:rPr>
                <w:sz w:val="24"/>
              </w:rPr>
              <w:t>项目投入运营后，</w:t>
            </w:r>
            <w:r w:rsidRPr="00314DFE">
              <w:rPr>
                <w:rFonts w:hint="eastAsia"/>
                <w:sz w:val="24"/>
              </w:rPr>
              <w:t>依托现有</w:t>
            </w:r>
            <w:r w:rsidR="00924ED0" w:rsidRPr="00314DFE">
              <w:rPr>
                <w:sz w:val="24"/>
              </w:rPr>
              <w:t>2</w:t>
            </w:r>
            <w:r w:rsidRPr="00314DFE">
              <w:rPr>
                <w:rFonts w:hint="eastAsia"/>
                <w:sz w:val="24"/>
              </w:rPr>
              <w:t>名值守人员</w:t>
            </w:r>
            <w:proofErr w:type="gramStart"/>
            <w:r w:rsidRPr="00314DFE">
              <w:rPr>
                <w:sz w:val="24"/>
              </w:rPr>
              <w:t>不</w:t>
            </w:r>
            <w:proofErr w:type="gramEnd"/>
            <w:r w:rsidRPr="00314DFE">
              <w:rPr>
                <w:sz w:val="24"/>
              </w:rPr>
              <w:t>新增，</w:t>
            </w:r>
            <w:proofErr w:type="gramStart"/>
            <w:r w:rsidRPr="00314DFE">
              <w:rPr>
                <w:sz w:val="24"/>
              </w:rPr>
              <w:t>不</w:t>
            </w:r>
            <w:proofErr w:type="gramEnd"/>
            <w:r w:rsidRPr="00314DFE">
              <w:rPr>
                <w:sz w:val="24"/>
              </w:rPr>
              <w:t>新增生活垃圾</w:t>
            </w:r>
            <w:r w:rsidRPr="00314DFE">
              <w:rPr>
                <w:rFonts w:hint="eastAsia"/>
                <w:sz w:val="24"/>
              </w:rPr>
              <w:t>，现有生活垃圾交</w:t>
            </w:r>
            <w:r w:rsidR="00924ED0" w:rsidRPr="00314DFE">
              <w:rPr>
                <w:rFonts w:hint="eastAsia"/>
                <w:sz w:val="24"/>
              </w:rPr>
              <w:t>当地</w:t>
            </w:r>
            <w:r w:rsidRPr="00314DFE">
              <w:rPr>
                <w:rFonts w:hint="eastAsia"/>
                <w:sz w:val="24"/>
              </w:rPr>
              <w:t>市政环卫部门处</w:t>
            </w:r>
            <w:r w:rsidRPr="00314DFE">
              <w:rPr>
                <w:sz w:val="24"/>
              </w:rPr>
              <w:t>理。</w:t>
            </w:r>
          </w:p>
          <w:p w14:paraId="20B3AB2B" w14:textId="2072CC5F" w:rsidR="000D5D00" w:rsidRPr="00314DFE" w:rsidRDefault="000D5D00" w:rsidP="00B83571">
            <w:pPr>
              <w:adjustRightInd w:val="0"/>
              <w:snapToGrid w:val="0"/>
              <w:spacing w:line="480" w:lineRule="exact"/>
              <w:ind w:firstLineChars="200" w:firstLine="480"/>
              <w:rPr>
                <w:sz w:val="24"/>
              </w:rPr>
            </w:pPr>
            <w:r w:rsidRPr="00314DFE">
              <w:rPr>
                <w:sz w:val="24"/>
              </w:rPr>
              <w:t>本项目在运营过程中会产生的</w:t>
            </w:r>
            <w:r w:rsidR="00924ED0" w:rsidRPr="00314DFE">
              <w:rPr>
                <w:sz w:val="24"/>
              </w:rPr>
              <w:t>固体废物主要有</w:t>
            </w:r>
            <w:r w:rsidRPr="00314DFE">
              <w:rPr>
                <w:sz w:val="24"/>
              </w:rPr>
              <w:t>废变压油、变压器油滤渣、废铅蓄电池</w:t>
            </w:r>
            <w:r w:rsidRPr="00314DFE">
              <w:rPr>
                <w:rFonts w:hint="eastAsia"/>
                <w:sz w:val="24"/>
              </w:rPr>
              <w:t>、含油棉纱及手套</w:t>
            </w:r>
            <w:r w:rsidRPr="00314DFE">
              <w:rPr>
                <w:sz w:val="24"/>
              </w:rPr>
              <w:t>。</w:t>
            </w:r>
          </w:p>
          <w:p w14:paraId="27BA5C13" w14:textId="77777777" w:rsidR="000D5D00" w:rsidRPr="00314DFE" w:rsidRDefault="000D5D00" w:rsidP="00B83571">
            <w:pPr>
              <w:adjustRightInd w:val="0"/>
              <w:snapToGrid w:val="0"/>
              <w:spacing w:line="480" w:lineRule="exact"/>
              <w:ind w:firstLineChars="200" w:firstLine="480"/>
              <w:rPr>
                <w:sz w:val="24"/>
              </w:rPr>
            </w:pPr>
            <w:r w:rsidRPr="00314DFE">
              <w:rPr>
                <w:rFonts w:ascii="宋体" w:hAnsi="宋体" w:cs="宋体" w:hint="eastAsia"/>
                <w:sz w:val="24"/>
              </w:rPr>
              <w:t>①</w:t>
            </w:r>
            <w:r w:rsidRPr="00314DFE">
              <w:rPr>
                <w:sz w:val="24"/>
              </w:rPr>
              <w:t>废变压油</w:t>
            </w:r>
          </w:p>
          <w:p w14:paraId="336B1B5F" w14:textId="21C2C625" w:rsidR="000D5D00" w:rsidRPr="00314DFE" w:rsidRDefault="000D5D00" w:rsidP="00B83571">
            <w:pPr>
              <w:adjustRightInd w:val="0"/>
              <w:snapToGrid w:val="0"/>
              <w:spacing w:line="480" w:lineRule="exact"/>
              <w:ind w:firstLineChars="200" w:firstLine="480"/>
              <w:rPr>
                <w:sz w:val="24"/>
              </w:rPr>
            </w:pPr>
            <w:r w:rsidRPr="00314DFE">
              <w:rPr>
                <w:sz w:val="24"/>
              </w:rPr>
              <w:t>变压器为了绝缘和冷却的需要，其外壳内装有大量变压器油，</w:t>
            </w:r>
            <w:r w:rsidR="00924ED0" w:rsidRPr="00314DFE">
              <w:rPr>
                <w:rFonts w:hint="eastAsia"/>
                <w:sz w:val="24"/>
              </w:rPr>
              <w:t>不含</w:t>
            </w:r>
            <w:r w:rsidR="00924ED0" w:rsidRPr="00314DFE">
              <w:rPr>
                <w:rFonts w:hint="eastAsia"/>
                <w:sz w:val="24"/>
              </w:rPr>
              <w:t>PCB</w:t>
            </w:r>
            <w:r w:rsidR="00924ED0" w:rsidRPr="00314DFE">
              <w:rPr>
                <w:rFonts w:hint="eastAsia"/>
                <w:sz w:val="24"/>
              </w:rPr>
              <w:t>。</w:t>
            </w:r>
            <w:r w:rsidRPr="00314DFE">
              <w:rPr>
                <w:sz w:val="24"/>
              </w:rPr>
              <w:t>变压器油具有高的比热容、耐电压强度、氧化稳定性，低的凝固点，</w:t>
            </w:r>
            <w:proofErr w:type="gramStart"/>
            <w:r w:rsidRPr="00314DFE">
              <w:rPr>
                <w:sz w:val="24"/>
              </w:rPr>
              <w:t>不</w:t>
            </w:r>
            <w:proofErr w:type="gramEnd"/>
            <w:r w:rsidRPr="00314DFE">
              <w:rPr>
                <w:sz w:val="24"/>
              </w:rPr>
              <w:t>含有水分和杂质，</w:t>
            </w:r>
            <w:r w:rsidRPr="00314DFE">
              <w:rPr>
                <w:rFonts w:hint="eastAsia"/>
                <w:sz w:val="24"/>
              </w:rPr>
              <w:t>可</w:t>
            </w:r>
            <w:r w:rsidRPr="00314DFE">
              <w:rPr>
                <w:sz w:val="24"/>
              </w:rPr>
              <w:t>起</w:t>
            </w:r>
            <w:r w:rsidRPr="00314DFE">
              <w:rPr>
                <w:rFonts w:hint="eastAsia"/>
                <w:sz w:val="24"/>
              </w:rPr>
              <w:t>到</w:t>
            </w:r>
            <w:r w:rsidRPr="00314DFE">
              <w:rPr>
                <w:sz w:val="24"/>
              </w:rPr>
              <w:t>绝缘、散热和消灭电弧等作用。变压器例行检修和大修时，均不会产生废油，仅在</w:t>
            </w:r>
            <w:r w:rsidRPr="00314DFE">
              <w:rPr>
                <w:rFonts w:hint="eastAsia"/>
                <w:sz w:val="24"/>
              </w:rPr>
              <w:t>出线风险</w:t>
            </w:r>
            <w:r w:rsidRPr="00314DFE">
              <w:rPr>
                <w:sz w:val="24"/>
              </w:rPr>
              <w:t>事故时，有可能发生变压器喷油，短时间内大量的变压器油从变压器内喷溅出来，</w:t>
            </w:r>
            <w:proofErr w:type="gramStart"/>
            <w:r w:rsidRPr="00314DFE">
              <w:rPr>
                <w:sz w:val="24"/>
              </w:rPr>
              <w:t>泄往四周</w:t>
            </w:r>
            <w:proofErr w:type="gramEnd"/>
            <w:r w:rsidRPr="00314DFE">
              <w:rPr>
                <w:sz w:val="24"/>
              </w:rPr>
              <w:t>，造成废油污染。</w:t>
            </w:r>
          </w:p>
          <w:p w14:paraId="2F05D684" w14:textId="3117E04B" w:rsidR="000D5D00" w:rsidRPr="00314DFE" w:rsidRDefault="00924ED0" w:rsidP="00B83571">
            <w:pPr>
              <w:adjustRightInd w:val="0"/>
              <w:snapToGrid w:val="0"/>
              <w:spacing w:line="480" w:lineRule="exact"/>
              <w:ind w:firstLineChars="200" w:firstLine="480"/>
              <w:rPr>
                <w:sz w:val="24"/>
              </w:rPr>
            </w:pPr>
            <w:r w:rsidRPr="00314DFE">
              <w:rPr>
                <w:rFonts w:hint="eastAsia"/>
                <w:sz w:val="24"/>
              </w:rPr>
              <w:t>根据项目设计资料，</w:t>
            </w:r>
            <w:r w:rsidR="000D5D00" w:rsidRPr="00314DFE">
              <w:rPr>
                <w:rFonts w:hint="eastAsia"/>
                <w:sz w:val="24"/>
              </w:rPr>
              <w:t>本项目实施后</w:t>
            </w:r>
            <w:r w:rsidR="000D5D00" w:rsidRPr="00314DFE">
              <w:rPr>
                <w:sz w:val="24"/>
              </w:rPr>
              <w:t>变电站内单台最大油量约</w:t>
            </w:r>
            <w:r w:rsidRPr="00314DFE">
              <w:rPr>
                <w:sz w:val="24"/>
              </w:rPr>
              <w:t>20</w:t>
            </w:r>
            <w:r w:rsidR="00574D5F" w:rsidRPr="00314DFE">
              <w:rPr>
                <w:rFonts w:hint="eastAsia"/>
                <w:sz w:val="24"/>
              </w:rPr>
              <w:t>.4</w:t>
            </w:r>
            <w:r w:rsidR="000D5D00" w:rsidRPr="00314DFE">
              <w:rPr>
                <w:sz w:val="24"/>
              </w:rPr>
              <w:t>t</w:t>
            </w:r>
            <w:r w:rsidR="000D5D00" w:rsidRPr="00314DFE">
              <w:rPr>
                <w:sz w:val="24"/>
              </w:rPr>
              <w:t>（体积</w:t>
            </w:r>
            <w:r w:rsidRPr="00314DFE">
              <w:rPr>
                <w:sz w:val="24"/>
              </w:rPr>
              <w:t>约</w:t>
            </w:r>
            <w:r w:rsidR="00574D5F" w:rsidRPr="00314DFE">
              <w:rPr>
                <w:rFonts w:hint="eastAsia"/>
                <w:sz w:val="24"/>
              </w:rPr>
              <w:t>22.8</w:t>
            </w:r>
            <w:r w:rsidR="000D5D00" w:rsidRPr="00314DFE">
              <w:rPr>
                <w:sz w:val="24"/>
              </w:rPr>
              <w:t>m</w:t>
            </w:r>
            <w:r w:rsidR="000D5D00" w:rsidRPr="00314DFE">
              <w:rPr>
                <w:sz w:val="24"/>
                <w:vertAlign w:val="superscript"/>
              </w:rPr>
              <w:t>3</w:t>
            </w:r>
            <w:r w:rsidR="000D5D00" w:rsidRPr="00314DFE">
              <w:rPr>
                <w:sz w:val="24"/>
              </w:rPr>
              <w:t>，密度</w:t>
            </w:r>
            <w:r w:rsidR="000D5D00" w:rsidRPr="00314DFE">
              <w:rPr>
                <w:sz w:val="24"/>
              </w:rPr>
              <w:t>895kg/m</w:t>
            </w:r>
            <w:r w:rsidR="000D5D00" w:rsidRPr="00314DFE">
              <w:rPr>
                <w:sz w:val="24"/>
                <w:vertAlign w:val="superscript"/>
              </w:rPr>
              <w:t>3</w:t>
            </w:r>
            <w:r w:rsidR="000D5D00" w:rsidRPr="00314DFE">
              <w:rPr>
                <w:sz w:val="24"/>
              </w:rPr>
              <w:t>），</w:t>
            </w:r>
            <w:r w:rsidR="000D5D00" w:rsidRPr="00314DFE">
              <w:rPr>
                <w:rFonts w:hint="eastAsia"/>
                <w:sz w:val="24"/>
              </w:rPr>
              <w:t>本</w:t>
            </w:r>
            <w:r w:rsidR="000D5D00" w:rsidRPr="00314DFE">
              <w:rPr>
                <w:sz w:val="24"/>
              </w:rPr>
              <w:t>项目</w:t>
            </w:r>
            <w:r w:rsidR="000D5D00" w:rsidRPr="00314DFE">
              <w:rPr>
                <w:rFonts w:hint="eastAsia"/>
                <w:sz w:val="24"/>
              </w:rPr>
              <w:t>3</w:t>
            </w:r>
            <w:r w:rsidR="000D5D00" w:rsidRPr="00314DFE">
              <w:rPr>
                <w:rFonts w:hint="eastAsia"/>
                <w:sz w:val="24"/>
              </w:rPr>
              <w:t>号主</w:t>
            </w:r>
            <w:proofErr w:type="gramStart"/>
            <w:r w:rsidR="000D5D00" w:rsidRPr="00314DFE">
              <w:rPr>
                <w:rFonts w:hint="eastAsia"/>
                <w:sz w:val="24"/>
              </w:rPr>
              <w:t>变</w:t>
            </w:r>
            <w:r w:rsidR="000D5D00" w:rsidRPr="00314DFE">
              <w:rPr>
                <w:sz w:val="24"/>
              </w:rPr>
              <w:t>集油坑</w:t>
            </w:r>
            <w:proofErr w:type="gramEnd"/>
            <w:r w:rsidR="000D5D00" w:rsidRPr="00314DFE">
              <w:rPr>
                <w:sz w:val="24"/>
              </w:rPr>
              <w:t>及</w:t>
            </w:r>
            <w:r w:rsidRPr="00314DFE">
              <w:rPr>
                <w:rFonts w:hint="eastAsia"/>
                <w:sz w:val="24"/>
              </w:rPr>
              <w:t>站内现有</w:t>
            </w:r>
            <w:r w:rsidR="000D5D00" w:rsidRPr="00314DFE">
              <w:rPr>
                <w:sz w:val="24"/>
              </w:rPr>
              <w:t>事故油池</w:t>
            </w:r>
            <w:r w:rsidR="000D5D00" w:rsidRPr="00314DFE">
              <w:rPr>
                <w:rFonts w:hint="eastAsia"/>
                <w:sz w:val="24"/>
              </w:rPr>
              <w:t>用于</w:t>
            </w:r>
            <w:r w:rsidR="000D5D00" w:rsidRPr="00314DFE">
              <w:rPr>
                <w:sz w:val="24"/>
              </w:rPr>
              <w:t>收集主变压器事故废油。根</w:t>
            </w:r>
            <w:bookmarkStart w:id="92" w:name="OLE_LINK43"/>
            <w:r w:rsidR="000D5D00" w:rsidRPr="00314DFE">
              <w:rPr>
                <w:sz w:val="24"/>
              </w:rPr>
              <w:t>据《</w:t>
            </w:r>
            <w:bookmarkStart w:id="93" w:name="OLE_LINK51"/>
            <w:bookmarkStart w:id="94" w:name="OLE_LINK52"/>
            <w:r w:rsidR="000D5D00" w:rsidRPr="00314DFE">
              <w:rPr>
                <w:sz w:val="24"/>
              </w:rPr>
              <w:t>国家危险废物名录</w:t>
            </w:r>
            <w:bookmarkEnd w:id="93"/>
            <w:bookmarkEnd w:id="94"/>
            <w:r w:rsidR="000D5D00" w:rsidRPr="00314DFE">
              <w:rPr>
                <w:sz w:val="24"/>
              </w:rPr>
              <w:t>（</w:t>
            </w:r>
            <w:r w:rsidR="000D5D00" w:rsidRPr="00314DFE">
              <w:rPr>
                <w:sz w:val="24"/>
              </w:rPr>
              <w:t>202</w:t>
            </w:r>
            <w:r w:rsidR="00BB5F6F" w:rsidRPr="00314DFE">
              <w:rPr>
                <w:sz w:val="24"/>
              </w:rPr>
              <w:t>5</w:t>
            </w:r>
            <w:r w:rsidR="000D5D00" w:rsidRPr="00314DFE">
              <w:rPr>
                <w:sz w:val="24"/>
              </w:rPr>
              <w:t>年版）》，变压器冷却油为矿物油，属于</w:t>
            </w:r>
            <w:r w:rsidR="000D5D00" w:rsidRPr="00314DFE">
              <w:rPr>
                <w:sz w:val="24"/>
              </w:rPr>
              <w:t>HW08</w:t>
            </w:r>
            <w:r w:rsidR="000D5D00" w:rsidRPr="00314DFE">
              <w:rPr>
                <w:sz w:val="24"/>
              </w:rPr>
              <w:t>废矿物油与含矿物油废物中的</w:t>
            </w:r>
            <w:r w:rsidR="000D5D00" w:rsidRPr="00314DFE">
              <w:rPr>
                <w:sz w:val="24"/>
              </w:rPr>
              <w:t>900-220-08</w:t>
            </w:r>
            <w:r w:rsidR="000D5D00" w:rsidRPr="00314DFE">
              <w:rPr>
                <w:sz w:val="24"/>
              </w:rPr>
              <w:t>变压器维护、更换和拆解过程中产生的废变压器油。</w:t>
            </w:r>
          </w:p>
          <w:bookmarkEnd w:id="92"/>
          <w:p w14:paraId="0E0358FA" w14:textId="77777777" w:rsidR="000D5D00" w:rsidRPr="00314DFE" w:rsidRDefault="000D5D00" w:rsidP="00B83571">
            <w:pPr>
              <w:adjustRightInd w:val="0"/>
              <w:snapToGrid w:val="0"/>
              <w:spacing w:line="480" w:lineRule="exact"/>
              <w:ind w:firstLineChars="200" w:firstLine="480"/>
              <w:rPr>
                <w:sz w:val="24"/>
              </w:rPr>
            </w:pPr>
            <w:r w:rsidRPr="00314DFE">
              <w:rPr>
                <w:sz w:val="24"/>
              </w:rPr>
              <w:fldChar w:fldCharType="begin"/>
            </w:r>
            <w:r w:rsidRPr="00314DFE">
              <w:rPr>
                <w:sz w:val="24"/>
              </w:rPr>
              <w:instrText xml:space="preserve"> = 2 \* GB3 </w:instrText>
            </w:r>
            <w:r w:rsidRPr="00314DFE">
              <w:rPr>
                <w:sz w:val="24"/>
              </w:rPr>
              <w:fldChar w:fldCharType="separate"/>
            </w:r>
            <w:r w:rsidRPr="00314DFE">
              <w:rPr>
                <w:rFonts w:ascii="宋体" w:hAnsi="宋体" w:cs="宋体" w:hint="eastAsia"/>
                <w:sz w:val="24"/>
              </w:rPr>
              <w:t>②</w:t>
            </w:r>
            <w:r w:rsidRPr="00314DFE">
              <w:rPr>
                <w:sz w:val="24"/>
              </w:rPr>
              <w:fldChar w:fldCharType="end"/>
            </w:r>
            <w:r w:rsidRPr="00314DFE">
              <w:rPr>
                <w:sz w:val="24"/>
              </w:rPr>
              <w:t>变压器油滤渣</w:t>
            </w:r>
          </w:p>
          <w:p w14:paraId="31792C30" w14:textId="77974232" w:rsidR="000D5D00" w:rsidRPr="00314DFE" w:rsidRDefault="000D5D00" w:rsidP="00B83571">
            <w:pPr>
              <w:adjustRightInd w:val="0"/>
              <w:snapToGrid w:val="0"/>
              <w:spacing w:line="480" w:lineRule="exact"/>
              <w:ind w:firstLineChars="200" w:firstLine="480"/>
              <w:rPr>
                <w:sz w:val="24"/>
              </w:rPr>
            </w:pPr>
            <w:r w:rsidRPr="00314DFE">
              <w:rPr>
                <w:sz w:val="24"/>
              </w:rPr>
              <w:t>变电站变压器例行检修频率为</w:t>
            </w:r>
            <w:r w:rsidRPr="00314DFE">
              <w:rPr>
                <w:sz w:val="24"/>
              </w:rPr>
              <w:t>1</w:t>
            </w:r>
            <w:r w:rsidRPr="00314DFE">
              <w:rPr>
                <w:sz w:val="24"/>
              </w:rPr>
              <w:t>～</w:t>
            </w:r>
            <w:r w:rsidRPr="00314DFE">
              <w:rPr>
                <w:sz w:val="24"/>
              </w:rPr>
              <w:t>3</w:t>
            </w:r>
            <w:r w:rsidRPr="00314DFE">
              <w:rPr>
                <w:sz w:val="24"/>
              </w:rPr>
              <w:t>个月</w:t>
            </w:r>
            <w:r w:rsidRPr="00314DFE">
              <w:rPr>
                <w:sz w:val="24"/>
              </w:rPr>
              <w:t>1</w:t>
            </w:r>
            <w:r w:rsidRPr="00314DFE">
              <w:rPr>
                <w:sz w:val="24"/>
              </w:rPr>
              <w:t>次，例行检修对变压器外观、变压器油温</w:t>
            </w:r>
            <w:r w:rsidRPr="00314DFE">
              <w:rPr>
                <w:sz w:val="24"/>
              </w:rPr>
              <w:lastRenderedPageBreak/>
              <w:t>等进行检查，不会进行过滤，不会产生废油；变压器大修频率一般为</w:t>
            </w:r>
            <w:r w:rsidRPr="00314DFE">
              <w:rPr>
                <w:sz w:val="24"/>
              </w:rPr>
              <w:t>10</w:t>
            </w:r>
            <w:r w:rsidRPr="00314DFE">
              <w:rPr>
                <w:sz w:val="24"/>
              </w:rPr>
              <w:t>年</w:t>
            </w:r>
            <w:r w:rsidRPr="00314DFE">
              <w:rPr>
                <w:sz w:val="24"/>
              </w:rPr>
              <w:t>1</w:t>
            </w:r>
            <w:r w:rsidRPr="00314DFE">
              <w:rPr>
                <w:sz w:val="24"/>
              </w:rPr>
              <w:t>次，大修时会将变压器油进行过滤，该过滤过程</w:t>
            </w:r>
            <w:r w:rsidRPr="00314DFE">
              <w:rPr>
                <w:rFonts w:hint="eastAsia"/>
                <w:sz w:val="24"/>
              </w:rPr>
              <w:t>委托</w:t>
            </w:r>
            <w:r w:rsidRPr="00314DFE">
              <w:rPr>
                <w:sz w:val="24"/>
              </w:rPr>
              <w:t>专业单位将专用过滤设备运输至现场，将变压器油安全地抽取到专用容器中，过滤后再返回，每次</w:t>
            </w:r>
            <w:proofErr w:type="gramStart"/>
            <w:r w:rsidRPr="00314DFE">
              <w:rPr>
                <w:sz w:val="24"/>
              </w:rPr>
              <w:t>过滤约</w:t>
            </w:r>
            <w:proofErr w:type="gramEnd"/>
            <w:r w:rsidRPr="00314DFE">
              <w:rPr>
                <w:sz w:val="24"/>
              </w:rPr>
              <w:t>产生</w:t>
            </w:r>
            <w:r w:rsidR="00B83571" w:rsidRPr="00314DFE">
              <w:rPr>
                <w:sz w:val="24"/>
              </w:rPr>
              <w:t>约</w:t>
            </w:r>
            <w:r w:rsidR="00B83571" w:rsidRPr="00314DFE">
              <w:rPr>
                <w:sz w:val="24"/>
              </w:rPr>
              <w:t>100</w:t>
            </w:r>
            <w:r w:rsidRPr="00314DFE">
              <w:rPr>
                <w:sz w:val="24"/>
              </w:rPr>
              <w:t>kg</w:t>
            </w:r>
            <w:r w:rsidRPr="00314DFE">
              <w:rPr>
                <w:sz w:val="24"/>
              </w:rPr>
              <w:t>滤渣，根据《国家危险废物名录（</w:t>
            </w:r>
            <w:r w:rsidR="00BB5F6F" w:rsidRPr="00314DFE">
              <w:rPr>
                <w:sz w:val="24"/>
              </w:rPr>
              <w:t>2025</w:t>
            </w:r>
            <w:r w:rsidRPr="00314DFE">
              <w:rPr>
                <w:sz w:val="24"/>
              </w:rPr>
              <w:t>年版）》，变压器油滤渣属于</w:t>
            </w:r>
            <w:r w:rsidRPr="00314DFE">
              <w:rPr>
                <w:sz w:val="24"/>
              </w:rPr>
              <w:t>HW08</w:t>
            </w:r>
            <w:r w:rsidRPr="00314DFE">
              <w:rPr>
                <w:sz w:val="24"/>
              </w:rPr>
              <w:t>废矿物油与含矿物油废物中的</w:t>
            </w:r>
            <w:r w:rsidRPr="00314DFE">
              <w:rPr>
                <w:sz w:val="24"/>
              </w:rPr>
              <w:t>900-213-08</w:t>
            </w:r>
            <w:r w:rsidRPr="00314DFE">
              <w:rPr>
                <w:sz w:val="24"/>
              </w:rPr>
              <w:t>废矿物油再生净化过程中产生的沉淀残渣、过滤残渣、废过滤吸附介质。</w:t>
            </w:r>
          </w:p>
          <w:p w14:paraId="10A0FE37" w14:textId="77777777" w:rsidR="000D5D00" w:rsidRPr="00314DFE" w:rsidRDefault="000D5D00" w:rsidP="00B83571">
            <w:pPr>
              <w:adjustRightInd w:val="0"/>
              <w:snapToGrid w:val="0"/>
              <w:spacing w:line="480" w:lineRule="exact"/>
              <w:ind w:firstLineChars="200" w:firstLine="480"/>
              <w:rPr>
                <w:sz w:val="24"/>
              </w:rPr>
            </w:pPr>
            <w:r w:rsidRPr="00314DFE">
              <w:rPr>
                <w:sz w:val="24"/>
              </w:rPr>
              <w:fldChar w:fldCharType="begin"/>
            </w:r>
            <w:r w:rsidRPr="00314DFE">
              <w:rPr>
                <w:sz w:val="24"/>
              </w:rPr>
              <w:instrText xml:space="preserve"> = 3 \* GB3 </w:instrText>
            </w:r>
            <w:r w:rsidRPr="00314DFE">
              <w:rPr>
                <w:sz w:val="24"/>
              </w:rPr>
              <w:fldChar w:fldCharType="separate"/>
            </w:r>
            <w:r w:rsidRPr="00314DFE">
              <w:rPr>
                <w:rFonts w:ascii="宋体" w:hAnsi="宋体" w:cs="宋体" w:hint="eastAsia"/>
                <w:sz w:val="24"/>
              </w:rPr>
              <w:t>③</w:t>
            </w:r>
            <w:r w:rsidRPr="00314DFE">
              <w:rPr>
                <w:sz w:val="24"/>
              </w:rPr>
              <w:fldChar w:fldCharType="end"/>
            </w:r>
            <w:r w:rsidRPr="00314DFE">
              <w:rPr>
                <w:sz w:val="24"/>
              </w:rPr>
              <w:t>废铅蓄电池</w:t>
            </w:r>
          </w:p>
          <w:p w14:paraId="0B45301E" w14:textId="20692FEE" w:rsidR="000D5D00" w:rsidRPr="00314DFE" w:rsidRDefault="000D5D00" w:rsidP="00B83571">
            <w:pPr>
              <w:adjustRightInd w:val="0"/>
              <w:snapToGrid w:val="0"/>
              <w:spacing w:line="480" w:lineRule="exact"/>
              <w:ind w:firstLineChars="200" w:firstLine="480"/>
              <w:jc w:val="left"/>
              <w:rPr>
                <w:sz w:val="24"/>
              </w:rPr>
            </w:pPr>
            <w:r w:rsidRPr="00314DFE">
              <w:rPr>
                <w:sz w:val="24"/>
              </w:rPr>
              <w:t>变电站采用免维护蓄电池，变电站运行和检修时，产生废铅蓄电池，每次检修时产生量约为</w:t>
            </w:r>
            <w:r w:rsidRPr="00314DFE">
              <w:rPr>
                <w:sz w:val="24"/>
              </w:rPr>
              <w:t>0.</w:t>
            </w:r>
            <w:r w:rsidRPr="00314DFE">
              <w:rPr>
                <w:rFonts w:hint="eastAsia"/>
                <w:sz w:val="24"/>
              </w:rPr>
              <w:t>5</w:t>
            </w:r>
            <w:r w:rsidRPr="00314DFE">
              <w:rPr>
                <w:sz w:val="24"/>
              </w:rPr>
              <w:t>t</w:t>
            </w:r>
            <w:r w:rsidRPr="00314DFE">
              <w:rPr>
                <w:sz w:val="24"/>
              </w:rPr>
              <w:t>，根据《国家危险废物名录（</w:t>
            </w:r>
            <w:r w:rsidR="00BB5F6F" w:rsidRPr="00314DFE">
              <w:rPr>
                <w:sz w:val="24"/>
              </w:rPr>
              <w:t>2025</w:t>
            </w:r>
            <w:r w:rsidRPr="00314DFE">
              <w:rPr>
                <w:sz w:val="24"/>
              </w:rPr>
              <w:t>年版）》，废铅蓄电池属于</w:t>
            </w:r>
            <w:r w:rsidRPr="00314DFE">
              <w:rPr>
                <w:sz w:val="24"/>
              </w:rPr>
              <w:t>HW31</w:t>
            </w:r>
            <w:r w:rsidRPr="00314DFE">
              <w:rPr>
                <w:sz w:val="24"/>
              </w:rPr>
              <w:t>含铅废物中的</w:t>
            </w:r>
            <w:r w:rsidRPr="00314DFE">
              <w:rPr>
                <w:sz w:val="24"/>
              </w:rPr>
              <w:t>900-052-31</w:t>
            </w:r>
            <w:r w:rsidRPr="00314DFE">
              <w:rPr>
                <w:sz w:val="24"/>
              </w:rPr>
              <w:t>废铅蓄电池。</w:t>
            </w:r>
          </w:p>
          <w:p w14:paraId="7853A1D9" w14:textId="77777777" w:rsidR="000D5D00" w:rsidRPr="00314DFE" w:rsidRDefault="000D5D00" w:rsidP="00B83571">
            <w:pPr>
              <w:pStyle w:val="2CharCharCharCharCharCharChar"/>
              <w:spacing w:line="480" w:lineRule="exact"/>
              <w:ind w:firstLine="480"/>
              <w:rPr>
                <w:b/>
                <w:bCs/>
                <w:szCs w:val="21"/>
              </w:rPr>
            </w:pPr>
            <w:r w:rsidRPr="00314DFE">
              <w:rPr>
                <w:rFonts w:hint="eastAsia"/>
              </w:rPr>
              <w:t>④</w:t>
            </w:r>
            <w:r w:rsidRPr="00314DFE">
              <w:rPr>
                <w:rFonts w:hint="eastAsia"/>
                <w:szCs w:val="21"/>
              </w:rPr>
              <w:t>含油棉纱及手套</w:t>
            </w:r>
          </w:p>
          <w:p w14:paraId="29628F45" w14:textId="1AA3CAAF" w:rsidR="00B83571" w:rsidRPr="00314DFE" w:rsidRDefault="000D5D00" w:rsidP="00B83571">
            <w:pPr>
              <w:pStyle w:val="2CharCharCharCharCharCharChar"/>
              <w:spacing w:line="480" w:lineRule="exact"/>
              <w:ind w:firstLine="480"/>
              <w:rPr>
                <w:szCs w:val="21"/>
              </w:rPr>
            </w:pPr>
            <w:r w:rsidRPr="00314DFE">
              <w:rPr>
                <w:rFonts w:hint="eastAsia"/>
                <w:szCs w:val="21"/>
              </w:rPr>
              <w:t>变电站在运行和检修期间，检修工人使用棉纱或手套对设备进行操作，过程中可能沾染油污，故产生含油棉纱及手套，每次检修时的产生量约为</w:t>
            </w:r>
            <w:r w:rsidRPr="00314DFE">
              <w:rPr>
                <w:rFonts w:hint="eastAsia"/>
                <w:szCs w:val="21"/>
              </w:rPr>
              <w:t>0.01t</w:t>
            </w:r>
            <w:r w:rsidR="00B83571" w:rsidRPr="00314DFE">
              <w:rPr>
                <w:rFonts w:hint="eastAsia"/>
                <w:szCs w:val="21"/>
              </w:rPr>
              <w:t>。根据《</w:t>
            </w:r>
            <w:bookmarkStart w:id="95" w:name="OLE_LINK1"/>
            <w:bookmarkStart w:id="96" w:name="OLE_LINK2"/>
            <w:r w:rsidR="00B83571" w:rsidRPr="00314DFE">
              <w:rPr>
                <w:rFonts w:hint="eastAsia"/>
                <w:szCs w:val="21"/>
              </w:rPr>
              <w:t>国家危险废物名录</w:t>
            </w:r>
            <w:bookmarkEnd w:id="95"/>
            <w:bookmarkEnd w:id="96"/>
            <w:r w:rsidR="00B83571" w:rsidRPr="00314DFE">
              <w:rPr>
                <w:rFonts w:hint="eastAsia"/>
                <w:szCs w:val="21"/>
              </w:rPr>
              <w:t>（</w:t>
            </w:r>
            <w:r w:rsidR="00574D5F" w:rsidRPr="00314DFE">
              <w:rPr>
                <w:rFonts w:hint="eastAsia"/>
                <w:szCs w:val="21"/>
              </w:rPr>
              <w:t>2025</w:t>
            </w:r>
            <w:r w:rsidR="00B83571" w:rsidRPr="00314DFE">
              <w:rPr>
                <w:rFonts w:hint="eastAsia"/>
                <w:szCs w:val="21"/>
              </w:rPr>
              <w:t>年版）》，含油手套及抹布属于</w:t>
            </w:r>
            <w:r w:rsidR="00B83571" w:rsidRPr="00314DFE">
              <w:rPr>
                <w:rFonts w:hint="eastAsia"/>
                <w:szCs w:val="21"/>
              </w:rPr>
              <w:t>HW49</w:t>
            </w:r>
            <w:r w:rsidR="00B83571" w:rsidRPr="00314DFE">
              <w:rPr>
                <w:rFonts w:hint="eastAsia"/>
                <w:szCs w:val="21"/>
              </w:rPr>
              <w:t>中的</w:t>
            </w:r>
            <w:r w:rsidR="00B83571" w:rsidRPr="00314DFE">
              <w:rPr>
                <w:rFonts w:hint="eastAsia"/>
                <w:szCs w:val="21"/>
              </w:rPr>
              <w:t>900-041-49</w:t>
            </w:r>
            <w:r w:rsidR="00B83571" w:rsidRPr="00314DFE">
              <w:rPr>
                <w:rFonts w:hint="eastAsia"/>
                <w:szCs w:val="21"/>
              </w:rPr>
              <w:t>废弃含油抹布、劳保用品，</w:t>
            </w:r>
            <w:bookmarkStart w:id="97" w:name="OLE_LINK44"/>
            <w:bookmarkStart w:id="98" w:name="OLE_LINK45"/>
            <w:r w:rsidR="00B83571" w:rsidRPr="00314DFE">
              <w:rPr>
                <w:rFonts w:hint="eastAsia"/>
                <w:szCs w:val="21"/>
              </w:rPr>
              <w:t>在</w:t>
            </w:r>
            <w:proofErr w:type="gramStart"/>
            <w:r w:rsidR="00B83571" w:rsidRPr="00314DFE">
              <w:rPr>
                <w:rFonts w:hint="eastAsia"/>
                <w:szCs w:val="21"/>
              </w:rPr>
              <w:t>厂内危废贮存</w:t>
            </w:r>
            <w:proofErr w:type="gramEnd"/>
            <w:r w:rsidR="00B83571" w:rsidRPr="00314DFE">
              <w:rPr>
                <w:rFonts w:hint="eastAsia"/>
                <w:szCs w:val="21"/>
              </w:rPr>
              <w:t>库内暂存后，</w:t>
            </w:r>
            <w:proofErr w:type="gramStart"/>
            <w:r w:rsidR="00B83571" w:rsidRPr="00314DFE">
              <w:rPr>
                <w:rFonts w:hint="eastAsia"/>
                <w:szCs w:val="21"/>
              </w:rPr>
              <w:t>交有危废处置</w:t>
            </w:r>
            <w:proofErr w:type="gramEnd"/>
            <w:r w:rsidR="00B83571" w:rsidRPr="00314DFE">
              <w:rPr>
                <w:rFonts w:hint="eastAsia"/>
                <w:szCs w:val="21"/>
              </w:rPr>
              <w:t>资质单位外运处置</w:t>
            </w:r>
            <w:bookmarkEnd w:id="97"/>
            <w:bookmarkEnd w:id="98"/>
            <w:r w:rsidR="00B83571" w:rsidRPr="00314DFE">
              <w:rPr>
                <w:rFonts w:hint="eastAsia"/>
                <w:szCs w:val="21"/>
              </w:rPr>
              <w:t>。</w:t>
            </w:r>
          </w:p>
          <w:p w14:paraId="4202E2B0" w14:textId="70A7E730" w:rsidR="00B83571" w:rsidRPr="00314DFE" w:rsidRDefault="000D5D00" w:rsidP="00B83571">
            <w:pPr>
              <w:pStyle w:val="24"/>
              <w:spacing w:line="480" w:lineRule="exact"/>
              <w:ind w:firstLineChars="200" w:firstLine="480"/>
              <w:jc w:val="both"/>
              <w:rPr>
                <w:sz w:val="24"/>
                <w:szCs w:val="24"/>
              </w:rPr>
            </w:pPr>
            <w:r w:rsidRPr="00314DFE">
              <w:rPr>
                <w:sz w:val="24"/>
                <w:szCs w:val="24"/>
              </w:rPr>
              <w:t>变电站产生的</w:t>
            </w:r>
            <w:r w:rsidR="00A05B7B" w:rsidRPr="00314DFE">
              <w:rPr>
                <w:rFonts w:hint="eastAsia"/>
                <w:sz w:val="24"/>
                <w:szCs w:val="24"/>
              </w:rPr>
              <w:t>废蓄电池交由有资质的厂家回收处置，其他</w:t>
            </w:r>
            <w:r w:rsidRPr="00314DFE">
              <w:rPr>
                <w:sz w:val="24"/>
                <w:szCs w:val="24"/>
              </w:rPr>
              <w:t>废变压油、变压器油滤渣、</w:t>
            </w:r>
            <w:r w:rsidRPr="00314DFE">
              <w:rPr>
                <w:rFonts w:hint="eastAsia"/>
                <w:sz w:val="24"/>
                <w:szCs w:val="24"/>
              </w:rPr>
              <w:t>含油棉纱及手套</w:t>
            </w:r>
            <w:r w:rsidRPr="00314DFE">
              <w:rPr>
                <w:sz w:val="24"/>
                <w:szCs w:val="24"/>
              </w:rPr>
              <w:t>等</w:t>
            </w:r>
            <w:r w:rsidR="00B83571" w:rsidRPr="00314DFE">
              <w:rPr>
                <w:rFonts w:hint="eastAsia"/>
                <w:sz w:val="24"/>
                <w:szCs w:val="24"/>
              </w:rPr>
              <w:t>危险废物</w:t>
            </w:r>
            <w:r w:rsidR="00A05B7B" w:rsidRPr="00314DFE">
              <w:rPr>
                <w:rFonts w:hint="eastAsia"/>
                <w:sz w:val="24"/>
                <w:szCs w:val="24"/>
              </w:rPr>
              <w:t>依托弗迪电池</w:t>
            </w:r>
            <w:proofErr w:type="gramStart"/>
            <w:r w:rsidR="00A05B7B" w:rsidRPr="00314DFE">
              <w:rPr>
                <w:rFonts w:hint="eastAsia"/>
                <w:sz w:val="24"/>
                <w:szCs w:val="24"/>
              </w:rPr>
              <w:t>公司危废暂存库</w:t>
            </w:r>
            <w:proofErr w:type="gramEnd"/>
            <w:r w:rsidR="00A05B7B" w:rsidRPr="00314DFE">
              <w:rPr>
                <w:rFonts w:hint="eastAsia"/>
                <w:sz w:val="24"/>
                <w:szCs w:val="24"/>
              </w:rPr>
              <w:t>，</w:t>
            </w:r>
            <w:r w:rsidR="00574D5F" w:rsidRPr="00314DFE">
              <w:rPr>
                <w:rFonts w:hint="eastAsia"/>
                <w:sz w:val="24"/>
                <w:szCs w:val="24"/>
              </w:rPr>
              <w:t>定期委托有资质的单位集中处置，</w:t>
            </w:r>
            <w:r w:rsidR="00B83571" w:rsidRPr="00314DFE">
              <w:rPr>
                <w:rFonts w:hint="eastAsia"/>
                <w:sz w:val="24"/>
                <w:szCs w:val="24"/>
              </w:rPr>
              <w:t>严禁随意丢弃危险废物。</w:t>
            </w:r>
          </w:p>
          <w:p w14:paraId="10130518" w14:textId="3502F859" w:rsidR="000D5D00" w:rsidRPr="00314DFE" w:rsidRDefault="00B83571" w:rsidP="00B83571">
            <w:pPr>
              <w:autoSpaceDE w:val="0"/>
              <w:autoSpaceDN w:val="0"/>
              <w:adjustRightInd w:val="0"/>
              <w:snapToGrid w:val="0"/>
              <w:spacing w:line="480" w:lineRule="exact"/>
              <w:ind w:firstLineChars="200" w:firstLine="480"/>
              <w:jc w:val="left"/>
              <w:rPr>
                <w:sz w:val="24"/>
              </w:rPr>
            </w:pPr>
            <w:r w:rsidRPr="00314DFE">
              <w:rPr>
                <w:sz w:val="24"/>
              </w:rPr>
              <w:t>本项目危险废物特征</w:t>
            </w:r>
            <w:r w:rsidR="000D5D00" w:rsidRPr="00314DFE">
              <w:rPr>
                <w:sz w:val="24"/>
              </w:rPr>
              <w:t>见表</w:t>
            </w:r>
            <w:bookmarkStart w:id="99" w:name="OLE_LINK19"/>
            <w:bookmarkStart w:id="100" w:name="OLE_LINK20"/>
            <w:r w:rsidR="000D5D00" w:rsidRPr="00314DFE">
              <w:rPr>
                <w:sz w:val="24"/>
              </w:rPr>
              <w:t>4</w:t>
            </w:r>
            <w:r w:rsidRPr="00314DFE">
              <w:rPr>
                <w:sz w:val="24"/>
              </w:rPr>
              <w:t>.2.3-5</w:t>
            </w:r>
            <w:bookmarkEnd w:id="99"/>
            <w:bookmarkEnd w:id="100"/>
            <w:r w:rsidR="000D5D00" w:rsidRPr="00314DFE">
              <w:rPr>
                <w:sz w:val="24"/>
              </w:rPr>
              <w:t>。</w:t>
            </w:r>
          </w:p>
          <w:p w14:paraId="3ED10562" w14:textId="2C8A99F8" w:rsidR="000D5D00" w:rsidRPr="00314DFE" w:rsidRDefault="000D5D00" w:rsidP="00B83571">
            <w:pPr>
              <w:pStyle w:val="4"/>
              <w:spacing w:before="0" w:after="0" w:line="460" w:lineRule="exact"/>
              <w:jc w:val="center"/>
              <w:rPr>
                <w:rFonts w:ascii="Times New Roman" w:eastAsia="宋体" w:hAnsi="Times New Roman"/>
                <w:b w:val="0"/>
                <w:bCs w:val="0"/>
                <w:sz w:val="24"/>
                <w:szCs w:val="24"/>
              </w:rPr>
            </w:pPr>
            <w:r w:rsidRPr="00314DFE">
              <w:rPr>
                <w:rFonts w:ascii="Times New Roman" w:eastAsia="宋体" w:hAnsi="Times New Roman" w:hint="eastAsia"/>
                <w:b w:val="0"/>
                <w:bCs w:val="0"/>
                <w:sz w:val="24"/>
                <w:szCs w:val="24"/>
              </w:rPr>
              <w:t>表</w:t>
            </w:r>
            <w:r w:rsidR="00B83571" w:rsidRPr="00314DFE">
              <w:rPr>
                <w:rFonts w:ascii="Times New Roman" w:eastAsia="宋体" w:hAnsi="Times New Roman"/>
                <w:b w:val="0"/>
                <w:bCs w:val="0"/>
                <w:sz w:val="24"/>
                <w:szCs w:val="24"/>
              </w:rPr>
              <w:t>4.2.3-5</w:t>
            </w:r>
            <w:r w:rsidRPr="00314DFE">
              <w:rPr>
                <w:rFonts w:ascii="Times New Roman" w:eastAsia="宋体" w:hAnsi="Times New Roman" w:hint="eastAsia"/>
                <w:b w:val="0"/>
                <w:bCs w:val="0"/>
                <w:sz w:val="24"/>
                <w:szCs w:val="24"/>
              </w:rPr>
              <w:t xml:space="preserve">  </w:t>
            </w:r>
            <w:r w:rsidRPr="00314DFE">
              <w:rPr>
                <w:rFonts w:ascii="Times New Roman" w:eastAsia="宋体" w:hAnsi="Times New Roman" w:hint="eastAsia"/>
                <w:b w:val="0"/>
                <w:bCs w:val="0"/>
                <w:sz w:val="24"/>
                <w:szCs w:val="24"/>
              </w:rPr>
              <w:t>项目危险废物汇总表</w:t>
            </w:r>
          </w:p>
          <w:tbl>
            <w:tblPr>
              <w:tblW w:w="4994" w:type="pct"/>
              <w:jc w:val="center"/>
              <w:tblBorders>
                <w:top w:val="single" w:sz="8" w:space="0" w:color="auto"/>
                <w:bottom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1"/>
              <w:gridCol w:w="770"/>
              <w:gridCol w:w="847"/>
              <w:gridCol w:w="1232"/>
              <w:gridCol w:w="917"/>
              <w:gridCol w:w="689"/>
              <w:gridCol w:w="615"/>
              <w:gridCol w:w="893"/>
              <w:gridCol w:w="762"/>
              <w:gridCol w:w="832"/>
              <w:gridCol w:w="1337"/>
            </w:tblGrid>
            <w:tr w:rsidR="00314DFE" w:rsidRPr="00314DFE" w14:paraId="7D8FA8B5" w14:textId="77777777" w:rsidTr="00D10BFD">
              <w:trPr>
                <w:trHeight w:val="20"/>
                <w:jc w:val="center"/>
              </w:trPr>
              <w:tc>
                <w:tcPr>
                  <w:tcW w:w="169" w:type="pct"/>
                  <w:tcBorders>
                    <w:tl2br w:val="nil"/>
                    <w:tr2bl w:val="nil"/>
                  </w:tcBorders>
                  <w:vAlign w:val="center"/>
                </w:tcPr>
                <w:p w14:paraId="73C843BC" w14:textId="77777777" w:rsidR="000D5D00" w:rsidRPr="00314DFE" w:rsidRDefault="000D5D00" w:rsidP="00D10BFD">
                  <w:pPr>
                    <w:autoSpaceDE w:val="0"/>
                    <w:autoSpaceDN w:val="0"/>
                    <w:adjustRightInd w:val="0"/>
                    <w:snapToGrid w:val="0"/>
                    <w:spacing w:line="288" w:lineRule="auto"/>
                    <w:jc w:val="center"/>
                    <w:rPr>
                      <w:kern w:val="0"/>
                      <w:szCs w:val="21"/>
                    </w:rPr>
                  </w:pPr>
                  <w:r w:rsidRPr="00314DFE">
                    <w:rPr>
                      <w:kern w:val="0"/>
                      <w:szCs w:val="21"/>
                    </w:rPr>
                    <w:t>序号</w:t>
                  </w:r>
                </w:p>
              </w:tc>
              <w:tc>
                <w:tcPr>
                  <w:tcW w:w="418" w:type="pct"/>
                  <w:tcBorders>
                    <w:tl2br w:val="nil"/>
                    <w:tr2bl w:val="nil"/>
                  </w:tcBorders>
                  <w:vAlign w:val="center"/>
                </w:tcPr>
                <w:p w14:paraId="64DB79E8" w14:textId="77777777" w:rsidR="000D5D00" w:rsidRPr="00314DFE" w:rsidRDefault="000D5D00" w:rsidP="00D10BFD">
                  <w:pPr>
                    <w:autoSpaceDE w:val="0"/>
                    <w:autoSpaceDN w:val="0"/>
                    <w:adjustRightInd w:val="0"/>
                    <w:snapToGrid w:val="0"/>
                    <w:spacing w:line="288" w:lineRule="auto"/>
                    <w:jc w:val="center"/>
                    <w:rPr>
                      <w:kern w:val="0"/>
                      <w:szCs w:val="21"/>
                    </w:rPr>
                  </w:pPr>
                  <w:r w:rsidRPr="00314DFE">
                    <w:rPr>
                      <w:kern w:val="0"/>
                      <w:szCs w:val="21"/>
                    </w:rPr>
                    <w:t>危险废物名称</w:t>
                  </w:r>
                </w:p>
              </w:tc>
              <w:tc>
                <w:tcPr>
                  <w:tcW w:w="460" w:type="pct"/>
                  <w:tcBorders>
                    <w:tl2br w:val="nil"/>
                    <w:tr2bl w:val="nil"/>
                  </w:tcBorders>
                  <w:vAlign w:val="center"/>
                </w:tcPr>
                <w:p w14:paraId="52E0A7CD" w14:textId="77777777" w:rsidR="000D5D00" w:rsidRPr="00314DFE" w:rsidRDefault="000D5D00" w:rsidP="00D10BFD">
                  <w:pPr>
                    <w:autoSpaceDE w:val="0"/>
                    <w:autoSpaceDN w:val="0"/>
                    <w:adjustRightInd w:val="0"/>
                    <w:snapToGrid w:val="0"/>
                    <w:spacing w:line="288" w:lineRule="auto"/>
                    <w:jc w:val="center"/>
                    <w:rPr>
                      <w:kern w:val="0"/>
                      <w:szCs w:val="21"/>
                    </w:rPr>
                  </w:pPr>
                  <w:r w:rsidRPr="00314DFE">
                    <w:rPr>
                      <w:kern w:val="0"/>
                      <w:szCs w:val="21"/>
                    </w:rPr>
                    <w:t>危险废</w:t>
                  </w:r>
                </w:p>
                <w:p w14:paraId="0F923A3E" w14:textId="77777777" w:rsidR="000D5D00" w:rsidRPr="00314DFE" w:rsidRDefault="000D5D00" w:rsidP="00D10BFD">
                  <w:pPr>
                    <w:autoSpaceDE w:val="0"/>
                    <w:autoSpaceDN w:val="0"/>
                    <w:adjustRightInd w:val="0"/>
                    <w:snapToGrid w:val="0"/>
                    <w:spacing w:line="288" w:lineRule="auto"/>
                    <w:jc w:val="center"/>
                    <w:rPr>
                      <w:kern w:val="0"/>
                      <w:szCs w:val="21"/>
                    </w:rPr>
                  </w:pPr>
                  <w:r w:rsidRPr="00314DFE">
                    <w:rPr>
                      <w:kern w:val="0"/>
                      <w:szCs w:val="21"/>
                    </w:rPr>
                    <w:t>物类别</w:t>
                  </w:r>
                </w:p>
              </w:tc>
              <w:tc>
                <w:tcPr>
                  <w:tcW w:w="669" w:type="pct"/>
                  <w:tcBorders>
                    <w:tl2br w:val="nil"/>
                    <w:tr2bl w:val="nil"/>
                  </w:tcBorders>
                  <w:vAlign w:val="center"/>
                </w:tcPr>
                <w:p w14:paraId="77D11D09" w14:textId="77777777" w:rsidR="000D5D00" w:rsidRPr="00314DFE" w:rsidRDefault="000D5D00" w:rsidP="00D10BFD">
                  <w:pPr>
                    <w:autoSpaceDE w:val="0"/>
                    <w:autoSpaceDN w:val="0"/>
                    <w:adjustRightInd w:val="0"/>
                    <w:snapToGrid w:val="0"/>
                    <w:spacing w:line="288" w:lineRule="auto"/>
                    <w:jc w:val="center"/>
                    <w:rPr>
                      <w:kern w:val="0"/>
                      <w:szCs w:val="21"/>
                    </w:rPr>
                  </w:pPr>
                  <w:r w:rsidRPr="00314DFE">
                    <w:rPr>
                      <w:kern w:val="0"/>
                      <w:szCs w:val="21"/>
                    </w:rPr>
                    <w:t>危险废</w:t>
                  </w:r>
                </w:p>
                <w:p w14:paraId="2C53CB2C" w14:textId="77777777" w:rsidR="000D5D00" w:rsidRPr="00314DFE" w:rsidRDefault="000D5D00" w:rsidP="00D10BFD">
                  <w:pPr>
                    <w:autoSpaceDE w:val="0"/>
                    <w:autoSpaceDN w:val="0"/>
                    <w:adjustRightInd w:val="0"/>
                    <w:snapToGrid w:val="0"/>
                    <w:spacing w:line="288" w:lineRule="auto"/>
                    <w:jc w:val="center"/>
                    <w:rPr>
                      <w:kern w:val="0"/>
                      <w:szCs w:val="21"/>
                    </w:rPr>
                  </w:pPr>
                  <w:r w:rsidRPr="00314DFE">
                    <w:rPr>
                      <w:kern w:val="0"/>
                      <w:szCs w:val="21"/>
                    </w:rPr>
                    <w:t>物代码</w:t>
                  </w:r>
                </w:p>
              </w:tc>
              <w:tc>
                <w:tcPr>
                  <w:tcW w:w="498" w:type="pct"/>
                  <w:tcBorders>
                    <w:tl2br w:val="nil"/>
                    <w:tr2bl w:val="nil"/>
                  </w:tcBorders>
                  <w:vAlign w:val="center"/>
                </w:tcPr>
                <w:p w14:paraId="25A615DA" w14:textId="77777777" w:rsidR="000D5D00" w:rsidRPr="00314DFE" w:rsidRDefault="000D5D00" w:rsidP="00D10BFD">
                  <w:pPr>
                    <w:autoSpaceDE w:val="0"/>
                    <w:autoSpaceDN w:val="0"/>
                    <w:adjustRightInd w:val="0"/>
                    <w:snapToGrid w:val="0"/>
                    <w:spacing w:line="288" w:lineRule="auto"/>
                    <w:jc w:val="center"/>
                    <w:rPr>
                      <w:kern w:val="0"/>
                      <w:szCs w:val="21"/>
                    </w:rPr>
                  </w:pPr>
                  <w:r w:rsidRPr="00314DFE">
                    <w:rPr>
                      <w:kern w:val="0"/>
                      <w:szCs w:val="21"/>
                    </w:rPr>
                    <w:t>产生量</w:t>
                  </w:r>
                </w:p>
                <w:p w14:paraId="6FA10EE1" w14:textId="77777777" w:rsidR="000D5D00" w:rsidRPr="00314DFE" w:rsidRDefault="000D5D00" w:rsidP="00D10BFD">
                  <w:pPr>
                    <w:autoSpaceDE w:val="0"/>
                    <w:autoSpaceDN w:val="0"/>
                    <w:adjustRightInd w:val="0"/>
                    <w:snapToGrid w:val="0"/>
                    <w:spacing w:line="288" w:lineRule="auto"/>
                    <w:jc w:val="center"/>
                    <w:rPr>
                      <w:kern w:val="0"/>
                      <w:szCs w:val="21"/>
                    </w:rPr>
                  </w:pPr>
                  <w:r w:rsidRPr="00314DFE">
                    <w:rPr>
                      <w:kern w:val="0"/>
                      <w:szCs w:val="21"/>
                    </w:rPr>
                    <w:t>(</w:t>
                  </w:r>
                  <w:r w:rsidRPr="00314DFE">
                    <w:rPr>
                      <w:kern w:val="0"/>
                      <w:szCs w:val="21"/>
                    </w:rPr>
                    <w:t>吨</w:t>
                  </w:r>
                  <w:r w:rsidRPr="00314DFE">
                    <w:rPr>
                      <w:kern w:val="0"/>
                      <w:szCs w:val="21"/>
                    </w:rPr>
                    <w:t>/</w:t>
                  </w:r>
                  <w:r w:rsidRPr="00314DFE">
                    <w:rPr>
                      <w:rFonts w:hint="eastAsia"/>
                      <w:kern w:val="0"/>
                      <w:szCs w:val="21"/>
                    </w:rPr>
                    <w:t>次</w:t>
                  </w:r>
                  <w:r w:rsidRPr="00314DFE">
                    <w:rPr>
                      <w:kern w:val="0"/>
                      <w:szCs w:val="21"/>
                    </w:rPr>
                    <w:t>)</w:t>
                  </w:r>
                </w:p>
              </w:tc>
              <w:tc>
                <w:tcPr>
                  <w:tcW w:w="374" w:type="pct"/>
                  <w:tcBorders>
                    <w:tl2br w:val="nil"/>
                    <w:tr2bl w:val="nil"/>
                  </w:tcBorders>
                  <w:vAlign w:val="center"/>
                </w:tcPr>
                <w:p w14:paraId="10C4C0E8" w14:textId="77777777" w:rsidR="000D5D00" w:rsidRPr="00314DFE" w:rsidRDefault="000D5D00" w:rsidP="00D10BFD">
                  <w:pPr>
                    <w:autoSpaceDE w:val="0"/>
                    <w:autoSpaceDN w:val="0"/>
                    <w:adjustRightInd w:val="0"/>
                    <w:snapToGrid w:val="0"/>
                    <w:spacing w:line="288" w:lineRule="auto"/>
                    <w:jc w:val="center"/>
                    <w:rPr>
                      <w:kern w:val="0"/>
                      <w:szCs w:val="21"/>
                    </w:rPr>
                  </w:pPr>
                  <w:r w:rsidRPr="00314DFE">
                    <w:rPr>
                      <w:kern w:val="0"/>
                      <w:szCs w:val="21"/>
                    </w:rPr>
                    <w:t>产生工序</w:t>
                  </w:r>
                </w:p>
              </w:tc>
              <w:tc>
                <w:tcPr>
                  <w:tcW w:w="334" w:type="pct"/>
                  <w:tcBorders>
                    <w:tl2br w:val="nil"/>
                    <w:tr2bl w:val="nil"/>
                  </w:tcBorders>
                  <w:vAlign w:val="center"/>
                </w:tcPr>
                <w:p w14:paraId="67293ECC" w14:textId="77777777" w:rsidR="000D5D00" w:rsidRPr="00314DFE" w:rsidRDefault="000D5D00" w:rsidP="00D10BFD">
                  <w:pPr>
                    <w:autoSpaceDE w:val="0"/>
                    <w:autoSpaceDN w:val="0"/>
                    <w:adjustRightInd w:val="0"/>
                    <w:snapToGrid w:val="0"/>
                    <w:spacing w:line="288" w:lineRule="auto"/>
                    <w:jc w:val="center"/>
                    <w:rPr>
                      <w:kern w:val="0"/>
                      <w:szCs w:val="21"/>
                    </w:rPr>
                  </w:pPr>
                  <w:r w:rsidRPr="00314DFE">
                    <w:rPr>
                      <w:kern w:val="0"/>
                      <w:szCs w:val="21"/>
                    </w:rPr>
                    <w:t>形态</w:t>
                  </w:r>
                </w:p>
              </w:tc>
              <w:tc>
                <w:tcPr>
                  <w:tcW w:w="485" w:type="pct"/>
                  <w:tcBorders>
                    <w:tl2br w:val="nil"/>
                    <w:tr2bl w:val="nil"/>
                  </w:tcBorders>
                  <w:vAlign w:val="center"/>
                </w:tcPr>
                <w:p w14:paraId="345B12FE" w14:textId="77777777" w:rsidR="000D5D00" w:rsidRPr="00314DFE" w:rsidRDefault="000D5D00" w:rsidP="00D10BFD">
                  <w:pPr>
                    <w:autoSpaceDE w:val="0"/>
                    <w:autoSpaceDN w:val="0"/>
                    <w:adjustRightInd w:val="0"/>
                    <w:snapToGrid w:val="0"/>
                    <w:spacing w:line="288" w:lineRule="auto"/>
                    <w:jc w:val="center"/>
                    <w:rPr>
                      <w:kern w:val="0"/>
                      <w:szCs w:val="21"/>
                    </w:rPr>
                  </w:pPr>
                  <w:r w:rsidRPr="00314DFE">
                    <w:rPr>
                      <w:kern w:val="0"/>
                      <w:szCs w:val="21"/>
                    </w:rPr>
                    <w:t>主要成分</w:t>
                  </w:r>
                </w:p>
              </w:tc>
              <w:tc>
                <w:tcPr>
                  <w:tcW w:w="414" w:type="pct"/>
                  <w:tcBorders>
                    <w:tl2br w:val="nil"/>
                    <w:tr2bl w:val="nil"/>
                  </w:tcBorders>
                  <w:vAlign w:val="center"/>
                </w:tcPr>
                <w:p w14:paraId="24F46FEB" w14:textId="77777777" w:rsidR="000D5D00" w:rsidRPr="00314DFE" w:rsidRDefault="000D5D00" w:rsidP="00D10BFD">
                  <w:pPr>
                    <w:autoSpaceDE w:val="0"/>
                    <w:autoSpaceDN w:val="0"/>
                    <w:adjustRightInd w:val="0"/>
                    <w:snapToGrid w:val="0"/>
                    <w:spacing w:line="288" w:lineRule="auto"/>
                    <w:jc w:val="center"/>
                    <w:rPr>
                      <w:kern w:val="0"/>
                      <w:szCs w:val="21"/>
                    </w:rPr>
                  </w:pPr>
                  <w:r w:rsidRPr="00314DFE">
                    <w:rPr>
                      <w:kern w:val="0"/>
                      <w:szCs w:val="21"/>
                    </w:rPr>
                    <w:t>有害成分</w:t>
                  </w:r>
                </w:p>
              </w:tc>
              <w:tc>
                <w:tcPr>
                  <w:tcW w:w="452" w:type="pct"/>
                  <w:tcBorders>
                    <w:tl2br w:val="nil"/>
                    <w:tr2bl w:val="nil"/>
                  </w:tcBorders>
                  <w:vAlign w:val="center"/>
                </w:tcPr>
                <w:p w14:paraId="50765573" w14:textId="77777777" w:rsidR="000D5D00" w:rsidRPr="00314DFE" w:rsidRDefault="000D5D00" w:rsidP="00D10BFD">
                  <w:pPr>
                    <w:autoSpaceDE w:val="0"/>
                    <w:autoSpaceDN w:val="0"/>
                    <w:adjustRightInd w:val="0"/>
                    <w:snapToGrid w:val="0"/>
                    <w:spacing w:line="288" w:lineRule="auto"/>
                    <w:jc w:val="center"/>
                    <w:rPr>
                      <w:kern w:val="0"/>
                      <w:szCs w:val="21"/>
                    </w:rPr>
                  </w:pPr>
                  <w:r w:rsidRPr="00314DFE">
                    <w:rPr>
                      <w:kern w:val="0"/>
                      <w:szCs w:val="21"/>
                    </w:rPr>
                    <w:t>危险</w:t>
                  </w:r>
                </w:p>
                <w:p w14:paraId="66B8F6C4" w14:textId="77777777" w:rsidR="000D5D00" w:rsidRPr="00314DFE" w:rsidRDefault="000D5D00" w:rsidP="00D10BFD">
                  <w:pPr>
                    <w:autoSpaceDE w:val="0"/>
                    <w:autoSpaceDN w:val="0"/>
                    <w:adjustRightInd w:val="0"/>
                    <w:snapToGrid w:val="0"/>
                    <w:spacing w:line="288" w:lineRule="auto"/>
                    <w:jc w:val="center"/>
                    <w:rPr>
                      <w:kern w:val="0"/>
                      <w:szCs w:val="21"/>
                    </w:rPr>
                  </w:pPr>
                  <w:r w:rsidRPr="00314DFE">
                    <w:rPr>
                      <w:kern w:val="0"/>
                      <w:szCs w:val="21"/>
                    </w:rPr>
                    <w:t>特性</w:t>
                  </w:r>
                </w:p>
              </w:tc>
              <w:tc>
                <w:tcPr>
                  <w:tcW w:w="726" w:type="pct"/>
                  <w:tcBorders>
                    <w:tl2br w:val="nil"/>
                    <w:tr2bl w:val="nil"/>
                  </w:tcBorders>
                  <w:vAlign w:val="center"/>
                </w:tcPr>
                <w:p w14:paraId="60DF9CCF" w14:textId="77777777" w:rsidR="000D5D00" w:rsidRPr="00314DFE" w:rsidRDefault="000D5D00" w:rsidP="00D10BFD">
                  <w:pPr>
                    <w:autoSpaceDE w:val="0"/>
                    <w:autoSpaceDN w:val="0"/>
                    <w:adjustRightInd w:val="0"/>
                    <w:snapToGrid w:val="0"/>
                    <w:spacing w:line="288" w:lineRule="auto"/>
                    <w:jc w:val="center"/>
                    <w:rPr>
                      <w:kern w:val="0"/>
                      <w:szCs w:val="21"/>
                    </w:rPr>
                  </w:pPr>
                  <w:r w:rsidRPr="00314DFE">
                    <w:rPr>
                      <w:szCs w:val="21"/>
                    </w:rPr>
                    <w:t>污染防治措施</w:t>
                  </w:r>
                </w:p>
              </w:tc>
            </w:tr>
            <w:tr w:rsidR="00314DFE" w:rsidRPr="00314DFE" w14:paraId="14A1DBC6" w14:textId="77777777" w:rsidTr="00D10BFD">
              <w:trPr>
                <w:trHeight w:val="20"/>
                <w:jc w:val="center"/>
              </w:trPr>
              <w:tc>
                <w:tcPr>
                  <w:tcW w:w="169" w:type="pct"/>
                  <w:tcBorders>
                    <w:tl2br w:val="nil"/>
                    <w:tr2bl w:val="nil"/>
                  </w:tcBorders>
                  <w:vAlign w:val="center"/>
                </w:tcPr>
                <w:p w14:paraId="0B481D18" w14:textId="77777777" w:rsidR="00D10BFD" w:rsidRPr="00314DFE" w:rsidRDefault="00D10BFD" w:rsidP="00D10BFD">
                  <w:pPr>
                    <w:autoSpaceDE w:val="0"/>
                    <w:autoSpaceDN w:val="0"/>
                    <w:adjustRightInd w:val="0"/>
                    <w:snapToGrid w:val="0"/>
                    <w:spacing w:line="288" w:lineRule="auto"/>
                    <w:jc w:val="center"/>
                    <w:rPr>
                      <w:kern w:val="0"/>
                      <w:szCs w:val="21"/>
                    </w:rPr>
                  </w:pPr>
                  <w:r w:rsidRPr="00314DFE">
                    <w:rPr>
                      <w:kern w:val="0"/>
                      <w:szCs w:val="21"/>
                    </w:rPr>
                    <w:t>1</w:t>
                  </w:r>
                </w:p>
              </w:tc>
              <w:tc>
                <w:tcPr>
                  <w:tcW w:w="418" w:type="pct"/>
                  <w:tcBorders>
                    <w:tl2br w:val="nil"/>
                    <w:tr2bl w:val="nil"/>
                  </w:tcBorders>
                  <w:vAlign w:val="center"/>
                </w:tcPr>
                <w:p w14:paraId="6890E693" w14:textId="77777777" w:rsidR="00D10BFD" w:rsidRPr="00314DFE" w:rsidRDefault="00D10BFD" w:rsidP="00D10BFD">
                  <w:pPr>
                    <w:autoSpaceDE w:val="0"/>
                    <w:autoSpaceDN w:val="0"/>
                    <w:adjustRightInd w:val="0"/>
                    <w:snapToGrid w:val="0"/>
                    <w:spacing w:line="288" w:lineRule="auto"/>
                    <w:jc w:val="center"/>
                    <w:rPr>
                      <w:kern w:val="0"/>
                      <w:szCs w:val="21"/>
                    </w:rPr>
                  </w:pPr>
                  <w:r w:rsidRPr="00314DFE">
                    <w:rPr>
                      <w:rFonts w:hint="eastAsia"/>
                      <w:kern w:val="0"/>
                      <w:szCs w:val="21"/>
                    </w:rPr>
                    <w:t>废蓄电池</w:t>
                  </w:r>
                </w:p>
              </w:tc>
              <w:tc>
                <w:tcPr>
                  <w:tcW w:w="460" w:type="pct"/>
                  <w:tcBorders>
                    <w:tl2br w:val="nil"/>
                    <w:tr2bl w:val="nil"/>
                  </w:tcBorders>
                  <w:vAlign w:val="center"/>
                </w:tcPr>
                <w:p w14:paraId="19EA92D6" w14:textId="77777777" w:rsidR="00D10BFD" w:rsidRPr="00314DFE" w:rsidRDefault="00D10BFD" w:rsidP="00D10BFD">
                  <w:pPr>
                    <w:autoSpaceDE w:val="0"/>
                    <w:autoSpaceDN w:val="0"/>
                    <w:adjustRightInd w:val="0"/>
                    <w:snapToGrid w:val="0"/>
                    <w:spacing w:line="288" w:lineRule="auto"/>
                    <w:jc w:val="center"/>
                    <w:rPr>
                      <w:kern w:val="0"/>
                      <w:szCs w:val="21"/>
                    </w:rPr>
                  </w:pPr>
                  <w:r w:rsidRPr="00314DFE">
                    <w:rPr>
                      <w:kern w:val="0"/>
                      <w:szCs w:val="21"/>
                    </w:rPr>
                    <w:t>HW31</w:t>
                  </w:r>
                </w:p>
              </w:tc>
              <w:tc>
                <w:tcPr>
                  <w:tcW w:w="669" w:type="pct"/>
                  <w:tcBorders>
                    <w:tl2br w:val="nil"/>
                    <w:tr2bl w:val="nil"/>
                  </w:tcBorders>
                  <w:vAlign w:val="center"/>
                </w:tcPr>
                <w:p w14:paraId="570FD1C4" w14:textId="77777777" w:rsidR="00D10BFD" w:rsidRPr="00314DFE" w:rsidRDefault="00D10BFD" w:rsidP="00D10BFD">
                  <w:pPr>
                    <w:autoSpaceDE w:val="0"/>
                    <w:autoSpaceDN w:val="0"/>
                    <w:adjustRightInd w:val="0"/>
                    <w:snapToGrid w:val="0"/>
                    <w:spacing w:line="288" w:lineRule="auto"/>
                    <w:jc w:val="center"/>
                    <w:rPr>
                      <w:kern w:val="0"/>
                      <w:szCs w:val="21"/>
                    </w:rPr>
                  </w:pPr>
                  <w:r w:rsidRPr="00314DFE">
                    <w:rPr>
                      <w:kern w:val="0"/>
                      <w:szCs w:val="21"/>
                    </w:rPr>
                    <w:t>900-052-31</w:t>
                  </w:r>
                </w:p>
              </w:tc>
              <w:tc>
                <w:tcPr>
                  <w:tcW w:w="498" w:type="pct"/>
                  <w:tcBorders>
                    <w:tl2br w:val="nil"/>
                    <w:tr2bl w:val="nil"/>
                  </w:tcBorders>
                  <w:vAlign w:val="center"/>
                </w:tcPr>
                <w:p w14:paraId="14EF249F" w14:textId="77777777" w:rsidR="00D10BFD" w:rsidRPr="00314DFE" w:rsidRDefault="00D10BFD" w:rsidP="00D10BFD">
                  <w:pPr>
                    <w:autoSpaceDE w:val="0"/>
                    <w:autoSpaceDN w:val="0"/>
                    <w:adjustRightInd w:val="0"/>
                    <w:snapToGrid w:val="0"/>
                    <w:spacing w:line="288" w:lineRule="auto"/>
                    <w:jc w:val="center"/>
                    <w:rPr>
                      <w:kern w:val="0"/>
                      <w:szCs w:val="21"/>
                    </w:rPr>
                  </w:pPr>
                  <w:r w:rsidRPr="00314DFE">
                    <w:rPr>
                      <w:rFonts w:hint="eastAsia"/>
                      <w:kern w:val="0"/>
                      <w:szCs w:val="21"/>
                    </w:rPr>
                    <w:t>0.5</w:t>
                  </w:r>
                </w:p>
              </w:tc>
              <w:tc>
                <w:tcPr>
                  <w:tcW w:w="374" w:type="pct"/>
                  <w:tcBorders>
                    <w:tl2br w:val="nil"/>
                    <w:tr2bl w:val="nil"/>
                  </w:tcBorders>
                  <w:vAlign w:val="center"/>
                </w:tcPr>
                <w:p w14:paraId="355CA820" w14:textId="77777777" w:rsidR="00D10BFD" w:rsidRPr="00314DFE" w:rsidRDefault="00D10BFD" w:rsidP="00D10BFD">
                  <w:pPr>
                    <w:autoSpaceDE w:val="0"/>
                    <w:autoSpaceDN w:val="0"/>
                    <w:adjustRightInd w:val="0"/>
                    <w:snapToGrid w:val="0"/>
                    <w:spacing w:line="288" w:lineRule="auto"/>
                    <w:jc w:val="center"/>
                    <w:rPr>
                      <w:kern w:val="0"/>
                      <w:szCs w:val="21"/>
                    </w:rPr>
                  </w:pPr>
                  <w:r w:rsidRPr="00314DFE">
                    <w:rPr>
                      <w:rFonts w:hint="eastAsia"/>
                      <w:kern w:val="0"/>
                      <w:szCs w:val="21"/>
                    </w:rPr>
                    <w:t>检修</w:t>
                  </w:r>
                </w:p>
              </w:tc>
              <w:tc>
                <w:tcPr>
                  <w:tcW w:w="334" w:type="pct"/>
                  <w:tcBorders>
                    <w:tl2br w:val="nil"/>
                    <w:tr2bl w:val="nil"/>
                  </w:tcBorders>
                  <w:vAlign w:val="center"/>
                </w:tcPr>
                <w:p w14:paraId="3EAAAE97" w14:textId="77777777" w:rsidR="00D10BFD" w:rsidRPr="00314DFE" w:rsidRDefault="00D10BFD" w:rsidP="00D10BFD">
                  <w:pPr>
                    <w:autoSpaceDE w:val="0"/>
                    <w:autoSpaceDN w:val="0"/>
                    <w:adjustRightInd w:val="0"/>
                    <w:snapToGrid w:val="0"/>
                    <w:spacing w:line="288" w:lineRule="auto"/>
                    <w:jc w:val="center"/>
                    <w:rPr>
                      <w:kern w:val="0"/>
                      <w:szCs w:val="21"/>
                    </w:rPr>
                  </w:pPr>
                  <w:r w:rsidRPr="00314DFE">
                    <w:rPr>
                      <w:rFonts w:hint="eastAsia"/>
                      <w:kern w:val="0"/>
                      <w:szCs w:val="21"/>
                    </w:rPr>
                    <w:t>固态</w:t>
                  </w:r>
                </w:p>
              </w:tc>
              <w:tc>
                <w:tcPr>
                  <w:tcW w:w="485" w:type="pct"/>
                  <w:tcBorders>
                    <w:tl2br w:val="nil"/>
                    <w:tr2bl w:val="nil"/>
                  </w:tcBorders>
                  <w:vAlign w:val="center"/>
                </w:tcPr>
                <w:p w14:paraId="34F89DF7" w14:textId="77777777" w:rsidR="00D10BFD" w:rsidRPr="00314DFE" w:rsidRDefault="00D10BFD" w:rsidP="00D10BFD">
                  <w:pPr>
                    <w:autoSpaceDE w:val="0"/>
                    <w:autoSpaceDN w:val="0"/>
                    <w:adjustRightInd w:val="0"/>
                    <w:snapToGrid w:val="0"/>
                    <w:spacing w:line="288" w:lineRule="auto"/>
                    <w:jc w:val="center"/>
                    <w:rPr>
                      <w:kern w:val="0"/>
                      <w:szCs w:val="21"/>
                    </w:rPr>
                  </w:pPr>
                  <w:r w:rsidRPr="00314DFE">
                    <w:rPr>
                      <w:rFonts w:hint="eastAsia"/>
                      <w:kern w:val="0"/>
                      <w:szCs w:val="21"/>
                    </w:rPr>
                    <w:t>酸</w:t>
                  </w:r>
                  <w:r w:rsidRPr="00314DFE">
                    <w:rPr>
                      <w:kern w:val="0"/>
                      <w:szCs w:val="21"/>
                    </w:rPr>
                    <w:t>、铅</w:t>
                  </w:r>
                </w:p>
              </w:tc>
              <w:tc>
                <w:tcPr>
                  <w:tcW w:w="414" w:type="pct"/>
                  <w:tcBorders>
                    <w:tl2br w:val="nil"/>
                    <w:tr2bl w:val="nil"/>
                  </w:tcBorders>
                  <w:vAlign w:val="center"/>
                </w:tcPr>
                <w:p w14:paraId="40D0CEAB" w14:textId="77777777" w:rsidR="00D10BFD" w:rsidRPr="00314DFE" w:rsidRDefault="00D10BFD" w:rsidP="00D10BFD">
                  <w:pPr>
                    <w:autoSpaceDE w:val="0"/>
                    <w:autoSpaceDN w:val="0"/>
                    <w:adjustRightInd w:val="0"/>
                    <w:snapToGrid w:val="0"/>
                    <w:spacing w:line="288" w:lineRule="auto"/>
                    <w:jc w:val="center"/>
                    <w:rPr>
                      <w:kern w:val="0"/>
                      <w:szCs w:val="21"/>
                    </w:rPr>
                  </w:pPr>
                  <w:r w:rsidRPr="00314DFE">
                    <w:rPr>
                      <w:rFonts w:hint="eastAsia"/>
                      <w:kern w:val="0"/>
                      <w:szCs w:val="21"/>
                    </w:rPr>
                    <w:t>酸</w:t>
                  </w:r>
                  <w:r w:rsidRPr="00314DFE">
                    <w:rPr>
                      <w:kern w:val="0"/>
                      <w:szCs w:val="21"/>
                    </w:rPr>
                    <w:t>、铅</w:t>
                  </w:r>
                </w:p>
              </w:tc>
              <w:tc>
                <w:tcPr>
                  <w:tcW w:w="452" w:type="pct"/>
                  <w:tcBorders>
                    <w:tl2br w:val="nil"/>
                    <w:tr2bl w:val="nil"/>
                  </w:tcBorders>
                  <w:vAlign w:val="center"/>
                </w:tcPr>
                <w:p w14:paraId="259549F8" w14:textId="77777777" w:rsidR="00D10BFD" w:rsidRPr="00314DFE" w:rsidRDefault="00D10BFD" w:rsidP="00D10BFD">
                  <w:pPr>
                    <w:autoSpaceDE w:val="0"/>
                    <w:autoSpaceDN w:val="0"/>
                    <w:adjustRightInd w:val="0"/>
                    <w:snapToGrid w:val="0"/>
                    <w:spacing w:line="288" w:lineRule="auto"/>
                    <w:jc w:val="center"/>
                    <w:rPr>
                      <w:kern w:val="0"/>
                      <w:szCs w:val="21"/>
                    </w:rPr>
                  </w:pPr>
                  <w:r w:rsidRPr="00314DFE">
                    <w:rPr>
                      <w:kern w:val="0"/>
                      <w:szCs w:val="21"/>
                    </w:rPr>
                    <w:t>T</w:t>
                  </w:r>
                  <w:r w:rsidRPr="00314DFE">
                    <w:rPr>
                      <w:rFonts w:hint="eastAsia"/>
                      <w:kern w:val="0"/>
                      <w:szCs w:val="21"/>
                    </w:rPr>
                    <w:t>、</w:t>
                  </w:r>
                  <w:r w:rsidRPr="00314DFE">
                    <w:rPr>
                      <w:rFonts w:hint="eastAsia"/>
                      <w:kern w:val="0"/>
                      <w:szCs w:val="21"/>
                    </w:rPr>
                    <w:t>C</w:t>
                  </w:r>
                </w:p>
              </w:tc>
              <w:tc>
                <w:tcPr>
                  <w:tcW w:w="726" w:type="pct"/>
                  <w:tcBorders>
                    <w:tl2br w:val="nil"/>
                    <w:tr2bl w:val="nil"/>
                  </w:tcBorders>
                  <w:vAlign w:val="center"/>
                </w:tcPr>
                <w:p w14:paraId="6B436C62" w14:textId="74ED7BB3" w:rsidR="00D10BFD" w:rsidRPr="00314DFE" w:rsidRDefault="00A05B7B" w:rsidP="00D10BFD">
                  <w:pPr>
                    <w:spacing w:line="288" w:lineRule="auto"/>
                    <w:jc w:val="center"/>
                    <w:rPr>
                      <w:kern w:val="0"/>
                      <w:szCs w:val="21"/>
                    </w:rPr>
                  </w:pPr>
                  <w:r w:rsidRPr="00314DFE">
                    <w:rPr>
                      <w:rFonts w:hint="eastAsia"/>
                      <w:szCs w:val="21"/>
                    </w:rPr>
                    <w:t>有资质的厂家回收处置</w:t>
                  </w:r>
                </w:p>
              </w:tc>
            </w:tr>
            <w:tr w:rsidR="00314DFE" w:rsidRPr="00314DFE" w14:paraId="355154B7" w14:textId="77777777" w:rsidTr="00D10BFD">
              <w:trPr>
                <w:trHeight w:val="20"/>
                <w:jc w:val="center"/>
              </w:trPr>
              <w:tc>
                <w:tcPr>
                  <w:tcW w:w="169" w:type="pct"/>
                  <w:tcBorders>
                    <w:tl2br w:val="nil"/>
                    <w:tr2bl w:val="nil"/>
                  </w:tcBorders>
                  <w:vAlign w:val="center"/>
                </w:tcPr>
                <w:p w14:paraId="0F54F215" w14:textId="65114334" w:rsidR="00A05B7B" w:rsidRPr="00314DFE" w:rsidRDefault="00A05B7B" w:rsidP="00A05B7B">
                  <w:pPr>
                    <w:autoSpaceDE w:val="0"/>
                    <w:autoSpaceDN w:val="0"/>
                    <w:adjustRightInd w:val="0"/>
                    <w:snapToGrid w:val="0"/>
                    <w:spacing w:line="288" w:lineRule="auto"/>
                    <w:jc w:val="center"/>
                    <w:rPr>
                      <w:kern w:val="0"/>
                      <w:szCs w:val="21"/>
                    </w:rPr>
                  </w:pPr>
                  <w:r w:rsidRPr="00314DFE">
                    <w:rPr>
                      <w:kern w:val="0"/>
                      <w:szCs w:val="21"/>
                    </w:rPr>
                    <w:t>2</w:t>
                  </w:r>
                </w:p>
              </w:tc>
              <w:tc>
                <w:tcPr>
                  <w:tcW w:w="418" w:type="pct"/>
                  <w:tcBorders>
                    <w:tl2br w:val="nil"/>
                    <w:tr2bl w:val="nil"/>
                  </w:tcBorders>
                  <w:vAlign w:val="center"/>
                </w:tcPr>
                <w:p w14:paraId="48D7CA73" w14:textId="49867F0A" w:rsidR="00A05B7B" w:rsidRPr="00314DFE" w:rsidRDefault="00A05B7B" w:rsidP="00A05B7B">
                  <w:pPr>
                    <w:autoSpaceDE w:val="0"/>
                    <w:autoSpaceDN w:val="0"/>
                    <w:adjustRightInd w:val="0"/>
                    <w:snapToGrid w:val="0"/>
                    <w:spacing w:line="288" w:lineRule="auto"/>
                    <w:jc w:val="center"/>
                    <w:rPr>
                      <w:kern w:val="0"/>
                      <w:szCs w:val="21"/>
                    </w:rPr>
                  </w:pPr>
                  <w:r w:rsidRPr="00314DFE">
                    <w:rPr>
                      <w:kern w:val="0"/>
                      <w:szCs w:val="21"/>
                    </w:rPr>
                    <w:t>变压器</w:t>
                  </w:r>
                  <w:r w:rsidRPr="00314DFE">
                    <w:rPr>
                      <w:rFonts w:hint="eastAsia"/>
                      <w:kern w:val="0"/>
                      <w:szCs w:val="21"/>
                    </w:rPr>
                    <w:t>油</w:t>
                  </w:r>
                  <w:r w:rsidRPr="00314DFE">
                    <w:rPr>
                      <w:kern w:val="0"/>
                      <w:szCs w:val="21"/>
                    </w:rPr>
                    <w:t>滤渣</w:t>
                  </w:r>
                </w:p>
              </w:tc>
              <w:tc>
                <w:tcPr>
                  <w:tcW w:w="460" w:type="pct"/>
                  <w:tcBorders>
                    <w:tl2br w:val="nil"/>
                    <w:tr2bl w:val="nil"/>
                  </w:tcBorders>
                  <w:vAlign w:val="center"/>
                </w:tcPr>
                <w:p w14:paraId="197E67CF" w14:textId="47C4779A" w:rsidR="00A05B7B" w:rsidRPr="00314DFE" w:rsidRDefault="00A05B7B" w:rsidP="00A05B7B">
                  <w:pPr>
                    <w:autoSpaceDE w:val="0"/>
                    <w:autoSpaceDN w:val="0"/>
                    <w:adjustRightInd w:val="0"/>
                    <w:snapToGrid w:val="0"/>
                    <w:spacing w:line="288" w:lineRule="auto"/>
                    <w:jc w:val="center"/>
                    <w:rPr>
                      <w:kern w:val="0"/>
                      <w:szCs w:val="21"/>
                    </w:rPr>
                  </w:pPr>
                  <w:r w:rsidRPr="00314DFE">
                    <w:rPr>
                      <w:kern w:val="0"/>
                      <w:szCs w:val="21"/>
                    </w:rPr>
                    <w:t>HW08</w:t>
                  </w:r>
                </w:p>
              </w:tc>
              <w:tc>
                <w:tcPr>
                  <w:tcW w:w="669" w:type="pct"/>
                  <w:tcBorders>
                    <w:tl2br w:val="nil"/>
                    <w:tr2bl w:val="nil"/>
                  </w:tcBorders>
                  <w:vAlign w:val="center"/>
                </w:tcPr>
                <w:p w14:paraId="2161355C" w14:textId="572D2809" w:rsidR="00A05B7B" w:rsidRPr="00314DFE" w:rsidRDefault="00A05B7B" w:rsidP="00A05B7B">
                  <w:pPr>
                    <w:autoSpaceDE w:val="0"/>
                    <w:autoSpaceDN w:val="0"/>
                    <w:adjustRightInd w:val="0"/>
                    <w:snapToGrid w:val="0"/>
                    <w:spacing w:line="288" w:lineRule="auto"/>
                    <w:jc w:val="center"/>
                    <w:rPr>
                      <w:kern w:val="0"/>
                      <w:szCs w:val="21"/>
                    </w:rPr>
                  </w:pPr>
                  <w:r w:rsidRPr="00314DFE">
                    <w:rPr>
                      <w:rFonts w:hint="eastAsia"/>
                      <w:kern w:val="0"/>
                      <w:szCs w:val="21"/>
                    </w:rPr>
                    <w:t>900-213-08</w:t>
                  </w:r>
                </w:p>
              </w:tc>
              <w:tc>
                <w:tcPr>
                  <w:tcW w:w="498" w:type="pct"/>
                  <w:tcBorders>
                    <w:tl2br w:val="nil"/>
                    <w:tr2bl w:val="nil"/>
                  </w:tcBorders>
                  <w:vAlign w:val="center"/>
                </w:tcPr>
                <w:p w14:paraId="2948D700" w14:textId="7A65B9FB" w:rsidR="00A05B7B" w:rsidRPr="00314DFE" w:rsidRDefault="00A05B7B" w:rsidP="00A05B7B">
                  <w:pPr>
                    <w:autoSpaceDE w:val="0"/>
                    <w:autoSpaceDN w:val="0"/>
                    <w:adjustRightInd w:val="0"/>
                    <w:snapToGrid w:val="0"/>
                    <w:spacing w:line="288" w:lineRule="auto"/>
                    <w:jc w:val="center"/>
                    <w:rPr>
                      <w:kern w:val="0"/>
                      <w:szCs w:val="21"/>
                    </w:rPr>
                  </w:pPr>
                  <w:r w:rsidRPr="00314DFE">
                    <w:rPr>
                      <w:rFonts w:hint="eastAsia"/>
                      <w:kern w:val="0"/>
                      <w:szCs w:val="21"/>
                    </w:rPr>
                    <w:t>0.</w:t>
                  </w:r>
                  <w:r w:rsidRPr="00314DFE">
                    <w:rPr>
                      <w:kern w:val="0"/>
                      <w:szCs w:val="21"/>
                    </w:rPr>
                    <w:t>1</w:t>
                  </w:r>
                </w:p>
              </w:tc>
              <w:tc>
                <w:tcPr>
                  <w:tcW w:w="374" w:type="pct"/>
                  <w:tcBorders>
                    <w:tl2br w:val="nil"/>
                    <w:tr2bl w:val="nil"/>
                  </w:tcBorders>
                  <w:vAlign w:val="center"/>
                </w:tcPr>
                <w:p w14:paraId="6A6CE6E6" w14:textId="2B9CD4C9" w:rsidR="00A05B7B" w:rsidRPr="00314DFE" w:rsidRDefault="00A05B7B" w:rsidP="00A05B7B">
                  <w:pPr>
                    <w:autoSpaceDE w:val="0"/>
                    <w:autoSpaceDN w:val="0"/>
                    <w:adjustRightInd w:val="0"/>
                    <w:snapToGrid w:val="0"/>
                    <w:spacing w:line="288" w:lineRule="auto"/>
                    <w:jc w:val="center"/>
                    <w:rPr>
                      <w:kern w:val="0"/>
                      <w:szCs w:val="21"/>
                    </w:rPr>
                  </w:pPr>
                  <w:r w:rsidRPr="00314DFE">
                    <w:rPr>
                      <w:rFonts w:hint="eastAsia"/>
                      <w:kern w:val="0"/>
                      <w:szCs w:val="21"/>
                    </w:rPr>
                    <w:t>变</w:t>
                  </w:r>
                  <w:r w:rsidRPr="00314DFE">
                    <w:rPr>
                      <w:kern w:val="0"/>
                      <w:szCs w:val="21"/>
                    </w:rPr>
                    <w:t>压器大修</w:t>
                  </w:r>
                </w:p>
              </w:tc>
              <w:tc>
                <w:tcPr>
                  <w:tcW w:w="334" w:type="pct"/>
                  <w:tcBorders>
                    <w:tl2br w:val="nil"/>
                    <w:tr2bl w:val="nil"/>
                  </w:tcBorders>
                  <w:vAlign w:val="center"/>
                </w:tcPr>
                <w:p w14:paraId="6EE305D4" w14:textId="3A9BED93" w:rsidR="00A05B7B" w:rsidRPr="00314DFE" w:rsidRDefault="00A05B7B" w:rsidP="00A05B7B">
                  <w:pPr>
                    <w:autoSpaceDE w:val="0"/>
                    <w:autoSpaceDN w:val="0"/>
                    <w:adjustRightInd w:val="0"/>
                    <w:snapToGrid w:val="0"/>
                    <w:spacing w:line="288" w:lineRule="auto"/>
                    <w:jc w:val="center"/>
                    <w:rPr>
                      <w:kern w:val="0"/>
                      <w:szCs w:val="21"/>
                    </w:rPr>
                  </w:pPr>
                  <w:r w:rsidRPr="00314DFE">
                    <w:rPr>
                      <w:rFonts w:hint="eastAsia"/>
                      <w:kern w:val="0"/>
                      <w:szCs w:val="21"/>
                    </w:rPr>
                    <w:t>固</w:t>
                  </w:r>
                  <w:r w:rsidRPr="00314DFE">
                    <w:rPr>
                      <w:kern w:val="0"/>
                      <w:szCs w:val="21"/>
                    </w:rPr>
                    <w:t>态</w:t>
                  </w:r>
                </w:p>
              </w:tc>
              <w:tc>
                <w:tcPr>
                  <w:tcW w:w="485" w:type="pct"/>
                  <w:tcBorders>
                    <w:tl2br w:val="nil"/>
                    <w:tr2bl w:val="nil"/>
                  </w:tcBorders>
                  <w:vAlign w:val="center"/>
                </w:tcPr>
                <w:p w14:paraId="16639506" w14:textId="0AF5EFFB" w:rsidR="00A05B7B" w:rsidRPr="00314DFE" w:rsidRDefault="00A05B7B" w:rsidP="00A05B7B">
                  <w:pPr>
                    <w:autoSpaceDE w:val="0"/>
                    <w:autoSpaceDN w:val="0"/>
                    <w:adjustRightInd w:val="0"/>
                    <w:snapToGrid w:val="0"/>
                    <w:spacing w:line="288" w:lineRule="auto"/>
                    <w:jc w:val="center"/>
                    <w:rPr>
                      <w:kern w:val="0"/>
                      <w:szCs w:val="21"/>
                    </w:rPr>
                  </w:pPr>
                  <w:r w:rsidRPr="00314DFE">
                    <w:rPr>
                      <w:rFonts w:hint="eastAsia"/>
                      <w:kern w:val="0"/>
                      <w:szCs w:val="21"/>
                    </w:rPr>
                    <w:t>废矿物油、</w:t>
                  </w:r>
                  <w:r w:rsidRPr="00314DFE">
                    <w:rPr>
                      <w:kern w:val="0"/>
                      <w:szCs w:val="21"/>
                    </w:rPr>
                    <w:t>滤渣</w:t>
                  </w:r>
                </w:p>
              </w:tc>
              <w:tc>
                <w:tcPr>
                  <w:tcW w:w="414" w:type="pct"/>
                  <w:tcBorders>
                    <w:tl2br w:val="nil"/>
                    <w:tr2bl w:val="nil"/>
                  </w:tcBorders>
                  <w:vAlign w:val="center"/>
                </w:tcPr>
                <w:p w14:paraId="0558B62A" w14:textId="18041FEA" w:rsidR="00A05B7B" w:rsidRPr="00314DFE" w:rsidRDefault="00A05B7B" w:rsidP="00A05B7B">
                  <w:pPr>
                    <w:autoSpaceDE w:val="0"/>
                    <w:autoSpaceDN w:val="0"/>
                    <w:adjustRightInd w:val="0"/>
                    <w:snapToGrid w:val="0"/>
                    <w:spacing w:line="288" w:lineRule="auto"/>
                    <w:jc w:val="center"/>
                    <w:rPr>
                      <w:kern w:val="0"/>
                      <w:szCs w:val="21"/>
                    </w:rPr>
                  </w:pPr>
                  <w:r w:rsidRPr="00314DFE">
                    <w:rPr>
                      <w:rFonts w:hint="eastAsia"/>
                      <w:kern w:val="0"/>
                      <w:szCs w:val="21"/>
                    </w:rPr>
                    <w:t>废矿物油</w:t>
                  </w:r>
                </w:p>
              </w:tc>
              <w:tc>
                <w:tcPr>
                  <w:tcW w:w="452" w:type="pct"/>
                  <w:tcBorders>
                    <w:tl2br w:val="nil"/>
                    <w:tr2bl w:val="nil"/>
                  </w:tcBorders>
                  <w:vAlign w:val="center"/>
                </w:tcPr>
                <w:p w14:paraId="37511877" w14:textId="71492288" w:rsidR="00A05B7B" w:rsidRPr="00314DFE" w:rsidRDefault="00A05B7B" w:rsidP="00A05B7B">
                  <w:pPr>
                    <w:autoSpaceDE w:val="0"/>
                    <w:autoSpaceDN w:val="0"/>
                    <w:adjustRightInd w:val="0"/>
                    <w:snapToGrid w:val="0"/>
                    <w:spacing w:line="288" w:lineRule="auto"/>
                    <w:jc w:val="center"/>
                    <w:rPr>
                      <w:kern w:val="0"/>
                      <w:szCs w:val="21"/>
                    </w:rPr>
                  </w:pPr>
                  <w:r w:rsidRPr="00314DFE">
                    <w:rPr>
                      <w:kern w:val="0"/>
                      <w:szCs w:val="21"/>
                    </w:rPr>
                    <w:t>T</w:t>
                  </w:r>
                  <w:r w:rsidRPr="00314DFE">
                    <w:rPr>
                      <w:rFonts w:hint="eastAsia"/>
                      <w:kern w:val="0"/>
                      <w:szCs w:val="21"/>
                    </w:rPr>
                    <w:t>、</w:t>
                  </w:r>
                  <w:r w:rsidRPr="00314DFE">
                    <w:rPr>
                      <w:rFonts w:hint="eastAsia"/>
                      <w:kern w:val="0"/>
                      <w:szCs w:val="21"/>
                    </w:rPr>
                    <w:t>I</w:t>
                  </w:r>
                </w:p>
              </w:tc>
              <w:tc>
                <w:tcPr>
                  <w:tcW w:w="726" w:type="pct"/>
                  <w:vMerge w:val="restart"/>
                  <w:tcBorders>
                    <w:tl2br w:val="nil"/>
                    <w:tr2bl w:val="nil"/>
                  </w:tcBorders>
                  <w:vAlign w:val="center"/>
                </w:tcPr>
                <w:p w14:paraId="3D245157" w14:textId="1D72606C" w:rsidR="00A05B7B" w:rsidRPr="00314DFE" w:rsidRDefault="00A05B7B" w:rsidP="00BB5F6F">
                  <w:pPr>
                    <w:spacing w:line="288" w:lineRule="auto"/>
                    <w:jc w:val="center"/>
                    <w:rPr>
                      <w:kern w:val="0"/>
                      <w:szCs w:val="21"/>
                    </w:rPr>
                  </w:pPr>
                  <w:r w:rsidRPr="00314DFE">
                    <w:rPr>
                      <w:kern w:val="0"/>
                      <w:szCs w:val="21"/>
                    </w:rPr>
                    <w:t>危险废物，</w:t>
                  </w:r>
                  <w:r w:rsidRPr="00314DFE">
                    <w:rPr>
                      <w:rFonts w:hint="eastAsia"/>
                      <w:szCs w:val="21"/>
                    </w:rPr>
                    <w:t>依托弗迪</w:t>
                  </w:r>
                  <w:proofErr w:type="gramStart"/>
                  <w:r w:rsidRPr="00314DFE">
                    <w:rPr>
                      <w:rFonts w:hint="eastAsia"/>
                      <w:szCs w:val="21"/>
                    </w:rPr>
                    <w:t>电池危废暂存库</w:t>
                  </w:r>
                  <w:proofErr w:type="gramEnd"/>
                  <w:r w:rsidRPr="00314DFE">
                    <w:rPr>
                      <w:rFonts w:hint="eastAsia"/>
                      <w:szCs w:val="21"/>
                    </w:rPr>
                    <w:t>，</w:t>
                  </w:r>
                  <w:r w:rsidR="00574D5F" w:rsidRPr="00314DFE">
                    <w:rPr>
                      <w:rFonts w:hint="eastAsia"/>
                      <w:szCs w:val="21"/>
                    </w:rPr>
                    <w:t>定期委托有资质的单位</w:t>
                  </w:r>
                  <w:r w:rsidRPr="00314DFE">
                    <w:rPr>
                      <w:rFonts w:hint="eastAsia"/>
                      <w:szCs w:val="21"/>
                    </w:rPr>
                    <w:t>集中处置</w:t>
                  </w:r>
                </w:p>
              </w:tc>
            </w:tr>
            <w:tr w:rsidR="00314DFE" w:rsidRPr="00314DFE" w14:paraId="77BCBAE8" w14:textId="77777777" w:rsidTr="00D10BFD">
              <w:trPr>
                <w:trHeight w:val="20"/>
                <w:jc w:val="center"/>
              </w:trPr>
              <w:tc>
                <w:tcPr>
                  <w:tcW w:w="169" w:type="pct"/>
                  <w:tcBorders>
                    <w:tl2br w:val="nil"/>
                    <w:tr2bl w:val="nil"/>
                  </w:tcBorders>
                  <w:vAlign w:val="center"/>
                </w:tcPr>
                <w:p w14:paraId="0194B9DA" w14:textId="624C1368" w:rsidR="00A05B7B" w:rsidRPr="00314DFE" w:rsidRDefault="00A05B7B" w:rsidP="00A05B7B">
                  <w:pPr>
                    <w:autoSpaceDE w:val="0"/>
                    <w:autoSpaceDN w:val="0"/>
                    <w:adjustRightInd w:val="0"/>
                    <w:snapToGrid w:val="0"/>
                    <w:spacing w:line="288" w:lineRule="auto"/>
                    <w:jc w:val="center"/>
                    <w:rPr>
                      <w:kern w:val="0"/>
                      <w:szCs w:val="21"/>
                    </w:rPr>
                  </w:pPr>
                  <w:r w:rsidRPr="00314DFE">
                    <w:rPr>
                      <w:rFonts w:hint="eastAsia"/>
                      <w:kern w:val="0"/>
                      <w:szCs w:val="21"/>
                    </w:rPr>
                    <w:t>3</w:t>
                  </w:r>
                </w:p>
              </w:tc>
              <w:tc>
                <w:tcPr>
                  <w:tcW w:w="418" w:type="pct"/>
                  <w:tcBorders>
                    <w:tl2br w:val="nil"/>
                    <w:tr2bl w:val="nil"/>
                  </w:tcBorders>
                  <w:vAlign w:val="center"/>
                </w:tcPr>
                <w:p w14:paraId="41AA9877" w14:textId="1DBEA309" w:rsidR="00A05B7B" w:rsidRPr="00314DFE" w:rsidRDefault="00A05B7B" w:rsidP="00A05B7B">
                  <w:pPr>
                    <w:autoSpaceDE w:val="0"/>
                    <w:autoSpaceDN w:val="0"/>
                    <w:adjustRightInd w:val="0"/>
                    <w:snapToGrid w:val="0"/>
                    <w:spacing w:line="288" w:lineRule="auto"/>
                    <w:jc w:val="center"/>
                    <w:rPr>
                      <w:kern w:val="0"/>
                      <w:szCs w:val="21"/>
                    </w:rPr>
                  </w:pPr>
                  <w:r w:rsidRPr="00314DFE">
                    <w:rPr>
                      <w:rFonts w:hint="eastAsia"/>
                      <w:szCs w:val="21"/>
                    </w:rPr>
                    <w:t>事故漏油</w:t>
                  </w:r>
                </w:p>
              </w:tc>
              <w:tc>
                <w:tcPr>
                  <w:tcW w:w="460" w:type="pct"/>
                  <w:tcBorders>
                    <w:tl2br w:val="nil"/>
                    <w:tr2bl w:val="nil"/>
                  </w:tcBorders>
                  <w:vAlign w:val="center"/>
                </w:tcPr>
                <w:p w14:paraId="48A7F6E1" w14:textId="35814BD7" w:rsidR="00A05B7B" w:rsidRPr="00314DFE" w:rsidRDefault="00A05B7B" w:rsidP="00A05B7B">
                  <w:pPr>
                    <w:autoSpaceDE w:val="0"/>
                    <w:autoSpaceDN w:val="0"/>
                    <w:adjustRightInd w:val="0"/>
                    <w:snapToGrid w:val="0"/>
                    <w:spacing w:line="288" w:lineRule="auto"/>
                    <w:jc w:val="center"/>
                    <w:rPr>
                      <w:kern w:val="0"/>
                      <w:szCs w:val="21"/>
                    </w:rPr>
                  </w:pPr>
                  <w:r w:rsidRPr="00314DFE">
                    <w:rPr>
                      <w:szCs w:val="21"/>
                    </w:rPr>
                    <w:t>HW08</w:t>
                  </w:r>
                </w:p>
              </w:tc>
              <w:tc>
                <w:tcPr>
                  <w:tcW w:w="669" w:type="pct"/>
                  <w:tcBorders>
                    <w:tl2br w:val="nil"/>
                    <w:tr2bl w:val="nil"/>
                  </w:tcBorders>
                  <w:vAlign w:val="center"/>
                </w:tcPr>
                <w:p w14:paraId="6EB6FF62" w14:textId="3C473A18" w:rsidR="00A05B7B" w:rsidRPr="00314DFE" w:rsidRDefault="00A05B7B" w:rsidP="00A05B7B">
                  <w:pPr>
                    <w:autoSpaceDE w:val="0"/>
                    <w:autoSpaceDN w:val="0"/>
                    <w:adjustRightInd w:val="0"/>
                    <w:snapToGrid w:val="0"/>
                    <w:spacing w:line="288" w:lineRule="auto"/>
                    <w:jc w:val="center"/>
                    <w:rPr>
                      <w:kern w:val="0"/>
                      <w:szCs w:val="21"/>
                    </w:rPr>
                  </w:pPr>
                  <w:r w:rsidRPr="00314DFE">
                    <w:rPr>
                      <w:rFonts w:hint="eastAsia"/>
                      <w:szCs w:val="21"/>
                    </w:rPr>
                    <w:t>9</w:t>
                  </w:r>
                  <w:r w:rsidRPr="00314DFE">
                    <w:rPr>
                      <w:szCs w:val="21"/>
                    </w:rPr>
                    <w:t>00-220-08</w:t>
                  </w:r>
                </w:p>
              </w:tc>
              <w:tc>
                <w:tcPr>
                  <w:tcW w:w="498" w:type="pct"/>
                  <w:tcBorders>
                    <w:tl2br w:val="nil"/>
                    <w:tr2bl w:val="nil"/>
                  </w:tcBorders>
                  <w:vAlign w:val="center"/>
                </w:tcPr>
                <w:p w14:paraId="7D705725" w14:textId="09D3103C" w:rsidR="00A05B7B" w:rsidRPr="00314DFE" w:rsidRDefault="00A05B7B" w:rsidP="00574D5F">
                  <w:pPr>
                    <w:autoSpaceDE w:val="0"/>
                    <w:autoSpaceDN w:val="0"/>
                    <w:adjustRightInd w:val="0"/>
                    <w:snapToGrid w:val="0"/>
                    <w:spacing w:line="288" w:lineRule="auto"/>
                    <w:jc w:val="center"/>
                    <w:rPr>
                      <w:kern w:val="0"/>
                      <w:szCs w:val="21"/>
                    </w:rPr>
                  </w:pPr>
                  <w:r w:rsidRPr="00314DFE">
                    <w:rPr>
                      <w:rFonts w:hint="eastAsia"/>
                      <w:szCs w:val="21"/>
                    </w:rPr>
                    <w:t>最大</w:t>
                  </w:r>
                  <w:r w:rsidRPr="00314DFE">
                    <w:rPr>
                      <w:rFonts w:hint="eastAsia"/>
                      <w:szCs w:val="21"/>
                    </w:rPr>
                    <w:t>20</w:t>
                  </w:r>
                  <w:r w:rsidR="00013821" w:rsidRPr="00314DFE">
                    <w:rPr>
                      <w:rFonts w:hint="eastAsia"/>
                      <w:szCs w:val="21"/>
                    </w:rPr>
                    <w:t>.</w:t>
                  </w:r>
                  <w:r w:rsidR="00574D5F" w:rsidRPr="00314DFE">
                    <w:rPr>
                      <w:rFonts w:hint="eastAsia"/>
                      <w:szCs w:val="21"/>
                    </w:rPr>
                    <w:t>4</w:t>
                  </w:r>
                </w:p>
              </w:tc>
              <w:tc>
                <w:tcPr>
                  <w:tcW w:w="374" w:type="pct"/>
                  <w:tcBorders>
                    <w:tl2br w:val="nil"/>
                    <w:tr2bl w:val="nil"/>
                  </w:tcBorders>
                  <w:vAlign w:val="center"/>
                </w:tcPr>
                <w:p w14:paraId="59CC3315" w14:textId="0D3F9C3C" w:rsidR="00A05B7B" w:rsidRPr="00314DFE" w:rsidRDefault="00A05B7B" w:rsidP="00A05B7B">
                  <w:pPr>
                    <w:autoSpaceDE w:val="0"/>
                    <w:autoSpaceDN w:val="0"/>
                    <w:adjustRightInd w:val="0"/>
                    <w:snapToGrid w:val="0"/>
                    <w:spacing w:line="288" w:lineRule="auto"/>
                    <w:jc w:val="center"/>
                    <w:rPr>
                      <w:kern w:val="0"/>
                      <w:szCs w:val="21"/>
                    </w:rPr>
                  </w:pPr>
                  <w:r w:rsidRPr="00314DFE">
                    <w:rPr>
                      <w:rFonts w:hint="eastAsia"/>
                      <w:szCs w:val="21"/>
                    </w:rPr>
                    <w:t>事故状态</w:t>
                  </w:r>
                </w:p>
              </w:tc>
              <w:tc>
                <w:tcPr>
                  <w:tcW w:w="334" w:type="pct"/>
                  <w:tcBorders>
                    <w:tl2br w:val="nil"/>
                    <w:tr2bl w:val="nil"/>
                  </w:tcBorders>
                  <w:vAlign w:val="center"/>
                </w:tcPr>
                <w:p w14:paraId="09D08439" w14:textId="5C59527B" w:rsidR="00A05B7B" w:rsidRPr="00314DFE" w:rsidRDefault="00A05B7B" w:rsidP="00A05B7B">
                  <w:pPr>
                    <w:autoSpaceDE w:val="0"/>
                    <w:autoSpaceDN w:val="0"/>
                    <w:adjustRightInd w:val="0"/>
                    <w:snapToGrid w:val="0"/>
                    <w:spacing w:line="288" w:lineRule="auto"/>
                    <w:jc w:val="center"/>
                    <w:rPr>
                      <w:kern w:val="0"/>
                      <w:szCs w:val="21"/>
                    </w:rPr>
                  </w:pPr>
                  <w:r w:rsidRPr="00314DFE">
                    <w:rPr>
                      <w:rFonts w:hint="eastAsia"/>
                      <w:szCs w:val="21"/>
                    </w:rPr>
                    <w:t>液态</w:t>
                  </w:r>
                </w:p>
              </w:tc>
              <w:tc>
                <w:tcPr>
                  <w:tcW w:w="485" w:type="pct"/>
                  <w:tcBorders>
                    <w:tl2br w:val="nil"/>
                    <w:tr2bl w:val="nil"/>
                  </w:tcBorders>
                  <w:vAlign w:val="center"/>
                </w:tcPr>
                <w:p w14:paraId="1F6D3F26" w14:textId="69BE2AB9" w:rsidR="00A05B7B" w:rsidRPr="00314DFE" w:rsidRDefault="00A05B7B" w:rsidP="00A05B7B">
                  <w:pPr>
                    <w:autoSpaceDE w:val="0"/>
                    <w:autoSpaceDN w:val="0"/>
                    <w:adjustRightInd w:val="0"/>
                    <w:snapToGrid w:val="0"/>
                    <w:spacing w:line="288" w:lineRule="auto"/>
                    <w:jc w:val="center"/>
                    <w:rPr>
                      <w:kern w:val="0"/>
                      <w:szCs w:val="21"/>
                    </w:rPr>
                  </w:pPr>
                  <w:r w:rsidRPr="00314DFE">
                    <w:rPr>
                      <w:szCs w:val="21"/>
                    </w:rPr>
                    <w:t>矿物油</w:t>
                  </w:r>
                </w:p>
              </w:tc>
              <w:tc>
                <w:tcPr>
                  <w:tcW w:w="414" w:type="pct"/>
                  <w:tcBorders>
                    <w:tl2br w:val="nil"/>
                    <w:tr2bl w:val="nil"/>
                  </w:tcBorders>
                  <w:vAlign w:val="center"/>
                </w:tcPr>
                <w:p w14:paraId="3D1C5060" w14:textId="3F79E694" w:rsidR="00A05B7B" w:rsidRPr="00314DFE" w:rsidRDefault="00A05B7B" w:rsidP="00A05B7B">
                  <w:pPr>
                    <w:autoSpaceDE w:val="0"/>
                    <w:autoSpaceDN w:val="0"/>
                    <w:adjustRightInd w:val="0"/>
                    <w:snapToGrid w:val="0"/>
                    <w:spacing w:line="288" w:lineRule="auto"/>
                    <w:jc w:val="center"/>
                    <w:rPr>
                      <w:kern w:val="0"/>
                      <w:szCs w:val="21"/>
                    </w:rPr>
                  </w:pPr>
                  <w:r w:rsidRPr="00314DFE">
                    <w:rPr>
                      <w:szCs w:val="21"/>
                    </w:rPr>
                    <w:t>矿物油</w:t>
                  </w:r>
                </w:p>
              </w:tc>
              <w:tc>
                <w:tcPr>
                  <w:tcW w:w="452" w:type="pct"/>
                  <w:tcBorders>
                    <w:tl2br w:val="nil"/>
                    <w:tr2bl w:val="nil"/>
                  </w:tcBorders>
                  <w:vAlign w:val="center"/>
                </w:tcPr>
                <w:p w14:paraId="024435DD" w14:textId="428FA0C5" w:rsidR="00A05B7B" w:rsidRPr="00314DFE" w:rsidRDefault="00A05B7B" w:rsidP="00A05B7B">
                  <w:pPr>
                    <w:autoSpaceDE w:val="0"/>
                    <w:autoSpaceDN w:val="0"/>
                    <w:adjustRightInd w:val="0"/>
                    <w:snapToGrid w:val="0"/>
                    <w:spacing w:line="288" w:lineRule="auto"/>
                    <w:jc w:val="center"/>
                    <w:rPr>
                      <w:kern w:val="0"/>
                      <w:szCs w:val="21"/>
                    </w:rPr>
                  </w:pPr>
                  <w:r w:rsidRPr="00314DFE">
                    <w:rPr>
                      <w:kern w:val="0"/>
                      <w:szCs w:val="21"/>
                    </w:rPr>
                    <w:t>T</w:t>
                  </w:r>
                  <w:r w:rsidRPr="00314DFE">
                    <w:rPr>
                      <w:rFonts w:hint="eastAsia"/>
                      <w:kern w:val="0"/>
                      <w:szCs w:val="21"/>
                    </w:rPr>
                    <w:t>、</w:t>
                  </w:r>
                  <w:r w:rsidRPr="00314DFE">
                    <w:rPr>
                      <w:rFonts w:hint="eastAsia"/>
                      <w:kern w:val="0"/>
                      <w:szCs w:val="21"/>
                    </w:rPr>
                    <w:t>I</w:t>
                  </w:r>
                </w:p>
              </w:tc>
              <w:tc>
                <w:tcPr>
                  <w:tcW w:w="726" w:type="pct"/>
                  <w:vMerge/>
                  <w:tcBorders>
                    <w:tl2br w:val="nil"/>
                    <w:tr2bl w:val="nil"/>
                  </w:tcBorders>
                  <w:vAlign w:val="center"/>
                </w:tcPr>
                <w:p w14:paraId="0DD3219A" w14:textId="5BF00476" w:rsidR="00A05B7B" w:rsidRPr="00314DFE" w:rsidRDefault="00A05B7B" w:rsidP="00A05B7B">
                  <w:pPr>
                    <w:spacing w:line="288" w:lineRule="auto"/>
                    <w:jc w:val="center"/>
                    <w:rPr>
                      <w:kern w:val="0"/>
                      <w:szCs w:val="21"/>
                    </w:rPr>
                  </w:pPr>
                </w:p>
              </w:tc>
            </w:tr>
            <w:tr w:rsidR="00314DFE" w:rsidRPr="00314DFE" w14:paraId="22B7D1FD" w14:textId="77777777" w:rsidTr="00D10BFD">
              <w:trPr>
                <w:trHeight w:val="20"/>
                <w:jc w:val="center"/>
              </w:trPr>
              <w:tc>
                <w:tcPr>
                  <w:tcW w:w="169" w:type="pct"/>
                  <w:tcBorders>
                    <w:tl2br w:val="nil"/>
                    <w:tr2bl w:val="nil"/>
                  </w:tcBorders>
                  <w:vAlign w:val="center"/>
                </w:tcPr>
                <w:p w14:paraId="2078EB43" w14:textId="1B915DBE" w:rsidR="00A05B7B" w:rsidRPr="00314DFE" w:rsidRDefault="00A05B7B" w:rsidP="00A05B7B">
                  <w:pPr>
                    <w:autoSpaceDE w:val="0"/>
                    <w:autoSpaceDN w:val="0"/>
                    <w:adjustRightInd w:val="0"/>
                    <w:snapToGrid w:val="0"/>
                    <w:spacing w:line="288" w:lineRule="auto"/>
                    <w:jc w:val="center"/>
                    <w:rPr>
                      <w:kern w:val="0"/>
                      <w:szCs w:val="21"/>
                    </w:rPr>
                  </w:pPr>
                  <w:r w:rsidRPr="00314DFE">
                    <w:rPr>
                      <w:rFonts w:hint="eastAsia"/>
                      <w:kern w:val="0"/>
                      <w:szCs w:val="21"/>
                    </w:rPr>
                    <w:t>4</w:t>
                  </w:r>
                </w:p>
              </w:tc>
              <w:tc>
                <w:tcPr>
                  <w:tcW w:w="418" w:type="pct"/>
                  <w:tcBorders>
                    <w:tl2br w:val="nil"/>
                    <w:tr2bl w:val="nil"/>
                  </w:tcBorders>
                  <w:vAlign w:val="center"/>
                </w:tcPr>
                <w:p w14:paraId="59E622E2" w14:textId="77777777" w:rsidR="00A05B7B" w:rsidRPr="00314DFE" w:rsidRDefault="00A05B7B" w:rsidP="00A05B7B">
                  <w:pPr>
                    <w:spacing w:line="288" w:lineRule="auto"/>
                    <w:jc w:val="center"/>
                    <w:rPr>
                      <w:kern w:val="0"/>
                      <w:szCs w:val="21"/>
                    </w:rPr>
                  </w:pPr>
                  <w:r w:rsidRPr="00314DFE">
                    <w:rPr>
                      <w:rFonts w:hint="eastAsia"/>
                      <w:szCs w:val="21"/>
                    </w:rPr>
                    <w:t>含油棉纱及手套</w:t>
                  </w:r>
                </w:p>
              </w:tc>
              <w:tc>
                <w:tcPr>
                  <w:tcW w:w="460" w:type="pct"/>
                  <w:tcBorders>
                    <w:tl2br w:val="nil"/>
                    <w:tr2bl w:val="nil"/>
                  </w:tcBorders>
                  <w:vAlign w:val="center"/>
                </w:tcPr>
                <w:p w14:paraId="6CD5251F" w14:textId="15CF9672" w:rsidR="00A05B7B" w:rsidRPr="00314DFE" w:rsidRDefault="00A05B7B" w:rsidP="0021425F">
                  <w:pPr>
                    <w:spacing w:line="288" w:lineRule="auto"/>
                    <w:jc w:val="center"/>
                    <w:rPr>
                      <w:kern w:val="0"/>
                      <w:szCs w:val="21"/>
                    </w:rPr>
                  </w:pPr>
                  <w:r w:rsidRPr="00314DFE">
                    <w:rPr>
                      <w:szCs w:val="21"/>
                    </w:rPr>
                    <w:t>HW</w:t>
                  </w:r>
                  <w:r w:rsidR="0021425F" w:rsidRPr="00314DFE">
                    <w:rPr>
                      <w:szCs w:val="21"/>
                    </w:rPr>
                    <w:t>49</w:t>
                  </w:r>
                </w:p>
              </w:tc>
              <w:tc>
                <w:tcPr>
                  <w:tcW w:w="669" w:type="pct"/>
                  <w:tcBorders>
                    <w:tl2br w:val="nil"/>
                    <w:tr2bl w:val="nil"/>
                  </w:tcBorders>
                  <w:vAlign w:val="center"/>
                </w:tcPr>
                <w:p w14:paraId="47FDFB1D" w14:textId="5E9BBFB5" w:rsidR="0021425F" w:rsidRPr="00314DFE" w:rsidRDefault="0021425F" w:rsidP="00A05B7B">
                  <w:pPr>
                    <w:spacing w:line="288" w:lineRule="auto"/>
                    <w:jc w:val="center"/>
                    <w:rPr>
                      <w:kern w:val="0"/>
                      <w:szCs w:val="21"/>
                    </w:rPr>
                  </w:pPr>
                  <w:r w:rsidRPr="00314DFE">
                    <w:rPr>
                      <w:kern w:val="0"/>
                      <w:szCs w:val="21"/>
                    </w:rPr>
                    <w:t>900-041-49</w:t>
                  </w:r>
                </w:p>
              </w:tc>
              <w:tc>
                <w:tcPr>
                  <w:tcW w:w="498" w:type="pct"/>
                  <w:tcBorders>
                    <w:tl2br w:val="nil"/>
                    <w:tr2bl w:val="nil"/>
                  </w:tcBorders>
                  <w:vAlign w:val="center"/>
                </w:tcPr>
                <w:p w14:paraId="75977441" w14:textId="77777777" w:rsidR="00A05B7B" w:rsidRPr="00314DFE" w:rsidRDefault="00A05B7B" w:rsidP="00A05B7B">
                  <w:pPr>
                    <w:spacing w:line="288" w:lineRule="auto"/>
                    <w:jc w:val="center"/>
                    <w:rPr>
                      <w:kern w:val="0"/>
                      <w:szCs w:val="21"/>
                    </w:rPr>
                  </w:pPr>
                  <w:r w:rsidRPr="00314DFE">
                    <w:rPr>
                      <w:rFonts w:hint="eastAsia"/>
                      <w:szCs w:val="21"/>
                    </w:rPr>
                    <w:t>0</w:t>
                  </w:r>
                  <w:r w:rsidRPr="00314DFE">
                    <w:rPr>
                      <w:szCs w:val="21"/>
                    </w:rPr>
                    <w:t>.01</w:t>
                  </w:r>
                </w:p>
              </w:tc>
              <w:tc>
                <w:tcPr>
                  <w:tcW w:w="374" w:type="pct"/>
                  <w:tcBorders>
                    <w:tl2br w:val="nil"/>
                    <w:tr2bl w:val="nil"/>
                  </w:tcBorders>
                  <w:vAlign w:val="center"/>
                </w:tcPr>
                <w:p w14:paraId="4E53D0F5" w14:textId="77777777" w:rsidR="00A05B7B" w:rsidRPr="00314DFE" w:rsidRDefault="00A05B7B" w:rsidP="00A05B7B">
                  <w:pPr>
                    <w:spacing w:line="288" w:lineRule="auto"/>
                    <w:jc w:val="center"/>
                    <w:rPr>
                      <w:kern w:val="0"/>
                      <w:szCs w:val="21"/>
                    </w:rPr>
                  </w:pPr>
                  <w:r w:rsidRPr="00314DFE">
                    <w:rPr>
                      <w:rFonts w:hint="eastAsia"/>
                      <w:szCs w:val="21"/>
                    </w:rPr>
                    <w:t>检修</w:t>
                  </w:r>
                </w:p>
              </w:tc>
              <w:tc>
                <w:tcPr>
                  <w:tcW w:w="334" w:type="pct"/>
                  <w:tcBorders>
                    <w:tl2br w:val="nil"/>
                    <w:tr2bl w:val="nil"/>
                  </w:tcBorders>
                  <w:vAlign w:val="center"/>
                </w:tcPr>
                <w:p w14:paraId="00841DDA" w14:textId="77777777" w:rsidR="00A05B7B" w:rsidRPr="00314DFE" w:rsidRDefault="00A05B7B" w:rsidP="00A05B7B">
                  <w:pPr>
                    <w:spacing w:line="288" w:lineRule="auto"/>
                    <w:jc w:val="center"/>
                    <w:rPr>
                      <w:kern w:val="0"/>
                      <w:szCs w:val="21"/>
                    </w:rPr>
                  </w:pPr>
                  <w:r w:rsidRPr="00314DFE">
                    <w:rPr>
                      <w:rFonts w:hint="eastAsia"/>
                      <w:szCs w:val="21"/>
                    </w:rPr>
                    <w:t>固态</w:t>
                  </w:r>
                </w:p>
              </w:tc>
              <w:tc>
                <w:tcPr>
                  <w:tcW w:w="485" w:type="pct"/>
                  <w:tcBorders>
                    <w:tl2br w:val="nil"/>
                    <w:tr2bl w:val="nil"/>
                  </w:tcBorders>
                  <w:vAlign w:val="center"/>
                </w:tcPr>
                <w:p w14:paraId="6779D550" w14:textId="77777777" w:rsidR="00A05B7B" w:rsidRPr="00314DFE" w:rsidRDefault="00A05B7B" w:rsidP="00A05B7B">
                  <w:pPr>
                    <w:spacing w:line="288" w:lineRule="auto"/>
                    <w:jc w:val="center"/>
                    <w:rPr>
                      <w:kern w:val="0"/>
                      <w:szCs w:val="21"/>
                    </w:rPr>
                  </w:pPr>
                  <w:r w:rsidRPr="00314DFE">
                    <w:rPr>
                      <w:rFonts w:hint="eastAsia"/>
                      <w:kern w:val="0"/>
                      <w:szCs w:val="21"/>
                    </w:rPr>
                    <w:t>废</w:t>
                  </w:r>
                  <w:r w:rsidRPr="00314DFE">
                    <w:rPr>
                      <w:szCs w:val="21"/>
                    </w:rPr>
                    <w:t>矿物油</w:t>
                  </w:r>
                </w:p>
              </w:tc>
              <w:tc>
                <w:tcPr>
                  <w:tcW w:w="414" w:type="pct"/>
                  <w:tcBorders>
                    <w:tl2br w:val="nil"/>
                    <w:tr2bl w:val="nil"/>
                  </w:tcBorders>
                  <w:vAlign w:val="center"/>
                </w:tcPr>
                <w:p w14:paraId="47F942D8" w14:textId="77777777" w:rsidR="00A05B7B" w:rsidRPr="00314DFE" w:rsidRDefault="00A05B7B" w:rsidP="00A05B7B">
                  <w:pPr>
                    <w:spacing w:line="288" w:lineRule="auto"/>
                    <w:jc w:val="center"/>
                    <w:rPr>
                      <w:kern w:val="0"/>
                      <w:szCs w:val="21"/>
                    </w:rPr>
                  </w:pPr>
                  <w:r w:rsidRPr="00314DFE">
                    <w:rPr>
                      <w:rFonts w:hint="eastAsia"/>
                      <w:kern w:val="0"/>
                      <w:szCs w:val="21"/>
                    </w:rPr>
                    <w:t>废</w:t>
                  </w:r>
                  <w:r w:rsidRPr="00314DFE">
                    <w:rPr>
                      <w:szCs w:val="21"/>
                    </w:rPr>
                    <w:t>矿物油</w:t>
                  </w:r>
                </w:p>
              </w:tc>
              <w:tc>
                <w:tcPr>
                  <w:tcW w:w="452" w:type="pct"/>
                  <w:tcBorders>
                    <w:tl2br w:val="nil"/>
                    <w:tr2bl w:val="nil"/>
                  </w:tcBorders>
                  <w:vAlign w:val="center"/>
                </w:tcPr>
                <w:p w14:paraId="4086232C" w14:textId="77777777" w:rsidR="00A05B7B" w:rsidRPr="00314DFE" w:rsidRDefault="00A05B7B" w:rsidP="00A05B7B">
                  <w:pPr>
                    <w:spacing w:line="288" w:lineRule="auto"/>
                    <w:jc w:val="center"/>
                    <w:rPr>
                      <w:kern w:val="0"/>
                      <w:szCs w:val="21"/>
                    </w:rPr>
                  </w:pPr>
                  <w:r w:rsidRPr="00314DFE">
                    <w:rPr>
                      <w:kern w:val="0"/>
                      <w:szCs w:val="21"/>
                    </w:rPr>
                    <w:t>T</w:t>
                  </w:r>
                  <w:r w:rsidRPr="00314DFE">
                    <w:rPr>
                      <w:rFonts w:hint="eastAsia"/>
                      <w:kern w:val="0"/>
                      <w:szCs w:val="21"/>
                    </w:rPr>
                    <w:t>、</w:t>
                  </w:r>
                  <w:r w:rsidRPr="00314DFE">
                    <w:rPr>
                      <w:rFonts w:hint="eastAsia"/>
                      <w:kern w:val="0"/>
                      <w:szCs w:val="21"/>
                    </w:rPr>
                    <w:t>I</w:t>
                  </w:r>
                </w:p>
              </w:tc>
              <w:tc>
                <w:tcPr>
                  <w:tcW w:w="726" w:type="pct"/>
                  <w:vMerge/>
                  <w:tcBorders>
                    <w:tl2br w:val="nil"/>
                    <w:tr2bl w:val="nil"/>
                  </w:tcBorders>
                  <w:vAlign w:val="center"/>
                </w:tcPr>
                <w:p w14:paraId="75002C7E" w14:textId="351EC730" w:rsidR="00A05B7B" w:rsidRPr="00314DFE" w:rsidRDefault="00A05B7B" w:rsidP="00A05B7B">
                  <w:pPr>
                    <w:spacing w:line="288" w:lineRule="auto"/>
                    <w:jc w:val="center"/>
                    <w:rPr>
                      <w:kern w:val="0"/>
                      <w:szCs w:val="21"/>
                    </w:rPr>
                  </w:pPr>
                </w:p>
              </w:tc>
            </w:tr>
            <w:tr w:rsidR="00314DFE" w:rsidRPr="00314DFE" w14:paraId="4DE61DAC" w14:textId="77777777" w:rsidTr="00D10BFD">
              <w:trPr>
                <w:trHeight w:val="20"/>
                <w:jc w:val="center"/>
              </w:trPr>
              <w:tc>
                <w:tcPr>
                  <w:tcW w:w="1716" w:type="pct"/>
                  <w:gridSpan w:val="4"/>
                  <w:tcBorders>
                    <w:tl2br w:val="nil"/>
                    <w:tr2bl w:val="nil"/>
                  </w:tcBorders>
                  <w:vAlign w:val="center"/>
                </w:tcPr>
                <w:p w14:paraId="1D7B8D2A" w14:textId="77777777" w:rsidR="00A05B7B" w:rsidRPr="00314DFE" w:rsidRDefault="00A05B7B" w:rsidP="00A05B7B">
                  <w:pPr>
                    <w:autoSpaceDE w:val="0"/>
                    <w:autoSpaceDN w:val="0"/>
                    <w:adjustRightInd w:val="0"/>
                    <w:snapToGrid w:val="0"/>
                    <w:spacing w:line="288" w:lineRule="auto"/>
                    <w:jc w:val="center"/>
                    <w:rPr>
                      <w:kern w:val="0"/>
                      <w:szCs w:val="21"/>
                    </w:rPr>
                  </w:pPr>
                  <w:r w:rsidRPr="00314DFE">
                    <w:rPr>
                      <w:kern w:val="0"/>
                      <w:szCs w:val="21"/>
                    </w:rPr>
                    <w:t>合计</w:t>
                  </w:r>
                </w:p>
              </w:tc>
              <w:tc>
                <w:tcPr>
                  <w:tcW w:w="498" w:type="pct"/>
                  <w:tcBorders>
                    <w:tl2br w:val="nil"/>
                    <w:tr2bl w:val="nil"/>
                  </w:tcBorders>
                  <w:vAlign w:val="center"/>
                </w:tcPr>
                <w:p w14:paraId="27E337E3" w14:textId="74E325E5" w:rsidR="00A05B7B" w:rsidRPr="00314DFE" w:rsidRDefault="00574D5F" w:rsidP="00A05B7B">
                  <w:pPr>
                    <w:autoSpaceDE w:val="0"/>
                    <w:autoSpaceDN w:val="0"/>
                    <w:adjustRightInd w:val="0"/>
                    <w:snapToGrid w:val="0"/>
                    <w:spacing w:line="288" w:lineRule="auto"/>
                    <w:jc w:val="center"/>
                    <w:rPr>
                      <w:kern w:val="0"/>
                      <w:szCs w:val="21"/>
                    </w:rPr>
                  </w:pPr>
                  <w:r w:rsidRPr="00314DFE">
                    <w:rPr>
                      <w:rFonts w:hint="eastAsia"/>
                      <w:kern w:val="0"/>
                      <w:szCs w:val="21"/>
                    </w:rPr>
                    <w:t>21.0</w:t>
                  </w:r>
                  <w:r w:rsidR="00A05B7B" w:rsidRPr="00314DFE">
                    <w:rPr>
                      <w:kern w:val="0"/>
                      <w:szCs w:val="21"/>
                    </w:rPr>
                    <w:t>1</w:t>
                  </w:r>
                </w:p>
              </w:tc>
              <w:tc>
                <w:tcPr>
                  <w:tcW w:w="374" w:type="pct"/>
                  <w:tcBorders>
                    <w:tl2br w:val="nil"/>
                    <w:tr2bl w:val="nil"/>
                  </w:tcBorders>
                  <w:vAlign w:val="center"/>
                </w:tcPr>
                <w:p w14:paraId="52E3B8B6" w14:textId="77777777" w:rsidR="00A05B7B" w:rsidRPr="00314DFE" w:rsidRDefault="00A05B7B" w:rsidP="00A05B7B">
                  <w:pPr>
                    <w:autoSpaceDE w:val="0"/>
                    <w:autoSpaceDN w:val="0"/>
                    <w:adjustRightInd w:val="0"/>
                    <w:snapToGrid w:val="0"/>
                    <w:spacing w:line="288" w:lineRule="auto"/>
                    <w:jc w:val="center"/>
                    <w:rPr>
                      <w:kern w:val="0"/>
                      <w:szCs w:val="21"/>
                    </w:rPr>
                  </w:pPr>
                  <w:r w:rsidRPr="00314DFE">
                    <w:rPr>
                      <w:kern w:val="0"/>
                      <w:szCs w:val="21"/>
                    </w:rPr>
                    <w:t>/</w:t>
                  </w:r>
                </w:p>
              </w:tc>
              <w:tc>
                <w:tcPr>
                  <w:tcW w:w="334" w:type="pct"/>
                  <w:tcBorders>
                    <w:tl2br w:val="nil"/>
                    <w:tr2bl w:val="nil"/>
                  </w:tcBorders>
                  <w:vAlign w:val="center"/>
                </w:tcPr>
                <w:p w14:paraId="0531EF45" w14:textId="77777777" w:rsidR="00A05B7B" w:rsidRPr="00314DFE" w:rsidRDefault="00A05B7B" w:rsidP="00A05B7B">
                  <w:pPr>
                    <w:autoSpaceDE w:val="0"/>
                    <w:autoSpaceDN w:val="0"/>
                    <w:adjustRightInd w:val="0"/>
                    <w:snapToGrid w:val="0"/>
                    <w:spacing w:line="288" w:lineRule="auto"/>
                    <w:jc w:val="center"/>
                    <w:rPr>
                      <w:kern w:val="0"/>
                      <w:szCs w:val="21"/>
                    </w:rPr>
                  </w:pPr>
                  <w:r w:rsidRPr="00314DFE">
                    <w:rPr>
                      <w:kern w:val="0"/>
                      <w:szCs w:val="21"/>
                    </w:rPr>
                    <w:t>/</w:t>
                  </w:r>
                </w:p>
              </w:tc>
              <w:tc>
                <w:tcPr>
                  <w:tcW w:w="485" w:type="pct"/>
                  <w:tcBorders>
                    <w:tl2br w:val="nil"/>
                    <w:tr2bl w:val="nil"/>
                  </w:tcBorders>
                  <w:vAlign w:val="center"/>
                </w:tcPr>
                <w:p w14:paraId="67B4D2AD" w14:textId="77777777" w:rsidR="00A05B7B" w:rsidRPr="00314DFE" w:rsidRDefault="00A05B7B" w:rsidP="00A05B7B">
                  <w:pPr>
                    <w:autoSpaceDE w:val="0"/>
                    <w:autoSpaceDN w:val="0"/>
                    <w:adjustRightInd w:val="0"/>
                    <w:snapToGrid w:val="0"/>
                    <w:spacing w:line="288" w:lineRule="auto"/>
                    <w:jc w:val="center"/>
                    <w:rPr>
                      <w:kern w:val="0"/>
                      <w:szCs w:val="21"/>
                    </w:rPr>
                  </w:pPr>
                  <w:r w:rsidRPr="00314DFE">
                    <w:rPr>
                      <w:kern w:val="0"/>
                      <w:szCs w:val="21"/>
                    </w:rPr>
                    <w:t>/</w:t>
                  </w:r>
                </w:p>
              </w:tc>
              <w:tc>
                <w:tcPr>
                  <w:tcW w:w="414" w:type="pct"/>
                  <w:tcBorders>
                    <w:tl2br w:val="nil"/>
                    <w:tr2bl w:val="nil"/>
                  </w:tcBorders>
                  <w:vAlign w:val="center"/>
                </w:tcPr>
                <w:p w14:paraId="1F0321EC" w14:textId="77777777" w:rsidR="00A05B7B" w:rsidRPr="00314DFE" w:rsidRDefault="00A05B7B" w:rsidP="00A05B7B">
                  <w:pPr>
                    <w:autoSpaceDE w:val="0"/>
                    <w:autoSpaceDN w:val="0"/>
                    <w:adjustRightInd w:val="0"/>
                    <w:snapToGrid w:val="0"/>
                    <w:spacing w:line="288" w:lineRule="auto"/>
                    <w:jc w:val="center"/>
                    <w:rPr>
                      <w:kern w:val="0"/>
                      <w:szCs w:val="21"/>
                    </w:rPr>
                  </w:pPr>
                  <w:r w:rsidRPr="00314DFE">
                    <w:rPr>
                      <w:kern w:val="0"/>
                      <w:szCs w:val="21"/>
                    </w:rPr>
                    <w:t>/</w:t>
                  </w:r>
                </w:p>
              </w:tc>
              <w:tc>
                <w:tcPr>
                  <w:tcW w:w="452" w:type="pct"/>
                  <w:tcBorders>
                    <w:tl2br w:val="nil"/>
                    <w:tr2bl w:val="nil"/>
                  </w:tcBorders>
                  <w:vAlign w:val="center"/>
                </w:tcPr>
                <w:p w14:paraId="563923DD" w14:textId="77777777" w:rsidR="00A05B7B" w:rsidRPr="00314DFE" w:rsidRDefault="00A05B7B" w:rsidP="00A05B7B">
                  <w:pPr>
                    <w:autoSpaceDE w:val="0"/>
                    <w:autoSpaceDN w:val="0"/>
                    <w:adjustRightInd w:val="0"/>
                    <w:snapToGrid w:val="0"/>
                    <w:spacing w:line="288" w:lineRule="auto"/>
                    <w:jc w:val="center"/>
                    <w:rPr>
                      <w:kern w:val="0"/>
                      <w:szCs w:val="21"/>
                    </w:rPr>
                  </w:pPr>
                  <w:r w:rsidRPr="00314DFE">
                    <w:rPr>
                      <w:kern w:val="0"/>
                      <w:szCs w:val="21"/>
                    </w:rPr>
                    <w:t>/</w:t>
                  </w:r>
                </w:p>
              </w:tc>
              <w:tc>
                <w:tcPr>
                  <w:tcW w:w="726" w:type="pct"/>
                  <w:tcBorders>
                    <w:tl2br w:val="nil"/>
                    <w:tr2bl w:val="nil"/>
                  </w:tcBorders>
                  <w:vAlign w:val="center"/>
                </w:tcPr>
                <w:p w14:paraId="6921B9E9" w14:textId="77777777" w:rsidR="00A05B7B" w:rsidRPr="00314DFE" w:rsidRDefault="00A05B7B" w:rsidP="00A05B7B">
                  <w:pPr>
                    <w:autoSpaceDE w:val="0"/>
                    <w:autoSpaceDN w:val="0"/>
                    <w:adjustRightInd w:val="0"/>
                    <w:snapToGrid w:val="0"/>
                    <w:spacing w:line="288" w:lineRule="auto"/>
                    <w:jc w:val="center"/>
                    <w:rPr>
                      <w:kern w:val="0"/>
                      <w:szCs w:val="21"/>
                    </w:rPr>
                  </w:pPr>
                  <w:r w:rsidRPr="00314DFE">
                    <w:rPr>
                      <w:rFonts w:hint="eastAsia"/>
                      <w:kern w:val="0"/>
                      <w:szCs w:val="21"/>
                    </w:rPr>
                    <w:t>/</w:t>
                  </w:r>
                </w:p>
              </w:tc>
            </w:tr>
          </w:tbl>
          <w:p w14:paraId="100D3D42" w14:textId="77777777" w:rsidR="000D5D00" w:rsidRPr="00314DFE" w:rsidRDefault="000D5D00" w:rsidP="000D5D00">
            <w:pPr>
              <w:adjustRightInd w:val="0"/>
              <w:snapToGrid w:val="0"/>
              <w:spacing w:line="360" w:lineRule="auto"/>
              <w:rPr>
                <w:b/>
              </w:rPr>
            </w:pPr>
            <w:r w:rsidRPr="00314DFE">
              <w:rPr>
                <w:rFonts w:hint="eastAsia"/>
                <w:b/>
              </w:rPr>
              <w:t>说明：</w:t>
            </w:r>
            <w:r w:rsidRPr="00314DFE">
              <w:rPr>
                <w:rFonts w:hint="eastAsia"/>
                <w:b/>
              </w:rPr>
              <w:t>T-</w:t>
            </w:r>
            <w:r w:rsidRPr="00314DFE">
              <w:rPr>
                <w:rFonts w:hint="eastAsia"/>
                <w:b/>
              </w:rPr>
              <w:t>毒性，</w:t>
            </w:r>
            <w:r w:rsidRPr="00314DFE">
              <w:rPr>
                <w:rFonts w:hint="eastAsia"/>
                <w:b/>
              </w:rPr>
              <w:t>I-</w:t>
            </w:r>
            <w:r w:rsidRPr="00314DFE">
              <w:rPr>
                <w:rFonts w:hint="eastAsia"/>
                <w:b/>
              </w:rPr>
              <w:t>易燃性，</w:t>
            </w:r>
            <w:r w:rsidRPr="00314DFE">
              <w:rPr>
                <w:rFonts w:hint="eastAsia"/>
                <w:b/>
              </w:rPr>
              <w:t>C</w:t>
            </w:r>
            <w:r w:rsidRPr="00314DFE">
              <w:rPr>
                <w:b/>
              </w:rPr>
              <w:t>-</w:t>
            </w:r>
            <w:r w:rsidRPr="00314DFE">
              <w:rPr>
                <w:rFonts w:hint="eastAsia"/>
                <w:b/>
              </w:rPr>
              <w:t>腐蚀性</w:t>
            </w:r>
          </w:p>
          <w:p w14:paraId="79E70B47" w14:textId="1A4EE9BD" w:rsidR="000D5D00" w:rsidRPr="00314DFE" w:rsidRDefault="00D10BFD" w:rsidP="00581EA4">
            <w:pPr>
              <w:spacing w:line="480" w:lineRule="exact"/>
              <w:ind w:firstLine="482"/>
              <w:rPr>
                <w:b/>
                <w:sz w:val="24"/>
              </w:rPr>
            </w:pPr>
            <w:r w:rsidRPr="00314DFE">
              <w:rPr>
                <w:b/>
                <w:sz w:val="24"/>
              </w:rPr>
              <w:lastRenderedPageBreak/>
              <w:t>（</w:t>
            </w:r>
            <w:r w:rsidRPr="00314DFE">
              <w:rPr>
                <w:rFonts w:hint="eastAsia"/>
                <w:b/>
                <w:sz w:val="24"/>
              </w:rPr>
              <w:t>4</w:t>
            </w:r>
            <w:r w:rsidRPr="00314DFE">
              <w:rPr>
                <w:b/>
                <w:sz w:val="24"/>
              </w:rPr>
              <w:t>）</w:t>
            </w:r>
            <w:r w:rsidRPr="00314DFE">
              <w:rPr>
                <w:rFonts w:hint="eastAsia"/>
                <w:b/>
                <w:sz w:val="24"/>
              </w:rPr>
              <w:t>电磁环境</w:t>
            </w:r>
          </w:p>
          <w:p w14:paraId="6DB50867" w14:textId="77777777" w:rsidR="00D10BFD" w:rsidRPr="00314DFE" w:rsidRDefault="00D10BFD" w:rsidP="00D10BFD">
            <w:pPr>
              <w:spacing w:line="480" w:lineRule="exact"/>
              <w:ind w:firstLine="482"/>
              <w:rPr>
                <w:kern w:val="0"/>
                <w:sz w:val="24"/>
                <w:lang w:bidi="en-US"/>
              </w:rPr>
            </w:pPr>
            <w:r w:rsidRPr="00314DFE">
              <w:rPr>
                <w:rFonts w:hint="eastAsia"/>
                <w:kern w:val="0"/>
                <w:sz w:val="24"/>
                <w:lang w:bidi="en-US"/>
              </w:rPr>
              <w:t>在电能输送或电压转换过程中，高压输电线、主变压器和高压配电设备与周围环境存在电位差，形成工频电场，可能会影响周围环境。</w:t>
            </w:r>
          </w:p>
          <w:p w14:paraId="6BC0A31F" w14:textId="55103993" w:rsidR="00D10BFD" w:rsidRPr="00314DFE" w:rsidRDefault="00D10BFD" w:rsidP="00D10BFD">
            <w:pPr>
              <w:spacing w:line="480" w:lineRule="exact"/>
              <w:ind w:firstLine="482"/>
              <w:rPr>
                <w:kern w:val="0"/>
                <w:sz w:val="24"/>
                <w:lang w:bidi="en-US"/>
              </w:rPr>
            </w:pPr>
            <w:r w:rsidRPr="00314DFE">
              <w:rPr>
                <w:rFonts w:hint="eastAsia"/>
                <w:kern w:val="0"/>
                <w:sz w:val="24"/>
                <w:lang w:bidi="en-US"/>
              </w:rPr>
              <w:t>变电站内高压设备的上层有互相交叉的带电导线，下层有各种高压电气设备以及连接导线，电极形状复杂、数量多，在其周围形成了一个比较复杂的高交变工频磁场（磁感应强度），对周围产生静电感应。工频电场、工频磁场对附近环境产生一定的影响。</w:t>
            </w:r>
          </w:p>
          <w:p w14:paraId="7C55EEC5" w14:textId="1C50F6D8" w:rsidR="008B38CE" w:rsidRPr="00314DFE" w:rsidRDefault="008B38CE" w:rsidP="00581EA4">
            <w:pPr>
              <w:spacing w:line="480" w:lineRule="exact"/>
              <w:ind w:firstLineChars="200" w:firstLine="480"/>
              <w:rPr>
                <w:kern w:val="0"/>
                <w:sz w:val="24"/>
              </w:rPr>
            </w:pPr>
            <w:r w:rsidRPr="00314DFE">
              <w:rPr>
                <w:kern w:val="0"/>
                <w:sz w:val="24"/>
              </w:rPr>
              <w:t>根据《</w:t>
            </w:r>
            <w:bookmarkStart w:id="101" w:name="OLE_LINK24"/>
            <w:bookmarkStart w:id="102" w:name="OLE_LINK25"/>
            <w:r w:rsidRPr="00314DFE">
              <w:rPr>
                <w:kern w:val="0"/>
                <w:sz w:val="24"/>
              </w:rPr>
              <w:t>环境影响评价技术导则</w:t>
            </w:r>
            <w:r w:rsidRPr="00314DFE">
              <w:rPr>
                <w:kern w:val="0"/>
                <w:sz w:val="24"/>
              </w:rPr>
              <w:t xml:space="preserve"> </w:t>
            </w:r>
            <w:r w:rsidRPr="00314DFE">
              <w:rPr>
                <w:kern w:val="0"/>
                <w:sz w:val="24"/>
              </w:rPr>
              <w:t>输变电</w:t>
            </w:r>
            <w:bookmarkEnd w:id="101"/>
            <w:bookmarkEnd w:id="102"/>
            <w:r w:rsidRPr="00314DFE">
              <w:rPr>
                <w:kern w:val="0"/>
                <w:sz w:val="24"/>
              </w:rPr>
              <w:t>》（</w:t>
            </w:r>
            <w:r w:rsidRPr="00314DFE">
              <w:rPr>
                <w:kern w:val="0"/>
                <w:sz w:val="24"/>
              </w:rPr>
              <w:t>HJ24-2020</w:t>
            </w:r>
            <w:r w:rsidRPr="00314DFE">
              <w:rPr>
                <w:kern w:val="0"/>
                <w:sz w:val="24"/>
              </w:rPr>
              <w:t>），本项目</w:t>
            </w:r>
            <w:r w:rsidR="00D10BFD" w:rsidRPr="00314DFE">
              <w:rPr>
                <w:rFonts w:hint="eastAsia"/>
                <w:kern w:val="0"/>
                <w:sz w:val="24"/>
              </w:rPr>
              <w:t>为</w:t>
            </w:r>
            <w:r w:rsidR="00D10BFD" w:rsidRPr="00314DFE">
              <w:rPr>
                <w:rFonts w:hint="eastAsia"/>
                <w:kern w:val="0"/>
                <w:sz w:val="24"/>
              </w:rPr>
              <w:t>1</w:t>
            </w:r>
            <w:r w:rsidR="00D10BFD" w:rsidRPr="00314DFE">
              <w:rPr>
                <w:kern w:val="0"/>
                <w:sz w:val="24"/>
              </w:rPr>
              <w:t>10k</w:t>
            </w:r>
            <w:r w:rsidR="00BB5F6F" w:rsidRPr="00314DFE">
              <w:rPr>
                <w:kern w:val="0"/>
                <w:sz w:val="24"/>
              </w:rPr>
              <w:t>V</w:t>
            </w:r>
            <w:r w:rsidR="00D10BFD" w:rsidRPr="00314DFE">
              <w:rPr>
                <w:kern w:val="0"/>
                <w:sz w:val="24"/>
              </w:rPr>
              <w:t>变电站主变扩建工程</w:t>
            </w:r>
            <w:r w:rsidRPr="00314DFE">
              <w:rPr>
                <w:kern w:val="0"/>
                <w:sz w:val="24"/>
              </w:rPr>
              <w:t>（</w:t>
            </w:r>
            <w:r w:rsidR="00373AD4" w:rsidRPr="00314DFE">
              <w:rPr>
                <w:kern w:val="0"/>
                <w:sz w:val="24"/>
              </w:rPr>
              <w:t>户</w:t>
            </w:r>
            <w:r w:rsidR="00D10BFD" w:rsidRPr="00314DFE">
              <w:rPr>
                <w:kern w:val="0"/>
                <w:sz w:val="24"/>
              </w:rPr>
              <w:t>内</w:t>
            </w:r>
            <w:r w:rsidR="00581EA4" w:rsidRPr="00314DFE">
              <w:rPr>
                <w:rFonts w:hint="eastAsia"/>
                <w:kern w:val="0"/>
                <w:sz w:val="24"/>
              </w:rPr>
              <w:t>布置</w:t>
            </w:r>
            <w:r w:rsidRPr="00314DFE">
              <w:rPr>
                <w:kern w:val="0"/>
                <w:sz w:val="24"/>
              </w:rPr>
              <w:t>）</w:t>
            </w:r>
            <w:r w:rsidR="00D10BFD" w:rsidRPr="00314DFE">
              <w:rPr>
                <w:kern w:val="0"/>
                <w:sz w:val="24"/>
              </w:rPr>
              <w:t>，</w:t>
            </w:r>
            <w:r w:rsidRPr="00314DFE">
              <w:rPr>
                <w:kern w:val="0"/>
                <w:sz w:val="24"/>
              </w:rPr>
              <w:t>电磁环境影响评价等级为</w:t>
            </w:r>
            <w:r w:rsidR="00D10BFD" w:rsidRPr="00314DFE">
              <w:rPr>
                <w:kern w:val="0"/>
                <w:sz w:val="24"/>
              </w:rPr>
              <w:t>三</w:t>
            </w:r>
            <w:r w:rsidRPr="00314DFE">
              <w:rPr>
                <w:kern w:val="0"/>
                <w:sz w:val="24"/>
              </w:rPr>
              <w:t>级</w:t>
            </w:r>
            <w:r w:rsidR="00373AD4" w:rsidRPr="00314DFE">
              <w:rPr>
                <w:kern w:val="0"/>
                <w:sz w:val="24"/>
              </w:rPr>
              <w:t>，</w:t>
            </w:r>
            <w:r w:rsidRPr="00314DFE">
              <w:rPr>
                <w:kern w:val="0"/>
                <w:sz w:val="24"/>
              </w:rPr>
              <w:t>本项目电磁环境影响评价采用类比分析的方式进行评价。</w:t>
            </w:r>
          </w:p>
          <w:p w14:paraId="5E949B86" w14:textId="30AF4CC5" w:rsidR="00D10BFD" w:rsidRPr="00314DFE" w:rsidRDefault="00D10BFD" w:rsidP="00D10BFD">
            <w:pPr>
              <w:spacing w:line="480" w:lineRule="exact"/>
              <w:ind w:firstLine="482"/>
              <w:rPr>
                <w:kern w:val="0"/>
                <w:sz w:val="24"/>
                <w:lang w:bidi="en-US"/>
              </w:rPr>
            </w:pPr>
            <w:r w:rsidRPr="00314DFE">
              <w:rPr>
                <w:rFonts w:hint="eastAsia"/>
                <w:kern w:val="0"/>
                <w:sz w:val="24"/>
                <w:lang w:bidi="en-US"/>
              </w:rPr>
              <w:t>变电站运行过程电磁环境影响分析详见《</w:t>
            </w:r>
            <w:bookmarkStart w:id="103" w:name="OLE_LINK28"/>
            <w:bookmarkStart w:id="104" w:name="OLE_LINK29"/>
            <w:r w:rsidRPr="00314DFE">
              <w:rPr>
                <w:rFonts w:hint="eastAsia"/>
                <w:kern w:val="0"/>
                <w:sz w:val="24"/>
                <w:lang w:bidi="en-US"/>
              </w:rPr>
              <w:t>比亚迪</w:t>
            </w:r>
            <w:r w:rsidRPr="00314DFE">
              <w:rPr>
                <w:rFonts w:hint="eastAsia"/>
                <w:kern w:val="0"/>
                <w:sz w:val="24"/>
                <w:lang w:bidi="en-US"/>
              </w:rPr>
              <w:t>11</w:t>
            </w:r>
            <w:r w:rsidRPr="00314DFE">
              <w:rPr>
                <w:kern w:val="0"/>
                <w:sz w:val="24"/>
                <w:lang w:bidi="en-US"/>
              </w:rPr>
              <w:t>0</w:t>
            </w:r>
            <w:r w:rsidRPr="00314DFE">
              <w:rPr>
                <w:rFonts w:hint="eastAsia"/>
                <w:kern w:val="0"/>
                <w:sz w:val="24"/>
                <w:lang w:bidi="en-US"/>
              </w:rPr>
              <w:t>k</w:t>
            </w:r>
            <w:r w:rsidR="00BB5F6F" w:rsidRPr="00314DFE">
              <w:rPr>
                <w:kern w:val="0"/>
                <w:sz w:val="24"/>
                <w:lang w:bidi="en-US"/>
              </w:rPr>
              <w:t>V</w:t>
            </w:r>
            <w:r w:rsidRPr="00314DFE">
              <w:rPr>
                <w:rFonts w:hint="eastAsia"/>
                <w:kern w:val="0"/>
                <w:sz w:val="24"/>
                <w:lang w:bidi="en-US"/>
              </w:rPr>
              <w:t>变电站</w:t>
            </w:r>
            <w:bookmarkEnd w:id="103"/>
            <w:bookmarkEnd w:id="104"/>
            <w:r w:rsidRPr="00314DFE">
              <w:rPr>
                <w:rFonts w:hint="eastAsia"/>
                <w:kern w:val="0"/>
                <w:sz w:val="24"/>
                <w:lang w:bidi="en-US"/>
              </w:rPr>
              <w:t>3</w:t>
            </w:r>
            <w:r w:rsidRPr="00314DFE">
              <w:rPr>
                <w:rFonts w:hint="eastAsia"/>
                <w:kern w:val="0"/>
                <w:sz w:val="24"/>
                <w:lang w:bidi="en-US"/>
              </w:rPr>
              <w:t>号主变扩建工程电磁环境影响专题》，专题评价结论如下：</w:t>
            </w:r>
          </w:p>
          <w:p w14:paraId="20536C41" w14:textId="727FDC81" w:rsidR="00083AD8" w:rsidRPr="00314DFE" w:rsidRDefault="00083AD8" w:rsidP="00083AD8">
            <w:pPr>
              <w:pStyle w:val="affd"/>
              <w:snapToGrid w:val="0"/>
              <w:rPr>
                <w:rFonts w:hAnsi="Times New Roman"/>
              </w:rPr>
            </w:pPr>
            <w:r w:rsidRPr="00314DFE">
              <w:rPr>
                <w:rFonts w:hAnsi="Times New Roman"/>
              </w:rPr>
              <w:t>参照类比变电站监测结果，结合本工程的电气设备布置情况可知，本项目</w:t>
            </w:r>
            <w:r w:rsidRPr="00314DFE">
              <w:rPr>
                <w:rFonts w:hAnsi="Times New Roman" w:hint="eastAsia"/>
              </w:rPr>
              <w:t>比亚迪专用</w:t>
            </w:r>
            <w:r w:rsidRPr="00314DFE">
              <w:rPr>
                <w:rFonts w:hAnsi="Times New Roman" w:hint="eastAsia"/>
              </w:rPr>
              <w:t>1</w:t>
            </w:r>
            <w:r w:rsidRPr="00314DFE">
              <w:rPr>
                <w:rFonts w:hAnsi="Times New Roman"/>
              </w:rPr>
              <w:t>10k</w:t>
            </w:r>
            <w:r w:rsidR="00BB5F6F" w:rsidRPr="00314DFE">
              <w:rPr>
                <w:rFonts w:hAnsi="Times New Roman"/>
              </w:rPr>
              <w:t>V</w:t>
            </w:r>
            <w:r w:rsidRPr="00314DFE">
              <w:rPr>
                <w:rFonts w:hAnsi="Times New Roman"/>
              </w:rPr>
              <w:t>变电站</w:t>
            </w:r>
            <w:r w:rsidRPr="00314DFE">
              <w:rPr>
                <w:rFonts w:hAnsi="Times New Roman" w:hint="eastAsia"/>
              </w:rPr>
              <w:t>3</w:t>
            </w:r>
            <w:r w:rsidRPr="00314DFE">
              <w:rPr>
                <w:rFonts w:hAnsi="Times New Roman" w:hint="eastAsia"/>
              </w:rPr>
              <w:t>号</w:t>
            </w:r>
            <w:r w:rsidRPr="00314DFE">
              <w:rPr>
                <w:rFonts w:hAnsi="Times New Roman"/>
              </w:rPr>
              <w:t>主变扩建工程投运</w:t>
            </w:r>
            <w:proofErr w:type="gramStart"/>
            <w:r w:rsidRPr="00314DFE">
              <w:rPr>
                <w:rFonts w:hAnsi="Times New Roman"/>
              </w:rPr>
              <w:t>后所在</w:t>
            </w:r>
            <w:proofErr w:type="gramEnd"/>
            <w:r w:rsidRPr="00314DFE">
              <w:rPr>
                <w:rFonts w:hAnsi="Times New Roman" w:hint="eastAsia"/>
              </w:rPr>
              <w:t>厂界</w:t>
            </w:r>
            <w:r w:rsidRPr="00314DFE">
              <w:rPr>
                <w:rFonts w:hAnsi="Times New Roman"/>
              </w:rPr>
              <w:t>处</w:t>
            </w:r>
            <w:r w:rsidR="000E686D" w:rsidRPr="00314DFE">
              <w:rPr>
                <w:rFonts w:hAnsi="Times New Roman" w:hint="eastAsia"/>
              </w:rPr>
              <w:t>及电磁环境敏感目标处</w:t>
            </w:r>
            <w:r w:rsidRPr="00314DFE">
              <w:rPr>
                <w:rFonts w:hAnsi="Times New Roman"/>
              </w:rPr>
              <w:t>产生的工频电场、磁感应强度也可满足</w:t>
            </w:r>
            <w:r w:rsidRPr="00314DFE">
              <w:rPr>
                <w:rFonts w:hAnsi="Times New Roman"/>
              </w:rPr>
              <w:t>4000V/m</w:t>
            </w:r>
            <w:r w:rsidRPr="00314DFE">
              <w:rPr>
                <w:rFonts w:hAnsi="Times New Roman"/>
              </w:rPr>
              <w:t>和</w:t>
            </w:r>
            <w:r w:rsidRPr="00314DFE">
              <w:rPr>
                <w:rFonts w:hAnsi="Times New Roman"/>
              </w:rPr>
              <w:t>100μT</w:t>
            </w:r>
            <w:r w:rsidRPr="00314DFE">
              <w:rPr>
                <w:rFonts w:hAnsi="Times New Roman"/>
              </w:rPr>
              <w:t>的标准限值要求。</w:t>
            </w:r>
            <w:r w:rsidRPr="00314DFE">
              <w:rPr>
                <w:rFonts w:hAnsi="Times New Roman" w:hint="eastAsia"/>
              </w:rPr>
              <w:t>且由于工频电磁场随着距离增加将逐步衰减，因此本工程投运后对</w:t>
            </w:r>
            <w:r w:rsidR="000E686D" w:rsidRPr="00314DFE">
              <w:rPr>
                <w:rFonts w:hAnsi="Times New Roman" w:hint="eastAsia"/>
              </w:rPr>
              <w:t>变电站</w:t>
            </w:r>
            <w:r w:rsidRPr="00314DFE">
              <w:rPr>
                <w:rFonts w:hAnsi="Times New Roman" w:hint="eastAsia"/>
              </w:rPr>
              <w:t>周围电磁环境影响较小，亦可满足相应标准要求。</w:t>
            </w:r>
          </w:p>
          <w:p w14:paraId="3B6CCB10" w14:textId="380E7406" w:rsidR="00083AD8" w:rsidRPr="00314DFE" w:rsidRDefault="00083AD8" w:rsidP="00083AD8">
            <w:pPr>
              <w:pStyle w:val="affd"/>
              <w:snapToGrid w:val="0"/>
              <w:rPr>
                <w:rFonts w:hAnsi="Times New Roman"/>
              </w:rPr>
            </w:pPr>
            <w:r w:rsidRPr="00314DFE">
              <w:rPr>
                <w:rFonts w:hAnsi="Times New Roman" w:hint="eastAsia"/>
              </w:rPr>
              <w:t>综上所述，本项目比亚迪专用</w:t>
            </w:r>
            <w:r w:rsidRPr="00314DFE">
              <w:rPr>
                <w:rFonts w:hAnsi="Times New Roman" w:hint="eastAsia"/>
              </w:rPr>
              <w:t>110k</w:t>
            </w:r>
            <w:r w:rsidR="00BB5F6F" w:rsidRPr="00314DFE">
              <w:rPr>
                <w:rFonts w:hAnsi="Times New Roman"/>
              </w:rPr>
              <w:t>V</w:t>
            </w:r>
            <w:r w:rsidRPr="00314DFE">
              <w:rPr>
                <w:rFonts w:hAnsi="Times New Roman" w:hint="eastAsia"/>
              </w:rPr>
              <w:t>变电站</w:t>
            </w:r>
            <w:r w:rsidRPr="00314DFE">
              <w:rPr>
                <w:rFonts w:hAnsi="Times New Roman" w:hint="eastAsia"/>
              </w:rPr>
              <w:t>3</w:t>
            </w:r>
            <w:r w:rsidRPr="00314DFE">
              <w:rPr>
                <w:rFonts w:hAnsi="Times New Roman" w:hint="eastAsia"/>
              </w:rPr>
              <w:t>号主变扩建工程投运后，其对周围电磁环境的影响可以满足工频电场≤</w:t>
            </w:r>
            <w:r w:rsidRPr="00314DFE">
              <w:rPr>
                <w:rFonts w:hAnsi="Times New Roman" w:hint="eastAsia"/>
              </w:rPr>
              <w:t>4000V/m</w:t>
            </w:r>
            <w:r w:rsidRPr="00314DFE">
              <w:rPr>
                <w:rFonts w:hAnsi="Times New Roman" w:hint="eastAsia"/>
              </w:rPr>
              <w:t>、工频磁场≤</w:t>
            </w:r>
            <w:r w:rsidRPr="00314DFE">
              <w:rPr>
                <w:rFonts w:hAnsi="Times New Roman" w:hint="eastAsia"/>
              </w:rPr>
              <w:t>100</w:t>
            </w:r>
            <w:r w:rsidRPr="00314DFE">
              <w:rPr>
                <w:rFonts w:hAnsi="Times New Roman" w:hint="eastAsia"/>
              </w:rPr>
              <w:t>μ</w:t>
            </w:r>
            <w:r w:rsidRPr="00314DFE">
              <w:rPr>
                <w:rFonts w:hAnsi="Times New Roman" w:hint="eastAsia"/>
              </w:rPr>
              <w:t xml:space="preserve">T </w:t>
            </w:r>
            <w:r w:rsidRPr="00314DFE">
              <w:rPr>
                <w:rFonts w:hAnsi="Times New Roman" w:hint="eastAsia"/>
              </w:rPr>
              <w:t>的评价标准要求。</w:t>
            </w:r>
          </w:p>
          <w:p w14:paraId="30705F4E" w14:textId="0E9868BB" w:rsidR="00D10BFD" w:rsidRPr="00314DFE" w:rsidRDefault="00E524B0" w:rsidP="00E524B0">
            <w:pPr>
              <w:adjustRightInd w:val="0"/>
              <w:snapToGrid w:val="0"/>
              <w:spacing w:line="480" w:lineRule="exact"/>
              <w:ind w:firstLineChars="200" w:firstLine="482"/>
              <w:rPr>
                <w:b/>
                <w:bCs/>
                <w:kern w:val="0"/>
                <w:sz w:val="24"/>
                <w:szCs w:val="28"/>
              </w:rPr>
            </w:pPr>
            <w:r w:rsidRPr="00314DFE">
              <w:rPr>
                <w:b/>
                <w:bCs/>
                <w:kern w:val="0"/>
                <w:sz w:val="24"/>
                <w:szCs w:val="28"/>
              </w:rPr>
              <w:t>（</w:t>
            </w:r>
            <w:r w:rsidRPr="00314DFE">
              <w:rPr>
                <w:rFonts w:hint="eastAsia"/>
                <w:b/>
                <w:bCs/>
                <w:kern w:val="0"/>
                <w:sz w:val="24"/>
                <w:szCs w:val="28"/>
              </w:rPr>
              <w:t>5</w:t>
            </w:r>
            <w:r w:rsidRPr="00314DFE">
              <w:rPr>
                <w:b/>
                <w:bCs/>
                <w:kern w:val="0"/>
                <w:sz w:val="24"/>
                <w:szCs w:val="28"/>
              </w:rPr>
              <w:t>）环境风险</w:t>
            </w:r>
          </w:p>
          <w:p w14:paraId="1E64E306" w14:textId="6784C65A" w:rsidR="00E524B0" w:rsidRPr="00314DFE" w:rsidRDefault="00E524B0" w:rsidP="00E524B0">
            <w:pPr>
              <w:tabs>
                <w:tab w:val="left" w:pos="720"/>
              </w:tabs>
              <w:adjustRightInd w:val="0"/>
              <w:snapToGrid w:val="0"/>
              <w:spacing w:line="480" w:lineRule="exact"/>
              <w:ind w:firstLineChars="200" w:firstLine="482"/>
              <w:rPr>
                <w:b/>
                <w:kern w:val="16"/>
                <w:sz w:val="24"/>
              </w:rPr>
            </w:pPr>
            <w:r w:rsidRPr="00314DFE">
              <w:rPr>
                <w:b/>
                <w:kern w:val="16"/>
                <w:sz w:val="24"/>
              </w:rPr>
              <w:fldChar w:fldCharType="begin"/>
            </w:r>
            <w:r w:rsidRPr="00314DFE">
              <w:rPr>
                <w:b/>
                <w:kern w:val="16"/>
                <w:sz w:val="24"/>
              </w:rPr>
              <w:instrText xml:space="preserve"> </w:instrText>
            </w:r>
            <w:r w:rsidRPr="00314DFE">
              <w:rPr>
                <w:rFonts w:hint="eastAsia"/>
                <w:b/>
                <w:kern w:val="16"/>
                <w:sz w:val="24"/>
              </w:rPr>
              <w:instrText>= 1 \* GB3</w:instrText>
            </w:r>
            <w:r w:rsidRPr="00314DFE">
              <w:rPr>
                <w:b/>
                <w:kern w:val="16"/>
                <w:sz w:val="24"/>
              </w:rPr>
              <w:instrText xml:space="preserve"> </w:instrText>
            </w:r>
            <w:r w:rsidRPr="00314DFE">
              <w:rPr>
                <w:b/>
                <w:kern w:val="16"/>
                <w:sz w:val="24"/>
              </w:rPr>
              <w:fldChar w:fldCharType="separate"/>
            </w:r>
            <w:r w:rsidRPr="00314DFE">
              <w:rPr>
                <w:rFonts w:hint="eastAsia"/>
                <w:b/>
                <w:noProof/>
                <w:kern w:val="16"/>
                <w:sz w:val="24"/>
              </w:rPr>
              <w:t>①</w:t>
            </w:r>
            <w:r w:rsidRPr="00314DFE">
              <w:rPr>
                <w:b/>
                <w:kern w:val="16"/>
                <w:sz w:val="24"/>
              </w:rPr>
              <w:fldChar w:fldCharType="end"/>
            </w:r>
            <w:r w:rsidRPr="00314DFE">
              <w:rPr>
                <w:b/>
                <w:kern w:val="16"/>
                <w:sz w:val="24"/>
              </w:rPr>
              <w:t>电磁环境</w:t>
            </w:r>
          </w:p>
          <w:p w14:paraId="1F66135B" w14:textId="77777777" w:rsidR="00E524B0" w:rsidRPr="00314DFE" w:rsidRDefault="00E524B0" w:rsidP="00E524B0">
            <w:pPr>
              <w:tabs>
                <w:tab w:val="left" w:pos="720"/>
              </w:tabs>
              <w:adjustRightInd w:val="0"/>
              <w:snapToGrid w:val="0"/>
              <w:spacing w:line="480" w:lineRule="exact"/>
              <w:ind w:firstLineChars="200" w:firstLine="480"/>
              <w:rPr>
                <w:kern w:val="16"/>
                <w:sz w:val="24"/>
              </w:rPr>
            </w:pPr>
            <w:r w:rsidRPr="00314DFE">
              <w:rPr>
                <w:kern w:val="16"/>
                <w:sz w:val="24"/>
              </w:rPr>
              <w:t>高压输变电工程事故的发生原因主要由雷电或短路产生，它将导致线路的过电流或过电压。但在变电站内设置了一套完备的防止系统过载的自动保护系统及良好的接地，当高压输变电系统的电压或电流超出正常运行的范围，上述自动保护系统将在几十毫秒时间内使断路器断开，实现事故线路断电。因此，变电站不存在事故时的运行，其事故情况下电磁感应强度不会增大，不会对周围环境产生影响。</w:t>
            </w:r>
          </w:p>
          <w:p w14:paraId="2A014A0D" w14:textId="414436FF" w:rsidR="00E524B0" w:rsidRPr="00314DFE" w:rsidRDefault="00E524B0" w:rsidP="00E524B0">
            <w:pPr>
              <w:tabs>
                <w:tab w:val="left" w:pos="720"/>
              </w:tabs>
              <w:adjustRightInd w:val="0"/>
              <w:snapToGrid w:val="0"/>
              <w:spacing w:line="480" w:lineRule="exact"/>
              <w:ind w:firstLineChars="200" w:firstLine="482"/>
              <w:rPr>
                <w:b/>
                <w:kern w:val="16"/>
                <w:sz w:val="24"/>
              </w:rPr>
            </w:pPr>
            <w:r w:rsidRPr="00314DFE">
              <w:rPr>
                <w:b/>
                <w:kern w:val="16"/>
                <w:sz w:val="24"/>
              </w:rPr>
              <w:fldChar w:fldCharType="begin"/>
            </w:r>
            <w:r w:rsidRPr="00314DFE">
              <w:rPr>
                <w:b/>
                <w:kern w:val="16"/>
                <w:sz w:val="24"/>
              </w:rPr>
              <w:instrText xml:space="preserve"> </w:instrText>
            </w:r>
            <w:r w:rsidRPr="00314DFE">
              <w:rPr>
                <w:rFonts w:hint="eastAsia"/>
                <w:b/>
                <w:kern w:val="16"/>
                <w:sz w:val="24"/>
              </w:rPr>
              <w:instrText>= 2 \* GB3</w:instrText>
            </w:r>
            <w:r w:rsidRPr="00314DFE">
              <w:rPr>
                <w:b/>
                <w:kern w:val="16"/>
                <w:sz w:val="24"/>
              </w:rPr>
              <w:instrText xml:space="preserve"> </w:instrText>
            </w:r>
            <w:r w:rsidRPr="00314DFE">
              <w:rPr>
                <w:b/>
                <w:kern w:val="16"/>
                <w:sz w:val="24"/>
              </w:rPr>
              <w:fldChar w:fldCharType="separate"/>
            </w:r>
            <w:r w:rsidRPr="00314DFE">
              <w:rPr>
                <w:rFonts w:hint="eastAsia"/>
                <w:b/>
                <w:noProof/>
                <w:kern w:val="16"/>
                <w:sz w:val="24"/>
              </w:rPr>
              <w:t>②</w:t>
            </w:r>
            <w:r w:rsidRPr="00314DFE">
              <w:rPr>
                <w:b/>
                <w:kern w:val="16"/>
                <w:sz w:val="24"/>
              </w:rPr>
              <w:fldChar w:fldCharType="end"/>
            </w:r>
            <w:r w:rsidRPr="00314DFE">
              <w:rPr>
                <w:rFonts w:hint="eastAsia"/>
                <w:b/>
                <w:kern w:val="16"/>
                <w:sz w:val="24"/>
              </w:rPr>
              <w:t>变压器油</w:t>
            </w:r>
          </w:p>
          <w:p w14:paraId="0E828CD9" w14:textId="77777777" w:rsidR="00E524B0" w:rsidRPr="00314DFE" w:rsidRDefault="00E524B0" w:rsidP="00E524B0">
            <w:pPr>
              <w:tabs>
                <w:tab w:val="left" w:pos="720"/>
              </w:tabs>
              <w:adjustRightInd w:val="0"/>
              <w:snapToGrid w:val="0"/>
              <w:spacing w:line="480" w:lineRule="exact"/>
              <w:ind w:firstLineChars="200" w:firstLine="480"/>
              <w:rPr>
                <w:kern w:val="16"/>
                <w:sz w:val="24"/>
              </w:rPr>
            </w:pPr>
            <w:r w:rsidRPr="00314DFE">
              <w:rPr>
                <w:kern w:val="16"/>
                <w:sz w:val="24"/>
              </w:rPr>
              <w:t>变电站内变压器等电气设备为了绝缘和冷却的需要，其外壳内装有大量变压器油。当其注入电气设备后，不用更新，使用寿命与设备同步。为保证电气设备在整个服役期间具有良好的运行条件，需要经常进行设备的维护。正常运行工况下，变电站站内所有</w:t>
            </w:r>
            <w:r w:rsidRPr="00314DFE">
              <w:rPr>
                <w:kern w:val="16"/>
                <w:sz w:val="24"/>
              </w:rPr>
              <w:lastRenderedPageBreak/>
              <w:t>电气设施每季度作常规检测，对变压器油则每年由专业人员按相关规定抽样检测油的品质，根据检测结果，再决定是否需做过滤</w:t>
            </w:r>
            <w:r w:rsidRPr="00314DFE">
              <w:rPr>
                <w:rFonts w:hint="eastAsia"/>
                <w:kern w:val="16"/>
                <w:sz w:val="24"/>
              </w:rPr>
              <w:t>或</w:t>
            </w:r>
            <w:r w:rsidRPr="00314DFE">
              <w:rPr>
                <w:kern w:val="16"/>
                <w:sz w:val="24"/>
              </w:rPr>
              <w:t>增补变压器油。变压器检修分为小修、大修及事故检修三种。</w:t>
            </w:r>
          </w:p>
          <w:p w14:paraId="4162162E" w14:textId="77777777" w:rsidR="00E524B0" w:rsidRPr="00314DFE" w:rsidRDefault="00E524B0" w:rsidP="00E524B0">
            <w:pPr>
              <w:tabs>
                <w:tab w:val="left" w:pos="720"/>
              </w:tabs>
              <w:adjustRightInd w:val="0"/>
              <w:snapToGrid w:val="0"/>
              <w:spacing w:line="480" w:lineRule="exact"/>
              <w:ind w:firstLineChars="200" w:firstLine="480"/>
              <w:rPr>
                <w:kern w:val="16"/>
                <w:sz w:val="24"/>
              </w:rPr>
            </w:pPr>
            <w:r w:rsidRPr="00314DFE">
              <w:rPr>
                <w:kern w:val="16"/>
                <w:sz w:val="24"/>
              </w:rPr>
              <w:t>1</w:t>
            </w:r>
            <w:r w:rsidRPr="00314DFE">
              <w:rPr>
                <w:kern w:val="16"/>
                <w:sz w:val="24"/>
              </w:rPr>
              <w:t>）小修：变压器小修通常每年一次，停电运行。小修的内容包括在变压器外部进行全面的检修和试验，消除已发现的缺陷，清扫绝缘瓷套管表面，检查导电接触部位，检查和维修油路及全部冷却系统，检查和维修保护、测量及操作系统等。</w:t>
            </w:r>
          </w:p>
          <w:p w14:paraId="6AF9C923" w14:textId="77777777" w:rsidR="00E524B0" w:rsidRPr="00314DFE" w:rsidRDefault="00E524B0" w:rsidP="00E524B0">
            <w:pPr>
              <w:tabs>
                <w:tab w:val="left" w:pos="720"/>
              </w:tabs>
              <w:adjustRightInd w:val="0"/>
              <w:snapToGrid w:val="0"/>
              <w:spacing w:line="480" w:lineRule="exact"/>
              <w:ind w:firstLineChars="200" w:firstLine="480"/>
              <w:rPr>
                <w:kern w:val="16"/>
                <w:sz w:val="24"/>
              </w:rPr>
            </w:pPr>
            <w:r w:rsidRPr="00314DFE">
              <w:rPr>
                <w:kern w:val="16"/>
                <w:sz w:val="24"/>
              </w:rPr>
              <w:t>2</w:t>
            </w:r>
            <w:r w:rsidRPr="00314DFE">
              <w:rPr>
                <w:kern w:val="16"/>
                <w:sz w:val="24"/>
              </w:rPr>
              <w:t>）大修：变压器大修周期有不同的规定，重要的变压器投运后第五年和以后每</w:t>
            </w:r>
            <w:r w:rsidRPr="00314DFE">
              <w:rPr>
                <w:kern w:val="16"/>
                <w:sz w:val="24"/>
              </w:rPr>
              <w:t>5</w:t>
            </w:r>
            <w:r w:rsidRPr="00314DFE">
              <w:rPr>
                <w:kern w:val="16"/>
                <w:sz w:val="24"/>
              </w:rPr>
              <w:t>～</w:t>
            </w:r>
            <w:r w:rsidRPr="00314DFE">
              <w:rPr>
                <w:kern w:val="16"/>
                <w:sz w:val="24"/>
              </w:rPr>
              <w:t>10</w:t>
            </w:r>
            <w:r w:rsidRPr="00314DFE">
              <w:rPr>
                <w:kern w:val="16"/>
                <w:sz w:val="24"/>
              </w:rPr>
              <w:t>年需大修一次，一般的每</w:t>
            </w:r>
            <w:r w:rsidRPr="00314DFE">
              <w:rPr>
                <w:kern w:val="16"/>
                <w:sz w:val="24"/>
              </w:rPr>
              <w:t>10</w:t>
            </w:r>
            <w:r w:rsidRPr="00314DFE">
              <w:rPr>
                <w:kern w:val="16"/>
                <w:sz w:val="24"/>
              </w:rPr>
              <w:t>年进行一次大修。</w:t>
            </w:r>
          </w:p>
          <w:p w14:paraId="0BA6292C" w14:textId="77777777" w:rsidR="00E524B0" w:rsidRPr="00314DFE" w:rsidRDefault="00E524B0" w:rsidP="00E524B0">
            <w:pPr>
              <w:tabs>
                <w:tab w:val="left" w:pos="720"/>
              </w:tabs>
              <w:adjustRightInd w:val="0"/>
              <w:snapToGrid w:val="0"/>
              <w:spacing w:line="480" w:lineRule="exact"/>
              <w:ind w:firstLineChars="200" w:firstLine="480"/>
              <w:rPr>
                <w:kern w:val="16"/>
                <w:sz w:val="24"/>
              </w:rPr>
            </w:pPr>
            <w:r w:rsidRPr="00314DFE">
              <w:rPr>
                <w:kern w:val="16"/>
                <w:sz w:val="24"/>
              </w:rPr>
              <w:t>3</w:t>
            </w:r>
            <w:r w:rsidRPr="00314DFE">
              <w:rPr>
                <w:kern w:val="16"/>
                <w:sz w:val="24"/>
              </w:rPr>
              <w:t>）事故检修：发现变压器有异常状况并经试验证明内部有故障时，临时进行大修。事故检修时要依照具体故障的部位进行修复及全面处理和试验。</w:t>
            </w:r>
          </w:p>
          <w:p w14:paraId="00862E5E" w14:textId="77777777" w:rsidR="00E524B0" w:rsidRPr="00314DFE" w:rsidRDefault="00E524B0" w:rsidP="00E524B0">
            <w:pPr>
              <w:tabs>
                <w:tab w:val="left" w:pos="720"/>
              </w:tabs>
              <w:adjustRightInd w:val="0"/>
              <w:snapToGrid w:val="0"/>
              <w:spacing w:line="480" w:lineRule="exact"/>
              <w:ind w:firstLineChars="200" w:firstLine="480"/>
              <w:rPr>
                <w:kern w:val="16"/>
                <w:sz w:val="24"/>
              </w:rPr>
            </w:pPr>
            <w:r w:rsidRPr="00314DFE">
              <w:rPr>
                <w:kern w:val="16"/>
                <w:sz w:val="24"/>
              </w:rPr>
              <w:t>从上述分析可知，变电站变压器及</w:t>
            </w:r>
            <w:r w:rsidRPr="00314DFE">
              <w:rPr>
                <w:sz w:val="24"/>
              </w:rPr>
              <w:t>其他</w:t>
            </w:r>
            <w:r w:rsidRPr="00314DFE">
              <w:rPr>
                <w:kern w:val="16"/>
                <w:sz w:val="24"/>
              </w:rPr>
              <w:t>电气设备均使用电力用油，这些冷却或绝缘油由于都装在电气设备的外壳内，平时不会造成对人身、环境的危害。但在设备事故并失控时，有可能造成泄漏，污染环境。</w:t>
            </w:r>
          </w:p>
          <w:p w14:paraId="36AD7429" w14:textId="77777777" w:rsidR="00E524B0" w:rsidRPr="00314DFE" w:rsidRDefault="00E524B0" w:rsidP="00E524B0">
            <w:pPr>
              <w:tabs>
                <w:tab w:val="left" w:pos="720"/>
              </w:tabs>
              <w:adjustRightInd w:val="0"/>
              <w:snapToGrid w:val="0"/>
              <w:spacing w:line="480" w:lineRule="exact"/>
              <w:ind w:firstLineChars="200" w:firstLine="480"/>
              <w:rPr>
                <w:kern w:val="16"/>
                <w:sz w:val="24"/>
              </w:rPr>
            </w:pPr>
            <w:r w:rsidRPr="00314DFE">
              <w:rPr>
                <w:kern w:val="16"/>
                <w:sz w:val="24"/>
              </w:rPr>
              <w:t>根据《火力发电厂与变电站设计防火标准》（</w:t>
            </w:r>
            <w:r w:rsidRPr="00314DFE">
              <w:rPr>
                <w:kern w:val="16"/>
                <w:sz w:val="24"/>
              </w:rPr>
              <w:t>GB50229-2019</w:t>
            </w:r>
            <w:r w:rsidRPr="00314DFE">
              <w:rPr>
                <w:kern w:val="16"/>
                <w:sz w:val="24"/>
              </w:rPr>
              <w:t>）第</w:t>
            </w:r>
            <w:r w:rsidRPr="00314DFE">
              <w:rPr>
                <w:kern w:val="16"/>
                <w:sz w:val="24"/>
              </w:rPr>
              <w:t>6.7.8</w:t>
            </w:r>
            <w:r w:rsidRPr="00314DFE">
              <w:rPr>
                <w:kern w:val="16"/>
                <w:sz w:val="24"/>
              </w:rPr>
              <w:t>条：</w:t>
            </w:r>
            <w:r w:rsidRPr="00314DFE">
              <w:rPr>
                <w:kern w:val="16"/>
                <w:sz w:val="24"/>
              </w:rPr>
              <w:t>“</w:t>
            </w:r>
            <w:r w:rsidRPr="00314DFE">
              <w:rPr>
                <w:rFonts w:hint="eastAsia"/>
                <w:kern w:val="16"/>
                <w:sz w:val="24"/>
              </w:rPr>
              <w:t>户外单台油量为</w:t>
            </w:r>
            <w:r w:rsidRPr="00314DFE">
              <w:rPr>
                <w:rFonts w:hint="eastAsia"/>
                <w:kern w:val="16"/>
                <w:sz w:val="24"/>
              </w:rPr>
              <w:t>1000kg</w:t>
            </w:r>
            <w:r w:rsidRPr="00314DFE">
              <w:rPr>
                <w:rFonts w:hint="eastAsia"/>
                <w:kern w:val="16"/>
                <w:sz w:val="24"/>
              </w:rPr>
              <w:t>以上的电气设备，应设置贮油或挡油设施，其容积宜按设备油量的</w:t>
            </w:r>
            <w:r w:rsidRPr="00314DFE">
              <w:rPr>
                <w:rFonts w:hint="eastAsia"/>
                <w:kern w:val="16"/>
                <w:sz w:val="24"/>
              </w:rPr>
              <w:t xml:space="preserve"> 20%</w:t>
            </w:r>
            <w:r w:rsidRPr="00314DFE">
              <w:rPr>
                <w:rFonts w:hint="eastAsia"/>
                <w:kern w:val="16"/>
                <w:sz w:val="24"/>
              </w:rPr>
              <w:t>计，并能将事故油排至总事故贮油池。总事故贮油池的容量应按其接入的油量最大的一台设备确定，并设置油水分离装置。当不能满足上述要求时，应设置能容纳相应电气设备全部油量的贮油设施，并设置油水分离装置。贮油或挡油设施应大于设备外廓每边各</w:t>
            </w:r>
            <w:r w:rsidRPr="00314DFE">
              <w:rPr>
                <w:rFonts w:hint="eastAsia"/>
                <w:kern w:val="16"/>
                <w:sz w:val="24"/>
              </w:rPr>
              <w:t xml:space="preserve"> 1m</w:t>
            </w:r>
            <w:r w:rsidRPr="00314DFE">
              <w:rPr>
                <w:rFonts w:hint="eastAsia"/>
                <w:kern w:val="16"/>
                <w:sz w:val="24"/>
              </w:rPr>
              <w:t>。”</w:t>
            </w:r>
            <w:r w:rsidRPr="00314DFE">
              <w:rPr>
                <w:rFonts w:hint="eastAsia"/>
                <w:kern w:val="16"/>
                <w:sz w:val="24"/>
              </w:rPr>
              <w:t xml:space="preserve"> </w:t>
            </w:r>
          </w:p>
          <w:p w14:paraId="374E2296" w14:textId="6F9F88EE" w:rsidR="00E524B0" w:rsidRPr="00314DFE" w:rsidRDefault="00E524B0" w:rsidP="00E524B0">
            <w:pPr>
              <w:tabs>
                <w:tab w:val="left" w:pos="720"/>
              </w:tabs>
              <w:adjustRightInd w:val="0"/>
              <w:snapToGrid w:val="0"/>
              <w:spacing w:line="480" w:lineRule="exact"/>
              <w:ind w:firstLineChars="200" w:firstLine="480"/>
              <w:rPr>
                <w:kern w:val="16"/>
                <w:sz w:val="24"/>
              </w:rPr>
            </w:pPr>
            <w:r w:rsidRPr="00314DFE">
              <w:rPr>
                <w:kern w:val="16"/>
                <w:sz w:val="24"/>
              </w:rPr>
              <w:t>为防止事故、检修时造成废油污染，变电站内拟设置污油排蓄系统，即按最大一台主变压器的油量，变电站单台主变容量为</w:t>
            </w:r>
            <w:r w:rsidRPr="00314DFE">
              <w:rPr>
                <w:kern w:val="16"/>
                <w:sz w:val="24"/>
              </w:rPr>
              <w:t>63MVA</w:t>
            </w:r>
            <w:r w:rsidRPr="00314DFE">
              <w:rPr>
                <w:kern w:val="16"/>
                <w:sz w:val="24"/>
              </w:rPr>
              <w:t>，单台最大油量约</w:t>
            </w:r>
            <w:r w:rsidRPr="00314DFE">
              <w:rPr>
                <w:kern w:val="16"/>
                <w:sz w:val="24"/>
              </w:rPr>
              <w:t>20</w:t>
            </w:r>
            <w:r w:rsidR="00574D5F" w:rsidRPr="00314DFE">
              <w:rPr>
                <w:rFonts w:hint="eastAsia"/>
                <w:kern w:val="16"/>
                <w:sz w:val="24"/>
              </w:rPr>
              <w:t>.4</w:t>
            </w:r>
            <w:r w:rsidRPr="00314DFE">
              <w:rPr>
                <w:kern w:val="16"/>
                <w:sz w:val="24"/>
              </w:rPr>
              <w:t>t</w:t>
            </w:r>
            <w:r w:rsidRPr="00314DFE">
              <w:rPr>
                <w:kern w:val="16"/>
                <w:sz w:val="24"/>
              </w:rPr>
              <w:t>（</w:t>
            </w:r>
            <w:r w:rsidRPr="00314DFE">
              <w:rPr>
                <w:rFonts w:hint="eastAsia"/>
                <w:kern w:val="16"/>
                <w:sz w:val="24"/>
              </w:rPr>
              <w:t>本次新增的</w:t>
            </w:r>
            <w:r w:rsidRPr="00314DFE">
              <w:rPr>
                <w:rFonts w:hint="eastAsia"/>
                <w:kern w:val="16"/>
                <w:sz w:val="24"/>
              </w:rPr>
              <w:t>3</w:t>
            </w:r>
            <w:r w:rsidRPr="00314DFE">
              <w:rPr>
                <w:rFonts w:hint="eastAsia"/>
                <w:kern w:val="16"/>
                <w:sz w:val="24"/>
              </w:rPr>
              <w:t>号主变与现有</w:t>
            </w:r>
            <w:r w:rsidRPr="00314DFE">
              <w:rPr>
                <w:rFonts w:hint="eastAsia"/>
                <w:kern w:val="16"/>
                <w:sz w:val="24"/>
              </w:rPr>
              <w:t>1</w:t>
            </w:r>
            <w:r w:rsidRPr="00314DFE">
              <w:rPr>
                <w:rFonts w:hint="eastAsia"/>
                <w:kern w:val="16"/>
                <w:sz w:val="24"/>
              </w:rPr>
              <w:t>、</w:t>
            </w:r>
            <w:r w:rsidRPr="00314DFE">
              <w:rPr>
                <w:rFonts w:hint="eastAsia"/>
                <w:kern w:val="16"/>
                <w:sz w:val="24"/>
              </w:rPr>
              <w:t>2</w:t>
            </w:r>
            <w:r w:rsidRPr="00314DFE">
              <w:rPr>
                <w:kern w:val="16"/>
                <w:sz w:val="24"/>
              </w:rPr>
              <w:t>号主</w:t>
            </w:r>
            <w:proofErr w:type="gramStart"/>
            <w:r w:rsidRPr="00314DFE">
              <w:rPr>
                <w:kern w:val="16"/>
                <w:sz w:val="24"/>
              </w:rPr>
              <w:t>变规模</w:t>
            </w:r>
            <w:proofErr w:type="gramEnd"/>
            <w:r w:rsidRPr="00314DFE">
              <w:rPr>
                <w:kern w:val="16"/>
                <w:sz w:val="24"/>
              </w:rPr>
              <w:t>一致</w:t>
            </w:r>
            <w:r w:rsidRPr="00314DFE">
              <w:rPr>
                <w:rFonts w:hint="eastAsia"/>
                <w:kern w:val="16"/>
                <w:sz w:val="24"/>
              </w:rPr>
              <w:t>，</w:t>
            </w:r>
            <w:r w:rsidRPr="00314DFE">
              <w:rPr>
                <w:kern w:val="16"/>
                <w:sz w:val="24"/>
              </w:rPr>
              <w:t>体积约</w:t>
            </w:r>
            <w:r w:rsidR="00574D5F" w:rsidRPr="00314DFE">
              <w:rPr>
                <w:rFonts w:hint="eastAsia"/>
                <w:kern w:val="16"/>
                <w:sz w:val="24"/>
              </w:rPr>
              <w:t>22.8</w:t>
            </w:r>
            <w:r w:rsidRPr="00314DFE">
              <w:rPr>
                <w:kern w:val="16"/>
                <w:sz w:val="24"/>
              </w:rPr>
              <w:t>m</w:t>
            </w:r>
            <w:r w:rsidRPr="00314DFE">
              <w:rPr>
                <w:kern w:val="16"/>
                <w:sz w:val="24"/>
                <w:vertAlign w:val="superscript"/>
              </w:rPr>
              <w:t>3</w:t>
            </w:r>
            <w:r w:rsidRPr="00314DFE">
              <w:rPr>
                <w:kern w:val="16"/>
                <w:sz w:val="24"/>
              </w:rPr>
              <w:t>，密度</w:t>
            </w:r>
            <w:r w:rsidRPr="00314DFE">
              <w:rPr>
                <w:kern w:val="16"/>
                <w:sz w:val="24"/>
              </w:rPr>
              <w:t>895kg/m</w:t>
            </w:r>
            <w:r w:rsidRPr="00314DFE">
              <w:rPr>
                <w:kern w:val="16"/>
                <w:sz w:val="24"/>
                <w:vertAlign w:val="superscript"/>
              </w:rPr>
              <w:t>3</w:t>
            </w:r>
            <w:r w:rsidRPr="00314DFE">
              <w:rPr>
                <w:kern w:val="16"/>
                <w:sz w:val="24"/>
              </w:rPr>
              <w:t>），</w:t>
            </w:r>
            <w:r w:rsidRPr="00314DFE">
              <w:rPr>
                <w:bCs/>
                <w:kern w:val="16"/>
                <w:sz w:val="24"/>
              </w:rPr>
              <w:t>现有变电站内已建成的事故油池有效容积为</w:t>
            </w:r>
            <w:r w:rsidRPr="00314DFE">
              <w:rPr>
                <w:bCs/>
                <w:kern w:val="16"/>
                <w:sz w:val="24"/>
              </w:rPr>
              <w:t>25m</w:t>
            </w:r>
            <w:r w:rsidRPr="00314DFE">
              <w:rPr>
                <w:bCs/>
                <w:kern w:val="16"/>
                <w:sz w:val="24"/>
                <w:vertAlign w:val="superscript"/>
              </w:rPr>
              <w:t>3</w:t>
            </w:r>
            <w:r w:rsidRPr="00314DFE">
              <w:rPr>
                <w:kern w:val="16"/>
                <w:sz w:val="24"/>
              </w:rPr>
              <w:t>，</w:t>
            </w:r>
            <w:r w:rsidRPr="00314DFE">
              <w:rPr>
                <w:bCs/>
                <w:kern w:val="16"/>
                <w:sz w:val="24"/>
              </w:rPr>
              <w:t>并在变压器基座下设置大于设备外廓尺寸每边大</w:t>
            </w:r>
            <w:r w:rsidRPr="00314DFE">
              <w:rPr>
                <w:bCs/>
                <w:kern w:val="16"/>
                <w:sz w:val="24"/>
              </w:rPr>
              <w:t>1m</w:t>
            </w:r>
            <w:r w:rsidRPr="00314DFE">
              <w:rPr>
                <w:bCs/>
                <w:kern w:val="16"/>
                <w:sz w:val="24"/>
              </w:rPr>
              <w:t>的集油坑，现有事故油池容积、贮油池尺寸能够满足《火力发电厂与变电站设计防火标准》（</w:t>
            </w:r>
            <w:r w:rsidRPr="00314DFE">
              <w:rPr>
                <w:bCs/>
                <w:kern w:val="16"/>
                <w:sz w:val="24"/>
              </w:rPr>
              <w:t>GB 50229-2019</w:t>
            </w:r>
            <w:r w:rsidRPr="00314DFE">
              <w:rPr>
                <w:bCs/>
                <w:kern w:val="16"/>
                <w:sz w:val="24"/>
              </w:rPr>
              <w:t>）的要求。</w:t>
            </w:r>
            <w:r w:rsidRPr="00314DFE">
              <w:rPr>
                <w:kern w:val="16"/>
                <w:sz w:val="24"/>
              </w:rPr>
              <w:t>变压器四周设有</w:t>
            </w:r>
            <w:proofErr w:type="gramStart"/>
            <w:r w:rsidRPr="00314DFE">
              <w:rPr>
                <w:kern w:val="16"/>
                <w:sz w:val="24"/>
              </w:rPr>
              <w:t>油坑与</w:t>
            </w:r>
            <w:proofErr w:type="gramEnd"/>
            <w:r w:rsidRPr="00314DFE">
              <w:rPr>
                <w:kern w:val="16"/>
                <w:sz w:val="24"/>
              </w:rPr>
              <w:t>事故油池相连，若发生事故时油将排入事故油池，不会造成对环境的污染。完全可以满足一台变压器绝缘油全部进入事故油池而</w:t>
            </w:r>
            <w:proofErr w:type="gramStart"/>
            <w:r w:rsidRPr="00314DFE">
              <w:rPr>
                <w:kern w:val="16"/>
                <w:sz w:val="24"/>
              </w:rPr>
              <w:t>不</w:t>
            </w:r>
            <w:proofErr w:type="gramEnd"/>
            <w:r w:rsidRPr="00314DFE">
              <w:rPr>
                <w:kern w:val="16"/>
                <w:sz w:val="24"/>
              </w:rPr>
              <w:t>外溢。当变压器发生漏油事故时，漏出的油经油槽收集并通过地下排油管道汇入事故油池，一般不会造成对环境的污染。据重庆市电力公司统计显示，重庆市变电</w:t>
            </w:r>
            <w:r w:rsidRPr="00314DFE">
              <w:rPr>
                <w:kern w:val="16"/>
                <w:sz w:val="24"/>
              </w:rPr>
              <w:lastRenderedPageBreak/>
              <w:t>站全年运行单台主变冷却油泄漏事件不超过</w:t>
            </w:r>
            <w:r w:rsidRPr="00314DFE">
              <w:rPr>
                <w:kern w:val="16"/>
                <w:sz w:val="24"/>
              </w:rPr>
              <w:t>1%</w:t>
            </w:r>
            <w:r w:rsidRPr="00314DFE">
              <w:rPr>
                <w:kern w:val="16"/>
                <w:sz w:val="24"/>
              </w:rPr>
              <w:t>（概率约</w:t>
            </w:r>
            <w:r w:rsidRPr="00314DFE">
              <w:rPr>
                <w:kern w:val="16"/>
                <w:sz w:val="24"/>
              </w:rPr>
              <w:t>2.7×10</w:t>
            </w:r>
            <w:r w:rsidRPr="00314DFE">
              <w:rPr>
                <w:kern w:val="16"/>
                <w:sz w:val="24"/>
                <w:vertAlign w:val="superscript"/>
              </w:rPr>
              <w:t>-7</w:t>
            </w:r>
            <w:r w:rsidRPr="00314DFE">
              <w:rPr>
                <w:kern w:val="16"/>
                <w:sz w:val="24"/>
              </w:rPr>
              <w:t>），两台或多台主变压器同时发生冷却油泄漏事故的，从建设运行至今从未发生过。</w:t>
            </w:r>
          </w:p>
          <w:p w14:paraId="4B91A3B1" w14:textId="34024B91" w:rsidR="00E524B0" w:rsidRPr="00314DFE" w:rsidRDefault="00E524B0" w:rsidP="00E524B0">
            <w:pPr>
              <w:tabs>
                <w:tab w:val="left" w:pos="720"/>
              </w:tabs>
              <w:adjustRightInd w:val="0"/>
              <w:snapToGrid w:val="0"/>
              <w:spacing w:line="480" w:lineRule="exact"/>
              <w:ind w:firstLineChars="200" w:firstLine="480"/>
              <w:rPr>
                <w:kern w:val="16"/>
                <w:sz w:val="24"/>
              </w:rPr>
            </w:pPr>
            <w:r w:rsidRPr="00314DFE">
              <w:rPr>
                <w:kern w:val="16"/>
                <w:sz w:val="24"/>
              </w:rPr>
              <w:t>根据《</w:t>
            </w:r>
            <w:bookmarkStart w:id="105" w:name="OLE_LINK50"/>
            <w:r w:rsidRPr="00314DFE">
              <w:rPr>
                <w:kern w:val="16"/>
                <w:sz w:val="24"/>
              </w:rPr>
              <w:t>国家危险废物名录</w:t>
            </w:r>
            <w:bookmarkEnd w:id="105"/>
            <w:r w:rsidRPr="00314DFE">
              <w:rPr>
                <w:kern w:val="16"/>
                <w:sz w:val="24"/>
              </w:rPr>
              <w:t>（</w:t>
            </w:r>
            <w:r w:rsidRPr="00314DFE">
              <w:rPr>
                <w:kern w:val="16"/>
                <w:sz w:val="24"/>
              </w:rPr>
              <w:t>202</w:t>
            </w:r>
            <w:r w:rsidR="00BB5F6F" w:rsidRPr="00314DFE">
              <w:rPr>
                <w:kern w:val="16"/>
                <w:sz w:val="24"/>
              </w:rPr>
              <w:t>5</w:t>
            </w:r>
            <w:r w:rsidRPr="00314DFE">
              <w:rPr>
                <w:kern w:val="16"/>
                <w:sz w:val="24"/>
              </w:rPr>
              <w:t>年版）》，变压器冷却油为矿物油，属于</w:t>
            </w:r>
            <w:r w:rsidRPr="00314DFE">
              <w:rPr>
                <w:kern w:val="16"/>
                <w:sz w:val="24"/>
              </w:rPr>
              <w:t>HW08</w:t>
            </w:r>
            <w:r w:rsidRPr="00314DFE">
              <w:rPr>
                <w:kern w:val="16"/>
                <w:sz w:val="24"/>
              </w:rPr>
              <w:t>废矿物油与含矿物油废物中的</w:t>
            </w:r>
            <w:r w:rsidRPr="00314DFE">
              <w:rPr>
                <w:kern w:val="16"/>
                <w:sz w:val="24"/>
              </w:rPr>
              <w:t>900-220-08</w:t>
            </w:r>
            <w:r w:rsidRPr="00314DFE">
              <w:rPr>
                <w:kern w:val="16"/>
                <w:sz w:val="24"/>
              </w:rPr>
              <w:t>变压器维护、更换和拆解过程中产生的废变压器油。因其而产生的废弃沉积物、油泥</w:t>
            </w:r>
            <w:proofErr w:type="gramStart"/>
            <w:r w:rsidRPr="00314DFE">
              <w:rPr>
                <w:kern w:val="16"/>
                <w:sz w:val="24"/>
              </w:rPr>
              <w:t>属危险</w:t>
            </w:r>
            <w:proofErr w:type="gramEnd"/>
            <w:r w:rsidRPr="00314DFE">
              <w:rPr>
                <w:kern w:val="16"/>
                <w:sz w:val="24"/>
              </w:rPr>
              <w:t>废物。为避免可能发生的变压器因事故漏油或泄油而产生的废弃物污染环境，进入事故油池中的废油不得随意处置，在</w:t>
            </w:r>
            <w:proofErr w:type="gramStart"/>
            <w:r w:rsidRPr="00314DFE">
              <w:rPr>
                <w:kern w:val="16"/>
                <w:sz w:val="24"/>
              </w:rPr>
              <w:t>厂区危废暂存</w:t>
            </w:r>
            <w:proofErr w:type="gramEnd"/>
            <w:r w:rsidRPr="00314DFE">
              <w:rPr>
                <w:kern w:val="16"/>
                <w:sz w:val="24"/>
              </w:rPr>
              <w:t>间暂存后定期交有资质的单位集中处置</w:t>
            </w:r>
            <w:r w:rsidRPr="00314DFE">
              <w:rPr>
                <w:rFonts w:hint="eastAsia"/>
                <w:kern w:val="16"/>
                <w:sz w:val="24"/>
              </w:rPr>
              <w:t>。</w:t>
            </w:r>
          </w:p>
          <w:p w14:paraId="2D4196EB" w14:textId="77777777" w:rsidR="00E524B0" w:rsidRPr="00314DFE" w:rsidRDefault="00E524B0" w:rsidP="00E524B0">
            <w:pPr>
              <w:tabs>
                <w:tab w:val="left" w:pos="720"/>
              </w:tabs>
              <w:adjustRightInd w:val="0"/>
              <w:snapToGrid w:val="0"/>
              <w:spacing w:line="480" w:lineRule="exact"/>
              <w:ind w:firstLineChars="200" w:firstLine="480"/>
              <w:rPr>
                <w:sz w:val="24"/>
              </w:rPr>
            </w:pPr>
            <w:r w:rsidRPr="00314DFE">
              <w:rPr>
                <w:kern w:val="16"/>
                <w:sz w:val="24"/>
              </w:rPr>
              <w:t>建设单位应健全变电站应急事故处理预案，定期检修事故油池，防止破损，要求变电站主变压器故障时，变压器油统一回收，严格禁止变压器油的事故排放。</w:t>
            </w:r>
            <w:r w:rsidRPr="00314DFE">
              <w:rPr>
                <w:rFonts w:hint="eastAsia"/>
                <w:sz w:val="24"/>
              </w:rPr>
              <w:t xml:space="preserve">   </w:t>
            </w:r>
          </w:p>
          <w:p w14:paraId="48477223" w14:textId="1C04F842" w:rsidR="00E524B0" w:rsidRPr="00314DFE" w:rsidRDefault="00E524B0" w:rsidP="00E524B0">
            <w:pPr>
              <w:tabs>
                <w:tab w:val="left" w:pos="720"/>
              </w:tabs>
              <w:adjustRightInd w:val="0"/>
              <w:snapToGrid w:val="0"/>
              <w:spacing w:line="460" w:lineRule="exact"/>
              <w:ind w:firstLineChars="200" w:firstLine="482"/>
              <w:rPr>
                <w:b/>
                <w:kern w:val="16"/>
                <w:sz w:val="24"/>
              </w:rPr>
            </w:pPr>
            <w:r w:rsidRPr="00314DFE">
              <w:rPr>
                <w:b/>
                <w:kern w:val="16"/>
                <w:sz w:val="24"/>
              </w:rPr>
              <w:fldChar w:fldCharType="begin"/>
            </w:r>
            <w:r w:rsidRPr="00314DFE">
              <w:rPr>
                <w:b/>
                <w:kern w:val="16"/>
                <w:sz w:val="24"/>
              </w:rPr>
              <w:instrText xml:space="preserve"> </w:instrText>
            </w:r>
            <w:r w:rsidRPr="00314DFE">
              <w:rPr>
                <w:rFonts w:hint="eastAsia"/>
                <w:b/>
                <w:kern w:val="16"/>
                <w:sz w:val="24"/>
              </w:rPr>
              <w:instrText>= 3 \* GB3</w:instrText>
            </w:r>
            <w:r w:rsidRPr="00314DFE">
              <w:rPr>
                <w:b/>
                <w:kern w:val="16"/>
                <w:sz w:val="24"/>
              </w:rPr>
              <w:instrText xml:space="preserve"> </w:instrText>
            </w:r>
            <w:r w:rsidRPr="00314DFE">
              <w:rPr>
                <w:b/>
                <w:kern w:val="16"/>
                <w:sz w:val="24"/>
              </w:rPr>
              <w:fldChar w:fldCharType="separate"/>
            </w:r>
            <w:r w:rsidRPr="00314DFE">
              <w:rPr>
                <w:rFonts w:hint="eastAsia"/>
                <w:b/>
                <w:noProof/>
                <w:kern w:val="16"/>
                <w:sz w:val="24"/>
              </w:rPr>
              <w:t>③</w:t>
            </w:r>
            <w:r w:rsidRPr="00314DFE">
              <w:rPr>
                <w:b/>
                <w:kern w:val="16"/>
                <w:sz w:val="24"/>
              </w:rPr>
              <w:fldChar w:fldCharType="end"/>
            </w:r>
            <w:r w:rsidRPr="00314DFE">
              <w:rPr>
                <w:rFonts w:hint="eastAsia"/>
                <w:b/>
                <w:kern w:val="16"/>
                <w:sz w:val="24"/>
              </w:rPr>
              <w:t>环境</w:t>
            </w:r>
            <w:r w:rsidRPr="00314DFE">
              <w:rPr>
                <w:b/>
                <w:kern w:val="16"/>
                <w:sz w:val="24"/>
              </w:rPr>
              <w:t>风险防范措施</w:t>
            </w:r>
          </w:p>
          <w:p w14:paraId="77F28E77" w14:textId="77777777" w:rsidR="00E524B0" w:rsidRPr="00314DFE" w:rsidRDefault="00E524B0" w:rsidP="00E524B0">
            <w:pPr>
              <w:tabs>
                <w:tab w:val="left" w:pos="720"/>
              </w:tabs>
              <w:adjustRightInd w:val="0"/>
              <w:snapToGrid w:val="0"/>
              <w:spacing w:line="460" w:lineRule="exact"/>
              <w:ind w:firstLineChars="200" w:firstLine="480"/>
              <w:rPr>
                <w:kern w:val="16"/>
                <w:sz w:val="24"/>
              </w:rPr>
            </w:pPr>
            <w:r w:rsidRPr="00314DFE">
              <w:rPr>
                <w:rFonts w:hint="eastAsia"/>
                <w:kern w:val="16"/>
                <w:sz w:val="24"/>
              </w:rPr>
              <w:t>建设单位</w:t>
            </w:r>
            <w:r w:rsidRPr="00314DFE">
              <w:rPr>
                <w:kern w:val="16"/>
                <w:sz w:val="24"/>
              </w:rPr>
              <w:t>应</w:t>
            </w:r>
            <w:r w:rsidRPr="00314DFE">
              <w:rPr>
                <w:rFonts w:hint="eastAsia"/>
                <w:kern w:val="16"/>
                <w:sz w:val="24"/>
              </w:rPr>
              <w:t>加强防范并做好应急预案，</w:t>
            </w:r>
            <w:bookmarkStart w:id="106" w:name="OLE_LINK46"/>
            <w:bookmarkStart w:id="107" w:name="OLE_LINK47"/>
            <w:r w:rsidRPr="00314DFE">
              <w:rPr>
                <w:rFonts w:hint="eastAsia"/>
                <w:kern w:val="16"/>
                <w:sz w:val="24"/>
              </w:rPr>
              <w:t>通过采用定期检测变压器油色谱情况，早期发现变压器内部故障，实现安全运行；定期对事故油池进行检查，预防破损；主变发生火灾等事故时，为避免消防水随雨沟排出，优选使用消防沙及消防灭火器进行灭火，如必须使用消防水时，做好主变</w:t>
            </w:r>
            <w:proofErr w:type="gramStart"/>
            <w:r w:rsidRPr="00314DFE">
              <w:rPr>
                <w:rFonts w:hint="eastAsia"/>
                <w:kern w:val="16"/>
                <w:sz w:val="24"/>
              </w:rPr>
              <w:t>下集油坑及</w:t>
            </w:r>
            <w:proofErr w:type="gramEnd"/>
            <w:r w:rsidRPr="00314DFE">
              <w:rPr>
                <w:rFonts w:hint="eastAsia"/>
                <w:kern w:val="16"/>
                <w:sz w:val="24"/>
              </w:rPr>
              <w:t>事故油池的围挡措施，避免消防水进入事故油池并溢流，配置吸油毡等应急物资。</w:t>
            </w:r>
          </w:p>
          <w:bookmarkEnd w:id="106"/>
          <w:bookmarkEnd w:id="107"/>
          <w:p w14:paraId="2F505EB2" w14:textId="5AAC4770" w:rsidR="00E524B0" w:rsidRPr="00314DFE" w:rsidRDefault="00E524B0" w:rsidP="00E524B0">
            <w:pPr>
              <w:tabs>
                <w:tab w:val="left" w:pos="720"/>
              </w:tabs>
              <w:adjustRightInd w:val="0"/>
              <w:snapToGrid w:val="0"/>
              <w:spacing w:line="460" w:lineRule="exact"/>
              <w:ind w:firstLineChars="200" w:firstLine="482"/>
              <w:rPr>
                <w:b/>
                <w:kern w:val="16"/>
                <w:sz w:val="24"/>
              </w:rPr>
            </w:pPr>
            <w:r w:rsidRPr="00314DFE">
              <w:rPr>
                <w:b/>
                <w:kern w:val="16"/>
                <w:sz w:val="24"/>
              </w:rPr>
              <w:fldChar w:fldCharType="begin"/>
            </w:r>
            <w:r w:rsidRPr="00314DFE">
              <w:rPr>
                <w:b/>
                <w:kern w:val="16"/>
                <w:sz w:val="24"/>
              </w:rPr>
              <w:instrText xml:space="preserve"> </w:instrText>
            </w:r>
            <w:r w:rsidRPr="00314DFE">
              <w:rPr>
                <w:rFonts w:hint="eastAsia"/>
                <w:b/>
                <w:kern w:val="16"/>
                <w:sz w:val="24"/>
              </w:rPr>
              <w:instrText>= 4 \* GB3</w:instrText>
            </w:r>
            <w:r w:rsidRPr="00314DFE">
              <w:rPr>
                <w:b/>
                <w:kern w:val="16"/>
                <w:sz w:val="24"/>
              </w:rPr>
              <w:instrText xml:space="preserve"> </w:instrText>
            </w:r>
            <w:r w:rsidRPr="00314DFE">
              <w:rPr>
                <w:b/>
                <w:kern w:val="16"/>
                <w:sz w:val="24"/>
              </w:rPr>
              <w:fldChar w:fldCharType="separate"/>
            </w:r>
            <w:r w:rsidRPr="00314DFE">
              <w:rPr>
                <w:rFonts w:hint="eastAsia"/>
                <w:b/>
                <w:noProof/>
                <w:kern w:val="16"/>
                <w:sz w:val="24"/>
              </w:rPr>
              <w:t>④</w:t>
            </w:r>
            <w:r w:rsidRPr="00314DFE">
              <w:rPr>
                <w:b/>
                <w:kern w:val="16"/>
                <w:sz w:val="24"/>
              </w:rPr>
              <w:fldChar w:fldCharType="end"/>
            </w:r>
            <w:r w:rsidRPr="00314DFE">
              <w:rPr>
                <w:b/>
                <w:kern w:val="16"/>
                <w:sz w:val="24"/>
              </w:rPr>
              <w:t>应急预案</w:t>
            </w:r>
          </w:p>
          <w:p w14:paraId="394DA90F" w14:textId="77777777" w:rsidR="00E524B0" w:rsidRPr="00314DFE" w:rsidRDefault="00E524B0" w:rsidP="00E524B0">
            <w:pPr>
              <w:tabs>
                <w:tab w:val="left" w:pos="720"/>
              </w:tabs>
              <w:adjustRightInd w:val="0"/>
              <w:snapToGrid w:val="0"/>
              <w:spacing w:line="460" w:lineRule="exact"/>
              <w:ind w:firstLineChars="200" w:firstLine="480"/>
              <w:rPr>
                <w:kern w:val="16"/>
                <w:sz w:val="24"/>
              </w:rPr>
            </w:pPr>
            <w:r w:rsidRPr="00314DFE">
              <w:rPr>
                <w:kern w:val="16"/>
                <w:sz w:val="24"/>
              </w:rPr>
              <w:t>应急救援预案的指导思想：体现以人为本，真正将</w:t>
            </w:r>
            <w:r w:rsidRPr="00314DFE">
              <w:rPr>
                <w:kern w:val="16"/>
                <w:sz w:val="24"/>
              </w:rPr>
              <w:t>“</w:t>
            </w:r>
            <w:r w:rsidRPr="00314DFE">
              <w:rPr>
                <w:kern w:val="16"/>
                <w:sz w:val="24"/>
              </w:rPr>
              <w:t>安全第一，预防为主</w:t>
            </w:r>
            <w:r w:rsidRPr="00314DFE">
              <w:rPr>
                <w:kern w:val="16"/>
                <w:sz w:val="24"/>
              </w:rPr>
              <w:t>”</w:t>
            </w:r>
            <w:r w:rsidRPr="00314DFE">
              <w:rPr>
                <w:kern w:val="16"/>
                <w:sz w:val="24"/>
              </w:rPr>
              <w:t>方针落到实处。一旦发生危害环境的事故，能以最快的速度、最大的效能，有序地实施救援，最大限度减少人员伤亡和财产损失，把事故危害降到最低点，维护项目所在区域群众的生活安全和稳定。</w:t>
            </w:r>
          </w:p>
          <w:p w14:paraId="735B687B" w14:textId="77777777" w:rsidR="00E524B0" w:rsidRPr="00314DFE" w:rsidRDefault="00E524B0" w:rsidP="00E524B0">
            <w:pPr>
              <w:tabs>
                <w:tab w:val="left" w:pos="720"/>
              </w:tabs>
              <w:adjustRightInd w:val="0"/>
              <w:snapToGrid w:val="0"/>
              <w:spacing w:line="460" w:lineRule="exact"/>
              <w:ind w:firstLineChars="200" w:firstLine="480"/>
              <w:rPr>
                <w:kern w:val="16"/>
                <w:sz w:val="24"/>
              </w:rPr>
            </w:pPr>
            <w:r w:rsidRPr="00314DFE">
              <w:rPr>
                <w:kern w:val="16"/>
                <w:sz w:val="24"/>
              </w:rPr>
              <w:t>风险事故应急救援原则：快速反应、统一指挥、分级负责和社会救援相结合。</w:t>
            </w:r>
          </w:p>
          <w:p w14:paraId="14C43431" w14:textId="77777777" w:rsidR="00E524B0" w:rsidRPr="00314DFE" w:rsidRDefault="00E524B0" w:rsidP="00E524B0">
            <w:pPr>
              <w:tabs>
                <w:tab w:val="left" w:pos="720"/>
              </w:tabs>
              <w:adjustRightInd w:val="0"/>
              <w:snapToGrid w:val="0"/>
              <w:spacing w:line="460" w:lineRule="exact"/>
              <w:ind w:firstLineChars="200" w:firstLine="480"/>
              <w:rPr>
                <w:kern w:val="16"/>
                <w:sz w:val="24"/>
              </w:rPr>
            </w:pPr>
            <w:r w:rsidRPr="00314DFE">
              <w:rPr>
                <w:kern w:val="16"/>
                <w:sz w:val="24"/>
              </w:rPr>
              <w:t>由</w:t>
            </w:r>
            <w:r w:rsidRPr="00314DFE">
              <w:rPr>
                <w:rFonts w:hint="eastAsia"/>
                <w:bCs/>
                <w:kern w:val="16"/>
                <w:sz w:val="24"/>
              </w:rPr>
              <w:t>建设单位</w:t>
            </w:r>
            <w:r w:rsidRPr="00314DFE">
              <w:rPr>
                <w:kern w:val="16"/>
                <w:sz w:val="24"/>
              </w:rPr>
              <w:t>成立突发公共事件应急领导小组，全面负责杜绝危险事故发生的管理工作。</w:t>
            </w:r>
          </w:p>
          <w:p w14:paraId="6268B0A8" w14:textId="7EFC3117" w:rsidR="008B38CE" w:rsidRPr="00314DFE" w:rsidRDefault="00E524B0" w:rsidP="00BF4D66">
            <w:pPr>
              <w:tabs>
                <w:tab w:val="left" w:pos="720"/>
              </w:tabs>
              <w:adjustRightInd w:val="0"/>
              <w:snapToGrid w:val="0"/>
              <w:spacing w:line="460" w:lineRule="exact"/>
              <w:ind w:firstLineChars="200" w:firstLine="480"/>
              <w:rPr>
                <w:kern w:val="16"/>
                <w:sz w:val="24"/>
              </w:rPr>
            </w:pPr>
            <w:r w:rsidRPr="00314DFE">
              <w:rPr>
                <w:kern w:val="16"/>
                <w:sz w:val="24"/>
              </w:rPr>
              <w:t>事故发生时，由应急领导小组负责人根据现场情况，判断预警级别，发布启动预警命令。预案启动后，应急领导小组的所有成员立即进入工作岗位，各项抢险设施、物质必须立即进入待命状态。事件处置完毕后，也应当由应急领导小组负责人发布终止命令。基层单位接到报告后，在应急预案启动前，依据事件的严重性、紧急性、可控性，必须立即进行人员救助及其他必要措施，防止事故向附近蔓延和扩大，必要时可以越权指挥应急处置</w:t>
            </w:r>
            <w:r w:rsidRPr="00314DFE">
              <w:rPr>
                <w:rFonts w:hint="eastAsia"/>
                <w:kern w:val="16"/>
                <w:sz w:val="24"/>
              </w:rPr>
              <w:t>。</w:t>
            </w:r>
          </w:p>
        </w:tc>
      </w:tr>
      <w:tr w:rsidR="00314DFE" w:rsidRPr="00314DFE" w14:paraId="76DB079F" w14:textId="77777777" w:rsidTr="00CB6D10">
        <w:trPr>
          <w:trHeight w:val="3931"/>
          <w:jc w:val="center"/>
        </w:trPr>
        <w:tc>
          <w:tcPr>
            <w:tcW w:w="456" w:type="dxa"/>
            <w:vAlign w:val="center"/>
          </w:tcPr>
          <w:p w14:paraId="7EE72DEF" w14:textId="77777777" w:rsidR="008B38CE" w:rsidRPr="00314DFE" w:rsidRDefault="008B38CE">
            <w:pPr>
              <w:pStyle w:val="af4"/>
              <w:adjustRightInd w:val="0"/>
              <w:snapToGrid w:val="0"/>
              <w:spacing w:before="0" w:beforeAutospacing="0" w:after="0" w:afterAutospacing="0"/>
              <w:jc w:val="center"/>
              <w:rPr>
                <w:rFonts w:ascii="Times New Roman" w:hAnsi="Times New Roman"/>
                <w:bCs/>
                <w:kern w:val="2"/>
                <w:highlight w:val="yellow"/>
              </w:rPr>
            </w:pPr>
            <w:r w:rsidRPr="00314DFE">
              <w:rPr>
                <w:rFonts w:ascii="Times New Roman" w:hAnsi="Times New Roman"/>
                <w:bCs/>
                <w:kern w:val="2"/>
              </w:rPr>
              <w:lastRenderedPageBreak/>
              <w:t>选址选线环境合理性分析</w:t>
            </w:r>
          </w:p>
        </w:tc>
        <w:tc>
          <w:tcPr>
            <w:tcW w:w="9432" w:type="dxa"/>
            <w:vAlign w:val="center"/>
          </w:tcPr>
          <w:p w14:paraId="05DA2323" w14:textId="77777777" w:rsidR="008B38CE" w:rsidRPr="00314DFE" w:rsidRDefault="008B38CE">
            <w:pPr>
              <w:adjustRightInd w:val="0"/>
              <w:snapToGrid w:val="0"/>
              <w:spacing w:beforeLines="50" w:before="120" w:line="440" w:lineRule="exact"/>
              <w:rPr>
                <w:b/>
                <w:bCs/>
                <w:kern w:val="0"/>
                <w:sz w:val="24"/>
                <w:szCs w:val="28"/>
              </w:rPr>
            </w:pPr>
            <w:r w:rsidRPr="00314DFE">
              <w:rPr>
                <w:b/>
                <w:bCs/>
                <w:kern w:val="0"/>
                <w:sz w:val="24"/>
                <w:szCs w:val="28"/>
              </w:rPr>
              <w:t>4.3</w:t>
            </w:r>
            <w:r w:rsidRPr="00314DFE">
              <w:rPr>
                <w:b/>
                <w:bCs/>
                <w:kern w:val="0"/>
                <w:sz w:val="24"/>
                <w:szCs w:val="28"/>
              </w:rPr>
              <w:t>项目选址环境合理性分析</w:t>
            </w:r>
          </w:p>
          <w:p w14:paraId="56E0A20E" w14:textId="234C7813" w:rsidR="00272683" w:rsidRPr="00314DFE" w:rsidRDefault="00272683" w:rsidP="00272683">
            <w:pPr>
              <w:spacing w:line="460" w:lineRule="exact"/>
              <w:ind w:firstLineChars="200" w:firstLine="480"/>
              <w:rPr>
                <w:sz w:val="24"/>
              </w:rPr>
            </w:pPr>
            <w:r w:rsidRPr="00314DFE">
              <w:rPr>
                <w:rFonts w:hint="eastAsia"/>
                <w:sz w:val="24"/>
              </w:rPr>
              <w:t>本项目为</w:t>
            </w:r>
            <w:proofErr w:type="gramStart"/>
            <w:r w:rsidRPr="00314DFE">
              <w:rPr>
                <w:rFonts w:hint="eastAsia"/>
                <w:sz w:val="24"/>
              </w:rPr>
              <w:t>璧</w:t>
            </w:r>
            <w:proofErr w:type="gramEnd"/>
            <w:r w:rsidRPr="00314DFE">
              <w:rPr>
                <w:rFonts w:hint="eastAsia"/>
                <w:sz w:val="24"/>
              </w:rPr>
              <w:t>山区比亚迪厂区现有变电站主变扩建工程，主要是利用现有变电站场地内前期预留的</w:t>
            </w:r>
            <w:r w:rsidRPr="00314DFE">
              <w:rPr>
                <w:rFonts w:hint="eastAsia"/>
                <w:sz w:val="24"/>
              </w:rPr>
              <w:t>3#</w:t>
            </w:r>
            <w:r w:rsidRPr="00314DFE">
              <w:rPr>
                <w:rFonts w:hint="eastAsia"/>
                <w:sz w:val="24"/>
              </w:rPr>
              <w:t>主</w:t>
            </w:r>
            <w:proofErr w:type="gramStart"/>
            <w:r w:rsidRPr="00314DFE">
              <w:rPr>
                <w:rFonts w:hint="eastAsia"/>
                <w:sz w:val="24"/>
              </w:rPr>
              <w:t>变位置</w:t>
            </w:r>
            <w:proofErr w:type="gramEnd"/>
            <w:r w:rsidRPr="00314DFE">
              <w:rPr>
                <w:rFonts w:hint="eastAsia"/>
                <w:sz w:val="24"/>
              </w:rPr>
              <w:t>新增</w:t>
            </w:r>
            <w:r w:rsidRPr="00314DFE">
              <w:rPr>
                <w:rFonts w:hint="eastAsia"/>
                <w:sz w:val="24"/>
              </w:rPr>
              <w:t>1</w:t>
            </w:r>
            <w:r w:rsidRPr="00314DFE">
              <w:rPr>
                <w:rFonts w:hint="eastAsia"/>
                <w:sz w:val="24"/>
              </w:rPr>
              <w:t>台容量为</w:t>
            </w:r>
            <w:r w:rsidRPr="00314DFE">
              <w:rPr>
                <w:rFonts w:hint="eastAsia"/>
                <w:sz w:val="24"/>
              </w:rPr>
              <w:t>63MVA</w:t>
            </w:r>
            <w:r w:rsidRPr="00314DFE">
              <w:rPr>
                <w:rFonts w:hint="eastAsia"/>
                <w:sz w:val="24"/>
              </w:rPr>
              <w:t>的</w:t>
            </w:r>
            <w:r w:rsidRPr="00314DFE">
              <w:rPr>
                <w:rFonts w:hint="eastAsia"/>
                <w:sz w:val="24"/>
              </w:rPr>
              <w:t>3#</w:t>
            </w:r>
            <w:r w:rsidRPr="00314DFE">
              <w:rPr>
                <w:rFonts w:hint="eastAsia"/>
                <w:sz w:val="24"/>
              </w:rPr>
              <w:t>主变压器及相关配套设施，选址具有唯一性。新增的</w:t>
            </w:r>
            <w:r w:rsidRPr="00314DFE">
              <w:rPr>
                <w:rFonts w:hint="eastAsia"/>
                <w:sz w:val="24"/>
              </w:rPr>
              <w:t>3#</w:t>
            </w:r>
            <w:r w:rsidRPr="00314DFE">
              <w:rPr>
                <w:rFonts w:hint="eastAsia"/>
                <w:sz w:val="24"/>
              </w:rPr>
              <w:t>主变，与站内现有的</w:t>
            </w:r>
            <w:r w:rsidRPr="00314DFE">
              <w:rPr>
                <w:rFonts w:hint="eastAsia"/>
                <w:sz w:val="24"/>
              </w:rPr>
              <w:t>1#</w:t>
            </w:r>
            <w:r w:rsidRPr="00314DFE">
              <w:rPr>
                <w:rFonts w:hint="eastAsia"/>
                <w:sz w:val="24"/>
              </w:rPr>
              <w:t>、</w:t>
            </w:r>
            <w:r w:rsidRPr="00314DFE">
              <w:rPr>
                <w:rFonts w:hint="eastAsia"/>
                <w:sz w:val="24"/>
              </w:rPr>
              <w:t>2#</w:t>
            </w:r>
            <w:r w:rsidRPr="00314DFE">
              <w:rPr>
                <w:rFonts w:hint="eastAsia"/>
                <w:sz w:val="24"/>
              </w:rPr>
              <w:t>主变由东向西并列布置，本次扩建</w:t>
            </w:r>
            <w:proofErr w:type="gramStart"/>
            <w:r w:rsidRPr="00314DFE">
              <w:rPr>
                <w:rFonts w:hint="eastAsia"/>
                <w:sz w:val="24"/>
              </w:rPr>
              <w:t>不</w:t>
            </w:r>
            <w:proofErr w:type="gramEnd"/>
            <w:r w:rsidRPr="00314DFE">
              <w:rPr>
                <w:rFonts w:hint="eastAsia"/>
                <w:sz w:val="24"/>
              </w:rPr>
              <w:t>新增占地，不改变</w:t>
            </w:r>
            <w:proofErr w:type="gramStart"/>
            <w:r w:rsidRPr="00314DFE">
              <w:rPr>
                <w:rFonts w:hint="eastAsia"/>
                <w:sz w:val="24"/>
              </w:rPr>
              <w:t>原有站</w:t>
            </w:r>
            <w:proofErr w:type="gramEnd"/>
            <w:r w:rsidRPr="00314DFE">
              <w:rPr>
                <w:rFonts w:hint="eastAsia"/>
                <w:sz w:val="24"/>
              </w:rPr>
              <w:t>址的用地性质，符合相关用地要求；本项目主要是主</w:t>
            </w:r>
            <w:proofErr w:type="gramStart"/>
            <w:r w:rsidRPr="00314DFE">
              <w:rPr>
                <w:rFonts w:hint="eastAsia"/>
                <w:sz w:val="24"/>
              </w:rPr>
              <w:t>变设备</w:t>
            </w:r>
            <w:proofErr w:type="gramEnd"/>
            <w:r w:rsidRPr="00314DFE">
              <w:rPr>
                <w:rFonts w:hint="eastAsia"/>
                <w:sz w:val="24"/>
              </w:rPr>
              <w:t>的安装，建设内容较少，不涉及土石方开挖，对周边生态环境影响甚微。根据预测和类比分析，项目建成后各项污染物排放均可满足国家相关标准要求。</w:t>
            </w:r>
          </w:p>
          <w:p w14:paraId="098A5FDF" w14:textId="3FA30A7F" w:rsidR="00272683" w:rsidRPr="00314DFE" w:rsidRDefault="00272683" w:rsidP="00272683">
            <w:pPr>
              <w:pStyle w:val="1-L"/>
            </w:pPr>
            <w:r w:rsidRPr="00314DFE">
              <w:t>同时根据表</w:t>
            </w:r>
            <w:r w:rsidRPr="00314DFE">
              <w:t>1.2-8</w:t>
            </w:r>
            <w:r w:rsidRPr="00314DFE">
              <w:t>项目与《输变电建设项目环境保护技术要求》（</w:t>
            </w:r>
            <w:r w:rsidRPr="00314DFE">
              <w:t>HJ1113-2020</w:t>
            </w:r>
            <w:r w:rsidRPr="00314DFE">
              <w:t>）符合性分析结果，</w:t>
            </w:r>
            <w:r w:rsidRPr="00314DFE">
              <w:rPr>
                <w:rFonts w:hint="eastAsia"/>
              </w:rPr>
              <w:t>本项目</w:t>
            </w:r>
            <w:r w:rsidRPr="00314DFE">
              <w:t>选址《输变电建设项目环境保护技术要求》（</w:t>
            </w:r>
            <w:r w:rsidRPr="00314DFE">
              <w:t>HJ1113-2020</w:t>
            </w:r>
            <w:r w:rsidRPr="00314DFE">
              <w:t>）相关输变电选址</w:t>
            </w:r>
            <w:r w:rsidR="008E4E44" w:rsidRPr="00314DFE">
              <w:t>选线</w:t>
            </w:r>
            <w:r w:rsidRPr="00314DFE">
              <w:t>要求。</w:t>
            </w:r>
          </w:p>
          <w:p w14:paraId="3C3859AB" w14:textId="7EBEE77C" w:rsidR="00373AD4" w:rsidRPr="00314DFE" w:rsidRDefault="00134F11" w:rsidP="00134F11">
            <w:pPr>
              <w:spacing w:line="460" w:lineRule="exact"/>
              <w:ind w:firstLineChars="200" w:firstLine="472"/>
              <w:rPr>
                <w:spacing w:val="-2"/>
                <w:sz w:val="24"/>
              </w:rPr>
            </w:pPr>
            <w:r w:rsidRPr="00314DFE">
              <w:rPr>
                <w:spacing w:val="-2"/>
                <w:sz w:val="24"/>
              </w:rPr>
              <w:t>根据</w:t>
            </w:r>
            <w:r w:rsidR="004E3428" w:rsidRPr="00314DFE">
              <w:rPr>
                <w:spacing w:val="-2"/>
                <w:sz w:val="24"/>
              </w:rPr>
              <w:t>“</w:t>
            </w:r>
            <w:r w:rsidRPr="00314DFE">
              <w:rPr>
                <w:spacing w:val="-2"/>
                <w:sz w:val="24"/>
              </w:rPr>
              <w:t>三线一单</w:t>
            </w:r>
            <w:r w:rsidR="004E3428" w:rsidRPr="00314DFE">
              <w:rPr>
                <w:spacing w:val="-2"/>
                <w:sz w:val="24"/>
              </w:rPr>
              <w:t>”</w:t>
            </w:r>
            <w:r w:rsidRPr="00314DFE">
              <w:rPr>
                <w:spacing w:val="-2"/>
                <w:sz w:val="24"/>
              </w:rPr>
              <w:t>分析报告，项目所在</w:t>
            </w:r>
            <w:r w:rsidR="00373AD4" w:rsidRPr="00314DFE">
              <w:rPr>
                <w:spacing w:val="-2"/>
                <w:sz w:val="24"/>
              </w:rPr>
              <w:t>区域</w:t>
            </w:r>
            <w:r w:rsidR="00272683" w:rsidRPr="00314DFE">
              <w:rPr>
                <w:spacing w:val="-2"/>
                <w:sz w:val="24"/>
              </w:rPr>
              <w:t>属于</w:t>
            </w:r>
            <w:r w:rsidR="003A3F9E" w:rsidRPr="00314DFE">
              <w:rPr>
                <w:spacing w:val="-2"/>
                <w:sz w:val="24"/>
              </w:rPr>
              <w:t>“</w:t>
            </w:r>
            <w:proofErr w:type="gramStart"/>
            <w:r w:rsidR="00272683" w:rsidRPr="00314DFE">
              <w:rPr>
                <w:rFonts w:hint="eastAsia"/>
                <w:spacing w:val="-2"/>
                <w:sz w:val="24"/>
              </w:rPr>
              <w:t>璧</w:t>
            </w:r>
            <w:proofErr w:type="gramEnd"/>
            <w:r w:rsidR="00272683" w:rsidRPr="00314DFE">
              <w:rPr>
                <w:rFonts w:hint="eastAsia"/>
                <w:spacing w:val="-2"/>
                <w:sz w:val="24"/>
              </w:rPr>
              <w:t>山区工业城镇重点管控单元</w:t>
            </w:r>
            <w:r w:rsidR="00272683" w:rsidRPr="00314DFE">
              <w:rPr>
                <w:rFonts w:hint="eastAsia"/>
                <w:spacing w:val="-2"/>
                <w:sz w:val="24"/>
              </w:rPr>
              <w:t>-</w:t>
            </w:r>
            <w:r w:rsidR="00272683" w:rsidRPr="00314DFE">
              <w:rPr>
                <w:rFonts w:hint="eastAsia"/>
                <w:spacing w:val="-2"/>
                <w:sz w:val="24"/>
              </w:rPr>
              <w:t>城区片区</w:t>
            </w:r>
            <w:r w:rsidR="003A3F9E" w:rsidRPr="00314DFE">
              <w:rPr>
                <w:spacing w:val="-2"/>
                <w:sz w:val="24"/>
              </w:rPr>
              <w:t>”(</w:t>
            </w:r>
            <w:r w:rsidR="003A3F9E" w:rsidRPr="00314DFE">
              <w:rPr>
                <w:spacing w:val="-2"/>
                <w:sz w:val="24"/>
              </w:rPr>
              <w:t>编码</w:t>
            </w:r>
            <w:r w:rsidR="00272683" w:rsidRPr="00314DFE">
              <w:rPr>
                <w:spacing w:val="-2"/>
                <w:sz w:val="24"/>
              </w:rPr>
              <w:t>ZH50012020001</w:t>
            </w:r>
            <w:r w:rsidR="003A3F9E" w:rsidRPr="00314DFE">
              <w:rPr>
                <w:spacing w:val="-2"/>
                <w:sz w:val="24"/>
              </w:rPr>
              <w:t>)</w:t>
            </w:r>
            <w:r w:rsidR="00F81CE6" w:rsidRPr="00314DFE">
              <w:rPr>
                <w:spacing w:val="-2"/>
                <w:sz w:val="24"/>
              </w:rPr>
              <w:t>）</w:t>
            </w:r>
            <w:r w:rsidR="00373AD4" w:rsidRPr="00314DFE">
              <w:rPr>
                <w:spacing w:val="-2"/>
                <w:sz w:val="24"/>
              </w:rPr>
              <w:t>，</w:t>
            </w:r>
            <w:r w:rsidR="00F81CE6" w:rsidRPr="00314DFE">
              <w:rPr>
                <w:spacing w:val="-2"/>
                <w:sz w:val="24"/>
              </w:rPr>
              <w:t>本项目符合管控单元管控要求</w:t>
            </w:r>
            <w:r w:rsidRPr="00314DFE">
              <w:rPr>
                <w:spacing w:val="-2"/>
                <w:sz w:val="24"/>
              </w:rPr>
              <w:t>。</w:t>
            </w:r>
          </w:p>
          <w:p w14:paraId="58D4CD76" w14:textId="77777777" w:rsidR="008B38CE" w:rsidRPr="00314DFE" w:rsidRDefault="00134F11" w:rsidP="00AD55FA">
            <w:pPr>
              <w:spacing w:line="460" w:lineRule="exact"/>
              <w:ind w:firstLineChars="200" w:firstLine="472"/>
              <w:rPr>
                <w:bCs/>
                <w:szCs w:val="21"/>
                <w:highlight w:val="yellow"/>
              </w:rPr>
            </w:pPr>
            <w:r w:rsidRPr="00314DFE">
              <w:rPr>
                <w:spacing w:val="-2"/>
                <w:sz w:val="24"/>
              </w:rPr>
              <w:t>在落实</w:t>
            </w:r>
            <w:proofErr w:type="gramStart"/>
            <w:r w:rsidRPr="00314DFE">
              <w:rPr>
                <w:spacing w:val="-2"/>
                <w:sz w:val="24"/>
              </w:rPr>
              <w:t>本评价</w:t>
            </w:r>
            <w:proofErr w:type="gramEnd"/>
            <w:r w:rsidRPr="00314DFE">
              <w:rPr>
                <w:spacing w:val="-2"/>
                <w:sz w:val="24"/>
              </w:rPr>
              <w:t>提出的各项污染防治措施和生态保护措施的前提下，项目建设产生的不利环境影响在可接受范围内。因此，</w:t>
            </w:r>
            <w:r w:rsidR="00AD55FA" w:rsidRPr="00314DFE">
              <w:rPr>
                <w:spacing w:val="-2"/>
                <w:sz w:val="24"/>
              </w:rPr>
              <w:t>总体上</w:t>
            </w:r>
            <w:r w:rsidRPr="00314DFE">
              <w:rPr>
                <w:spacing w:val="-2"/>
                <w:sz w:val="24"/>
              </w:rPr>
              <w:t>本评价认为</w:t>
            </w:r>
            <w:r w:rsidRPr="00314DFE">
              <w:rPr>
                <w:sz w:val="24"/>
                <w:szCs w:val="20"/>
              </w:rPr>
              <w:t>本项目</w:t>
            </w:r>
            <w:r w:rsidR="008B38CE" w:rsidRPr="00314DFE">
              <w:rPr>
                <w:sz w:val="24"/>
                <w:szCs w:val="20"/>
              </w:rPr>
              <w:t>选址是合理的。</w:t>
            </w:r>
          </w:p>
        </w:tc>
      </w:tr>
    </w:tbl>
    <w:p w14:paraId="4BC06435" w14:textId="77777777" w:rsidR="008B38CE" w:rsidRPr="00314DFE" w:rsidRDefault="008B38CE">
      <w:pPr>
        <w:pStyle w:val="af4"/>
        <w:jc w:val="center"/>
        <w:rPr>
          <w:rFonts w:ascii="Times New Roman" w:eastAsia="黑体" w:hAnsi="Times New Roman"/>
          <w:snapToGrid w:val="0"/>
          <w:sz w:val="36"/>
          <w:szCs w:val="36"/>
          <w:highlight w:val="yellow"/>
        </w:rPr>
        <w:sectPr w:rsidR="008B38CE" w:rsidRPr="00314DFE" w:rsidSect="004D2168">
          <w:pgSz w:w="11906" w:h="16838"/>
          <w:pgMar w:top="1440" w:right="1800" w:bottom="1440" w:left="1800" w:header="851" w:footer="907" w:gutter="0"/>
          <w:cols w:space="720"/>
          <w:docGrid w:linePitch="312"/>
        </w:sectPr>
      </w:pPr>
    </w:p>
    <w:p w14:paraId="2ED1326D" w14:textId="26B8DACE" w:rsidR="008B38CE" w:rsidRPr="00314DFE" w:rsidRDefault="008B38CE">
      <w:pPr>
        <w:pStyle w:val="af4"/>
        <w:jc w:val="center"/>
        <w:outlineLvl w:val="0"/>
        <w:rPr>
          <w:rFonts w:ascii="Times New Roman" w:eastAsia="黑体" w:hAnsi="Times New Roman"/>
          <w:snapToGrid w:val="0"/>
          <w:sz w:val="30"/>
          <w:szCs w:val="30"/>
        </w:rPr>
      </w:pPr>
      <w:bookmarkStart w:id="108" w:name="_Toc79751187"/>
      <w:bookmarkStart w:id="109" w:name="_Toc117787224"/>
      <w:bookmarkStart w:id="110" w:name="_Toc117787294"/>
      <w:bookmarkStart w:id="111" w:name="_Toc120206853"/>
      <w:bookmarkStart w:id="112" w:name="_Toc149281871"/>
      <w:bookmarkStart w:id="113" w:name="_Toc149286760"/>
      <w:bookmarkStart w:id="114" w:name="_Toc170732590"/>
      <w:bookmarkStart w:id="115" w:name="_Toc170732651"/>
      <w:bookmarkStart w:id="116" w:name="_Toc179299302"/>
      <w:bookmarkStart w:id="117" w:name="_Toc185520600"/>
      <w:bookmarkStart w:id="118" w:name="_Toc194495779"/>
      <w:r w:rsidRPr="00314DFE">
        <w:rPr>
          <w:rFonts w:ascii="Times New Roman" w:eastAsia="黑体" w:hAnsi="Times New Roman"/>
          <w:snapToGrid w:val="0"/>
          <w:sz w:val="30"/>
          <w:szCs w:val="30"/>
        </w:rPr>
        <w:lastRenderedPageBreak/>
        <w:t>五、主要生态环境保护措施</w:t>
      </w:r>
      <w:bookmarkEnd w:id="108"/>
      <w:bookmarkEnd w:id="109"/>
      <w:bookmarkEnd w:id="110"/>
      <w:bookmarkEnd w:id="111"/>
      <w:bookmarkEnd w:id="112"/>
      <w:bookmarkEnd w:id="113"/>
      <w:bookmarkEnd w:id="114"/>
      <w:bookmarkEnd w:id="115"/>
      <w:bookmarkEnd w:id="116"/>
      <w:bookmarkEnd w:id="117"/>
      <w:bookmarkEnd w:id="118"/>
    </w:p>
    <w:tbl>
      <w:tblPr>
        <w:tblW w:w="1001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456"/>
        <w:gridCol w:w="9562"/>
      </w:tblGrid>
      <w:tr w:rsidR="00314DFE" w:rsidRPr="00314DFE" w14:paraId="19CF4CF4" w14:textId="77777777">
        <w:trPr>
          <w:trHeight w:val="431"/>
          <w:jc w:val="center"/>
        </w:trPr>
        <w:tc>
          <w:tcPr>
            <w:tcW w:w="456" w:type="dxa"/>
            <w:tcMar>
              <w:left w:w="28" w:type="dxa"/>
              <w:right w:w="28" w:type="dxa"/>
            </w:tcMar>
            <w:vAlign w:val="center"/>
          </w:tcPr>
          <w:p w14:paraId="2A884C07" w14:textId="77777777" w:rsidR="008B38CE" w:rsidRPr="00314DFE" w:rsidRDefault="008B38CE">
            <w:pPr>
              <w:adjustRightInd w:val="0"/>
              <w:snapToGrid w:val="0"/>
              <w:jc w:val="center"/>
              <w:rPr>
                <w:bCs/>
                <w:szCs w:val="21"/>
                <w:highlight w:val="yellow"/>
              </w:rPr>
            </w:pPr>
            <w:r w:rsidRPr="00314DFE">
              <w:rPr>
                <w:bCs/>
                <w:spacing w:val="10"/>
                <w:sz w:val="24"/>
                <w:szCs w:val="21"/>
              </w:rPr>
              <w:t>施工期生态环境保护措施</w:t>
            </w:r>
          </w:p>
        </w:tc>
        <w:tc>
          <w:tcPr>
            <w:tcW w:w="9562" w:type="dxa"/>
          </w:tcPr>
          <w:p w14:paraId="3E19AA8D" w14:textId="2B0161F5" w:rsidR="008B38CE" w:rsidRPr="00314DFE" w:rsidRDefault="008E4E44">
            <w:pPr>
              <w:adjustRightInd w:val="0"/>
              <w:snapToGrid w:val="0"/>
              <w:spacing w:line="460" w:lineRule="exact"/>
              <w:jc w:val="left"/>
              <w:rPr>
                <w:b/>
                <w:bCs/>
                <w:kern w:val="0"/>
                <w:sz w:val="30"/>
                <w:szCs w:val="30"/>
              </w:rPr>
            </w:pPr>
            <w:r w:rsidRPr="00314DFE">
              <w:rPr>
                <w:b/>
                <w:bCs/>
                <w:kern w:val="0"/>
                <w:sz w:val="24"/>
                <w:szCs w:val="30"/>
              </w:rPr>
              <w:t>5.1</w:t>
            </w:r>
            <w:r w:rsidR="008B38CE" w:rsidRPr="00314DFE">
              <w:rPr>
                <w:b/>
                <w:bCs/>
                <w:kern w:val="0"/>
                <w:sz w:val="24"/>
                <w:szCs w:val="30"/>
              </w:rPr>
              <w:t xml:space="preserve"> </w:t>
            </w:r>
            <w:r w:rsidR="008B38CE" w:rsidRPr="00314DFE">
              <w:rPr>
                <w:b/>
                <w:bCs/>
                <w:kern w:val="0"/>
                <w:sz w:val="24"/>
                <w:szCs w:val="30"/>
              </w:rPr>
              <w:t>施工期生态环境保护措施</w:t>
            </w:r>
          </w:p>
          <w:p w14:paraId="79B0C740" w14:textId="3259C563" w:rsidR="008B38CE" w:rsidRPr="00314DFE" w:rsidRDefault="008E4E44">
            <w:pPr>
              <w:adjustRightInd w:val="0"/>
              <w:snapToGrid w:val="0"/>
              <w:spacing w:line="460" w:lineRule="exact"/>
              <w:jc w:val="left"/>
              <w:rPr>
                <w:b/>
                <w:bCs/>
                <w:kern w:val="0"/>
                <w:sz w:val="24"/>
                <w:szCs w:val="28"/>
              </w:rPr>
            </w:pPr>
            <w:r w:rsidRPr="00314DFE">
              <w:rPr>
                <w:b/>
                <w:bCs/>
                <w:kern w:val="0"/>
                <w:sz w:val="24"/>
                <w:szCs w:val="28"/>
              </w:rPr>
              <w:t>5.1</w:t>
            </w:r>
            <w:r w:rsidR="008B38CE" w:rsidRPr="00314DFE">
              <w:rPr>
                <w:b/>
                <w:bCs/>
                <w:kern w:val="0"/>
                <w:sz w:val="24"/>
                <w:szCs w:val="28"/>
              </w:rPr>
              <w:t xml:space="preserve">.1 </w:t>
            </w:r>
            <w:r w:rsidR="008B38CE" w:rsidRPr="00314DFE">
              <w:rPr>
                <w:b/>
                <w:bCs/>
                <w:kern w:val="0"/>
                <w:sz w:val="24"/>
                <w:szCs w:val="28"/>
              </w:rPr>
              <w:t>施工期生态环境保护措施</w:t>
            </w:r>
          </w:p>
          <w:p w14:paraId="05EDFFEE" w14:textId="198B3BE4" w:rsidR="008E4E44" w:rsidRPr="00314DFE" w:rsidRDefault="008E4E44" w:rsidP="008E4E44">
            <w:pPr>
              <w:adjustRightInd w:val="0"/>
              <w:snapToGrid w:val="0"/>
              <w:spacing w:line="460" w:lineRule="exact"/>
              <w:ind w:firstLineChars="200" w:firstLine="472"/>
              <w:jc w:val="left"/>
              <w:rPr>
                <w:spacing w:val="-2"/>
                <w:sz w:val="24"/>
              </w:rPr>
            </w:pPr>
            <w:r w:rsidRPr="00314DFE">
              <w:rPr>
                <w:rFonts w:hint="eastAsia"/>
                <w:spacing w:val="-2"/>
                <w:sz w:val="24"/>
              </w:rPr>
              <w:t>本次比亚迪</w:t>
            </w:r>
            <w:r w:rsidRPr="00314DFE">
              <w:rPr>
                <w:rFonts w:hint="eastAsia"/>
                <w:spacing w:val="-2"/>
                <w:sz w:val="24"/>
              </w:rPr>
              <w:t>1</w:t>
            </w:r>
            <w:r w:rsidRPr="00314DFE">
              <w:rPr>
                <w:spacing w:val="-2"/>
                <w:sz w:val="24"/>
              </w:rPr>
              <w:t>10k</w:t>
            </w:r>
            <w:r w:rsidR="00BB5F6F" w:rsidRPr="00314DFE">
              <w:rPr>
                <w:spacing w:val="-2"/>
                <w:sz w:val="24"/>
              </w:rPr>
              <w:t>V</w:t>
            </w:r>
            <w:r w:rsidRPr="00314DFE">
              <w:rPr>
                <w:spacing w:val="-2"/>
                <w:sz w:val="24"/>
              </w:rPr>
              <w:t>变电站</w:t>
            </w:r>
            <w:r w:rsidRPr="00314DFE">
              <w:rPr>
                <w:rFonts w:hint="eastAsia"/>
                <w:spacing w:val="-2"/>
                <w:sz w:val="24"/>
              </w:rPr>
              <w:t>主变扩建工程位于比亚迪厂区现有</w:t>
            </w:r>
            <w:r w:rsidRPr="00314DFE">
              <w:rPr>
                <w:rFonts w:hint="eastAsia"/>
                <w:spacing w:val="-2"/>
                <w:sz w:val="24"/>
              </w:rPr>
              <w:t>110kV</w:t>
            </w:r>
            <w:r w:rsidRPr="00314DFE">
              <w:rPr>
                <w:rFonts w:hint="eastAsia"/>
                <w:spacing w:val="-2"/>
                <w:sz w:val="24"/>
              </w:rPr>
              <w:t>变电站内，利用预留的</w:t>
            </w:r>
            <w:r w:rsidRPr="00314DFE">
              <w:rPr>
                <w:rFonts w:hint="eastAsia"/>
                <w:spacing w:val="-2"/>
                <w:sz w:val="24"/>
              </w:rPr>
              <w:t>3</w:t>
            </w:r>
            <w:r w:rsidRPr="00314DFE">
              <w:rPr>
                <w:spacing w:val="-2"/>
                <w:sz w:val="24"/>
              </w:rPr>
              <w:t>#</w:t>
            </w:r>
            <w:r w:rsidRPr="00314DFE">
              <w:rPr>
                <w:rFonts w:hint="eastAsia"/>
                <w:spacing w:val="-2"/>
                <w:sz w:val="24"/>
              </w:rPr>
              <w:t>主变基础位置建设安装，不涉及新增用地，不涉及土石方开挖，变电站内主要为人工种植的少量绿化植被，动物以当地常见物种为主项目的建设对生态环境影响较小。</w:t>
            </w:r>
          </w:p>
          <w:p w14:paraId="168002AA" w14:textId="5528F998" w:rsidR="008E4E44" w:rsidRPr="00314DFE" w:rsidRDefault="008E4E44" w:rsidP="008E4E44">
            <w:pPr>
              <w:adjustRightInd w:val="0"/>
              <w:snapToGrid w:val="0"/>
              <w:spacing w:line="460" w:lineRule="exact"/>
              <w:ind w:firstLineChars="200" w:firstLine="472"/>
              <w:jc w:val="left"/>
              <w:rPr>
                <w:spacing w:val="-2"/>
                <w:sz w:val="24"/>
              </w:rPr>
            </w:pPr>
            <w:r w:rsidRPr="00314DFE">
              <w:rPr>
                <w:rFonts w:hint="eastAsia"/>
                <w:spacing w:val="-2"/>
                <w:sz w:val="24"/>
              </w:rPr>
              <w:t>项目建设</w:t>
            </w:r>
            <w:proofErr w:type="gramStart"/>
            <w:r w:rsidRPr="00314DFE">
              <w:rPr>
                <w:rFonts w:hint="eastAsia"/>
                <w:spacing w:val="-2"/>
                <w:sz w:val="24"/>
              </w:rPr>
              <w:t>不</w:t>
            </w:r>
            <w:proofErr w:type="gramEnd"/>
            <w:r w:rsidRPr="00314DFE">
              <w:rPr>
                <w:rFonts w:hint="eastAsia"/>
                <w:spacing w:val="-2"/>
                <w:sz w:val="24"/>
              </w:rPr>
              <w:t>新增施工用房，依托站内既有设施，施工期材料堆场等均利用变电站内硬化地面。</w:t>
            </w:r>
          </w:p>
          <w:p w14:paraId="13A2C266" w14:textId="14FCAB2F" w:rsidR="008E4E44" w:rsidRPr="00314DFE" w:rsidRDefault="008E4E44" w:rsidP="008E4E44">
            <w:pPr>
              <w:adjustRightInd w:val="0"/>
              <w:snapToGrid w:val="0"/>
              <w:spacing w:line="460" w:lineRule="exact"/>
              <w:ind w:firstLineChars="200" w:firstLine="472"/>
              <w:jc w:val="left"/>
              <w:rPr>
                <w:spacing w:val="-2"/>
                <w:sz w:val="24"/>
              </w:rPr>
            </w:pPr>
            <w:r w:rsidRPr="00314DFE">
              <w:rPr>
                <w:rFonts w:hint="eastAsia"/>
                <w:spacing w:val="-2"/>
                <w:sz w:val="24"/>
              </w:rPr>
              <w:t>严格控制施工作业范围，避免雨天进行挖填方作业。加强管理，对建筑垃圾做到每日清运，减少站内堆砌时间；如遇雨天及大风天气，应进行遮盖。</w:t>
            </w:r>
          </w:p>
          <w:p w14:paraId="21AF56BA" w14:textId="7BC41295" w:rsidR="008B38CE" w:rsidRPr="00314DFE" w:rsidRDefault="008E4E44">
            <w:pPr>
              <w:adjustRightInd w:val="0"/>
              <w:snapToGrid w:val="0"/>
              <w:spacing w:line="460" w:lineRule="exact"/>
              <w:jc w:val="left"/>
              <w:rPr>
                <w:b/>
                <w:bCs/>
                <w:kern w:val="0"/>
                <w:sz w:val="24"/>
                <w:szCs w:val="28"/>
              </w:rPr>
            </w:pPr>
            <w:r w:rsidRPr="00314DFE">
              <w:rPr>
                <w:b/>
                <w:bCs/>
                <w:kern w:val="0"/>
                <w:sz w:val="24"/>
                <w:szCs w:val="28"/>
              </w:rPr>
              <w:t>5.1</w:t>
            </w:r>
            <w:r w:rsidR="008B38CE" w:rsidRPr="00314DFE">
              <w:rPr>
                <w:b/>
                <w:bCs/>
                <w:kern w:val="0"/>
                <w:sz w:val="24"/>
                <w:szCs w:val="28"/>
              </w:rPr>
              <w:t xml:space="preserve">.2 </w:t>
            </w:r>
            <w:r w:rsidR="008B38CE" w:rsidRPr="00314DFE">
              <w:rPr>
                <w:b/>
                <w:bCs/>
                <w:kern w:val="0"/>
                <w:sz w:val="24"/>
                <w:szCs w:val="28"/>
              </w:rPr>
              <w:t>施工期地表水污染防治措施</w:t>
            </w:r>
          </w:p>
          <w:p w14:paraId="5E9EE87F" w14:textId="3ECC9B69" w:rsidR="00061728" w:rsidRPr="00314DFE" w:rsidRDefault="008E4E44" w:rsidP="00061728">
            <w:pPr>
              <w:spacing w:line="460" w:lineRule="exact"/>
              <w:ind w:firstLineChars="200" w:firstLine="472"/>
              <w:jc w:val="left"/>
              <w:rPr>
                <w:spacing w:val="-2"/>
                <w:sz w:val="24"/>
              </w:rPr>
            </w:pPr>
            <w:r w:rsidRPr="00314DFE">
              <w:rPr>
                <w:spacing w:val="-2"/>
                <w:sz w:val="24"/>
              </w:rPr>
              <w:t>本项目不单独设施施工营地，</w:t>
            </w:r>
            <w:r w:rsidR="00061728" w:rsidRPr="00314DFE">
              <w:rPr>
                <w:spacing w:val="-2"/>
                <w:sz w:val="24"/>
              </w:rPr>
              <w:t>施工人员依托</w:t>
            </w:r>
            <w:r w:rsidRPr="00314DFE">
              <w:rPr>
                <w:spacing w:val="-2"/>
                <w:sz w:val="24"/>
              </w:rPr>
              <w:t>比亚迪厂区现有相关设施</w:t>
            </w:r>
            <w:r w:rsidR="00061728" w:rsidRPr="00314DFE">
              <w:rPr>
                <w:spacing w:val="-2"/>
                <w:sz w:val="24"/>
              </w:rPr>
              <w:t>，施工人员产生的生活污水</w:t>
            </w:r>
            <w:r w:rsidRPr="00314DFE">
              <w:rPr>
                <w:spacing w:val="-2"/>
                <w:sz w:val="24"/>
              </w:rPr>
              <w:t>依托比亚迪厂区现有</w:t>
            </w:r>
            <w:r w:rsidR="00061728" w:rsidRPr="00314DFE">
              <w:rPr>
                <w:spacing w:val="-2"/>
                <w:sz w:val="24"/>
              </w:rPr>
              <w:t>生活污水收集处理设施收集处理</w:t>
            </w:r>
            <w:r w:rsidRPr="00314DFE">
              <w:rPr>
                <w:spacing w:val="-2"/>
                <w:sz w:val="24"/>
              </w:rPr>
              <w:t>达标后排入园区污水管网</w:t>
            </w:r>
            <w:r w:rsidR="00061728" w:rsidRPr="00314DFE">
              <w:rPr>
                <w:spacing w:val="-2"/>
                <w:sz w:val="24"/>
              </w:rPr>
              <w:t>。</w:t>
            </w:r>
          </w:p>
          <w:p w14:paraId="27CAC04D" w14:textId="33C64724" w:rsidR="008B38CE" w:rsidRPr="00314DFE" w:rsidRDefault="008E4E44">
            <w:pPr>
              <w:adjustRightInd w:val="0"/>
              <w:snapToGrid w:val="0"/>
              <w:spacing w:line="460" w:lineRule="exact"/>
              <w:jc w:val="left"/>
              <w:rPr>
                <w:b/>
                <w:bCs/>
                <w:kern w:val="0"/>
                <w:sz w:val="24"/>
                <w:szCs w:val="28"/>
              </w:rPr>
            </w:pPr>
            <w:r w:rsidRPr="00314DFE">
              <w:rPr>
                <w:b/>
                <w:bCs/>
                <w:kern w:val="0"/>
                <w:sz w:val="24"/>
                <w:szCs w:val="28"/>
              </w:rPr>
              <w:t>5.1</w:t>
            </w:r>
            <w:r w:rsidR="008B38CE" w:rsidRPr="00314DFE">
              <w:rPr>
                <w:b/>
                <w:bCs/>
                <w:kern w:val="0"/>
                <w:sz w:val="24"/>
                <w:szCs w:val="28"/>
              </w:rPr>
              <w:t xml:space="preserve">.3 </w:t>
            </w:r>
            <w:r w:rsidR="008B38CE" w:rsidRPr="00314DFE">
              <w:rPr>
                <w:b/>
                <w:bCs/>
                <w:kern w:val="0"/>
                <w:sz w:val="24"/>
                <w:szCs w:val="28"/>
              </w:rPr>
              <w:t>施工期大气污染防治措施</w:t>
            </w:r>
          </w:p>
          <w:p w14:paraId="57A47452" w14:textId="50B3BB52" w:rsidR="008E4E44" w:rsidRPr="00314DFE" w:rsidRDefault="00BB5F6F" w:rsidP="008E4E44">
            <w:pPr>
              <w:spacing w:line="460" w:lineRule="exact"/>
              <w:ind w:firstLineChars="200" w:firstLine="472"/>
              <w:jc w:val="left"/>
              <w:rPr>
                <w:spacing w:val="-2"/>
                <w:sz w:val="24"/>
              </w:rPr>
            </w:pPr>
            <w:r w:rsidRPr="00314DFE">
              <w:rPr>
                <w:spacing w:val="-2"/>
                <w:sz w:val="24"/>
              </w:rPr>
              <w:t>建设单位</w:t>
            </w:r>
            <w:r w:rsidR="008B38CE" w:rsidRPr="00314DFE">
              <w:rPr>
                <w:spacing w:val="-2"/>
                <w:sz w:val="24"/>
              </w:rPr>
              <w:t>严格执行《重庆市大气污染防治条例》（</w:t>
            </w:r>
            <w:r w:rsidR="008B38CE" w:rsidRPr="00314DFE">
              <w:rPr>
                <w:spacing w:val="-2"/>
                <w:sz w:val="24"/>
              </w:rPr>
              <w:t>20</w:t>
            </w:r>
            <w:r w:rsidR="008E490A" w:rsidRPr="00314DFE">
              <w:rPr>
                <w:spacing w:val="-2"/>
                <w:sz w:val="24"/>
              </w:rPr>
              <w:t>21</w:t>
            </w:r>
            <w:r w:rsidR="008E490A" w:rsidRPr="00314DFE">
              <w:rPr>
                <w:spacing w:val="-2"/>
                <w:sz w:val="24"/>
              </w:rPr>
              <w:t>年修正</w:t>
            </w:r>
            <w:r w:rsidR="008B38CE" w:rsidRPr="00314DFE">
              <w:rPr>
                <w:spacing w:val="-2"/>
                <w:sz w:val="24"/>
              </w:rPr>
              <w:t>）及《重庆市环境保护条例》（</w:t>
            </w:r>
            <w:r w:rsidR="008B38CE" w:rsidRPr="00314DFE">
              <w:rPr>
                <w:spacing w:val="-2"/>
                <w:sz w:val="24"/>
              </w:rPr>
              <w:t>2</w:t>
            </w:r>
            <w:r w:rsidR="008E490A" w:rsidRPr="00314DFE">
              <w:rPr>
                <w:spacing w:val="-2"/>
                <w:sz w:val="24"/>
              </w:rPr>
              <w:t>022</w:t>
            </w:r>
            <w:r w:rsidR="008B38CE" w:rsidRPr="00314DFE">
              <w:rPr>
                <w:spacing w:val="-2"/>
                <w:sz w:val="24"/>
              </w:rPr>
              <w:t xml:space="preserve"> </w:t>
            </w:r>
            <w:r w:rsidR="008B38CE" w:rsidRPr="00314DFE">
              <w:rPr>
                <w:spacing w:val="-2"/>
                <w:sz w:val="24"/>
              </w:rPr>
              <w:t>年</w:t>
            </w:r>
            <w:r w:rsidR="008E490A" w:rsidRPr="00314DFE">
              <w:rPr>
                <w:spacing w:val="-2"/>
                <w:sz w:val="24"/>
              </w:rPr>
              <w:t>修正</w:t>
            </w:r>
            <w:r w:rsidR="008B38CE" w:rsidRPr="00314DFE">
              <w:rPr>
                <w:spacing w:val="-2"/>
                <w:sz w:val="24"/>
              </w:rPr>
              <w:t>）中相关规定</w:t>
            </w:r>
            <w:r w:rsidR="008E4E44" w:rsidRPr="00314DFE">
              <w:rPr>
                <w:spacing w:val="-2"/>
                <w:sz w:val="24"/>
              </w:rPr>
              <w:t>。</w:t>
            </w:r>
            <w:r w:rsidR="008E4E44" w:rsidRPr="00314DFE">
              <w:rPr>
                <w:rFonts w:hint="eastAsia"/>
                <w:spacing w:val="-2"/>
                <w:sz w:val="24"/>
              </w:rPr>
              <w:t>施工单位文明施工，加强施工期的环境管理工作，</w:t>
            </w:r>
            <w:r w:rsidR="008E4E44" w:rsidRPr="00314DFE">
              <w:rPr>
                <w:spacing w:val="-2"/>
                <w:sz w:val="24"/>
              </w:rPr>
              <w:t>减少扬污染</w:t>
            </w:r>
            <w:r w:rsidR="008E4E44" w:rsidRPr="00314DFE">
              <w:rPr>
                <w:rFonts w:hint="eastAsia"/>
                <w:spacing w:val="-2"/>
                <w:sz w:val="24"/>
              </w:rPr>
              <w:t>。</w:t>
            </w:r>
          </w:p>
          <w:p w14:paraId="760A8856" w14:textId="57EEDC5B" w:rsidR="008B38CE" w:rsidRPr="00314DFE" w:rsidRDefault="008E4E44">
            <w:pPr>
              <w:adjustRightInd w:val="0"/>
              <w:snapToGrid w:val="0"/>
              <w:spacing w:line="460" w:lineRule="exact"/>
              <w:jc w:val="left"/>
              <w:rPr>
                <w:b/>
                <w:bCs/>
                <w:kern w:val="0"/>
                <w:sz w:val="24"/>
                <w:szCs w:val="28"/>
              </w:rPr>
            </w:pPr>
            <w:r w:rsidRPr="00314DFE">
              <w:rPr>
                <w:b/>
                <w:bCs/>
                <w:kern w:val="0"/>
                <w:sz w:val="24"/>
                <w:szCs w:val="28"/>
              </w:rPr>
              <w:t>5.1</w:t>
            </w:r>
            <w:r w:rsidR="008B38CE" w:rsidRPr="00314DFE">
              <w:rPr>
                <w:b/>
                <w:bCs/>
                <w:kern w:val="0"/>
                <w:sz w:val="24"/>
                <w:szCs w:val="28"/>
              </w:rPr>
              <w:t xml:space="preserve">.4 </w:t>
            </w:r>
            <w:r w:rsidR="008B38CE" w:rsidRPr="00314DFE">
              <w:rPr>
                <w:b/>
                <w:bCs/>
                <w:kern w:val="0"/>
                <w:sz w:val="24"/>
                <w:szCs w:val="28"/>
              </w:rPr>
              <w:t>施工期噪声污染防治措施</w:t>
            </w:r>
          </w:p>
          <w:p w14:paraId="0D1D3FAF" w14:textId="40031B72" w:rsidR="008B38CE" w:rsidRPr="00314DFE" w:rsidRDefault="00BB5F6F">
            <w:pPr>
              <w:spacing w:line="460" w:lineRule="exact"/>
              <w:ind w:firstLineChars="200" w:firstLine="472"/>
              <w:jc w:val="left"/>
              <w:rPr>
                <w:spacing w:val="-2"/>
                <w:sz w:val="24"/>
              </w:rPr>
            </w:pPr>
            <w:r w:rsidRPr="00314DFE">
              <w:rPr>
                <w:spacing w:val="-2"/>
                <w:sz w:val="24"/>
              </w:rPr>
              <w:t>根据施工噪声的污染特点，施工加强管理，杜绝人为制造的高噪声活动，合理安排施工时间，</w:t>
            </w:r>
            <w:r w:rsidR="008B38CE" w:rsidRPr="00314DFE">
              <w:rPr>
                <w:spacing w:val="-2"/>
                <w:sz w:val="24"/>
              </w:rPr>
              <w:t>执行《重庆市环境噪声污染防治办法》（</w:t>
            </w:r>
            <w:r w:rsidR="008E490A" w:rsidRPr="00314DFE">
              <w:rPr>
                <w:spacing w:val="-2"/>
                <w:sz w:val="24"/>
              </w:rPr>
              <w:t>2024</w:t>
            </w:r>
            <w:r w:rsidR="008E490A" w:rsidRPr="00314DFE">
              <w:rPr>
                <w:spacing w:val="-2"/>
                <w:sz w:val="24"/>
              </w:rPr>
              <w:t>年</w:t>
            </w:r>
            <w:r w:rsidR="008E490A" w:rsidRPr="00314DFE">
              <w:rPr>
                <w:spacing w:val="-2"/>
                <w:sz w:val="24"/>
              </w:rPr>
              <w:t>2</w:t>
            </w:r>
            <w:r w:rsidR="008E490A" w:rsidRPr="00314DFE">
              <w:rPr>
                <w:spacing w:val="-2"/>
                <w:sz w:val="24"/>
              </w:rPr>
              <w:t>月</w:t>
            </w:r>
            <w:r w:rsidR="008E490A" w:rsidRPr="00314DFE">
              <w:rPr>
                <w:spacing w:val="-2"/>
                <w:sz w:val="24"/>
              </w:rPr>
              <w:t>1</w:t>
            </w:r>
            <w:r w:rsidR="008E490A" w:rsidRPr="00314DFE">
              <w:rPr>
                <w:spacing w:val="-2"/>
                <w:sz w:val="24"/>
              </w:rPr>
              <w:t>日实施</w:t>
            </w:r>
            <w:r w:rsidR="008B38CE" w:rsidRPr="00314DFE">
              <w:rPr>
                <w:spacing w:val="-2"/>
                <w:sz w:val="24"/>
              </w:rPr>
              <w:t>）</w:t>
            </w:r>
            <w:r w:rsidR="008E490A" w:rsidRPr="00314DFE">
              <w:rPr>
                <w:spacing w:val="-2"/>
                <w:sz w:val="24"/>
              </w:rPr>
              <w:t>的规定</w:t>
            </w:r>
            <w:r w:rsidRPr="00314DFE">
              <w:rPr>
                <w:rFonts w:hint="eastAsia"/>
                <w:spacing w:val="-2"/>
                <w:sz w:val="24"/>
              </w:rPr>
              <w:t>.</w:t>
            </w:r>
          </w:p>
          <w:p w14:paraId="328701CD" w14:textId="6A767453" w:rsidR="008E4E44" w:rsidRPr="00314DFE" w:rsidRDefault="008E4E44" w:rsidP="008E4E44">
            <w:pPr>
              <w:autoSpaceDN w:val="0"/>
              <w:snapToGrid w:val="0"/>
              <w:spacing w:line="460" w:lineRule="exact"/>
              <w:ind w:firstLineChars="200" w:firstLine="480"/>
              <w:jc w:val="left"/>
              <w:rPr>
                <w:sz w:val="24"/>
              </w:rPr>
            </w:pPr>
            <w:r w:rsidRPr="00314DFE">
              <w:rPr>
                <w:rFonts w:hint="eastAsia"/>
                <w:sz w:val="24"/>
              </w:rPr>
              <w:t>（</w:t>
            </w:r>
            <w:r w:rsidRPr="00314DFE">
              <w:rPr>
                <w:rFonts w:hint="eastAsia"/>
                <w:sz w:val="24"/>
              </w:rPr>
              <w:t>1</w:t>
            </w:r>
            <w:r w:rsidR="00BB5F6F" w:rsidRPr="00314DFE">
              <w:rPr>
                <w:rFonts w:hint="eastAsia"/>
                <w:sz w:val="24"/>
              </w:rPr>
              <w:t>）建筑施工单位在施工时</w:t>
            </w:r>
            <w:r w:rsidRPr="00314DFE">
              <w:rPr>
                <w:rFonts w:hint="eastAsia"/>
                <w:sz w:val="24"/>
              </w:rPr>
              <w:t>采取降噪措施。积极推广使用先进的低噪声施工机具、设备和工艺；</w:t>
            </w:r>
          </w:p>
          <w:p w14:paraId="005CD504" w14:textId="4CBD8559" w:rsidR="008E4E44" w:rsidRPr="00314DFE" w:rsidRDefault="008E4E44" w:rsidP="008E4E44">
            <w:pPr>
              <w:autoSpaceDN w:val="0"/>
              <w:snapToGrid w:val="0"/>
              <w:spacing w:line="460" w:lineRule="exact"/>
              <w:ind w:firstLineChars="200" w:firstLine="480"/>
              <w:jc w:val="left"/>
              <w:rPr>
                <w:sz w:val="24"/>
              </w:rPr>
            </w:pPr>
            <w:r w:rsidRPr="00314DFE">
              <w:rPr>
                <w:rFonts w:hint="eastAsia"/>
                <w:sz w:val="24"/>
              </w:rPr>
              <w:t>（</w:t>
            </w:r>
            <w:r w:rsidRPr="00314DFE">
              <w:rPr>
                <w:rFonts w:hint="eastAsia"/>
                <w:sz w:val="24"/>
              </w:rPr>
              <w:t>2</w:t>
            </w:r>
            <w:r w:rsidR="00BB5F6F" w:rsidRPr="00314DFE">
              <w:rPr>
                <w:rFonts w:hint="eastAsia"/>
                <w:sz w:val="24"/>
              </w:rPr>
              <w:t>）避免夜间施工，如因施工工艺需要夜间施工的，施工单位</w:t>
            </w:r>
            <w:r w:rsidRPr="00314DFE">
              <w:rPr>
                <w:rFonts w:hint="eastAsia"/>
                <w:sz w:val="24"/>
              </w:rPr>
              <w:t>提前向当地生态环境部门办理相关手续，尽可能将噪声级较高的设备工作安排在昼间进行；</w:t>
            </w:r>
          </w:p>
          <w:p w14:paraId="0464AF22" w14:textId="77777777" w:rsidR="008E4E44" w:rsidRPr="00314DFE" w:rsidRDefault="008E4E44" w:rsidP="008E4E44">
            <w:pPr>
              <w:autoSpaceDN w:val="0"/>
              <w:snapToGrid w:val="0"/>
              <w:spacing w:line="460" w:lineRule="exact"/>
              <w:ind w:firstLineChars="200" w:firstLine="480"/>
              <w:jc w:val="left"/>
              <w:rPr>
                <w:sz w:val="24"/>
              </w:rPr>
            </w:pPr>
            <w:r w:rsidRPr="00314DFE">
              <w:rPr>
                <w:rFonts w:hint="eastAsia"/>
                <w:sz w:val="24"/>
              </w:rPr>
              <w:t>（</w:t>
            </w:r>
            <w:r w:rsidRPr="00314DFE">
              <w:rPr>
                <w:rFonts w:hint="eastAsia"/>
                <w:sz w:val="24"/>
              </w:rPr>
              <w:t>3</w:t>
            </w:r>
            <w:r w:rsidRPr="00314DFE">
              <w:rPr>
                <w:rFonts w:hint="eastAsia"/>
                <w:sz w:val="24"/>
              </w:rPr>
              <w:t>）加强施工机械和运输车辆的保养，减小机械故障产生的噪声；</w:t>
            </w:r>
          </w:p>
          <w:p w14:paraId="64E92BF8" w14:textId="3DFD236C" w:rsidR="008B38CE" w:rsidRPr="00314DFE" w:rsidRDefault="008E4E44" w:rsidP="008E4E44">
            <w:pPr>
              <w:autoSpaceDN w:val="0"/>
              <w:snapToGrid w:val="0"/>
              <w:spacing w:line="460" w:lineRule="exact"/>
              <w:ind w:firstLineChars="200" w:firstLine="480"/>
              <w:jc w:val="left"/>
              <w:rPr>
                <w:sz w:val="24"/>
              </w:rPr>
            </w:pPr>
            <w:r w:rsidRPr="00314DFE">
              <w:rPr>
                <w:rFonts w:hint="eastAsia"/>
                <w:sz w:val="24"/>
              </w:rPr>
              <w:t>（</w:t>
            </w:r>
            <w:r w:rsidRPr="00314DFE">
              <w:rPr>
                <w:rFonts w:hint="eastAsia"/>
                <w:sz w:val="24"/>
              </w:rPr>
              <w:t>4</w:t>
            </w:r>
            <w:r w:rsidR="00BB5F6F" w:rsidRPr="00314DFE">
              <w:rPr>
                <w:rFonts w:hint="eastAsia"/>
                <w:sz w:val="24"/>
              </w:rPr>
              <w:t>）运输车辆经过项目附近居民区时，</w:t>
            </w:r>
            <w:r w:rsidRPr="00314DFE">
              <w:rPr>
                <w:rFonts w:hint="eastAsia"/>
                <w:sz w:val="24"/>
              </w:rPr>
              <w:t>采取限速、禁止鸣笛等措施</w:t>
            </w:r>
            <w:r w:rsidR="00061728" w:rsidRPr="00314DFE">
              <w:rPr>
                <w:sz w:val="24"/>
              </w:rPr>
              <w:t>。</w:t>
            </w:r>
          </w:p>
          <w:p w14:paraId="6048B404" w14:textId="4F9BBD43" w:rsidR="008B38CE" w:rsidRPr="00314DFE" w:rsidRDefault="008E4E44">
            <w:pPr>
              <w:adjustRightInd w:val="0"/>
              <w:snapToGrid w:val="0"/>
              <w:spacing w:line="460" w:lineRule="exact"/>
              <w:jc w:val="left"/>
              <w:rPr>
                <w:b/>
                <w:bCs/>
                <w:kern w:val="0"/>
                <w:sz w:val="24"/>
                <w:szCs w:val="28"/>
              </w:rPr>
            </w:pPr>
            <w:r w:rsidRPr="00314DFE">
              <w:rPr>
                <w:b/>
                <w:bCs/>
                <w:kern w:val="0"/>
                <w:sz w:val="24"/>
                <w:szCs w:val="28"/>
              </w:rPr>
              <w:t>5.1</w:t>
            </w:r>
            <w:r w:rsidR="008B38CE" w:rsidRPr="00314DFE">
              <w:rPr>
                <w:b/>
                <w:bCs/>
                <w:kern w:val="0"/>
                <w:sz w:val="24"/>
                <w:szCs w:val="28"/>
              </w:rPr>
              <w:t xml:space="preserve">.5 </w:t>
            </w:r>
            <w:r w:rsidR="008B38CE" w:rsidRPr="00314DFE">
              <w:rPr>
                <w:b/>
                <w:bCs/>
                <w:kern w:val="0"/>
                <w:sz w:val="24"/>
                <w:szCs w:val="28"/>
              </w:rPr>
              <w:t>施工期固</w:t>
            </w:r>
            <w:proofErr w:type="gramStart"/>
            <w:r w:rsidR="008B38CE" w:rsidRPr="00314DFE">
              <w:rPr>
                <w:b/>
                <w:bCs/>
                <w:kern w:val="0"/>
                <w:sz w:val="24"/>
                <w:szCs w:val="28"/>
              </w:rPr>
              <w:t>废污染</w:t>
            </w:r>
            <w:proofErr w:type="gramEnd"/>
            <w:r w:rsidR="008B38CE" w:rsidRPr="00314DFE">
              <w:rPr>
                <w:b/>
                <w:bCs/>
                <w:kern w:val="0"/>
                <w:sz w:val="24"/>
                <w:szCs w:val="28"/>
              </w:rPr>
              <w:t>防治措施</w:t>
            </w:r>
          </w:p>
          <w:p w14:paraId="65D7907F" w14:textId="6EC499F4" w:rsidR="009A12DC" w:rsidRPr="00314DFE" w:rsidRDefault="008E4E44" w:rsidP="00E61CCE">
            <w:pPr>
              <w:autoSpaceDN w:val="0"/>
              <w:snapToGrid w:val="0"/>
              <w:spacing w:line="460" w:lineRule="exact"/>
              <w:ind w:firstLineChars="200" w:firstLine="480"/>
              <w:jc w:val="left"/>
              <w:rPr>
                <w:b/>
                <w:bCs/>
                <w:kern w:val="0"/>
                <w:sz w:val="28"/>
                <w:szCs w:val="28"/>
                <w:highlight w:val="yellow"/>
              </w:rPr>
            </w:pPr>
            <w:r w:rsidRPr="00314DFE">
              <w:rPr>
                <w:rFonts w:hint="eastAsia"/>
                <w:sz w:val="24"/>
              </w:rPr>
              <w:t>本项目建设内容主要涉及设备安装，</w:t>
            </w:r>
            <w:proofErr w:type="gramStart"/>
            <w:r w:rsidRPr="00314DFE">
              <w:rPr>
                <w:rFonts w:hint="eastAsia"/>
                <w:sz w:val="24"/>
              </w:rPr>
              <w:t>本身项目</w:t>
            </w:r>
            <w:proofErr w:type="gramEnd"/>
            <w:r w:rsidRPr="00314DFE">
              <w:rPr>
                <w:rFonts w:hint="eastAsia"/>
                <w:sz w:val="24"/>
              </w:rPr>
              <w:t>施工内容较少，建筑垃圾产生量较少，经集中收集后，外运至政府指定渣场处置，不随意丢弃。施工人员的生活垃圾收集后交市</w:t>
            </w:r>
            <w:r w:rsidRPr="00314DFE">
              <w:rPr>
                <w:rFonts w:hint="eastAsia"/>
                <w:sz w:val="24"/>
              </w:rPr>
              <w:lastRenderedPageBreak/>
              <w:t>政环卫部门处理。</w:t>
            </w:r>
          </w:p>
        </w:tc>
      </w:tr>
      <w:tr w:rsidR="00314DFE" w:rsidRPr="00314DFE" w14:paraId="06F1CD62" w14:textId="77777777">
        <w:trPr>
          <w:trHeight w:val="699"/>
          <w:jc w:val="center"/>
        </w:trPr>
        <w:tc>
          <w:tcPr>
            <w:tcW w:w="456" w:type="dxa"/>
            <w:tcMar>
              <w:left w:w="28" w:type="dxa"/>
              <w:right w:w="28" w:type="dxa"/>
            </w:tcMar>
            <w:vAlign w:val="center"/>
          </w:tcPr>
          <w:p w14:paraId="40C7F266" w14:textId="77777777" w:rsidR="008B38CE" w:rsidRPr="00314DFE" w:rsidRDefault="008B38CE">
            <w:pPr>
              <w:adjustRightInd w:val="0"/>
              <w:snapToGrid w:val="0"/>
              <w:jc w:val="center"/>
              <w:rPr>
                <w:bCs/>
                <w:spacing w:val="10"/>
                <w:szCs w:val="21"/>
                <w:highlight w:val="yellow"/>
              </w:rPr>
            </w:pPr>
            <w:r w:rsidRPr="00314DFE">
              <w:rPr>
                <w:bCs/>
                <w:spacing w:val="10"/>
                <w:sz w:val="24"/>
                <w:szCs w:val="21"/>
              </w:rPr>
              <w:lastRenderedPageBreak/>
              <w:t>运营期生态环境保护措施</w:t>
            </w:r>
          </w:p>
        </w:tc>
        <w:tc>
          <w:tcPr>
            <w:tcW w:w="9562" w:type="dxa"/>
          </w:tcPr>
          <w:p w14:paraId="51AB1104" w14:textId="460CDD30" w:rsidR="008B38CE" w:rsidRPr="00314DFE" w:rsidRDefault="008E4E44">
            <w:pPr>
              <w:adjustRightInd w:val="0"/>
              <w:snapToGrid w:val="0"/>
              <w:spacing w:line="500" w:lineRule="exact"/>
              <w:rPr>
                <w:b/>
                <w:bCs/>
                <w:kern w:val="0"/>
                <w:sz w:val="28"/>
                <w:szCs w:val="30"/>
              </w:rPr>
            </w:pPr>
            <w:r w:rsidRPr="00314DFE">
              <w:rPr>
                <w:b/>
                <w:bCs/>
                <w:kern w:val="0"/>
                <w:sz w:val="24"/>
                <w:szCs w:val="30"/>
              </w:rPr>
              <w:t>5.2</w:t>
            </w:r>
            <w:r w:rsidR="008B38CE" w:rsidRPr="00314DFE">
              <w:rPr>
                <w:b/>
                <w:bCs/>
                <w:kern w:val="0"/>
                <w:sz w:val="24"/>
                <w:szCs w:val="30"/>
              </w:rPr>
              <w:t xml:space="preserve"> </w:t>
            </w:r>
            <w:r w:rsidR="008B38CE" w:rsidRPr="00314DFE">
              <w:rPr>
                <w:b/>
                <w:bCs/>
                <w:kern w:val="0"/>
                <w:sz w:val="24"/>
                <w:szCs w:val="30"/>
              </w:rPr>
              <w:t>运营期生态环境保护措施</w:t>
            </w:r>
          </w:p>
          <w:p w14:paraId="2AB897C0" w14:textId="37A21C99" w:rsidR="008B38CE" w:rsidRPr="00314DFE" w:rsidRDefault="008E4E44">
            <w:pPr>
              <w:adjustRightInd w:val="0"/>
              <w:snapToGrid w:val="0"/>
              <w:spacing w:line="500" w:lineRule="exact"/>
              <w:rPr>
                <w:b/>
                <w:bCs/>
                <w:kern w:val="0"/>
                <w:sz w:val="24"/>
                <w:szCs w:val="28"/>
              </w:rPr>
            </w:pPr>
            <w:r w:rsidRPr="00314DFE">
              <w:rPr>
                <w:b/>
                <w:bCs/>
                <w:kern w:val="0"/>
                <w:sz w:val="24"/>
                <w:szCs w:val="28"/>
              </w:rPr>
              <w:t>5.2</w:t>
            </w:r>
            <w:r w:rsidR="008B38CE" w:rsidRPr="00314DFE">
              <w:rPr>
                <w:b/>
                <w:bCs/>
                <w:kern w:val="0"/>
                <w:sz w:val="24"/>
                <w:szCs w:val="28"/>
              </w:rPr>
              <w:t>.1</w:t>
            </w:r>
            <w:r w:rsidR="008B38CE" w:rsidRPr="00314DFE">
              <w:rPr>
                <w:b/>
                <w:bCs/>
                <w:kern w:val="0"/>
                <w:sz w:val="24"/>
                <w:szCs w:val="28"/>
              </w:rPr>
              <w:t>电磁环境防护措施</w:t>
            </w:r>
          </w:p>
          <w:p w14:paraId="22BB9F3A" w14:textId="4899A226" w:rsidR="008B38CE" w:rsidRPr="00314DFE" w:rsidRDefault="008B38CE">
            <w:pPr>
              <w:spacing w:line="460" w:lineRule="exact"/>
              <w:ind w:firstLineChars="200" w:firstLine="480"/>
              <w:rPr>
                <w:sz w:val="24"/>
              </w:rPr>
            </w:pPr>
            <w:r w:rsidRPr="00314DFE">
              <w:rPr>
                <w:sz w:val="24"/>
              </w:rPr>
              <w:t>（</w:t>
            </w:r>
            <w:r w:rsidR="00FA37C8" w:rsidRPr="00314DFE">
              <w:rPr>
                <w:rFonts w:hint="eastAsia"/>
                <w:sz w:val="24"/>
              </w:rPr>
              <w:t>1</w:t>
            </w:r>
            <w:r w:rsidRPr="00314DFE">
              <w:rPr>
                <w:sz w:val="24"/>
              </w:rPr>
              <w:t>）</w:t>
            </w:r>
            <w:r w:rsidR="00E66E06" w:rsidRPr="00314DFE">
              <w:rPr>
                <w:sz w:val="24"/>
              </w:rPr>
              <w:t>变电站内电气设备接地，选用带屏蔽层的电缆，屏蔽接地，以减小电磁场场强</w:t>
            </w:r>
            <w:r w:rsidRPr="00314DFE">
              <w:rPr>
                <w:sz w:val="24"/>
              </w:rPr>
              <w:t>。</w:t>
            </w:r>
          </w:p>
          <w:p w14:paraId="12D83DF4" w14:textId="7B095044" w:rsidR="008B38CE" w:rsidRPr="00314DFE" w:rsidRDefault="008B38CE">
            <w:pPr>
              <w:spacing w:line="460" w:lineRule="exact"/>
              <w:ind w:firstLineChars="200" w:firstLine="480"/>
              <w:rPr>
                <w:sz w:val="24"/>
              </w:rPr>
            </w:pPr>
            <w:r w:rsidRPr="00314DFE">
              <w:rPr>
                <w:sz w:val="24"/>
              </w:rPr>
              <w:t>（</w:t>
            </w:r>
            <w:r w:rsidR="00FA37C8" w:rsidRPr="00314DFE">
              <w:rPr>
                <w:rFonts w:hint="eastAsia"/>
                <w:sz w:val="24"/>
              </w:rPr>
              <w:t>2</w:t>
            </w:r>
            <w:r w:rsidRPr="00314DFE">
              <w:rPr>
                <w:sz w:val="24"/>
              </w:rPr>
              <w:t>）在运营期，应加强环境管理，定期进行环境监测工作，确保项目周边电磁环境满足《电磁环境控制限值》（</w:t>
            </w:r>
            <w:r w:rsidRPr="00314DFE">
              <w:rPr>
                <w:sz w:val="24"/>
              </w:rPr>
              <w:t>GB 8702-2014</w:t>
            </w:r>
            <w:r w:rsidRPr="00314DFE">
              <w:rPr>
                <w:sz w:val="24"/>
              </w:rPr>
              <w:t>）中的公众曝露控制限值要求。</w:t>
            </w:r>
          </w:p>
          <w:p w14:paraId="0CCD70DE" w14:textId="29C79875" w:rsidR="008B38CE" w:rsidRPr="00314DFE" w:rsidRDefault="008E4E44">
            <w:pPr>
              <w:adjustRightInd w:val="0"/>
              <w:snapToGrid w:val="0"/>
              <w:spacing w:line="500" w:lineRule="exact"/>
              <w:rPr>
                <w:b/>
                <w:bCs/>
                <w:kern w:val="0"/>
                <w:sz w:val="24"/>
                <w:szCs w:val="28"/>
              </w:rPr>
            </w:pPr>
            <w:r w:rsidRPr="00314DFE">
              <w:rPr>
                <w:b/>
                <w:bCs/>
                <w:kern w:val="0"/>
                <w:sz w:val="24"/>
                <w:szCs w:val="28"/>
              </w:rPr>
              <w:t>5.2</w:t>
            </w:r>
            <w:r w:rsidR="008B38CE" w:rsidRPr="00314DFE">
              <w:rPr>
                <w:b/>
                <w:bCs/>
                <w:kern w:val="0"/>
                <w:sz w:val="24"/>
                <w:szCs w:val="28"/>
              </w:rPr>
              <w:t>.2</w:t>
            </w:r>
            <w:r w:rsidR="008B38CE" w:rsidRPr="00314DFE">
              <w:rPr>
                <w:b/>
                <w:bCs/>
                <w:kern w:val="0"/>
                <w:sz w:val="24"/>
                <w:szCs w:val="28"/>
              </w:rPr>
              <w:t>运营期噪声污染防治措施</w:t>
            </w:r>
          </w:p>
          <w:p w14:paraId="15D10DF7" w14:textId="0F2CD8A1" w:rsidR="008B38CE" w:rsidRPr="00314DFE" w:rsidRDefault="00980A9D" w:rsidP="00980A9D">
            <w:pPr>
              <w:spacing w:line="460" w:lineRule="exact"/>
              <w:ind w:firstLineChars="200" w:firstLine="480"/>
              <w:rPr>
                <w:sz w:val="24"/>
              </w:rPr>
            </w:pPr>
            <w:r w:rsidRPr="00314DFE">
              <w:rPr>
                <w:rFonts w:hint="eastAsia"/>
                <w:sz w:val="24"/>
              </w:rPr>
              <w:t>选用低噪声设备，经常维护保养，保证设备正常运行；</w:t>
            </w:r>
            <w:r w:rsidR="008B38CE" w:rsidRPr="00314DFE">
              <w:rPr>
                <w:sz w:val="24"/>
              </w:rPr>
              <w:t>加强巡查和检查，定期开展环境监测，确保</w:t>
            </w:r>
            <w:r w:rsidR="00D839FA" w:rsidRPr="00314DFE">
              <w:rPr>
                <w:sz w:val="24"/>
              </w:rPr>
              <w:t>项目</w:t>
            </w:r>
            <w:r w:rsidR="00373AD4" w:rsidRPr="00314DFE">
              <w:rPr>
                <w:sz w:val="24"/>
              </w:rPr>
              <w:t>周边</w:t>
            </w:r>
            <w:proofErr w:type="gramStart"/>
            <w:r w:rsidR="00373AD4" w:rsidRPr="00314DFE">
              <w:rPr>
                <w:sz w:val="24"/>
              </w:rPr>
              <w:t>区域</w:t>
            </w:r>
            <w:r w:rsidR="008B38CE" w:rsidRPr="00314DFE">
              <w:rPr>
                <w:sz w:val="24"/>
              </w:rPr>
              <w:t>声</w:t>
            </w:r>
            <w:proofErr w:type="gramEnd"/>
            <w:r w:rsidR="008B38CE" w:rsidRPr="00314DFE">
              <w:rPr>
                <w:sz w:val="24"/>
              </w:rPr>
              <w:t>环境质量满足相应区域标准要求，并及时解决公众合理的环境保护诉求。</w:t>
            </w:r>
          </w:p>
          <w:p w14:paraId="10117754" w14:textId="097CDDE7" w:rsidR="008B38CE" w:rsidRPr="00314DFE" w:rsidRDefault="008E4E44">
            <w:pPr>
              <w:adjustRightInd w:val="0"/>
              <w:snapToGrid w:val="0"/>
              <w:spacing w:line="480" w:lineRule="exact"/>
              <w:rPr>
                <w:b/>
                <w:bCs/>
                <w:kern w:val="0"/>
                <w:sz w:val="24"/>
                <w:szCs w:val="28"/>
              </w:rPr>
            </w:pPr>
            <w:r w:rsidRPr="00314DFE">
              <w:rPr>
                <w:b/>
                <w:bCs/>
                <w:kern w:val="0"/>
                <w:sz w:val="24"/>
                <w:szCs w:val="28"/>
              </w:rPr>
              <w:t>5.2</w:t>
            </w:r>
            <w:r w:rsidR="008B38CE" w:rsidRPr="00314DFE">
              <w:rPr>
                <w:b/>
                <w:bCs/>
                <w:kern w:val="0"/>
                <w:sz w:val="24"/>
                <w:szCs w:val="28"/>
              </w:rPr>
              <w:t>.3</w:t>
            </w:r>
            <w:r w:rsidR="008B38CE" w:rsidRPr="00314DFE">
              <w:rPr>
                <w:b/>
                <w:bCs/>
                <w:kern w:val="0"/>
                <w:sz w:val="24"/>
                <w:szCs w:val="28"/>
              </w:rPr>
              <w:t>水环境</w:t>
            </w:r>
            <w:r w:rsidR="00D839FA" w:rsidRPr="00314DFE">
              <w:rPr>
                <w:b/>
                <w:bCs/>
                <w:kern w:val="0"/>
                <w:sz w:val="24"/>
                <w:szCs w:val="28"/>
              </w:rPr>
              <w:t>污染防治措施</w:t>
            </w:r>
          </w:p>
          <w:p w14:paraId="091B86A5" w14:textId="7F3AE85C" w:rsidR="008B38CE" w:rsidRPr="00314DFE" w:rsidRDefault="00980A9D">
            <w:pPr>
              <w:spacing w:line="460" w:lineRule="exact"/>
              <w:ind w:firstLineChars="200" w:firstLine="480"/>
              <w:rPr>
                <w:sz w:val="24"/>
              </w:rPr>
            </w:pPr>
            <w:r w:rsidRPr="00314DFE">
              <w:rPr>
                <w:sz w:val="24"/>
              </w:rPr>
              <w:t>变电站内雨水排水依托现有</w:t>
            </w:r>
            <w:r w:rsidR="00AA6B93" w:rsidRPr="00314DFE">
              <w:rPr>
                <w:sz w:val="24"/>
              </w:rPr>
              <w:t>雨水排水系统，</w:t>
            </w:r>
            <w:r w:rsidRPr="00314DFE">
              <w:rPr>
                <w:sz w:val="24"/>
              </w:rPr>
              <w:t>雨水</w:t>
            </w:r>
            <w:r w:rsidR="008B38CE" w:rsidRPr="00314DFE">
              <w:rPr>
                <w:sz w:val="24"/>
              </w:rPr>
              <w:t>经</w:t>
            </w:r>
            <w:r w:rsidRPr="00314DFE">
              <w:rPr>
                <w:sz w:val="24"/>
              </w:rPr>
              <w:t>比亚迪</w:t>
            </w:r>
            <w:r w:rsidR="00AA6B93" w:rsidRPr="00314DFE">
              <w:rPr>
                <w:sz w:val="24"/>
              </w:rPr>
              <w:t>厂内</w:t>
            </w:r>
            <w:r w:rsidR="008B38CE" w:rsidRPr="00314DFE">
              <w:rPr>
                <w:sz w:val="24"/>
              </w:rPr>
              <w:t>雨水管网收集后，最终排至</w:t>
            </w:r>
            <w:r w:rsidR="00AA6B93" w:rsidRPr="00314DFE">
              <w:rPr>
                <w:sz w:val="24"/>
              </w:rPr>
              <w:t>市政雨水排口</w:t>
            </w:r>
            <w:r w:rsidR="008B38CE" w:rsidRPr="00314DFE">
              <w:rPr>
                <w:sz w:val="24"/>
              </w:rPr>
              <w:t>。</w:t>
            </w:r>
            <w:r w:rsidRPr="00314DFE">
              <w:rPr>
                <w:rFonts w:hint="eastAsia"/>
                <w:sz w:val="24"/>
              </w:rPr>
              <w:t>变电站</w:t>
            </w:r>
            <w:r w:rsidRPr="00314DFE">
              <w:rPr>
                <w:sz w:val="24"/>
              </w:rPr>
              <w:t>内现有</w:t>
            </w:r>
            <w:r w:rsidRPr="00314DFE">
              <w:rPr>
                <w:rFonts w:hint="eastAsia"/>
                <w:sz w:val="24"/>
              </w:rPr>
              <w:t>2</w:t>
            </w:r>
            <w:r w:rsidR="00AA6B93" w:rsidRPr="00314DFE">
              <w:rPr>
                <w:sz w:val="24"/>
              </w:rPr>
              <w:t>人值守，</w:t>
            </w:r>
            <w:r w:rsidRPr="00314DFE">
              <w:rPr>
                <w:sz w:val="24"/>
              </w:rPr>
              <w:t>本次主变扩建工程建成后</w:t>
            </w:r>
            <w:proofErr w:type="gramStart"/>
            <w:r w:rsidRPr="00314DFE">
              <w:rPr>
                <w:sz w:val="24"/>
              </w:rPr>
              <w:t>不</w:t>
            </w:r>
            <w:proofErr w:type="gramEnd"/>
            <w:r w:rsidRPr="00314DFE">
              <w:rPr>
                <w:sz w:val="24"/>
              </w:rPr>
              <w:t>新增值守人员，</w:t>
            </w:r>
            <w:r w:rsidR="00AA6B93" w:rsidRPr="00314DFE">
              <w:rPr>
                <w:sz w:val="24"/>
              </w:rPr>
              <w:t>无新增生活污水</w:t>
            </w:r>
            <w:r w:rsidRPr="00314DFE">
              <w:rPr>
                <w:sz w:val="24"/>
              </w:rPr>
              <w:t>，现有生活污水</w:t>
            </w:r>
            <w:r w:rsidRPr="00314DFE">
              <w:rPr>
                <w:rFonts w:hint="eastAsia"/>
                <w:sz w:val="24"/>
              </w:rPr>
              <w:t>托比亚迪厂区现有污水处理设施处理后排入园区污水管网进入</w:t>
            </w:r>
            <w:r w:rsidR="00B30647">
              <w:rPr>
                <w:rFonts w:hint="eastAsia"/>
                <w:sz w:val="24"/>
              </w:rPr>
              <w:t>高新区</w:t>
            </w:r>
            <w:r w:rsidRPr="00314DFE">
              <w:rPr>
                <w:rFonts w:hint="eastAsia"/>
                <w:sz w:val="24"/>
              </w:rPr>
              <w:t>污水处理厂</w:t>
            </w:r>
            <w:r w:rsidR="00AA6B93" w:rsidRPr="00314DFE">
              <w:rPr>
                <w:sz w:val="24"/>
                <w:szCs w:val="20"/>
              </w:rPr>
              <w:t>。</w:t>
            </w:r>
          </w:p>
          <w:p w14:paraId="0009131B" w14:textId="4F009BD1" w:rsidR="008B38CE" w:rsidRPr="00314DFE" w:rsidRDefault="008E4E44">
            <w:pPr>
              <w:adjustRightInd w:val="0"/>
              <w:snapToGrid w:val="0"/>
              <w:spacing w:line="500" w:lineRule="exact"/>
              <w:rPr>
                <w:b/>
                <w:bCs/>
                <w:kern w:val="0"/>
                <w:sz w:val="24"/>
                <w:szCs w:val="28"/>
              </w:rPr>
            </w:pPr>
            <w:r w:rsidRPr="00314DFE">
              <w:rPr>
                <w:b/>
                <w:bCs/>
                <w:kern w:val="0"/>
                <w:sz w:val="24"/>
                <w:szCs w:val="28"/>
              </w:rPr>
              <w:t>5.2</w:t>
            </w:r>
            <w:r w:rsidR="008B38CE" w:rsidRPr="00314DFE">
              <w:rPr>
                <w:b/>
                <w:bCs/>
                <w:kern w:val="0"/>
                <w:sz w:val="24"/>
                <w:szCs w:val="28"/>
              </w:rPr>
              <w:t>.4</w:t>
            </w:r>
            <w:r w:rsidR="008B38CE" w:rsidRPr="00314DFE">
              <w:rPr>
                <w:b/>
                <w:bCs/>
                <w:kern w:val="0"/>
                <w:sz w:val="24"/>
                <w:szCs w:val="28"/>
              </w:rPr>
              <w:t>固体废物</w:t>
            </w:r>
            <w:r w:rsidR="00D839FA" w:rsidRPr="00314DFE">
              <w:rPr>
                <w:b/>
                <w:bCs/>
                <w:kern w:val="0"/>
                <w:sz w:val="24"/>
                <w:szCs w:val="28"/>
              </w:rPr>
              <w:t>污染防治措施</w:t>
            </w:r>
          </w:p>
          <w:p w14:paraId="772E97E5" w14:textId="2FA5B1B2" w:rsidR="00AA6B93" w:rsidRPr="00314DFE" w:rsidRDefault="00980A9D" w:rsidP="00AA6B93">
            <w:pPr>
              <w:spacing w:line="460" w:lineRule="exact"/>
              <w:ind w:firstLine="482"/>
              <w:rPr>
                <w:sz w:val="24"/>
                <w:szCs w:val="20"/>
                <w:highlight w:val="yellow"/>
              </w:rPr>
            </w:pPr>
            <w:r w:rsidRPr="00314DFE">
              <w:rPr>
                <w:rFonts w:hint="eastAsia"/>
                <w:sz w:val="24"/>
              </w:rPr>
              <w:t>变电站内现有</w:t>
            </w:r>
            <w:r w:rsidRPr="00314DFE">
              <w:rPr>
                <w:rFonts w:hint="eastAsia"/>
                <w:sz w:val="24"/>
              </w:rPr>
              <w:t>2</w:t>
            </w:r>
            <w:r w:rsidRPr="00314DFE">
              <w:rPr>
                <w:rFonts w:hint="eastAsia"/>
                <w:sz w:val="24"/>
              </w:rPr>
              <w:t>人值守，本次主变扩建工程建成后</w:t>
            </w:r>
            <w:proofErr w:type="gramStart"/>
            <w:r w:rsidRPr="00314DFE">
              <w:rPr>
                <w:rFonts w:hint="eastAsia"/>
                <w:sz w:val="24"/>
              </w:rPr>
              <w:t>不</w:t>
            </w:r>
            <w:proofErr w:type="gramEnd"/>
            <w:r w:rsidRPr="00314DFE">
              <w:rPr>
                <w:rFonts w:hint="eastAsia"/>
                <w:sz w:val="24"/>
              </w:rPr>
              <w:t>新增值守人员，</w:t>
            </w:r>
            <w:proofErr w:type="gramStart"/>
            <w:r w:rsidR="00AA6B93" w:rsidRPr="00314DFE">
              <w:rPr>
                <w:sz w:val="24"/>
              </w:rPr>
              <w:t>不</w:t>
            </w:r>
            <w:proofErr w:type="gramEnd"/>
            <w:r w:rsidRPr="00314DFE">
              <w:rPr>
                <w:rFonts w:hint="eastAsia"/>
                <w:sz w:val="24"/>
              </w:rPr>
              <w:t>新增</w:t>
            </w:r>
            <w:r w:rsidR="00AA6B93" w:rsidRPr="00314DFE">
              <w:rPr>
                <w:sz w:val="24"/>
              </w:rPr>
              <w:t>生活垃圾</w:t>
            </w:r>
            <w:r w:rsidRPr="00314DFE">
              <w:rPr>
                <w:sz w:val="24"/>
              </w:rPr>
              <w:t>产生，现有变电站内生活垃圾</w:t>
            </w:r>
            <w:r w:rsidRPr="00314DFE">
              <w:rPr>
                <w:rFonts w:hint="eastAsia"/>
                <w:sz w:val="24"/>
              </w:rPr>
              <w:t>收集后交当地环卫部门处理</w:t>
            </w:r>
            <w:r w:rsidR="00AA6B93" w:rsidRPr="00314DFE">
              <w:rPr>
                <w:sz w:val="24"/>
                <w:szCs w:val="20"/>
              </w:rPr>
              <w:t>。</w:t>
            </w:r>
          </w:p>
          <w:p w14:paraId="51862906" w14:textId="7BFF2967" w:rsidR="00AA6B93" w:rsidRPr="00314DFE" w:rsidRDefault="00AA6B93" w:rsidP="00AA6B93">
            <w:pPr>
              <w:spacing w:line="480" w:lineRule="exact"/>
              <w:ind w:firstLine="482"/>
              <w:rPr>
                <w:sz w:val="24"/>
                <w:szCs w:val="20"/>
              </w:rPr>
            </w:pPr>
            <w:r w:rsidRPr="00314DFE">
              <w:rPr>
                <w:b/>
                <w:sz w:val="24"/>
                <w:szCs w:val="20"/>
              </w:rPr>
              <w:t>事故排油：</w:t>
            </w:r>
            <w:r w:rsidR="00980A9D" w:rsidRPr="00314DFE">
              <w:rPr>
                <w:rFonts w:hint="eastAsia"/>
                <w:sz w:val="24"/>
              </w:rPr>
              <w:t>根据项目设计资料，本项目实施后</w:t>
            </w:r>
            <w:r w:rsidR="00013821" w:rsidRPr="00314DFE">
              <w:rPr>
                <w:sz w:val="24"/>
              </w:rPr>
              <w:t>变电站内单台最大油量</w:t>
            </w:r>
            <w:r w:rsidR="00980A9D" w:rsidRPr="00314DFE">
              <w:rPr>
                <w:sz w:val="24"/>
              </w:rPr>
              <w:t>约</w:t>
            </w:r>
            <w:r w:rsidR="00BB5F6F" w:rsidRPr="00314DFE">
              <w:rPr>
                <w:sz w:val="24"/>
              </w:rPr>
              <w:t>22.8</w:t>
            </w:r>
            <w:r w:rsidR="00980A9D" w:rsidRPr="00314DFE">
              <w:rPr>
                <w:sz w:val="24"/>
              </w:rPr>
              <w:t>m</w:t>
            </w:r>
            <w:r w:rsidR="00980A9D" w:rsidRPr="00314DFE">
              <w:rPr>
                <w:sz w:val="24"/>
                <w:vertAlign w:val="superscript"/>
              </w:rPr>
              <w:t>3</w:t>
            </w:r>
            <w:r w:rsidRPr="00314DFE">
              <w:rPr>
                <w:sz w:val="24"/>
                <w:szCs w:val="20"/>
              </w:rPr>
              <w:t>，</w:t>
            </w:r>
            <w:r w:rsidR="00980A9D" w:rsidRPr="00314DFE">
              <w:rPr>
                <w:sz w:val="24"/>
                <w:szCs w:val="20"/>
              </w:rPr>
              <w:t>现有</w:t>
            </w:r>
            <w:r w:rsidRPr="00314DFE">
              <w:rPr>
                <w:sz w:val="24"/>
                <w:szCs w:val="20"/>
              </w:rPr>
              <w:t>变电站事故油池</w:t>
            </w:r>
            <w:r w:rsidR="00500A6B" w:rsidRPr="00314DFE">
              <w:rPr>
                <w:sz w:val="24"/>
                <w:szCs w:val="20"/>
              </w:rPr>
              <w:t>有效</w:t>
            </w:r>
            <w:r w:rsidR="00217563" w:rsidRPr="00314DFE">
              <w:rPr>
                <w:rFonts w:hint="eastAsia"/>
                <w:sz w:val="24"/>
                <w:szCs w:val="20"/>
              </w:rPr>
              <w:t>容积约</w:t>
            </w:r>
            <w:r w:rsidR="00980A9D" w:rsidRPr="00314DFE">
              <w:rPr>
                <w:sz w:val="24"/>
                <w:szCs w:val="20"/>
              </w:rPr>
              <w:t>25</w:t>
            </w:r>
            <w:r w:rsidRPr="00314DFE">
              <w:rPr>
                <w:sz w:val="24"/>
                <w:szCs w:val="20"/>
              </w:rPr>
              <w:t>m</w:t>
            </w:r>
            <w:r w:rsidRPr="00314DFE">
              <w:rPr>
                <w:sz w:val="24"/>
                <w:szCs w:val="20"/>
                <w:vertAlign w:val="superscript"/>
              </w:rPr>
              <w:t>3</w:t>
            </w:r>
            <w:r w:rsidRPr="00314DFE">
              <w:rPr>
                <w:sz w:val="24"/>
                <w:szCs w:val="20"/>
              </w:rPr>
              <w:t>，容积大于</w:t>
            </w:r>
            <w:r w:rsidR="00980A9D" w:rsidRPr="00314DFE">
              <w:rPr>
                <w:sz w:val="24"/>
                <w:szCs w:val="20"/>
              </w:rPr>
              <w:t>单台变压器</w:t>
            </w:r>
            <w:r w:rsidRPr="00314DFE">
              <w:rPr>
                <w:sz w:val="24"/>
                <w:szCs w:val="20"/>
              </w:rPr>
              <w:t>油量，满足</w:t>
            </w:r>
            <w:bookmarkStart w:id="119" w:name="OLE_LINK41"/>
            <w:bookmarkStart w:id="120" w:name="OLE_LINK42"/>
            <w:r w:rsidRPr="00314DFE">
              <w:rPr>
                <w:sz w:val="24"/>
                <w:szCs w:val="20"/>
              </w:rPr>
              <w:t>GB50229-2019</w:t>
            </w:r>
            <w:bookmarkEnd w:id="119"/>
            <w:bookmarkEnd w:id="120"/>
            <w:r w:rsidRPr="00314DFE">
              <w:rPr>
                <w:sz w:val="24"/>
                <w:szCs w:val="20"/>
              </w:rPr>
              <w:t>中有关容量要求。</w:t>
            </w:r>
            <w:r w:rsidR="00980A9D" w:rsidRPr="00314DFE">
              <w:rPr>
                <w:sz w:val="24"/>
                <w:szCs w:val="20"/>
              </w:rPr>
              <w:t>本项目</w:t>
            </w:r>
            <w:r w:rsidRPr="00314DFE">
              <w:rPr>
                <w:sz w:val="24"/>
                <w:szCs w:val="20"/>
              </w:rPr>
              <w:t>设置</w:t>
            </w:r>
            <w:r w:rsidR="00D839FA" w:rsidRPr="00314DFE">
              <w:rPr>
                <w:sz w:val="24"/>
                <w:szCs w:val="20"/>
              </w:rPr>
              <w:t>事故排油系统，</w:t>
            </w:r>
            <w:r w:rsidR="00980A9D" w:rsidRPr="00314DFE">
              <w:rPr>
                <w:sz w:val="24"/>
                <w:szCs w:val="20"/>
              </w:rPr>
              <w:t>现有变电站内</w:t>
            </w:r>
            <w:r w:rsidR="00D839FA" w:rsidRPr="00314DFE">
              <w:rPr>
                <w:sz w:val="24"/>
                <w:szCs w:val="20"/>
              </w:rPr>
              <w:t>设置</w:t>
            </w:r>
            <w:r w:rsidR="00980A9D" w:rsidRPr="00314DFE">
              <w:rPr>
                <w:sz w:val="24"/>
                <w:szCs w:val="20"/>
              </w:rPr>
              <w:t>有</w:t>
            </w:r>
            <w:r w:rsidR="00D839FA" w:rsidRPr="00314DFE">
              <w:rPr>
                <w:sz w:val="24"/>
                <w:szCs w:val="20"/>
              </w:rPr>
              <w:t>具备油水分离功能且容量满足要求的事故油池</w:t>
            </w:r>
            <w:r w:rsidRPr="00314DFE">
              <w:rPr>
                <w:sz w:val="24"/>
                <w:szCs w:val="20"/>
              </w:rPr>
              <w:t>。</w:t>
            </w:r>
            <w:r w:rsidR="00980A9D" w:rsidRPr="00314DFE">
              <w:rPr>
                <w:rFonts w:hint="eastAsia"/>
                <w:sz w:val="24"/>
                <w:szCs w:val="20"/>
              </w:rPr>
              <w:t>事故状态下产生的废变压器油为危险废物，交有资质的单位集中处置</w:t>
            </w:r>
          </w:p>
          <w:p w14:paraId="4A525145" w14:textId="4FD1C9CE" w:rsidR="00141296" w:rsidRPr="00314DFE" w:rsidRDefault="00AA6B93" w:rsidP="0009067F">
            <w:pPr>
              <w:spacing w:line="480" w:lineRule="exact"/>
              <w:ind w:firstLine="482"/>
              <w:rPr>
                <w:sz w:val="24"/>
                <w:szCs w:val="20"/>
              </w:rPr>
            </w:pPr>
            <w:r w:rsidRPr="00314DFE">
              <w:rPr>
                <w:b/>
                <w:sz w:val="24"/>
                <w:szCs w:val="20"/>
              </w:rPr>
              <w:t>变电站油滤渣</w:t>
            </w:r>
            <w:r w:rsidR="00141296" w:rsidRPr="00314DFE">
              <w:rPr>
                <w:rFonts w:hint="eastAsia"/>
                <w:sz w:val="24"/>
                <w:szCs w:val="20"/>
              </w:rPr>
              <w:t>：</w:t>
            </w:r>
            <w:r w:rsidR="0082328C" w:rsidRPr="00314DFE">
              <w:rPr>
                <w:rFonts w:hint="eastAsia"/>
                <w:sz w:val="24"/>
                <w:szCs w:val="20"/>
              </w:rPr>
              <w:t>检修完成后，</w:t>
            </w:r>
            <w:r w:rsidR="00FF6350" w:rsidRPr="00314DFE">
              <w:rPr>
                <w:rFonts w:hint="eastAsia"/>
                <w:sz w:val="24"/>
                <w:szCs w:val="20"/>
              </w:rPr>
              <w:t>产生的变压器油滤渣</w:t>
            </w:r>
            <w:r w:rsidR="00FF6350" w:rsidRPr="00314DFE">
              <w:rPr>
                <w:sz w:val="24"/>
                <w:szCs w:val="20"/>
              </w:rPr>
              <w:t>属于危险废物，在厂区危险废物暂存间暂存后定期交有资质的单位集中处置</w:t>
            </w:r>
            <w:r w:rsidR="0082328C" w:rsidRPr="00314DFE">
              <w:rPr>
                <w:sz w:val="24"/>
                <w:szCs w:val="20"/>
              </w:rPr>
              <w:t>。</w:t>
            </w:r>
          </w:p>
          <w:p w14:paraId="7A02AC58" w14:textId="44AA396A" w:rsidR="00FF6350" w:rsidRPr="00314DFE" w:rsidRDefault="00AA6B93" w:rsidP="0009067F">
            <w:pPr>
              <w:spacing w:line="480" w:lineRule="exact"/>
              <w:ind w:firstLine="482"/>
              <w:rPr>
                <w:b/>
                <w:sz w:val="24"/>
                <w:szCs w:val="20"/>
              </w:rPr>
            </w:pPr>
            <w:r w:rsidRPr="00314DFE">
              <w:rPr>
                <w:b/>
                <w:sz w:val="24"/>
                <w:szCs w:val="20"/>
              </w:rPr>
              <w:t>废蓄电池</w:t>
            </w:r>
            <w:r w:rsidR="00FF6350" w:rsidRPr="00314DFE">
              <w:rPr>
                <w:b/>
                <w:sz w:val="24"/>
                <w:szCs w:val="20"/>
              </w:rPr>
              <w:t>：</w:t>
            </w:r>
            <w:r w:rsidR="00FF6350" w:rsidRPr="00314DFE">
              <w:rPr>
                <w:rFonts w:hint="eastAsia"/>
                <w:sz w:val="24"/>
                <w:szCs w:val="20"/>
              </w:rPr>
              <w:t>变电站采用免维护蓄电池，变电站运行和检修时，产生的废铅蓄电池，属于危险废物，在厂区危险废物暂存间暂存后定期交有资质的单位集中处置。</w:t>
            </w:r>
          </w:p>
          <w:p w14:paraId="41EC0455" w14:textId="6C377672" w:rsidR="00AA6B93" w:rsidRPr="00314DFE" w:rsidRDefault="00AA6B93" w:rsidP="0009067F">
            <w:pPr>
              <w:spacing w:line="480" w:lineRule="exact"/>
              <w:ind w:firstLine="482"/>
              <w:rPr>
                <w:sz w:val="24"/>
                <w:szCs w:val="20"/>
              </w:rPr>
            </w:pPr>
            <w:r w:rsidRPr="00314DFE">
              <w:rPr>
                <w:b/>
                <w:sz w:val="24"/>
                <w:szCs w:val="20"/>
              </w:rPr>
              <w:t>含油手套及抹布：</w:t>
            </w:r>
            <w:r w:rsidR="00FF6350" w:rsidRPr="00314DFE">
              <w:rPr>
                <w:rFonts w:hint="eastAsia"/>
                <w:sz w:val="24"/>
                <w:szCs w:val="20"/>
              </w:rPr>
              <w:t>变电站在运行和检修期间，检修工人使用棉纱或手套对设备进行操作，过程中可能沾染油污，产生含油棉纱及手套，属于危险废物，在</w:t>
            </w:r>
            <w:proofErr w:type="gramStart"/>
            <w:r w:rsidR="00FF6350" w:rsidRPr="00314DFE">
              <w:rPr>
                <w:rFonts w:hint="eastAsia"/>
                <w:sz w:val="24"/>
                <w:szCs w:val="20"/>
              </w:rPr>
              <w:t>厂内危废贮存</w:t>
            </w:r>
            <w:proofErr w:type="gramEnd"/>
            <w:r w:rsidR="00FF6350" w:rsidRPr="00314DFE">
              <w:rPr>
                <w:rFonts w:hint="eastAsia"/>
                <w:sz w:val="24"/>
                <w:szCs w:val="20"/>
              </w:rPr>
              <w:t>库内暂存后，</w:t>
            </w:r>
            <w:proofErr w:type="gramStart"/>
            <w:r w:rsidR="00FF6350" w:rsidRPr="00314DFE">
              <w:rPr>
                <w:rFonts w:hint="eastAsia"/>
                <w:sz w:val="24"/>
                <w:szCs w:val="20"/>
              </w:rPr>
              <w:t>交有危废处置</w:t>
            </w:r>
            <w:proofErr w:type="gramEnd"/>
            <w:r w:rsidR="00FF6350" w:rsidRPr="00314DFE">
              <w:rPr>
                <w:rFonts w:hint="eastAsia"/>
                <w:sz w:val="24"/>
                <w:szCs w:val="20"/>
              </w:rPr>
              <w:t>资质单位外运处置</w:t>
            </w:r>
            <w:r w:rsidRPr="00314DFE">
              <w:rPr>
                <w:sz w:val="24"/>
                <w:szCs w:val="20"/>
              </w:rPr>
              <w:t>。</w:t>
            </w:r>
          </w:p>
          <w:p w14:paraId="166EF9DD" w14:textId="4CEADEEC" w:rsidR="008B38CE" w:rsidRPr="00314DFE" w:rsidRDefault="008E4E44" w:rsidP="009231BF">
            <w:pPr>
              <w:adjustRightInd w:val="0"/>
              <w:snapToGrid w:val="0"/>
              <w:spacing w:line="500" w:lineRule="exact"/>
              <w:rPr>
                <w:b/>
                <w:bCs/>
                <w:kern w:val="0"/>
                <w:sz w:val="24"/>
                <w:szCs w:val="28"/>
              </w:rPr>
            </w:pPr>
            <w:r w:rsidRPr="00314DFE">
              <w:rPr>
                <w:b/>
                <w:bCs/>
                <w:kern w:val="0"/>
                <w:sz w:val="24"/>
                <w:szCs w:val="28"/>
              </w:rPr>
              <w:lastRenderedPageBreak/>
              <w:t>5.2</w:t>
            </w:r>
            <w:r w:rsidR="008B38CE" w:rsidRPr="00314DFE">
              <w:rPr>
                <w:b/>
                <w:bCs/>
                <w:kern w:val="0"/>
                <w:sz w:val="24"/>
                <w:szCs w:val="28"/>
              </w:rPr>
              <w:t>.5</w:t>
            </w:r>
            <w:r w:rsidR="008B38CE" w:rsidRPr="00314DFE">
              <w:rPr>
                <w:b/>
                <w:bCs/>
                <w:kern w:val="0"/>
                <w:sz w:val="24"/>
                <w:szCs w:val="28"/>
              </w:rPr>
              <w:t>环境风险防范措施</w:t>
            </w:r>
          </w:p>
          <w:p w14:paraId="208B71B8" w14:textId="1A200E6B" w:rsidR="00FF6350" w:rsidRPr="00314DFE" w:rsidRDefault="00FF6350" w:rsidP="00FF6350">
            <w:pPr>
              <w:adjustRightInd w:val="0"/>
              <w:snapToGrid w:val="0"/>
              <w:spacing w:line="500" w:lineRule="exact"/>
              <w:ind w:firstLineChars="200" w:firstLine="480"/>
              <w:rPr>
                <w:bCs/>
                <w:kern w:val="0"/>
                <w:sz w:val="24"/>
                <w:szCs w:val="28"/>
              </w:rPr>
            </w:pPr>
            <w:r w:rsidRPr="00314DFE">
              <w:rPr>
                <w:rFonts w:hint="eastAsia"/>
                <w:bCs/>
                <w:kern w:val="0"/>
                <w:sz w:val="24"/>
                <w:szCs w:val="28"/>
              </w:rPr>
              <w:t>本项目为比亚迪现有变电站</w:t>
            </w:r>
            <w:r w:rsidRPr="00314DFE">
              <w:rPr>
                <w:rFonts w:hint="eastAsia"/>
                <w:bCs/>
                <w:kern w:val="0"/>
                <w:sz w:val="24"/>
                <w:szCs w:val="28"/>
              </w:rPr>
              <w:t>3</w:t>
            </w:r>
            <w:r w:rsidRPr="00314DFE">
              <w:rPr>
                <w:bCs/>
                <w:kern w:val="0"/>
                <w:sz w:val="24"/>
                <w:szCs w:val="28"/>
              </w:rPr>
              <w:t>#</w:t>
            </w:r>
            <w:r w:rsidRPr="00314DFE">
              <w:rPr>
                <w:bCs/>
                <w:kern w:val="0"/>
                <w:sz w:val="24"/>
                <w:szCs w:val="28"/>
              </w:rPr>
              <w:t>主变扩建工程，</w:t>
            </w:r>
            <w:r w:rsidRPr="00314DFE">
              <w:rPr>
                <w:rFonts w:hint="eastAsia"/>
                <w:bCs/>
                <w:kern w:val="0"/>
                <w:sz w:val="24"/>
                <w:szCs w:val="28"/>
              </w:rPr>
              <w:t>依托厂区现有事故油池，有效容积为</w:t>
            </w:r>
            <w:r w:rsidRPr="00314DFE">
              <w:rPr>
                <w:bCs/>
                <w:kern w:val="0"/>
                <w:sz w:val="24"/>
                <w:szCs w:val="28"/>
              </w:rPr>
              <w:t>25</w:t>
            </w:r>
            <w:r w:rsidRPr="00314DFE">
              <w:rPr>
                <w:rFonts w:hint="eastAsia"/>
                <w:bCs/>
                <w:kern w:val="0"/>
                <w:sz w:val="24"/>
                <w:szCs w:val="28"/>
              </w:rPr>
              <w:t>m</w:t>
            </w:r>
            <w:r w:rsidRPr="00314DFE">
              <w:rPr>
                <w:rFonts w:hint="eastAsia"/>
                <w:bCs/>
                <w:kern w:val="0"/>
                <w:sz w:val="24"/>
                <w:szCs w:val="28"/>
                <w:vertAlign w:val="superscript"/>
              </w:rPr>
              <w:t>3</w:t>
            </w:r>
            <w:r w:rsidRPr="00314DFE">
              <w:rPr>
                <w:rFonts w:hint="eastAsia"/>
                <w:bCs/>
                <w:kern w:val="0"/>
                <w:sz w:val="24"/>
                <w:szCs w:val="28"/>
              </w:rPr>
              <w:t>，事故油池设置油水分离设施；在变压器基座下设置集油坑，其设置的事故油池容积、贮油池尺寸能够满足《高压配电装置设计规范》（</w:t>
            </w:r>
            <w:r w:rsidRPr="00314DFE">
              <w:rPr>
                <w:rFonts w:hint="eastAsia"/>
                <w:bCs/>
                <w:kern w:val="0"/>
                <w:sz w:val="24"/>
                <w:szCs w:val="28"/>
              </w:rPr>
              <w:t>DL/T5352-2018</w:t>
            </w:r>
            <w:r w:rsidRPr="00314DFE">
              <w:rPr>
                <w:rFonts w:hint="eastAsia"/>
                <w:bCs/>
                <w:kern w:val="0"/>
                <w:sz w:val="24"/>
                <w:szCs w:val="28"/>
              </w:rPr>
              <w:t>）</w:t>
            </w:r>
            <w:r w:rsidRPr="00314DFE">
              <w:rPr>
                <w:rFonts w:hint="eastAsia"/>
                <w:bCs/>
                <w:kern w:val="0"/>
                <w:sz w:val="24"/>
                <w:szCs w:val="28"/>
              </w:rPr>
              <w:t>5.5.4</w:t>
            </w:r>
            <w:r w:rsidRPr="00314DFE">
              <w:rPr>
                <w:rFonts w:hint="eastAsia"/>
                <w:bCs/>
                <w:kern w:val="0"/>
                <w:sz w:val="24"/>
                <w:szCs w:val="28"/>
              </w:rPr>
              <w:t>及《火力发电厂与变电站设计防火标准》（</w:t>
            </w:r>
            <w:r w:rsidRPr="00314DFE">
              <w:rPr>
                <w:rFonts w:hint="eastAsia"/>
                <w:bCs/>
                <w:kern w:val="0"/>
                <w:sz w:val="24"/>
                <w:szCs w:val="28"/>
              </w:rPr>
              <w:t>GB 50229-2019</w:t>
            </w:r>
            <w:r w:rsidRPr="00314DFE">
              <w:rPr>
                <w:rFonts w:hint="eastAsia"/>
                <w:bCs/>
                <w:kern w:val="0"/>
                <w:sz w:val="24"/>
                <w:szCs w:val="28"/>
              </w:rPr>
              <w:t>）</w:t>
            </w:r>
            <w:r w:rsidRPr="00314DFE">
              <w:rPr>
                <w:rFonts w:hint="eastAsia"/>
                <w:bCs/>
                <w:kern w:val="0"/>
                <w:sz w:val="24"/>
                <w:szCs w:val="28"/>
              </w:rPr>
              <w:t>6.7.8</w:t>
            </w:r>
            <w:r w:rsidRPr="00314DFE">
              <w:rPr>
                <w:rFonts w:hint="eastAsia"/>
                <w:bCs/>
                <w:kern w:val="0"/>
                <w:sz w:val="24"/>
                <w:szCs w:val="28"/>
              </w:rPr>
              <w:t>的要求。事故油池防渗满足《环境影响评价技术导则</w:t>
            </w:r>
            <w:r w:rsidRPr="00314DFE">
              <w:rPr>
                <w:rFonts w:hint="eastAsia"/>
                <w:bCs/>
                <w:kern w:val="0"/>
                <w:sz w:val="24"/>
                <w:szCs w:val="28"/>
              </w:rPr>
              <w:t xml:space="preserve"> </w:t>
            </w:r>
            <w:r w:rsidRPr="00314DFE">
              <w:rPr>
                <w:rFonts w:hint="eastAsia"/>
                <w:bCs/>
                <w:kern w:val="0"/>
                <w:sz w:val="24"/>
                <w:szCs w:val="28"/>
              </w:rPr>
              <w:t>地下水环境》（</w:t>
            </w:r>
            <w:r w:rsidRPr="00314DFE">
              <w:rPr>
                <w:rFonts w:hint="eastAsia"/>
                <w:bCs/>
                <w:kern w:val="0"/>
                <w:sz w:val="24"/>
                <w:szCs w:val="28"/>
              </w:rPr>
              <w:t>HJ610-2016</w:t>
            </w:r>
            <w:r w:rsidRPr="00314DFE">
              <w:rPr>
                <w:rFonts w:hint="eastAsia"/>
                <w:bCs/>
                <w:kern w:val="0"/>
                <w:sz w:val="24"/>
                <w:szCs w:val="28"/>
              </w:rPr>
              <w:t>）相关要求，不会造成绝缘油漫流而污染环境的情况发生。</w:t>
            </w:r>
          </w:p>
          <w:p w14:paraId="5CAD7F19" w14:textId="24197A8F" w:rsidR="00475768" w:rsidRPr="00314DFE" w:rsidRDefault="00FF6350" w:rsidP="00FF6350">
            <w:pPr>
              <w:adjustRightInd w:val="0"/>
              <w:snapToGrid w:val="0"/>
              <w:spacing w:line="500" w:lineRule="exact"/>
              <w:ind w:firstLineChars="200" w:firstLine="480"/>
              <w:rPr>
                <w:bCs/>
                <w:kern w:val="0"/>
                <w:sz w:val="24"/>
                <w:szCs w:val="28"/>
              </w:rPr>
            </w:pPr>
            <w:r w:rsidRPr="00314DFE">
              <w:rPr>
                <w:rFonts w:hint="eastAsia"/>
                <w:bCs/>
                <w:kern w:val="0"/>
                <w:sz w:val="24"/>
                <w:szCs w:val="28"/>
              </w:rPr>
              <w:t>加强管理，变电站运行期间应对事故油池的完好情况进行检查，确保无渗漏、无溢流。通过采用定期检测变压器油色谱情况，早期发现变压器内部故障，实现安全运行；定期对事故油池进行检查，预防破损；主变发生火灾等事故时，为避免消防水随雨沟排出，优选使用消防沙及消防灭火器进行灭火，如必须使用消防水时，做好主变</w:t>
            </w:r>
            <w:proofErr w:type="gramStart"/>
            <w:r w:rsidRPr="00314DFE">
              <w:rPr>
                <w:rFonts w:hint="eastAsia"/>
                <w:bCs/>
                <w:kern w:val="0"/>
                <w:sz w:val="24"/>
                <w:szCs w:val="28"/>
              </w:rPr>
              <w:t>下集油坑及</w:t>
            </w:r>
            <w:proofErr w:type="gramEnd"/>
            <w:r w:rsidRPr="00314DFE">
              <w:rPr>
                <w:rFonts w:hint="eastAsia"/>
                <w:bCs/>
                <w:kern w:val="0"/>
                <w:sz w:val="24"/>
                <w:szCs w:val="28"/>
              </w:rPr>
              <w:t>事故油池的围挡措施，避免消防水进入事故油池并溢流，配置吸油毡等应急物资。建设单位应不断完善变电站应急事故处理预案，并定期进行演练。</w:t>
            </w:r>
          </w:p>
        </w:tc>
      </w:tr>
      <w:tr w:rsidR="00314DFE" w:rsidRPr="00314DFE" w14:paraId="0229DEFA" w14:textId="77777777" w:rsidTr="00D57A26">
        <w:trPr>
          <w:trHeight w:val="3251"/>
          <w:jc w:val="center"/>
        </w:trPr>
        <w:tc>
          <w:tcPr>
            <w:tcW w:w="456" w:type="dxa"/>
            <w:tcMar>
              <w:left w:w="28" w:type="dxa"/>
              <w:right w:w="28" w:type="dxa"/>
            </w:tcMar>
            <w:vAlign w:val="center"/>
          </w:tcPr>
          <w:p w14:paraId="0560E047" w14:textId="77777777" w:rsidR="008B38CE" w:rsidRPr="00314DFE" w:rsidRDefault="008B38CE">
            <w:pPr>
              <w:adjustRightInd w:val="0"/>
              <w:snapToGrid w:val="0"/>
              <w:jc w:val="center"/>
              <w:rPr>
                <w:bCs/>
                <w:spacing w:val="10"/>
                <w:szCs w:val="21"/>
              </w:rPr>
            </w:pPr>
            <w:r w:rsidRPr="00314DFE">
              <w:rPr>
                <w:bCs/>
                <w:spacing w:val="10"/>
                <w:sz w:val="24"/>
                <w:szCs w:val="21"/>
              </w:rPr>
              <w:lastRenderedPageBreak/>
              <w:t>其他</w:t>
            </w:r>
          </w:p>
        </w:tc>
        <w:tc>
          <w:tcPr>
            <w:tcW w:w="9562" w:type="dxa"/>
          </w:tcPr>
          <w:p w14:paraId="36B9B967" w14:textId="77777777" w:rsidR="00FF6350" w:rsidRPr="00314DFE" w:rsidRDefault="008B38CE">
            <w:pPr>
              <w:adjustRightInd w:val="0"/>
              <w:snapToGrid w:val="0"/>
              <w:spacing w:line="500" w:lineRule="exact"/>
              <w:rPr>
                <w:b/>
                <w:bCs/>
                <w:kern w:val="0"/>
                <w:sz w:val="24"/>
              </w:rPr>
            </w:pPr>
            <w:r w:rsidRPr="00314DFE">
              <w:rPr>
                <w:b/>
                <w:bCs/>
                <w:kern w:val="0"/>
                <w:sz w:val="24"/>
              </w:rPr>
              <w:t>5.</w:t>
            </w:r>
            <w:r w:rsidR="008E4E44" w:rsidRPr="00314DFE">
              <w:rPr>
                <w:b/>
                <w:bCs/>
                <w:kern w:val="0"/>
                <w:sz w:val="24"/>
              </w:rPr>
              <w:t>3</w:t>
            </w:r>
            <w:r w:rsidRPr="00314DFE">
              <w:rPr>
                <w:b/>
                <w:bCs/>
                <w:kern w:val="0"/>
                <w:sz w:val="24"/>
              </w:rPr>
              <w:t>环境管理</w:t>
            </w:r>
          </w:p>
          <w:p w14:paraId="5D704363" w14:textId="75FD599D" w:rsidR="00822FFC" w:rsidRPr="00314DFE" w:rsidRDefault="00FF6350" w:rsidP="00822FFC">
            <w:pPr>
              <w:adjustRightInd w:val="0"/>
              <w:snapToGrid w:val="0"/>
              <w:spacing w:line="500" w:lineRule="exact"/>
              <w:ind w:firstLineChars="200" w:firstLine="480"/>
              <w:rPr>
                <w:bCs/>
                <w:kern w:val="0"/>
                <w:sz w:val="24"/>
              </w:rPr>
            </w:pPr>
            <w:r w:rsidRPr="00314DFE">
              <w:rPr>
                <w:bCs/>
                <w:kern w:val="0"/>
                <w:sz w:val="24"/>
              </w:rPr>
              <w:t>本项目的环境管理机构和环保责任主体是</w:t>
            </w:r>
            <w:r w:rsidRPr="00314DFE">
              <w:rPr>
                <w:bCs/>
                <w:sz w:val="24"/>
              </w:rPr>
              <w:t>重庆比亚迪锂电池有限公司</w:t>
            </w:r>
            <w:r w:rsidR="00822FFC" w:rsidRPr="00314DFE">
              <w:rPr>
                <w:bCs/>
                <w:kern w:val="0"/>
                <w:sz w:val="24"/>
              </w:rPr>
              <w:t>，其主要职责是：</w:t>
            </w:r>
          </w:p>
          <w:p w14:paraId="36D61A36" w14:textId="77777777" w:rsidR="00822FFC" w:rsidRPr="00314DFE" w:rsidRDefault="00822FFC" w:rsidP="00822FFC">
            <w:pPr>
              <w:adjustRightInd w:val="0"/>
              <w:snapToGrid w:val="0"/>
              <w:spacing w:line="500" w:lineRule="exact"/>
              <w:ind w:firstLineChars="200" w:firstLine="480"/>
              <w:rPr>
                <w:bCs/>
                <w:kern w:val="0"/>
                <w:sz w:val="24"/>
              </w:rPr>
            </w:pPr>
            <w:r w:rsidRPr="00314DFE">
              <w:rPr>
                <w:bCs/>
                <w:kern w:val="0"/>
                <w:sz w:val="24"/>
              </w:rPr>
              <w:t>1</w:t>
            </w:r>
            <w:r w:rsidRPr="00314DFE">
              <w:rPr>
                <w:bCs/>
                <w:kern w:val="0"/>
                <w:sz w:val="24"/>
              </w:rPr>
              <w:t>）贯彻执行国家、重庆市及所在辖区内各项环境保护方针、政策和法规；</w:t>
            </w:r>
          </w:p>
          <w:p w14:paraId="4EB85D03" w14:textId="77777777" w:rsidR="00822FFC" w:rsidRPr="00314DFE" w:rsidRDefault="00822FFC" w:rsidP="00822FFC">
            <w:pPr>
              <w:adjustRightInd w:val="0"/>
              <w:snapToGrid w:val="0"/>
              <w:spacing w:line="500" w:lineRule="exact"/>
              <w:ind w:firstLineChars="200" w:firstLine="480"/>
              <w:rPr>
                <w:bCs/>
                <w:kern w:val="0"/>
                <w:sz w:val="24"/>
              </w:rPr>
            </w:pPr>
            <w:r w:rsidRPr="00314DFE">
              <w:rPr>
                <w:bCs/>
                <w:kern w:val="0"/>
                <w:sz w:val="24"/>
              </w:rPr>
              <w:t>2</w:t>
            </w:r>
            <w:r w:rsidRPr="00314DFE">
              <w:rPr>
                <w:bCs/>
                <w:kern w:val="0"/>
                <w:sz w:val="24"/>
              </w:rPr>
              <w:t>）制定本工程施工中的环境保护计划，负责工程施工过程中各项环境保护措施实施的监督和日常管理；</w:t>
            </w:r>
          </w:p>
          <w:p w14:paraId="11D51C4D" w14:textId="77777777" w:rsidR="00822FFC" w:rsidRPr="00314DFE" w:rsidRDefault="00822FFC" w:rsidP="00822FFC">
            <w:pPr>
              <w:adjustRightInd w:val="0"/>
              <w:snapToGrid w:val="0"/>
              <w:spacing w:line="500" w:lineRule="exact"/>
              <w:ind w:firstLineChars="200" w:firstLine="480"/>
              <w:rPr>
                <w:bCs/>
                <w:kern w:val="0"/>
                <w:sz w:val="24"/>
              </w:rPr>
            </w:pPr>
            <w:r w:rsidRPr="00314DFE">
              <w:rPr>
                <w:bCs/>
                <w:kern w:val="0"/>
                <w:sz w:val="24"/>
              </w:rPr>
              <w:t>3</w:t>
            </w:r>
            <w:r w:rsidRPr="00314DFE">
              <w:rPr>
                <w:bCs/>
                <w:kern w:val="0"/>
                <w:sz w:val="24"/>
              </w:rPr>
              <w:t>）组织制定污染事故处理计划，并对事故进行调查处理；</w:t>
            </w:r>
          </w:p>
          <w:p w14:paraId="7088B5B1" w14:textId="7824ABFE" w:rsidR="008B38CE" w:rsidRPr="00314DFE" w:rsidRDefault="00822FFC" w:rsidP="00822FFC">
            <w:pPr>
              <w:adjustRightInd w:val="0"/>
              <w:snapToGrid w:val="0"/>
              <w:spacing w:line="500" w:lineRule="exact"/>
              <w:ind w:firstLineChars="200" w:firstLine="480"/>
              <w:rPr>
                <w:bCs/>
                <w:kern w:val="0"/>
                <w:sz w:val="24"/>
              </w:rPr>
            </w:pPr>
            <w:r w:rsidRPr="00314DFE">
              <w:rPr>
                <w:bCs/>
                <w:kern w:val="0"/>
                <w:sz w:val="24"/>
              </w:rPr>
              <w:t>4</w:t>
            </w:r>
            <w:r w:rsidRPr="00314DFE">
              <w:rPr>
                <w:bCs/>
                <w:kern w:val="0"/>
                <w:sz w:val="24"/>
              </w:rPr>
              <w:t>）收集、整理、推广和实施工程建设中各项环境保护的先进工作经验和技术。</w:t>
            </w:r>
          </w:p>
          <w:p w14:paraId="039A8A85" w14:textId="3275411A" w:rsidR="00FF6350" w:rsidRPr="00314DFE" w:rsidRDefault="00822FFC" w:rsidP="00FF6350">
            <w:pPr>
              <w:pStyle w:val="24"/>
              <w:snapToGrid w:val="0"/>
              <w:spacing w:line="360" w:lineRule="auto"/>
              <w:rPr>
                <w:rFonts w:ascii="Times New Roman"/>
                <w:b/>
                <w:bCs/>
                <w:sz w:val="24"/>
                <w:szCs w:val="24"/>
              </w:rPr>
            </w:pPr>
            <w:r w:rsidRPr="00314DFE">
              <w:rPr>
                <w:rFonts w:ascii="Times New Roman"/>
                <w:b/>
                <w:bCs/>
                <w:sz w:val="24"/>
                <w:szCs w:val="24"/>
              </w:rPr>
              <w:t>5.3</w:t>
            </w:r>
            <w:r w:rsidR="00FF6350" w:rsidRPr="00314DFE">
              <w:rPr>
                <w:rFonts w:ascii="Times New Roman"/>
                <w:b/>
                <w:bCs/>
                <w:sz w:val="24"/>
                <w:szCs w:val="24"/>
              </w:rPr>
              <w:t xml:space="preserve">.1 </w:t>
            </w:r>
            <w:r w:rsidR="00FF6350" w:rsidRPr="00314DFE">
              <w:rPr>
                <w:rFonts w:ascii="Times New Roman"/>
                <w:b/>
                <w:bCs/>
                <w:sz w:val="24"/>
                <w:szCs w:val="24"/>
              </w:rPr>
              <w:t>施工期环境管理</w:t>
            </w:r>
          </w:p>
          <w:p w14:paraId="271F1973" w14:textId="1B2DBE19" w:rsidR="00FF6350" w:rsidRPr="00314DFE" w:rsidRDefault="00822FFC" w:rsidP="00822FFC">
            <w:pPr>
              <w:autoSpaceDE w:val="0"/>
              <w:autoSpaceDN w:val="0"/>
              <w:adjustRightInd w:val="0"/>
              <w:snapToGrid w:val="0"/>
              <w:spacing w:line="360" w:lineRule="auto"/>
              <w:ind w:firstLineChars="200" w:firstLine="480"/>
              <w:jc w:val="left"/>
              <w:rPr>
                <w:kern w:val="0"/>
                <w:sz w:val="24"/>
              </w:rPr>
            </w:pPr>
            <w:r w:rsidRPr="00314DFE">
              <w:rPr>
                <w:kern w:val="0"/>
                <w:sz w:val="24"/>
              </w:rPr>
              <w:t>建设单位在施工开始后应配</w:t>
            </w:r>
            <w:r w:rsidRPr="00314DFE">
              <w:rPr>
                <w:kern w:val="0"/>
                <w:sz w:val="24"/>
              </w:rPr>
              <w:t xml:space="preserve">1~2 </w:t>
            </w:r>
            <w:r w:rsidRPr="00314DFE">
              <w:rPr>
                <w:kern w:val="0"/>
                <w:sz w:val="24"/>
              </w:rPr>
              <w:t>名专职人员负责施工期的环境管理与监督，关注施工废渣排放、扬尘污染和噪声扰民等</w:t>
            </w:r>
            <w:r w:rsidR="00FF6350" w:rsidRPr="00314DFE">
              <w:rPr>
                <w:kern w:val="0"/>
                <w:sz w:val="24"/>
              </w:rPr>
              <w:t>。</w:t>
            </w:r>
            <w:r w:rsidRPr="00314DFE">
              <w:rPr>
                <w:kern w:val="0"/>
                <w:sz w:val="24"/>
              </w:rPr>
              <w:t>组织和开展对施工人员进行施工活动中应遵循的环保法规、知识的培训，提高全体员工文明施工的认识；做好施工中各种环境问题的收集、记录、建档和处理工作；监督施工单位，使施工工作完成后的生态恢复和补偿，水保设施、环保设施等各项保护工程同时完成。</w:t>
            </w:r>
          </w:p>
          <w:p w14:paraId="6F200F57" w14:textId="0532CED3" w:rsidR="00FF6350" w:rsidRPr="00314DFE" w:rsidRDefault="00822FFC" w:rsidP="00822FFC">
            <w:pPr>
              <w:pStyle w:val="2CharCharCharCharCharCharChar"/>
              <w:adjustRightInd w:val="0"/>
              <w:snapToGrid w:val="0"/>
              <w:ind w:firstLineChars="0" w:firstLine="0"/>
              <w:jc w:val="left"/>
              <w:rPr>
                <w:rFonts w:cs="Times New Roman"/>
                <w:b/>
                <w:bCs/>
                <w:szCs w:val="24"/>
              </w:rPr>
            </w:pPr>
            <w:r w:rsidRPr="00314DFE">
              <w:rPr>
                <w:rFonts w:cs="Times New Roman"/>
                <w:b/>
                <w:bCs/>
                <w:szCs w:val="24"/>
              </w:rPr>
              <w:t>5.3</w:t>
            </w:r>
            <w:r w:rsidR="00FF6350" w:rsidRPr="00314DFE">
              <w:rPr>
                <w:rFonts w:cs="Times New Roman"/>
                <w:b/>
                <w:bCs/>
                <w:szCs w:val="24"/>
              </w:rPr>
              <w:t>.2</w:t>
            </w:r>
            <w:r w:rsidR="00FF6350" w:rsidRPr="00314DFE">
              <w:rPr>
                <w:rFonts w:cs="Times New Roman"/>
                <w:b/>
                <w:bCs/>
                <w:szCs w:val="24"/>
              </w:rPr>
              <w:t>竣工环境保护自主验收</w:t>
            </w:r>
          </w:p>
          <w:p w14:paraId="3BF97025" w14:textId="0083F185" w:rsidR="00FF6350" w:rsidRPr="00314DFE" w:rsidRDefault="00FF6350" w:rsidP="00FF6350">
            <w:pPr>
              <w:autoSpaceDE w:val="0"/>
              <w:autoSpaceDN w:val="0"/>
              <w:adjustRightInd w:val="0"/>
              <w:snapToGrid w:val="0"/>
              <w:spacing w:line="360" w:lineRule="auto"/>
              <w:ind w:firstLineChars="200" w:firstLine="480"/>
              <w:jc w:val="left"/>
              <w:rPr>
                <w:kern w:val="0"/>
                <w:sz w:val="24"/>
              </w:rPr>
            </w:pPr>
            <w:r w:rsidRPr="00314DFE">
              <w:rPr>
                <w:kern w:val="0"/>
                <w:sz w:val="24"/>
              </w:rPr>
              <w:lastRenderedPageBreak/>
              <w:t>本项目的建设应执行污染治理设施与主体工程同时设计、同时施工、同时投产使用的</w:t>
            </w:r>
            <w:r w:rsidRPr="00314DFE">
              <w:rPr>
                <w:kern w:val="0"/>
                <w:sz w:val="24"/>
              </w:rPr>
              <w:t>“</w:t>
            </w:r>
            <w:r w:rsidRPr="00314DFE">
              <w:rPr>
                <w:kern w:val="0"/>
                <w:sz w:val="24"/>
              </w:rPr>
              <w:t>三同时</w:t>
            </w:r>
            <w:r w:rsidRPr="00314DFE">
              <w:rPr>
                <w:kern w:val="0"/>
                <w:sz w:val="24"/>
              </w:rPr>
              <w:t>”</w:t>
            </w:r>
            <w:r w:rsidRPr="00314DFE">
              <w:rPr>
                <w:kern w:val="0"/>
                <w:sz w:val="24"/>
              </w:rPr>
              <w:t>制度。本建设项目正式投产运行前，建设单位应按照《建设项目环境保护管理条例》的相关规定及时进行竣工环境保护自验收。</w:t>
            </w:r>
          </w:p>
          <w:p w14:paraId="6B5018E0" w14:textId="17F72CF2" w:rsidR="00FF6350" w:rsidRPr="00314DFE" w:rsidRDefault="00822FFC" w:rsidP="00822FFC">
            <w:pPr>
              <w:pStyle w:val="2CharCharCharCharCharCharChar"/>
              <w:adjustRightInd w:val="0"/>
              <w:snapToGrid w:val="0"/>
              <w:ind w:firstLineChars="0" w:firstLine="0"/>
              <w:jc w:val="left"/>
              <w:rPr>
                <w:rFonts w:cs="Times New Roman"/>
                <w:b/>
                <w:bCs/>
                <w:szCs w:val="24"/>
              </w:rPr>
            </w:pPr>
            <w:r w:rsidRPr="00314DFE">
              <w:rPr>
                <w:rFonts w:cs="Times New Roman"/>
                <w:b/>
                <w:bCs/>
                <w:szCs w:val="24"/>
              </w:rPr>
              <w:t>5.3</w:t>
            </w:r>
            <w:r w:rsidR="00FF6350" w:rsidRPr="00314DFE">
              <w:rPr>
                <w:rFonts w:cs="Times New Roman"/>
                <w:b/>
                <w:bCs/>
                <w:szCs w:val="24"/>
              </w:rPr>
              <w:t>.3</w:t>
            </w:r>
            <w:r w:rsidR="00FF6350" w:rsidRPr="00314DFE">
              <w:rPr>
                <w:rFonts w:cs="Times New Roman"/>
                <w:b/>
                <w:bCs/>
                <w:szCs w:val="24"/>
              </w:rPr>
              <w:t>运营期环境管理</w:t>
            </w:r>
          </w:p>
          <w:p w14:paraId="7AD7369E" w14:textId="10BF95D7" w:rsidR="00FF6350" w:rsidRPr="00314DFE" w:rsidRDefault="00FF6350" w:rsidP="00FF6350">
            <w:pPr>
              <w:autoSpaceDE w:val="0"/>
              <w:autoSpaceDN w:val="0"/>
              <w:adjustRightInd w:val="0"/>
              <w:snapToGrid w:val="0"/>
              <w:spacing w:line="360" w:lineRule="auto"/>
              <w:ind w:firstLineChars="200" w:firstLine="480"/>
              <w:jc w:val="left"/>
              <w:rPr>
                <w:sz w:val="24"/>
              </w:rPr>
            </w:pPr>
            <w:r w:rsidRPr="00314DFE">
              <w:rPr>
                <w:kern w:val="0"/>
                <w:sz w:val="24"/>
              </w:rPr>
              <w:t>本项目为</w:t>
            </w:r>
            <w:r w:rsidR="00822FFC" w:rsidRPr="00314DFE">
              <w:rPr>
                <w:kern w:val="0"/>
                <w:sz w:val="24"/>
              </w:rPr>
              <w:t>比亚迪厂区现有变电站</w:t>
            </w:r>
            <w:r w:rsidR="00822FFC" w:rsidRPr="00314DFE">
              <w:rPr>
                <w:kern w:val="0"/>
                <w:sz w:val="24"/>
              </w:rPr>
              <w:t>3#</w:t>
            </w:r>
            <w:r w:rsidR="00822FFC" w:rsidRPr="00314DFE">
              <w:rPr>
                <w:kern w:val="0"/>
                <w:sz w:val="24"/>
              </w:rPr>
              <w:t>主变</w:t>
            </w:r>
            <w:r w:rsidRPr="00314DFE">
              <w:rPr>
                <w:kern w:val="0"/>
                <w:sz w:val="24"/>
              </w:rPr>
              <w:t>扩建工程，建设单位按照现有环境管理制度，环保管理人员应在各自的岗位责任制中明确所负的环保责任，监控本工程主要污染源，对各部门、操作岗位进行环境保护监督和考核。</w:t>
            </w:r>
          </w:p>
          <w:p w14:paraId="2D57454F" w14:textId="511FC1B6" w:rsidR="00FF6350" w:rsidRPr="00314DFE" w:rsidRDefault="00822FFC" w:rsidP="00FF6350">
            <w:pPr>
              <w:tabs>
                <w:tab w:val="left" w:pos="435"/>
                <w:tab w:val="left" w:pos="825"/>
              </w:tabs>
              <w:adjustRightInd w:val="0"/>
              <w:snapToGrid w:val="0"/>
              <w:spacing w:line="360" w:lineRule="auto"/>
              <w:rPr>
                <w:b/>
                <w:spacing w:val="10"/>
                <w:sz w:val="24"/>
              </w:rPr>
            </w:pPr>
            <w:r w:rsidRPr="00314DFE">
              <w:rPr>
                <w:b/>
                <w:spacing w:val="10"/>
                <w:sz w:val="24"/>
              </w:rPr>
              <w:t>5.4</w:t>
            </w:r>
            <w:r w:rsidR="00FF6350" w:rsidRPr="00314DFE">
              <w:rPr>
                <w:b/>
                <w:spacing w:val="10"/>
                <w:sz w:val="24"/>
              </w:rPr>
              <w:t>监测计划</w:t>
            </w:r>
          </w:p>
          <w:p w14:paraId="080AAF8F" w14:textId="4E507F52" w:rsidR="00FF6350" w:rsidRPr="00314DFE" w:rsidRDefault="00FF6350" w:rsidP="00FF6350">
            <w:pPr>
              <w:autoSpaceDE w:val="0"/>
              <w:autoSpaceDN w:val="0"/>
              <w:adjustRightInd w:val="0"/>
              <w:snapToGrid w:val="0"/>
              <w:spacing w:line="360" w:lineRule="auto"/>
              <w:ind w:firstLineChars="200" w:firstLine="480"/>
              <w:jc w:val="left"/>
              <w:rPr>
                <w:kern w:val="0"/>
                <w:sz w:val="24"/>
              </w:rPr>
            </w:pPr>
            <w:r w:rsidRPr="00314DFE">
              <w:rPr>
                <w:sz w:val="24"/>
              </w:rPr>
              <w:t>根据《排污单位自行监测技术指南</w:t>
            </w:r>
            <w:r w:rsidRPr="00314DFE">
              <w:rPr>
                <w:sz w:val="24"/>
              </w:rPr>
              <w:t xml:space="preserve"> </w:t>
            </w:r>
            <w:r w:rsidRPr="00314DFE">
              <w:rPr>
                <w:sz w:val="24"/>
              </w:rPr>
              <w:t>总则》（</w:t>
            </w:r>
            <w:r w:rsidRPr="00314DFE">
              <w:rPr>
                <w:sz w:val="24"/>
              </w:rPr>
              <w:t>HJ 819-2017</w:t>
            </w:r>
            <w:r w:rsidRPr="00314DFE">
              <w:rPr>
                <w:sz w:val="24"/>
              </w:rPr>
              <w:t>）</w:t>
            </w:r>
            <w:r w:rsidRPr="00314DFE">
              <w:rPr>
                <w:rFonts w:hint="eastAsia"/>
                <w:sz w:val="24"/>
              </w:rPr>
              <w:t>及《建设项目竣工环境保护验收技术规范</w:t>
            </w:r>
            <w:r w:rsidRPr="00314DFE">
              <w:rPr>
                <w:rFonts w:hint="eastAsia"/>
                <w:sz w:val="24"/>
              </w:rPr>
              <w:t xml:space="preserve"> </w:t>
            </w:r>
            <w:r w:rsidRPr="00314DFE">
              <w:rPr>
                <w:rFonts w:hint="eastAsia"/>
                <w:sz w:val="24"/>
              </w:rPr>
              <w:t>输变电》（</w:t>
            </w:r>
            <w:r w:rsidRPr="00314DFE">
              <w:rPr>
                <w:rFonts w:hint="eastAsia"/>
                <w:sz w:val="24"/>
              </w:rPr>
              <w:t>HJ705-2020</w:t>
            </w:r>
            <w:r w:rsidRPr="00314DFE">
              <w:rPr>
                <w:rFonts w:hint="eastAsia"/>
                <w:sz w:val="24"/>
              </w:rPr>
              <w:t>）</w:t>
            </w:r>
            <w:r w:rsidRPr="00314DFE">
              <w:rPr>
                <w:sz w:val="24"/>
              </w:rPr>
              <w:t>，排污单位应按照最新的监测方案开展</w:t>
            </w:r>
            <w:r w:rsidR="00822FFC" w:rsidRPr="00314DFE">
              <w:rPr>
                <w:rFonts w:hint="eastAsia"/>
                <w:sz w:val="24"/>
              </w:rPr>
              <w:t>监测</w:t>
            </w:r>
            <w:r w:rsidRPr="00314DFE">
              <w:rPr>
                <w:sz w:val="24"/>
              </w:rPr>
              <w:t>活动，可根据自身条件和能力，利用自有人员，场所和设备自行监测，也可委托其他有资质的检测机构代其开展自行监测。结合拟建项目排污特点，本次监测计划为营运期，</w:t>
            </w:r>
            <w:r w:rsidRPr="00314DFE">
              <w:rPr>
                <w:kern w:val="0"/>
                <w:sz w:val="24"/>
              </w:rPr>
              <w:t>由</w:t>
            </w:r>
            <w:r w:rsidR="00822FFC" w:rsidRPr="00314DFE">
              <w:rPr>
                <w:bCs/>
                <w:sz w:val="24"/>
              </w:rPr>
              <w:t>建设单位</w:t>
            </w:r>
            <w:r w:rsidRPr="00314DFE">
              <w:rPr>
                <w:kern w:val="0"/>
                <w:sz w:val="24"/>
              </w:rPr>
              <w:t>委托有相关资质的监测单位进行监测，具体监测计划见表</w:t>
            </w:r>
            <w:r w:rsidRPr="00314DFE">
              <w:rPr>
                <w:kern w:val="0"/>
                <w:sz w:val="24"/>
              </w:rPr>
              <w:t>5</w:t>
            </w:r>
            <w:r w:rsidR="00822FFC" w:rsidRPr="00314DFE">
              <w:rPr>
                <w:kern w:val="0"/>
                <w:sz w:val="24"/>
              </w:rPr>
              <w:t>.4-1</w:t>
            </w:r>
            <w:r w:rsidRPr="00314DFE">
              <w:rPr>
                <w:kern w:val="0"/>
                <w:sz w:val="24"/>
              </w:rPr>
              <w:t>。</w:t>
            </w:r>
          </w:p>
          <w:p w14:paraId="3470EDCE" w14:textId="2B8F07A7" w:rsidR="00FF6350" w:rsidRPr="00314DFE" w:rsidRDefault="00FF6350" w:rsidP="00FF6350">
            <w:pPr>
              <w:pStyle w:val="2CharCharCharCharCharCharChar"/>
              <w:adjustRightInd w:val="0"/>
              <w:snapToGrid w:val="0"/>
              <w:spacing w:line="240" w:lineRule="auto"/>
              <w:ind w:firstLine="420"/>
              <w:jc w:val="center"/>
              <w:rPr>
                <w:rFonts w:eastAsiaTheme="minorEastAsia" w:cs="Times New Roman"/>
                <w:b/>
                <w:bCs/>
                <w:sz w:val="21"/>
                <w:szCs w:val="21"/>
              </w:rPr>
            </w:pPr>
            <w:r w:rsidRPr="00314DFE">
              <w:rPr>
                <w:rFonts w:eastAsiaTheme="minorEastAsia" w:cs="Times New Roman"/>
                <w:b/>
                <w:bCs/>
                <w:kern w:val="0"/>
                <w:sz w:val="21"/>
                <w:szCs w:val="21"/>
              </w:rPr>
              <w:t>表</w:t>
            </w:r>
            <w:r w:rsidRPr="00314DFE">
              <w:rPr>
                <w:rFonts w:eastAsiaTheme="minorEastAsia" w:cs="Times New Roman"/>
                <w:b/>
                <w:bCs/>
                <w:kern w:val="0"/>
                <w:sz w:val="21"/>
                <w:szCs w:val="21"/>
              </w:rPr>
              <w:t>5</w:t>
            </w:r>
            <w:r w:rsidR="00822FFC" w:rsidRPr="00314DFE">
              <w:rPr>
                <w:rFonts w:eastAsiaTheme="minorEastAsia" w:cs="Times New Roman"/>
                <w:b/>
                <w:bCs/>
                <w:kern w:val="0"/>
                <w:sz w:val="21"/>
                <w:szCs w:val="21"/>
              </w:rPr>
              <w:t>.4-1</w:t>
            </w:r>
            <w:r w:rsidRPr="00314DFE">
              <w:rPr>
                <w:rFonts w:eastAsiaTheme="minorEastAsia" w:cs="Times New Roman"/>
                <w:b/>
                <w:bCs/>
                <w:kern w:val="0"/>
                <w:sz w:val="21"/>
                <w:szCs w:val="21"/>
              </w:rPr>
              <w:t xml:space="preserve">  </w:t>
            </w:r>
            <w:r w:rsidRPr="00314DFE">
              <w:rPr>
                <w:rFonts w:eastAsiaTheme="minorEastAsia" w:cs="Times New Roman"/>
                <w:b/>
                <w:bCs/>
                <w:kern w:val="0"/>
                <w:sz w:val="21"/>
                <w:szCs w:val="21"/>
              </w:rPr>
              <w:t>监测计划表</w:t>
            </w:r>
          </w:p>
          <w:tbl>
            <w:tblPr>
              <w:tblW w:w="4998"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65"/>
              <w:gridCol w:w="1275"/>
              <w:gridCol w:w="2909"/>
              <w:gridCol w:w="1848"/>
              <w:gridCol w:w="1745"/>
            </w:tblGrid>
            <w:tr w:rsidR="00314DFE" w:rsidRPr="00314DFE" w14:paraId="089E9315" w14:textId="77777777" w:rsidTr="00822FFC">
              <w:trPr>
                <w:trHeight w:val="340"/>
                <w:jc w:val="center"/>
              </w:trPr>
              <w:tc>
                <w:tcPr>
                  <w:tcW w:w="837" w:type="pct"/>
                  <w:vAlign w:val="center"/>
                </w:tcPr>
                <w:p w14:paraId="03F3DE61" w14:textId="77777777" w:rsidR="00FF6350" w:rsidRPr="00314DFE" w:rsidRDefault="00FF6350" w:rsidP="00FF6350">
                  <w:pPr>
                    <w:adjustRightInd w:val="0"/>
                    <w:snapToGrid w:val="0"/>
                    <w:jc w:val="center"/>
                    <w:rPr>
                      <w:b/>
                      <w:bCs/>
                      <w:szCs w:val="21"/>
                    </w:rPr>
                  </w:pPr>
                  <w:r w:rsidRPr="00314DFE">
                    <w:rPr>
                      <w:b/>
                      <w:bCs/>
                      <w:szCs w:val="21"/>
                    </w:rPr>
                    <w:t>监测</w:t>
                  </w:r>
                </w:p>
                <w:p w14:paraId="3DA6DE4B" w14:textId="77777777" w:rsidR="00FF6350" w:rsidRPr="00314DFE" w:rsidRDefault="00FF6350" w:rsidP="00FF6350">
                  <w:pPr>
                    <w:adjustRightInd w:val="0"/>
                    <w:snapToGrid w:val="0"/>
                    <w:jc w:val="center"/>
                    <w:rPr>
                      <w:b/>
                      <w:bCs/>
                      <w:szCs w:val="21"/>
                    </w:rPr>
                  </w:pPr>
                  <w:r w:rsidRPr="00314DFE">
                    <w:rPr>
                      <w:b/>
                      <w:bCs/>
                      <w:szCs w:val="21"/>
                    </w:rPr>
                    <w:t>内容</w:t>
                  </w:r>
                </w:p>
              </w:tc>
              <w:tc>
                <w:tcPr>
                  <w:tcW w:w="682" w:type="pct"/>
                  <w:vAlign w:val="center"/>
                </w:tcPr>
                <w:p w14:paraId="45AABFC8" w14:textId="77777777" w:rsidR="00FF6350" w:rsidRPr="00314DFE" w:rsidRDefault="00FF6350" w:rsidP="00FF6350">
                  <w:pPr>
                    <w:adjustRightInd w:val="0"/>
                    <w:snapToGrid w:val="0"/>
                    <w:jc w:val="center"/>
                    <w:rPr>
                      <w:b/>
                      <w:bCs/>
                      <w:szCs w:val="21"/>
                    </w:rPr>
                  </w:pPr>
                  <w:r w:rsidRPr="00314DFE">
                    <w:rPr>
                      <w:b/>
                      <w:bCs/>
                      <w:szCs w:val="21"/>
                    </w:rPr>
                    <w:t>监测</w:t>
                  </w:r>
                </w:p>
                <w:p w14:paraId="428C4202" w14:textId="77777777" w:rsidR="00FF6350" w:rsidRPr="00314DFE" w:rsidRDefault="00FF6350" w:rsidP="00FF6350">
                  <w:pPr>
                    <w:adjustRightInd w:val="0"/>
                    <w:snapToGrid w:val="0"/>
                    <w:jc w:val="center"/>
                    <w:rPr>
                      <w:b/>
                      <w:bCs/>
                      <w:szCs w:val="21"/>
                    </w:rPr>
                  </w:pPr>
                  <w:r w:rsidRPr="00314DFE">
                    <w:rPr>
                      <w:b/>
                      <w:bCs/>
                      <w:szCs w:val="21"/>
                    </w:rPr>
                    <w:t>项目</w:t>
                  </w:r>
                </w:p>
              </w:tc>
              <w:tc>
                <w:tcPr>
                  <w:tcW w:w="1557" w:type="pct"/>
                  <w:vAlign w:val="center"/>
                </w:tcPr>
                <w:p w14:paraId="19CD2537" w14:textId="77777777" w:rsidR="00FF6350" w:rsidRPr="00314DFE" w:rsidRDefault="00FF6350" w:rsidP="00FF6350">
                  <w:pPr>
                    <w:autoSpaceDE w:val="0"/>
                    <w:autoSpaceDN w:val="0"/>
                    <w:adjustRightInd w:val="0"/>
                    <w:jc w:val="center"/>
                    <w:rPr>
                      <w:b/>
                      <w:bCs/>
                      <w:szCs w:val="21"/>
                    </w:rPr>
                  </w:pPr>
                  <w:r w:rsidRPr="00314DFE">
                    <w:rPr>
                      <w:b/>
                      <w:bCs/>
                      <w:szCs w:val="21"/>
                    </w:rPr>
                    <w:t>监测点位</w:t>
                  </w:r>
                </w:p>
              </w:tc>
              <w:tc>
                <w:tcPr>
                  <w:tcW w:w="989" w:type="pct"/>
                  <w:vAlign w:val="center"/>
                </w:tcPr>
                <w:p w14:paraId="6E196454" w14:textId="77777777" w:rsidR="00FF6350" w:rsidRPr="00314DFE" w:rsidRDefault="00FF6350" w:rsidP="00FF6350">
                  <w:pPr>
                    <w:autoSpaceDE w:val="0"/>
                    <w:autoSpaceDN w:val="0"/>
                    <w:adjustRightInd w:val="0"/>
                    <w:jc w:val="center"/>
                    <w:rPr>
                      <w:b/>
                      <w:bCs/>
                      <w:szCs w:val="21"/>
                    </w:rPr>
                  </w:pPr>
                  <w:r w:rsidRPr="00314DFE">
                    <w:rPr>
                      <w:b/>
                      <w:bCs/>
                      <w:kern w:val="0"/>
                      <w:szCs w:val="21"/>
                    </w:rPr>
                    <w:t>监测方法</w:t>
                  </w:r>
                </w:p>
              </w:tc>
              <w:tc>
                <w:tcPr>
                  <w:tcW w:w="934" w:type="pct"/>
                  <w:vAlign w:val="center"/>
                </w:tcPr>
                <w:p w14:paraId="5F2AD0F1" w14:textId="77777777" w:rsidR="00FF6350" w:rsidRPr="00314DFE" w:rsidRDefault="00FF6350" w:rsidP="00FF6350">
                  <w:pPr>
                    <w:autoSpaceDE w:val="0"/>
                    <w:autoSpaceDN w:val="0"/>
                    <w:adjustRightInd w:val="0"/>
                    <w:jc w:val="center"/>
                    <w:rPr>
                      <w:b/>
                      <w:bCs/>
                      <w:szCs w:val="21"/>
                    </w:rPr>
                  </w:pPr>
                  <w:r w:rsidRPr="00314DFE">
                    <w:rPr>
                      <w:b/>
                      <w:bCs/>
                      <w:kern w:val="0"/>
                      <w:szCs w:val="21"/>
                    </w:rPr>
                    <w:t>监测频次</w:t>
                  </w:r>
                </w:p>
              </w:tc>
            </w:tr>
            <w:tr w:rsidR="00314DFE" w:rsidRPr="00314DFE" w14:paraId="6E4C445A" w14:textId="77777777" w:rsidTr="00822FFC">
              <w:trPr>
                <w:trHeight w:val="768"/>
                <w:jc w:val="center"/>
              </w:trPr>
              <w:tc>
                <w:tcPr>
                  <w:tcW w:w="837" w:type="pct"/>
                  <w:vAlign w:val="center"/>
                </w:tcPr>
                <w:p w14:paraId="467D44D3" w14:textId="77777777" w:rsidR="00FF6350" w:rsidRPr="00314DFE" w:rsidRDefault="00FF6350" w:rsidP="00FF6350">
                  <w:pPr>
                    <w:autoSpaceDE w:val="0"/>
                    <w:autoSpaceDN w:val="0"/>
                    <w:adjustRightInd w:val="0"/>
                    <w:jc w:val="center"/>
                    <w:rPr>
                      <w:szCs w:val="21"/>
                    </w:rPr>
                  </w:pPr>
                  <w:r w:rsidRPr="00314DFE">
                    <w:rPr>
                      <w:kern w:val="0"/>
                      <w:szCs w:val="21"/>
                    </w:rPr>
                    <w:t>电磁环境监测</w:t>
                  </w:r>
                </w:p>
              </w:tc>
              <w:tc>
                <w:tcPr>
                  <w:tcW w:w="682" w:type="pct"/>
                  <w:vAlign w:val="center"/>
                </w:tcPr>
                <w:p w14:paraId="24F8E030" w14:textId="7CCDC724" w:rsidR="00FF6350" w:rsidRPr="00314DFE" w:rsidRDefault="00FF6350" w:rsidP="00822FFC">
                  <w:pPr>
                    <w:autoSpaceDE w:val="0"/>
                    <w:autoSpaceDN w:val="0"/>
                    <w:adjustRightInd w:val="0"/>
                    <w:rPr>
                      <w:kern w:val="0"/>
                      <w:szCs w:val="21"/>
                    </w:rPr>
                  </w:pPr>
                  <w:r w:rsidRPr="00314DFE">
                    <w:rPr>
                      <w:kern w:val="0"/>
                      <w:szCs w:val="21"/>
                    </w:rPr>
                    <w:t>工频电场</w:t>
                  </w:r>
                  <w:r w:rsidR="00822FFC" w:rsidRPr="00314DFE">
                    <w:rPr>
                      <w:kern w:val="0"/>
                      <w:szCs w:val="21"/>
                    </w:rPr>
                    <w:t>、</w:t>
                  </w:r>
                  <w:r w:rsidRPr="00314DFE">
                    <w:rPr>
                      <w:kern w:val="0"/>
                      <w:szCs w:val="21"/>
                    </w:rPr>
                    <w:t>工频磁场</w:t>
                  </w:r>
                </w:p>
              </w:tc>
              <w:tc>
                <w:tcPr>
                  <w:tcW w:w="1557" w:type="pct"/>
                  <w:vMerge w:val="restart"/>
                  <w:vAlign w:val="center"/>
                </w:tcPr>
                <w:p w14:paraId="7ABD50E6" w14:textId="60AA12FA" w:rsidR="00FF6350" w:rsidRPr="00314DFE" w:rsidRDefault="00FF6350" w:rsidP="00822FFC">
                  <w:pPr>
                    <w:autoSpaceDE w:val="0"/>
                    <w:autoSpaceDN w:val="0"/>
                    <w:adjustRightInd w:val="0"/>
                    <w:jc w:val="left"/>
                    <w:rPr>
                      <w:szCs w:val="21"/>
                    </w:rPr>
                  </w:pPr>
                  <w:r w:rsidRPr="00314DFE">
                    <w:rPr>
                      <w:rFonts w:ascii="宋体" w:hAnsi="宋体" w:cs="宋体" w:hint="eastAsia"/>
                      <w:kern w:val="0"/>
                      <w:szCs w:val="21"/>
                    </w:rPr>
                    <w:t>①</w:t>
                  </w:r>
                  <w:r w:rsidR="00822FFC" w:rsidRPr="00314DFE">
                    <w:rPr>
                      <w:kern w:val="0"/>
                      <w:szCs w:val="21"/>
                    </w:rPr>
                    <w:t>评价</w:t>
                  </w:r>
                  <w:r w:rsidRPr="00314DFE">
                    <w:rPr>
                      <w:kern w:val="0"/>
                      <w:szCs w:val="21"/>
                    </w:rPr>
                    <w:t>范围内存在环保投诉问题的电磁环境敏感目标。</w:t>
                  </w:r>
                  <w:r w:rsidRPr="00314DFE">
                    <w:rPr>
                      <w:rFonts w:ascii="宋体" w:hAnsi="宋体" w:cs="宋体" w:hint="eastAsia"/>
                      <w:kern w:val="0"/>
                      <w:szCs w:val="21"/>
                    </w:rPr>
                    <w:t>②</w:t>
                  </w:r>
                  <w:r w:rsidRPr="00314DFE">
                    <w:rPr>
                      <w:kern w:val="0"/>
                      <w:szCs w:val="21"/>
                    </w:rPr>
                    <w:t>地形条件符合断面布点的需布设断面监测。</w:t>
                  </w:r>
                  <w:r w:rsidRPr="00314DFE">
                    <w:rPr>
                      <w:rFonts w:ascii="宋体" w:hAnsi="宋体" w:cs="宋体" w:hint="eastAsia"/>
                      <w:kern w:val="0"/>
                      <w:szCs w:val="21"/>
                    </w:rPr>
                    <w:t>③</w:t>
                  </w:r>
                  <w:r w:rsidRPr="00314DFE">
                    <w:rPr>
                      <w:kern w:val="0"/>
                      <w:szCs w:val="21"/>
                    </w:rPr>
                    <w:t>变电站四周及代表性敏感点应进行监测</w:t>
                  </w:r>
                </w:p>
              </w:tc>
              <w:tc>
                <w:tcPr>
                  <w:tcW w:w="989" w:type="pct"/>
                  <w:vAlign w:val="center"/>
                </w:tcPr>
                <w:p w14:paraId="4BD581FD" w14:textId="77777777" w:rsidR="00FF6350" w:rsidRPr="00314DFE" w:rsidRDefault="00FF6350" w:rsidP="00FF6350">
                  <w:pPr>
                    <w:autoSpaceDE w:val="0"/>
                    <w:autoSpaceDN w:val="0"/>
                    <w:adjustRightInd w:val="0"/>
                    <w:jc w:val="center"/>
                    <w:rPr>
                      <w:kern w:val="0"/>
                      <w:szCs w:val="21"/>
                    </w:rPr>
                  </w:pPr>
                  <w:r w:rsidRPr="00314DFE">
                    <w:rPr>
                      <w:kern w:val="0"/>
                      <w:szCs w:val="21"/>
                    </w:rPr>
                    <w:t>HJ681-2013</w:t>
                  </w:r>
                </w:p>
              </w:tc>
              <w:tc>
                <w:tcPr>
                  <w:tcW w:w="934" w:type="pct"/>
                  <w:vMerge w:val="restart"/>
                  <w:vAlign w:val="center"/>
                </w:tcPr>
                <w:p w14:paraId="58E89941" w14:textId="77777777" w:rsidR="00FF6350" w:rsidRPr="00314DFE" w:rsidRDefault="00FF6350" w:rsidP="00FF6350">
                  <w:pPr>
                    <w:autoSpaceDE w:val="0"/>
                    <w:autoSpaceDN w:val="0"/>
                    <w:adjustRightInd w:val="0"/>
                    <w:jc w:val="center"/>
                    <w:rPr>
                      <w:szCs w:val="21"/>
                    </w:rPr>
                  </w:pPr>
                  <w:r w:rsidRPr="00314DFE">
                    <w:rPr>
                      <w:kern w:val="0"/>
                      <w:szCs w:val="21"/>
                    </w:rPr>
                    <w:t>竣工环境保护验收监测</w:t>
                  </w:r>
                  <w:r w:rsidRPr="00314DFE">
                    <w:rPr>
                      <w:kern w:val="0"/>
                      <w:szCs w:val="21"/>
                    </w:rPr>
                    <w:t xml:space="preserve">1 </w:t>
                  </w:r>
                  <w:r w:rsidRPr="00314DFE">
                    <w:rPr>
                      <w:kern w:val="0"/>
                      <w:szCs w:val="21"/>
                    </w:rPr>
                    <w:t>次；后期若必要时，根据需要进行监测</w:t>
                  </w:r>
                </w:p>
              </w:tc>
            </w:tr>
            <w:tr w:rsidR="00314DFE" w:rsidRPr="00314DFE" w14:paraId="0D7733AC" w14:textId="77777777" w:rsidTr="00822FFC">
              <w:trPr>
                <w:trHeight w:val="922"/>
                <w:jc w:val="center"/>
              </w:trPr>
              <w:tc>
                <w:tcPr>
                  <w:tcW w:w="837" w:type="pct"/>
                  <w:vAlign w:val="center"/>
                </w:tcPr>
                <w:p w14:paraId="7EE7268E" w14:textId="77777777" w:rsidR="00FF6350" w:rsidRPr="00314DFE" w:rsidRDefault="00FF6350" w:rsidP="00FF6350">
                  <w:pPr>
                    <w:autoSpaceDE w:val="0"/>
                    <w:autoSpaceDN w:val="0"/>
                    <w:adjustRightInd w:val="0"/>
                    <w:jc w:val="center"/>
                    <w:rPr>
                      <w:kern w:val="0"/>
                      <w:szCs w:val="21"/>
                    </w:rPr>
                  </w:pPr>
                  <w:r w:rsidRPr="00314DFE">
                    <w:rPr>
                      <w:kern w:val="0"/>
                      <w:szCs w:val="21"/>
                    </w:rPr>
                    <w:t>声环境监测</w:t>
                  </w:r>
                </w:p>
              </w:tc>
              <w:tc>
                <w:tcPr>
                  <w:tcW w:w="682" w:type="pct"/>
                  <w:vAlign w:val="center"/>
                </w:tcPr>
                <w:p w14:paraId="04BF0B27" w14:textId="77777777" w:rsidR="00FF6350" w:rsidRPr="00314DFE" w:rsidRDefault="00FF6350" w:rsidP="00FF6350">
                  <w:pPr>
                    <w:autoSpaceDE w:val="0"/>
                    <w:autoSpaceDN w:val="0"/>
                    <w:adjustRightInd w:val="0"/>
                    <w:jc w:val="center"/>
                    <w:rPr>
                      <w:kern w:val="0"/>
                      <w:szCs w:val="21"/>
                    </w:rPr>
                  </w:pPr>
                  <w:r w:rsidRPr="00314DFE">
                    <w:rPr>
                      <w:kern w:val="0"/>
                      <w:szCs w:val="21"/>
                    </w:rPr>
                    <w:t>等效连续</w:t>
                  </w:r>
                </w:p>
                <w:p w14:paraId="301B8A7F" w14:textId="77777777" w:rsidR="00FF6350" w:rsidRPr="00314DFE" w:rsidRDefault="00FF6350" w:rsidP="00FF6350">
                  <w:pPr>
                    <w:autoSpaceDE w:val="0"/>
                    <w:autoSpaceDN w:val="0"/>
                    <w:adjustRightInd w:val="0"/>
                    <w:jc w:val="center"/>
                    <w:rPr>
                      <w:kern w:val="0"/>
                      <w:szCs w:val="21"/>
                    </w:rPr>
                  </w:pPr>
                  <w:r w:rsidRPr="00314DFE">
                    <w:rPr>
                      <w:kern w:val="0"/>
                      <w:szCs w:val="21"/>
                    </w:rPr>
                    <w:t xml:space="preserve">A </w:t>
                  </w:r>
                  <w:r w:rsidRPr="00314DFE">
                    <w:rPr>
                      <w:kern w:val="0"/>
                      <w:szCs w:val="21"/>
                    </w:rPr>
                    <w:t>声级</w:t>
                  </w:r>
                </w:p>
              </w:tc>
              <w:tc>
                <w:tcPr>
                  <w:tcW w:w="1557" w:type="pct"/>
                  <w:vMerge/>
                  <w:vAlign w:val="center"/>
                </w:tcPr>
                <w:p w14:paraId="2B9CEDE0" w14:textId="77777777" w:rsidR="00FF6350" w:rsidRPr="00314DFE" w:rsidRDefault="00FF6350" w:rsidP="00FF6350">
                  <w:pPr>
                    <w:autoSpaceDE w:val="0"/>
                    <w:autoSpaceDN w:val="0"/>
                    <w:adjustRightInd w:val="0"/>
                    <w:jc w:val="center"/>
                    <w:rPr>
                      <w:kern w:val="0"/>
                      <w:szCs w:val="21"/>
                    </w:rPr>
                  </w:pPr>
                </w:p>
              </w:tc>
              <w:tc>
                <w:tcPr>
                  <w:tcW w:w="989" w:type="pct"/>
                  <w:vAlign w:val="center"/>
                </w:tcPr>
                <w:p w14:paraId="3E5E65A5" w14:textId="77777777" w:rsidR="00FF6350" w:rsidRPr="00314DFE" w:rsidRDefault="00FF6350" w:rsidP="00FF6350">
                  <w:pPr>
                    <w:autoSpaceDE w:val="0"/>
                    <w:autoSpaceDN w:val="0"/>
                    <w:adjustRightInd w:val="0"/>
                    <w:jc w:val="center"/>
                    <w:rPr>
                      <w:kern w:val="0"/>
                      <w:szCs w:val="21"/>
                    </w:rPr>
                  </w:pPr>
                  <w:r w:rsidRPr="00314DFE">
                    <w:rPr>
                      <w:kern w:val="0"/>
                      <w:szCs w:val="21"/>
                    </w:rPr>
                    <w:t>GB3096-2008</w:t>
                  </w:r>
                  <w:r w:rsidRPr="00314DFE">
                    <w:rPr>
                      <w:kern w:val="0"/>
                      <w:szCs w:val="21"/>
                    </w:rPr>
                    <w:t>、</w:t>
                  </w:r>
                  <w:r w:rsidRPr="00314DFE">
                    <w:rPr>
                      <w:kern w:val="0"/>
                      <w:szCs w:val="21"/>
                    </w:rPr>
                    <w:t>GB12348-2008</w:t>
                  </w:r>
                </w:p>
              </w:tc>
              <w:tc>
                <w:tcPr>
                  <w:tcW w:w="934" w:type="pct"/>
                  <w:vMerge/>
                  <w:vAlign w:val="center"/>
                </w:tcPr>
                <w:p w14:paraId="466E386B" w14:textId="77777777" w:rsidR="00FF6350" w:rsidRPr="00314DFE" w:rsidRDefault="00FF6350" w:rsidP="00FF6350">
                  <w:pPr>
                    <w:autoSpaceDE w:val="0"/>
                    <w:autoSpaceDN w:val="0"/>
                    <w:adjustRightInd w:val="0"/>
                    <w:jc w:val="center"/>
                    <w:rPr>
                      <w:kern w:val="0"/>
                      <w:szCs w:val="21"/>
                    </w:rPr>
                  </w:pPr>
                </w:p>
              </w:tc>
            </w:tr>
          </w:tbl>
          <w:p w14:paraId="5246859A" w14:textId="77777777" w:rsidR="006B634A" w:rsidRPr="00314DFE" w:rsidRDefault="006B634A" w:rsidP="00822FFC">
            <w:pPr>
              <w:adjustRightInd w:val="0"/>
              <w:snapToGrid w:val="0"/>
              <w:spacing w:line="500" w:lineRule="exact"/>
              <w:rPr>
                <w:kern w:val="0"/>
                <w:sz w:val="24"/>
              </w:rPr>
            </w:pPr>
          </w:p>
          <w:p w14:paraId="7E7C5084" w14:textId="77777777" w:rsidR="00822FFC" w:rsidRPr="00314DFE" w:rsidRDefault="00822FFC" w:rsidP="00822FFC">
            <w:pPr>
              <w:adjustRightInd w:val="0"/>
              <w:snapToGrid w:val="0"/>
              <w:spacing w:line="500" w:lineRule="exact"/>
              <w:rPr>
                <w:b/>
                <w:bCs/>
                <w:kern w:val="0"/>
                <w:sz w:val="24"/>
                <w:szCs w:val="30"/>
              </w:rPr>
            </w:pPr>
          </w:p>
        </w:tc>
      </w:tr>
      <w:tr w:rsidR="008B38CE" w:rsidRPr="00314DFE" w14:paraId="24554987" w14:textId="77777777" w:rsidTr="00D57A26">
        <w:trPr>
          <w:trHeight w:val="5508"/>
          <w:jc w:val="center"/>
        </w:trPr>
        <w:tc>
          <w:tcPr>
            <w:tcW w:w="456" w:type="dxa"/>
            <w:vAlign w:val="center"/>
          </w:tcPr>
          <w:p w14:paraId="1B5BDC96" w14:textId="77777777" w:rsidR="008B38CE" w:rsidRPr="00314DFE" w:rsidRDefault="008B38CE">
            <w:pPr>
              <w:adjustRightInd w:val="0"/>
              <w:snapToGrid w:val="0"/>
              <w:jc w:val="center"/>
              <w:rPr>
                <w:bCs/>
                <w:spacing w:val="10"/>
                <w:sz w:val="24"/>
                <w:highlight w:val="yellow"/>
              </w:rPr>
            </w:pPr>
            <w:r w:rsidRPr="00314DFE">
              <w:rPr>
                <w:bCs/>
                <w:sz w:val="24"/>
              </w:rPr>
              <w:lastRenderedPageBreak/>
              <w:t>环保投资</w:t>
            </w:r>
          </w:p>
        </w:tc>
        <w:tc>
          <w:tcPr>
            <w:tcW w:w="9562" w:type="dxa"/>
          </w:tcPr>
          <w:p w14:paraId="768052B6" w14:textId="77777777" w:rsidR="00822FFC" w:rsidRPr="00314DFE" w:rsidRDefault="00822FFC" w:rsidP="00822FFC">
            <w:pPr>
              <w:adjustRightInd w:val="0"/>
              <w:snapToGrid w:val="0"/>
              <w:spacing w:beforeLines="50" w:before="120" w:line="360" w:lineRule="auto"/>
              <w:rPr>
                <w:b/>
                <w:sz w:val="24"/>
              </w:rPr>
            </w:pPr>
            <w:r w:rsidRPr="00314DFE">
              <w:rPr>
                <w:rFonts w:hint="eastAsia"/>
                <w:b/>
                <w:spacing w:val="10"/>
                <w:sz w:val="24"/>
              </w:rPr>
              <w:t>5.</w:t>
            </w:r>
            <w:r w:rsidRPr="00314DFE">
              <w:rPr>
                <w:b/>
                <w:spacing w:val="10"/>
                <w:sz w:val="24"/>
              </w:rPr>
              <w:t>5</w:t>
            </w:r>
            <w:r w:rsidRPr="00314DFE">
              <w:rPr>
                <w:rFonts w:hint="eastAsia"/>
                <w:b/>
                <w:spacing w:val="10"/>
                <w:sz w:val="24"/>
              </w:rPr>
              <w:t xml:space="preserve"> </w:t>
            </w:r>
            <w:r w:rsidRPr="00314DFE">
              <w:rPr>
                <w:rFonts w:hint="eastAsia"/>
                <w:b/>
                <w:sz w:val="24"/>
              </w:rPr>
              <w:t>环保投资</w:t>
            </w:r>
          </w:p>
          <w:p w14:paraId="33F2144B" w14:textId="2408F00D" w:rsidR="00822FFC" w:rsidRPr="00314DFE" w:rsidRDefault="00822FFC" w:rsidP="00822FFC">
            <w:pPr>
              <w:pStyle w:val="24"/>
              <w:snapToGrid w:val="0"/>
              <w:spacing w:line="360" w:lineRule="auto"/>
              <w:ind w:firstLineChars="200" w:firstLine="480"/>
              <w:rPr>
                <w:rFonts w:ascii="Times New Roman"/>
                <w:sz w:val="24"/>
                <w:szCs w:val="24"/>
              </w:rPr>
            </w:pPr>
            <w:r w:rsidRPr="00314DFE">
              <w:rPr>
                <w:rFonts w:ascii="Times New Roman"/>
                <w:sz w:val="24"/>
                <w:szCs w:val="24"/>
              </w:rPr>
              <w:t>本项目环保投资约</w:t>
            </w:r>
            <w:r w:rsidR="001C6AAF">
              <w:rPr>
                <w:rFonts w:ascii="Times New Roman"/>
                <w:sz w:val="24"/>
                <w:szCs w:val="24"/>
              </w:rPr>
              <w:t>25</w:t>
            </w:r>
            <w:r w:rsidRPr="00314DFE">
              <w:rPr>
                <w:rFonts w:ascii="Times New Roman"/>
                <w:sz w:val="24"/>
                <w:szCs w:val="24"/>
              </w:rPr>
              <w:t>万元，详细环保投资见表</w:t>
            </w:r>
            <w:r w:rsidRPr="00314DFE">
              <w:rPr>
                <w:rFonts w:ascii="Times New Roman"/>
                <w:sz w:val="24"/>
                <w:szCs w:val="24"/>
              </w:rPr>
              <w:t>5.5-1</w:t>
            </w:r>
            <w:r w:rsidRPr="00314DFE">
              <w:rPr>
                <w:rFonts w:ascii="Times New Roman"/>
                <w:sz w:val="24"/>
                <w:szCs w:val="24"/>
              </w:rPr>
              <w:t>。</w:t>
            </w:r>
          </w:p>
          <w:p w14:paraId="6901449B" w14:textId="77777777" w:rsidR="00822FFC" w:rsidRPr="00314DFE" w:rsidRDefault="00822FFC" w:rsidP="00822FFC">
            <w:pPr>
              <w:pStyle w:val="4"/>
              <w:spacing w:before="0" w:after="0" w:line="400" w:lineRule="exact"/>
              <w:jc w:val="center"/>
              <w:rPr>
                <w:rFonts w:ascii="Times New Roman" w:eastAsia="宋体" w:hAnsi="Times New Roman"/>
                <w:sz w:val="24"/>
                <w:szCs w:val="24"/>
              </w:rPr>
            </w:pPr>
            <w:r w:rsidRPr="00314DFE">
              <w:rPr>
                <w:rFonts w:ascii="Times New Roman" w:eastAsia="宋体" w:hAnsi="Times New Roman"/>
                <w:sz w:val="24"/>
                <w:szCs w:val="24"/>
              </w:rPr>
              <w:t>表</w:t>
            </w:r>
            <w:r w:rsidRPr="00314DFE">
              <w:rPr>
                <w:rFonts w:ascii="Times New Roman" w:eastAsia="宋体" w:hAnsi="Times New Roman"/>
                <w:sz w:val="24"/>
                <w:szCs w:val="24"/>
              </w:rPr>
              <w:t xml:space="preserve">5.5-1 </w:t>
            </w:r>
            <w:r w:rsidRPr="00314DFE">
              <w:rPr>
                <w:rFonts w:ascii="Times New Roman" w:eastAsia="宋体" w:hAnsi="Times New Roman"/>
                <w:sz w:val="24"/>
                <w:szCs w:val="24"/>
              </w:rPr>
              <w:t>项目环保投资一览表</w:t>
            </w:r>
          </w:p>
          <w:tbl>
            <w:tblPr>
              <w:tblW w:w="4998"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1310"/>
              <w:gridCol w:w="1636"/>
              <w:gridCol w:w="4886"/>
              <w:gridCol w:w="1507"/>
            </w:tblGrid>
            <w:tr w:rsidR="00314DFE" w:rsidRPr="00314DFE" w14:paraId="16A65927" w14:textId="77777777" w:rsidTr="00F310F8">
              <w:trPr>
                <w:trHeight w:val="340"/>
                <w:jc w:val="center"/>
              </w:trPr>
              <w:tc>
                <w:tcPr>
                  <w:tcW w:w="701" w:type="pct"/>
                  <w:tcBorders>
                    <w:top w:val="single" w:sz="2" w:space="0" w:color="auto"/>
                    <w:left w:val="nil"/>
                    <w:bottom w:val="single" w:sz="2" w:space="0" w:color="auto"/>
                    <w:right w:val="single" w:sz="2" w:space="0" w:color="auto"/>
                    <w:tl2br w:val="single" w:sz="6" w:space="0" w:color="auto"/>
                  </w:tcBorders>
                  <w:vAlign w:val="center"/>
                </w:tcPr>
                <w:p w14:paraId="70B1D376" w14:textId="77777777" w:rsidR="00822FFC" w:rsidRPr="00314DFE" w:rsidRDefault="00822FFC" w:rsidP="00822FFC">
                  <w:pPr>
                    <w:adjustRightInd w:val="0"/>
                    <w:snapToGrid w:val="0"/>
                    <w:jc w:val="left"/>
                    <w:rPr>
                      <w:b/>
                      <w:bCs/>
                      <w:szCs w:val="21"/>
                    </w:rPr>
                  </w:pPr>
                  <w:r w:rsidRPr="00314DFE">
                    <w:rPr>
                      <w:b/>
                      <w:bCs/>
                      <w:szCs w:val="21"/>
                    </w:rPr>
                    <w:t xml:space="preserve">   </w:t>
                  </w:r>
                  <w:r w:rsidRPr="00314DFE">
                    <w:rPr>
                      <w:b/>
                      <w:bCs/>
                      <w:szCs w:val="21"/>
                    </w:rPr>
                    <w:t>内容</w:t>
                  </w:r>
                </w:p>
                <w:p w14:paraId="710A37F2" w14:textId="77777777" w:rsidR="00822FFC" w:rsidRPr="00314DFE" w:rsidRDefault="00822FFC" w:rsidP="00822FFC">
                  <w:pPr>
                    <w:adjustRightInd w:val="0"/>
                    <w:snapToGrid w:val="0"/>
                    <w:jc w:val="left"/>
                    <w:rPr>
                      <w:b/>
                      <w:bCs/>
                      <w:szCs w:val="21"/>
                    </w:rPr>
                  </w:pPr>
                  <w:r w:rsidRPr="00314DFE">
                    <w:rPr>
                      <w:b/>
                      <w:bCs/>
                      <w:szCs w:val="21"/>
                    </w:rPr>
                    <w:t>类型</w:t>
                  </w:r>
                </w:p>
              </w:tc>
              <w:tc>
                <w:tcPr>
                  <w:tcW w:w="876" w:type="pct"/>
                  <w:tcBorders>
                    <w:top w:val="single" w:sz="2" w:space="0" w:color="auto"/>
                    <w:left w:val="single" w:sz="2" w:space="0" w:color="auto"/>
                    <w:bottom w:val="single" w:sz="2" w:space="0" w:color="auto"/>
                    <w:right w:val="single" w:sz="2" w:space="0" w:color="auto"/>
                  </w:tcBorders>
                  <w:vAlign w:val="center"/>
                </w:tcPr>
                <w:p w14:paraId="30113647" w14:textId="77777777" w:rsidR="00822FFC" w:rsidRPr="00314DFE" w:rsidRDefault="00822FFC" w:rsidP="00822FFC">
                  <w:pPr>
                    <w:adjustRightInd w:val="0"/>
                    <w:snapToGrid w:val="0"/>
                    <w:jc w:val="center"/>
                    <w:rPr>
                      <w:b/>
                      <w:bCs/>
                      <w:szCs w:val="21"/>
                    </w:rPr>
                  </w:pPr>
                  <w:r w:rsidRPr="00314DFE">
                    <w:rPr>
                      <w:b/>
                      <w:bCs/>
                      <w:szCs w:val="21"/>
                    </w:rPr>
                    <w:t>排放源</w:t>
                  </w:r>
                </w:p>
              </w:tc>
              <w:tc>
                <w:tcPr>
                  <w:tcW w:w="2616" w:type="pct"/>
                  <w:tcBorders>
                    <w:top w:val="single" w:sz="2" w:space="0" w:color="auto"/>
                    <w:left w:val="single" w:sz="2" w:space="0" w:color="auto"/>
                    <w:bottom w:val="single" w:sz="2" w:space="0" w:color="auto"/>
                    <w:right w:val="single" w:sz="2" w:space="0" w:color="auto"/>
                  </w:tcBorders>
                  <w:vAlign w:val="center"/>
                </w:tcPr>
                <w:p w14:paraId="1F5C02E8" w14:textId="77777777" w:rsidR="00822FFC" w:rsidRPr="00314DFE" w:rsidRDefault="00822FFC" w:rsidP="00822FFC">
                  <w:pPr>
                    <w:adjustRightInd w:val="0"/>
                    <w:snapToGrid w:val="0"/>
                    <w:jc w:val="center"/>
                    <w:rPr>
                      <w:b/>
                      <w:bCs/>
                      <w:szCs w:val="21"/>
                    </w:rPr>
                  </w:pPr>
                  <w:r w:rsidRPr="00314DFE">
                    <w:rPr>
                      <w:b/>
                      <w:bCs/>
                      <w:szCs w:val="21"/>
                    </w:rPr>
                    <w:t>防治措施</w:t>
                  </w:r>
                </w:p>
              </w:tc>
              <w:tc>
                <w:tcPr>
                  <w:tcW w:w="807" w:type="pct"/>
                  <w:tcBorders>
                    <w:top w:val="single" w:sz="2" w:space="0" w:color="auto"/>
                    <w:left w:val="single" w:sz="2" w:space="0" w:color="auto"/>
                    <w:bottom w:val="single" w:sz="2" w:space="0" w:color="auto"/>
                    <w:right w:val="single" w:sz="2" w:space="0" w:color="auto"/>
                  </w:tcBorders>
                  <w:vAlign w:val="center"/>
                </w:tcPr>
                <w:p w14:paraId="27E85234" w14:textId="77777777" w:rsidR="00822FFC" w:rsidRPr="00314DFE" w:rsidRDefault="00822FFC" w:rsidP="00822FFC">
                  <w:pPr>
                    <w:adjustRightInd w:val="0"/>
                    <w:snapToGrid w:val="0"/>
                    <w:jc w:val="center"/>
                    <w:rPr>
                      <w:b/>
                      <w:bCs/>
                      <w:szCs w:val="21"/>
                    </w:rPr>
                  </w:pPr>
                  <w:r w:rsidRPr="00314DFE">
                    <w:rPr>
                      <w:b/>
                      <w:bCs/>
                      <w:szCs w:val="21"/>
                    </w:rPr>
                    <w:t>治理投资（万元）</w:t>
                  </w:r>
                </w:p>
              </w:tc>
            </w:tr>
            <w:tr w:rsidR="00314DFE" w:rsidRPr="00314DFE" w14:paraId="2FDA9C06" w14:textId="77777777" w:rsidTr="00F310F8">
              <w:trPr>
                <w:trHeight w:val="406"/>
                <w:jc w:val="center"/>
              </w:trPr>
              <w:tc>
                <w:tcPr>
                  <w:tcW w:w="701" w:type="pct"/>
                  <w:tcBorders>
                    <w:top w:val="single" w:sz="2" w:space="0" w:color="auto"/>
                    <w:left w:val="nil"/>
                    <w:bottom w:val="single" w:sz="2" w:space="0" w:color="auto"/>
                    <w:right w:val="single" w:sz="2" w:space="0" w:color="auto"/>
                  </w:tcBorders>
                  <w:vAlign w:val="center"/>
                </w:tcPr>
                <w:p w14:paraId="06B6F2DB" w14:textId="77777777" w:rsidR="00822FFC" w:rsidRPr="00314DFE" w:rsidRDefault="00822FFC" w:rsidP="00822FFC">
                  <w:pPr>
                    <w:adjustRightInd w:val="0"/>
                    <w:snapToGrid w:val="0"/>
                    <w:jc w:val="center"/>
                    <w:rPr>
                      <w:szCs w:val="21"/>
                    </w:rPr>
                  </w:pPr>
                  <w:r w:rsidRPr="00314DFE">
                    <w:rPr>
                      <w:szCs w:val="21"/>
                    </w:rPr>
                    <w:t>大气</w:t>
                  </w:r>
                </w:p>
                <w:p w14:paraId="338F6C30" w14:textId="77777777" w:rsidR="00822FFC" w:rsidRPr="00314DFE" w:rsidRDefault="00822FFC" w:rsidP="00822FFC">
                  <w:pPr>
                    <w:adjustRightInd w:val="0"/>
                    <w:snapToGrid w:val="0"/>
                    <w:jc w:val="center"/>
                    <w:rPr>
                      <w:szCs w:val="21"/>
                    </w:rPr>
                  </w:pPr>
                  <w:r w:rsidRPr="00314DFE">
                    <w:rPr>
                      <w:szCs w:val="21"/>
                    </w:rPr>
                    <w:t>污染物</w:t>
                  </w:r>
                </w:p>
              </w:tc>
              <w:tc>
                <w:tcPr>
                  <w:tcW w:w="876" w:type="pct"/>
                  <w:tcBorders>
                    <w:top w:val="single" w:sz="2" w:space="0" w:color="auto"/>
                    <w:left w:val="single" w:sz="2" w:space="0" w:color="auto"/>
                    <w:bottom w:val="single" w:sz="2" w:space="0" w:color="auto"/>
                    <w:right w:val="single" w:sz="2" w:space="0" w:color="auto"/>
                  </w:tcBorders>
                  <w:vAlign w:val="center"/>
                </w:tcPr>
                <w:p w14:paraId="203642DC" w14:textId="77777777" w:rsidR="00822FFC" w:rsidRPr="00314DFE" w:rsidRDefault="00822FFC" w:rsidP="00822FFC">
                  <w:pPr>
                    <w:adjustRightInd w:val="0"/>
                    <w:snapToGrid w:val="0"/>
                    <w:jc w:val="center"/>
                    <w:rPr>
                      <w:szCs w:val="21"/>
                      <w:lang w:bidi="en-US"/>
                    </w:rPr>
                  </w:pPr>
                  <w:r w:rsidRPr="00314DFE">
                    <w:rPr>
                      <w:szCs w:val="21"/>
                    </w:rPr>
                    <w:t>施工场地</w:t>
                  </w:r>
                </w:p>
              </w:tc>
              <w:tc>
                <w:tcPr>
                  <w:tcW w:w="2616" w:type="pct"/>
                  <w:tcBorders>
                    <w:top w:val="single" w:sz="2" w:space="0" w:color="auto"/>
                    <w:left w:val="single" w:sz="2" w:space="0" w:color="auto"/>
                    <w:bottom w:val="single" w:sz="2" w:space="0" w:color="auto"/>
                    <w:right w:val="single" w:sz="2" w:space="0" w:color="auto"/>
                  </w:tcBorders>
                  <w:vAlign w:val="center"/>
                </w:tcPr>
                <w:p w14:paraId="5CAFA818" w14:textId="77777777" w:rsidR="00822FFC" w:rsidRPr="00314DFE" w:rsidRDefault="00822FFC" w:rsidP="00822FFC">
                  <w:pPr>
                    <w:adjustRightInd w:val="0"/>
                    <w:snapToGrid w:val="0"/>
                    <w:jc w:val="left"/>
                    <w:rPr>
                      <w:szCs w:val="21"/>
                      <w:lang w:bidi="en-US"/>
                    </w:rPr>
                  </w:pPr>
                  <w:r w:rsidRPr="00314DFE">
                    <w:rPr>
                      <w:szCs w:val="21"/>
                    </w:rPr>
                    <w:t>施工期对干燥的作业面适当喷水，使作业面保持一定的湿度，减少扬尘</w:t>
                  </w:r>
                </w:p>
              </w:tc>
              <w:tc>
                <w:tcPr>
                  <w:tcW w:w="807" w:type="pct"/>
                  <w:tcBorders>
                    <w:top w:val="single" w:sz="2" w:space="0" w:color="auto"/>
                    <w:left w:val="single" w:sz="2" w:space="0" w:color="auto"/>
                    <w:bottom w:val="single" w:sz="2" w:space="0" w:color="auto"/>
                    <w:right w:val="single" w:sz="2" w:space="0" w:color="auto"/>
                  </w:tcBorders>
                  <w:vAlign w:val="center"/>
                </w:tcPr>
                <w:p w14:paraId="59D08712" w14:textId="77777777" w:rsidR="00822FFC" w:rsidRPr="00314DFE" w:rsidRDefault="00822FFC" w:rsidP="00822FFC">
                  <w:pPr>
                    <w:adjustRightInd w:val="0"/>
                    <w:snapToGrid w:val="0"/>
                    <w:jc w:val="center"/>
                    <w:rPr>
                      <w:snapToGrid w:val="0"/>
                      <w:kern w:val="0"/>
                      <w:szCs w:val="21"/>
                    </w:rPr>
                  </w:pPr>
                  <w:r w:rsidRPr="00314DFE">
                    <w:rPr>
                      <w:snapToGrid w:val="0"/>
                      <w:kern w:val="0"/>
                      <w:szCs w:val="21"/>
                    </w:rPr>
                    <w:t>1.0</w:t>
                  </w:r>
                </w:p>
              </w:tc>
            </w:tr>
            <w:tr w:rsidR="00314DFE" w:rsidRPr="00314DFE" w14:paraId="36E27A93" w14:textId="77777777" w:rsidTr="00F310F8">
              <w:trPr>
                <w:trHeight w:val="486"/>
                <w:jc w:val="center"/>
              </w:trPr>
              <w:tc>
                <w:tcPr>
                  <w:tcW w:w="701" w:type="pct"/>
                  <w:vMerge w:val="restart"/>
                  <w:tcBorders>
                    <w:top w:val="single" w:sz="2" w:space="0" w:color="auto"/>
                    <w:left w:val="nil"/>
                    <w:right w:val="single" w:sz="2" w:space="0" w:color="auto"/>
                  </w:tcBorders>
                  <w:vAlign w:val="center"/>
                </w:tcPr>
                <w:p w14:paraId="70A06DE4" w14:textId="77777777" w:rsidR="00822FFC" w:rsidRPr="00314DFE" w:rsidRDefault="00822FFC" w:rsidP="00822FFC">
                  <w:pPr>
                    <w:adjustRightInd w:val="0"/>
                    <w:snapToGrid w:val="0"/>
                    <w:jc w:val="center"/>
                    <w:rPr>
                      <w:szCs w:val="21"/>
                    </w:rPr>
                  </w:pPr>
                  <w:r w:rsidRPr="00314DFE">
                    <w:rPr>
                      <w:szCs w:val="21"/>
                    </w:rPr>
                    <w:t>水污</w:t>
                  </w:r>
                </w:p>
                <w:p w14:paraId="55A4AA41" w14:textId="77777777" w:rsidR="00822FFC" w:rsidRPr="00314DFE" w:rsidRDefault="00822FFC" w:rsidP="00822FFC">
                  <w:pPr>
                    <w:adjustRightInd w:val="0"/>
                    <w:snapToGrid w:val="0"/>
                    <w:jc w:val="center"/>
                    <w:rPr>
                      <w:szCs w:val="21"/>
                    </w:rPr>
                  </w:pPr>
                  <w:proofErr w:type="gramStart"/>
                  <w:r w:rsidRPr="00314DFE">
                    <w:rPr>
                      <w:szCs w:val="21"/>
                    </w:rPr>
                    <w:t>染物</w:t>
                  </w:r>
                  <w:proofErr w:type="gramEnd"/>
                </w:p>
              </w:tc>
              <w:tc>
                <w:tcPr>
                  <w:tcW w:w="876" w:type="pct"/>
                  <w:tcBorders>
                    <w:top w:val="single" w:sz="2" w:space="0" w:color="auto"/>
                    <w:left w:val="single" w:sz="2" w:space="0" w:color="auto"/>
                    <w:bottom w:val="single" w:sz="2" w:space="0" w:color="auto"/>
                    <w:right w:val="single" w:sz="2" w:space="0" w:color="auto"/>
                  </w:tcBorders>
                  <w:vAlign w:val="center"/>
                </w:tcPr>
                <w:p w14:paraId="29246525" w14:textId="77777777" w:rsidR="00822FFC" w:rsidRPr="00314DFE" w:rsidRDefault="00822FFC" w:rsidP="00822FFC">
                  <w:pPr>
                    <w:pStyle w:val="a9"/>
                    <w:adjustRightInd w:val="0"/>
                    <w:spacing w:after="0" w:line="240" w:lineRule="auto"/>
                    <w:jc w:val="center"/>
                    <w:rPr>
                      <w:sz w:val="21"/>
                      <w:szCs w:val="21"/>
                    </w:rPr>
                  </w:pPr>
                  <w:r w:rsidRPr="00314DFE">
                    <w:rPr>
                      <w:rFonts w:hint="eastAsia"/>
                      <w:sz w:val="21"/>
                      <w:szCs w:val="21"/>
                    </w:rPr>
                    <w:t>施工</w:t>
                  </w:r>
                  <w:r w:rsidRPr="00314DFE">
                    <w:rPr>
                      <w:sz w:val="21"/>
                      <w:szCs w:val="21"/>
                    </w:rPr>
                    <w:t>期生活污水</w:t>
                  </w:r>
                </w:p>
              </w:tc>
              <w:tc>
                <w:tcPr>
                  <w:tcW w:w="2616" w:type="pct"/>
                  <w:tcBorders>
                    <w:top w:val="single" w:sz="2" w:space="0" w:color="auto"/>
                    <w:left w:val="single" w:sz="2" w:space="0" w:color="auto"/>
                    <w:bottom w:val="single" w:sz="2" w:space="0" w:color="auto"/>
                    <w:right w:val="single" w:sz="2" w:space="0" w:color="auto"/>
                  </w:tcBorders>
                  <w:vAlign w:val="center"/>
                </w:tcPr>
                <w:p w14:paraId="7448F4A2" w14:textId="77777777" w:rsidR="00822FFC" w:rsidRPr="00314DFE" w:rsidRDefault="00822FFC" w:rsidP="00822FFC">
                  <w:pPr>
                    <w:pStyle w:val="a9"/>
                    <w:adjustRightInd w:val="0"/>
                    <w:spacing w:after="0" w:line="240" w:lineRule="auto"/>
                    <w:jc w:val="left"/>
                    <w:rPr>
                      <w:sz w:val="21"/>
                      <w:szCs w:val="21"/>
                    </w:rPr>
                  </w:pPr>
                  <w:r w:rsidRPr="00314DFE">
                    <w:rPr>
                      <w:sz w:val="21"/>
                      <w:szCs w:val="21"/>
                    </w:rPr>
                    <w:t>依托</w:t>
                  </w:r>
                  <w:r w:rsidRPr="00314DFE">
                    <w:rPr>
                      <w:rFonts w:hint="eastAsia"/>
                      <w:sz w:val="21"/>
                      <w:szCs w:val="21"/>
                    </w:rPr>
                    <w:t>变电站</w:t>
                  </w:r>
                  <w:r w:rsidRPr="00314DFE">
                    <w:rPr>
                      <w:sz w:val="21"/>
                      <w:szCs w:val="21"/>
                    </w:rPr>
                    <w:t>现有设施处理</w:t>
                  </w:r>
                </w:p>
              </w:tc>
              <w:tc>
                <w:tcPr>
                  <w:tcW w:w="807" w:type="pct"/>
                  <w:tcBorders>
                    <w:top w:val="single" w:sz="2" w:space="0" w:color="auto"/>
                    <w:left w:val="single" w:sz="2" w:space="0" w:color="auto"/>
                    <w:bottom w:val="single" w:sz="2" w:space="0" w:color="auto"/>
                    <w:right w:val="single" w:sz="2" w:space="0" w:color="auto"/>
                  </w:tcBorders>
                  <w:vAlign w:val="center"/>
                </w:tcPr>
                <w:p w14:paraId="2DDDF3E6" w14:textId="77777777" w:rsidR="00822FFC" w:rsidRPr="00314DFE" w:rsidRDefault="00822FFC" w:rsidP="00822FFC">
                  <w:pPr>
                    <w:adjustRightInd w:val="0"/>
                    <w:snapToGrid w:val="0"/>
                    <w:jc w:val="center"/>
                    <w:rPr>
                      <w:snapToGrid w:val="0"/>
                      <w:kern w:val="0"/>
                      <w:szCs w:val="21"/>
                    </w:rPr>
                  </w:pPr>
                  <w:r w:rsidRPr="00314DFE">
                    <w:rPr>
                      <w:snapToGrid w:val="0"/>
                      <w:kern w:val="0"/>
                      <w:szCs w:val="21"/>
                    </w:rPr>
                    <w:t>/</w:t>
                  </w:r>
                </w:p>
              </w:tc>
            </w:tr>
            <w:tr w:rsidR="00314DFE" w:rsidRPr="00314DFE" w14:paraId="3FBCF17D" w14:textId="77777777" w:rsidTr="00F310F8">
              <w:trPr>
                <w:trHeight w:val="426"/>
                <w:jc w:val="center"/>
              </w:trPr>
              <w:tc>
                <w:tcPr>
                  <w:tcW w:w="701" w:type="pct"/>
                  <w:vMerge/>
                  <w:tcBorders>
                    <w:left w:val="nil"/>
                    <w:bottom w:val="single" w:sz="2" w:space="0" w:color="auto"/>
                    <w:right w:val="single" w:sz="2" w:space="0" w:color="auto"/>
                  </w:tcBorders>
                  <w:vAlign w:val="center"/>
                </w:tcPr>
                <w:p w14:paraId="29851FD6" w14:textId="77777777" w:rsidR="00822FFC" w:rsidRPr="00314DFE" w:rsidRDefault="00822FFC" w:rsidP="00822FFC">
                  <w:pPr>
                    <w:adjustRightInd w:val="0"/>
                    <w:snapToGrid w:val="0"/>
                    <w:jc w:val="center"/>
                    <w:rPr>
                      <w:szCs w:val="21"/>
                    </w:rPr>
                  </w:pPr>
                </w:p>
              </w:tc>
              <w:tc>
                <w:tcPr>
                  <w:tcW w:w="876" w:type="pct"/>
                  <w:tcBorders>
                    <w:top w:val="single" w:sz="2" w:space="0" w:color="auto"/>
                    <w:left w:val="single" w:sz="2" w:space="0" w:color="auto"/>
                    <w:bottom w:val="single" w:sz="2" w:space="0" w:color="auto"/>
                    <w:right w:val="single" w:sz="2" w:space="0" w:color="auto"/>
                  </w:tcBorders>
                  <w:vAlign w:val="center"/>
                </w:tcPr>
                <w:p w14:paraId="732324B0" w14:textId="77777777" w:rsidR="00822FFC" w:rsidRPr="00314DFE" w:rsidRDefault="00822FFC" w:rsidP="00822FFC">
                  <w:pPr>
                    <w:pStyle w:val="a9"/>
                    <w:adjustRightInd w:val="0"/>
                    <w:spacing w:after="0" w:line="240" w:lineRule="auto"/>
                    <w:jc w:val="center"/>
                    <w:rPr>
                      <w:sz w:val="21"/>
                      <w:szCs w:val="21"/>
                    </w:rPr>
                  </w:pPr>
                  <w:r w:rsidRPr="00314DFE">
                    <w:rPr>
                      <w:rFonts w:hint="eastAsia"/>
                      <w:sz w:val="21"/>
                      <w:szCs w:val="21"/>
                    </w:rPr>
                    <w:t>运营</w:t>
                  </w:r>
                  <w:r w:rsidRPr="00314DFE">
                    <w:rPr>
                      <w:sz w:val="21"/>
                      <w:szCs w:val="21"/>
                    </w:rPr>
                    <w:t>期生活污水</w:t>
                  </w:r>
                </w:p>
              </w:tc>
              <w:tc>
                <w:tcPr>
                  <w:tcW w:w="2616" w:type="pct"/>
                  <w:tcBorders>
                    <w:top w:val="single" w:sz="2" w:space="0" w:color="auto"/>
                    <w:left w:val="single" w:sz="2" w:space="0" w:color="auto"/>
                    <w:bottom w:val="single" w:sz="2" w:space="0" w:color="auto"/>
                    <w:right w:val="single" w:sz="2" w:space="0" w:color="auto"/>
                  </w:tcBorders>
                  <w:vAlign w:val="center"/>
                </w:tcPr>
                <w:p w14:paraId="26436CE0" w14:textId="77777777" w:rsidR="00822FFC" w:rsidRPr="00314DFE" w:rsidRDefault="00822FFC" w:rsidP="00822FFC">
                  <w:pPr>
                    <w:pStyle w:val="a9"/>
                    <w:adjustRightInd w:val="0"/>
                    <w:spacing w:after="0" w:line="240" w:lineRule="auto"/>
                    <w:jc w:val="left"/>
                    <w:rPr>
                      <w:sz w:val="21"/>
                      <w:szCs w:val="21"/>
                    </w:rPr>
                  </w:pPr>
                  <w:r w:rsidRPr="00314DFE">
                    <w:rPr>
                      <w:rFonts w:hint="eastAsia"/>
                      <w:sz w:val="21"/>
                      <w:szCs w:val="21"/>
                    </w:rPr>
                    <w:t>变电站生活污水依托比亚迪厂区现有生活污水处理设施处理后排入园区污水管网</w:t>
                  </w:r>
                </w:p>
              </w:tc>
              <w:tc>
                <w:tcPr>
                  <w:tcW w:w="807" w:type="pct"/>
                  <w:tcBorders>
                    <w:top w:val="single" w:sz="2" w:space="0" w:color="auto"/>
                    <w:left w:val="single" w:sz="2" w:space="0" w:color="auto"/>
                    <w:bottom w:val="single" w:sz="2" w:space="0" w:color="auto"/>
                    <w:right w:val="single" w:sz="2" w:space="0" w:color="auto"/>
                  </w:tcBorders>
                  <w:vAlign w:val="center"/>
                </w:tcPr>
                <w:p w14:paraId="03B48773" w14:textId="77777777" w:rsidR="00822FFC" w:rsidRPr="00314DFE" w:rsidRDefault="00822FFC" w:rsidP="00822FFC">
                  <w:pPr>
                    <w:adjustRightInd w:val="0"/>
                    <w:snapToGrid w:val="0"/>
                    <w:jc w:val="center"/>
                    <w:rPr>
                      <w:snapToGrid w:val="0"/>
                      <w:kern w:val="0"/>
                      <w:szCs w:val="21"/>
                    </w:rPr>
                  </w:pPr>
                  <w:r w:rsidRPr="00314DFE">
                    <w:rPr>
                      <w:rFonts w:hint="eastAsia"/>
                      <w:snapToGrid w:val="0"/>
                      <w:kern w:val="0"/>
                      <w:szCs w:val="21"/>
                    </w:rPr>
                    <w:t>/</w:t>
                  </w:r>
                </w:p>
              </w:tc>
            </w:tr>
            <w:tr w:rsidR="00314DFE" w:rsidRPr="00314DFE" w14:paraId="6E2BE069" w14:textId="77777777" w:rsidTr="00F310F8">
              <w:trPr>
                <w:trHeight w:val="246"/>
                <w:jc w:val="center"/>
              </w:trPr>
              <w:tc>
                <w:tcPr>
                  <w:tcW w:w="701" w:type="pct"/>
                  <w:vMerge w:val="restart"/>
                  <w:tcBorders>
                    <w:top w:val="single" w:sz="2" w:space="0" w:color="auto"/>
                    <w:left w:val="nil"/>
                    <w:right w:val="single" w:sz="2" w:space="0" w:color="auto"/>
                  </w:tcBorders>
                  <w:vAlign w:val="center"/>
                </w:tcPr>
                <w:p w14:paraId="4E89106A" w14:textId="77777777" w:rsidR="00822FFC" w:rsidRPr="00314DFE" w:rsidRDefault="00822FFC" w:rsidP="00822FFC">
                  <w:pPr>
                    <w:adjustRightInd w:val="0"/>
                    <w:snapToGrid w:val="0"/>
                    <w:jc w:val="center"/>
                    <w:rPr>
                      <w:szCs w:val="21"/>
                    </w:rPr>
                  </w:pPr>
                  <w:r w:rsidRPr="00314DFE">
                    <w:rPr>
                      <w:szCs w:val="21"/>
                    </w:rPr>
                    <w:t>固体</w:t>
                  </w:r>
                </w:p>
                <w:p w14:paraId="7B47A1B3" w14:textId="77777777" w:rsidR="00822FFC" w:rsidRPr="00314DFE" w:rsidRDefault="00822FFC" w:rsidP="00822FFC">
                  <w:pPr>
                    <w:adjustRightInd w:val="0"/>
                    <w:snapToGrid w:val="0"/>
                    <w:jc w:val="center"/>
                    <w:rPr>
                      <w:szCs w:val="21"/>
                    </w:rPr>
                  </w:pPr>
                  <w:r w:rsidRPr="00314DFE">
                    <w:rPr>
                      <w:szCs w:val="21"/>
                    </w:rPr>
                    <w:t>废物</w:t>
                  </w:r>
                </w:p>
              </w:tc>
              <w:tc>
                <w:tcPr>
                  <w:tcW w:w="876" w:type="pct"/>
                  <w:tcBorders>
                    <w:top w:val="single" w:sz="2" w:space="0" w:color="auto"/>
                    <w:left w:val="single" w:sz="2" w:space="0" w:color="auto"/>
                    <w:bottom w:val="single" w:sz="2" w:space="0" w:color="auto"/>
                    <w:right w:val="single" w:sz="2" w:space="0" w:color="auto"/>
                  </w:tcBorders>
                  <w:vAlign w:val="center"/>
                </w:tcPr>
                <w:p w14:paraId="06133F26" w14:textId="77777777" w:rsidR="00822FFC" w:rsidRPr="00314DFE" w:rsidRDefault="00822FFC" w:rsidP="00822FFC">
                  <w:pPr>
                    <w:pStyle w:val="a9"/>
                    <w:adjustRightInd w:val="0"/>
                    <w:spacing w:after="0" w:line="240" w:lineRule="auto"/>
                    <w:jc w:val="center"/>
                    <w:rPr>
                      <w:sz w:val="21"/>
                      <w:szCs w:val="21"/>
                    </w:rPr>
                  </w:pPr>
                  <w:r w:rsidRPr="00314DFE">
                    <w:rPr>
                      <w:sz w:val="21"/>
                      <w:szCs w:val="21"/>
                    </w:rPr>
                    <w:t>施工人员生活垃圾</w:t>
                  </w:r>
                </w:p>
              </w:tc>
              <w:tc>
                <w:tcPr>
                  <w:tcW w:w="2616" w:type="pct"/>
                  <w:tcBorders>
                    <w:top w:val="single" w:sz="2" w:space="0" w:color="auto"/>
                    <w:left w:val="single" w:sz="2" w:space="0" w:color="auto"/>
                    <w:bottom w:val="single" w:sz="2" w:space="0" w:color="auto"/>
                    <w:right w:val="single" w:sz="2" w:space="0" w:color="auto"/>
                  </w:tcBorders>
                  <w:vAlign w:val="center"/>
                </w:tcPr>
                <w:p w14:paraId="2B6A56AB" w14:textId="77777777" w:rsidR="00822FFC" w:rsidRPr="00314DFE" w:rsidRDefault="00822FFC" w:rsidP="00822FFC">
                  <w:pPr>
                    <w:pStyle w:val="a9"/>
                    <w:adjustRightInd w:val="0"/>
                    <w:spacing w:after="0" w:line="240" w:lineRule="auto"/>
                    <w:jc w:val="left"/>
                    <w:rPr>
                      <w:sz w:val="21"/>
                      <w:szCs w:val="21"/>
                    </w:rPr>
                  </w:pPr>
                  <w:r w:rsidRPr="00314DFE">
                    <w:rPr>
                      <w:rFonts w:hint="eastAsia"/>
                      <w:sz w:val="21"/>
                      <w:szCs w:val="21"/>
                    </w:rPr>
                    <w:t>收集</w:t>
                  </w:r>
                  <w:r w:rsidRPr="00314DFE">
                    <w:rPr>
                      <w:sz w:val="21"/>
                      <w:szCs w:val="21"/>
                    </w:rPr>
                    <w:t>后</w:t>
                  </w:r>
                  <w:r w:rsidRPr="00314DFE">
                    <w:rPr>
                      <w:rFonts w:hint="eastAsia"/>
                      <w:sz w:val="21"/>
                      <w:szCs w:val="21"/>
                    </w:rPr>
                    <w:t>交市政环卫部门处理</w:t>
                  </w:r>
                </w:p>
              </w:tc>
              <w:tc>
                <w:tcPr>
                  <w:tcW w:w="807" w:type="pct"/>
                  <w:tcBorders>
                    <w:top w:val="single" w:sz="2" w:space="0" w:color="auto"/>
                    <w:left w:val="single" w:sz="2" w:space="0" w:color="auto"/>
                    <w:bottom w:val="single" w:sz="2" w:space="0" w:color="auto"/>
                    <w:right w:val="single" w:sz="2" w:space="0" w:color="auto"/>
                  </w:tcBorders>
                  <w:vAlign w:val="center"/>
                </w:tcPr>
                <w:p w14:paraId="298BAB00" w14:textId="77777777" w:rsidR="00822FFC" w:rsidRPr="00314DFE" w:rsidRDefault="00822FFC" w:rsidP="00822FFC">
                  <w:pPr>
                    <w:adjustRightInd w:val="0"/>
                    <w:snapToGrid w:val="0"/>
                    <w:jc w:val="center"/>
                    <w:rPr>
                      <w:snapToGrid w:val="0"/>
                      <w:kern w:val="0"/>
                      <w:szCs w:val="21"/>
                    </w:rPr>
                  </w:pPr>
                  <w:r w:rsidRPr="00314DFE">
                    <w:rPr>
                      <w:snapToGrid w:val="0"/>
                      <w:kern w:val="0"/>
                      <w:szCs w:val="21"/>
                    </w:rPr>
                    <w:t>1.0</w:t>
                  </w:r>
                </w:p>
              </w:tc>
            </w:tr>
            <w:tr w:rsidR="00314DFE" w:rsidRPr="00314DFE" w14:paraId="2DB8048D" w14:textId="77777777" w:rsidTr="00F310F8">
              <w:trPr>
                <w:trHeight w:val="584"/>
                <w:jc w:val="center"/>
              </w:trPr>
              <w:tc>
                <w:tcPr>
                  <w:tcW w:w="701" w:type="pct"/>
                  <w:vMerge/>
                  <w:tcBorders>
                    <w:left w:val="nil"/>
                    <w:bottom w:val="single" w:sz="2" w:space="0" w:color="auto"/>
                    <w:right w:val="single" w:sz="2" w:space="0" w:color="auto"/>
                  </w:tcBorders>
                  <w:vAlign w:val="center"/>
                </w:tcPr>
                <w:p w14:paraId="244D0BF1" w14:textId="77777777" w:rsidR="00822FFC" w:rsidRPr="00314DFE" w:rsidRDefault="00822FFC" w:rsidP="00822FFC">
                  <w:pPr>
                    <w:adjustRightInd w:val="0"/>
                    <w:snapToGrid w:val="0"/>
                    <w:jc w:val="center"/>
                    <w:rPr>
                      <w:szCs w:val="21"/>
                    </w:rPr>
                  </w:pPr>
                </w:p>
              </w:tc>
              <w:tc>
                <w:tcPr>
                  <w:tcW w:w="876" w:type="pct"/>
                  <w:tcBorders>
                    <w:top w:val="single" w:sz="2" w:space="0" w:color="auto"/>
                    <w:left w:val="single" w:sz="2" w:space="0" w:color="auto"/>
                    <w:bottom w:val="single" w:sz="2" w:space="0" w:color="auto"/>
                    <w:right w:val="single" w:sz="2" w:space="0" w:color="auto"/>
                  </w:tcBorders>
                  <w:vAlign w:val="center"/>
                </w:tcPr>
                <w:p w14:paraId="3ACFD054" w14:textId="77777777" w:rsidR="00822FFC" w:rsidRPr="00314DFE" w:rsidRDefault="00822FFC" w:rsidP="00822FFC">
                  <w:pPr>
                    <w:pStyle w:val="a9"/>
                    <w:adjustRightInd w:val="0"/>
                    <w:spacing w:after="0" w:line="240" w:lineRule="auto"/>
                    <w:jc w:val="center"/>
                    <w:rPr>
                      <w:sz w:val="21"/>
                      <w:szCs w:val="21"/>
                    </w:rPr>
                  </w:pPr>
                  <w:r w:rsidRPr="00314DFE">
                    <w:rPr>
                      <w:rFonts w:hint="eastAsia"/>
                      <w:sz w:val="21"/>
                      <w:szCs w:val="21"/>
                    </w:rPr>
                    <w:t>危险</w:t>
                  </w:r>
                  <w:r w:rsidRPr="00314DFE">
                    <w:rPr>
                      <w:sz w:val="21"/>
                      <w:szCs w:val="21"/>
                    </w:rPr>
                    <w:t>废物</w:t>
                  </w:r>
                </w:p>
              </w:tc>
              <w:tc>
                <w:tcPr>
                  <w:tcW w:w="2616" w:type="pct"/>
                  <w:tcBorders>
                    <w:top w:val="single" w:sz="2" w:space="0" w:color="auto"/>
                    <w:left w:val="single" w:sz="2" w:space="0" w:color="auto"/>
                    <w:bottom w:val="single" w:sz="2" w:space="0" w:color="auto"/>
                    <w:right w:val="single" w:sz="2" w:space="0" w:color="auto"/>
                  </w:tcBorders>
                  <w:vAlign w:val="center"/>
                </w:tcPr>
                <w:p w14:paraId="5177EDB2" w14:textId="77777777" w:rsidR="00822FFC" w:rsidRPr="00314DFE" w:rsidRDefault="00822FFC" w:rsidP="00822FFC">
                  <w:pPr>
                    <w:pStyle w:val="a9"/>
                    <w:adjustRightInd w:val="0"/>
                    <w:spacing w:after="0" w:line="240" w:lineRule="auto"/>
                    <w:jc w:val="left"/>
                    <w:rPr>
                      <w:sz w:val="21"/>
                      <w:szCs w:val="21"/>
                    </w:rPr>
                  </w:pPr>
                  <w:r w:rsidRPr="00314DFE">
                    <w:rPr>
                      <w:rFonts w:hint="eastAsia"/>
                      <w:sz w:val="21"/>
                      <w:szCs w:val="21"/>
                    </w:rPr>
                    <w:t>事故废油、废蓄电池、滤渣、含油棉纱手套，属于危险废物，定期</w:t>
                  </w:r>
                  <w:proofErr w:type="gramStart"/>
                  <w:r w:rsidRPr="00314DFE">
                    <w:rPr>
                      <w:rFonts w:hint="eastAsia"/>
                      <w:sz w:val="21"/>
                      <w:szCs w:val="21"/>
                    </w:rPr>
                    <w:t>交有危废处置</w:t>
                  </w:r>
                  <w:proofErr w:type="gramEnd"/>
                  <w:r w:rsidRPr="00314DFE">
                    <w:rPr>
                      <w:rFonts w:hint="eastAsia"/>
                      <w:sz w:val="21"/>
                      <w:szCs w:val="21"/>
                    </w:rPr>
                    <w:t>资质单位处置</w:t>
                  </w:r>
                </w:p>
              </w:tc>
              <w:tc>
                <w:tcPr>
                  <w:tcW w:w="807" w:type="pct"/>
                  <w:tcBorders>
                    <w:top w:val="single" w:sz="2" w:space="0" w:color="auto"/>
                    <w:left w:val="single" w:sz="2" w:space="0" w:color="auto"/>
                    <w:bottom w:val="single" w:sz="2" w:space="0" w:color="auto"/>
                    <w:right w:val="single" w:sz="2" w:space="0" w:color="auto"/>
                  </w:tcBorders>
                  <w:vAlign w:val="center"/>
                </w:tcPr>
                <w:p w14:paraId="00E6B4F0" w14:textId="77777777" w:rsidR="00822FFC" w:rsidRPr="00314DFE" w:rsidRDefault="00822FFC" w:rsidP="00822FFC">
                  <w:pPr>
                    <w:adjustRightInd w:val="0"/>
                    <w:snapToGrid w:val="0"/>
                    <w:jc w:val="center"/>
                    <w:rPr>
                      <w:snapToGrid w:val="0"/>
                      <w:kern w:val="0"/>
                      <w:szCs w:val="21"/>
                    </w:rPr>
                  </w:pPr>
                  <w:r w:rsidRPr="00314DFE">
                    <w:rPr>
                      <w:snapToGrid w:val="0"/>
                      <w:kern w:val="0"/>
                      <w:szCs w:val="21"/>
                    </w:rPr>
                    <w:t>2</w:t>
                  </w:r>
                  <w:r w:rsidRPr="00314DFE">
                    <w:rPr>
                      <w:rFonts w:hint="eastAsia"/>
                      <w:snapToGrid w:val="0"/>
                      <w:kern w:val="0"/>
                      <w:szCs w:val="21"/>
                    </w:rPr>
                    <w:t>.0</w:t>
                  </w:r>
                </w:p>
              </w:tc>
            </w:tr>
            <w:tr w:rsidR="00314DFE" w:rsidRPr="00314DFE" w14:paraId="09689F15" w14:textId="77777777" w:rsidTr="00F310F8">
              <w:trPr>
                <w:trHeight w:val="246"/>
                <w:jc w:val="center"/>
              </w:trPr>
              <w:tc>
                <w:tcPr>
                  <w:tcW w:w="701" w:type="pct"/>
                  <w:vMerge w:val="restart"/>
                  <w:tcBorders>
                    <w:top w:val="single" w:sz="2" w:space="0" w:color="auto"/>
                    <w:left w:val="nil"/>
                    <w:right w:val="single" w:sz="2" w:space="0" w:color="auto"/>
                  </w:tcBorders>
                  <w:vAlign w:val="center"/>
                </w:tcPr>
                <w:p w14:paraId="079352E5" w14:textId="77777777" w:rsidR="00822FFC" w:rsidRPr="00314DFE" w:rsidRDefault="00822FFC" w:rsidP="00822FFC">
                  <w:pPr>
                    <w:adjustRightInd w:val="0"/>
                    <w:snapToGrid w:val="0"/>
                    <w:jc w:val="center"/>
                    <w:rPr>
                      <w:szCs w:val="21"/>
                    </w:rPr>
                  </w:pPr>
                  <w:r w:rsidRPr="00314DFE">
                    <w:rPr>
                      <w:szCs w:val="21"/>
                    </w:rPr>
                    <w:t>噪声</w:t>
                  </w:r>
                </w:p>
              </w:tc>
              <w:tc>
                <w:tcPr>
                  <w:tcW w:w="876" w:type="pct"/>
                  <w:tcBorders>
                    <w:top w:val="single" w:sz="2" w:space="0" w:color="auto"/>
                    <w:left w:val="single" w:sz="2" w:space="0" w:color="auto"/>
                    <w:bottom w:val="single" w:sz="2" w:space="0" w:color="auto"/>
                    <w:right w:val="single" w:sz="2" w:space="0" w:color="auto"/>
                  </w:tcBorders>
                  <w:vAlign w:val="center"/>
                </w:tcPr>
                <w:p w14:paraId="39DFC69D" w14:textId="77777777" w:rsidR="00822FFC" w:rsidRPr="00314DFE" w:rsidRDefault="00822FFC" w:rsidP="00822FFC">
                  <w:pPr>
                    <w:pStyle w:val="a9"/>
                    <w:adjustRightInd w:val="0"/>
                    <w:spacing w:after="0" w:line="240" w:lineRule="auto"/>
                    <w:jc w:val="center"/>
                    <w:rPr>
                      <w:sz w:val="21"/>
                      <w:szCs w:val="21"/>
                    </w:rPr>
                  </w:pPr>
                  <w:r w:rsidRPr="00314DFE">
                    <w:rPr>
                      <w:sz w:val="21"/>
                      <w:szCs w:val="21"/>
                    </w:rPr>
                    <w:t>施工场地</w:t>
                  </w:r>
                </w:p>
              </w:tc>
              <w:tc>
                <w:tcPr>
                  <w:tcW w:w="2616" w:type="pct"/>
                  <w:tcBorders>
                    <w:top w:val="single" w:sz="2" w:space="0" w:color="auto"/>
                    <w:left w:val="single" w:sz="2" w:space="0" w:color="auto"/>
                    <w:bottom w:val="single" w:sz="2" w:space="0" w:color="auto"/>
                    <w:right w:val="single" w:sz="2" w:space="0" w:color="auto"/>
                  </w:tcBorders>
                  <w:vAlign w:val="center"/>
                </w:tcPr>
                <w:p w14:paraId="58D345B2" w14:textId="77777777" w:rsidR="00822FFC" w:rsidRPr="00314DFE" w:rsidRDefault="00822FFC" w:rsidP="00822FFC">
                  <w:pPr>
                    <w:pStyle w:val="a9"/>
                    <w:adjustRightInd w:val="0"/>
                    <w:spacing w:after="0" w:line="240" w:lineRule="auto"/>
                    <w:jc w:val="left"/>
                    <w:rPr>
                      <w:sz w:val="21"/>
                      <w:szCs w:val="21"/>
                    </w:rPr>
                  </w:pPr>
                  <w:r w:rsidRPr="00314DFE">
                    <w:rPr>
                      <w:sz w:val="21"/>
                      <w:szCs w:val="21"/>
                    </w:rPr>
                    <w:t>尽量选用低噪声机械设备</w:t>
                  </w:r>
                  <w:r w:rsidRPr="00314DFE">
                    <w:rPr>
                      <w:rFonts w:hint="eastAsia"/>
                      <w:sz w:val="21"/>
                      <w:szCs w:val="21"/>
                    </w:rPr>
                    <w:t>，根据周边环境情况合理布置</w:t>
                  </w:r>
                </w:p>
              </w:tc>
              <w:tc>
                <w:tcPr>
                  <w:tcW w:w="807" w:type="pct"/>
                  <w:tcBorders>
                    <w:top w:val="single" w:sz="2" w:space="0" w:color="auto"/>
                    <w:left w:val="single" w:sz="2" w:space="0" w:color="auto"/>
                    <w:bottom w:val="single" w:sz="2" w:space="0" w:color="auto"/>
                    <w:right w:val="single" w:sz="2" w:space="0" w:color="auto"/>
                  </w:tcBorders>
                  <w:vAlign w:val="center"/>
                </w:tcPr>
                <w:p w14:paraId="3C2598ED" w14:textId="77777777" w:rsidR="00822FFC" w:rsidRPr="00314DFE" w:rsidRDefault="00822FFC" w:rsidP="00822FFC">
                  <w:pPr>
                    <w:pStyle w:val="a9"/>
                    <w:adjustRightInd w:val="0"/>
                    <w:spacing w:after="0" w:line="240" w:lineRule="auto"/>
                    <w:jc w:val="center"/>
                    <w:rPr>
                      <w:sz w:val="21"/>
                      <w:szCs w:val="21"/>
                    </w:rPr>
                  </w:pPr>
                  <w:r w:rsidRPr="00314DFE">
                    <w:rPr>
                      <w:sz w:val="21"/>
                      <w:szCs w:val="21"/>
                    </w:rPr>
                    <w:t>/</w:t>
                  </w:r>
                </w:p>
              </w:tc>
            </w:tr>
            <w:tr w:rsidR="00314DFE" w:rsidRPr="00314DFE" w14:paraId="3B26E6C7" w14:textId="77777777" w:rsidTr="00F310F8">
              <w:trPr>
                <w:trHeight w:val="246"/>
                <w:jc w:val="center"/>
              </w:trPr>
              <w:tc>
                <w:tcPr>
                  <w:tcW w:w="701" w:type="pct"/>
                  <w:vMerge/>
                  <w:tcBorders>
                    <w:left w:val="nil"/>
                    <w:bottom w:val="single" w:sz="2" w:space="0" w:color="auto"/>
                    <w:right w:val="single" w:sz="2" w:space="0" w:color="auto"/>
                  </w:tcBorders>
                  <w:vAlign w:val="center"/>
                </w:tcPr>
                <w:p w14:paraId="0DAB9A16" w14:textId="77777777" w:rsidR="00822FFC" w:rsidRPr="00314DFE" w:rsidRDefault="00822FFC" w:rsidP="00822FFC">
                  <w:pPr>
                    <w:adjustRightInd w:val="0"/>
                    <w:snapToGrid w:val="0"/>
                    <w:jc w:val="center"/>
                    <w:rPr>
                      <w:szCs w:val="21"/>
                    </w:rPr>
                  </w:pPr>
                </w:p>
              </w:tc>
              <w:tc>
                <w:tcPr>
                  <w:tcW w:w="876" w:type="pct"/>
                  <w:tcBorders>
                    <w:top w:val="single" w:sz="2" w:space="0" w:color="auto"/>
                    <w:left w:val="single" w:sz="2" w:space="0" w:color="auto"/>
                    <w:bottom w:val="single" w:sz="2" w:space="0" w:color="auto"/>
                    <w:right w:val="single" w:sz="2" w:space="0" w:color="auto"/>
                  </w:tcBorders>
                  <w:vAlign w:val="center"/>
                </w:tcPr>
                <w:p w14:paraId="0B42ECFA" w14:textId="77777777" w:rsidR="00822FFC" w:rsidRPr="00314DFE" w:rsidRDefault="00822FFC" w:rsidP="00822FFC">
                  <w:pPr>
                    <w:pStyle w:val="a9"/>
                    <w:adjustRightInd w:val="0"/>
                    <w:spacing w:after="0" w:line="240" w:lineRule="auto"/>
                    <w:jc w:val="center"/>
                    <w:rPr>
                      <w:sz w:val="21"/>
                      <w:szCs w:val="21"/>
                    </w:rPr>
                  </w:pPr>
                  <w:r w:rsidRPr="00314DFE">
                    <w:rPr>
                      <w:sz w:val="21"/>
                      <w:szCs w:val="21"/>
                    </w:rPr>
                    <w:t>运营</w:t>
                  </w:r>
                  <w:proofErr w:type="gramStart"/>
                  <w:r w:rsidRPr="00314DFE">
                    <w:rPr>
                      <w:sz w:val="21"/>
                      <w:szCs w:val="21"/>
                    </w:rPr>
                    <w:t>期设备</w:t>
                  </w:r>
                  <w:proofErr w:type="gramEnd"/>
                  <w:r w:rsidRPr="00314DFE">
                    <w:rPr>
                      <w:sz w:val="21"/>
                      <w:szCs w:val="21"/>
                    </w:rPr>
                    <w:t>噪声</w:t>
                  </w:r>
                </w:p>
              </w:tc>
              <w:tc>
                <w:tcPr>
                  <w:tcW w:w="2616" w:type="pct"/>
                  <w:tcBorders>
                    <w:top w:val="single" w:sz="2" w:space="0" w:color="auto"/>
                    <w:left w:val="single" w:sz="2" w:space="0" w:color="auto"/>
                    <w:bottom w:val="single" w:sz="2" w:space="0" w:color="auto"/>
                    <w:right w:val="single" w:sz="2" w:space="0" w:color="auto"/>
                  </w:tcBorders>
                  <w:vAlign w:val="center"/>
                </w:tcPr>
                <w:p w14:paraId="2189E207" w14:textId="77777777" w:rsidR="00822FFC" w:rsidRPr="00314DFE" w:rsidRDefault="00822FFC" w:rsidP="00822FFC">
                  <w:pPr>
                    <w:pStyle w:val="a9"/>
                    <w:adjustRightInd w:val="0"/>
                    <w:jc w:val="left"/>
                    <w:rPr>
                      <w:sz w:val="21"/>
                      <w:szCs w:val="21"/>
                    </w:rPr>
                  </w:pPr>
                  <w:r w:rsidRPr="00314DFE">
                    <w:rPr>
                      <w:rFonts w:hint="eastAsia"/>
                      <w:sz w:val="21"/>
                      <w:szCs w:val="21"/>
                    </w:rPr>
                    <w:t>选用低噪声设备，主要依靠墙体隔声，排风管道设置消声器及消声弯头</w:t>
                  </w:r>
                </w:p>
              </w:tc>
              <w:tc>
                <w:tcPr>
                  <w:tcW w:w="807" w:type="pct"/>
                  <w:tcBorders>
                    <w:top w:val="single" w:sz="2" w:space="0" w:color="auto"/>
                    <w:left w:val="single" w:sz="2" w:space="0" w:color="auto"/>
                    <w:bottom w:val="single" w:sz="2" w:space="0" w:color="auto"/>
                    <w:right w:val="single" w:sz="2" w:space="0" w:color="auto"/>
                  </w:tcBorders>
                  <w:vAlign w:val="center"/>
                </w:tcPr>
                <w:p w14:paraId="41B0EAA7" w14:textId="77777777" w:rsidR="00822FFC" w:rsidRPr="00314DFE" w:rsidRDefault="00822FFC" w:rsidP="00822FFC">
                  <w:pPr>
                    <w:pStyle w:val="a9"/>
                    <w:adjustRightInd w:val="0"/>
                    <w:spacing w:after="0" w:line="240" w:lineRule="auto"/>
                    <w:jc w:val="center"/>
                    <w:rPr>
                      <w:sz w:val="21"/>
                      <w:szCs w:val="21"/>
                    </w:rPr>
                  </w:pPr>
                  <w:r w:rsidRPr="00314DFE">
                    <w:rPr>
                      <w:rFonts w:hint="eastAsia"/>
                      <w:sz w:val="21"/>
                      <w:szCs w:val="21"/>
                    </w:rPr>
                    <w:t>1</w:t>
                  </w:r>
                  <w:r w:rsidRPr="00314DFE">
                    <w:rPr>
                      <w:sz w:val="21"/>
                      <w:szCs w:val="21"/>
                    </w:rPr>
                    <w:t>.0</w:t>
                  </w:r>
                </w:p>
              </w:tc>
            </w:tr>
            <w:tr w:rsidR="00314DFE" w:rsidRPr="00314DFE" w14:paraId="37D18FBF" w14:textId="77777777" w:rsidTr="00F310F8">
              <w:trPr>
                <w:trHeight w:val="851"/>
                <w:jc w:val="center"/>
              </w:trPr>
              <w:tc>
                <w:tcPr>
                  <w:tcW w:w="701" w:type="pct"/>
                  <w:tcBorders>
                    <w:top w:val="single" w:sz="2" w:space="0" w:color="auto"/>
                    <w:left w:val="nil"/>
                    <w:bottom w:val="single" w:sz="2" w:space="0" w:color="auto"/>
                    <w:right w:val="single" w:sz="2" w:space="0" w:color="auto"/>
                  </w:tcBorders>
                  <w:vAlign w:val="center"/>
                </w:tcPr>
                <w:p w14:paraId="5E703F86" w14:textId="77777777" w:rsidR="00822FFC" w:rsidRPr="00314DFE" w:rsidRDefault="00822FFC" w:rsidP="00822FFC">
                  <w:pPr>
                    <w:adjustRightInd w:val="0"/>
                    <w:snapToGrid w:val="0"/>
                    <w:jc w:val="center"/>
                    <w:rPr>
                      <w:snapToGrid w:val="0"/>
                      <w:kern w:val="0"/>
                      <w:szCs w:val="21"/>
                    </w:rPr>
                  </w:pPr>
                  <w:r w:rsidRPr="00314DFE">
                    <w:rPr>
                      <w:snapToGrid w:val="0"/>
                      <w:kern w:val="0"/>
                      <w:szCs w:val="21"/>
                    </w:rPr>
                    <w:t>生态环境</w:t>
                  </w:r>
                </w:p>
              </w:tc>
              <w:tc>
                <w:tcPr>
                  <w:tcW w:w="876" w:type="pct"/>
                  <w:tcBorders>
                    <w:top w:val="single" w:sz="2" w:space="0" w:color="auto"/>
                    <w:left w:val="single" w:sz="2" w:space="0" w:color="auto"/>
                    <w:bottom w:val="single" w:sz="2" w:space="0" w:color="auto"/>
                    <w:right w:val="single" w:sz="2" w:space="0" w:color="auto"/>
                  </w:tcBorders>
                  <w:vAlign w:val="center"/>
                </w:tcPr>
                <w:p w14:paraId="1341F2B7" w14:textId="77777777" w:rsidR="00822FFC" w:rsidRPr="00314DFE" w:rsidRDefault="00822FFC" w:rsidP="00822FFC">
                  <w:pPr>
                    <w:pStyle w:val="a9"/>
                    <w:adjustRightInd w:val="0"/>
                    <w:spacing w:after="0" w:line="240" w:lineRule="auto"/>
                    <w:jc w:val="center"/>
                    <w:rPr>
                      <w:sz w:val="21"/>
                      <w:szCs w:val="21"/>
                    </w:rPr>
                  </w:pPr>
                  <w:r w:rsidRPr="00314DFE">
                    <w:rPr>
                      <w:sz w:val="21"/>
                      <w:szCs w:val="21"/>
                    </w:rPr>
                    <w:t>水土</w:t>
                  </w:r>
                </w:p>
                <w:p w14:paraId="640913B2" w14:textId="77777777" w:rsidR="00822FFC" w:rsidRPr="00314DFE" w:rsidRDefault="00822FFC" w:rsidP="00822FFC">
                  <w:pPr>
                    <w:pStyle w:val="a9"/>
                    <w:adjustRightInd w:val="0"/>
                    <w:spacing w:after="0" w:line="240" w:lineRule="auto"/>
                    <w:jc w:val="center"/>
                    <w:rPr>
                      <w:sz w:val="21"/>
                      <w:szCs w:val="21"/>
                    </w:rPr>
                  </w:pPr>
                  <w:r w:rsidRPr="00314DFE">
                    <w:rPr>
                      <w:sz w:val="21"/>
                      <w:szCs w:val="21"/>
                    </w:rPr>
                    <w:t>流失</w:t>
                  </w:r>
                </w:p>
              </w:tc>
              <w:tc>
                <w:tcPr>
                  <w:tcW w:w="2616" w:type="pct"/>
                  <w:tcBorders>
                    <w:top w:val="single" w:sz="2" w:space="0" w:color="auto"/>
                    <w:left w:val="single" w:sz="2" w:space="0" w:color="auto"/>
                    <w:bottom w:val="single" w:sz="2" w:space="0" w:color="auto"/>
                    <w:right w:val="single" w:sz="2" w:space="0" w:color="auto"/>
                  </w:tcBorders>
                  <w:vAlign w:val="center"/>
                </w:tcPr>
                <w:p w14:paraId="4B457CDD" w14:textId="77777777" w:rsidR="00822FFC" w:rsidRPr="00314DFE" w:rsidRDefault="00822FFC" w:rsidP="00822FFC">
                  <w:pPr>
                    <w:pStyle w:val="a9"/>
                    <w:adjustRightInd w:val="0"/>
                    <w:spacing w:after="0" w:line="240" w:lineRule="auto"/>
                    <w:jc w:val="left"/>
                    <w:rPr>
                      <w:sz w:val="21"/>
                      <w:szCs w:val="21"/>
                    </w:rPr>
                  </w:pPr>
                  <w:r w:rsidRPr="00314DFE">
                    <w:rPr>
                      <w:sz w:val="21"/>
                      <w:szCs w:val="21"/>
                    </w:rPr>
                    <w:t>严格控制施工作业范围，</w:t>
                  </w:r>
                  <w:r w:rsidRPr="00314DFE">
                    <w:rPr>
                      <w:rFonts w:hint="eastAsia"/>
                      <w:sz w:val="21"/>
                      <w:szCs w:val="21"/>
                    </w:rPr>
                    <w:t>对临时堆土进行遮盖，施工结束后及时对场地清理</w:t>
                  </w:r>
                </w:p>
              </w:tc>
              <w:tc>
                <w:tcPr>
                  <w:tcW w:w="807" w:type="pct"/>
                  <w:tcBorders>
                    <w:top w:val="single" w:sz="2" w:space="0" w:color="auto"/>
                    <w:left w:val="single" w:sz="2" w:space="0" w:color="auto"/>
                    <w:bottom w:val="single" w:sz="2" w:space="0" w:color="auto"/>
                    <w:right w:val="single" w:sz="2" w:space="0" w:color="auto"/>
                  </w:tcBorders>
                  <w:vAlign w:val="center"/>
                </w:tcPr>
                <w:p w14:paraId="43D40506" w14:textId="77777777" w:rsidR="00822FFC" w:rsidRPr="00314DFE" w:rsidRDefault="00822FFC" w:rsidP="00822FFC">
                  <w:pPr>
                    <w:adjustRightInd w:val="0"/>
                    <w:snapToGrid w:val="0"/>
                    <w:jc w:val="center"/>
                    <w:rPr>
                      <w:snapToGrid w:val="0"/>
                      <w:kern w:val="0"/>
                      <w:szCs w:val="21"/>
                    </w:rPr>
                  </w:pPr>
                  <w:r w:rsidRPr="00314DFE">
                    <w:rPr>
                      <w:snapToGrid w:val="0"/>
                      <w:kern w:val="0"/>
                      <w:szCs w:val="21"/>
                    </w:rPr>
                    <w:t>/</w:t>
                  </w:r>
                </w:p>
              </w:tc>
            </w:tr>
            <w:tr w:rsidR="00314DFE" w:rsidRPr="00314DFE" w14:paraId="787A7139" w14:textId="77777777" w:rsidTr="00F310F8">
              <w:trPr>
                <w:trHeight w:val="851"/>
                <w:jc w:val="center"/>
              </w:trPr>
              <w:tc>
                <w:tcPr>
                  <w:tcW w:w="701" w:type="pct"/>
                  <w:tcBorders>
                    <w:top w:val="single" w:sz="2" w:space="0" w:color="auto"/>
                    <w:left w:val="nil"/>
                    <w:bottom w:val="single" w:sz="2" w:space="0" w:color="auto"/>
                    <w:right w:val="single" w:sz="2" w:space="0" w:color="auto"/>
                  </w:tcBorders>
                  <w:vAlign w:val="center"/>
                </w:tcPr>
                <w:p w14:paraId="7D8460AF" w14:textId="77777777" w:rsidR="00822FFC" w:rsidRPr="00314DFE" w:rsidRDefault="00822FFC" w:rsidP="00822FFC">
                  <w:pPr>
                    <w:adjustRightInd w:val="0"/>
                    <w:snapToGrid w:val="0"/>
                    <w:jc w:val="center"/>
                    <w:rPr>
                      <w:snapToGrid w:val="0"/>
                      <w:kern w:val="0"/>
                      <w:szCs w:val="21"/>
                    </w:rPr>
                  </w:pPr>
                  <w:r w:rsidRPr="00314DFE">
                    <w:rPr>
                      <w:rFonts w:hint="eastAsia"/>
                      <w:snapToGrid w:val="0"/>
                      <w:kern w:val="0"/>
                      <w:szCs w:val="21"/>
                    </w:rPr>
                    <w:t>环境咨询</w:t>
                  </w:r>
                </w:p>
              </w:tc>
              <w:tc>
                <w:tcPr>
                  <w:tcW w:w="876" w:type="pct"/>
                  <w:tcBorders>
                    <w:top w:val="single" w:sz="2" w:space="0" w:color="auto"/>
                    <w:left w:val="single" w:sz="2" w:space="0" w:color="auto"/>
                    <w:bottom w:val="single" w:sz="2" w:space="0" w:color="auto"/>
                    <w:right w:val="single" w:sz="2" w:space="0" w:color="auto"/>
                  </w:tcBorders>
                  <w:vAlign w:val="center"/>
                </w:tcPr>
                <w:p w14:paraId="5A7E12A8" w14:textId="77777777" w:rsidR="00822FFC" w:rsidRPr="00314DFE" w:rsidRDefault="00822FFC" w:rsidP="00822FFC">
                  <w:pPr>
                    <w:pStyle w:val="a9"/>
                    <w:adjustRightInd w:val="0"/>
                    <w:spacing w:after="0" w:line="240" w:lineRule="auto"/>
                    <w:jc w:val="center"/>
                    <w:rPr>
                      <w:sz w:val="21"/>
                      <w:szCs w:val="21"/>
                    </w:rPr>
                  </w:pPr>
                  <w:r w:rsidRPr="00314DFE">
                    <w:rPr>
                      <w:rFonts w:hint="eastAsia"/>
                      <w:sz w:val="21"/>
                      <w:szCs w:val="21"/>
                    </w:rPr>
                    <w:t>/</w:t>
                  </w:r>
                </w:p>
              </w:tc>
              <w:tc>
                <w:tcPr>
                  <w:tcW w:w="2616" w:type="pct"/>
                  <w:tcBorders>
                    <w:top w:val="single" w:sz="2" w:space="0" w:color="auto"/>
                    <w:left w:val="single" w:sz="2" w:space="0" w:color="auto"/>
                    <w:bottom w:val="single" w:sz="2" w:space="0" w:color="auto"/>
                    <w:right w:val="single" w:sz="2" w:space="0" w:color="auto"/>
                  </w:tcBorders>
                  <w:vAlign w:val="center"/>
                </w:tcPr>
                <w:p w14:paraId="319EA541" w14:textId="77777777" w:rsidR="00822FFC" w:rsidRPr="00314DFE" w:rsidRDefault="00822FFC" w:rsidP="00822FFC">
                  <w:pPr>
                    <w:pStyle w:val="a9"/>
                    <w:adjustRightInd w:val="0"/>
                    <w:spacing w:after="0" w:line="240" w:lineRule="auto"/>
                    <w:jc w:val="left"/>
                    <w:rPr>
                      <w:sz w:val="21"/>
                      <w:szCs w:val="21"/>
                    </w:rPr>
                  </w:pPr>
                  <w:r w:rsidRPr="00314DFE">
                    <w:rPr>
                      <w:rFonts w:hint="eastAsia"/>
                      <w:sz w:val="21"/>
                      <w:szCs w:val="21"/>
                    </w:rPr>
                    <w:t>环评、验收监测；验收调查等</w:t>
                  </w:r>
                </w:p>
              </w:tc>
              <w:tc>
                <w:tcPr>
                  <w:tcW w:w="807" w:type="pct"/>
                  <w:tcBorders>
                    <w:top w:val="single" w:sz="2" w:space="0" w:color="auto"/>
                    <w:left w:val="single" w:sz="2" w:space="0" w:color="auto"/>
                    <w:bottom w:val="single" w:sz="2" w:space="0" w:color="auto"/>
                    <w:right w:val="single" w:sz="2" w:space="0" w:color="auto"/>
                  </w:tcBorders>
                  <w:vAlign w:val="center"/>
                </w:tcPr>
                <w:p w14:paraId="2E366982" w14:textId="77777777" w:rsidR="00822FFC" w:rsidRPr="00314DFE" w:rsidRDefault="00822FFC" w:rsidP="00822FFC">
                  <w:pPr>
                    <w:adjustRightInd w:val="0"/>
                    <w:snapToGrid w:val="0"/>
                    <w:jc w:val="center"/>
                    <w:rPr>
                      <w:snapToGrid w:val="0"/>
                      <w:kern w:val="0"/>
                      <w:szCs w:val="21"/>
                    </w:rPr>
                  </w:pPr>
                  <w:r w:rsidRPr="00314DFE">
                    <w:rPr>
                      <w:snapToGrid w:val="0"/>
                      <w:kern w:val="0"/>
                      <w:szCs w:val="21"/>
                    </w:rPr>
                    <w:t>20.0</w:t>
                  </w:r>
                </w:p>
              </w:tc>
            </w:tr>
            <w:tr w:rsidR="00314DFE" w:rsidRPr="00314DFE" w14:paraId="42C4EE02" w14:textId="77777777" w:rsidTr="00F310F8">
              <w:trPr>
                <w:trHeight w:val="379"/>
                <w:jc w:val="center"/>
              </w:trPr>
              <w:tc>
                <w:tcPr>
                  <w:tcW w:w="4193" w:type="pct"/>
                  <w:gridSpan w:val="3"/>
                  <w:tcBorders>
                    <w:top w:val="single" w:sz="2" w:space="0" w:color="auto"/>
                    <w:left w:val="nil"/>
                    <w:bottom w:val="single" w:sz="2" w:space="0" w:color="auto"/>
                    <w:right w:val="single" w:sz="2" w:space="0" w:color="auto"/>
                  </w:tcBorders>
                  <w:vAlign w:val="center"/>
                </w:tcPr>
                <w:p w14:paraId="0C567F1D" w14:textId="77777777" w:rsidR="00822FFC" w:rsidRPr="00314DFE" w:rsidRDefault="00822FFC" w:rsidP="00822FFC">
                  <w:pPr>
                    <w:pStyle w:val="a9"/>
                    <w:adjustRightInd w:val="0"/>
                    <w:spacing w:after="0" w:line="240" w:lineRule="auto"/>
                    <w:jc w:val="center"/>
                    <w:rPr>
                      <w:sz w:val="21"/>
                      <w:szCs w:val="21"/>
                    </w:rPr>
                  </w:pPr>
                  <w:r w:rsidRPr="00314DFE">
                    <w:rPr>
                      <w:rFonts w:hint="eastAsia"/>
                      <w:sz w:val="21"/>
                      <w:szCs w:val="21"/>
                    </w:rPr>
                    <w:t>合计</w:t>
                  </w:r>
                </w:p>
              </w:tc>
              <w:tc>
                <w:tcPr>
                  <w:tcW w:w="807" w:type="pct"/>
                  <w:tcBorders>
                    <w:top w:val="single" w:sz="2" w:space="0" w:color="auto"/>
                    <w:left w:val="single" w:sz="2" w:space="0" w:color="auto"/>
                    <w:bottom w:val="single" w:sz="2" w:space="0" w:color="auto"/>
                    <w:right w:val="single" w:sz="2" w:space="0" w:color="auto"/>
                  </w:tcBorders>
                  <w:vAlign w:val="center"/>
                </w:tcPr>
                <w:p w14:paraId="6D57221F" w14:textId="22DD010B" w:rsidR="00822FFC" w:rsidRPr="00314DFE" w:rsidRDefault="00A05B7B" w:rsidP="00822FFC">
                  <w:pPr>
                    <w:adjustRightInd w:val="0"/>
                    <w:snapToGrid w:val="0"/>
                    <w:jc w:val="center"/>
                    <w:rPr>
                      <w:snapToGrid w:val="0"/>
                      <w:kern w:val="0"/>
                      <w:szCs w:val="21"/>
                    </w:rPr>
                  </w:pPr>
                  <w:r w:rsidRPr="00314DFE">
                    <w:rPr>
                      <w:snapToGrid w:val="0"/>
                      <w:kern w:val="0"/>
                      <w:szCs w:val="21"/>
                    </w:rPr>
                    <w:t>25</w:t>
                  </w:r>
                  <w:r w:rsidR="00822FFC" w:rsidRPr="00314DFE">
                    <w:rPr>
                      <w:snapToGrid w:val="0"/>
                      <w:kern w:val="0"/>
                      <w:szCs w:val="21"/>
                    </w:rPr>
                    <w:t>.0</w:t>
                  </w:r>
                </w:p>
              </w:tc>
            </w:tr>
          </w:tbl>
          <w:p w14:paraId="17EB8830" w14:textId="77777777" w:rsidR="00822FFC" w:rsidRPr="00314DFE" w:rsidRDefault="00822FFC" w:rsidP="00822FFC">
            <w:pPr>
              <w:autoSpaceDE w:val="0"/>
              <w:autoSpaceDN w:val="0"/>
              <w:adjustRightInd w:val="0"/>
              <w:snapToGrid w:val="0"/>
              <w:spacing w:line="360" w:lineRule="auto"/>
              <w:ind w:firstLineChars="200" w:firstLine="480"/>
              <w:jc w:val="left"/>
              <w:rPr>
                <w:kern w:val="0"/>
                <w:sz w:val="24"/>
              </w:rPr>
            </w:pPr>
          </w:p>
          <w:p w14:paraId="41D45B86" w14:textId="77777777" w:rsidR="00822FFC" w:rsidRPr="00314DFE" w:rsidRDefault="00822FFC" w:rsidP="00822FFC">
            <w:pPr>
              <w:adjustRightInd w:val="0"/>
              <w:snapToGrid w:val="0"/>
              <w:spacing w:line="500" w:lineRule="exact"/>
              <w:rPr>
                <w:bCs/>
                <w:kern w:val="0"/>
                <w:sz w:val="24"/>
              </w:rPr>
            </w:pPr>
          </w:p>
          <w:p w14:paraId="4AC28AD7" w14:textId="77777777" w:rsidR="006B634A" w:rsidRPr="00314DFE" w:rsidRDefault="006B634A" w:rsidP="00822FFC">
            <w:pPr>
              <w:rPr>
                <w:szCs w:val="21"/>
                <w:highlight w:val="yellow"/>
              </w:rPr>
            </w:pPr>
          </w:p>
        </w:tc>
      </w:tr>
    </w:tbl>
    <w:p w14:paraId="6BF788B8" w14:textId="77777777" w:rsidR="008B38CE" w:rsidRPr="00314DFE" w:rsidRDefault="008B38CE">
      <w:pPr>
        <w:rPr>
          <w:highlight w:val="yellow"/>
        </w:rPr>
      </w:pPr>
    </w:p>
    <w:p w14:paraId="76F27756" w14:textId="41A7B05A" w:rsidR="006B634A" w:rsidRPr="00314DFE" w:rsidRDefault="006B634A" w:rsidP="006B634A">
      <w:pPr>
        <w:tabs>
          <w:tab w:val="left" w:pos="489"/>
        </w:tabs>
        <w:sectPr w:rsidR="006B634A" w:rsidRPr="00314DFE">
          <w:pgSz w:w="11907" w:h="16840"/>
          <w:pgMar w:top="1440" w:right="1797" w:bottom="1440" w:left="1797" w:header="851" w:footer="1077" w:gutter="0"/>
          <w:cols w:space="720"/>
          <w:docGrid w:linePitch="312"/>
        </w:sectPr>
      </w:pPr>
      <w:r w:rsidRPr="00314DFE">
        <w:tab/>
      </w:r>
    </w:p>
    <w:p w14:paraId="4ED92064" w14:textId="39C254BC" w:rsidR="008B38CE" w:rsidRPr="00314DFE" w:rsidRDefault="008B38CE" w:rsidP="0016447C">
      <w:pPr>
        <w:pStyle w:val="af4"/>
        <w:jc w:val="center"/>
        <w:outlineLvl w:val="0"/>
        <w:rPr>
          <w:rFonts w:ascii="Times New Roman" w:eastAsia="黑体" w:hAnsi="Times New Roman"/>
          <w:snapToGrid w:val="0"/>
          <w:sz w:val="30"/>
          <w:szCs w:val="30"/>
        </w:rPr>
      </w:pPr>
      <w:bookmarkStart w:id="121" w:name="_Toc117787225"/>
      <w:bookmarkStart w:id="122" w:name="_Toc117787295"/>
      <w:bookmarkStart w:id="123" w:name="_Toc120206854"/>
      <w:bookmarkStart w:id="124" w:name="_Toc79751188"/>
      <w:bookmarkStart w:id="125" w:name="_Toc149281872"/>
      <w:bookmarkStart w:id="126" w:name="_Toc149286761"/>
      <w:bookmarkStart w:id="127" w:name="_Toc170732591"/>
      <w:bookmarkStart w:id="128" w:name="_Toc170732652"/>
      <w:bookmarkStart w:id="129" w:name="_Toc179299303"/>
      <w:bookmarkStart w:id="130" w:name="_Toc185520601"/>
      <w:bookmarkStart w:id="131" w:name="_Toc194495780"/>
      <w:r w:rsidRPr="00314DFE">
        <w:rPr>
          <w:rFonts w:ascii="Times New Roman" w:eastAsia="黑体" w:hAnsi="Times New Roman"/>
          <w:snapToGrid w:val="0"/>
          <w:sz w:val="30"/>
          <w:szCs w:val="30"/>
        </w:rPr>
        <w:lastRenderedPageBreak/>
        <w:t>六、生态环境保护措施监督检查清单</w:t>
      </w:r>
      <w:bookmarkEnd w:id="121"/>
      <w:bookmarkEnd w:id="122"/>
      <w:bookmarkEnd w:id="123"/>
      <w:bookmarkEnd w:id="124"/>
      <w:bookmarkEnd w:id="125"/>
      <w:bookmarkEnd w:id="126"/>
      <w:bookmarkEnd w:id="127"/>
      <w:bookmarkEnd w:id="128"/>
      <w:bookmarkEnd w:id="129"/>
      <w:bookmarkEnd w:id="130"/>
      <w:bookmarkEnd w:id="131"/>
    </w:p>
    <w:tbl>
      <w:tblPr>
        <w:tblW w:w="5503"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634"/>
        <w:gridCol w:w="2678"/>
        <w:gridCol w:w="1935"/>
        <w:gridCol w:w="2189"/>
        <w:gridCol w:w="1943"/>
      </w:tblGrid>
      <w:tr w:rsidR="00314DFE" w:rsidRPr="00314DFE" w14:paraId="397F684D" w14:textId="77777777">
        <w:trPr>
          <w:trHeight w:val="312"/>
          <w:tblHeader/>
          <w:jc w:val="center"/>
        </w:trPr>
        <w:tc>
          <w:tcPr>
            <w:tcW w:w="430" w:type="pct"/>
            <w:vMerge w:val="restart"/>
            <w:tcBorders>
              <w:tl2br w:val="single" w:sz="4" w:space="0" w:color="auto"/>
            </w:tcBorders>
          </w:tcPr>
          <w:p w14:paraId="7ABC89CC" w14:textId="77777777" w:rsidR="008B38CE" w:rsidRPr="00314DFE" w:rsidRDefault="008B38CE">
            <w:pPr>
              <w:pStyle w:val="af4"/>
              <w:adjustRightInd w:val="0"/>
              <w:snapToGrid w:val="0"/>
              <w:spacing w:beforeLines="30" w:before="72" w:beforeAutospacing="0" w:after="0" w:afterAutospacing="0"/>
              <w:ind w:leftChars="-50" w:left="-105" w:rightChars="-50" w:right="-105"/>
              <w:jc w:val="right"/>
              <w:outlineLvl w:val="0"/>
              <w:rPr>
                <w:rFonts w:ascii="Times New Roman" w:eastAsia="黑体" w:hAnsi="Times New Roman"/>
                <w:kern w:val="2"/>
                <w:sz w:val="21"/>
                <w:szCs w:val="21"/>
              </w:rPr>
            </w:pPr>
            <w:bookmarkStart w:id="132" w:name="_Toc79751189"/>
            <w:bookmarkStart w:id="133" w:name="_Toc117787226"/>
            <w:bookmarkStart w:id="134" w:name="_Toc117787296"/>
            <w:bookmarkStart w:id="135" w:name="_Toc120206855"/>
            <w:bookmarkStart w:id="136" w:name="_Toc149281873"/>
            <w:bookmarkStart w:id="137" w:name="_Toc149286762"/>
            <w:bookmarkStart w:id="138" w:name="_Toc170732592"/>
            <w:bookmarkStart w:id="139" w:name="_Toc170732653"/>
            <w:bookmarkStart w:id="140" w:name="_Toc179299304"/>
            <w:bookmarkStart w:id="141" w:name="_Toc185520602"/>
            <w:bookmarkStart w:id="142" w:name="_Toc194495781"/>
            <w:r w:rsidRPr="00314DFE">
              <w:rPr>
                <w:rFonts w:ascii="Times New Roman" w:eastAsia="黑体" w:hAnsi="Times New Roman"/>
                <w:kern w:val="2"/>
                <w:sz w:val="21"/>
                <w:szCs w:val="21"/>
              </w:rPr>
              <w:t>内容</w:t>
            </w:r>
            <w:bookmarkEnd w:id="132"/>
            <w:bookmarkEnd w:id="133"/>
            <w:bookmarkEnd w:id="134"/>
            <w:bookmarkEnd w:id="135"/>
            <w:bookmarkEnd w:id="136"/>
            <w:bookmarkEnd w:id="137"/>
            <w:bookmarkEnd w:id="138"/>
            <w:bookmarkEnd w:id="139"/>
            <w:bookmarkEnd w:id="140"/>
            <w:bookmarkEnd w:id="141"/>
            <w:bookmarkEnd w:id="142"/>
          </w:p>
          <w:p w14:paraId="2DFF3F69" w14:textId="77777777" w:rsidR="008B38CE" w:rsidRPr="00314DFE" w:rsidRDefault="008B38CE">
            <w:pPr>
              <w:pStyle w:val="af4"/>
              <w:adjustRightInd w:val="0"/>
              <w:snapToGrid w:val="0"/>
              <w:spacing w:before="0" w:beforeAutospacing="0" w:after="0" w:afterAutospacing="0" w:line="14" w:lineRule="auto"/>
              <w:outlineLvl w:val="0"/>
              <w:rPr>
                <w:rFonts w:ascii="Times New Roman" w:eastAsia="黑体" w:hAnsi="Times New Roman"/>
                <w:kern w:val="2"/>
                <w:sz w:val="21"/>
                <w:szCs w:val="21"/>
              </w:rPr>
            </w:pPr>
            <w:r w:rsidRPr="00314DFE">
              <w:rPr>
                <w:rFonts w:ascii="Times New Roman" w:eastAsia="黑体" w:hAnsi="Times New Roman"/>
                <w:kern w:val="2"/>
                <w:sz w:val="21"/>
                <w:szCs w:val="21"/>
              </w:rPr>
              <w:t xml:space="preserve">  </w:t>
            </w:r>
          </w:p>
          <w:p w14:paraId="343072FE" w14:textId="77777777" w:rsidR="008B38CE" w:rsidRPr="00314DFE" w:rsidRDefault="008B38CE">
            <w:pPr>
              <w:pStyle w:val="af4"/>
              <w:adjustRightInd w:val="0"/>
              <w:snapToGrid w:val="0"/>
              <w:spacing w:before="0" w:beforeAutospacing="0" w:after="0" w:afterAutospacing="0"/>
              <w:ind w:leftChars="-50" w:left="-105" w:rightChars="-50" w:right="-105"/>
              <w:outlineLvl w:val="0"/>
              <w:rPr>
                <w:rFonts w:ascii="Times New Roman" w:eastAsia="黑体" w:hAnsi="Times New Roman"/>
                <w:kern w:val="2"/>
                <w:sz w:val="21"/>
                <w:szCs w:val="21"/>
              </w:rPr>
            </w:pPr>
            <w:bookmarkStart w:id="143" w:name="_Toc120206856"/>
            <w:bookmarkStart w:id="144" w:name="_Toc117787297"/>
            <w:bookmarkStart w:id="145" w:name="_Toc79751190"/>
            <w:bookmarkStart w:id="146" w:name="_Toc117787227"/>
            <w:bookmarkStart w:id="147" w:name="_Toc149281874"/>
            <w:bookmarkStart w:id="148" w:name="_Toc149286763"/>
            <w:bookmarkStart w:id="149" w:name="_Toc170732593"/>
            <w:bookmarkStart w:id="150" w:name="_Toc170732654"/>
            <w:bookmarkStart w:id="151" w:name="_Toc179299305"/>
            <w:bookmarkStart w:id="152" w:name="_Toc185520603"/>
            <w:bookmarkStart w:id="153" w:name="_Toc194495782"/>
            <w:r w:rsidRPr="00314DFE">
              <w:rPr>
                <w:rFonts w:ascii="Times New Roman" w:eastAsia="黑体" w:hAnsi="Times New Roman"/>
                <w:kern w:val="2"/>
                <w:sz w:val="21"/>
                <w:szCs w:val="21"/>
              </w:rPr>
              <w:t>要素</w:t>
            </w:r>
            <w:bookmarkEnd w:id="143"/>
            <w:bookmarkEnd w:id="144"/>
            <w:bookmarkEnd w:id="145"/>
            <w:bookmarkEnd w:id="146"/>
            <w:bookmarkEnd w:id="147"/>
            <w:bookmarkEnd w:id="148"/>
            <w:bookmarkEnd w:id="149"/>
            <w:bookmarkEnd w:id="150"/>
            <w:bookmarkEnd w:id="151"/>
            <w:bookmarkEnd w:id="152"/>
            <w:bookmarkEnd w:id="153"/>
          </w:p>
        </w:tc>
        <w:tc>
          <w:tcPr>
            <w:tcW w:w="2226" w:type="pct"/>
            <w:gridSpan w:val="2"/>
            <w:vAlign w:val="center"/>
          </w:tcPr>
          <w:p w14:paraId="41B83791" w14:textId="77777777" w:rsidR="008B38CE" w:rsidRPr="00314DFE" w:rsidRDefault="008B38CE">
            <w:pPr>
              <w:pStyle w:val="af4"/>
              <w:adjustRightInd w:val="0"/>
              <w:snapToGrid w:val="0"/>
              <w:spacing w:before="0" w:beforeAutospacing="0" w:after="0" w:afterAutospacing="0"/>
              <w:jc w:val="center"/>
              <w:outlineLvl w:val="0"/>
              <w:rPr>
                <w:rFonts w:ascii="Times New Roman" w:eastAsia="黑体" w:hAnsi="Times New Roman"/>
                <w:kern w:val="2"/>
                <w:sz w:val="21"/>
                <w:szCs w:val="21"/>
              </w:rPr>
            </w:pPr>
            <w:bookmarkStart w:id="154" w:name="_Toc117787228"/>
            <w:bookmarkStart w:id="155" w:name="_Toc120206857"/>
            <w:bookmarkStart w:id="156" w:name="_Toc79751191"/>
            <w:bookmarkStart w:id="157" w:name="_Toc117787298"/>
            <w:bookmarkStart w:id="158" w:name="_Toc149281875"/>
            <w:bookmarkStart w:id="159" w:name="_Toc149286764"/>
            <w:bookmarkStart w:id="160" w:name="_Toc170732594"/>
            <w:bookmarkStart w:id="161" w:name="_Toc170732655"/>
            <w:bookmarkStart w:id="162" w:name="_Toc179299306"/>
            <w:bookmarkStart w:id="163" w:name="_Toc185520604"/>
            <w:bookmarkStart w:id="164" w:name="_Toc194495783"/>
            <w:r w:rsidRPr="00314DFE">
              <w:rPr>
                <w:rFonts w:ascii="Times New Roman" w:eastAsia="黑体" w:hAnsi="Times New Roman"/>
                <w:kern w:val="2"/>
                <w:sz w:val="21"/>
                <w:szCs w:val="21"/>
              </w:rPr>
              <w:t>施工期</w:t>
            </w:r>
            <w:bookmarkEnd w:id="154"/>
            <w:bookmarkEnd w:id="155"/>
            <w:bookmarkEnd w:id="156"/>
            <w:bookmarkEnd w:id="157"/>
            <w:bookmarkEnd w:id="158"/>
            <w:bookmarkEnd w:id="159"/>
            <w:bookmarkEnd w:id="160"/>
            <w:bookmarkEnd w:id="161"/>
            <w:bookmarkEnd w:id="162"/>
            <w:bookmarkEnd w:id="163"/>
            <w:bookmarkEnd w:id="164"/>
          </w:p>
        </w:tc>
        <w:tc>
          <w:tcPr>
            <w:tcW w:w="2344" w:type="pct"/>
            <w:gridSpan w:val="2"/>
            <w:vAlign w:val="center"/>
          </w:tcPr>
          <w:p w14:paraId="53387F7B" w14:textId="77777777" w:rsidR="008B38CE" w:rsidRPr="00314DFE" w:rsidRDefault="008B38CE">
            <w:pPr>
              <w:pStyle w:val="af4"/>
              <w:adjustRightInd w:val="0"/>
              <w:snapToGrid w:val="0"/>
              <w:spacing w:before="0" w:beforeAutospacing="0" w:after="0" w:afterAutospacing="0"/>
              <w:jc w:val="center"/>
              <w:outlineLvl w:val="0"/>
              <w:rPr>
                <w:rFonts w:ascii="Times New Roman" w:eastAsia="黑体" w:hAnsi="Times New Roman"/>
                <w:kern w:val="2"/>
                <w:sz w:val="21"/>
                <w:szCs w:val="21"/>
              </w:rPr>
            </w:pPr>
            <w:bookmarkStart w:id="165" w:name="_Toc117787229"/>
            <w:bookmarkStart w:id="166" w:name="_Toc79751192"/>
            <w:bookmarkStart w:id="167" w:name="_Toc117787299"/>
            <w:bookmarkStart w:id="168" w:name="_Toc120206858"/>
            <w:bookmarkStart w:id="169" w:name="_Toc149281876"/>
            <w:bookmarkStart w:id="170" w:name="_Toc149286765"/>
            <w:bookmarkStart w:id="171" w:name="_Toc170732595"/>
            <w:bookmarkStart w:id="172" w:name="_Toc170732656"/>
            <w:bookmarkStart w:id="173" w:name="_Toc179299307"/>
            <w:bookmarkStart w:id="174" w:name="_Toc185520605"/>
            <w:bookmarkStart w:id="175" w:name="_Toc194495784"/>
            <w:r w:rsidRPr="00314DFE">
              <w:rPr>
                <w:rFonts w:ascii="Times New Roman" w:eastAsia="黑体" w:hAnsi="Times New Roman"/>
                <w:kern w:val="2"/>
                <w:sz w:val="21"/>
                <w:szCs w:val="21"/>
              </w:rPr>
              <w:t>运营期</w:t>
            </w:r>
            <w:bookmarkEnd w:id="165"/>
            <w:bookmarkEnd w:id="166"/>
            <w:bookmarkEnd w:id="167"/>
            <w:bookmarkEnd w:id="168"/>
            <w:bookmarkEnd w:id="169"/>
            <w:bookmarkEnd w:id="170"/>
            <w:bookmarkEnd w:id="171"/>
            <w:bookmarkEnd w:id="172"/>
            <w:bookmarkEnd w:id="173"/>
            <w:bookmarkEnd w:id="174"/>
            <w:bookmarkEnd w:id="175"/>
          </w:p>
        </w:tc>
      </w:tr>
      <w:tr w:rsidR="00314DFE" w:rsidRPr="00314DFE" w14:paraId="48C321C4" w14:textId="77777777" w:rsidTr="00F04ACA">
        <w:trPr>
          <w:trHeight w:val="412"/>
          <w:tblHeader/>
          <w:jc w:val="center"/>
        </w:trPr>
        <w:tc>
          <w:tcPr>
            <w:tcW w:w="430" w:type="pct"/>
            <w:vMerge/>
          </w:tcPr>
          <w:p w14:paraId="67D12AE9" w14:textId="77777777" w:rsidR="008B38CE" w:rsidRPr="00314DFE" w:rsidRDefault="008B38CE">
            <w:pPr>
              <w:pStyle w:val="af4"/>
              <w:adjustRightInd w:val="0"/>
              <w:snapToGrid w:val="0"/>
              <w:spacing w:before="0" w:beforeAutospacing="0" w:after="0" w:afterAutospacing="0"/>
              <w:ind w:firstLine="840"/>
              <w:jc w:val="center"/>
              <w:outlineLvl w:val="0"/>
              <w:rPr>
                <w:rFonts w:ascii="Times New Roman" w:eastAsia="黑体" w:hAnsi="Times New Roman"/>
                <w:kern w:val="2"/>
                <w:sz w:val="21"/>
                <w:szCs w:val="21"/>
              </w:rPr>
            </w:pPr>
          </w:p>
        </w:tc>
        <w:tc>
          <w:tcPr>
            <w:tcW w:w="1519" w:type="pct"/>
            <w:vAlign w:val="center"/>
          </w:tcPr>
          <w:p w14:paraId="5E681DC9" w14:textId="77777777" w:rsidR="008B38CE" w:rsidRPr="00314DFE" w:rsidRDefault="008B38CE">
            <w:pPr>
              <w:pStyle w:val="af4"/>
              <w:adjustRightInd w:val="0"/>
              <w:snapToGrid w:val="0"/>
              <w:spacing w:before="0" w:beforeAutospacing="0" w:after="0" w:afterAutospacing="0"/>
              <w:jc w:val="center"/>
              <w:outlineLvl w:val="0"/>
              <w:rPr>
                <w:rFonts w:ascii="Times New Roman" w:eastAsia="黑体" w:hAnsi="Times New Roman"/>
                <w:kern w:val="2"/>
                <w:sz w:val="21"/>
                <w:szCs w:val="21"/>
              </w:rPr>
            </w:pPr>
            <w:bookmarkStart w:id="176" w:name="_Toc117787230"/>
            <w:bookmarkStart w:id="177" w:name="_Toc79751193"/>
            <w:bookmarkStart w:id="178" w:name="_Toc120206859"/>
            <w:bookmarkStart w:id="179" w:name="_Toc117787300"/>
            <w:bookmarkStart w:id="180" w:name="_Toc149281877"/>
            <w:bookmarkStart w:id="181" w:name="_Toc149286766"/>
            <w:bookmarkStart w:id="182" w:name="_Toc170732596"/>
            <w:bookmarkStart w:id="183" w:name="_Toc170732657"/>
            <w:bookmarkStart w:id="184" w:name="_Toc179299308"/>
            <w:bookmarkStart w:id="185" w:name="_Toc185520606"/>
            <w:bookmarkStart w:id="186" w:name="_Toc194495785"/>
            <w:r w:rsidRPr="00314DFE">
              <w:rPr>
                <w:rFonts w:ascii="Times New Roman" w:eastAsia="黑体" w:hAnsi="Times New Roman"/>
                <w:kern w:val="2"/>
                <w:sz w:val="21"/>
                <w:szCs w:val="21"/>
              </w:rPr>
              <w:t>环境保护措施</w:t>
            </w:r>
            <w:bookmarkEnd w:id="176"/>
            <w:bookmarkEnd w:id="177"/>
            <w:bookmarkEnd w:id="178"/>
            <w:bookmarkEnd w:id="179"/>
            <w:bookmarkEnd w:id="180"/>
            <w:bookmarkEnd w:id="181"/>
            <w:bookmarkEnd w:id="182"/>
            <w:bookmarkEnd w:id="183"/>
            <w:bookmarkEnd w:id="184"/>
            <w:bookmarkEnd w:id="185"/>
            <w:bookmarkEnd w:id="186"/>
          </w:p>
        </w:tc>
        <w:tc>
          <w:tcPr>
            <w:tcW w:w="707" w:type="pct"/>
            <w:vAlign w:val="center"/>
          </w:tcPr>
          <w:p w14:paraId="5B4B8C7F" w14:textId="77777777" w:rsidR="008B38CE" w:rsidRPr="00314DFE" w:rsidRDefault="008B38CE">
            <w:pPr>
              <w:pStyle w:val="af4"/>
              <w:adjustRightInd w:val="0"/>
              <w:snapToGrid w:val="0"/>
              <w:spacing w:before="0" w:beforeAutospacing="0" w:after="0" w:afterAutospacing="0"/>
              <w:jc w:val="center"/>
              <w:outlineLvl w:val="0"/>
              <w:rPr>
                <w:rFonts w:ascii="Times New Roman" w:eastAsia="黑体" w:hAnsi="Times New Roman"/>
                <w:kern w:val="2"/>
                <w:sz w:val="21"/>
                <w:szCs w:val="21"/>
              </w:rPr>
            </w:pPr>
            <w:bookmarkStart w:id="187" w:name="_Toc79751194"/>
            <w:bookmarkStart w:id="188" w:name="_Toc117787231"/>
            <w:bookmarkStart w:id="189" w:name="_Toc117787301"/>
            <w:bookmarkStart w:id="190" w:name="_Toc120206860"/>
            <w:bookmarkStart w:id="191" w:name="_Toc149281878"/>
            <w:bookmarkStart w:id="192" w:name="_Toc149286767"/>
            <w:bookmarkStart w:id="193" w:name="_Toc170732597"/>
            <w:bookmarkStart w:id="194" w:name="_Toc170732658"/>
            <w:bookmarkStart w:id="195" w:name="_Toc179299309"/>
            <w:bookmarkStart w:id="196" w:name="_Toc185520607"/>
            <w:bookmarkStart w:id="197" w:name="_Toc194495786"/>
            <w:r w:rsidRPr="00314DFE">
              <w:rPr>
                <w:rFonts w:ascii="Times New Roman" w:eastAsia="黑体" w:hAnsi="Times New Roman"/>
                <w:kern w:val="2"/>
                <w:sz w:val="21"/>
                <w:szCs w:val="21"/>
              </w:rPr>
              <w:t>验收要求</w:t>
            </w:r>
            <w:bookmarkEnd w:id="187"/>
            <w:bookmarkEnd w:id="188"/>
            <w:bookmarkEnd w:id="189"/>
            <w:bookmarkEnd w:id="190"/>
            <w:bookmarkEnd w:id="191"/>
            <w:bookmarkEnd w:id="192"/>
            <w:bookmarkEnd w:id="193"/>
            <w:bookmarkEnd w:id="194"/>
            <w:bookmarkEnd w:id="195"/>
            <w:bookmarkEnd w:id="196"/>
            <w:bookmarkEnd w:id="197"/>
          </w:p>
        </w:tc>
        <w:tc>
          <w:tcPr>
            <w:tcW w:w="1258" w:type="pct"/>
            <w:vAlign w:val="center"/>
          </w:tcPr>
          <w:p w14:paraId="7C59D43A" w14:textId="77777777" w:rsidR="008B38CE" w:rsidRPr="00314DFE" w:rsidRDefault="008B38CE">
            <w:pPr>
              <w:pStyle w:val="af4"/>
              <w:adjustRightInd w:val="0"/>
              <w:snapToGrid w:val="0"/>
              <w:spacing w:before="0" w:beforeAutospacing="0" w:after="0" w:afterAutospacing="0"/>
              <w:jc w:val="center"/>
              <w:outlineLvl w:val="0"/>
              <w:rPr>
                <w:rFonts w:ascii="Times New Roman" w:eastAsia="黑体" w:hAnsi="Times New Roman"/>
                <w:kern w:val="2"/>
                <w:sz w:val="21"/>
                <w:szCs w:val="21"/>
              </w:rPr>
            </w:pPr>
            <w:bookmarkStart w:id="198" w:name="_Toc120206861"/>
            <w:bookmarkStart w:id="199" w:name="_Toc117787232"/>
            <w:bookmarkStart w:id="200" w:name="_Toc117787302"/>
            <w:bookmarkStart w:id="201" w:name="_Toc79751195"/>
            <w:bookmarkStart w:id="202" w:name="_Toc149281879"/>
            <w:bookmarkStart w:id="203" w:name="_Toc149286768"/>
            <w:bookmarkStart w:id="204" w:name="_Toc170732598"/>
            <w:bookmarkStart w:id="205" w:name="_Toc170732659"/>
            <w:bookmarkStart w:id="206" w:name="_Toc179299310"/>
            <w:bookmarkStart w:id="207" w:name="_Toc185520608"/>
            <w:bookmarkStart w:id="208" w:name="_Toc194495787"/>
            <w:r w:rsidRPr="00314DFE">
              <w:rPr>
                <w:rFonts w:ascii="Times New Roman" w:eastAsia="黑体" w:hAnsi="Times New Roman"/>
                <w:kern w:val="2"/>
                <w:sz w:val="21"/>
                <w:szCs w:val="21"/>
              </w:rPr>
              <w:t>环境保护措施</w:t>
            </w:r>
            <w:bookmarkEnd w:id="198"/>
            <w:bookmarkEnd w:id="199"/>
            <w:bookmarkEnd w:id="200"/>
            <w:bookmarkEnd w:id="201"/>
            <w:bookmarkEnd w:id="202"/>
            <w:bookmarkEnd w:id="203"/>
            <w:bookmarkEnd w:id="204"/>
            <w:bookmarkEnd w:id="205"/>
            <w:bookmarkEnd w:id="206"/>
            <w:bookmarkEnd w:id="207"/>
            <w:bookmarkEnd w:id="208"/>
          </w:p>
        </w:tc>
        <w:tc>
          <w:tcPr>
            <w:tcW w:w="1086" w:type="pct"/>
            <w:vAlign w:val="center"/>
          </w:tcPr>
          <w:p w14:paraId="1D2FAB16" w14:textId="77777777" w:rsidR="008B38CE" w:rsidRPr="00314DFE" w:rsidRDefault="008B38CE">
            <w:pPr>
              <w:pStyle w:val="af4"/>
              <w:adjustRightInd w:val="0"/>
              <w:snapToGrid w:val="0"/>
              <w:spacing w:before="0" w:beforeAutospacing="0" w:after="0" w:afterAutospacing="0"/>
              <w:jc w:val="center"/>
              <w:outlineLvl w:val="0"/>
              <w:rPr>
                <w:rFonts w:ascii="Times New Roman" w:eastAsia="黑体" w:hAnsi="Times New Roman"/>
                <w:kern w:val="2"/>
                <w:sz w:val="21"/>
                <w:szCs w:val="21"/>
              </w:rPr>
            </w:pPr>
            <w:bookmarkStart w:id="209" w:name="_Toc79751196"/>
            <w:bookmarkStart w:id="210" w:name="_Toc117787233"/>
            <w:bookmarkStart w:id="211" w:name="_Toc120206862"/>
            <w:bookmarkStart w:id="212" w:name="_Toc117787303"/>
            <w:bookmarkStart w:id="213" w:name="_Toc149281880"/>
            <w:bookmarkStart w:id="214" w:name="_Toc149286769"/>
            <w:bookmarkStart w:id="215" w:name="_Toc170732599"/>
            <w:bookmarkStart w:id="216" w:name="_Toc170732660"/>
            <w:bookmarkStart w:id="217" w:name="_Toc179299311"/>
            <w:bookmarkStart w:id="218" w:name="_Toc185520609"/>
            <w:bookmarkStart w:id="219" w:name="_Toc194495788"/>
            <w:r w:rsidRPr="00314DFE">
              <w:rPr>
                <w:rFonts w:ascii="Times New Roman" w:eastAsia="黑体" w:hAnsi="Times New Roman"/>
                <w:kern w:val="2"/>
                <w:sz w:val="21"/>
                <w:szCs w:val="21"/>
              </w:rPr>
              <w:t>验收要求</w:t>
            </w:r>
            <w:bookmarkEnd w:id="209"/>
            <w:bookmarkEnd w:id="210"/>
            <w:bookmarkEnd w:id="211"/>
            <w:bookmarkEnd w:id="212"/>
            <w:bookmarkEnd w:id="213"/>
            <w:bookmarkEnd w:id="214"/>
            <w:bookmarkEnd w:id="215"/>
            <w:bookmarkEnd w:id="216"/>
            <w:bookmarkEnd w:id="217"/>
            <w:bookmarkEnd w:id="218"/>
            <w:bookmarkEnd w:id="219"/>
          </w:p>
        </w:tc>
      </w:tr>
      <w:tr w:rsidR="00314DFE" w:rsidRPr="00314DFE" w14:paraId="4ECFB255" w14:textId="77777777" w:rsidTr="00F04ACA">
        <w:trPr>
          <w:trHeight w:val="680"/>
          <w:jc w:val="center"/>
        </w:trPr>
        <w:tc>
          <w:tcPr>
            <w:tcW w:w="430" w:type="pct"/>
            <w:vAlign w:val="center"/>
          </w:tcPr>
          <w:p w14:paraId="00F32D94" w14:textId="77777777" w:rsidR="008B38CE" w:rsidRPr="00314DFE" w:rsidRDefault="008B38CE">
            <w:pPr>
              <w:adjustRightInd w:val="0"/>
              <w:snapToGrid w:val="0"/>
              <w:jc w:val="center"/>
              <w:rPr>
                <w:szCs w:val="21"/>
              </w:rPr>
            </w:pPr>
            <w:r w:rsidRPr="00314DFE">
              <w:rPr>
                <w:szCs w:val="21"/>
              </w:rPr>
              <w:t>陆生生态</w:t>
            </w:r>
          </w:p>
        </w:tc>
        <w:tc>
          <w:tcPr>
            <w:tcW w:w="1519" w:type="pct"/>
            <w:vAlign w:val="center"/>
          </w:tcPr>
          <w:p w14:paraId="0C284449" w14:textId="4283B3B8" w:rsidR="008B38CE" w:rsidRPr="00314DFE" w:rsidRDefault="008B38CE">
            <w:pPr>
              <w:adjustRightInd w:val="0"/>
              <w:snapToGrid w:val="0"/>
              <w:rPr>
                <w:szCs w:val="21"/>
              </w:rPr>
            </w:pPr>
            <w:r w:rsidRPr="00314DFE">
              <w:rPr>
                <w:szCs w:val="21"/>
              </w:rPr>
              <w:t>1</w:t>
            </w:r>
            <w:r w:rsidR="00061728" w:rsidRPr="00314DFE">
              <w:rPr>
                <w:szCs w:val="21"/>
              </w:rPr>
              <w:t>、施工人员不单独设置施工营地，</w:t>
            </w:r>
            <w:r w:rsidR="00314469" w:rsidRPr="00314DFE">
              <w:rPr>
                <w:szCs w:val="21"/>
              </w:rPr>
              <w:t>施工材料及设备均放置在变电站硬化地面和进场道路处</w:t>
            </w:r>
            <w:r w:rsidR="00061728" w:rsidRPr="00314DFE">
              <w:rPr>
                <w:szCs w:val="21"/>
              </w:rPr>
              <w:t>。</w:t>
            </w:r>
          </w:p>
          <w:p w14:paraId="7FD05CDD" w14:textId="6A33F609" w:rsidR="00061728" w:rsidRPr="00314DFE" w:rsidRDefault="008B38CE" w:rsidP="00061728">
            <w:pPr>
              <w:adjustRightInd w:val="0"/>
              <w:snapToGrid w:val="0"/>
              <w:rPr>
                <w:szCs w:val="21"/>
              </w:rPr>
            </w:pPr>
            <w:r w:rsidRPr="00314DFE">
              <w:rPr>
                <w:szCs w:val="21"/>
              </w:rPr>
              <w:t>2</w:t>
            </w:r>
            <w:r w:rsidRPr="00314DFE">
              <w:rPr>
                <w:szCs w:val="21"/>
              </w:rPr>
              <w:t>、</w:t>
            </w:r>
            <w:r w:rsidR="00061728" w:rsidRPr="00314DFE">
              <w:rPr>
                <w:szCs w:val="21"/>
              </w:rPr>
              <w:t>施工期</w:t>
            </w:r>
            <w:r w:rsidR="008359FB" w:rsidRPr="00314DFE">
              <w:rPr>
                <w:szCs w:val="21"/>
              </w:rPr>
              <w:t>施工</w:t>
            </w:r>
            <w:r w:rsidRPr="00314DFE">
              <w:rPr>
                <w:szCs w:val="21"/>
              </w:rPr>
              <w:t>材料堆</w:t>
            </w:r>
            <w:r w:rsidR="00061728" w:rsidRPr="00314DFE">
              <w:rPr>
                <w:szCs w:val="21"/>
              </w:rPr>
              <w:t>放需做好地面铺垫工作，</w:t>
            </w:r>
            <w:r w:rsidR="00314469" w:rsidRPr="00314DFE">
              <w:rPr>
                <w:szCs w:val="21"/>
              </w:rPr>
              <w:t>作好遮盖及防雨工作</w:t>
            </w:r>
            <w:r w:rsidR="00061728" w:rsidRPr="00314DFE">
              <w:rPr>
                <w:szCs w:val="21"/>
              </w:rPr>
              <w:t>。</w:t>
            </w:r>
          </w:p>
          <w:p w14:paraId="77878667" w14:textId="2A70D08A" w:rsidR="008B38CE" w:rsidRPr="00314DFE" w:rsidRDefault="008B38CE" w:rsidP="00314469">
            <w:pPr>
              <w:adjustRightInd w:val="0"/>
              <w:snapToGrid w:val="0"/>
              <w:rPr>
                <w:szCs w:val="21"/>
              </w:rPr>
            </w:pPr>
            <w:r w:rsidRPr="00314DFE">
              <w:rPr>
                <w:szCs w:val="21"/>
              </w:rPr>
              <w:t>3</w:t>
            </w:r>
            <w:r w:rsidRPr="00314DFE">
              <w:rPr>
                <w:szCs w:val="21"/>
              </w:rPr>
              <w:t>、</w:t>
            </w:r>
            <w:r w:rsidR="00314469" w:rsidRPr="00314DFE">
              <w:rPr>
                <w:szCs w:val="21"/>
              </w:rPr>
              <w:t>施工结束后，应及时恢复施工迹地和裸露地表</w:t>
            </w:r>
            <w:r w:rsidR="00061728" w:rsidRPr="00314DFE">
              <w:rPr>
                <w:szCs w:val="21"/>
              </w:rPr>
              <w:t>。</w:t>
            </w:r>
          </w:p>
        </w:tc>
        <w:tc>
          <w:tcPr>
            <w:tcW w:w="707" w:type="pct"/>
            <w:vAlign w:val="center"/>
          </w:tcPr>
          <w:p w14:paraId="253C063F" w14:textId="3744521A" w:rsidR="008B38CE" w:rsidRPr="00314DFE" w:rsidRDefault="00314469" w:rsidP="00061728">
            <w:pPr>
              <w:adjustRightInd w:val="0"/>
              <w:snapToGrid w:val="0"/>
              <w:rPr>
                <w:szCs w:val="21"/>
              </w:rPr>
            </w:pPr>
            <w:r w:rsidRPr="00314DFE">
              <w:rPr>
                <w:szCs w:val="21"/>
              </w:rPr>
              <w:t>恢复措施符合环保要求</w:t>
            </w:r>
          </w:p>
        </w:tc>
        <w:tc>
          <w:tcPr>
            <w:tcW w:w="1258" w:type="pct"/>
            <w:vAlign w:val="center"/>
          </w:tcPr>
          <w:p w14:paraId="0AC856DD" w14:textId="2A1B2F98" w:rsidR="008B38CE" w:rsidRPr="00314DFE" w:rsidRDefault="00314469">
            <w:pPr>
              <w:adjustRightInd w:val="0"/>
              <w:snapToGrid w:val="0"/>
              <w:jc w:val="center"/>
              <w:rPr>
                <w:szCs w:val="21"/>
              </w:rPr>
            </w:pPr>
            <w:r w:rsidRPr="00314DFE">
              <w:rPr>
                <w:szCs w:val="21"/>
              </w:rPr>
              <w:t>加强站内管理与维护</w:t>
            </w:r>
          </w:p>
        </w:tc>
        <w:tc>
          <w:tcPr>
            <w:tcW w:w="1086" w:type="pct"/>
            <w:vAlign w:val="center"/>
          </w:tcPr>
          <w:p w14:paraId="42B903B3" w14:textId="77777777" w:rsidR="008B38CE" w:rsidRPr="00314DFE" w:rsidRDefault="008B38CE">
            <w:pPr>
              <w:adjustRightInd w:val="0"/>
              <w:snapToGrid w:val="0"/>
              <w:jc w:val="center"/>
              <w:rPr>
                <w:szCs w:val="21"/>
              </w:rPr>
            </w:pPr>
            <w:r w:rsidRPr="00314DFE">
              <w:rPr>
                <w:szCs w:val="21"/>
              </w:rPr>
              <w:t>/</w:t>
            </w:r>
          </w:p>
        </w:tc>
      </w:tr>
      <w:tr w:rsidR="00314DFE" w:rsidRPr="00314DFE" w14:paraId="569FE4C8" w14:textId="77777777" w:rsidTr="00F04ACA">
        <w:trPr>
          <w:trHeight w:val="493"/>
          <w:jc w:val="center"/>
        </w:trPr>
        <w:tc>
          <w:tcPr>
            <w:tcW w:w="430" w:type="pct"/>
            <w:vAlign w:val="center"/>
          </w:tcPr>
          <w:p w14:paraId="10F94B96" w14:textId="77777777" w:rsidR="008B38CE" w:rsidRPr="00314DFE" w:rsidRDefault="008B38CE">
            <w:pPr>
              <w:adjustRightInd w:val="0"/>
              <w:snapToGrid w:val="0"/>
              <w:jc w:val="center"/>
              <w:rPr>
                <w:szCs w:val="21"/>
              </w:rPr>
            </w:pPr>
            <w:r w:rsidRPr="00314DFE">
              <w:rPr>
                <w:szCs w:val="21"/>
              </w:rPr>
              <w:t>水生生态</w:t>
            </w:r>
          </w:p>
        </w:tc>
        <w:tc>
          <w:tcPr>
            <w:tcW w:w="1519" w:type="pct"/>
            <w:vAlign w:val="center"/>
          </w:tcPr>
          <w:p w14:paraId="46D571C3" w14:textId="77777777" w:rsidR="008B38CE" w:rsidRPr="00314DFE" w:rsidRDefault="008B38CE">
            <w:pPr>
              <w:adjustRightInd w:val="0"/>
              <w:snapToGrid w:val="0"/>
              <w:jc w:val="center"/>
              <w:rPr>
                <w:szCs w:val="21"/>
              </w:rPr>
            </w:pPr>
            <w:r w:rsidRPr="00314DFE">
              <w:rPr>
                <w:szCs w:val="21"/>
              </w:rPr>
              <w:t>/</w:t>
            </w:r>
          </w:p>
        </w:tc>
        <w:tc>
          <w:tcPr>
            <w:tcW w:w="707" w:type="pct"/>
            <w:vAlign w:val="center"/>
          </w:tcPr>
          <w:p w14:paraId="057A2F7E" w14:textId="77777777" w:rsidR="008B38CE" w:rsidRPr="00314DFE" w:rsidRDefault="008B38CE">
            <w:pPr>
              <w:adjustRightInd w:val="0"/>
              <w:snapToGrid w:val="0"/>
              <w:jc w:val="center"/>
              <w:rPr>
                <w:szCs w:val="21"/>
              </w:rPr>
            </w:pPr>
            <w:r w:rsidRPr="00314DFE">
              <w:rPr>
                <w:szCs w:val="21"/>
              </w:rPr>
              <w:t>/</w:t>
            </w:r>
          </w:p>
        </w:tc>
        <w:tc>
          <w:tcPr>
            <w:tcW w:w="1258" w:type="pct"/>
            <w:vAlign w:val="center"/>
          </w:tcPr>
          <w:p w14:paraId="3B7CAC98" w14:textId="77777777" w:rsidR="008B38CE" w:rsidRPr="00314DFE" w:rsidRDefault="008B38CE">
            <w:pPr>
              <w:adjustRightInd w:val="0"/>
              <w:snapToGrid w:val="0"/>
              <w:jc w:val="center"/>
              <w:rPr>
                <w:szCs w:val="21"/>
              </w:rPr>
            </w:pPr>
            <w:r w:rsidRPr="00314DFE">
              <w:rPr>
                <w:szCs w:val="21"/>
              </w:rPr>
              <w:t>/</w:t>
            </w:r>
          </w:p>
        </w:tc>
        <w:tc>
          <w:tcPr>
            <w:tcW w:w="1086" w:type="pct"/>
            <w:vAlign w:val="center"/>
          </w:tcPr>
          <w:p w14:paraId="38F6296C" w14:textId="77777777" w:rsidR="008B38CE" w:rsidRPr="00314DFE" w:rsidRDefault="008B38CE">
            <w:pPr>
              <w:adjustRightInd w:val="0"/>
              <w:snapToGrid w:val="0"/>
              <w:jc w:val="center"/>
              <w:rPr>
                <w:szCs w:val="21"/>
              </w:rPr>
            </w:pPr>
            <w:r w:rsidRPr="00314DFE">
              <w:rPr>
                <w:szCs w:val="21"/>
              </w:rPr>
              <w:t>/</w:t>
            </w:r>
          </w:p>
        </w:tc>
      </w:tr>
      <w:tr w:rsidR="00314DFE" w:rsidRPr="00314DFE" w14:paraId="188D3733" w14:textId="77777777" w:rsidTr="00F04ACA">
        <w:trPr>
          <w:trHeight w:val="680"/>
          <w:jc w:val="center"/>
        </w:trPr>
        <w:tc>
          <w:tcPr>
            <w:tcW w:w="430" w:type="pct"/>
            <w:vAlign w:val="center"/>
          </w:tcPr>
          <w:p w14:paraId="4F18B09C" w14:textId="77777777" w:rsidR="008B38CE" w:rsidRPr="00314DFE" w:rsidRDefault="008B38CE" w:rsidP="000D2AE1">
            <w:pPr>
              <w:adjustRightInd w:val="0"/>
              <w:snapToGrid w:val="0"/>
              <w:jc w:val="center"/>
              <w:rPr>
                <w:szCs w:val="21"/>
              </w:rPr>
            </w:pPr>
            <w:r w:rsidRPr="00314DFE">
              <w:rPr>
                <w:szCs w:val="21"/>
              </w:rPr>
              <w:t>地表水环境</w:t>
            </w:r>
          </w:p>
        </w:tc>
        <w:tc>
          <w:tcPr>
            <w:tcW w:w="1519" w:type="pct"/>
            <w:vAlign w:val="center"/>
          </w:tcPr>
          <w:p w14:paraId="7F0ED250" w14:textId="7656F857" w:rsidR="00314469" w:rsidRPr="00314DFE" w:rsidRDefault="00314469" w:rsidP="00314469">
            <w:pPr>
              <w:adjustRightInd w:val="0"/>
              <w:snapToGrid w:val="0"/>
              <w:rPr>
                <w:szCs w:val="21"/>
              </w:rPr>
            </w:pPr>
            <w:r w:rsidRPr="00314DFE">
              <w:rPr>
                <w:szCs w:val="21"/>
              </w:rPr>
              <w:t>1</w:t>
            </w:r>
            <w:r w:rsidRPr="00314DFE">
              <w:rPr>
                <w:szCs w:val="21"/>
              </w:rPr>
              <w:t>、施工人员产生的生活污水依托比亚迪厂区现有生活污水处理设施处理后排入园区污水管网</w:t>
            </w:r>
          </w:p>
          <w:p w14:paraId="0FA6FF75" w14:textId="227735DC" w:rsidR="00061728" w:rsidRPr="00314DFE" w:rsidRDefault="00314469" w:rsidP="00314469">
            <w:pPr>
              <w:adjustRightInd w:val="0"/>
              <w:snapToGrid w:val="0"/>
              <w:rPr>
                <w:szCs w:val="21"/>
              </w:rPr>
            </w:pPr>
            <w:r w:rsidRPr="00314DFE">
              <w:rPr>
                <w:szCs w:val="21"/>
              </w:rPr>
              <w:t>2</w:t>
            </w:r>
            <w:r w:rsidR="00061728" w:rsidRPr="00314DFE">
              <w:rPr>
                <w:szCs w:val="21"/>
              </w:rPr>
              <w:t>、施工单位要做好施工场地周围的拦挡措施。</w:t>
            </w:r>
          </w:p>
        </w:tc>
        <w:tc>
          <w:tcPr>
            <w:tcW w:w="707" w:type="pct"/>
            <w:vAlign w:val="center"/>
          </w:tcPr>
          <w:p w14:paraId="14A2F3D0" w14:textId="1258F060" w:rsidR="008B38CE" w:rsidRPr="00314DFE" w:rsidRDefault="00314469">
            <w:pPr>
              <w:adjustRightInd w:val="0"/>
              <w:snapToGrid w:val="0"/>
              <w:jc w:val="left"/>
              <w:rPr>
                <w:szCs w:val="21"/>
              </w:rPr>
            </w:pPr>
            <w:r w:rsidRPr="00314DFE">
              <w:rPr>
                <w:szCs w:val="21"/>
              </w:rPr>
              <w:t>相关措施落实</w:t>
            </w:r>
            <w:r w:rsidR="008B38CE" w:rsidRPr="00314DFE">
              <w:rPr>
                <w:szCs w:val="21"/>
              </w:rPr>
              <w:t>，未对周边水环境造成污染。</w:t>
            </w:r>
          </w:p>
        </w:tc>
        <w:tc>
          <w:tcPr>
            <w:tcW w:w="1258" w:type="pct"/>
            <w:vAlign w:val="center"/>
          </w:tcPr>
          <w:p w14:paraId="4A7030E7" w14:textId="62B96CB1" w:rsidR="00D839FA" w:rsidRPr="00314DFE" w:rsidRDefault="00D839FA" w:rsidP="00A319EB">
            <w:pPr>
              <w:adjustRightInd w:val="0"/>
              <w:snapToGrid w:val="0"/>
              <w:rPr>
                <w:szCs w:val="21"/>
              </w:rPr>
            </w:pPr>
            <w:r w:rsidRPr="00314DFE">
              <w:rPr>
                <w:szCs w:val="21"/>
              </w:rPr>
              <w:t>雨水排水依托厂区雨水排水系统，经厂内雨水管网收集后，最终排至市政雨水</w:t>
            </w:r>
            <w:r w:rsidR="00435F5A" w:rsidRPr="00314DFE">
              <w:rPr>
                <w:szCs w:val="21"/>
              </w:rPr>
              <w:t>管网</w:t>
            </w:r>
            <w:r w:rsidRPr="00314DFE">
              <w:rPr>
                <w:szCs w:val="21"/>
              </w:rPr>
              <w:t>；</w:t>
            </w:r>
          </w:p>
          <w:p w14:paraId="4D10EC8D" w14:textId="3A9B7B3C" w:rsidR="008B38CE" w:rsidRPr="00314DFE" w:rsidRDefault="00D839FA" w:rsidP="00314469">
            <w:pPr>
              <w:adjustRightInd w:val="0"/>
              <w:snapToGrid w:val="0"/>
              <w:rPr>
                <w:szCs w:val="21"/>
              </w:rPr>
            </w:pPr>
            <w:r w:rsidRPr="00314DFE">
              <w:rPr>
                <w:szCs w:val="21"/>
              </w:rPr>
              <w:t>本工程变电站</w:t>
            </w:r>
            <w:r w:rsidR="00314469" w:rsidRPr="00314DFE">
              <w:rPr>
                <w:szCs w:val="21"/>
              </w:rPr>
              <w:t>2</w:t>
            </w:r>
            <w:r w:rsidR="00314469" w:rsidRPr="00314DFE">
              <w:rPr>
                <w:szCs w:val="21"/>
              </w:rPr>
              <w:t>人值守，本次扩建后</w:t>
            </w:r>
            <w:proofErr w:type="gramStart"/>
            <w:r w:rsidR="00314469" w:rsidRPr="00314DFE">
              <w:rPr>
                <w:szCs w:val="21"/>
              </w:rPr>
              <w:t>不</w:t>
            </w:r>
            <w:proofErr w:type="gramEnd"/>
            <w:r w:rsidR="00314469" w:rsidRPr="00314DFE">
              <w:rPr>
                <w:szCs w:val="21"/>
              </w:rPr>
              <w:t>新增人员，</w:t>
            </w:r>
            <w:r w:rsidRPr="00314DFE">
              <w:rPr>
                <w:szCs w:val="21"/>
              </w:rPr>
              <w:t>无新增生活污水</w:t>
            </w:r>
            <w:r w:rsidR="00314469" w:rsidRPr="00314DFE">
              <w:rPr>
                <w:szCs w:val="21"/>
              </w:rPr>
              <w:t>，现有站内生活污水依托比亚迪厂区现有生活污水处理设施处理后排入园区污水管网</w:t>
            </w:r>
            <w:r w:rsidRPr="00314DFE">
              <w:rPr>
                <w:szCs w:val="21"/>
              </w:rPr>
              <w:t>。</w:t>
            </w:r>
          </w:p>
        </w:tc>
        <w:tc>
          <w:tcPr>
            <w:tcW w:w="1086" w:type="pct"/>
            <w:vAlign w:val="center"/>
          </w:tcPr>
          <w:p w14:paraId="1D4FC6E0" w14:textId="640C17D6" w:rsidR="008B38CE" w:rsidRPr="00314DFE" w:rsidRDefault="00D839FA" w:rsidP="00314469">
            <w:pPr>
              <w:adjustRightInd w:val="0"/>
              <w:snapToGrid w:val="0"/>
              <w:jc w:val="center"/>
              <w:rPr>
                <w:szCs w:val="21"/>
              </w:rPr>
            </w:pPr>
            <w:r w:rsidRPr="00314DFE">
              <w:rPr>
                <w:szCs w:val="21"/>
              </w:rPr>
              <w:t>雨水排水依托厂区雨水排水系统</w:t>
            </w:r>
            <w:r w:rsidR="008B38CE" w:rsidRPr="00314DFE">
              <w:rPr>
                <w:szCs w:val="21"/>
              </w:rPr>
              <w:t>；</w:t>
            </w:r>
            <w:r w:rsidRPr="00314DFE">
              <w:rPr>
                <w:szCs w:val="21"/>
              </w:rPr>
              <w:t>变电站</w:t>
            </w:r>
            <w:r w:rsidR="00314469" w:rsidRPr="00314DFE">
              <w:rPr>
                <w:szCs w:val="21"/>
              </w:rPr>
              <w:t>内生活污水依托比亚迪厂区现有生活污水处理设施处理后排入园区污水管网</w:t>
            </w:r>
          </w:p>
        </w:tc>
      </w:tr>
      <w:tr w:rsidR="00314DFE" w:rsidRPr="00314DFE" w14:paraId="54300432" w14:textId="77777777" w:rsidTr="00F04ACA">
        <w:trPr>
          <w:trHeight w:val="680"/>
          <w:jc w:val="center"/>
        </w:trPr>
        <w:tc>
          <w:tcPr>
            <w:tcW w:w="430" w:type="pct"/>
            <w:vAlign w:val="center"/>
          </w:tcPr>
          <w:p w14:paraId="7C8B5F5D" w14:textId="77777777" w:rsidR="00314469" w:rsidRPr="00314DFE" w:rsidRDefault="00314469" w:rsidP="00314469">
            <w:pPr>
              <w:adjustRightInd w:val="0"/>
              <w:snapToGrid w:val="0"/>
              <w:jc w:val="center"/>
              <w:rPr>
                <w:szCs w:val="21"/>
              </w:rPr>
            </w:pPr>
            <w:r w:rsidRPr="00314DFE">
              <w:rPr>
                <w:szCs w:val="21"/>
              </w:rPr>
              <w:t>地下水及土壤环境</w:t>
            </w:r>
          </w:p>
        </w:tc>
        <w:tc>
          <w:tcPr>
            <w:tcW w:w="1519" w:type="pct"/>
            <w:vAlign w:val="center"/>
          </w:tcPr>
          <w:p w14:paraId="09D669B3" w14:textId="4A4B3634" w:rsidR="00314469" w:rsidRPr="00314DFE" w:rsidRDefault="00314469" w:rsidP="00314469">
            <w:pPr>
              <w:adjustRightInd w:val="0"/>
              <w:snapToGrid w:val="0"/>
              <w:jc w:val="center"/>
              <w:rPr>
                <w:szCs w:val="21"/>
              </w:rPr>
            </w:pPr>
            <w:r w:rsidRPr="00314DFE">
              <w:rPr>
                <w:szCs w:val="21"/>
              </w:rPr>
              <w:t>/</w:t>
            </w:r>
          </w:p>
        </w:tc>
        <w:tc>
          <w:tcPr>
            <w:tcW w:w="707" w:type="pct"/>
            <w:vAlign w:val="center"/>
          </w:tcPr>
          <w:p w14:paraId="01A1B5B3" w14:textId="29D75B7E" w:rsidR="00314469" w:rsidRPr="00314DFE" w:rsidRDefault="00314469" w:rsidP="00314469">
            <w:pPr>
              <w:adjustRightInd w:val="0"/>
              <w:snapToGrid w:val="0"/>
              <w:jc w:val="center"/>
              <w:rPr>
                <w:szCs w:val="21"/>
              </w:rPr>
            </w:pPr>
            <w:r w:rsidRPr="00314DFE">
              <w:rPr>
                <w:szCs w:val="21"/>
              </w:rPr>
              <w:t>/</w:t>
            </w:r>
          </w:p>
        </w:tc>
        <w:tc>
          <w:tcPr>
            <w:tcW w:w="1258" w:type="pct"/>
            <w:vAlign w:val="center"/>
          </w:tcPr>
          <w:p w14:paraId="33C433F3" w14:textId="668233EC" w:rsidR="00314469" w:rsidRPr="00314DFE" w:rsidRDefault="00314469" w:rsidP="00314469">
            <w:pPr>
              <w:adjustRightInd w:val="0"/>
              <w:snapToGrid w:val="0"/>
              <w:jc w:val="center"/>
              <w:rPr>
                <w:szCs w:val="21"/>
              </w:rPr>
            </w:pPr>
            <w:r w:rsidRPr="00314DFE">
              <w:rPr>
                <w:szCs w:val="21"/>
              </w:rPr>
              <w:t>/</w:t>
            </w:r>
          </w:p>
        </w:tc>
        <w:tc>
          <w:tcPr>
            <w:tcW w:w="1086" w:type="pct"/>
            <w:vAlign w:val="center"/>
          </w:tcPr>
          <w:p w14:paraId="0909B34B" w14:textId="5212C120" w:rsidR="00314469" w:rsidRPr="00314DFE" w:rsidRDefault="00314469" w:rsidP="00314469">
            <w:pPr>
              <w:adjustRightInd w:val="0"/>
              <w:snapToGrid w:val="0"/>
              <w:jc w:val="center"/>
              <w:rPr>
                <w:szCs w:val="21"/>
              </w:rPr>
            </w:pPr>
            <w:r w:rsidRPr="00314DFE">
              <w:rPr>
                <w:szCs w:val="21"/>
              </w:rPr>
              <w:t>/</w:t>
            </w:r>
          </w:p>
        </w:tc>
      </w:tr>
      <w:tr w:rsidR="00314DFE" w:rsidRPr="00314DFE" w14:paraId="4295F149" w14:textId="77777777" w:rsidTr="00F04ACA">
        <w:trPr>
          <w:trHeight w:val="680"/>
          <w:jc w:val="center"/>
        </w:trPr>
        <w:tc>
          <w:tcPr>
            <w:tcW w:w="430" w:type="pct"/>
            <w:vAlign w:val="center"/>
          </w:tcPr>
          <w:p w14:paraId="511DE058" w14:textId="77777777" w:rsidR="008B38CE" w:rsidRPr="00314DFE" w:rsidRDefault="008B38CE">
            <w:pPr>
              <w:adjustRightInd w:val="0"/>
              <w:snapToGrid w:val="0"/>
              <w:jc w:val="center"/>
              <w:rPr>
                <w:szCs w:val="21"/>
              </w:rPr>
            </w:pPr>
            <w:r w:rsidRPr="00314DFE">
              <w:rPr>
                <w:szCs w:val="21"/>
              </w:rPr>
              <w:t>声环境</w:t>
            </w:r>
          </w:p>
        </w:tc>
        <w:tc>
          <w:tcPr>
            <w:tcW w:w="1519" w:type="pct"/>
            <w:vAlign w:val="center"/>
          </w:tcPr>
          <w:p w14:paraId="023480F7" w14:textId="77777777" w:rsidR="008B38CE" w:rsidRPr="00314DFE" w:rsidRDefault="008B38CE">
            <w:pPr>
              <w:adjustRightInd w:val="0"/>
              <w:snapToGrid w:val="0"/>
              <w:jc w:val="left"/>
              <w:rPr>
                <w:szCs w:val="21"/>
              </w:rPr>
            </w:pPr>
            <w:r w:rsidRPr="00314DFE">
              <w:rPr>
                <w:szCs w:val="21"/>
              </w:rPr>
              <w:t>1</w:t>
            </w:r>
            <w:r w:rsidRPr="00314DFE">
              <w:rPr>
                <w:szCs w:val="21"/>
              </w:rPr>
              <w:t>、选用低噪声的施工设备；</w:t>
            </w:r>
          </w:p>
          <w:p w14:paraId="334433E9" w14:textId="7E4011D6" w:rsidR="008B38CE" w:rsidRPr="00314DFE" w:rsidRDefault="008B38CE">
            <w:pPr>
              <w:adjustRightInd w:val="0"/>
              <w:snapToGrid w:val="0"/>
              <w:jc w:val="left"/>
              <w:rPr>
                <w:szCs w:val="21"/>
              </w:rPr>
            </w:pPr>
            <w:r w:rsidRPr="00314DFE">
              <w:rPr>
                <w:szCs w:val="21"/>
              </w:rPr>
              <w:t>2</w:t>
            </w:r>
            <w:r w:rsidR="0003416B" w:rsidRPr="00314DFE">
              <w:rPr>
                <w:szCs w:val="21"/>
              </w:rPr>
              <w:t>、控制使用高噪声施工设备，并调整高噪声施工时间</w:t>
            </w:r>
            <w:r w:rsidRPr="00314DFE">
              <w:rPr>
                <w:szCs w:val="21"/>
              </w:rPr>
              <w:t>；</w:t>
            </w:r>
          </w:p>
          <w:p w14:paraId="5A88439E" w14:textId="77777777" w:rsidR="008B38CE" w:rsidRPr="00314DFE" w:rsidRDefault="008B38CE">
            <w:pPr>
              <w:adjustRightInd w:val="0"/>
              <w:snapToGrid w:val="0"/>
              <w:jc w:val="left"/>
              <w:rPr>
                <w:szCs w:val="21"/>
              </w:rPr>
            </w:pPr>
            <w:r w:rsidRPr="00314DFE">
              <w:rPr>
                <w:szCs w:val="21"/>
              </w:rPr>
              <w:t>3</w:t>
            </w:r>
            <w:r w:rsidRPr="00314DFE">
              <w:rPr>
                <w:szCs w:val="21"/>
              </w:rPr>
              <w:t>、加强施工机械和运输车辆的维护保养，减少故障噪声。</w:t>
            </w:r>
          </w:p>
          <w:p w14:paraId="10A76704" w14:textId="03D5DA18" w:rsidR="008B38CE" w:rsidRPr="00314DFE" w:rsidRDefault="008B38CE" w:rsidP="00061728">
            <w:pPr>
              <w:adjustRightInd w:val="0"/>
              <w:snapToGrid w:val="0"/>
              <w:jc w:val="left"/>
              <w:rPr>
                <w:szCs w:val="21"/>
              </w:rPr>
            </w:pPr>
            <w:r w:rsidRPr="00314DFE">
              <w:rPr>
                <w:szCs w:val="21"/>
              </w:rPr>
              <w:t>4</w:t>
            </w:r>
            <w:r w:rsidRPr="00314DFE">
              <w:rPr>
                <w:szCs w:val="21"/>
              </w:rPr>
              <w:t>、运输车辆经过项目附近居民区时，应采取限速、禁止鸣笛等措施</w:t>
            </w:r>
            <w:r w:rsidR="0003416B" w:rsidRPr="00314DFE">
              <w:rPr>
                <w:szCs w:val="21"/>
              </w:rPr>
              <w:t>。</w:t>
            </w:r>
          </w:p>
        </w:tc>
        <w:tc>
          <w:tcPr>
            <w:tcW w:w="707" w:type="pct"/>
            <w:vAlign w:val="center"/>
          </w:tcPr>
          <w:p w14:paraId="0127AC2B" w14:textId="228479B2" w:rsidR="008B38CE" w:rsidRPr="00314DFE" w:rsidRDefault="0003416B">
            <w:pPr>
              <w:adjustRightInd w:val="0"/>
              <w:snapToGrid w:val="0"/>
              <w:jc w:val="center"/>
              <w:rPr>
                <w:szCs w:val="21"/>
              </w:rPr>
            </w:pPr>
            <w:r w:rsidRPr="00314DFE">
              <w:rPr>
                <w:szCs w:val="21"/>
              </w:rPr>
              <w:t>满足《建筑施工场界环境噪声排放标准》（</w:t>
            </w:r>
            <w:r w:rsidRPr="00314DFE">
              <w:rPr>
                <w:szCs w:val="21"/>
              </w:rPr>
              <w:t>GB12523-2011</w:t>
            </w:r>
            <w:r w:rsidRPr="00314DFE">
              <w:rPr>
                <w:szCs w:val="21"/>
              </w:rPr>
              <w:t>）</w:t>
            </w:r>
          </w:p>
        </w:tc>
        <w:tc>
          <w:tcPr>
            <w:tcW w:w="1258" w:type="pct"/>
            <w:vAlign w:val="center"/>
          </w:tcPr>
          <w:p w14:paraId="6A04AB6F" w14:textId="77777777" w:rsidR="008B38CE" w:rsidRPr="00314DFE" w:rsidRDefault="008B38CE">
            <w:pPr>
              <w:adjustRightInd w:val="0"/>
              <w:snapToGrid w:val="0"/>
              <w:jc w:val="left"/>
              <w:rPr>
                <w:szCs w:val="21"/>
              </w:rPr>
            </w:pPr>
            <w:r w:rsidRPr="00314DFE">
              <w:rPr>
                <w:szCs w:val="21"/>
              </w:rPr>
              <w:t>1</w:t>
            </w:r>
            <w:r w:rsidRPr="00314DFE">
              <w:rPr>
                <w:szCs w:val="21"/>
              </w:rPr>
              <w:t>、选用低噪声设备，加强设备保养；</w:t>
            </w:r>
          </w:p>
          <w:p w14:paraId="5031BBE8" w14:textId="77777777" w:rsidR="008B38CE" w:rsidRPr="00314DFE" w:rsidRDefault="008B38CE">
            <w:pPr>
              <w:adjustRightInd w:val="0"/>
              <w:snapToGrid w:val="0"/>
              <w:jc w:val="left"/>
              <w:rPr>
                <w:szCs w:val="21"/>
              </w:rPr>
            </w:pPr>
            <w:r w:rsidRPr="00314DFE">
              <w:rPr>
                <w:szCs w:val="21"/>
              </w:rPr>
              <w:t>2</w:t>
            </w:r>
            <w:r w:rsidRPr="00314DFE">
              <w:rPr>
                <w:szCs w:val="21"/>
              </w:rPr>
              <w:t>、加强巡查，定期开展环境监测，确保项目</w:t>
            </w:r>
            <w:proofErr w:type="gramStart"/>
            <w:r w:rsidRPr="00314DFE">
              <w:rPr>
                <w:szCs w:val="21"/>
              </w:rPr>
              <w:t>周边声</w:t>
            </w:r>
            <w:proofErr w:type="gramEnd"/>
            <w:r w:rsidRPr="00314DFE">
              <w:rPr>
                <w:szCs w:val="21"/>
              </w:rPr>
              <w:t>环境质量满足相应区域标准要求，并及时解决公众合理的环境保护诉求。</w:t>
            </w:r>
          </w:p>
        </w:tc>
        <w:tc>
          <w:tcPr>
            <w:tcW w:w="1086" w:type="pct"/>
            <w:vAlign w:val="center"/>
          </w:tcPr>
          <w:p w14:paraId="1F029EE1" w14:textId="5FD69F5B" w:rsidR="008B38CE" w:rsidRPr="00314DFE" w:rsidRDefault="00A24F6C" w:rsidP="001649BD">
            <w:pPr>
              <w:adjustRightInd w:val="0"/>
              <w:snapToGrid w:val="0"/>
              <w:jc w:val="left"/>
              <w:rPr>
                <w:szCs w:val="21"/>
              </w:rPr>
            </w:pPr>
            <w:r w:rsidRPr="00314DFE">
              <w:rPr>
                <w:szCs w:val="21"/>
              </w:rPr>
              <w:t>项目</w:t>
            </w:r>
            <w:r w:rsidR="0001226F" w:rsidRPr="00314DFE">
              <w:rPr>
                <w:szCs w:val="21"/>
              </w:rPr>
              <w:t>所在</w:t>
            </w:r>
            <w:r w:rsidR="001649BD" w:rsidRPr="00314DFE">
              <w:rPr>
                <w:szCs w:val="21"/>
              </w:rPr>
              <w:t>变电站</w:t>
            </w:r>
            <w:r w:rsidR="008B38CE" w:rsidRPr="00314DFE">
              <w:rPr>
                <w:szCs w:val="21"/>
              </w:rPr>
              <w:t>厂界噪声满足</w:t>
            </w:r>
            <w:r w:rsidR="008B38CE" w:rsidRPr="00314DFE">
              <w:rPr>
                <w:szCs w:val="21"/>
              </w:rPr>
              <w:t>GB12348-2008</w:t>
            </w:r>
            <w:r w:rsidR="008B38CE" w:rsidRPr="00314DFE">
              <w:rPr>
                <w:szCs w:val="21"/>
              </w:rPr>
              <w:t>中</w:t>
            </w:r>
            <w:r w:rsidR="008B38CE" w:rsidRPr="00314DFE">
              <w:rPr>
                <w:szCs w:val="21"/>
              </w:rPr>
              <w:t xml:space="preserve"> </w:t>
            </w:r>
            <w:r w:rsidR="0001226F" w:rsidRPr="00314DFE">
              <w:rPr>
                <w:szCs w:val="21"/>
              </w:rPr>
              <w:t>3</w:t>
            </w:r>
            <w:r w:rsidR="008B38CE" w:rsidRPr="00314DFE">
              <w:rPr>
                <w:szCs w:val="21"/>
              </w:rPr>
              <w:t>类标准限值要求</w:t>
            </w:r>
          </w:p>
        </w:tc>
      </w:tr>
      <w:tr w:rsidR="00314DFE" w:rsidRPr="00314DFE" w14:paraId="32B568BA" w14:textId="77777777" w:rsidTr="00F04ACA">
        <w:trPr>
          <w:trHeight w:val="518"/>
          <w:jc w:val="center"/>
        </w:trPr>
        <w:tc>
          <w:tcPr>
            <w:tcW w:w="430" w:type="pct"/>
            <w:vAlign w:val="center"/>
          </w:tcPr>
          <w:p w14:paraId="0D56454E" w14:textId="77777777" w:rsidR="008B38CE" w:rsidRPr="00314DFE" w:rsidRDefault="008B38CE">
            <w:pPr>
              <w:adjustRightInd w:val="0"/>
              <w:snapToGrid w:val="0"/>
              <w:jc w:val="center"/>
              <w:rPr>
                <w:szCs w:val="21"/>
              </w:rPr>
            </w:pPr>
            <w:r w:rsidRPr="00314DFE">
              <w:rPr>
                <w:szCs w:val="21"/>
              </w:rPr>
              <w:lastRenderedPageBreak/>
              <w:t>振动</w:t>
            </w:r>
          </w:p>
        </w:tc>
        <w:tc>
          <w:tcPr>
            <w:tcW w:w="1519" w:type="pct"/>
            <w:vAlign w:val="center"/>
          </w:tcPr>
          <w:p w14:paraId="41AD7543" w14:textId="77777777" w:rsidR="008B38CE" w:rsidRPr="00314DFE" w:rsidRDefault="008B38CE">
            <w:pPr>
              <w:adjustRightInd w:val="0"/>
              <w:snapToGrid w:val="0"/>
              <w:jc w:val="center"/>
              <w:rPr>
                <w:szCs w:val="21"/>
              </w:rPr>
            </w:pPr>
            <w:r w:rsidRPr="00314DFE">
              <w:rPr>
                <w:szCs w:val="21"/>
              </w:rPr>
              <w:t>/</w:t>
            </w:r>
          </w:p>
        </w:tc>
        <w:tc>
          <w:tcPr>
            <w:tcW w:w="707" w:type="pct"/>
            <w:vAlign w:val="center"/>
          </w:tcPr>
          <w:p w14:paraId="36786076" w14:textId="77777777" w:rsidR="008B38CE" w:rsidRPr="00314DFE" w:rsidRDefault="008B38CE">
            <w:pPr>
              <w:adjustRightInd w:val="0"/>
              <w:snapToGrid w:val="0"/>
              <w:jc w:val="center"/>
              <w:rPr>
                <w:szCs w:val="21"/>
              </w:rPr>
            </w:pPr>
            <w:r w:rsidRPr="00314DFE">
              <w:rPr>
                <w:szCs w:val="21"/>
              </w:rPr>
              <w:t>/</w:t>
            </w:r>
          </w:p>
        </w:tc>
        <w:tc>
          <w:tcPr>
            <w:tcW w:w="1258" w:type="pct"/>
            <w:vAlign w:val="center"/>
          </w:tcPr>
          <w:p w14:paraId="43194F88" w14:textId="77777777" w:rsidR="008B38CE" w:rsidRPr="00314DFE" w:rsidRDefault="008B38CE">
            <w:pPr>
              <w:adjustRightInd w:val="0"/>
              <w:snapToGrid w:val="0"/>
              <w:jc w:val="center"/>
              <w:rPr>
                <w:szCs w:val="21"/>
              </w:rPr>
            </w:pPr>
            <w:r w:rsidRPr="00314DFE">
              <w:rPr>
                <w:szCs w:val="21"/>
              </w:rPr>
              <w:t>/</w:t>
            </w:r>
          </w:p>
        </w:tc>
        <w:tc>
          <w:tcPr>
            <w:tcW w:w="1086" w:type="pct"/>
            <w:vAlign w:val="center"/>
          </w:tcPr>
          <w:p w14:paraId="3D0CE4E1" w14:textId="77777777" w:rsidR="008B38CE" w:rsidRPr="00314DFE" w:rsidRDefault="008B38CE">
            <w:pPr>
              <w:adjustRightInd w:val="0"/>
              <w:snapToGrid w:val="0"/>
              <w:jc w:val="center"/>
              <w:rPr>
                <w:szCs w:val="21"/>
              </w:rPr>
            </w:pPr>
            <w:r w:rsidRPr="00314DFE">
              <w:rPr>
                <w:szCs w:val="21"/>
              </w:rPr>
              <w:t>/</w:t>
            </w:r>
          </w:p>
        </w:tc>
      </w:tr>
      <w:tr w:rsidR="00314DFE" w:rsidRPr="00314DFE" w14:paraId="7416B406" w14:textId="77777777" w:rsidTr="00F04ACA">
        <w:trPr>
          <w:trHeight w:val="1469"/>
          <w:jc w:val="center"/>
        </w:trPr>
        <w:tc>
          <w:tcPr>
            <w:tcW w:w="430" w:type="pct"/>
            <w:vAlign w:val="center"/>
          </w:tcPr>
          <w:p w14:paraId="747F6B01" w14:textId="77777777" w:rsidR="008B38CE" w:rsidRPr="00314DFE" w:rsidRDefault="008B38CE">
            <w:pPr>
              <w:adjustRightInd w:val="0"/>
              <w:snapToGrid w:val="0"/>
              <w:jc w:val="center"/>
              <w:rPr>
                <w:szCs w:val="21"/>
              </w:rPr>
            </w:pPr>
            <w:r w:rsidRPr="00314DFE">
              <w:rPr>
                <w:szCs w:val="21"/>
              </w:rPr>
              <w:t>大气环境</w:t>
            </w:r>
          </w:p>
        </w:tc>
        <w:tc>
          <w:tcPr>
            <w:tcW w:w="1519" w:type="pct"/>
            <w:vAlign w:val="center"/>
          </w:tcPr>
          <w:p w14:paraId="738912FB" w14:textId="544BF621" w:rsidR="008B38CE" w:rsidRPr="00314DFE" w:rsidRDefault="0003416B" w:rsidP="0003416B">
            <w:pPr>
              <w:adjustRightInd w:val="0"/>
              <w:snapToGrid w:val="0"/>
              <w:rPr>
                <w:szCs w:val="21"/>
              </w:rPr>
            </w:pPr>
            <w:r w:rsidRPr="00314DFE">
              <w:rPr>
                <w:szCs w:val="21"/>
              </w:rPr>
              <w:t>加强物料运输和场地清洁管理；扬尘污染防治；防尘布苫盖；加强车辆维护保养</w:t>
            </w:r>
          </w:p>
        </w:tc>
        <w:tc>
          <w:tcPr>
            <w:tcW w:w="707" w:type="pct"/>
            <w:vAlign w:val="center"/>
          </w:tcPr>
          <w:p w14:paraId="6CAA0A76" w14:textId="6C5379CE" w:rsidR="008B38CE" w:rsidRPr="00314DFE" w:rsidRDefault="0003416B">
            <w:pPr>
              <w:adjustRightInd w:val="0"/>
              <w:snapToGrid w:val="0"/>
              <w:jc w:val="center"/>
              <w:rPr>
                <w:szCs w:val="21"/>
              </w:rPr>
            </w:pPr>
            <w:r w:rsidRPr="00314DFE">
              <w:rPr>
                <w:szCs w:val="21"/>
              </w:rPr>
              <w:t>施工时有无污染发生，确保符合环境要求</w:t>
            </w:r>
          </w:p>
        </w:tc>
        <w:tc>
          <w:tcPr>
            <w:tcW w:w="1258" w:type="pct"/>
            <w:vAlign w:val="center"/>
          </w:tcPr>
          <w:p w14:paraId="526044A1" w14:textId="77777777" w:rsidR="008B38CE" w:rsidRPr="00314DFE" w:rsidRDefault="008B38CE">
            <w:pPr>
              <w:adjustRightInd w:val="0"/>
              <w:snapToGrid w:val="0"/>
              <w:jc w:val="center"/>
              <w:rPr>
                <w:szCs w:val="21"/>
              </w:rPr>
            </w:pPr>
            <w:r w:rsidRPr="00314DFE">
              <w:rPr>
                <w:szCs w:val="21"/>
              </w:rPr>
              <w:t>/</w:t>
            </w:r>
          </w:p>
        </w:tc>
        <w:tc>
          <w:tcPr>
            <w:tcW w:w="1086" w:type="pct"/>
            <w:vAlign w:val="center"/>
          </w:tcPr>
          <w:p w14:paraId="5235C6C1" w14:textId="77777777" w:rsidR="008B38CE" w:rsidRPr="00314DFE" w:rsidRDefault="008B38CE">
            <w:pPr>
              <w:adjustRightInd w:val="0"/>
              <w:snapToGrid w:val="0"/>
              <w:jc w:val="center"/>
              <w:rPr>
                <w:szCs w:val="21"/>
              </w:rPr>
            </w:pPr>
            <w:r w:rsidRPr="00314DFE">
              <w:rPr>
                <w:szCs w:val="21"/>
              </w:rPr>
              <w:t>/</w:t>
            </w:r>
          </w:p>
        </w:tc>
      </w:tr>
      <w:tr w:rsidR="00314DFE" w:rsidRPr="00314DFE" w14:paraId="66B287B4" w14:textId="77777777" w:rsidTr="00F04ACA">
        <w:trPr>
          <w:trHeight w:val="680"/>
          <w:jc w:val="center"/>
        </w:trPr>
        <w:tc>
          <w:tcPr>
            <w:tcW w:w="430" w:type="pct"/>
            <w:vAlign w:val="center"/>
          </w:tcPr>
          <w:p w14:paraId="2605492F" w14:textId="77777777" w:rsidR="008B38CE" w:rsidRPr="00314DFE" w:rsidRDefault="008B38CE">
            <w:pPr>
              <w:adjustRightInd w:val="0"/>
              <w:snapToGrid w:val="0"/>
              <w:jc w:val="center"/>
              <w:rPr>
                <w:szCs w:val="21"/>
              </w:rPr>
            </w:pPr>
            <w:r w:rsidRPr="00314DFE">
              <w:rPr>
                <w:szCs w:val="21"/>
              </w:rPr>
              <w:t>固体废物</w:t>
            </w:r>
          </w:p>
        </w:tc>
        <w:tc>
          <w:tcPr>
            <w:tcW w:w="1519" w:type="pct"/>
            <w:vAlign w:val="center"/>
          </w:tcPr>
          <w:p w14:paraId="1CA08F71" w14:textId="4C52E1E0" w:rsidR="008B38CE" w:rsidRPr="00314DFE" w:rsidRDefault="0003416B">
            <w:pPr>
              <w:adjustRightInd w:val="0"/>
              <w:snapToGrid w:val="0"/>
              <w:rPr>
                <w:szCs w:val="21"/>
              </w:rPr>
            </w:pPr>
            <w:r w:rsidRPr="00314DFE">
              <w:rPr>
                <w:szCs w:val="21"/>
              </w:rPr>
              <w:t>1</w:t>
            </w:r>
            <w:r w:rsidR="008B38CE" w:rsidRPr="00314DFE">
              <w:rPr>
                <w:szCs w:val="21"/>
              </w:rPr>
              <w:t>、施工人员生活垃圾集中收集，施工结束后对施工场地进行清理，严禁随意丢弃垃圾。</w:t>
            </w:r>
          </w:p>
          <w:p w14:paraId="56ABA629" w14:textId="6CB891FA" w:rsidR="00061728" w:rsidRPr="00314DFE" w:rsidRDefault="0003416B" w:rsidP="0003416B">
            <w:pPr>
              <w:adjustRightInd w:val="0"/>
              <w:snapToGrid w:val="0"/>
              <w:rPr>
                <w:szCs w:val="21"/>
              </w:rPr>
            </w:pPr>
            <w:r w:rsidRPr="00314DFE">
              <w:rPr>
                <w:szCs w:val="21"/>
              </w:rPr>
              <w:t>2</w:t>
            </w:r>
            <w:r w:rsidR="00061728" w:rsidRPr="00314DFE">
              <w:rPr>
                <w:szCs w:val="21"/>
              </w:rPr>
              <w:t>、建筑垃圾集中收集，外运</w:t>
            </w:r>
            <w:r w:rsidRPr="00314DFE">
              <w:rPr>
                <w:szCs w:val="21"/>
              </w:rPr>
              <w:t>处置</w:t>
            </w:r>
            <w:r w:rsidR="00061728" w:rsidRPr="00314DFE">
              <w:rPr>
                <w:szCs w:val="21"/>
              </w:rPr>
              <w:t>，不随意丢弃。</w:t>
            </w:r>
          </w:p>
        </w:tc>
        <w:tc>
          <w:tcPr>
            <w:tcW w:w="707" w:type="pct"/>
            <w:vAlign w:val="center"/>
          </w:tcPr>
          <w:p w14:paraId="12125102" w14:textId="1248FD92" w:rsidR="008B38CE" w:rsidRPr="00314DFE" w:rsidRDefault="0003416B" w:rsidP="00A319EB">
            <w:pPr>
              <w:adjustRightInd w:val="0"/>
              <w:snapToGrid w:val="0"/>
              <w:rPr>
                <w:szCs w:val="21"/>
              </w:rPr>
            </w:pPr>
            <w:r w:rsidRPr="00314DFE">
              <w:rPr>
                <w:szCs w:val="21"/>
              </w:rPr>
              <w:t>调查施工期有无随意倾倒生活垃圾、固体废物的现象，确保符合环境要求</w:t>
            </w:r>
          </w:p>
        </w:tc>
        <w:tc>
          <w:tcPr>
            <w:tcW w:w="1258" w:type="pct"/>
            <w:vAlign w:val="center"/>
          </w:tcPr>
          <w:p w14:paraId="4D748C37" w14:textId="210F63A9" w:rsidR="00D839FA" w:rsidRPr="00314DFE" w:rsidRDefault="007E259F" w:rsidP="00D839FA">
            <w:pPr>
              <w:adjustRightInd w:val="0"/>
              <w:snapToGrid w:val="0"/>
              <w:rPr>
                <w:szCs w:val="21"/>
              </w:rPr>
            </w:pPr>
            <w:r w:rsidRPr="00314DFE">
              <w:rPr>
                <w:szCs w:val="21"/>
              </w:rPr>
              <w:t>站内生活垃圾交环卫部门收集处理，废蓄电池、含油棉纱手套、滤渣、事故废油均属于危险废物，定期</w:t>
            </w:r>
            <w:proofErr w:type="gramStart"/>
            <w:r w:rsidRPr="00314DFE">
              <w:rPr>
                <w:szCs w:val="21"/>
              </w:rPr>
              <w:t>交有危废处置</w:t>
            </w:r>
            <w:proofErr w:type="gramEnd"/>
            <w:r w:rsidRPr="00314DFE">
              <w:rPr>
                <w:szCs w:val="21"/>
              </w:rPr>
              <w:t>资质单位处置</w:t>
            </w:r>
          </w:p>
        </w:tc>
        <w:tc>
          <w:tcPr>
            <w:tcW w:w="1086" w:type="pct"/>
            <w:vAlign w:val="center"/>
          </w:tcPr>
          <w:p w14:paraId="0B340BBA" w14:textId="77777777" w:rsidR="008B38CE" w:rsidRPr="00314DFE" w:rsidRDefault="008B38CE">
            <w:pPr>
              <w:adjustRightInd w:val="0"/>
              <w:snapToGrid w:val="0"/>
              <w:rPr>
                <w:szCs w:val="21"/>
              </w:rPr>
            </w:pPr>
            <w:r w:rsidRPr="00314DFE">
              <w:rPr>
                <w:szCs w:val="21"/>
              </w:rPr>
              <w:t>危险废物应满足危险废物管理要求，确保危险废物得到妥善处理</w:t>
            </w:r>
          </w:p>
        </w:tc>
      </w:tr>
      <w:tr w:rsidR="00314DFE" w:rsidRPr="00314DFE" w14:paraId="0689F9BC" w14:textId="77777777" w:rsidTr="00F04ACA">
        <w:trPr>
          <w:trHeight w:val="228"/>
          <w:jc w:val="center"/>
        </w:trPr>
        <w:tc>
          <w:tcPr>
            <w:tcW w:w="430" w:type="pct"/>
            <w:vAlign w:val="center"/>
          </w:tcPr>
          <w:p w14:paraId="6A0CF9E0" w14:textId="77777777" w:rsidR="008B38CE" w:rsidRPr="00314DFE" w:rsidRDefault="008B38CE">
            <w:pPr>
              <w:adjustRightInd w:val="0"/>
              <w:snapToGrid w:val="0"/>
              <w:jc w:val="center"/>
              <w:rPr>
                <w:szCs w:val="21"/>
              </w:rPr>
            </w:pPr>
            <w:r w:rsidRPr="00314DFE">
              <w:rPr>
                <w:szCs w:val="21"/>
              </w:rPr>
              <w:t>电磁环境</w:t>
            </w:r>
          </w:p>
        </w:tc>
        <w:tc>
          <w:tcPr>
            <w:tcW w:w="1519" w:type="pct"/>
            <w:vAlign w:val="center"/>
          </w:tcPr>
          <w:p w14:paraId="0EDAFF63" w14:textId="77777777" w:rsidR="008B38CE" w:rsidRPr="00314DFE" w:rsidRDefault="008B38CE">
            <w:pPr>
              <w:adjustRightInd w:val="0"/>
              <w:snapToGrid w:val="0"/>
              <w:jc w:val="center"/>
              <w:rPr>
                <w:szCs w:val="21"/>
              </w:rPr>
            </w:pPr>
            <w:r w:rsidRPr="00314DFE">
              <w:rPr>
                <w:szCs w:val="21"/>
              </w:rPr>
              <w:t>/</w:t>
            </w:r>
          </w:p>
        </w:tc>
        <w:tc>
          <w:tcPr>
            <w:tcW w:w="707" w:type="pct"/>
            <w:vAlign w:val="center"/>
          </w:tcPr>
          <w:p w14:paraId="028439DB" w14:textId="77777777" w:rsidR="008B38CE" w:rsidRPr="00314DFE" w:rsidRDefault="008B38CE">
            <w:pPr>
              <w:adjustRightInd w:val="0"/>
              <w:snapToGrid w:val="0"/>
              <w:jc w:val="center"/>
              <w:rPr>
                <w:szCs w:val="21"/>
              </w:rPr>
            </w:pPr>
            <w:r w:rsidRPr="00314DFE">
              <w:rPr>
                <w:szCs w:val="21"/>
              </w:rPr>
              <w:t>/</w:t>
            </w:r>
          </w:p>
        </w:tc>
        <w:tc>
          <w:tcPr>
            <w:tcW w:w="1258" w:type="pct"/>
            <w:vAlign w:val="center"/>
          </w:tcPr>
          <w:p w14:paraId="25AC4593" w14:textId="666F0C7B" w:rsidR="00E66E06" w:rsidRPr="00314DFE" w:rsidRDefault="00E66E06" w:rsidP="00E66E06">
            <w:pPr>
              <w:pStyle w:val="150"/>
              <w:adjustRightInd w:val="0"/>
              <w:snapToGrid w:val="0"/>
              <w:spacing w:line="240" w:lineRule="auto"/>
              <w:ind w:firstLineChars="0" w:firstLine="0"/>
              <w:jc w:val="left"/>
              <w:rPr>
                <w:rFonts w:hAnsi="Times New Roman" w:cs="Times New Roman"/>
                <w:kern w:val="0"/>
                <w:sz w:val="21"/>
                <w:szCs w:val="21"/>
              </w:rPr>
            </w:pPr>
            <w:r w:rsidRPr="00314DFE">
              <w:rPr>
                <w:rFonts w:hAnsi="Times New Roman" w:cs="Times New Roman"/>
                <w:sz w:val="21"/>
                <w:szCs w:val="21"/>
              </w:rPr>
              <w:t>1</w:t>
            </w:r>
            <w:r w:rsidRPr="00314DFE">
              <w:rPr>
                <w:rFonts w:hAnsi="Times New Roman" w:cs="Times New Roman"/>
                <w:sz w:val="21"/>
                <w:szCs w:val="21"/>
              </w:rPr>
              <w:t>、</w:t>
            </w:r>
            <w:r w:rsidR="004C5E39" w:rsidRPr="00314DFE">
              <w:rPr>
                <w:rFonts w:hAnsi="Times New Roman" w:cs="Times New Roman"/>
                <w:sz w:val="21"/>
                <w:szCs w:val="21"/>
              </w:rPr>
              <w:t>合理布局站内</w:t>
            </w:r>
            <w:r w:rsidRPr="00314DFE">
              <w:rPr>
                <w:rFonts w:hAnsi="Times New Roman" w:cs="Times New Roman"/>
                <w:sz w:val="21"/>
                <w:szCs w:val="21"/>
              </w:rPr>
              <w:t>主变及其他电气设备，尽量降低变电站周边电磁环境影响。</w:t>
            </w:r>
          </w:p>
          <w:p w14:paraId="061BDA4F" w14:textId="0E7BF335" w:rsidR="00E66E06" w:rsidRPr="00314DFE" w:rsidRDefault="007E259F" w:rsidP="00E66E06">
            <w:pPr>
              <w:pStyle w:val="151"/>
              <w:snapToGrid w:val="0"/>
              <w:spacing w:line="240" w:lineRule="auto"/>
              <w:ind w:firstLineChars="0" w:firstLine="0"/>
              <w:jc w:val="left"/>
              <w:rPr>
                <w:rFonts w:cs="Times New Roman"/>
                <w:sz w:val="21"/>
                <w:szCs w:val="21"/>
              </w:rPr>
            </w:pPr>
            <w:r w:rsidRPr="00314DFE">
              <w:rPr>
                <w:rFonts w:cs="Times New Roman"/>
                <w:sz w:val="21"/>
                <w:szCs w:val="21"/>
              </w:rPr>
              <w:t>2</w:t>
            </w:r>
            <w:r w:rsidR="00E66E06" w:rsidRPr="00314DFE">
              <w:rPr>
                <w:rFonts w:cs="Times New Roman"/>
                <w:sz w:val="21"/>
                <w:szCs w:val="21"/>
              </w:rPr>
              <w:t>、变电站内电气设备接地，选用带屏蔽层的电缆，屏蔽接地，以减小电磁场场强；</w:t>
            </w:r>
          </w:p>
          <w:p w14:paraId="7592B92D" w14:textId="324BA480" w:rsidR="008B38CE" w:rsidRPr="00314DFE" w:rsidRDefault="007E259F" w:rsidP="007E259F">
            <w:pPr>
              <w:adjustRightInd w:val="0"/>
              <w:snapToGrid w:val="0"/>
              <w:jc w:val="left"/>
              <w:rPr>
                <w:szCs w:val="21"/>
              </w:rPr>
            </w:pPr>
            <w:r w:rsidRPr="00314DFE">
              <w:rPr>
                <w:szCs w:val="21"/>
              </w:rPr>
              <w:t>3</w:t>
            </w:r>
            <w:r w:rsidR="00E66E06" w:rsidRPr="00314DFE">
              <w:rPr>
                <w:szCs w:val="21"/>
              </w:rPr>
              <w:t>、加强环境管理工作，定期进行环境监测工作，确保项目周边</w:t>
            </w:r>
            <w:r w:rsidRPr="00314DFE">
              <w:rPr>
                <w:szCs w:val="21"/>
              </w:rPr>
              <w:t>电场强度、磁感应强度</w:t>
            </w:r>
            <w:r w:rsidR="00E66E06" w:rsidRPr="00314DFE">
              <w:rPr>
                <w:szCs w:val="21"/>
              </w:rPr>
              <w:t>小于《电磁环境控制限值》（</w:t>
            </w:r>
            <w:r w:rsidR="00E66E06" w:rsidRPr="00314DFE">
              <w:rPr>
                <w:szCs w:val="21"/>
              </w:rPr>
              <w:t>GB 8702-2014</w:t>
            </w:r>
            <w:r w:rsidR="00E66E06" w:rsidRPr="00314DFE">
              <w:rPr>
                <w:szCs w:val="21"/>
              </w:rPr>
              <w:t>）中的公众曝露控制限值。</w:t>
            </w:r>
          </w:p>
        </w:tc>
        <w:tc>
          <w:tcPr>
            <w:tcW w:w="1086" w:type="pct"/>
            <w:vAlign w:val="center"/>
          </w:tcPr>
          <w:p w14:paraId="18D6E132" w14:textId="01031C08" w:rsidR="008B38CE" w:rsidRPr="00314DFE" w:rsidRDefault="007E259F" w:rsidP="009B4535">
            <w:pPr>
              <w:adjustRightInd w:val="0"/>
              <w:snapToGrid w:val="0"/>
              <w:jc w:val="center"/>
              <w:rPr>
                <w:szCs w:val="21"/>
              </w:rPr>
            </w:pPr>
            <w:r w:rsidRPr="00314DFE">
              <w:rPr>
                <w:szCs w:val="21"/>
              </w:rPr>
              <w:t>满足《电磁环境控制限值》（</w:t>
            </w:r>
            <w:r w:rsidRPr="00314DFE">
              <w:rPr>
                <w:szCs w:val="21"/>
              </w:rPr>
              <w:t>GB8702-2014</w:t>
            </w:r>
            <w:r w:rsidRPr="00314DFE">
              <w:rPr>
                <w:szCs w:val="21"/>
              </w:rPr>
              <w:t>）：工频电场强度</w:t>
            </w:r>
            <w:r w:rsidRPr="00314DFE">
              <w:rPr>
                <w:szCs w:val="21"/>
              </w:rPr>
              <w:t>≤4000V/m</w:t>
            </w:r>
            <w:r w:rsidRPr="00314DFE">
              <w:rPr>
                <w:szCs w:val="21"/>
              </w:rPr>
              <w:t>；磁感应强度</w:t>
            </w:r>
            <w:r w:rsidRPr="00314DFE">
              <w:rPr>
                <w:szCs w:val="21"/>
              </w:rPr>
              <w:t>≤100μT</w:t>
            </w:r>
          </w:p>
        </w:tc>
      </w:tr>
      <w:tr w:rsidR="00314DFE" w:rsidRPr="00314DFE" w14:paraId="7908A524" w14:textId="77777777" w:rsidTr="00F04ACA">
        <w:trPr>
          <w:trHeight w:val="2908"/>
          <w:jc w:val="center"/>
        </w:trPr>
        <w:tc>
          <w:tcPr>
            <w:tcW w:w="430" w:type="pct"/>
            <w:vAlign w:val="center"/>
          </w:tcPr>
          <w:p w14:paraId="763E481B" w14:textId="77777777" w:rsidR="00E67A4C" w:rsidRPr="00314DFE" w:rsidRDefault="00E67A4C">
            <w:pPr>
              <w:adjustRightInd w:val="0"/>
              <w:snapToGrid w:val="0"/>
              <w:jc w:val="center"/>
              <w:rPr>
                <w:szCs w:val="21"/>
                <w:highlight w:val="yellow"/>
              </w:rPr>
            </w:pPr>
            <w:r w:rsidRPr="00314DFE">
              <w:rPr>
                <w:szCs w:val="21"/>
              </w:rPr>
              <w:t>环境风险</w:t>
            </w:r>
          </w:p>
        </w:tc>
        <w:tc>
          <w:tcPr>
            <w:tcW w:w="1519" w:type="pct"/>
            <w:vAlign w:val="center"/>
          </w:tcPr>
          <w:p w14:paraId="4E613775" w14:textId="77777777" w:rsidR="00E67A4C" w:rsidRPr="00314DFE" w:rsidRDefault="00E67A4C">
            <w:pPr>
              <w:adjustRightInd w:val="0"/>
              <w:snapToGrid w:val="0"/>
              <w:jc w:val="center"/>
              <w:rPr>
                <w:szCs w:val="21"/>
              </w:rPr>
            </w:pPr>
            <w:r w:rsidRPr="00314DFE">
              <w:rPr>
                <w:szCs w:val="21"/>
              </w:rPr>
              <w:t>/</w:t>
            </w:r>
          </w:p>
        </w:tc>
        <w:tc>
          <w:tcPr>
            <w:tcW w:w="707" w:type="pct"/>
            <w:vAlign w:val="center"/>
          </w:tcPr>
          <w:p w14:paraId="029962E4" w14:textId="77777777" w:rsidR="00E67A4C" w:rsidRPr="00314DFE" w:rsidRDefault="00E67A4C">
            <w:pPr>
              <w:adjustRightInd w:val="0"/>
              <w:snapToGrid w:val="0"/>
              <w:jc w:val="center"/>
              <w:rPr>
                <w:szCs w:val="21"/>
              </w:rPr>
            </w:pPr>
            <w:r w:rsidRPr="00314DFE">
              <w:rPr>
                <w:szCs w:val="21"/>
              </w:rPr>
              <w:t>/</w:t>
            </w:r>
          </w:p>
        </w:tc>
        <w:tc>
          <w:tcPr>
            <w:tcW w:w="1258" w:type="pct"/>
            <w:vAlign w:val="center"/>
          </w:tcPr>
          <w:p w14:paraId="51738112" w14:textId="22D27150" w:rsidR="00E67A4C" w:rsidRPr="00314DFE" w:rsidRDefault="00E67A4C">
            <w:pPr>
              <w:adjustRightInd w:val="0"/>
              <w:snapToGrid w:val="0"/>
              <w:jc w:val="left"/>
              <w:rPr>
                <w:szCs w:val="21"/>
              </w:rPr>
            </w:pPr>
            <w:r w:rsidRPr="00314DFE">
              <w:rPr>
                <w:szCs w:val="21"/>
              </w:rPr>
              <w:t>1</w:t>
            </w:r>
            <w:r w:rsidRPr="00314DFE">
              <w:rPr>
                <w:szCs w:val="21"/>
              </w:rPr>
              <w:t>、</w:t>
            </w:r>
            <w:r w:rsidR="007E259F" w:rsidRPr="00314DFE">
              <w:rPr>
                <w:szCs w:val="21"/>
              </w:rPr>
              <w:t>依托站内现有</w:t>
            </w:r>
            <w:r w:rsidR="007E259F" w:rsidRPr="00314DFE">
              <w:rPr>
                <w:szCs w:val="21"/>
              </w:rPr>
              <w:t>25m</w:t>
            </w:r>
            <w:r w:rsidR="007E259F" w:rsidRPr="00314DFE">
              <w:rPr>
                <w:szCs w:val="21"/>
                <w:vertAlign w:val="superscript"/>
              </w:rPr>
              <w:t>3</w:t>
            </w:r>
            <w:r w:rsidR="007E259F" w:rsidRPr="00314DFE">
              <w:rPr>
                <w:szCs w:val="21"/>
              </w:rPr>
              <w:t>事故油池，事故油池</w:t>
            </w:r>
            <w:r w:rsidRPr="00314DFE">
              <w:rPr>
                <w:szCs w:val="21"/>
              </w:rPr>
              <w:t>远离火源，</w:t>
            </w:r>
            <w:r w:rsidR="007E259F" w:rsidRPr="00314DFE">
              <w:rPr>
                <w:szCs w:val="21"/>
              </w:rPr>
              <w:t>事故油池防渗且设置油水分离装置。变电站主变压器故障时，事故废油</w:t>
            </w:r>
            <w:proofErr w:type="gramStart"/>
            <w:r w:rsidR="007E259F" w:rsidRPr="00314DFE">
              <w:rPr>
                <w:szCs w:val="21"/>
              </w:rPr>
              <w:t>交有危废处置</w:t>
            </w:r>
            <w:proofErr w:type="gramEnd"/>
            <w:r w:rsidR="007E259F" w:rsidRPr="00314DFE">
              <w:rPr>
                <w:szCs w:val="21"/>
              </w:rPr>
              <w:t>资质单位处置，严格禁止变压器油的事故排放</w:t>
            </w:r>
            <w:r w:rsidRPr="00314DFE">
              <w:rPr>
                <w:szCs w:val="21"/>
              </w:rPr>
              <w:t>；</w:t>
            </w:r>
          </w:p>
          <w:p w14:paraId="572B6AE1" w14:textId="570F398C" w:rsidR="00E67A4C" w:rsidRPr="00314DFE" w:rsidRDefault="00E67A4C" w:rsidP="007E259F">
            <w:pPr>
              <w:adjustRightInd w:val="0"/>
              <w:snapToGrid w:val="0"/>
              <w:jc w:val="left"/>
              <w:rPr>
                <w:szCs w:val="21"/>
              </w:rPr>
            </w:pPr>
            <w:r w:rsidRPr="00314DFE">
              <w:rPr>
                <w:szCs w:val="21"/>
              </w:rPr>
              <w:t>2</w:t>
            </w:r>
            <w:r w:rsidRPr="00314DFE">
              <w:rPr>
                <w:szCs w:val="21"/>
              </w:rPr>
              <w:t>、废铅蓄电池</w:t>
            </w:r>
            <w:r w:rsidR="007E259F" w:rsidRPr="00314DFE">
              <w:rPr>
                <w:szCs w:val="21"/>
              </w:rPr>
              <w:t>、滤渣、废棉纱手套等危险废物交有资质单位回收处置</w:t>
            </w:r>
            <w:r w:rsidRPr="00314DFE">
              <w:rPr>
                <w:szCs w:val="21"/>
              </w:rPr>
              <w:t>。</w:t>
            </w:r>
          </w:p>
        </w:tc>
        <w:tc>
          <w:tcPr>
            <w:tcW w:w="1086" w:type="pct"/>
            <w:vAlign w:val="center"/>
          </w:tcPr>
          <w:p w14:paraId="37B01454" w14:textId="574F7F47" w:rsidR="00E67A4C" w:rsidRPr="00314DFE" w:rsidRDefault="00E67A4C" w:rsidP="007E259F">
            <w:pPr>
              <w:adjustRightInd w:val="0"/>
              <w:snapToGrid w:val="0"/>
              <w:jc w:val="left"/>
              <w:rPr>
                <w:szCs w:val="21"/>
              </w:rPr>
            </w:pPr>
            <w:r w:rsidRPr="00314DFE">
              <w:rPr>
                <w:szCs w:val="21"/>
              </w:rPr>
              <w:t>事故油池有效容积和防渗情况满足规范要求，未发生环境风险事故；</w:t>
            </w:r>
            <w:r w:rsidR="007E259F" w:rsidRPr="00314DFE">
              <w:rPr>
                <w:szCs w:val="21"/>
              </w:rPr>
              <w:t>危险废物交有资质单位集中</w:t>
            </w:r>
            <w:r w:rsidRPr="00314DFE">
              <w:rPr>
                <w:szCs w:val="21"/>
              </w:rPr>
              <w:t>处理</w:t>
            </w:r>
          </w:p>
        </w:tc>
      </w:tr>
      <w:tr w:rsidR="00314DFE" w:rsidRPr="00314DFE" w14:paraId="46BE80DA" w14:textId="77777777" w:rsidTr="00F04ACA">
        <w:trPr>
          <w:trHeight w:val="511"/>
          <w:jc w:val="center"/>
        </w:trPr>
        <w:tc>
          <w:tcPr>
            <w:tcW w:w="430" w:type="pct"/>
            <w:vAlign w:val="center"/>
          </w:tcPr>
          <w:p w14:paraId="5BB452FB" w14:textId="77777777" w:rsidR="008B38CE" w:rsidRPr="00314DFE" w:rsidRDefault="008B38CE">
            <w:pPr>
              <w:adjustRightInd w:val="0"/>
              <w:snapToGrid w:val="0"/>
              <w:jc w:val="center"/>
              <w:rPr>
                <w:szCs w:val="21"/>
              </w:rPr>
            </w:pPr>
            <w:r w:rsidRPr="00314DFE">
              <w:rPr>
                <w:szCs w:val="21"/>
              </w:rPr>
              <w:t>环境监测</w:t>
            </w:r>
          </w:p>
        </w:tc>
        <w:tc>
          <w:tcPr>
            <w:tcW w:w="1519" w:type="pct"/>
            <w:vAlign w:val="center"/>
          </w:tcPr>
          <w:p w14:paraId="2FE05F98" w14:textId="77777777" w:rsidR="008B38CE" w:rsidRPr="00314DFE" w:rsidRDefault="008B38CE">
            <w:pPr>
              <w:adjustRightInd w:val="0"/>
              <w:snapToGrid w:val="0"/>
              <w:jc w:val="center"/>
              <w:rPr>
                <w:szCs w:val="21"/>
              </w:rPr>
            </w:pPr>
            <w:r w:rsidRPr="00314DFE">
              <w:rPr>
                <w:szCs w:val="21"/>
              </w:rPr>
              <w:t>/</w:t>
            </w:r>
          </w:p>
        </w:tc>
        <w:tc>
          <w:tcPr>
            <w:tcW w:w="707" w:type="pct"/>
            <w:vAlign w:val="center"/>
          </w:tcPr>
          <w:p w14:paraId="4DC02016" w14:textId="77777777" w:rsidR="008B38CE" w:rsidRPr="00314DFE" w:rsidRDefault="008B38CE">
            <w:pPr>
              <w:adjustRightInd w:val="0"/>
              <w:snapToGrid w:val="0"/>
              <w:jc w:val="center"/>
              <w:rPr>
                <w:szCs w:val="21"/>
              </w:rPr>
            </w:pPr>
            <w:r w:rsidRPr="00314DFE">
              <w:rPr>
                <w:szCs w:val="21"/>
              </w:rPr>
              <w:t>/</w:t>
            </w:r>
          </w:p>
        </w:tc>
        <w:tc>
          <w:tcPr>
            <w:tcW w:w="1258" w:type="pct"/>
            <w:vAlign w:val="center"/>
          </w:tcPr>
          <w:p w14:paraId="5E9BCBF9" w14:textId="77777777" w:rsidR="008B38CE" w:rsidRPr="00314DFE" w:rsidRDefault="008B38CE">
            <w:pPr>
              <w:pStyle w:val="15"/>
              <w:adjustRightInd w:val="0"/>
              <w:ind w:firstLineChars="0" w:firstLine="0"/>
              <w:jc w:val="left"/>
              <w:textAlignment w:val="baseline"/>
              <w:rPr>
                <w:rFonts w:ascii="Times New Roman" w:hAnsi="Times New Roman"/>
                <w:spacing w:val="4"/>
                <w:kern w:val="0"/>
              </w:rPr>
            </w:pPr>
            <w:r w:rsidRPr="00314DFE">
              <w:rPr>
                <w:rFonts w:ascii="Times New Roman" w:hAnsi="Times New Roman"/>
                <w:spacing w:val="4"/>
                <w:kern w:val="0"/>
              </w:rPr>
              <w:t>项目竣工验收时在正常运行工况下的电磁场和噪声的监测：</w:t>
            </w:r>
          </w:p>
          <w:p w14:paraId="19ED0373" w14:textId="568CAE73" w:rsidR="008B38CE" w:rsidRPr="00314DFE" w:rsidRDefault="00030F85" w:rsidP="008332E3">
            <w:pPr>
              <w:adjustRightInd w:val="0"/>
              <w:snapToGrid w:val="0"/>
              <w:jc w:val="left"/>
              <w:rPr>
                <w:szCs w:val="21"/>
              </w:rPr>
            </w:pPr>
            <w:r w:rsidRPr="00314DFE">
              <w:rPr>
                <w:szCs w:val="21"/>
              </w:rPr>
              <w:t>具体见表</w:t>
            </w:r>
            <w:r w:rsidR="007E259F" w:rsidRPr="00314DFE">
              <w:rPr>
                <w:szCs w:val="21"/>
              </w:rPr>
              <w:t>5.4</w:t>
            </w:r>
            <w:r w:rsidRPr="00314DFE">
              <w:rPr>
                <w:szCs w:val="21"/>
              </w:rPr>
              <w:t>-1</w:t>
            </w:r>
            <w:r w:rsidRPr="00314DFE">
              <w:rPr>
                <w:szCs w:val="21"/>
              </w:rPr>
              <w:t>。</w:t>
            </w:r>
          </w:p>
        </w:tc>
        <w:tc>
          <w:tcPr>
            <w:tcW w:w="1086" w:type="pct"/>
            <w:vAlign w:val="center"/>
          </w:tcPr>
          <w:p w14:paraId="075403EF" w14:textId="77777777" w:rsidR="007E259F" w:rsidRPr="00314DFE" w:rsidRDefault="007E259F" w:rsidP="007E259F">
            <w:pPr>
              <w:adjustRightInd w:val="0"/>
              <w:snapToGrid w:val="0"/>
              <w:jc w:val="center"/>
              <w:rPr>
                <w:szCs w:val="21"/>
              </w:rPr>
            </w:pPr>
            <w:r w:rsidRPr="00314DFE">
              <w:rPr>
                <w:szCs w:val="21"/>
              </w:rPr>
              <w:t>电磁：验收监测点</w:t>
            </w:r>
            <w:proofErr w:type="gramStart"/>
            <w:r w:rsidRPr="00314DFE">
              <w:rPr>
                <w:szCs w:val="21"/>
              </w:rPr>
              <w:t>位按照</w:t>
            </w:r>
            <w:proofErr w:type="gramEnd"/>
            <w:r w:rsidRPr="00314DFE">
              <w:rPr>
                <w:szCs w:val="21"/>
              </w:rPr>
              <w:t>HJ705-2020</w:t>
            </w:r>
            <w:r w:rsidRPr="00314DFE">
              <w:rPr>
                <w:szCs w:val="21"/>
              </w:rPr>
              <w:t>的要求布设，验收监测限值执行《电</w:t>
            </w:r>
            <w:r w:rsidRPr="00314DFE">
              <w:rPr>
                <w:szCs w:val="21"/>
              </w:rPr>
              <w:lastRenderedPageBreak/>
              <w:t>磁环境控制限值》（</w:t>
            </w:r>
            <w:r w:rsidRPr="00314DFE">
              <w:rPr>
                <w:szCs w:val="21"/>
              </w:rPr>
              <w:t>GB8702-2014</w:t>
            </w:r>
            <w:r w:rsidRPr="00314DFE">
              <w:rPr>
                <w:szCs w:val="21"/>
              </w:rPr>
              <w:t>）中相应标准要求；</w:t>
            </w:r>
          </w:p>
          <w:p w14:paraId="7AC73162" w14:textId="35945297" w:rsidR="008B38CE" w:rsidRPr="00314DFE" w:rsidRDefault="007E259F" w:rsidP="007E259F">
            <w:pPr>
              <w:adjustRightInd w:val="0"/>
              <w:snapToGrid w:val="0"/>
              <w:jc w:val="left"/>
              <w:rPr>
                <w:szCs w:val="21"/>
              </w:rPr>
            </w:pPr>
            <w:r w:rsidRPr="00314DFE">
              <w:rPr>
                <w:szCs w:val="21"/>
              </w:rPr>
              <w:t>噪声：厂界噪声分别满足《工业企业厂界环境噪声排放标准》（</w:t>
            </w:r>
            <w:r w:rsidRPr="00314DFE">
              <w:rPr>
                <w:szCs w:val="21"/>
              </w:rPr>
              <w:t>GB12348-2008</w:t>
            </w:r>
            <w:r w:rsidRPr="00314DFE">
              <w:rPr>
                <w:szCs w:val="21"/>
              </w:rPr>
              <w:t>）中</w:t>
            </w:r>
            <w:r w:rsidRPr="00314DFE">
              <w:rPr>
                <w:szCs w:val="21"/>
              </w:rPr>
              <w:t>3</w:t>
            </w:r>
            <w:r w:rsidRPr="00314DFE">
              <w:rPr>
                <w:szCs w:val="21"/>
              </w:rPr>
              <w:t>类类标准</w:t>
            </w:r>
            <w:r w:rsidR="008B38CE" w:rsidRPr="00314DFE">
              <w:rPr>
                <w:bCs/>
                <w:kern w:val="0"/>
                <w:szCs w:val="21"/>
              </w:rPr>
              <w:t>。</w:t>
            </w:r>
          </w:p>
        </w:tc>
      </w:tr>
      <w:tr w:rsidR="008B38CE" w:rsidRPr="00314DFE" w14:paraId="17A1639D" w14:textId="77777777" w:rsidTr="00F04ACA">
        <w:trPr>
          <w:trHeight w:val="521"/>
          <w:jc w:val="center"/>
        </w:trPr>
        <w:tc>
          <w:tcPr>
            <w:tcW w:w="430" w:type="pct"/>
            <w:vAlign w:val="center"/>
          </w:tcPr>
          <w:p w14:paraId="1561F59A" w14:textId="77777777" w:rsidR="008B38CE" w:rsidRPr="00314DFE" w:rsidRDefault="008B38CE">
            <w:pPr>
              <w:adjustRightInd w:val="0"/>
              <w:snapToGrid w:val="0"/>
              <w:jc w:val="center"/>
              <w:rPr>
                <w:szCs w:val="21"/>
              </w:rPr>
            </w:pPr>
            <w:r w:rsidRPr="00314DFE">
              <w:rPr>
                <w:szCs w:val="21"/>
              </w:rPr>
              <w:lastRenderedPageBreak/>
              <w:t>其他</w:t>
            </w:r>
          </w:p>
        </w:tc>
        <w:tc>
          <w:tcPr>
            <w:tcW w:w="1519" w:type="pct"/>
            <w:vAlign w:val="center"/>
          </w:tcPr>
          <w:p w14:paraId="6A17D695" w14:textId="77777777" w:rsidR="008B38CE" w:rsidRPr="00314DFE" w:rsidRDefault="008B38CE">
            <w:pPr>
              <w:adjustRightInd w:val="0"/>
              <w:snapToGrid w:val="0"/>
              <w:jc w:val="center"/>
              <w:rPr>
                <w:szCs w:val="21"/>
              </w:rPr>
            </w:pPr>
            <w:r w:rsidRPr="00314DFE">
              <w:rPr>
                <w:szCs w:val="21"/>
              </w:rPr>
              <w:t>/</w:t>
            </w:r>
          </w:p>
        </w:tc>
        <w:tc>
          <w:tcPr>
            <w:tcW w:w="707" w:type="pct"/>
            <w:vAlign w:val="center"/>
          </w:tcPr>
          <w:p w14:paraId="2F8FF077" w14:textId="77777777" w:rsidR="008B38CE" w:rsidRPr="00314DFE" w:rsidRDefault="008B38CE">
            <w:pPr>
              <w:adjustRightInd w:val="0"/>
              <w:snapToGrid w:val="0"/>
              <w:jc w:val="center"/>
              <w:rPr>
                <w:szCs w:val="21"/>
              </w:rPr>
            </w:pPr>
            <w:r w:rsidRPr="00314DFE">
              <w:rPr>
                <w:szCs w:val="21"/>
              </w:rPr>
              <w:t>/</w:t>
            </w:r>
          </w:p>
        </w:tc>
        <w:tc>
          <w:tcPr>
            <w:tcW w:w="1258" w:type="pct"/>
            <w:vAlign w:val="center"/>
          </w:tcPr>
          <w:p w14:paraId="4008D302" w14:textId="77777777" w:rsidR="008B38CE" w:rsidRPr="00314DFE" w:rsidRDefault="008B38CE">
            <w:pPr>
              <w:adjustRightInd w:val="0"/>
              <w:snapToGrid w:val="0"/>
              <w:jc w:val="center"/>
              <w:rPr>
                <w:szCs w:val="21"/>
              </w:rPr>
            </w:pPr>
            <w:r w:rsidRPr="00314DFE">
              <w:rPr>
                <w:szCs w:val="21"/>
              </w:rPr>
              <w:t>/</w:t>
            </w:r>
          </w:p>
        </w:tc>
        <w:tc>
          <w:tcPr>
            <w:tcW w:w="1086" w:type="pct"/>
            <w:vAlign w:val="center"/>
          </w:tcPr>
          <w:p w14:paraId="2D93BC09" w14:textId="77777777" w:rsidR="008B38CE" w:rsidRPr="00314DFE" w:rsidRDefault="008B38CE">
            <w:pPr>
              <w:adjustRightInd w:val="0"/>
              <w:snapToGrid w:val="0"/>
              <w:jc w:val="center"/>
              <w:rPr>
                <w:szCs w:val="21"/>
              </w:rPr>
            </w:pPr>
            <w:r w:rsidRPr="00314DFE">
              <w:rPr>
                <w:szCs w:val="21"/>
              </w:rPr>
              <w:t>/</w:t>
            </w:r>
          </w:p>
        </w:tc>
      </w:tr>
    </w:tbl>
    <w:p w14:paraId="32FC4D34" w14:textId="77777777" w:rsidR="00083AD8" w:rsidRPr="00314DFE" w:rsidRDefault="00083AD8" w:rsidP="00333F6E">
      <w:pPr>
        <w:pStyle w:val="af4"/>
        <w:spacing w:beforeLines="80" w:before="192" w:beforeAutospacing="0"/>
        <w:jc w:val="center"/>
        <w:rPr>
          <w:rFonts w:ascii="Times New Roman" w:eastAsia="黑体" w:hAnsi="Times New Roman"/>
          <w:snapToGrid w:val="0"/>
          <w:sz w:val="30"/>
          <w:szCs w:val="30"/>
        </w:rPr>
      </w:pPr>
      <w:bookmarkStart w:id="220" w:name="_Toc79751197"/>
      <w:bookmarkStart w:id="221" w:name="_Toc117787304"/>
      <w:bookmarkStart w:id="222" w:name="_Toc117787234"/>
      <w:bookmarkStart w:id="223" w:name="_Toc120206863"/>
      <w:bookmarkStart w:id="224" w:name="_Toc149281881"/>
      <w:bookmarkStart w:id="225" w:name="_Toc149286770"/>
      <w:bookmarkStart w:id="226" w:name="_Toc170732600"/>
      <w:bookmarkStart w:id="227" w:name="_Toc170732661"/>
      <w:bookmarkStart w:id="228" w:name="_Toc179299312"/>
    </w:p>
    <w:p w14:paraId="413FA8A0" w14:textId="77777777" w:rsidR="00083AD8" w:rsidRPr="00314DFE" w:rsidRDefault="00083AD8" w:rsidP="00333F6E">
      <w:pPr>
        <w:widowControl/>
        <w:jc w:val="left"/>
        <w:rPr>
          <w:rFonts w:eastAsia="黑体"/>
          <w:snapToGrid w:val="0"/>
          <w:kern w:val="0"/>
          <w:sz w:val="30"/>
          <w:szCs w:val="30"/>
        </w:rPr>
      </w:pPr>
      <w:r w:rsidRPr="00314DFE">
        <w:rPr>
          <w:rFonts w:eastAsia="黑体"/>
          <w:snapToGrid w:val="0"/>
          <w:sz w:val="30"/>
          <w:szCs w:val="30"/>
        </w:rPr>
        <w:br w:type="page"/>
      </w:r>
    </w:p>
    <w:p w14:paraId="514F9CBB" w14:textId="142A9916" w:rsidR="008B38CE" w:rsidRPr="00314DFE" w:rsidRDefault="008B38CE" w:rsidP="00B27A5B">
      <w:pPr>
        <w:pStyle w:val="af4"/>
        <w:spacing w:beforeLines="80" w:before="192" w:beforeAutospacing="0"/>
        <w:jc w:val="center"/>
        <w:outlineLvl w:val="0"/>
        <w:rPr>
          <w:rFonts w:ascii="Times New Roman" w:eastAsia="黑体" w:hAnsi="Times New Roman"/>
          <w:snapToGrid w:val="0"/>
          <w:sz w:val="30"/>
          <w:szCs w:val="30"/>
        </w:rPr>
      </w:pPr>
      <w:bookmarkStart w:id="229" w:name="_Toc185520610"/>
      <w:bookmarkStart w:id="230" w:name="_Toc194495789"/>
      <w:r w:rsidRPr="00314DFE">
        <w:rPr>
          <w:rFonts w:ascii="Times New Roman" w:eastAsia="黑体" w:hAnsi="Times New Roman"/>
          <w:snapToGrid w:val="0"/>
          <w:sz w:val="30"/>
          <w:szCs w:val="30"/>
        </w:rPr>
        <w:lastRenderedPageBreak/>
        <w:t>七、结论</w:t>
      </w:r>
      <w:bookmarkEnd w:id="220"/>
      <w:bookmarkEnd w:id="221"/>
      <w:bookmarkEnd w:id="222"/>
      <w:bookmarkEnd w:id="223"/>
      <w:bookmarkEnd w:id="224"/>
      <w:bookmarkEnd w:id="225"/>
      <w:bookmarkEnd w:id="226"/>
      <w:bookmarkEnd w:id="227"/>
      <w:bookmarkEnd w:id="228"/>
      <w:bookmarkEnd w:id="229"/>
      <w:bookmarkEnd w:id="230"/>
    </w:p>
    <w:tbl>
      <w:tblPr>
        <w:tblW w:w="928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8B38CE" w:rsidRPr="00314DFE" w14:paraId="251D0F8F" w14:textId="77777777">
        <w:trPr>
          <w:trHeight w:val="12349"/>
          <w:jc w:val="center"/>
        </w:trPr>
        <w:tc>
          <w:tcPr>
            <w:tcW w:w="9289" w:type="dxa"/>
          </w:tcPr>
          <w:p w14:paraId="6F9A6545" w14:textId="5EB965D9" w:rsidR="00133655" w:rsidRPr="00314DFE" w:rsidRDefault="00133655" w:rsidP="00133655">
            <w:pPr>
              <w:spacing w:line="460" w:lineRule="exact"/>
              <w:ind w:firstLineChars="200" w:firstLine="480"/>
              <w:rPr>
                <w:sz w:val="24"/>
                <w:szCs w:val="22"/>
              </w:rPr>
            </w:pPr>
            <w:r w:rsidRPr="00314DFE">
              <w:rPr>
                <w:rFonts w:hint="eastAsia"/>
                <w:sz w:val="24"/>
              </w:rPr>
              <w:t>比亚迪</w:t>
            </w:r>
            <w:r w:rsidRPr="00314DFE">
              <w:rPr>
                <w:rFonts w:hint="eastAsia"/>
                <w:sz w:val="24"/>
              </w:rPr>
              <w:t>110</w:t>
            </w:r>
            <w:r w:rsidRPr="00314DFE">
              <w:rPr>
                <w:rFonts w:hint="eastAsia"/>
                <w:sz w:val="24"/>
              </w:rPr>
              <w:t>千伏专用变电站</w:t>
            </w:r>
            <w:r w:rsidRPr="00314DFE">
              <w:rPr>
                <w:rFonts w:hint="eastAsia"/>
                <w:sz w:val="24"/>
              </w:rPr>
              <w:t>3</w:t>
            </w:r>
            <w:r w:rsidRPr="00314DFE">
              <w:rPr>
                <w:rFonts w:hint="eastAsia"/>
                <w:sz w:val="24"/>
              </w:rPr>
              <w:t>号主变扩建工程</w:t>
            </w:r>
            <w:r w:rsidRPr="00314DFE">
              <w:rPr>
                <w:rFonts w:ascii="宋体" w:hAnsi="宋体" w:cs="宋体"/>
                <w:sz w:val="24"/>
              </w:rPr>
              <w:t>在重庆市</w:t>
            </w:r>
            <w:proofErr w:type="gramStart"/>
            <w:r w:rsidRPr="00314DFE">
              <w:rPr>
                <w:rFonts w:ascii="宋体" w:hAnsi="宋体" w:cs="宋体"/>
                <w:sz w:val="24"/>
              </w:rPr>
              <w:t>璧</w:t>
            </w:r>
            <w:proofErr w:type="gramEnd"/>
            <w:r w:rsidRPr="00314DFE">
              <w:rPr>
                <w:rFonts w:ascii="宋体" w:hAnsi="宋体" w:cs="宋体"/>
                <w:sz w:val="24"/>
              </w:rPr>
              <w:t>山区现有比亚迪厂区变电站站场内现有预留基础上新增</w:t>
            </w:r>
            <w:r w:rsidRPr="00314DFE">
              <w:rPr>
                <w:rFonts w:ascii="宋体" w:hAnsi="宋体" w:cs="宋体" w:hint="eastAsia"/>
                <w:sz w:val="24"/>
              </w:rPr>
              <w:t>3</w:t>
            </w:r>
            <w:r w:rsidRPr="00314DFE">
              <w:rPr>
                <w:rFonts w:ascii="宋体" w:hAnsi="宋体" w:cs="宋体"/>
                <w:sz w:val="24"/>
              </w:rPr>
              <w:t>号主变及相关配套设施，不改变站场总平面布置；</w:t>
            </w:r>
            <w:r w:rsidRPr="00314DFE">
              <w:rPr>
                <w:sz w:val="24"/>
                <w:szCs w:val="22"/>
              </w:rPr>
              <w:t>项目属《产业结构调整指导目录（</w:t>
            </w:r>
            <w:r w:rsidRPr="00314DFE">
              <w:rPr>
                <w:sz w:val="24"/>
                <w:szCs w:val="22"/>
              </w:rPr>
              <w:t>2024</w:t>
            </w:r>
            <w:r w:rsidRPr="00314DFE">
              <w:rPr>
                <w:sz w:val="24"/>
                <w:szCs w:val="22"/>
              </w:rPr>
              <w:t>年）》明确的鼓励类项目，符合国家产业政策，满足相关规划要求，符合重庆市及</w:t>
            </w:r>
            <w:proofErr w:type="gramStart"/>
            <w:r w:rsidRPr="00314DFE">
              <w:rPr>
                <w:rFonts w:hint="eastAsia"/>
                <w:sz w:val="24"/>
                <w:szCs w:val="22"/>
              </w:rPr>
              <w:t>璧</w:t>
            </w:r>
            <w:proofErr w:type="gramEnd"/>
            <w:r w:rsidRPr="00314DFE">
              <w:rPr>
                <w:rFonts w:hint="eastAsia"/>
                <w:sz w:val="24"/>
                <w:szCs w:val="22"/>
              </w:rPr>
              <w:t>山区</w:t>
            </w:r>
            <w:r w:rsidRPr="00314DFE">
              <w:rPr>
                <w:sz w:val="24"/>
                <w:szCs w:val="22"/>
              </w:rPr>
              <w:t>“</w:t>
            </w:r>
            <w:r w:rsidRPr="00314DFE">
              <w:rPr>
                <w:sz w:val="24"/>
                <w:szCs w:val="22"/>
              </w:rPr>
              <w:t>三线一单</w:t>
            </w:r>
            <w:r w:rsidRPr="00314DFE">
              <w:rPr>
                <w:sz w:val="24"/>
                <w:szCs w:val="22"/>
              </w:rPr>
              <w:t>”</w:t>
            </w:r>
            <w:r w:rsidRPr="00314DFE">
              <w:rPr>
                <w:sz w:val="24"/>
                <w:szCs w:val="22"/>
              </w:rPr>
              <w:t>环境分区管控要求</w:t>
            </w:r>
            <w:r w:rsidRPr="00314DFE">
              <w:rPr>
                <w:rFonts w:ascii="宋体" w:hAnsi="宋体" w:cs="宋体"/>
                <w:sz w:val="24"/>
              </w:rPr>
              <w:t>。</w:t>
            </w:r>
            <w:r w:rsidRPr="00314DFE">
              <w:rPr>
                <w:sz w:val="24"/>
                <w:szCs w:val="22"/>
              </w:rPr>
              <w:t>项目施工期的环境影响较小，工程运营期可能产生的工频电磁场和噪声等主要环境影响，</w:t>
            </w:r>
            <w:proofErr w:type="gramStart"/>
            <w:r w:rsidRPr="00314DFE">
              <w:rPr>
                <w:sz w:val="24"/>
                <w:szCs w:val="22"/>
              </w:rPr>
              <w:t>经预测</w:t>
            </w:r>
            <w:proofErr w:type="gramEnd"/>
            <w:r w:rsidRPr="00314DFE">
              <w:rPr>
                <w:sz w:val="24"/>
                <w:szCs w:val="22"/>
              </w:rPr>
              <w:t>与评价均满足相关评价标准要求，通过认真落实</w:t>
            </w:r>
            <w:proofErr w:type="gramStart"/>
            <w:r w:rsidRPr="00314DFE">
              <w:rPr>
                <w:sz w:val="24"/>
                <w:szCs w:val="22"/>
              </w:rPr>
              <w:t>本评价</w:t>
            </w:r>
            <w:proofErr w:type="gramEnd"/>
            <w:r w:rsidRPr="00314DFE">
              <w:rPr>
                <w:sz w:val="24"/>
                <w:szCs w:val="22"/>
              </w:rPr>
              <w:t>和项目设计中提出的各项环保措施要求，可缓解或消除工程建设可能产生的不利环境影响。从环境保护角度分析，本项工程的建设是可行的。</w:t>
            </w:r>
          </w:p>
          <w:p w14:paraId="534F5281" w14:textId="0ECE6B65" w:rsidR="008B38CE" w:rsidRPr="00314DFE" w:rsidRDefault="008B38CE" w:rsidP="00133655">
            <w:pPr>
              <w:spacing w:line="460" w:lineRule="exact"/>
              <w:ind w:firstLineChars="200" w:firstLine="420"/>
              <w:rPr>
                <w:szCs w:val="21"/>
                <w:highlight w:val="yellow"/>
              </w:rPr>
            </w:pPr>
          </w:p>
        </w:tc>
      </w:tr>
    </w:tbl>
    <w:p w14:paraId="66EA9B9E" w14:textId="77777777" w:rsidR="008B38CE" w:rsidRPr="00314DFE" w:rsidRDefault="008B38CE">
      <w:pPr>
        <w:rPr>
          <w:highlight w:val="yellow"/>
        </w:rPr>
      </w:pPr>
    </w:p>
    <w:p w14:paraId="5160DEDA" w14:textId="77777777" w:rsidR="008B38CE" w:rsidRPr="00314DFE" w:rsidRDefault="008B38CE" w:rsidP="00356055">
      <w:pPr>
        <w:pStyle w:val="af4"/>
        <w:adjustRightInd w:val="0"/>
        <w:snapToGrid w:val="0"/>
        <w:spacing w:before="0" w:beforeAutospacing="0" w:after="0" w:afterAutospacing="0" w:line="500" w:lineRule="exact"/>
        <w:outlineLvl w:val="0"/>
        <w:rPr>
          <w:rFonts w:ascii="Times New Roman" w:hAnsi="Times New Roman"/>
          <w:b/>
          <w:snapToGrid w:val="0"/>
          <w:sz w:val="32"/>
          <w:szCs w:val="32"/>
        </w:rPr>
      </w:pPr>
      <w:r w:rsidRPr="00314DFE">
        <w:rPr>
          <w:rFonts w:ascii="Times New Roman" w:eastAsia="黑体" w:hAnsi="Times New Roman"/>
          <w:snapToGrid w:val="0"/>
          <w:sz w:val="32"/>
          <w:szCs w:val="32"/>
          <w:highlight w:val="yellow"/>
        </w:rPr>
        <w:br w:type="page"/>
      </w:r>
      <w:bookmarkStart w:id="231" w:name="_Toc120206864"/>
      <w:bookmarkStart w:id="232" w:name="_Toc79751198"/>
      <w:bookmarkStart w:id="233" w:name="_Toc117787235"/>
      <w:bookmarkStart w:id="234" w:name="_Toc117787305"/>
      <w:bookmarkStart w:id="235" w:name="_Toc149281882"/>
      <w:bookmarkStart w:id="236" w:name="_Toc149286771"/>
      <w:bookmarkStart w:id="237" w:name="_Toc170732601"/>
      <w:bookmarkStart w:id="238" w:name="_Toc170732662"/>
      <w:bookmarkStart w:id="239" w:name="_Toc179299313"/>
      <w:bookmarkStart w:id="240" w:name="_Toc185520611"/>
      <w:bookmarkStart w:id="241" w:name="_Toc194495790"/>
      <w:r w:rsidRPr="00314DFE">
        <w:rPr>
          <w:rFonts w:ascii="Times New Roman" w:hAnsi="Times New Roman"/>
          <w:b/>
          <w:snapToGrid w:val="0"/>
          <w:szCs w:val="32"/>
        </w:rPr>
        <w:lastRenderedPageBreak/>
        <w:t>附图</w:t>
      </w:r>
      <w:bookmarkEnd w:id="231"/>
      <w:bookmarkEnd w:id="232"/>
      <w:bookmarkEnd w:id="233"/>
      <w:bookmarkEnd w:id="234"/>
      <w:bookmarkEnd w:id="235"/>
      <w:bookmarkEnd w:id="236"/>
      <w:bookmarkEnd w:id="237"/>
      <w:bookmarkEnd w:id="238"/>
      <w:bookmarkEnd w:id="239"/>
      <w:bookmarkEnd w:id="240"/>
      <w:bookmarkEnd w:id="241"/>
    </w:p>
    <w:p w14:paraId="0C5244F7" w14:textId="2F07055E" w:rsidR="008B38CE" w:rsidRPr="00314DFE" w:rsidRDefault="008B38CE" w:rsidP="00473624">
      <w:pPr>
        <w:spacing w:line="480" w:lineRule="exact"/>
        <w:ind w:firstLineChars="200" w:firstLine="440"/>
        <w:rPr>
          <w:sz w:val="22"/>
          <w:szCs w:val="22"/>
        </w:rPr>
      </w:pPr>
      <w:r w:rsidRPr="00314DFE">
        <w:rPr>
          <w:sz w:val="22"/>
          <w:szCs w:val="22"/>
        </w:rPr>
        <w:t>附图</w:t>
      </w:r>
      <w:r w:rsidRPr="00314DFE">
        <w:rPr>
          <w:sz w:val="22"/>
          <w:szCs w:val="22"/>
        </w:rPr>
        <w:t xml:space="preserve">1  </w:t>
      </w:r>
      <w:r w:rsidR="00D02960" w:rsidRPr="00314DFE">
        <w:rPr>
          <w:sz w:val="22"/>
          <w:szCs w:val="22"/>
        </w:rPr>
        <w:t>项目地理位置图</w:t>
      </w:r>
    </w:p>
    <w:p w14:paraId="57CD9D06" w14:textId="28105EA4" w:rsidR="009728DB" w:rsidRPr="00314DFE" w:rsidRDefault="00C21C0C" w:rsidP="00133655">
      <w:pPr>
        <w:spacing w:line="480" w:lineRule="exact"/>
        <w:ind w:firstLineChars="200" w:firstLine="440"/>
        <w:rPr>
          <w:sz w:val="22"/>
          <w:szCs w:val="22"/>
        </w:rPr>
      </w:pPr>
      <w:r w:rsidRPr="00314DFE">
        <w:rPr>
          <w:sz w:val="22"/>
          <w:szCs w:val="22"/>
        </w:rPr>
        <w:t>附图</w:t>
      </w:r>
      <w:r w:rsidR="00D02960" w:rsidRPr="00314DFE">
        <w:rPr>
          <w:sz w:val="22"/>
          <w:szCs w:val="22"/>
        </w:rPr>
        <w:t>2</w:t>
      </w:r>
      <w:r w:rsidRPr="00314DFE">
        <w:rPr>
          <w:sz w:val="22"/>
          <w:szCs w:val="22"/>
        </w:rPr>
        <w:t xml:space="preserve"> </w:t>
      </w:r>
      <w:r w:rsidR="00D02960" w:rsidRPr="00314DFE">
        <w:rPr>
          <w:sz w:val="22"/>
          <w:szCs w:val="22"/>
        </w:rPr>
        <w:t xml:space="preserve"> </w:t>
      </w:r>
      <w:r w:rsidRPr="00314DFE">
        <w:rPr>
          <w:sz w:val="22"/>
          <w:szCs w:val="22"/>
        </w:rPr>
        <w:t>项目与</w:t>
      </w:r>
      <w:r w:rsidR="00D02960" w:rsidRPr="00314DFE">
        <w:rPr>
          <w:sz w:val="22"/>
          <w:szCs w:val="22"/>
        </w:rPr>
        <w:t>比亚迪厂区位置关系图</w:t>
      </w:r>
    </w:p>
    <w:p w14:paraId="0C4EAD4E" w14:textId="6661BDF9" w:rsidR="00D02960" w:rsidRPr="00314DFE" w:rsidRDefault="008B38CE" w:rsidP="00473624">
      <w:pPr>
        <w:spacing w:line="480" w:lineRule="exact"/>
        <w:ind w:firstLineChars="200" w:firstLine="440"/>
        <w:rPr>
          <w:sz w:val="22"/>
          <w:szCs w:val="22"/>
        </w:rPr>
      </w:pPr>
      <w:r w:rsidRPr="00314DFE">
        <w:rPr>
          <w:sz w:val="22"/>
          <w:szCs w:val="22"/>
        </w:rPr>
        <w:t>附图</w:t>
      </w:r>
      <w:r w:rsidR="006B49C9" w:rsidRPr="00314DFE">
        <w:rPr>
          <w:sz w:val="22"/>
          <w:szCs w:val="22"/>
        </w:rPr>
        <w:t>3</w:t>
      </w:r>
      <w:r w:rsidR="00D02960" w:rsidRPr="00314DFE">
        <w:rPr>
          <w:sz w:val="22"/>
          <w:szCs w:val="22"/>
        </w:rPr>
        <w:t xml:space="preserve">.1 </w:t>
      </w:r>
      <w:r w:rsidR="006B49C9" w:rsidRPr="00314DFE">
        <w:rPr>
          <w:sz w:val="22"/>
          <w:szCs w:val="22"/>
        </w:rPr>
        <w:t>项目</w:t>
      </w:r>
      <w:r w:rsidR="00D02960" w:rsidRPr="00314DFE">
        <w:rPr>
          <w:sz w:val="22"/>
          <w:szCs w:val="22"/>
        </w:rPr>
        <w:t>变电站</w:t>
      </w:r>
      <w:proofErr w:type="gramStart"/>
      <w:r w:rsidR="00D02960" w:rsidRPr="00314DFE">
        <w:rPr>
          <w:sz w:val="22"/>
          <w:szCs w:val="22"/>
        </w:rPr>
        <w:t>站址总平面布置</w:t>
      </w:r>
      <w:proofErr w:type="gramEnd"/>
      <w:r w:rsidR="00D02960" w:rsidRPr="00314DFE">
        <w:rPr>
          <w:sz w:val="22"/>
          <w:szCs w:val="22"/>
        </w:rPr>
        <w:t>图</w:t>
      </w:r>
    </w:p>
    <w:p w14:paraId="00001A1D" w14:textId="6AF37A5B" w:rsidR="000B1A3D" w:rsidRPr="00314DFE" w:rsidRDefault="00D02960" w:rsidP="00473624">
      <w:pPr>
        <w:spacing w:line="480" w:lineRule="exact"/>
        <w:ind w:firstLineChars="200" w:firstLine="440"/>
        <w:rPr>
          <w:sz w:val="22"/>
          <w:szCs w:val="22"/>
        </w:rPr>
      </w:pPr>
      <w:r w:rsidRPr="00314DFE">
        <w:rPr>
          <w:sz w:val="22"/>
          <w:szCs w:val="22"/>
        </w:rPr>
        <w:t>附图</w:t>
      </w:r>
      <w:r w:rsidRPr="00314DFE">
        <w:rPr>
          <w:rFonts w:hint="eastAsia"/>
          <w:sz w:val="22"/>
          <w:szCs w:val="22"/>
        </w:rPr>
        <w:t>3</w:t>
      </w:r>
      <w:r w:rsidRPr="00314DFE">
        <w:rPr>
          <w:sz w:val="22"/>
          <w:szCs w:val="22"/>
        </w:rPr>
        <w:t xml:space="preserve">.2 </w:t>
      </w:r>
      <w:r w:rsidRPr="00314DFE">
        <w:rPr>
          <w:sz w:val="22"/>
          <w:szCs w:val="22"/>
        </w:rPr>
        <w:t>变电站一层平面布置图</w:t>
      </w:r>
    </w:p>
    <w:p w14:paraId="1EF680EF" w14:textId="73E9C9E6" w:rsidR="000E3D3E" w:rsidRPr="00314DFE" w:rsidRDefault="000E3D3E" w:rsidP="00473624">
      <w:pPr>
        <w:spacing w:line="480" w:lineRule="exact"/>
        <w:ind w:firstLineChars="200" w:firstLine="440"/>
        <w:rPr>
          <w:sz w:val="22"/>
          <w:szCs w:val="22"/>
        </w:rPr>
      </w:pPr>
      <w:r w:rsidRPr="00314DFE">
        <w:rPr>
          <w:sz w:val="22"/>
          <w:szCs w:val="22"/>
        </w:rPr>
        <w:t>附图</w:t>
      </w:r>
      <w:r w:rsidR="00D02960" w:rsidRPr="00314DFE">
        <w:rPr>
          <w:sz w:val="22"/>
          <w:szCs w:val="22"/>
        </w:rPr>
        <w:t xml:space="preserve">3.3 </w:t>
      </w:r>
      <w:r w:rsidR="00D02960" w:rsidRPr="00314DFE">
        <w:rPr>
          <w:sz w:val="22"/>
          <w:szCs w:val="22"/>
        </w:rPr>
        <w:t>变电站二层平面布置图</w:t>
      </w:r>
    </w:p>
    <w:p w14:paraId="30CEC16D" w14:textId="77777777" w:rsidR="00D02960" w:rsidRPr="00314DFE" w:rsidRDefault="00D02960" w:rsidP="00473624">
      <w:pPr>
        <w:spacing w:line="480" w:lineRule="exact"/>
        <w:ind w:firstLineChars="200" w:firstLine="440"/>
        <w:rPr>
          <w:sz w:val="22"/>
          <w:szCs w:val="22"/>
        </w:rPr>
      </w:pPr>
      <w:r w:rsidRPr="00314DFE">
        <w:rPr>
          <w:rFonts w:hint="eastAsia"/>
          <w:sz w:val="22"/>
          <w:szCs w:val="22"/>
        </w:rPr>
        <w:t>附图</w:t>
      </w:r>
      <w:r w:rsidRPr="00314DFE">
        <w:rPr>
          <w:rFonts w:hint="eastAsia"/>
          <w:sz w:val="22"/>
          <w:szCs w:val="22"/>
        </w:rPr>
        <w:t>3</w:t>
      </w:r>
      <w:r w:rsidRPr="00314DFE">
        <w:rPr>
          <w:sz w:val="22"/>
          <w:szCs w:val="22"/>
        </w:rPr>
        <w:t xml:space="preserve">.4 </w:t>
      </w:r>
      <w:r w:rsidRPr="00314DFE">
        <w:rPr>
          <w:sz w:val="22"/>
          <w:szCs w:val="22"/>
        </w:rPr>
        <w:t>变电站</w:t>
      </w:r>
      <w:proofErr w:type="gramStart"/>
      <w:r w:rsidRPr="00314DFE">
        <w:rPr>
          <w:sz w:val="22"/>
          <w:szCs w:val="22"/>
        </w:rPr>
        <w:t>配电楼</w:t>
      </w:r>
      <w:proofErr w:type="gramEnd"/>
      <w:r w:rsidRPr="00314DFE">
        <w:rPr>
          <w:sz w:val="22"/>
          <w:szCs w:val="22"/>
        </w:rPr>
        <w:t>综合楼里面图</w:t>
      </w:r>
    </w:p>
    <w:p w14:paraId="7FAC1206" w14:textId="41C9BC7D" w:rsidR="00133655" w:rsidRPr="00314DFE" w:rsidRDefault="00D02960" w:rsidP="00473624">
      <w:pPr>
        <w:spacing w:line="480" w:lineRule="exact"/>
        <w:ind w:firstLineChars="200" w:firstLine="440"/>
        <w:rPr>
          <w:sz w:val="22"/>
          <w:szCs w:val="22"/>
        </w:rPr>
      </w:pPr>
      <w:r w:rsidRPr="00314DFE">
        <w:rPr>
          <w:sz w:val="22"/>
          <w:szCs w:val="22"/>
        </w:rPr>
        <w:t>附图</w:t>
      </w:r>
      <w:r w:rsidRPr="00314DFE">
        <w:rPr>
          <w:rFonts w:hint="eastAsia"/>
          <w:sz w:val="22"/>
          <w:szCs w:val="22"/>
        </w:rPr>
        <w:t>4</w:t>
      </w:r>
      <w:r w:rsidRPr="00314DFE">
        <w:rPr>
          <w:sz w:val="22"/>
          <w:szCs w:val="22"/>
        </w:rPr>
        <w:t xml:space="preserve">  </w:t>
      </w:r>
      <w:r w:rsidR="00133655" w:rsidRPr="00314DFE">
        <w:rPr>
          <w:sz w:val="22"/>
          <w:szCs w:val="22"/>
        </w:rPr>
        <w:t>项目</w:t>
      </w:r>
      <w:r w:rsidR="00133655" w:rsidRPr="00314DFE">
        <w:rPr>
          <w:rFonts w:hint="eastAsia"/>
          <w:sz w:val="22"/>
          <w:szCs w:val="22"/>
        </w:rPr>
        <w:t>变电</w:t>
      </w:r>
      <w:r w:rsidR="00133655" w:rsidRPr="00314DFE">
        <w:rPr>
          <w:sz w:val="22"/>
          <w:szCs w:val="22"/>
        </w:rPr>
        <w:t>站</w:t>
      </w:r>
      <w:r w:rsidRPr="00314DFE">
        <w:rPr>
          <w:sz w:val="22"/>
          <w:szCs w:val="22"/>
        </w:rPr>
        <w:t>给排水管网</w:t>
      </w:r>
      <w:r w:rsidR="00133655" w:rsidRPr="00314DFE">
        <w:rPr>
          <w:sz w:val="22"/>
          <w:szCs w:val="22"/>
        </w:rPr>
        <w:t>布置图</w:t>
      </w:r>
    </w:p>
    <w:p w14:paraId="45F628F9" w14:textId="27D7441E" w:rsidR="00473624" w:rsidRPr="00314DFE" w:rsidRDefault="00473624" w:rsidP="00473624">
      <w:pPr>
        <w:spacing w:line="480" w:lineRule="exact"/>
        <w:ind w:firstLineChars="200" w:firstLine="440"/>
        <w:rPr>
          <w:sz w:val="22"/>
          <w:szCs w:val="22"/>
        </w:rPr>
      </w:pPr>
      <w:r w:rsidRPr="00314DFE">
        <w:rPr>
          <w:sz w:val="22"/>
          <w:szCs w:val="22"/>
        </w:rPr>
        <w:t>附图</w:t>
      </w:r>
      <w:r w:rsidR="00D02960" w:rsidRPr="00314DFE">
        <w:rPr>
          <w:sz w:val="22"/>
          <w:szCs w:val="22"/>
        </w:rPr>
        <w:t>5</w:t>
      </w:r>
      <w:r w:rsidRPr="00314DFE">
        <w:rPr>
          <w:sz w:val="22"/>
          <w:szCs w:val="22"/>
        </w:rPr>
        <w:t xml:space="preserve">  </w:t>
      </w:r>
      <w:r w:rsidR="00D02960" w:rsidRPr="00314DFE">
        <w:rPr>
          <w:rFonts w:hint="eastAsia"/>
          <w:sz w:val="22"/>
          <w:szCs w:val="22"/>
        </w:rPr>
        <w:t>项目变电站外环境关系及监测布点</w:t>
      </w:r>
      <w:r w:rsidR="00D02960" w:rsidRPr="00314DFE">
        <w:rPr>
          <w:sz w:val="22"/>
          <w:szCs w:val="22"/>
        </w:rPr>
        <w:t>图</w:t>
      </w:r>
    </w:p>
    <w:p w14:paraId="3525C2C7" w14:textId="4A0186B7" w:rsidR="00473624" w:rsidRPr="00314DFE" w:rsidRDefault="00473624" w:rsidP="00473624">
      <w:pPr>
        <w:spacing w:line="480" w:lineRule="exact"/>
        <w:ind w:firstLineChars="200" w:firstLine="440"/>
        <w:rPr>
          <w:sz w:val="22"/>
          <w:szCs w:val="22"/>
        </w:rPr>
      </w:pPr>
      <w:r w:rsidRPr="00314DFE">
        <w:rPr>
          <w:sz w:val="22"/>
          <w:szCs w:val="22"/>
        </w:rPr>
        <w:t>附图</w:t>
      </w:r>
      <w:r w:rsidR="00D02960" w:rsidRPr="00314DFE">
        <w:rPr>
          <w:sz w:val="22"/>
          <w:szCs w:val="22"/>
        </w:rPr>
        <w:t>6</w:t>
      </w:r>
      <w:r w:rsidRPr="00314DFE">
        <w:rPr>
          <w:sz w:val="22"/>
          <w:szCs w:val="22"/>
        </w:rPr>
        <w:t xml:space="preserve">  </w:t>
      </w:r>
      <w:r w:rsidR="00D02960" w:rsidRPr="00314DFE">
        <w:rPr>
          <w:rFonts w:hint="eastAsia"/>
          <w:sz w:val="22"/>
          <w:szCs w:val="22"/>
        </w:rPr>
        <w:t>项目所在园区土地利用规划</w:t>
      </w:r>
      <w:r w:rsidR="00D02960" w:rsidRPr="00314DFE">
        <w:rPr>
          <w:sz w:val="22"/>
          <w:szCs w:val="22"/>
        </w:rPr>
        <w:t>图</w:t>
      </w:r>
    </w:p>
    <w:p w14:paraId="71BD25B7" w14:textId="05E9F1A9" w:rsidR="00FF218A" w:rsidRPr="00314DFE" w:rsidRDefault="00FF218A" w:rsidP="00473624">
      <w:pPr>
        <w:spacing w:line="480" w:lineRule="exact"/>
        <w:ind w:firstLineChars="200" w:firstLine="440"/>
        <w:rPr>
          <w:sz w:val="22"/>
          <w:szCs w:val="22"/>
        </w:rPr>
      </w:pPr>
      <w:r w:rsidRPr="00314DFE">
        <w:rPr>
          <w:sz w:val="22"/>
          <w:szCs w:val="22"/>
        </w:rPr>
        <w:t>附图</w:t>
      </w:r>
      <w:r w:rsidR="00D02960" w:rsidRPr="00314DFE">
        <w:rPr>
          <w:sz w:val="22"/>
          <w:szCs w:val="22"/>
        </w:rPr>
        <w:t>7</w:t>
      </w:r>
      <w:r w:rsidRPr="00314DFE">
        <w:rPr>
          <w:sz w:val="22"/>
          <w:szCs w:val="22"/>
        </w:rPr>
        <w:t xml:space="preserve">  </w:t>
      </w:r>
      <w:r w:rsidR="00D02960" w:rsidRPr="00314DFE">
        <w:rPr>
          <w:sz w:val="22"/>
          <w:szCs w:val="22"/>
        </w:rPr>
        <w:t>项目与</w:t>
      </w:r>
      <w:proofErr w:type="gramStart"/>
      <w:r w:rsidR="00D02960" w:rsidRPr="00314DFE">
        <w:rPr>
          <w:sz w:val="22"/>
          <w:szCs w:val="22"/>
        </w:rPr>
        <w:t>璧</w:t>
      </w:r>
      <w:proofErr w:type="gramEnd"/>
      <w:r w:rsidR="00D02960" w:rsidRPr="00314DFE">
        <w:rPr>
          <w:sz w:val="22"/>
          <w:szCs w:val="22"/>
        </w:rPr>
        <w:t>山区生态保护红</w:t>
      </w:r>
      <w:proofErr w:type="gramStart"/>
      <w:r w:rsidR="00D02960" w:rsidRPr="00314DFE">
        <w:rPr>
          <w:sz w:val="22"/>
          <w:szCs w:val="22"/>
        </w:rPr>
        <w:t>线关系</w:t>
      </w:r>
      <w:proofErr w:type="gramEnd"/>
      <w:r w:rsidR="00D02960" w:rsidRPr="00314DFE">
        <w:rPr>
          <w:sz w:val="22"/>
          <w:szCs w:val="22"/>
        </w:rPr>
        <w:t>图</w:t>
      </w:r>
    </w:p>
    <w:p w14:paraId="59C235AF" w14:textId="0354CBCA" w:rsidR="005601C5" w:rsidRPr="00314DFE" w:rsidRDefault="00FF218A" w:rsidP="00473624">
      <w:pPr>
        <w:spacing w:line="480" w:lineRule="exact"/>
        <w:ind w:firstLineChars="200" w:firstLine="440"/>
        <w:rPr>
          <w:sz w:val="22"/>
          <w:szCs w:val="22"/>
        </w:rPr>
      </w:pPr>
      <w:r w:rsidRPr="00314DFE">
        <w:rPr>
          <w:sz w:val="22"/>
          <w:szCs w:val="22"/>
        </w:rPr>
        <w:t>附图</w:t>
      </w:r>
      <w:r w:rsidR="00D02960" w:rsidRPr="00314DFE">
        <w:rPr>
          <w:sz w:val="22"/>
          <w:szCs w:val="22"/>
        </w:rPr>
        <w:t>8</w:t>
      </w:r>
      <w:r w:rsidRPr="00314DFE">
        <w:rPr>
          <w:sz w:val="22"/>
          <w:szCs w:val="22"/>
        </w:rPr>
        <w:t xml:space="preserve">  </w:t>
      </w:r>
      <w:r w:rsidRPr="00314DFE">
        <w:rPr>
          <w:sz w:val="22"/>
          <w:szCs w:val="22"/>
        </w:rPr>
        <w:t>项目</w:t>
      </w:r>
      <w:r w:rsidR="00D02960" w:rsidRPr="00314DFE">
        <w:rPr>
          <w:sz w:val="22"/>
          <w:szCs w:val="22"/>
        </w:rPr>
        <w:t>与</w:t>
      </w:r>
      <w:proofErr w:type="gramStart"/>
      <w:r w:rsidR="00D02960" w:rsidRPr="00314DFE">
        <w:rPr>
          <w:sz w:val="22"/>
          <w:szCs w:val="22"/>
        </w:rPr>
        <w:t>璧山区声</w:t>
      </w:r>
      <w:proofErr w:type="gramEnd"/>
      <w:r w:rsidR="00D02960" w:rsidRPr="00314DFE">
        <w:rPr>
          <w:sz w:val="22"/>
          <w:szCs w:val="22"/>
        </w:rPr>
        <w:t>功能区划关系图</w:t>
      </w:r>
    </w:p>
    <w:p w14:paraId="76E40FD9" w14:textId="77777777" w:rsidR="00133655" w:rsidRPr="00314DFE" w:rsidRDefault="00133655" w:rsidP="00473624">
      <w:pPr>
        <w:spacing w:line="480" w:lineRule="exact"/>
        <w:ind w:firstLineChars="200" w:firstLine="480"/>
        <w:rPr>
          <w:sz w:val="24"/>
          <w:szCs w:val="22"/>
          <w:highlight w:val="yellow"/>
        </w:rPr>
      </w:pPr>
    </w:p>
    <w:p w14:paraId="3B65B72C" w14:textId="77777777" w:rsidR="00D02960" w:rsidRPr="00314DFE" w:rsidRDefault="00D02960" w:rsidP="00473624">
      <w:pPr>
        <w:spacing w:line="480" w:lineRule="exact"/>
        <w:ind w:firstLineChars="200" w:firstLine="480"/>
        <w:rPr>
          <w:sz w:val="24"/>
          <w:szCs w:val="22"/>
          <w:highlight w:val="yellow"/>
        </w:rPr>
      </w:pPr>
    </w:p>
    <w:p w14:paraId="1DBEECD3" w14:textId="77777777" w:rsidR="000B1A3D" w:rsidRPr="00314DFE" w:rsidRDefault="000B1A3D" w:rsidP="00356055">
      <w:pPr>
        <w:pStyle w:val="af4"/>
        <w:adjustRightInd w:val="0"/>
        <w:snapToGrid w:val="0"/>
        <w:spacing w:before="0" w:beforeAutospacing="0" w:after="0" w:afterAutospacing="0" w:line="500" w:lineRule="exact"/>
        <w:outlineLvl w:val="0"/>
        <w:rPr>
          <w:rFonts w:ascii="Times New Roman" w:hAnsi="Times New Roman"/>
          <w:b/>
          <w:snapToGrid w:val="0"/>
          <w:szCs w:val="32"/>
        </w:rPr>
      </w:pPr>
      <w:bookmarkStart w:id="242" w:name="_Toc149281883"/>
      <w:bookmarkStart w:id="243" w:name="_Toc149286772"/>
      <w:bookmarkStart w:id="244" w:name="_Toc170732602"/>
      <w:bookmarkStart w:id="245" w:name="_Toc170732663"/>
      <w:bookmarkStart w:id="246" w:name="_Toc179299314"/>
      <w:bookmarkStart w:id="247" w:name="_Toc185520612"/>
      <w:bookmarkStart w:id="248" w:name="_Toc194495791"/>
      <w:r w:rsidRPr="00314DFE">
        <w:rPr>
          <w:rFonts w:ascii="Times New Roman" w:hAnsi="Times New Roman"/>
          <w:b/>
          <w:snapToGrid w:val="0"/>
          <w:szCs w:val="32"/>
        </w:rPr>
        <w:t>附件</w:t>
      </w:r>
      <w:bookmarkEnd w:id="242"/>
      <w:bookmarkEnd w:id="243"/>
      <w:bookmarkEnd w:id="244"/>
      <w:bookmarkEnd w:id="245"/>
      <w:bookmarkEnd w:id="246"/>
      <w:bookmarkEnd w:id="247"/>
      <w:bookmarkEnd w:id="248"/>
    </w:p>
    <w:p w14:paraId="40902488" w14:textId="42B7D8B2" w:rsidR="000B1A3D" w:rsidRPr="00314DFE" w:rsidRDefault="000B1A3D" w:rsidP="00473624">
      <w:pPr>
        <w:spacing w:line="480" w:lineRule="exact"/>
        <w:ind w:firstLineChars="200" w:firstLine="440"/>
        <w:rPr>
          <w:sz w:val="22"/>
          <w:szCs w:val="22"/>
        </w:rPr>
      </w:pPr>
      <w:r w:rsidRPr="00314DFE">
        <w:rPr>
          <w:sz w:val="22"/>
          <w:szCs w:val="22"/>
        </w:rPr>
        <w:t>附件</w:t>
      </w:r>
      <w:r w:rsidRPr="00314DFE">
        <w:rPr>
          <w:sz w:val="22"/>
          <w:szCs w:val="22"/>
        </w:rPr>
        <w:t xml:space="preserve">1  </w:t>
      </w:r>
      <w:r w:rsidR="00133655" w:rsidRPr="00314DFE">
        <w:rPr>
          <w:rFonts w:hint="eastAsia"/>
          <w:sz w:val="22"/>
          <w:szCs w:val="22"/>
        </w:rPr>
        <w:t>备案证</w:t>
      </w:r>
      <w:r w:rsidRPr="00314DFE">
        <w:rPr>
          <w:sz w:val="22"/>
          <w:szCs w:val="22"/>
        </w:rPr>
        <w:t>；</w:t>
      </w:r>
    </w:p>
    <w:p w14:paraId="294E3EFE" w14:textId="74EB7DAF" w:rsidR="00B27A5B" w:rsidRPr="00314DFE" w:rsidRDefault="00133655" w:rsidP="00473624">
      <w:pPr>
        <w:spacing w:line="480" w:lineRule="exact"/>
        <w:ind w:firstLineChars="200" w:firstLine="440"/>
        <w:rPr>
          <w:sz w:val="22"/>
          <w:szCs w:val="22"/>
        </w:rPr>
      </w:pPr>
      <w:r w:rsidRPr="00314DFE">
        <w:rPr>
          <w:rFonts w:hint="eastAsia"/>
          <w:sz w:val="22"/>
          <w:szCs w:val="22"/>
        </w:rPr>
        <w:t>附件</w:t>
      </w:r>
      <w:r w:rsidR="00D02960" w:rsidRPr="00314DFE">
        <w:rPr>
          <w:sz w:val="22"/>
          <w:szCs w:val="22"/>
        </w:rPr>
        <w:t>2</w:t>
      </w:r>
      <w:r w:rsidRPr="00314DFE">
        <w:rPr>
          <w:rFonts w:hint="eastAsia"/>
          <w:sz w:val="22"/>
          <w:szCs w:val="22"/>
        </w:rPr>
        <w:tab/>
      </w:r>
      <w:proofErr w:type="gramStart"/>
      <w:r w:rsidR="00D02960" w:rsidRPr="00314DFE">
        <w:rPr>
          <w:rFonts w:hint="eastAsia"/>
          <w:sz w:val="22"/>
          <w:szCs w:val="22"/>
        </w:rPr>
        <w:t>主变增容</w:t>
      </w:r>
      <w:proofErr w:type="gramEnd"/>
      <w:r w:rsidR="00D02960" w:rsidRPr="00314DFE">
        <w:rPr>
          <w:rFonts w:hint="eastAsia"/>
          <w:sz w:val="22"/>
          <w:szCs w:val="22"/>
        </w:rPr>
        <w:t>供电方案</w:t>
      </w:r>
      <w:r w:rsidR="000B1A3D" w:rsidRPr="00314DFE">
        <w:rPr>
          <w:sz w:val="22"/>
          <w:szCs w:val="22"/>
        </w:rPr>
        <w:t>；</w:t>
      </w:r>
    </w:p>
    <w:p w14:paraId="3897D6FE" w14:textId="1EC207E0" w:rsidR="00D02960" w:rsidRPr="00314DFE" w:rsidRDefault="00D02960" w:rsidP="00473624">
      <w:pPr>
        <w:spacing w:line="480" w:lineRule="exact"/>
        <w:ind w:firstLineChars="200" w:firstLine="440"/>
        <w:rPr>
          <w:sz w:val="22"/>
          <w:szCs w:val="22"/>
        </w:rPr>
      </w:pPr>
      <w:r w:rsidRPr="00314DFE">
        <w:rPr>
          <w:rFonts w:hint="eastAsia"/>
          <w:sz w:val="22"/>
          <w:szCs w:val="22"/>
        </w:rPr>
        <w:t>附件</w:t>
      </w:r>
      <w:r w:rsidRPr="00314DFE">
        <w:rPr>
          <w:rFonts w:hint="eastAsia"/>
          <w:sz w:val="22"/>
          <w:szCs w:val="22"/>
        </w:rPr>
        <w:t>3</w:t>
      </w:r>
      <w:r w:rsidRPr="00314DFE">
        <w:rPr>
          <w:sz w:val="22"/>
          <w:szCs w:val="22"/>
        </w:rPr>
        <w:t xml:space="preserve">-1 </w:t>
      </w:r>
      <w:r w:rsidRPr="00314DFE">
        <w:rPr>
          <w:rFonts w:hint="eastAsia"/>
          <w:sz w:val="22"/>
          <w:szCs w:val="22"/>
        </w:rPr>
        <w:t xml:space="preserve"> </w:t>
      </w:r>
      <w:r w:rsidRPr="00314DFE">
        <w:rPr>
          <w:rFonts w:hint="eastAsia"/>
          <w:sz w:val="22"/>
          <w:szCs w:val="22"/>
        </w:rPr>
        <w:t>现有</w:t>
      </w:r>
      <w:r w:rsidRPr="00314DFE">
        <w:rPr>
          <w:sz w:val="22"/>
          <w:szCs w:val="22"/>
        </w:rPr>
        <w:t>变电站环评批复</w:t>
      </w:r>
    </w:p>
    <w:p w14:paraId="49EC4031" w14:textId="2855147C" w:rsidR="00133655" w:rsidRPr="00314DFE" w:rsidRDefault="00D02960" w:rsidP="00473624">
      <w:pPr>
        <w:spacing w:line="480" w:lineRule="exact"/>
        <w:ind w:firstLineChars="200" w:firstLine="440"/>
        <w:rPr>
          <w:sz w:val="22"/>
          <w:szCs w:val="22"/>
        </w:rPr>
      </w:pPr>
      <w:r w:rsidRPr="00314DFE">
        <w:rPr>
          <w:sz w:val="22"/>
          <w:szCs w:val="22"/>
        </w:rPr>
        <w:t>附件</w:t>
      </w:r>
      <w:r w:rsidRPr="00314DFE">
        <w:rPr>
          <w:sz w:val="22"/>
          <w:szCs w:val="22"/>
        </w:rPr>
        <w:t xml:space="preserve">3-2  </w:t>
      </w:r>
      <w:r w:rsidRPr="00314DFE">
        <w:rPr>
          <w:sz w:val="22"/>
          <w:szCs w:val="22"/>
        </w:rPr>
        <w:t>现有变电站竣工环保</w:t>
      </w:r>
      <w:r w:rsidR="00133655" w:rsidRPr="00314DFE">
        <w:rPr>
          <w:rFonts w:hint="eastAsia"/>
          <w:sz w:val="22"/>
          <w:szCs w:val="22"/>
        </w:rPr>
        <w:t>验收专家意见</w:t>
      </w:r>
    </w:p>
    <w:p w14:paraId="2200F5E3" w14:textId="0EA9491B" w:rsidR="00133655" w:rsidRPr="00314DFE" w:rsidRDefault="00D02960" w:rsidP="00473624">
      <w:pPr>
        <w:spacing w:line="480" w:lineRule="exact"/>
        <w:ind w:firstLineChars="200" w:firstLine="440"/>
        <w:rPr>
          <w:sz w:val="22"/>
          <w:szCs w:val="22"/>
        </w:rPr>
      </w:pPr>
      <w:r w:rsidRPr="00314DFE">
        <w:rPr>
          <w:sz w:val="22"/>
          <w:szCs w:val="22"/>
        </w:rPr>
        <w:t>附件</w:t>
      </w:r>
      <w:r w:rsidRPr="00314DFE">
        <w:rPr>
          <w:rFonts w:hint="eastAsia"/>
          <w:sz w:val="22"/>
          <w:szCs w:val="22"/>
        </w:rPr>
        <w:t>4</w:t>
      </w:r>
      <w:r w:rsidRPr="00314DFE">
        <w:rPr>
          <w:sz w:val="22"/>
          <w:szCs w:val="22"/>
        </w:rPr>
        <w:t xml:space="preserve">  </w:t>
      </w:r>
      <w:r w:rsidR="00133655" w:rsidRPr="00314DFE">
        <w:rPr>
          <w:sz w:val="22"/>
          <w:szCs w:val="22"/>
        </w:rPr>
        <w:t>园区规划环评</w:t>
      </w:r>
      <w:r w:rsidRPr="00314DFE">
        <w:rPr>
          <w:sz w:val="22"/>
          <w:szCs w:val="22"/>
        </w:rPr>
        <w:t>审</w:t>
      </w:r>
      <w:proofErr w:type="gramStart"/>
      <w:r w:rsidRPr="00314DFE">
        <w:rPr>
          <w:sz w:val="22"/>
          <w:szCs w:val="22"/>
        </w:rPr>
        <w:t>查意见</w:t>
      </w:r>
      <w:proofErr w:type="gramEnd"/>
      <w:r w:rsidRPr="00314DFE">
        <w:rPr>
          <w:sz w:val="22"/>
          <w:szCs w:val="22"/>
        </w:rPr>
        <w:t>函</w:t>
      </w:r>
    </w:p>
    <w:p w14:paraId="69BD995E" w14:textId="5FE686BE" w:rsidR="00DD42C3" w:rsidRPr="00314DFE" w:rsidRDefault="000B1A3D" w:rsidP="00473624">
      <w:pPr>
        <w:spacing w:line="480" w:lineRule="exact"/>
        <w:ind w:firstLineChars="200" w:firstLine="440"/>
        <w:rPr>
          <w:sz w:val="22"/>
          <w:szCs w:val="22"/>
        </w:rPr>
      </w:pPr>
      <w:r w:rsidRPr="00314DFE">
        <w:rPr>
          <w:sz w:val="22"/>
          <w:szCs w:val="22"/>
        </w:rPr>
        <w:t>附件</w:t>
      </w:r>
      <w:r w:rsidR="00D02960" w:rsidRPr="00314DFE">
        <w:rPr>
          <w:sz w:val="22"/>
          <w:szCs w:val="22"/>
        </w:rPr>
        <w:t>5</w:t>
      </w:r>
      <w:r w:rsidRPr="00314DFE">
        <w:rPr>
          <w:sz w:val="22"/>
          <w:szCs w:val="22"/>
        </w:rPr>
        <w:t xml:space="preserve">  </w:t>
      </w:r>
      <w:r w:rsidR="00ED40CD" w:rsidRPr="00314DFE">
        <w:rPr>
          <w:sz w:val="22"/>
          <w:szCs w:val="22"/>
        </w:rPr>
        <w:t>现状监测报告</w:t>
      </w:r>
      <w:r w:rsidRPr="00314DFE">
        <w:rPr>
          <w:sz w:val="22"/>
          <w:szCs w:val="22"/>
        </w:rPr>
        <w:t>；</w:t>
      </w:r>
    </w:p>
    <w:p w14:paraId="5FD22E7D" w14:textId="483E7AFC" w:rsidR="008B38CE" w:rsidRPr="00314DFE" w:rsidRDefault="000B1A3D" w:rsidP="00473624">
      <w:pPr>
        <w:spacing w:line="480" w:lineRule="exact"/>
        <w:ind w:firstLineChars="200" w:firstLine="440"/>
        <w:rPr>
          <w:sz w:val="22"/>
          <w:szCs w:val="22"/>
        </w:rPr>
      </w:pPr>
      <w:r w:rsidRPr="00314DFE">
        <w:rPr>
          <w:sz w:val="22"/>
          <w:szCs w:val="22"/>
        </w:rPr>
        <w:t>附件</w:t>
      </w:r>
      <w:r w:rsidR="00D02960" w:rsidRPr="00314DFE">
        <w:rPr>
          <w:sz w:val="22"/>
          <w:szCs w:val="22"/>
        </w:rPr>
        <w:t>6</w:t>
      </w:r>
      <w:r w:rsidRPr="00314DFE">
        <w:rPr>
          <w:sz w:val="22"/>
          <w:szCs w:val="22"/>
        </w:rPr>
        <w:t xml:space="preserve">  </w:t>
      </w:r>
      <w:r w:rsidR="00ED40CD" w:rsidRPr="00314DFE">
        <w:rPr>
          <w:sz w:val="22"/>
          <w:szCs w:val="22"/>
        </w:rPr>
        <w:t>类比</w:t>
      </w:r>
      <w:r w:rsidR="00BB5F6F" w:rsidRPr="00314DFE">
        <w:rPr>
          <w:sz w:val="22"/>
          <w:szCs w:val="22"/>
        </w:rPr>
        <w:t>变电站</w:t>
      </w:r>
      <w:r w:rsidR="00ED40CD" w:rsidRPr="00314DFE">
        <w:rPr>
          <w:sz w:val="22"/>
          <w:szCs w:val="22"/>
        </w:rPr>
        <w:t>监测报告</w:t>
      </w:r>
      <w:r w:rsidR="00454A0D" w:rsidRPr="00314DFE">
        <w:rPr>
          <w:rFonts w:hint="eastAsia"/>
          <w:sz w:val="22"/>
          <w:szCs w:val="22"/>
        </w:rPr>
        <w:t>；</w:t>
      </w:r>
    </w:p>
    <w:p w14:paraId="09289551" w14:textId="78AB548F" w:rsidR="00454A0D" w:rsidRPr="00314DFE" w:rsidRDefault="00454A0D" w:rsidP="00473624">
      <w:pPr>
        <w:spacing w:line="480" w:lineRule="exact"/>
        <w:ind w:firstLineChars="200" w:firstLine="440"/>
        <w:rPr>
          <w:sz w:val="22"/>
          <w:szCs w:val="22"/>
        </w:rPr>
      </w:pPr>
      <w:r w:rsidRPr="00314DFE">
        <w:rPr>
          <w:sz w:val="22"/>
          <w:szCs w:val="22"/>
        </w:rPr>
        <w:t>附件</w:t>
      </w:r>
      <w:r w:rsidR="00D02960" w:rsidRPr="00314DFE">
        <w:rPr>
          <w:sz w:val="22"/>
          <w:szCs w:val="22"/>
        </w:rPr>
        <w:t>7</w:t>
      </w:r>
      <w:r w:rsidRPr="00314DFE">
        <w:rPr>
          <w:sz w:val="22"/>
          <w:szCs w:val="22"/>
        </w:rPr>
        <w:t xml:space="preserve">  </w:t>
      </w:r>
      <w:r w:rsidRPr="00314DFE">
        <w:rPr>
          <w:sz w:val="22"/>
          <w:szCs w:val="22"/>
        </w:rPr>
        <w:t>三线</w:t>
      </w:r>
      <w:proofErr w:type="gramStart"/>
      <w:r w:rsidRPr="00314DFE">
        <w:rPr>
          <w:sz w:val="22"/>
          <w:szCs w:val="22"/>
        </w:rPr>
        <w:t>一单</w:t>
      </w:r>
      <w:r w:rsidR="00133655" w:rsidRPr="00314DFE">
        <w:rPr>
          <w:rFonts w:hint="eastAsia"/>
          <w:sz w:val="22"/>
          <w:szCs w:val="22"/>
        </w:rPr>
        <w:t>智检</w:t>
      </w:r>
      <w:proofErr w:type="gramEnd"/>
      <w:r w:rsidRPr="00314DFE">
        <w:rPr>
          <w:sz w:val="22"/>
          <w:szCs w:val="22"/>
        </w:rPr>
        <w:t>报告</w:t>
      </w:r>
      <w:r w:rsidRPr="00314DFE">
        <w:rPr>
          <w:rFonts w:hint="eastAsia"/>
          <w:sz w:val="22"/>
          <w:szCs w:val="22"/>
        </w:rPr>
        <w:t>。</w:t>
      </w:r>
    </w:p>
    <w:p w14:paraId="6828AD8F" w14:textId="36EE1B6A" w:rsidR="00FC5D74" w:rsidRPr="00314DFE" w:rsidRDefault="00FC5D74" w:rsidP="00473624">
      <w:pPr>
        <w:spacing w:line="480" w:lineRule="exact"/>
        <w:ind w:firstLineChars="200" w:firstLine="440"/>
        <w:rPr>
          <w:sz w:val="22"/>
          <w:szCs w:val="22"/>
        </w:rPr>
      </w:pPr>
      <w:r w:rsidRPr="00314DFE">
        <w:rPr>
          <w:sz w:val="22"/>
          <w:szCs w:val="22"/>
        </w:rPr>
        <w:t>附件</w:t>
      </w:r>
      <w:r w:rsidRPr="00314DFE">
        <w:rPr>
          <w:sz w:val="22"/>
          <w:szCs w:val="22"/>
        </w:rPr>
        <w:t xml:space="preserve">8  </w:t>
      </w:r>
      <w:proofErr w:type="gramStart"/>
      <w:r w:rsidRPr="00314DFE">
        <w:rPr>
          <w:sz w:val="22"/>
          <w:szCs w:val="22"/>
        </w:rPr>
        <w:t>璧</w:t>
      </w:r>
      <w:proofErr w:type="gramEnd"/>
      <w:r w:rsidRPr="00314DFE">
        <w:rPr>
          <w:sz w:val="22"/>
          <w:szCs w:val="22"/>
        </w:rPr>
        <w:t>山区生态环境局文件</w:t>
      </w:r>
      <w:r w:rsidRPr="00314DFE">
        <w:rPr>
          <w:rFonts w:hint="eastAsia"/>
          <w:sz w:val="22"/>
          <w:szCs w:val="22"/>
        </w:rPr>
        <w:t>（</w:t>
      </w:r>
      <w:proofErr w:type="gramStart"/>
      <w:r w:rsidRPr="00314DFE">
        <w:rPr>
          <w:rFonts w:hint="eastAsia"/>
          <w:sz w:val="22"/>
          <w:szCs w:val="22"/>
        </w:rPr>
        <w:t>璧</w:t>
      </w:r>
      <w:proofErr w:type="gramEnd"/>
      <w:r w:rsidRPr="00314DFE">
        <w:rPr>
          <w:rFonts w:hint="eastAsia"/>
          <w:sz w:val="22"/>
          <w:szCs w:val="22"/>
        </w:rPr>
        <w:t>环不罚</w:t>
      </w:r>
      <w:r w:rsidRPr="00314DFE">
        <w:rPr>
          <w:rFonts w:hint="eastAsia"/>
          <w:sz w:val="22"/>
          <w:szCs w:val="22"/>
        </w:rPr>
        <w:t>[2025]10</w:t>
      </w:r>
      <w:r w:rsidRPr="00314DFE">
        <w:rPr>
          <w:rFonts w:hint="eastAsia"/>
          <w:sz w:val="22"/>
          <w:szCs w:val="22"/>
        </w:rPr>
        <w:t>号）</w:t>
      </w:r>
    </w:p>
    <w:p w14:paraId="0459EEBE" w14:textId="77777777" w:rsidR="00454A0D" w:rsidRPr="00314DFE" w:rsidRDefault="00454A0D" w:rsidP="00DD42C3">
      <w:pPr>
        <w:spacing w:line="500" w:lineRule="exact"/>
        <w:ind w:firstLineChars="200" w:firstLine="480"/>
        <w:rPr>
          <w:sz w:val="24"/>
          <w:szCs w:val="22"/>
        </w:rPr>
      </w:pPr>
    </w:p>
    <w:p w14:paraId="6AD18EA3" w14:textId="77777777" w:rsidR="00454A0D" w:rsidRPr="00314DFE" w:rsidRDefault="00454A0D" w:rsidP="00DD42C3">
      <w:pPr>
        <w:spacing w:line="500" w:lineRule="exact"/>
        <w:ind w:firstLineChars="200" w:firstLine="480"/>
        <w:rPr>
          <w:sz w:val="24"/>
          <w:szCs w:val="22"/>
        </w:rPr>
        <w:sectPr w:rsidR="00454A0D" w:rsidRPr="00314DFE">
          <w:footerReference w:type="even" r:id="rId14"/>
          <w:footerReference w:type="default" r:id="rId15"/>
          <w:pgSz w:w="11906" w:h="16838"/>
          <w:pgMar w:top="1440" w:right="1800" w:bottom="1440" w:left="1800" w:header="851" w:footer="1077" w:gutter="0"/>
          <w:cols w:space="720"/>
          <w:docGrid w:linePitch="312"/>
        </w:sectPr>
      </w:pPr>
    </w:p>
    <w:p w14:paraId="1D4E5F08" w14:textId="77777777" w:rsidR="008B38CE" w:rsidRPr="00314DFE" w:rsidRDefault="008B38CE">
      <w:pPr>
        <w:pStyle w:val="ab"/>
        <w:rPr>
          <w:rFonts w:ascii="Times New Roman" w:hAnsi="Times New Roman" w:cs="Times New Roman"/>
          <w:b/>
          <w:spacing w:val="-30"/>
          <w:sz w:val="48"/>
          <w:szCs w:val="48"/>
          <w:highlight w:val="yellow"/>
        </w:rPr>
      </w:pPr>
      <w:bookmarkStart w:id="249" w:name="OLE_LINK5"/>
      <w:bookmarkStart w:id="250" w:name="OLE_LINK6"/>
    </w:p>
    <w:p w14:paraId="62A085C7" w14:textId="77777777" w:rsidR="008B38CE" w:rsidRPr="00314DFE" w:rsidRDefault="008B38CE">
      <w:pPr>
        <w:pStyle w:val="ab"/>
        <w:rPr>
          <w:rFonts w:ascii="Times New Roman" w:hAnsi="Times New Roman" w:cs="Times New Roman"/>
          <w:b/>
          <w:spacing w:val="-30"/>
          <w:sz w:val="48"/>
          <w:szCs w:val="48"/>
          <w:highlight w:val="yellow"/>
        </w:rPr>
      </w:pPr>
    </w:p>
    <w:p w14:paraId="19900760" w14:textId="466F501C" w:rsidR="0072380E" w:rsidRPr="00314DFE" w:rsidRDefault="00133655">
      <w:pPr>
        <w:pStyle w:val="ab"/>
        <w:spacing w:line="360" w:lineRule="auto"/>
        <w:jc w:val="center"/>
        <w:rPr>
          <w:rFonts w:ascii="Times New Roman" w:hAnsi="Times New Roman" w:cs="Times New Roman"/>
          <w:b/>
          <w:spacing w:val="-30"/>
          <w:sz w:val="48"/>
          <w:szCs w:val="52"/>
        </w:rPr>
      </w:pPr>
      <w:r w:rsidRPr="00314DFE">
        <w:rPr>
          <w:rFonts w:ascii="Times New Roman" w:hAnsi="Times New Roman" w:cs="Times New Roman" w:hint="eastAsia"/>
          <w:b/>
          <w:spacing w:val="-30"/>
          <w:sz w:val="48"/>
          <w:szCs w:val="52"/>
        </w:rPr>
        <w:t>比亚迪</w:t>
      </w:r>
      <w:r w:rsidRPr="00314DFE">
        <w:rPr>
          <w:rFonts w:ascii="Times New Roman" w:hAnsi="Times New Roman" w:cs="Times New Roman" w:hint="eastAsia"/>
          <w:b/>
          <w:spacing w:val="-30"/>
          <w:sz w:val="48"/>
          <w:szCs w:val="52"/>
        </w:rPr>
        <w:t>110</w:t>
      </w:r>
      <w:r w:rsidRPr="00314DFE">
        <w:rPr>
          <w:rFonts w:ascii="Times New Roman" w:hAnsi="Times New Roman" w:cs="Times New Roman" w:hint="eastAsia"/>
          <w:b/>
          <w:spacing w:val="-30"/>
          <w:sz w:val="48"/>
          <w:szCs w:val="52"/>
        </w:rPr>
        <w:t>千伏专用变电站</w:t>
      </w:r>
      <w:r w:rsidRPr="00314DFE">
        <w:rPr>
          <w:rFonts w:ascii="Times New Roman" w:hAnsi="Times New Roman" w:cs="Times New Roman" w:hint="eastAsia"/>
          <w:b/>
          <w:spacing w:val="-30"/>
          <w:sz w:val="48"/>
          <w:szCs w:val="52"/>
        </w:rPr>
        <w:t>3</w:t>
      </w:r>
      <w:r w:rsidRPr="00314DFE">
        <w:rPr>
          <w:rFonts w:ascii="Times New Roman" w:hAnsi="Times New Roman" w:cs="Times New Roman" w:hint="eastAsia"/>
          <w:b/>
          <w:spacing w:val="-30"/>
          <w:sz w:val="48"/>
          <w:szCs w:val="52"/>
        </w:rPr>
        <w:t>号主变扩建工程</w:t>
      </w:r>
      <w:r w:rsidR="005527DD" w:rsidRPr="00314DFE">
        <w:rPr>
          <w:rFonts w:ascii="Times New Roman" w:hAnsi="Times New Roman" w:cs="Times New Roman" w:hint="eastAsia"/>
          <w:b/>
          <w:spacing w:val="-30"/>
          <w:sz w:val="48"/>
          <w:szCs w:val="52"/>
        </w:rPr>
        <w:t>项目</w:t>
      </w:r>
    </w:p>
    <w:p w14:paraId="7FF16960" w14:textId="77777777" w:rsidR="008B38CE" w:rsidRPr="00314DFE" w:rsidRDefault="008B38CE">
      <w:pPr>
        <w:pStyle w:val="ab"/>
        <w:spacing w:line="360" w:lineRule="auto"/>
        <w:rPr>
          <w:rFonts w:ascii="Times New Roman" w:hAnsi="Times New Roman" w:cs="Times New Roman"/>
        </w:rPr>
      </w:pPr>
    </w:p>
    <w:p w14:paraId="6B64975C" w14:textId="77777777" w:rsidR="008B38CE" w:rsidRPr="00314DFE" w:rsidRDefault="008B38CE">
      <w:pPr>
        <w:jc w:val="center"/>
        <w:rPr>
          <w:b/>
          <w:sz w:val="52"/>
          <w:szCs w:val="52"/>
        </w:rPr>
      </w:pPr>
      <w:r w:rsidRPr="00314DFE">
        <w:rPr>
          <w:b/>
          <w:sz w:val="52"/>
          <w:szCs w:val="52"/>
        </w:rPr>
        <w:t>电磁环境影响专题评价</w:t>
      </w:r>
    </w:p>
    <w:p w14:paraId="0D0F9EA2" w14:textId="77777777" w:rsidR="008B38CE" w:rsidRPr="00314DFE" w:rsidRDefault="008B38CE">
      <w:pPr>
        <w:autoSpaceDN w:val="0"/>
        <w:jc w:val="center"/>
        <w:rPr>
          <w:b/>
          <w:sz w:val="30"/>
          <w:szCs w:val="30"/>
        </w:rPr>
      </w:pPr>
    </w:p>
    <w:p w14:paraId="2B456A38" w14:textId="77777777" w:rsidR="008B38CE" w:rsidRPr="00314DFE" w:rsidRDefault="008B38CE"/>
    <w:p w14:paraId="2108B71E" w14:textId="77777777" w:rsidR="008B38CE" w:rsidRPr="00314DFE" w:rsidRDefault="008B38CE"/>
    <w:p w14:paraId="6665CC64" w14:textId="77777777" w:rsidR="008B38CE" w:rsidRPr="00314DFE" w:rsidRDefault="008B38CE"/>
    <w:p w14:paraId="6A5F1801" w14:textId="77777777" w:rsidR="008B38CE" w:rsidRPr="00314DFE" w:rsidRDefault="008B38CE"/>
    <w:p w14:paraId="5D28CBFB" w14:textId="77777777" w:rsidR="008B38CE" w:rsidRPr="00314DFE" w:rsidRDefault="008B38CE"/>
    <w:p w14:paraId="0126526D" w14:textId="77777777" w:rsidR="008B38CE" w:rsidRPr="00314DFE" w:rsidRDefault="008B38CE"/>
    <w:p w14:paraId="3634C4D7" w14:textId="77777777" w:rsidR="008B38CE" w:rsidRPr="00314DFE" w:rsidRDefault="008B38CE"/>
    <w:p w14:paraId="21702A26" w14:textId="77777777" w:rsidR="008B38CE" w:rsidRPr="00314DFE" w:rsidRDefault="008B38CE"/>
    <w:p w14:paraId="670DC207" w14:textId="77777777" w:rsidR="008B38CE" w:rsidRPr="00314DFE" w:rsidRDefault="008B38CE">
      <w:pPr>
        <w:rPr>
          <w:sz w:val="32"/>
          <w:szCs w:val="32"/>
        </w:rPr>
      </w:pPr>
    </w:p>
    <w:p w14:paraId="15D978A9" w14:textId="77777777" w:rsidR="008B38CE" w:rsidRPr="00314DFE" w:rsidRDefault="008B38CE">
      <w:pPr>
        <w:rPr>
          <w:sz w:val="32"/>
          <w:szCs w:val="32"/>
        </w:rPr>
      </w:pPr>
    </w:p>
    <w:p w14:paraId="52F6B75F" w14:textId="77777777" w:rsidR="004628D4" w:rsidRPr="00314DFE" w:rsidRDefault="004628D4">
      <w:pPr>
        <w:rPr>
          <w:sz w:val="32"/>
          <w:szCs w:val="32"/>
        </w:rPr>
      </w:pPr>
    </w:p>
    <w:p w14:paraId="5DE59864" w14:textId="77777777" w:rsidR="004628D4" w:rsidRPr="00314DFE" w:rsidRDefault="004628D4">
      <w:pPr>
        <w:rPr>
          <w:sz w:val="32"/>
          <w:szCs w:val="32"/>
        </w:rPr>
      </w:pPr>
    </w:p>
    <w:p w14:paraId="4C142F36" w14:textId="77777777" w:rsidR="004628D4" w:rsidRPr="00314DFE" w:rsidRDefault="004628D4">
      <w:pPr>
        <w:rPr>
          <w:sz w:val="32"/>
          <w:szCs w:val="32"/>
        </w:rPr>
      </w:pPr>
    </w:p>
    <w:p w14:paraId="3D640043" w14:textId="77777777" w:rsidR="008B38CE" w:rsidRPr="00314DFE" w:rsidRDefault="008B38CE">
      <w:pPr>
        <w:spacing w:line="480" w:lineRule="auto"/>
        <w:rPr>
          <w:sz w:val="32"/>
          <w:szCs w:val="32"/>
        </w:rPr>
      </w:pPr>
    </w:p>
    <w:p w14:paraId="406AD56B" w14:textId="5BEF675E" w:rsidR="008B38CE" w:rsidRPr="00314DFE" w:rsidRDefault="008B38CE">
      <w:pPr>
        <w:spacing w:afterLines="100" w:after="317" w:line="480" w:lineRule="auto"/>
        <w:jc w:val="center"/>
        <w:rPr>
          <w:rFonts w:eastAsia="仿宋"/>
          <w:b/>
          <w:sz w:val="32"/>
          <w:szCs w:val="32"/>
        </w:rPr>
      </w:pPr>
      <w:r w:rsidRPr="00314DFE">
        <w:rPr>
          <w:rFonts w:eastAsia="仿宋"/>
          <w:b/>
          <w:sz w:val="32"/>
          <w:szCs w:val="32"/>
        </w:rPr>
        <w:t>重庆环科源博达环保科技有限公司</w:t>
      </w:r>
    </w:p>
    <w:p w14:paraId="5D8A43DC" w14:textId="7D08921D" w:rsidR="008B38CE" w:rsidRPr="00314DFE" w:rsidRDefault="008B38CE">
      <w:pPr>
        <w:spacing w:line="480" w:lineRule="auto"/>
        <w:jc w:val="center"/>
        <w:rPr>
          <w:rFonts w:eastAsia="仿宋"/>
          <w:b/>
          <w:sz w:val="32"/>
          <w:szCs w:val="32"/>
          <w:highlight w:val="yellow"/>
        </w:rPr>
        <w:sectPr w:rsidR="008B38CE" w:rsidRPr="00314DFE">
          <w:footerReference w:type="default" r:id="rId16"/>
          <w:pgSz w:w="11906" w:h="16838"/>
          <w:pgMar w:top="1440" w:right="1134" w:bottom="1440" w:left="1474" w:header="720" w:footer="720" w:gutter="0"/>
          <w:pgNumType w:start="1"/>
          <w:cols w:space="720"/>
          <w:docGrid w:type="lines" w:linePitch="317"/>
        </w:sectPr>
      </w:pPr>
      <w:r w:rsidRPr="00314DFE">
        <w:rPr>
          <w:rFonts w:eastAsia="仿宋"/>
          <w:b/>
          <w:sz w:val="32"/>
          <w:szCs w:val="32"/>
        </w:rPr>
        <w:t>202</w:t>
      </w:r>
      <w:r w:rsidR="000E686D" w:rsidRPr="00314DFE">
        <w:rPr>
          <w:rFonts w:eastAsia="仿宋" w:hint="eastAsia"/>
          <w:b/>
          <w:sz w:val="32"/>
          <w:szCs w:val="32"/>
        </w:rPr>
        <w:t>5</w:t>
      </w:r>
      <w:r w:rsidRPr="00314DFE">
        <w:rPr>
          <w:rFonts w:eastAsia="仿宋"/>
          <w:b/>
          <w:sz w:val="32"/>
          <w:szCs w:val="32"/>
        </w:rPr>
        <w:t>年</w:t>
      </w:r>
      <w:r w:rsidR="00BB5F6F" w:rsidRPr="00314DFE">
        <w:rPr>
          <w:rFonts w:eastAsia="仿宋"/>
          <w:b/>
          <w:sz w:val="32"/>
          <w:szCs w:val="32"/>
        </w:rPr>
        <w:t>4</w:t>
      </w:r>
      <w:r w:rsidRPr="00314DFE">
        <w:rPr>
          <w:rFonts w:eastAsia="仿宋"/>
          <w:b/>
          <w:sz w:val="32"/>
          <w:szCs w:val="32"/>
        </w:rPr>
        <w:t>月</w:t>
      </w:r>
    </w:p>
    <w:p w14:paraId="1C5A2E88" w14:textId="77777777" w:rsidR="008B38CE" w:rsidRPr="00314DFE" w:rsidRDefault="008B38CE">
      <w:pPr>
        <w:spacing w:line="480" w:lineRule="auto"/>
        <w:jc w:val="center"/>
        <w:rPr>
          <w:rFonts w:eastAsia="仿宋"/>
          <w:sz w:val="32"/>
          <w:szCs w:val="32"/>
          <w:highlight w:val="yellow"/>
        </w:rPr>
      </w:pPr>
    </w:p>
    <w:p w14:paraId="4AB7E88E" w14:textId="77777777" w:rsidR="008B38CE" w:rsidRPr="00314DFE" w:rsidRDefault="008B38CE">
      <w:pPr>
        <w:adjustRightInd w:val="0"/>
        <w:snapToGrid w:val="0"/>
        <w:spacing w:line="360" w:lineRule="auto"/>
        <w:jc w:val="left"/>
        <w:rPr>
          <w:sz w:val="24"/>
        </w:rPr>
      </w:pPr>
      <w:r w:rsidRPr="00314DFE">
        <w:rPr>
          <w:sz w:val="24"/>
        </w:rPr>
        <w:br w:type="page"/>
      </w:r>
      <w:bookmarkStart w:id="251" w:name="_Toc265502532"/>
      <w:bookmarkStart w:id="252" w:name="_Toc256367695"/>
      <w:bookmarkStart w:id="253" w:name="_Toc465940908"/>
      <w:bookmarkStart w:id="254" w:name="_Toc181410375"/>
      <w:bookmarkStart w:id="255" w:name="_Toc118565350"/>
      <w:bookmarkStart w:id="256" w:name="_Toc293908567"/>
      <w:bookmarkStart w:id="257" w:name="_Toc265488398"/>
      <w:bookmarkStart w:id="258" w:name="_Toc118565498"/>
      <w:bookmarkStart w:id="259" w:name="_Toc118553716"/>
      <w:bookmarkStart w:id="260" w:name="_Toc420493380"/>
      <w:bookmarkStart w:id="261" w:name="_Toc118780470"/>
      <w:bookmarkStart w:id="262" w:name="_Toc118565835"/>
      <w:bookmarkStart w:id="263" w:name="_Toc256362529"/>
      <w:bookmarkStart w:id="264" w:name="_Toc256362414"/>
      <w:bookmarkStart w:id="265" w:name="_Toc180837849"/>
      <w:bookmarkStart w:id="266" w:name="_Toc23564"/>
      <w:bookmarkStart w:id="267" w:name="_Toc20247"/>
    </w:p>
    <w:p w14:paraId="1CF4375C" w14:textId="6372F901" w:rsidR="00DE6F3D" w:rsidRPr="00314DFE" w:rsidRDefault="008B38CE" w:rsidP="00DE6F3D">
      <w:pPr>
        <w:adjustRightInd w:val="0"/>
        <w:snapToGrid w:val="0"/>
        <w:spacing w:line="360" w:lineRule="auto"/>
        <w:jc w:val="center"/>
        <w:outlineLvl w:val="0"/>
        <w:rPr>
          <w:rFonts w:asciiTheme="minorHAnsi" w:eastAsiaTheme="minorEastAsia" w:hAnsiTheme="minorHAnsi" w:cstheme="minorBidi"/>
          <w:noProof/>
          <w:szCs w:val="22"/>
        </w:rPr>
      </w:pPr>
      <w:bookmarkStart w:id="268" w:name="_Toc117787306"/>
      <w:bookmarkStart w:id="269" w:name="_Toc79751199"/>
      <w:bookmarkStart w:id="270" w:name="_Toc120206865"/>
      <w:bookmarkStart w:id="271" w:name="_Toc77008631"/>
      <w:bookmarkStart w:id="272" w:name="_Toc117787236"/>
      <w:bookmarkStart w:id="273" w:name="_Toc149281884"/>
      <w:bookmarkStart w:id="274" w:name="_Toc149286773"/>
      <w:bookmarkStart w:id="275" w:name="_Toc170732664"/>
      <w:bookmarkStart w:id="276" w:name="_Toc179299315"/>
      <w:bookmarkStart w:id="277" w:name="_Toc185520613"/>
      <w:bookmarkStart w:id="278" w:name="_Toc194495792"/>
      <w:bookmarkEnd w:id="249"/>
      <w:bookmarkEnd w:id="250"/>
      <w:r w:rsidRPr="00314DFE">
        <w:rPr>
          <w:b/>
          <w:bCs/>
          <w:sz w:val="32"/>
          <w:szCs w:val="32"/>
        </w:rPr>
        <w:lastRenderedPageBreak/>
        <w:t>目</w:t>
      </w:r>
      <w:r w:rsidRPr="00314DFE">
        <w:rPr>
          <w:b/>
          <w:bCs/>
          <w:sz w:val="32"/>
          <w:szCs w:val="32"/>
        </w:rPr>
        <w:t xml:space="preserve">  </w:t>
      </w:r>
      <w:r w:rsidRPr="00314DFE">
        <w:rPr>
          <w:b/>
          <w:bCs/>
          <w:sz w:val="32"/>
          <w:szCs w:val="32"/>
        </w:rPr>
        <w:t>录</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8"/>
      <w:bookmarkEnd w:id="269"/>
      <w:bookmarkEnd w:id="270"/>
      <w:bookmarkEnd w:id="271"/>
      <w:bookmarkEnd w:id="272"/>
      <w:bookmarkEnd w:id="273"/>
      <w:bookmarkEnd w:id="274"/>
      <w:bookmarkEnd w:id="275"/>
      <w:bookmarkEnd w:id="276"/>
      <w:bookmarkEnd w:id="277"/>
      <w:bookmarkEnd w:id="278"/>
      <w:r w:rsidRPr="00314DFE">
        <w:rPr>
          <w:highlight w:val="yellow"/>
        </w:rPr>
        <w:fldChar w:fldCharType="begin"/>
      </w:r>
      <w:r w:rsidRPr="00314DFE">
        <w:rPr>
          <w:highlight w:val="yellow"/>
        </w:rPr>
        <w:instrText xml:space="preserve"> TOC \o "1-2" \h \z \u </w:instrText>
      </w:r>
      <w:r w:rsidRPr="00314DFE">
        <w:rPr>
          <w:highlight w:val="yellow"/>
        </w:rPr>
        <w:fldChar w:fldCharType="separate"/>
      </w:r>
      <w:bookmarkEnd w:id="266"/>
      <w:bookmarkEnd w:id="267"/>
    </w:p>
    <w:p w14:paraId="7E0DD49B" w14:textId="77777777" w:rsidR="00DE6F3D" w:rsidRPr="00314DFE" w:rsidRDefault="00492C7D" w:rsidP="00DE6F3D">
      <w:pPr>
        <w:pStyle w:val="1f1"/>
        <w:tabs>
          <w:tab w:val="right" w:leader="dot" w:pos="9288"/>
        </w:tabs>
        <w:spacing w:line="360" w:lineRule="auto"/>
        <w:rPr>
          <w:rFonts w:asciiTheme="minorHAnsi" w:eastAsiaTheme="minorEastAsia" w:hAnsiTheme="minorHAnsi" w:cstheme="minorBidi"/>
          <w:b/>
          <w:noProof/>
          <w:szCs w:val="22"/>
        </w:rPr>
      </w:pPr>
      <w:hyperlink w:anchor="_Toc194495793" w:history="1">
        <w:r w:rsidR="00DE6F3D" w:rsidRPr="00314DFE">
          <w:rPr>
            <w:rStyle w:val="afb"/>
            <w:b/>
            <w:noProof/>
            <w:color w:val="auto"/>
          </w:rPr>
          <w:t xml:space="preserve">1  </w:t>
        </w:r>
        <w:r w:rsidR="00DE6F3D" w:rsidRPr="00314DFE">
          <w:rPr>
            <w:rStyle w:val="afb"/>
            <w:rFonts w:hint="eastAsia"/>
            <w:b/>
            <w:noProof/>
            <w:color w:val="auto"/>
          </w:rPr>
          <w:t>总论</w:t>
        </w:r>
        <w:r w:rsidR="00DE6F3D" w:rsidRPr="00314DFE">
          <w:rPr>
            <w:b/>
            <w:noProof/>
            <w:webHidden/>
          </w:rPr>
          <w:tab/>
        </w:r>
        <w:r w:rsidR="00DE6F3D" w:rsidRPr="00314DFE">
          <w:rPr>
            <w:b/>
            <w:noProof/>
            <w:webHidden/>
          </w:rPr>
          <w:fldChar w:fldCharType="begin"/>
        </w:r>
        <w:r w:rsidR="00DE6F3D" w:rsidRPr="00314DFE">
          <w:rPr>
            <w:b/>
            <w:noProof/>
            <w:webHidden/>
          </w:rPr>
          <w:instrText xml:space="preserve"> PAGEREF _Toc194495793 \h </w:instrText>
        </w:r>
        <w:r w:rsidR="00DE6F3D" w:rsidRPr="00314DFE">
          <w:rPr>
            <w:b/>
            <w:noProof/>
            <w:webHidden/>
          </w:rPr>
        </w:r>
        <w:r w:rsidR="00DE6F3D" w:rsidRPr="00314DFE">
          <w:rPr>
            <w:b/>
            <w:noProof/>
            <w:webHidden/>
          </w:rPr>
          <w:fldChar w:fldCharType="separate"/>
        </w:r>
        <w:r w:rsidR="00314DFE">
          <w:rPr>
            <w:b/>
            <w:noProof/>
            <w:webHidden/>
          </w:rPr>
          <w:t>1</w:t>
        </w:r>
        <w:r w:rsidR="00DE6F3D" w:rsidRPr="00314DFE">
          <w:rPr>
            <w:b/>
            <w:noProof/>
            <w:webHidden/>
          </w:rPr>
          <w:fldChar w:fldCharType="end"/>
        </w:r>
      </w:hyperlink>
    </w:p>
    <w:p w14:paraId="73A22BC7" w14:textId="77777777" w:rsidR="00DE6F3D" w:rsidRPr="00314DFE" w:rsidRDefault="00492C7D" w:rsidP="00DE6F3D">
      <w:pPr>
        <w:pStyle w:val="2b"/>
        <w:tabs>
          <w:tab w:val="right" w:leader="dot" w:pos="9288"/>
        </w:tabs>
        <w:spacing w:line="360" w:lineRule="auto"/>
        <w:rPr>
          <w:rFonts w:asciiTheme="minorHAnsi" w:eastAsiaTheme="minorEastAsia" w:hAnsiTheme="minorHAnsi" w:cstheme="minorBidi"/>
          <w:b/>
          <w:noProof/>
          <w:szCs w:val="22"/>
        </w:rPr>
      </w:pPr>
      <w:hyperlink w:anchor="_Toc194495794" w:history="1">
        <w:r w:rsidR="00DE6F3D" w:rsidRPr="00314DFE">
          <w:rPr>
            <w:rStyle w:val="afb"/>
            <w:b/>
            <w:noProof/>
            <w:color w:val="auto"/>
          </w:rPr>
          <w:t>1.1</w:t>
        </w:r>
        <w:r w:rsidR="00DE6F3D" w:rsidRPr="00314DFE">
          <w:rPr>
            <w:rStyle w:val="afb"/>
            <w:rFonts w:hint="eastAsia"/>
            <w:b/>
            <w:noProof/>
            <w:color w:val="auto"/>
          </w:rPr>
          <w:t>专题由来</w:t>
        </w:r>
        <w:r w:rsidR="00DE6F3D" w:rsidRPr="00314DFE">
          <w:rPr>
            <w:b/>
            <w:noProof/>
            <w:webHidden/>
          </w:rPr>
          <w:tab/>
        </w:r>
        <w:r w:rsidR="00DE6F3D" w:rsidRPr="00314DFE">
          <w:rPr>
            <w:b/>
            <w:noProof/>
            <w:webHidden/>
          </w:rPr>
          <w:fldChar w:fldCharType="begin"/>
        </w:r>
        <w:r w:rsidR="00DE6F3D" w:rsidRPr="00314DFE">
          <w:rPr>
            <w:b/>
            <w:noProof/>
            <w:webHidden/>
          </w:rPr>
          <w:instrText xml:space="preserve"> PAGEREF _Toc194495794 \h </w:instrText>
        </w:r>
        <w:r w:rsidR="00DE6F3D" w:rsidRPr="00314DFE">
          <w:rPr>
            <w:b/>
            <w:noProof/>
            <w:webHidden/>
          </w:rPr>
        </w:r>
        <w:r w:rsidR="00DE6F3D" w:rsidRPr="00314DFE">
          <w:rPr>
            <w:b/>
            <w:noProof/>
            <w:webHidden/>
          </w:rPr>
          <w:fldChar w:fldCharType="separate"/>
        </w:r>
        <w:r w:rsidR="00314DFE">
          <w:rPr>
            <w:b/>
            <w:noProof/>
            <w:webHidden/>
          </w:rPr>
          <w:t>1</w:t>
        </w:r>
        <w:r w:rsidR="00DE6F3D" w:rsidRPr="00314DFE">
          <w:rPr>
            <w:b/>
            <w:noProof/>
            <w:webHidden/>
          </w:rPr>
          <w:fldChar w:fldCharType="end"/>
        </w:r>
      </w:hyperlink>
    </w:p>
    <w:p w14:paraId="2F766535" w14:textId="77777777" w:rsidR="00DE6F3D" w:rsidRPr="00314DFE" w:rsidRDefault="00492C7D" w:rsidP="00DE6F3D">
      <w:pPr>
        <w:pStyle w:val="2b"/>
        <w:tabs>
          <w:tab w:val="right" w:leader="dot" w:pos="9288"/>
        </w:tabs>
        <w:spacing w:line="360" w:lineRule="auto"/>
        <w:rPr>
          <w:rFonts w:asciiTheme="minorHAnsi" w:eastAsiaTheme="minorEastAsia" w:hAnsiTheme="minorHAnsi" w:cstheme="minorBidi"/>
          <w:b/>
          <w:noProof/>
          <w:szCs w:val="22"/>
        </w:rPr>
      </w:pPr>
      <w:hyperlink w:anchor="_Toc194495795" w:history="1">
        <w:r w:rsidR="00DE6F3D" w:rsidRPr="00314DFE">
          <w:rPr>
            <w:rStyle w:val="afb"/>
            <w:b/>
            <w:noProof/>
            <w:color w:val="auto"/>
          </w:rPr>
          <w:t>1.2</w:t>
        </w:r>
        <w:r w:rsidR="00DE6F3D" w:rsidRPr="00314DFE">
          <w:rPr>
            <w:rStyle w:val="afb"/>
            <w:rFonts w:hint="eastAsia"/>
            <w:b/>
            <w:noProof/>
            <w:color w:val="auto"/>
          </w:rPr>
          <w:t>项目概况</w:t>
        </w:r>
        <w:r w:rsidR="00DE6F3D" w:rsidRPr="00314DFE">
          <w:rPr>
            <w:b/>
            <w:noProof/>
            <w:webHidden/>
          </w:rPr>
          <w:tab/>
        </w:r>
        <w:r w:rsidR="00DE6F3D" w:rsidRPr="00314DFE">
          <w:rPr>
            <w:b/>
            <w:noProof/>
            <w:webHidden/>
          </w:rPr>
          <w:fldChar w:fldCharType="begin"/>
        </w:r>
        <w:r w:rsidR="00DE6F3D" w:rsidRPr="00314DFE">
          <w:rPr>
            <w:b/>
            <w:noProof/>
            <w:webHidden/>
          </w:rPr>
          <w:instrText xml:space="preserve"> PAGEREF _Toc194495795 \h </w:instrText>
        </w:r>
        <w:r w:rsidR="00DE6F3D" w:rsidRPr="00314DFE">
          <w:rPr>
            <w:b/>
            <w:noProof/>
            <w:webHidden/>
          </w:rPr>
        </w:r>
        <w:r w:rsidR="00DE6F3D" w:rsidRPr="00314DFE">
          <w:rPr>
            <w:b/>
            <w:noProof/>
            <w:webHidden/>
          </w:rPr>
          <w:fldChar w:fldCharType="separate"/>
        </w:r>
        <w:r w:rsidR="00314DFE">
          <w:rPr>
            <w:b/>
            <w:noProof/>
            <w:webHidden/>
          </w:rPr>
          <w:t>1</w:t>
        </w:r>
        <w:r w:rsidR="00DE6F3D" w:rsidRPr="00314DFE">
          <w:rPr>
            <w:b/>
            <w:noProof/>
            <w:webHidden/>
          </w:rPr>
          <w:fldChar w:fldCharType="end"/>
        </w:r>
      </w:hyperlink>
    </w:p>
    <w:p w14:paraId="6C157C17" w14:textId="77777777" w:rsidR="00DE6F3D" w:rsidRPr="00314DFE" w:rsidRDefault="00492C7D" w:rsidP="00DE6F3D">
      <w:pPr>
        <w:pStyle w:val="2b"/>
        <w:tabs>
          <w:tab w:val="right" w:leader="dot" w:pos="9288"/>
        </w:tabs>
        <w:spacing w:line="360" w:lineRule="auto"/>
        <w:rPr>
          <w:rFonts w:asciiTheme="minorHAnsi" w:eastAsiaTheme="minorEastAsia" w:hAnsiTheme="minorHAnsi" w:cstheme="minorBidi"/>
          <w:b/>
          <w:noProof/>
          <w:szCs w:val="22"/>
        </w:rPr>
      </w:pPr>
      <w:hyperlink w:anchor="_Toc194495796" w:history="1">
        <w:r w:rsidR="00DE6F3D" w:rsidRPr="00314DFE">
          <w:rPr>
            <w:rStyle w:val="afb"/>
            <w:b/>
            <w:noProof/>
            <w:color w:val="auto"/>
          </w:rPr>
          <w:t>1.3</w:t>
        </w:r>
        <w:r w:rsidR="00DE6F3D" w:rsidRPr="00314DFE">
          <w:rPr>
            <w:rStyle w:val="afb"/>
            <w:rFonts w:hint="eastAsia"/>
            <w:b/>
            <w:noProof/>
            <w:color w:val="auto"/>
          </w:rPr>
          <w:t>评价目的</w:t>
        </w:r>
        <w:r w:rsidR="00DE6F3D" w:rsidRPr="00314DFE">
          <w:rPr>
            <w:b/>
            <w:noProof/>
            <w:webHidden/>
          </w:rPr>
          <w:tab/>
        </w:r>
        <w:r w:rsidR="00DE6F3D" w:rsidRPr="00314DFE">
          <w:rPr>
            <w:b/>
            <w:noProof/>
            <w:webHidden/>
          </w:rPr>
          <w:fldChar w:fldCharType="begin"/>
        </w:r>
        <w:r w:rsidR="00DE6F3D" w:rsidRPr="00314DFE">
          <w:rPr>
            <w:b/>
            <w:noProof/>
            <w:webHidden/>
          </w:rPr>
          <w:instrText xml:space="preserve"> PAGEREF _Toc194495796 \h </w:instrText>
        </w:r>
        <w:r w:rsidR="00DE6F3D" w:rsidRPr="00314DFE">
          <w:rPr>
            <w:b/>
            <w:noProof/>
            <w:webHidden/>
          </w:rPr>
        </w:r>
        <w:r w:rsidR="00DE6F3D" w:rsidRPr="00314DFE">
          <w:rPr>
            <w:b/>
            <w:noProof/>
            <w:webHidden/>
          </w:rPr>
          <w:fldChar w:fldCharType="separate"/>
        </w:r>
        <w:r w:rsidR="00314DFE">
          <w:rPr>
            <w:b/>
            <w:noProof/>
            <w:webHidden/>
          </w:rPr>
          <w:t>2</w:t>
        </w:r>
        <w:r w:rsidR="00DE6F3D" w:rsidRPr="00314DFE">
          <w:rPr>
            <w:b/>
            <w:noProof/>
            <w:webHidden/>
          </w:rPr>
          <w:fldChar w:fldCharType="end"/>
        </w:r>
      </w:hyperlink>
    </w:p>
    <w:p w14:paraId="0F467665" w14:textId="77777777" w:rsidR="00DE6F3D" w:rsidRPr="00314DFE" w:rsidRDefault="00492C7D" w:rsidP="00DE6F3D">
      <w:pPr>
        <w:pStyle w:val="2b"/>
        <w:tabs>
          <w:tab w:val="right" w:leader="dot" w:pos="9288"/>
        </w:tabs>
        <w:spacing w:line="360" w:lineRule="auto"/>
        <w:rPr>
          <w:rFonts w:asciiTheme="minorHAnsi" w:eastAsiaTheme="minorEastAsia" w:hAnsiTheme="minorHAnsi" w:cstheme="minorBidi"/>
          <w:b/>
          <w:noProof/>
          <w:szCs w:val="22"/>
        </w:rPr>
      </w:pPr>
      <w:hyperlink w:anchor="_Toc194495797" w:history="1">
        <w:r w:rsidR="00DE6F3D" w:rsidRPr="00314DFE">
          <w:rPr>
            <w:rStyle w:val="afb"/>
            <w:b/>
            <w:noProof/>
            <w:color w:val="auto"/>
          </w:rPr>
          <w:t>1.4</w:t>
        </w:r>
        <w:r w:rsidR="00DE6F3D" w:rsidRPr="00314DFE">
          <w:rPr>
            <w:rStyle w:val="afb"/>
            <w:rFonts w:hint="eastAsia"/>
            <w:b/>
            <w:noProof/>
            <w:color w:val="auto"/>
          </w:rPr>
          <w:t>编制依据</w:t>
        </w:r>
        <w:r w:rsidR="00DE6F3D" w:rsidRPr="00314DFE">
          <w:rPr>
            <w:b/>
            <w:noProof/>
            <w:webHidden/>
          </w:rPr>
          <w:tab/>
        </w:r>
        <w:r w:rsidR="00DE6F3D" w:rsidRPr="00314DFE">
          <w:rPr>
            <w:b/>
            <w:noProof/>
            <w:webHidden/>
          </w:rPr>
          <w:fldChar w:fldCharType="begin"/>
        </w:r>
        <w:r w:rsidR="00DE6F3D" w:rsidRPr="00314DFE">
          <w:rPr>
            <w:b/>
            <w:noProof/>
            <w:webHidden/>
          </w:rPr>
          <w:instrText xml:space="preserve"> PAGEREF _Toc194495797 \h </w:instrText>
        </w:r>
        <w:r w:rsidR="00DE6F3D" w:rsidRPr="00314DFE">
          <w:rPr>
            <w:b/>
            <w:noProof/>
            <w:webHidden/>
          </w:rPr>
        </w:r>
        <w:r w:rsidR="00DE6F3D" w:rsidRPr="00314DFE">
          <w:rPr>
            <w:b/>
            <w:noProof/>
            <w:webHidden/>
          </w:rPr>
          <w:fldChar w:fldCharType="separate"/>
        </w:r>
        <w:r w:rsidR="00314DFE">
          <w:rPr>
            <w:b/>
            <w:noProof/>
            <w:webHidden/>
          </w:rPr>
          <w:t>3</w:t>
        </w:r>
        <w:r w:rsidR="00DE6F3D" w:rsidRPr="00314DFE">
          <w:rPr>
            <w:b/>
            <w:noProof/>
            <w:webHidden/>
          </w:rPr>
          <w:fldChar w:fldCharType="end"/>
        </w:r>
      </w:hyperlink>
    </w:p>
    <w:p w14:paraId="1D38B3DF" w14:textId="77777777" w:rsidR="00DE6F3D" w:rsidRPr="00314DFE" w:rsidRDefault="00492C7D" w:rsidP="00DE6F3D">
      <w:pPr>
        <w:pStyle w:val="2b"/>
        <w:tabs>
          <w:tab w:val="right" w:leader="dot" w:pos="9288"/>
        </w:tabs>
        <w:spacing w:line="360" w:lineRule="auto"/>
        <w:rPr>
          <w:rFonts w:asciiTheme="minorHAnsi" w:eastAsiaTheme="minorEastAsia" w:hAnsiTheme="minorHAnsi" w:cstheme="minorBidi"/>
          <w:b/>
          <w:noProof/>
          <w:szCs w:val="22"/>
        </w:rPr>
      </w:pPr>
      <w:hyperlink w:anchor="_Toc194495798" w:history="1">
        <w:r w:rsidR="00DE6F3D" w:rsidRPr="00314DFE">
          <w:rPr>
            <w:rStyle w:val="afb"/>
            <w:b/>
            <w:noProof/>
            <w:color w:val="auto"/>
          </w:rPr>
          <w:t>1.5</w:t>
        </w:r>
        <w:r w:rsidR="00DE6F3D" w:rsidRPr="00314DFE">
          <w:rPr>
            <w:rStyle w:val="afb"/>
            <w:rFonts w:hint="eastAsia"/>
            <w:b/>
            <w:noProof/>
            <w:color w:val="auto"/>
          </w:rPr>
          <w:t>评价因子</w:t>
        </w:r>
        <w:r w:rsidR="00DE6F3D" w:rsidRPr="00314DFE">
          <w:rPr>
            <w:b/>
            <w:noProof/>
            <w:webHidden/>
          </w:rPr>
          <w:tab/>
        </w:r>
        <w:r w:rsidR="00DE6F3D" w:rsidRPr="00314DFE">
          <w:rPr>
            <w:b/>
            <w:noProof/>
            <w:webHidden/>
          </w:rPr>
          <w:fldChar w:fldCharType="begin"/>
        </w:r>
        <w:r w:rsidR="00DE6F3D" w:rsidRPr="00314DFE">
          <w:rPr>
            <w:b/>
            <w:noProof/>
            <w:webHidden/>
          </w:rPr>
          <w:instrText xml:space="preserve"> PAGEREF _Toc194495798 \h </w:instrText>
        </w:r>
        <w:r w:rsidR="00DE6F3D" w:rsidRPr="00314DFE">
          <w:rPr>
            <w:b/>
            <w:noProof/>
            <w:webHidden/>
          </w:rPr>
        </w:r>
        <w:r w:rsidR="00DE6F3D" w:rsidRPr="00314DFE">
          <w:rPr>
            <w:b/>
            <w:noProof/>
            <w:webHidden/>
          </w:rPr>
          <w:fldChar w:fldCharType="separate"/>
        </w:r>
        <w:r w:rsidR="00314DFE">
          <w:rPr>
            <w:b/>
            <w:noProof/>
            <w:webHidden/>
          </w:rPr>
          <w:t>4</w:t>
        </w:r>
        <w:r w:rsidR="00DE6F3D" w:rsidRPr="00314DFE">
          <w:rPr>
            <w:b/>
            <w:noProof/>
            <w:webHidden/>
          </w:rPr>
          <w:fldChar w:fldCharType="end"/>
        </w:r>
      </w:hyperlink>
    </w:p>
    <w:p w14:paraId="235927D0" w14:textId="77777777" w:rsidR="00DE6F3D" w:rsidRPr="00314DFE" w:rsidRDefault="00492C7D" w:rsidP="00DE6F3D">
      <w:pPr>
        <w:pStyle w:val="2b"/>
        <w:tabs>
          <w:tab w:val="right" w:leader="dot" w:pos="9288"/>
        </w:tabs>
        <w:spacing w:line="360" w:lineRule="auto"/>
        <w:rPr>
          <w:rFonts w:asciiTheme="minorHAnsi" w:eastAsiaTheme="minorEastAsia" w:hAnsiTheme="minorHAnsi" w:cstheme="minorBidi"/>
          <w:b/>
          <w:noProof/>
          <w:szCs w:val="22"/>
        </w:rPr>
      </w:pPr>
      <w:hyperlink w:anchor="_Toc194495799" w:history="1">
        <w:r w:rsidR="00DE6F3D" w:rsidRPr="00314DFE">
          <w:rPr>
            <w:rStyle w:val="afb"/>
            <w:b/>
            <w:noProof/>
            <w:color w:val="auto"/>
          </w:rPr>
          <w:t>1.6</w:t>
        </w:r>
        <w:r w:rsidR="00DE6F3D" w:rsidRPr="00314DFE">
          <w:rPr>
            <w:rStyle w:val="afb"/>
            <w:rFonts w:hint="eastAsia"/>
            <w:b/>
            <w:noProof/>
            <w:color w:val="auto"/>
          </w:rPr>
          <w:t>评价时段</w:t>
        </w:r>
        <w:r w:rsidR="00DE6F3D" w:rsidRPr="00314DFE">
          <w:rPr>
            <w:b/>
            <w:noProof/>
            <w:webHidden/>
          </w:rPr>
          <w:tab/>
        </w:r>
        <w:r w:rsidR="00DE6F3D" w:rsidRPr="00314DFE">
          <w:rPr>
            <w:b/>
            <w:noProof/>
            <w:webHidden/>
          </w:rPr>
          <w:fldChar w:fldCharType="begin"/>
        </w:r>
        <w:r w:rsidR="00DE6F3D" w:rsidRPr="00314DFE">
          <w:rPr>
            <w:b/>
            <w:noProof/>
            <w:webHidden/>
          </w:rPr>
          <w:instrText xml:space="preserve"> PAGEREF _Toc194495799 \h </w:instrText>
        </w:r>
        <w:r w:rsidR="00DE6F3D" w:rsidRPr="00314DFE">
          <w:rPr>
            <w:b/>
            <w:noProof/>
            <w:webHidden/>
          </w:rPr>
        </w:r>
        <w:r w:rsidR="00DE6F3D" w:rsidRPr="00314DFE">
          <w:rPr>
            <w:b/>
            <w:noProof/>
            <w:webHidden/>
          </w:rPr>
          <w:fldChar w:fldCharType="separate"/>
        </w:r>
        <w:r w:rsidR="00314DFE">
          <w:rPr>
            <w:b/>
            <w:noProof/>
            <w:webHidden/>
          </w:rPr>
          <w:t>4</w:t>
        </w:r>
        <w:r w:rsidR="00DE6F3D" w:rsidRPr="00314DFE">
          <w:rPr>
            <w:b/>
            <w:noProof/>
            <w:webHidden/>
          </w:rPr>
          <w:fldChar w:fldCharType="end"/>
        </w:r>
      </w:hyperlink>
    </w:p>
    <w:p w14:paraId="2E591A13" w14:textId="77777777" w:rsidR="00DE6F3D" w:rsidRPr="00314DFE" w:rsidRDefault="00492C7D" w:rsidP="00DE6F3D">
      <w:pPr>
        <w:pStyle w:val="2b"/>
        <w:tabs>
          <w:tab w:val="right" w:leader="dot" w:pos="9288"/>
        </w:tabs>
        <w:spacing w:line="360" w:lineRule="auto"/>
        <w:rPr>
          <w:rFonts w:asciiTheme="minorHAnsi" w:eastAsiaTheme="minorEastAsia" w:hAnsiTheme="minorHAnsi" w:cstheme="minorBidi"/>
          <w:b/>
          <w:noProof/>
          <w:szCs w:val="22"/>
        </w:rPr>
      </w:pPr>
      <w:hyperlink w:anchor="_Toc194495800" w:history="1">
        <w:r w:rsidR="00DE6F3D" w:rsidRPr="00314DFE">
          <w:rPr>
            <w:rStyle w:val="afb"/>
            <w:b/>
            <w:noProof/>
            <w:color w:val="auto"/>
          </w:rPr>
          <w:t>1.7</w:t>
        </w:r>
        <w:r w:rsidR="00DE6F3D" w:rsidRPr="00314DFE">
          <w:rPr>
            <w:rStyle w:val="afb"/>
            <w:rFonts w:hint="eastAsia"/>
            <w:b/>
            <w:noProof/>
            <w:color w:val="auto"/>
          </w:rPr>
          <w:t>评价标准</w:t>
        </w:r>
        <w:r w:rsidR="00DE6F3D" w:rsidRPr="00314DFE">
          <w:rPr>
            <w:b/>
            <w:noProof/>
            <w:webHidden/>
          </w:rPr>
          <w:tab/>
        </w:r>
        <w:r w:rsidR="00DE6F3D" w:rsidRPr="00314DFE">
          <w:rPr>
            <w:b/>
            <w:noProof/>
            <w:webHidden/>
          </w:rPr>
          <w:fldChar w:fldCharType="begin"/>
        </w:r>
        <w:r w:rsidR="00DE6F3D" w:rsidRPr="00314DFE">
          <w:rPr>
            <w:b/>
            <w:noProof/>
            <w:webHidden/>
          </w:rPr>
          <w:instrText xml:space="preserve"> PAGEREF _Toc194495800 \h </w:instrText>
        </w:r>
        <w:r w:rsidR="00DE6F3D" w:rsidRPr="00314DFE">
          <w:rPr>
            <w:b/>
            <w:noProof/>
            <w:webHidden/>
          </w:rPr>
        </w:r>
        <w:r w:rsidR="00DE6F3D" w:rsidRPr="00314DFE">
          <w:rPr>
            <w:b/>
            <w:noProof/>
            <w:webHidden/>
          </w:rPr>
          <w:fldChar w:fldCharType="separate"/>
        </w:r>
        <w:r w:rsidR="00314DFE">
          <w:rPr>
            <w:b/>
            <w:noProof/>
            <w:webHidden/>
          </w:rPr>
          <w:t>4</w:t>
        </w:r>
        <w:r w:rsidR="00DE6F3D" w:rsidRPr="00314DFE">
          <w:rPr>
            <w:b/>
            <w:noProof/>
            <w:webHidden/>
          </w:rPr>
          <w:fldChar w:fldCharType="end"/>
        </w:r>
      </w:hyperlink>
    </w:p>
    <w:p w14:paraId="2B4A17A1" w14:textId="77777777" w:rsidR="00DE6F3D" w:rsidRPr="00314DFE" w:rsidRDefault="00492C7D" w:rsidP="00DE6F3D">
      <w:pPr>
        <w:pStyle w:val="2b"/>
        <w:tabs>
          <w:tab w:val="right" w:leader="dot" w:pos="9288"/>
        </w:tabs>
        <w:spacing w:line="360" w:lineRule="auto"/>
        <w:rPr>
          <w:rFonts w:asciiTheme="minorHAnsi" w:eastAsiaTheme="minorEastAsia" w:hAnsiTheme="minorHAnsi" w:cstheme="minorBidi"/>
          <w:b/>
          <w:noProof/>
          <w:szCs w:val="22"/>
        </w:rPr>
      </w:pPr>
      <w:hyperlink w:anchor="_Toc194495801" w:history="1">
        <w:r w:rsidR="00DE6F3D" w:rsidRPr="00314DFE">
          <w:rPr>
            <w:rStyle w:val="afb"/>
            <w:b/>
            <w:noProof/>
            <w:color w:val="auto"/>
          </w:rPr>
          <w:t>1.8</w:t>
        </w:r>
        <w:r w:rsidR="00DE6F3D" w:rsidRPr="00314DFE">
          <w:rPr>
            <w:rStyle w:val="afb"/>
            <w:rFonts w:hint="eastAsia"/>
            <w:b/>
            <w:noProof/>
            <w:color w:val="auto"/>
          </w:rPr>
          <w:t>评价等级、范围、内容</w:t>
        </w:r>
        <w:r w:rsidR="00DE6F3D" w:rsidRPr="00314DFE">
          <w:rPr>
            <w:b/>
            <w:noProof/>
            <w:webHidden/>
          </w:rPr>
          <w:tab/>
        </w:r>
        <w:r w:rsidR="00DE6F3D" w:rsidRPr="00314DFE">
          <w:rPr>
            <w:b/>
            <w:noProof/>
            <w:webHidden/>
          </w:rPr>
          <w:fldChar w:fldCharType="begin"/>
        </w:r>
        <w:r w:rsidR="00DE6F3D" w:rsidRPr="00314DFE">
          <w:rPr>
            <w:b/>
            <w:noProof/>
            <w:webHidden/>
          </w:rPr>
          <w:instrText xml:space="preserve"> PAGEREF _Toc194495801 \h </w:instrText>
        </w:r>
        <w:r w:rsidR="00DE6F3D" w:rsidRPr="00314DFE">
          <w:rPr>
            <w:b/>
            <w:noProof/>
            <w:webHidden/>
          </w:rPr>
        </w:r>
        <w:r w:rsidR="00DE6F3D" w:rsidRPr="00314DFE">
          <w:rPr>
            <w:b/>
            <w:noProof/>
            <w:webHidden/>
          </w:rPr>
          <w:fldChar w:fldCharType="separate"/>
        </w:r>
        <w:r w:rsidR="00314DFE">
          <w:rPr>
            <w:b/>
            <w:noProof/>
            <w:webHidden/>
          </w:rPr>
          <w:t>4</w:t>
        </w:r>
        <w:r w:rsidR="00DE6F3D" w:rsidRPr="00314DFE">
          <w:rPr>
            <w:b/>
            <w:noProof/>
            <w:webHidden/>
          </w:rPr>
          <w:fldChar w:fldCharType="end"/>
        </w:r>
      </w:hyperlink>
    </w:p>
    <w:p w14:paraId="54795554" w14:textId="77777777" w:rsidR="00DE6F3D" w:rsidRPr="00314DFE" w:rsidRDefault="00492C7D" w:rsidP="00DE6F3D">
      <w:pPr>
        <w:pStyle w:val="1f1"/>
        <w:tabs>
          <w:tab w:val="right" w:leader="dot" w:pos="9288"/>
        </w:tabs>
        <w:spacing w:line="360" w:lineRule="auto"/>
        <w:rPr>
          <w:rFonts w:asciiTheme="minorHAnsi" w:eastAsiaTheme="minorEastAsia" w:hAnsiTheme="minorHAnsi" w:cstheme="minorBidi"/>
          <w:b/>
          <w:noProof/>
          <w:szCs w:val="22"/>
        </w:rPr>
      </w:pPr>
      <w:hyperlink w:anchor="_Toc194495802" w:history="1">
        <w:r w:rsidR="00DE6F3D" w:rsidRPr="00314DFE">
          <w:rPr>
            <w:rStyle w:val="afb"/>
            <w:b/>
            <w:noProof/>
            <w:color w:val="auto"/>
          </w:rPr>
          <w:t xml:space="preserve">2  </w:t>
        </w:r>
        <w:r w:rsidR="00DE6F3D" w:rsidRPr="00314DFE">
          <w:rPr>
            <w:rStyle w:val="afb"/>
            <w:rFonts w:hint="eastAsia"/>
            <w:b/>
            <w:noProof/>
            <w:color w:val="auto"/>
          </w:rPr>
          <w:t>电磁环境保护目标</w:t>
        </w:r>
        <w:r w:rsidR="00DE6F3D" w:rsidRPr="00314DFE">
          <w:rPr>
            <w:b/>
            <w:noProof/>
            <w:webHidden/>
          </w:rPr>
          <w:tab/>
        </w:r>
        <w:r w:rsidR="00DE6F3D" w:rsidRPr="00314DFE">
          <w:rPr>
            <w:b/>
            <w:noProof/>
            <w:webHidden/>
          </w:rPr>
          <w:fldChar w:fldCharType="begin"/>
        </w:r>
        <w:r w:rsidR="00DE6F3D" w:rsidRPr="00314DFE">
          <w:rPr>
            <w:b/>
            <w:noProof/>
            <w:webHidden/>
          </w:rPr>
          <w:instrText xml:space="preserve"> PAGEREF _Toc194495802 \h </w:instrText>
        </w:r>
        <w:r w:rsidR="00DE6F3D" w:rsidRPr="00314DFE">
          <w:rPr>
            <w:b/>
            <w:noProof/>
            <w:webHidden/>
          </w:rPr>
        </w:r>
        <w:r w:rsidR="00DE6F3D" w:rsidRPr="00314DFE">
          <w:rPr>
            <w:b/>
            <w:noProof/>
            <w:webHidden/>
          </w:rPr>
          <w:fldChar w:fldCharType="separate"/>
        </w:r>
        <w:r w:rsidR="00314DFE">
          <w:rPr>
            <w:b/>
            <w:noProof/>
            <w:webHidden/>
          </w:rPr>
          <w:t>5</w:t>
        </w:r>
        <w:r w:rsidR="00DE6F3D" w:rsidRPr="00314DFE">
          <w:rPr>
            <w:b/>
            <w:noProof/>
            <w:webHidden/>
          </w:rPr>
          <w:fldChar w:fldCharType="end"/>
        </w:r>
      </w:hyperlink>
    </w:p>
    <w:p w14:paraId="4DCB4930" w14:textId="77777777" w:rsidR="00DE6F3D" w:rsidRPr="00314DFE" w:rsidRDefault="00492C7D" w:rsidP="00DE6F3D">
      <w:pPr>
        <w:pStyle w:val="1f1"/>
        <w:tabs>
          <w:tab w:val="right" w:leader="dot" w:pos="9288"/>
        </w:tabs>
        <w:spacing w:line="360" w:lineRule="auto"/>
        <w:rPr>
          <w:rFonts w:asciiTheme="minorHAnsi" w:eastAsiaTheme="minorEastAsia" w:hAnsiTheme="minorHAnsi" w:cstheme="minorBidi"/>
          <w:b/>
          <w:noProof/>
          <w:szCs w:val="22"/>
        </w:rPr>
      </w:pPr>
      <w:hyperlink w:anchor="_Toc194495803" w:history="1">
        <w:r w:rsidR="00DE6F3D" w:rsidRPr="00314DFE">
          <w:rPr>
            <w:rStyle w:val="afb"/>
            <w:b/>
            <w:noProof/>
            <w:color w:val="auto"/>
          </w:rPr>
          <w:t xml:space="preserve">3  </w:t>
        </w:r>
        <w:r w:rsidR="00DE6F3D" w:rsidRPr="00314DFE">
          <w:rPr>
            <w:rStyle w:val="afb"/>
            <w:rFonts w:hint="eastAsia"/>
            <w:b/>
            <w:noProof/>
            <w:color w:val="auto"/>
          </w:rPr>
          <w:t>电磁环境现状</w:t>
        </w:r>
        <w:r w:rsidR="00DE6F3D" w:rsidRPr="00314DFE">
          <w:rPr>
            <w:b/>
            <w:noProof/>
            <w:webHidden/>
          </w:rPr>
          <w:tab/>
        </w:r>
        <w:r w:rsidR="00DE6F3D" w:rsidRPr="00314DFE">
          <w:rPr>
            <w:b/>
            <w:noProof/>
            <w:webHidden/>
          </w:rPr>
          <w:fldChar w:fldCharType="begin"/>
        </w:r>
        <w:r w:rsidR="00DE6F3D" w:rsidRPr="00314DFE">
          <w:rPr>
            <w:b/>
            <w:noProof/>
            <w:webHidden/>
          </w:rPr>
          <w:instrText xml:space="preserve"> PAGEREF _Toc194495803 \h </w:instrText>
        </w:r>
        <w:r w:rsidR="00DE6F3D" w:rsidRPr="00314DFE">
          <w:rPr>
            <w:b/>
            <w:noProof/>
            <w:webHidden/>
          </w:rPr>
        </w:r>
        <w:r w:rsidR="00DE6F3D" w:rsidRPr="00314DFE">
          <w:rPr>
            <w:b/>
            <w:noProof/>
            <w:webHidden/>
          </w:rPr>
          <w:fldChar w:fldCharType="separate"/>
        </w:r>
        <w:r w:rsidR="00314DFE">
          <w:rPr>
            <w:b/>
            <w:noProof/>
            <w:webHidden/>
          </w:rPr>
          <w:t>6</w:t>
        </w:r>
        <w:r w:rsidR="00DE6F3D" w:rsidRPr="00314DFE">
          <w:rPr>
            <w:b/>
            <w:noProof/>
            <w:webHidden/>
          </w:rPr>
          <w:fldChar w:fldCharType="end"/>
        </w:r>
      </w:hyperlink>
    </w:p>
    <w:p w14:paraId="0AC38FD5" w14:textId="77777777" w:rsidR="00DE6F3D" w:rsidRPr="00314DFE" w:rsidRDefault="00492C7D" w:rsidP="00DE6F3D">
      <w:pPr>
        <w:pStyle w:val="2b"/>
        <w:tabs>
          <w:tab w:val="right" w:leader="dot" w:pos="9288"/>
        </w:tabs>
        <w:spacing w:line="360" w:lineRule="auto"/>
        <w:rPr>
          <w:rFonts w:asciiTheme="minorHAnsi" w:eastAsiaTheme="minorEastAsia" w:hAnsiTheme="minorHAnsi" w:cstheme="minorBidi"/>
          <w:b/>
          <w:noProof/>
          <w:szCs w:val="22"/>
        </w:rPr>
      </w:pPr>
      <w:hyperlink w:anchor="_Toc194495804" w:history="1">
        <w:r w:rsidR="00DE6F3D" w:rsidRPr="00314DFE">
          <w:rPr>
            <w:rStyle w:val="afb"/>
            <w:b/>
            <w:noProof/>
            <w:color w:val="auto"/>
          </w:rPr>
          <w:t>3.1</w:t>
        </w:r>
        <w:r w:rsidR="00DE6F3D" w:rsidRPr="00314DFE">
          <w:rPr>
            <w:rStyle w:val="afb"/>
            <w:rFonts w:hint="eastAsia"/>
            <w:b/>
            <w:noProof/>
            <w:color w:val="auto"/>
          </w:rPr>
          <w:t>项目所在地电磁环境现状</w:t>
        </w:r>
        <w:r w:rsidR="00DE6F3D" w:rsidRPr="00314DFE">
          <w:rPr>
            <w:b/>
            <w:noProof/>
            <w:webHidden/>
          </w:rPr>
          <w:tab/>
        </w:r>
        <w:r w:rsidR="00DE6F3D" w:rsidRPr="00314DFE">
          <w:rPr>
            <w:b/>
            <w:noProof/>
            <w:webHidden/>
          </w:rPr>
          <w:fldChar w:fldCharType="begin"/>
        </w:r>
        <w:r w:rsidR="00DE6F3D" w:rsidRPr="00314DFE">
          <w:rPr>
            <w:b/>
            <w:noProof/>
            <w:webHidden/>
          </w:rPr>
          <w:instrText xml:space="preserve"> PAGEREF _Toc194495804 \h </w:instrText>
        </w:r>
        <w:r w:rsidR="00DE6F3D" w:rsidRPr="00314DFE">
          <w:rPr>
            <w:b/>
            <w:noProof/>
            <w:webHidden/>
          </w:rPr>
        </w:r>
        <w:r w:rsidR="00DE6F3D" w:rsidRPr="00314DFE">
          <w:rPr>
            <w:b/>
            <w:noProof/>
            <w:webHidden/>
          </w:rPr>
          <w:fldChar w:fldCharType="separate"/>
        </w:r>
        <w:r w:rsidR="00314DFE">
          <w:rPr>
            <w:b/>
            <w:noProof/>
            <w:webHidden/>
          </w:rPr>
          <w:t>6</w:t>
        </w:r>
        <w:r w:rsidR="00DE6F3D" w:rsidRPr="00314DFE">
          <w:rPr>
            <w:b/>
            <w:noProof/>
            <w:webHidden/>
          </w:rPr>
          <w:fldChar w:fldCharType="end"/>
        </w:r>
      </w:hyperlink>
    </w:p>
    <w:p w14:paraId="2932F246" w14:textId="77777777" w:rsidR="00DE6F3D" w:rsidRPr="00314DFE" w:rsidRDefault="00492C7D" w:rsidP="00DE6F3D">
      <w:pPr>
        <w:pStyle w:val="2b"/>
        <w:tabs>
          <w:tab w:val="right" w:leader="dot" w:pos="9288"/>
        </w:tabs>
        <w:spacing w:line="360" w:lineRule="auto"/>
        <w:rPr>
          <w:rFonts w:asciiTheme="minorHAnsi" w:eastAsiaTheme="minorEastAsia" w:hAnsiTheme="minorHAnsi" w:cstheme="minorBidi"/>
          <w:b/>
          <w:noProof/>
          <w:szCs w:val="22"/>
        </w:rPr>
      </w:pPr>
      <w:hyperlink w:anchor="_Toc194495845" w:history="1">
        <w:r w:rsidR="00DE6F3D" w:rsidRPr="00314DFE">
          <w:rPr>
            <w:rStyle w:val="afb"/>
            <w:b/>
            <w:noProof/>
            <w:color w:val="auto"/>
          </w:rPr>
          <w:t>3.2</w:t>
        </w:r>
        <w:r w:rsidR="00DE6F3D" w:rsidRPr="00314DFE">
          <w:rPr>
            <w:rStyle w:val="afb"/>
            <w:rFonts w:hint="eastAsia"/>
            <w:b/>
            <w:noProof/>
            <w:color w:val="auto"/>
          </w:rPr>
          <w:t>小结</w:t>
        </w:r>
        <w:r w:rsidR="00DE6F3D" w:rsidRPr="00314DFE">
          <w:rPr>
            <w:b/>
            <w:noProof/>
            <w:webHidden/>
          </w:rPr>
          <w:tab/>
        </w:r>
        <w:r w:rsidR="00DE6F3D" w:rsidRPr="00314DFE">
          <w:rPr>
            <w:b/>
            <w:noProof/>
            <w:webHidden/>
          </w:rPr>
          <w:fldChar w:fldCharType="begin"/>
        </w:r>
        <w:r w:rsidR="00DE6F3D" w:rsidRPr="00314DFE">
          <w:rPr>
            <w:b/>
            <w:noProof/>
            <w:webHidden/>
          </w:rPr>
          <w:instrText xml:space="preserve"> PAGEREF _Toc194495845 \h </w:instrText>
        </w:r>
        <w:r w:rsidR="00DE6F3D" w:rsidRPr="00314DFE">
          <w:rPr>
            <w:b/>
            <w:noProof/>
            <w:webHidden/>
          </w:rPr>
        </w:r>
        <w:r w:rsidR="00DE6F3D" w:rsidRPr="00314DFE">
          <w:rPr>
            <w:b/>
            <w:noProof/>
            <w:webHidden/>
          </w:rPr>
          <w:fldChar w:fldCharType="separate"/>
        </w:r>
        <w:r w:rsidR="00314DFE">
          <w:rPr>
            <w:b/>
            <w:noProof/>
            <w:webHidden/>
          </w:rPr>
          <w:t>9</w:t>
        </w:r>
        <w:r w:rsidR="00DE6F3D" w:rsidRPr="00314DFE">
          <w:rPr>
            <w:b/>
            <w:noProof/>
            <w:webHidden/>
          </w:rPr>
          <w:fldChar w:fldCharType="end"/>
        </w:r>
      </w:hyperlink>
    </w:p>
    <w:p w14:paraId="228535CF" w14:textId="77777777" w:rsidR="00DE6F3D" w:rsidRPr="00314DFE" w:rsidRDefault="00492C7D" w:rsidP="00DE6F3D">
      <w:pPr>
        <w:pStyle w:val="1f1"/>
        <w:tabs>
          <w:tab w:val="right" w:leader="dot" w:pos="9288"/>
        </w:tabs>
        <w:spacing w:line="360" w:lineRule="auto"/>
        <w:rPr>
          <w:rFonts w:asciiTheme="minorHAnsi" w:eastAsiaTheme="minorEastAsia" w:hAnsiTheme="minorHAnsi" w:cstheme="minorBidi"/>
          <w:b/>
          <w:noProof/>
          <w:szCs w:val="22"/>
        </w:rPr>
      </w:pPr>
      <w:hyperlink w:anchor="_Toc194495846" w:history="1">
        <w:r w:rsidR="00DE6F3D" w:rsidRPr="00314DFE">
          <w:rPr>
            <w:rStyle w:val="afb"/>
            <w:b/>
            <w:noProof/>
            <w:color w:val="auto"/>
          </w:rPr>
          <w:t xml:space="preserve">4  </w:t>
        </w:r>
        <w:r w:rsidR="00DE6F3D" w:rsidRPr="00314DFE">
          <w:rPr>
            <w:rStyle w:val="afb"/>
            <w:rFonts w:hint="eastAsia"/>
            <w:b/>
            <w:noProof/>
            <w:color w:val="auto"/>
          </w:rPr>
          <w:t>电磁环境影响预测评价</w:t>
        </w:r>
        <w:r w:rsidR="00DE6F3D" w:rsidRPr="00314DFE">
          <w:rPr>
            <w:b/>
            <w:noProof/>
            <w:webHidden/>
          </w:rPr>
          <w:tab/>
        </w:r>
        <w:r w:rsidR="00DE6F3D" w:rsidRPr="00314DFE">
          <w:rPr>
            <w:b/>
            <w:noProof/>
            <w:webHidden/>
          </w:rPr>
          <w:fldChar w:fldCharType="begin"/>
        </w:r>
        <w:r w:rsidR="00DE6F3D" w:rsidRPr="00314DFE">
          <w:rPr>
            <w:b/>
            <w:noProof/>
            <w:webHidden/>
          </w:rPr>
          <w:instrText xml:space="preserve"> PAGEREF _Toc194495846 \h </w:instrText>
        </w:r>
        <w:r w:rsidR="00DE6F3D" w:rsidRPr="00314DFE">
          <w:rPr>
            <w:b/>
            <w:noProof/>
            <w:webHidden/>
          </w:rPr>
        </w:r>
        <w:r w:rsidR="00DE6F3D" w:rsidRPr="00314DFE">
          <w:rPr>
            <w:b/>
            <w:noProof/>
            <w:webHidden/>
          </w:rPr>
          <w:fldChar w:fldCharType="separate"/>
        </w:r>
        <w:r w:rsidR="00314DFE">
          <w:rPr>
            <w:b/>
            <w:noProof/>
            <w:webHidden/>
          </w:rPr>
          <w:t>10</w:t>
        </w:r>
        <w:r w:rsidR="00DE6F3D" w:rsidRPr="00314DFE">
          <w:rPr>
            <w:b/>
            <w:noProof/>
            <w:webHidden/>
          </w:rPr>
          <w:fldChar w:fldCharType="end"/>
        </w:r>
      </w:hyperlink>
    </w:p>
    <w:p w14:paraId="6B6DF986" w14:textId="38DFEE28" w:rsidR="00DE6F3D" w:rsidRPr="00314DFE" w:rsidRDefault="00492C7D" w:rsidP="00DE6F3D">
      <w:pPr>
        <w:pStyle w:val="2b"/>
        <w:tabs>
          <w:tab w:val="right" w:leader="dot" w:pos="9288"/>
        </w:tabs>
        <w:spacing w:line="360" w:lineRule="auto"/>
        <w:rPr>
          <w:rFonts w:asciiTheme="minorHAnsi" w:eastAsiaTheme="minorEastAsia" w:hAnsiTheme="minorHAnsi" w:cstheme="minorBidi"/>
          <w:b/>
          <w:noProof/>
          <w:szCs w:val="22"/>
        </w:rPr>
      </w:pPr>
      <w:hyperlink w:anchor="_Toc194495847" w:history="1">
        <w:r w:rsidR="00DE6F3D" w:rsidRPr="00314DFE">
          <w:rPr>
            <w:rStyle w:val="afb"/>
            <w:b/>
            <w:noProof/>
            <w:color w:val="auto"/>
          </w:rPr>
          <w:t xml:space="preserve">4.1 </w:t>
        </w:r>
        <w:r w:rsidR="00DE6F3D" w:rsidRPr="00314DFE">
          <w:rPr>
            <w:rStyle w:val="afb"/>
            <w:rFonts w:ascii="宋体" w:hAnsi="宋体" w:hint="eastAsia"/>
            <w:b/>
            <w:noProof/>
            <w:color w:val="auto"/>
          </w:rPr>
          <w:t>类比分析依据及评价思路</w:t>
        </w:r>
        <w:r w:rsidR="00DE6F3D" w:rsidRPr="00314DFE">
          <w:rPr>
            <w:b/>
            <w:noProof/>
            <w:webHidden/>
          </w:rPr>
          <w:tab/>
        </w:r>
        <w:r w:rsidR="00DE6F3D" w:rsidRPr="00314DFE">
          <w:rPr>
            <w:b/>
            <w:noProof/>
            <w:webHidden/>
          </w:rPr>
          <w:fldChar w:fldCharType="begin"/>
        </w:r>
        <w:r w:rsidR="00DE6F3D" w:rsidRPr="00314DFE">
          <w:rPr>
            <w:b/>
            <w:noProof/>
            <w:webHidden/>
          </w:rPr>
          <w:instrText xml:space="preserve"> PAGEREF _Toc194495847 \h </w:instrText>
        </w:r>
        <w:r w:rsidR="00DE6F3D" w:rsidRPr="00314DFE">
          <w:rPr>
            <w:b/>
            <w:noProof/>
            <w:webHidden/>
          </w:rPr>
        </w:r>
        <w:r w:rsidR="00DE6F3D" w:rsidRPr="00314DFE">
          <w:rPr>
            <w:b/>
            <w:noProof/>
            <w:webHidden/>
          </w:rPr>
          <w:fldChar w:fldCharType="separate"/>
        </w:r>
        <w:r w:rsidR="00314DFE">
          <w:rPr>
            <w:b/>
            <w:noProof/>
            <w:webHidden/>
          </w:rPr>
          <w:t>10</w:t>
        </w:r>
        <w:r w:rsidR="00DE6F3D" w:rsidRPr="00314DFE">
          <w:rPr>
            <w:b/>
            <w:noProof/>
            <w:webHidden/>
          </w:rPr>
          <w:fldChar w:fldCharType="end"/>
        </w:r>
      </w:hyperlink>
    </w:p>
    <w:p w14:paraId="750A73C6" w14:textId="483DF32F" w:rsidR="00DE6F3D" w:rsidRPr="00314DFE" w:rsidRDefault="00492C7D" w:rsidP="00DE6F3D">
      <w:pPr>
        <w:pStyle w:val="2b"/>
        <w:tabs>
          <w:tab w:val="right" w:leader="dot" w:pos="9288"/>
        </w:tabs>
        <w:spacing w:line="360" w:lineRule="auto"/>
        <w:rPr>
          <w:rFonts w:asciiTheme="minorHAnsi" w:eastAsiaTheme="minorEastAsia" w:hAnsiTheme="minorHAnsi" w:cstheme="minorBidi"/>
          <w:b/>
          <w:noProof/>
          <w:szCs w:val="22"/>
        </w:rPr>
      </w:pPr>
      <w:hyperlink w:anchor="_Toc194495848" w:history="1">
        <w:r w:rsidR="00DE6F3D" w:rsidRPr="00314DFE">
          <w:rPr>
            <w:rStyle w:val="afb"/>
            <w:b/>
            <w:noProof/>
            <w:color w:val="auto"/>
          </w:rPr>
          <w:t xml:space="preserve">4.2 </w:t>
        </w:r>
        <w:r w:rsidR="00DE6F3D" w:rsidRPr="00314DFE">
          <w:rPr>
            <w:rStyle w:val="afb"/>
            <w:rFonts w:hint="eastAsia"/>
            <w:b/>
            <w:noProof/>
            <w:color w:val="auto"/>
          </w:rPr>
          <w:t>变电站厂界处电磁环境影响分析</w:t>
        </w:r>
        <w:r w:rsidR="00DE6F3D" w:rsidRPr="00314DFE">
          <w:rPr>
            <w:b/>
            <w:noProof/>
            <w:webHidden/>
          </w:rPr>
          <w:tab/>
        </w:r>
        <w:r w:rsidR="00DE6F3D" w:rsidRPr="00314DFE">
          <w:rPr>
            <w:b/>
            <w:noProof/>
            <w:webHidden/>
          </w:rPr>
          <w:fldChar w:fldCharType="begin"/>
        </w:r>
        <w:r w:rsidR="00DE6F3D" w:rsidRPr="00314DFE">
          <w:rPr>
            <w:b/>
            <w:noProof/>
            <w:webHidden/>
          </w:rPr>
          <w:instrText xml:space="preserve"> PAGEREF _Toc194495848 \h </w:instrText>
        </w:r>
        <w:r w:rsidR="00DE6F3D" w:rsidRPr="00314DFE">
          <w:rPr>
            <w:b/>
            <w:noProof/>
            <w:webHidden/>
          </w:rPr>
        </w:r>
        <w:r w:rsidR="00DE6F3D" w:rsidRPr="00314DFE">
          <w:rPr>
            <w:b/>
            <w:noProof/>
            <w:webHidden/>
          </w:rPr>
          <w:fldChar w:fldCharType="separate"/>
        </w:r>
        <w:r w:rsidR="00314DFE">
          <w:rPr>
            <w:b/>
            <w:noProof/>
            <w:webHidden/>
          </w:rPr>
          <w:t>10</w:t>
        </w:r>
        <w:r w:rsidR="00DE6F3D" w:rsidRPr="00314DFE">
          <w:rPr>
            <w:b/>
            <w:noProof/>
            <w:webHidden/>
          </w:rPr>
          <w:fldChar w:fldCharType="end"/>
        </w:r>
      </w:hyperlink>
    </w:p>
    <w:p w14:paraId="2D087AED" w14:textId="77777777" w:rsidR="00DE6F3D" w:rsidRPr="00314DFE" w:rsidRDefault="00492C7D" w:rsidP="00DE6F3D">
      <w:pPr>
        <w:pStyle w:val="1f1"/>
        <w:tabs>
          <w:tab w:val="right" w:leader="dot" w:pos="9288"/>
        </w:tabs>
        <w:spacing w:line="360" w:lineRule="auto"/>
        <w:rPr>
          <w:rFonts w:asciiTheme="minorHAnsi" w:eastAsiaTheme="minorEastAsia" w:hAnsiTheme="minorHAnsi" w:cstheme="minorBidi"/>
          <w:b/>
          <w:noProof/>
          <w:szCs w:val="22"/>
        </w:rPr>
      </w:pPr>
      <w:hyperlink w:anchor="_Toc194495849" w:history="1">
        <w:r w:rsidR="00DE6F3D" w:rsidRPr="00314DFE">
          <w:rPr>
            <w:rStyle w:val="afb"/>
            <w:b/>
            <w:noProof/>
            <w:color w:val="auto"/>
          </w:rPr>
          <w:t xml:space="preserve">5  </w:t>
        </w:r>
        <w:r w:rsidR="00DE6F3D" w:rsidRPr="00314DFE">
          <w:rPr>
            <w:rStyle w:val="afb"/>
            <w:rFonts w:hint="eastAsia"/>
            <w:b/>
            <w:noProof/>
            <w:color w:val="auto"/>
          </w:rPr>
          <w:t>电磁环境污染防治措施</w:t>
        </w:r>
        <w:r w:rsidR="00DE6F3D" w:rsidRPr="00314DFE">
          <w:rPr>
            <w:b/>
            <w:noProof/>
            <w:webHidden/>
          </w:rPr>
          <w:tab/>
        </w:r>
        <w:r w:rsidR="00DE6F3D" w:rsidRPr="00314DFE">
          <w:rPr>
            <w:b/>
            <w:noProof/>
            <w:webHidden/>
          </w:rPr>
          <w:fldChar w:fldCharType="begin"/>
        </w:r>
        <w:r w:rsidR="00DE6F3D" w:rsidRPr="00314DFE">
          <w:rPr>
            <w:b/>
            <w:noProof/>
            <w:webHidden/>
          </w:rPr>
          <w:instrText xml:space="preserve"> PAGEREF _Toc194495849 \h </w:instrText>
        </w:r>
        <w:r w:rsidR="00DE6F3D" w:rsidRPr="00314DFE">
          <w:rPr>
            <w:b/>
            <w:noProof/>
            <w:webHidden/>
          </w:rPr>
        </w:r>
        <w:r w:rsidR="00DE6F3D" w:rsidRPr="00314DFE">
          <w:rPr>
            <w:b/>
            <w:noProof/>
            <w:webHidden/>
          </w:rPr>
          <w:fldChar w:fldCharType="separate"/>
        </w:r>
        <w:r w:rsidR="00314DFE">
          <w:rPr>
            <w:b/>
            <w:noProof/>
            <w:webHidden/>
          </w:rPr>
          <w:t>15</w:t>
        </w:r>
        <w:r w:rsidR="00DE6F3D" w:rsidRPr="00314DFE">
          <w:rPr>
            <w:b/>
            <w:noProof/>
            <w:webHidden/>
          </w:rPr>
          <w:fldChar w:fldCharType="end"/>
        </w:r>
      </w:hyperlink>
    </w:p>
    <w:p w14:paraId="3960A3A6" w14:textId="77777777" w:rsidR="00DE6F3D" w:rsidRPr="00314DFE" w:rsidRDefault="00492C7D" w:rsidP="00DE6F3D">
      <w:pPr>
        <w:pStyle w:val="1f1"/>
        <w:tabs>
          <w:tab w:val="right" w:leader="dot" w:pos="9288"/>
        </w:tabs>
        <w:spacing w:line="360" w:lineRule="auto"/>
        <w:rPr>
          <w:rFonts w:asciiTheme="minorHAnsi" w:eastAsiaTheme="minorEastAsia" w:hAnsiTheme="minorHAnsi" w:cstheme="minorBidi"/>
          <w:b/>
          <w:noProof/>
          <w:szCs w:val="22"/>
        </w:rPr>
      </w:pPr>
      <w:hyperlink w:anchor="_Toc194495850" w:history="1">
        <w:r w:rsidR="00DE6F3D" w:rsidRPr="00314DFE">
          <w:rPr>
            <w:rStyle w:val="afb"/>
            <w:b/>
            <w:noProof/>
            <w:color w:val="auto"/>
          </w:rPr>
          <w:t xml:space="preserve">6  </w:t>
        </w:r>
        <w:r w:rsidR="00DE6F3D" w:rsidRPr="00314DFE">
          <w:rPr>
            <w:rStyle w:val="afb"/>
            <w:rFonts w:hint="eastAsia"/>
            <w:b/>
            <w:noProof/>
            <w:color w:val="auto"/>
          </w:rPr>
          <w:t>结论与建议</w:t>
        </w:r>
        <w:r w:rsidR="00DE6F3D" w:rsidRPr="00314DFE">
          <w:rPr>
            <w:b/>
            <w:noProof/>
            <w:webHidden/>
          </w:rPr>
          <w:tab/>
        </w:r>
        <w:r w:rsidR="00DE6F3D" w:rsidRPr="00314DFE">
          <w:rPr>
            <w:b/>
            <w:noProof/>
            <w:webHidden/>
          </w:rPr>
          <w:fldChar w:fldCharType="begin"/>
        </w:r>
        <w:r w:rsidR="00DE6F3D" w:rsidRPr="00314DFE">
          <w:rPr>
            <w:b/>
            <w:noProof/>
            <w:webHidden/>
          </w:rPr>
          <w:instrText xml:space="preserve"> PAGEREF _Toc194495850 \h </w:instrText>
        </w:r>
        <w:r w:rsidR="00DE6F3D" w:rsidRPr="00314DFE">
          <w:rPr>
            <w:b/>
            <w:noProof/>
            <w:webHidden/>
          </w:rPr>
        </w:r>
        <w:r w:rsidR="00DE6F3D" w:rsidRPr="00314DFE">
          <w:rPr>
            <w:b/>
            <w:noProof/>
            <w:webHidden/>
          </w:rPr>
          <w:fldChar w:fldCharType="separate"/>
        </w:r>
        <w:r w:rsidR="00314DFE">
          <w:rPr>
            <w:b/>
            <w:noProof/>
            <w:webHidden/>
          </w:rPr>
          <w:t>16</w:t>
        </w:r>
        <w:r w:rsidR="00DE6F3D" w:rsidRPr="00314DFE">
          <w:rPr>
            <w:b/>
            <w:noProof/>
            <w:webHidden/>
          </w:rPr>
          <w:fldChar w:fldCharType="end"/>
        </w:r>
      </w:hyperlink>
    </w:p>
    <w:p w14:paraId="4B72F112" w14:textId="77777777" w:rsidR="00DE6F3D" w:rsidRPr="00314DFE" w:rsidRDefault="00492C7D" w:rsidP="00DE6F3D">
      <w:pPr>
        <w:pStyle w:val="2b"/>
        <w:tabs>
          <w:tab w:val="right" w:leader="dot" w:pos="9288"/>
        </w:tabs>
        <w:spacing w:line="360" w:lineRule="auto"/>
        <w:rPr>
          <w:rFonts w:asciiTheme="minorHAnsi" w:eastAsiaTheme="minorEastAsia" w:hAnsiTheme="minorHAnsi" w:cstheme="minorBidi"/>
          <w:b/>
          <w:noProof/>
          <w:szCs w:val="22"/>
        </w:rPr>
      </w:pPr>
      <w:hyperlink w:anchor="_Toc194495851" w:history="1">
        <w:r w:rsidR="00DE6F3D" w:rsidRPr="00314DFE">
          <w:rPr>
            <w:rStyle w:val="afb"/>
            <w:b/>
            <w:noProof/>
            <w:color w:val="auto"/>
          </w:rPr>
          <w:t>6.1</w:t>
        </w:r>
        <w:r w:rsidR="00DE6F3D" w:rsidRPr="00314DFE">
          <w:rPr>
            <w:rStyle w:val="afb"/>
            <w:rFonts w:hint="eastAsia"/>
            <w:b/>
            <w:noProof/>
            <w:color w:val="auto"/>
          </w:rPr>
          <w:t>结论</w:t>
        </w:r>
        <w:r w:rsidR="00DE6F3D" w:rsidRPr="00314DFE">
          <w:rPr>
            <w:b/>
            <w:noProof/>
            <w:webHidden/>
          </w:rPr>
          <w:tab/>
        </w:r>
        <w:r w:rsidR="00DE6F3D" w:rsidRPr="00314DFE">
          <w:rPr>
            <w:b/>
            <w:noProof/>
            <w:webHidden/>
          </w:rPr>
          <w:fldChar w:fldCharType="begin"/>
        </w:r>
        <w:r w:rsidR="00DE6F3D" w:rsidRPr="00314DFE">
          <w:rPr>
            <w:b/>
            <w:noProof/>
            <w:webHidden/>
          </w:rPr>
          <w:instrText xml:space="preserve"> PAGEREF _Toc194495851 \h </w:instrText>
        </w:r>
        <w:r w:rsidR="00DE6F3D" w:rsidRPr="00314DFE">
          <w:rPr>
            <w:b/>
            <w:noProof/>
            <w:webHidden/>
          </w:rPr>
        </w:r>
        <w:r w:rsidR="00DE6F3D" w:rsidRPr="00314DFE">
          <w:rPr>
            <w:b/>
            <w:noProof/>
            <w:webHidden/>
          </w:rPr>
          <w:fldChar w:fldCharType="separate"/>
        </w:r>
        <w:r w:rsidR="00314DFE">
          <w:rPr>
            <w:b/>
            <w:noProof/>
            <w:webHidden/>
          </w:rPr>
          <w:t>16</w:t>
        </w:r>
        <w:r w:rsidR="00DE6F3D" w:rsidRPr="00314DFE">
          <w:rPr>
            <w:b/>
            <w:noProof/>
            <w:webHidden/>
          </w:rPr>
          <w:fldChar w:fldCharType="end"/>
        </w:r>
      </w:hyperlink>
    </w:p>
    <w:p w14:paraId="13970A3F" w14:textId="77777777" w:rsidR="00DE6F3D" w:rsidRPr="00314DFE" w:rsidRDefault="00492C7D" w:rsidP="00DE6F3D">
      <w:pPr>
        <w:pStyle w:val="2b"/>
        <w:tabs>
          <w:tab w:val="right" w:leader="dot" w:pos="9288"/>
        </w:tabs>
        <w:spacing w:line="360" w:lineRule="auto"/>
        <w:rPr>
          <w:rFonts w:asciiTheme="minorHAnsi" w:eastAsiaTheme="minorEastAsia" w:hAnsiTheme="minorHAnsi" w:cstheme="minorBidi"/>
          <w:b/>
          <w:noProof/>
          <w:szCs w:val="22"/>
        </w:rPr>
      </w:pPr>
      <w:hyperlink w:anchor="_Toc194495852" w:history="1">
        <w:r w:rsidR="00DE6F3D" w:rsidRPr="00314DFE">
          <w:rPr>
            <w:rStyle w:val="afb"/>
            <w:b/>
            <w:noProof/>
            <w:color w:val="auto"/>
          </w:rPr>
          <w:t>6.2</w:t>
        </w:r>
        <w:r w:rsidR="00DE6F3D" w:rsidRPr="00314DFE">
          <w:rPr>
            <w:rStyle w:val="afb"/>
            <w:rFonts w:hint="eastAsia"/>
            <w:b/>
            <w:noProof/>
            <w:color w:val="auto"/>
          </w:rPr>
          <w:t>建议</w:t>
        </w:r>
        <w:r w:rsidR="00DE6F3D" w:rsidRPr="00314DFE">
          <w:rPr>
            <w:b/>
            <w:noProof/>
            <w:webHidden/>
          </w:rPr>
          <w:tab/>
        </w:r>
        <w:r w:rsidR="00DE6F3D" w:rsidRPr="00314DFE">
          <w:rPr>
            <w:b/>
            <w:noProof/>
            <w:webHidden/>
          </w:rPr>
          <w:fldChar w:fldCharType="begin"/>
        </w:r>
        <w:r w:rsidR="00DE6F3D" w:rsidRPr="00314DFE">
          <w:rPr>
            <w:b/>
            <w:noProof/>
            <w:webHidden/>
          </w:rPr>
          <w:instrText xml:space="preserve"> PAGEREF _Toc194495852 \h </w:instrText>
        </w:r>
        <w:r w:rsidR="00DE6F3D" w:rsidRPr="00314DFE">
          <w:rPr>
            <w:b/>
            <w:noProof/>
            <w:webHidden/>
          </w:rPr>
        </w:r>
        <w:r w:rsidR="00DE6F3D" w:rsidRPr="00314DFE">
          <w:rPr>
            <w:b/>
            <w:noProof/>
            <w:webHidden/>
          </w:rPr>
          <w:fldChar w:fldCharType="separate"/>
        </w:r>
        <w:r w:rsidR="00314DFE">
          <w:rPr>
            <w:b/>
            <w:noProof/>
            <w:webHidden/>
          </w:rPr>
          <w:t>17</w:t>
        </w:r>
        <w:r w:rsidR="00DE6F3D" w:rsidRPr="00314DFE">
          <w:rPr>
            <w:b/>
            <w:noProof/>
            <w:webHidden/>
          </w:rPr>
          <w:fldChar w:fldCharType="end"/>
        </w:r>
      </w:hyperlink>
    </w:p>
    <w:p w14:paraId="089858CB" w14:textId="77777777" w:rsidR="008B38CE" w:rsidRPr="00314DFE" w:rsidRDefault="008B38CE">
      <w:pPr>
        <w:sectPr w:rsidR="008B38CE" w:rsidRPr="00314DFE">
          <w:type w:val="continuous"/>
          <w:pgSz w:w="11906" w:h="16838"/>
          <w:pgMar w:top="1440" w:right="1134" w:bottom="1440" w:left="1474" w:header="720" w:footer="720" w:gutter="0"/>
          <w:pgNumType w:start="1"/>
          <w:cols w:space="720"/>
          <w:docGrid w:type="lines" w:linePitch="317"/>
        </w:sectPr>
      </w:pPr>
      <w:r w:rsidRPr="00314DFE">
        <w:rPr>
          <w:highlight w:val="yellow"/>
        </w:rPr>
        <w:fldChar w:fldCharType="end"/>
      </w:r>
    </w:p>
    <w:p w14:paraId="57931EF0" w14:textId="77777777" w:rsidR="008B38CE" w:rsidRPr="00314DFE" w:rsidRDefault="008B38CE">
      <w:pPr>
        <w:pStyle w:val="Default"/>
        <w:pageBreakBefore/>
        <w:spacing w:line="360" w:lineRule="auto"/>
        <w:jc w:val="center"/>
        <w:outlineLvl w:val="0"/>
        <w:rPr>
          <w:rFonts w:ascii="Times New Roman" w:cs="Times New Roman"/>
          <w:b/>
          <w:color w:val="auto"/>
          <w:sz w:val="28"/>
        </w:rPr>
      </w:pPr>
      <w:bookmarkStart w:id="279" w:name="_Toc22303744"/>
      <w:bookmarkStart w:id="280" w:name="_Toc194495793"/>
      <w:r w:rsidRPr="00314DFE">
        <w:rPr>
          <w:rFonts w:ascii="Times New Roman" w:cs="Times New Roman"/>
          <w:b/>
          <w:color w:val="auto"/>
          <w:sz w:val="28"/>
        </w:rPr>
        <w:lastRenderedPageBreak/>
        <w:t xml:space="preserve">1  </w:t>
      </w:r>
      <w:r w:rsidRPr="00314DFE">
        <w:rPr>
          <w:rFonts w:ascii="Times New Roman" w:cs="Times New Roman"/>
          <w:b/>
          <w:color w:val="auto"/>
          <w:sz w:val="28"/>
        </w:rPr>
        <w:t>总论</w:t>
      </w:r>
      <w:bookmarkEnd w:id="279"/>
      <w:bookmarkEnd w:id="280"/>
    </w:p>
    <w:p w14:paraId="4216CA0F" w14:textId="77777777" w:rsidR="008B38CE" w:rsidRPr="00314DFE" w:rsidRDefault="008B38CE">
      <w:pPr>
        <w:spacing w:line="480" w:lineRule="exact"/>
        <w:outlineLvl w:val="1"/>
        <w:rPr>
          <w:b/>
          <w:sz w:val="24"/>
        </w:rPr>
      </w:pPr>
      <w:bookmarkStart w:id="281" w:name="_Toc22303745"/>
      <w:bookmarkStart w:id="282" w:name="_Toc194495794"/>
      <w:r w:rsidRPr="00314DFE">
        <w:rPr>
          <w:b/>
          <w:sz w:val="24"/>
        </w:rPr>
        <w:t>1.1</w:t>
      </w:r>
      <w:r w:rsidRPr="00314DFE">
        <w:rPr>
          <w:b/>
          <w:sz w:val="24"/>
        </w:rPr>
        <w:t>专题由来</w:t>
      </w:r>
      <w:bookmarkEnd w:id="281"/>
      <w:bookmarkEnd w:id="282"/>
    </w:p>
    <w:p w14:paraId="465D9042" w14:textId="1744F5BB" w:rsidR="005F0FD1" w:rsidRPr="00314DFE" w:rsidRDefault="005F0FD1" w:rsidP="005F0FD1">
      <w:pPr>
        <w:spacing w:line="480" w:lineRule="exact"/>
        <w:ind w:firstLineChars="200" w:firstLine="480"/>
        <w:rPr>
          <w:bCs/>
          <w:sz w:val="24"/>
          <w:szCs w:val="21"/>
          <w:highlight w:val="yellow"/>
        </w:rPr>
      </w:pPr>
      <w:r w:rsidRPr="00314DFE">
        <w:rPr>
          <w:rFonts w:hint="eastAsia"/>
          <w:bCs/>
          <w:sz w:val="24"/>
          <w:szCs w:val="21"/>
        </w:rPr>
        <w:t>重庆比亚迪锂电池项目为</w:t>
      </w:r>
      <w:proofErr w:type="gramStart"/>
      <w:r w:rsidRPr="00314DFE">
        <w:rPr>
          <w:rFonts w:hint="eastAsia"/>
          <w:bCs/>
          <w:sz w:val="24"/>
          <w:szCs w:val="21"/>
        </w:rPr>
        <w:t>璧</w:t>
      </w:r>
      <w:proofErr w:type="gramEnd"/>
      <w:r w:rsidRPr="00314DFE">
        <w:rPr>
          <w:rFonts w:hint="eastAsia"/>
          <w:bCs/>
          <w:sz w:val="24"/>
          <w:szCs w:val="21"/>
        </w:rPr>
        <w:t>山国家高新区引进的新能源汽车代表项目，主要为二级用电负荷。对此，比亚迪厂区建设了</w:t>
      </w:r>
      <w:r w:rsidRPr="00314DFE">
        <w:rPr>
          <w:rFonts w:hint="eastAsia"/>
          <w:bCs/>
          <w:sz w:val="24"/>
          <w:szCs w:val="21"/>
        </w:rPr>
        <w:t>110k</w:t>
      </w:r>
      <w:r w:rsidR="00BB5F6F" w:rsidRPr="00314DFE">
        <w:rPr>
          <w:bCs/>
          <w:sz w:val="24"/>
          <w:szCs w:val="21"/>
        </w:rPr>
        <w:t>V</w:t>
      </w:r>
      <w:r w:rsidRPr="00314DFE">
        <w:rPr>
          <w:rFonts w:hint="eastAsia"/>
          <w:bCs/>
          <w:sz w:val="24"/>
          <w:szCs w:val="21"/>
        </w:rPr>
        <w:t>变电站以满足厂区生产需要。该变电站于</w:t>
      </w:r>
      <w:r w:rsidRPr="00314DFE">
        <w:rPr>
          <w:rFonts w:hint="eastAsia"/>
          <w:bCs/>
          <w:sz w:val="24"/>
          <w:szCs w:val="21"/>
        </w:rPr>
        <w:t>2021</w:t>
      </w:r>
      <w:r w:rsidRPr="00314DFE">
        <w:rPr>
          <w:rFonts w:hint="eastAsia"/>
          <w:bCs/>
          <w:sz w:val="24"/>
          <w:szCs w:val="21"/>
        </w:rPr>
        <w:t>年</w:t>
      </w:r>
      <w:r w:rsidRPr="00314DFE">
        <w:rPr>
          <w:rFonts w:hint="eastAsia"/>
          <w:bCs/>
          <w:sz w:val="24"/>
          <w:szCs w:val="21"/>
        </w:rPr>
        <w:t>3</w:t>
      </w:r>
      <w:r w:rsidRPr="00314DFE">
        <w:rPr>
          <w:rFonts w:hint="eastAsia"/>
          <w:bCs/>
          <w:sz w:val="24"/>
          <w:szCs w:val="21"/>
        </w:rPr>
        <w:t>月取得</w:t>
      </w:r>
      <w:r w:rsidRPr="00314DFE">
        <w:rPr>
          <w:rFonts w:hint="eastAsia"/>
          <w:sz w:val="24"/>
        </w:rPr>
        <w:t>重庆市</w:t>
      </w:r>
      <w:proofErr w:type="gramStart"/>
      <w:r w:rsidRPr="00314DFE">
        <w:rPr>
          <w:rFonts w:hint="eastAsia"/>
          <w:sz w:val="24"/>
        </w:rPr>
        <w:t>璧</w:t>
      </w:r>
      <w:proofErr w:type="gramEnd"/>
      <w:r w:rsidRPr="00314DFE">
        <w:rPr>
          <w:rFonts w:hint="eastAsia"/>
          <w:sz w:val="24"/>
        </w:rPr>
        <w:t>山区生态环境局《重庆市建设项目环境影响评价批准书》（</w:t>
      </w:r>
      <w:r w:rsidRPr="00314DFE">
        <w:rPr>
          <w:sz w:val="24"/>
        </w:rPr>
        <w:t>渝（璧山）</w:t>
      </w:r>
      <w:proofErr w:type="gramStart"/>
      <w:r w:rsidRPr="00314DFE">
        <w:rPr>
          <w:sz w:val="24"/>
        </w:rPr>
        <w:t>环准</w:t>
      </w:r>
      <w:r w:rsidR="00CA17C0">
        <w:rPr>
          <w:sz w:val="24"/>
        </w:rPr>
        <w:t>〔</w:t>
      </w:r>
      <w:r w:rsidR="00CA17C0">
        <w:rPr>
          <w:sz w:val="24"/>
        </w:rPr>
        <w:t>2021</w:t>
      </w:r>
      <w:r w:rsidR="00CA17C0">
        <w:rPr>
          <w:sz w:val="24"/>
        </w:rPr>
        <w:t>〕</w:t>
      </w:r>
      <w:proofErr w:type="gramEnd"/>
      <w:r w:rsidRPr="00314DFE">
        <w:rPr>
          <w:sz w:val="24"/>
        </w:rPr>
        <w:t>022</w:t>
      </w:r>
      <w:r w:rsidRPr="00314DFE">
        <w:rPr>
          <w:sz w:val="24"/>
        </w:rPr>
        <w:t>号</w:t>
      </w:r>
      <w:r w:rsidRPr="00314DFE">
        <w:rPr>
          <w:rFonts w:hint="eastAsia"/>
          <w:sz w:val="24"/>
        </w:rPr>
        <w:t>），并</w:t>
      </w:r>
      <w:r w:rsidRPr="00314DFE">
        <w:rPr>
          <w:rFonts w:hint="eastAsia"/>
          <w:bCs/>
          <w:sz w:val="24"/>
          <w:szCs w:val="21"/>
        </w:rPr>
        <w:t>开工建设，</w:t>
      </w:r>
      <w:r w:rsidRPr="00314DFE">
        <w:rPr>
          <w:rFonts w:hint="eastAsia"/>
          <w:bCs/>
          <w:sz w:val="24"/>
          <w:szCs w:val="21"/>
        </w:rPr>
        <w:t>2021</w:t>
      </w:r>
      <w:r w:rsidRPr="00314DFE">
        <w:rPr>
          <w:rFonts w:hint="eastAsia"/>
          <w:bCs/>
          <w:sz w:val="24"/>
          <w:szCs w:val="21"/>
        </w:rPr>
        <w:t>年</w:t>
      </w:r>
      <w:r w:rsidRPr="00314DFE">
        <w:rPr>
          <w:rFonts w:hint="eastAsia"/>
          <w:bCs/>
          <w:sz w:val="24"/>
          <w:szCs w:val="21"/>
        </w:rPr>
        <w:t>7</w:t>
      </w:r>
      <w:r w:rsidRPr="00314DFE">
        <w:rPr>
          <w:rFonts w:hint="eastAsia"/>
          <w:bCs/>
          <w:sz w:val="24"/>
          <w:szCs w:val="21"/>
        </w:rPr>
        <w:t>月</w:t>
      </w:r>
      <w:r w:rsidRPr="00314DFE">
        <w:rPr>
          <w:sz w:val="24"/>
        </w:rPr>
        <w:t>建设完成后投入试运行</w:t>
      </w:r>
      <w:r w:rsidRPr="00314DFE">
        <w:rPr>
          <w:rFonts w:hint="eastAsia"/>
          <w:sz w:val="24"/>
        </w:rPr>
        <w:t>，并于</w:t>
      </w:r>
      <w:r w:rsidRPr="00314DFE">
        <w:rPr>
          <w:rFonts w:hint="eastAsia"/>
          <w:sz w:val="24"/>
        </w:rPr>
        <w:t>2021</w:t>
      </w:r>
      <w:r w:rsidRPr="00314DFE">
        <w:rPr>
          <w:rFonts w:hint="eastAsia"/>
          <w:sz w:val="24"/>
        </w:rPr>
        <w:t>年</w:t>
      </w:r>
      <w:r w:rsidRPr="00314DFE">
        <w:rPr>
          <w:rFonts w:hint="eastAsia"/>
          <w:sz w:val="24"/>
        </w:rPr>
        <w:t>8</w:t>
      </w:r>
      <w:r w:rsidRPr="00314DFE">
        <w:rPr>
          <w:rFonts w:hint="eastAsia"/>
          <w:sz w:val="24"/>
        </w:rPr>
        <w:t>月进行自主竣工环保验收。</w:t>
      </w:r>
    </w:p>
    <w:p w14:paraId="0E741383" w14:textId="76E44D82" w:rsidR="005F0FD1" w:rsidRPr="00314DFE" w:rsidRDefault="005F0FD1" w:rsidP="005F0FD1">
      <w:pPr>
        <w:spacing w:line="480" w:lineRule="exact"/>
        <w:ind w:firstLineChars="200" w:firstLine="480"/>
        <w:rPr>
          <w:bCs/>
          <w:sz w:val="24"/>
          <w:szCs w:val="21"/>
        </w:rPr>
      </w:pPr>
      <w:r w:rsidRPr="00314DFE">
        <w:rPr>
          <w:rFonts w:hint="eastAsia"/>
          <w:bCs/>
          <w:sz w:val="24"/>
          <w:szCs w:val="21"/>
        </w:rPr>
        <w:t>比亚迪厂区现有</w:t>
      </w:r>
      <w:r w:rsidRPr="00314DFE">
        <w:rPr>
          <w:rFonts w:hint="eastAsia"/>
          <w:bCs/>
          <w:sz w:val="24"/>
          <w:szCs w:val="21"/>
        </w:rPr>
        <w:t>110k</w:t>
      </w:r>
      <w:r w:rsidR="00BB5F6F" w:rsidRPr="00314DFE">
        <w:rPr>
          <w:bCs/>
          <w:sz w:val="24"/>
          <w:szCs w:val="21"/>
        </w:rPr>
        <w:t>V</w:t>
      </w:r>
      <w:r w:rsidRPr="00314DFE">
        <w:rPr>
          <w:rFonts w:hint="eastAsia"/>
          <w:bCs/>
          <w:sz w:val="24"/>
          <w:szCs w:val="21"/>
        </w:rPr>
        <w:t>变电站</w:t>
      </w:r>
      <w:r w:rsidRPr="00314DFE">
        <w:rPr>
          <w:rFonts w:hint="eastAsia"/>
          <w:sz w:val="24"/>
        </w:rPr>
        <w:t>位于重庆比亚迪锂电池有限公司厂区东北侧。主变为户内布置，主变容量：本期</w:t>
      </w:r>
      <w:r w:rsidRPr="00314DFE">
        <w:rPr>
          <w:rFonts w:hint="eastAsia"/>
          <w:sz w:val="24"/>
        </w:rPr>
        <w:t>2</w:t>
      </w:r>
      <w:r w:rsidRPr="00314DFE">
        <w:rPr>
          <w:rFonts w:hint="eastAsia"/>
          <w:sz w:val="24"/>
        </w:rPr>
        <w:t>×</w:t>
      </w:r>
      <w:r w:rsidRPr="00314DFE">
        <w:rPr>
          <w:rFonts w:hint="eastAsia"/>
          <w:sz w:val="24"/>
        </w:rPr>
        <w:t>63MVA</w:t>
      </w:r>
      <w:r w:rsidRPr="00314DFE">
        <w:rPr>
          <w:rFonts w:hint="eastAsia"/>
          <w:sz w:val="24"/>
        </w:rPr>
        <w:t>，电压等级</w:t>
      </w:r>
      <w:r w:rsidRPr="00314DFE">
        <w:rPr>
          <w:rFonts w:hint="eastAsia"/>
          <w:sz w:val="24"/>
        </w:rPr>
        <w:t>110/10kV</w:t>
      </w:r>
      <w:r w:rsidRPr="00314DFE">
        <w:rPr>
          <w:rFonts w:hint="eastAsia"/>
          <w:sz w:val="24"/>
        </w:rPr>
        <w:t>，采用油浸自冷式</w:t>
      </w:r>
      <w:proofErr w:type="gramStart"/>
      <w:r w:rsidRPr="00314DFE">
        <w:rPr>
          <w:rFonts w:hint="eastAsia"/>
          <w:sz w:val="24"/>
        </w:rPr>
        <w:t>有调载变压器</w:t>
      </w:r>
      <w:proofErr w:type="gramEnd"/>
      <w:r w:rsidRPr="00314DFE">
        <w:rPr>
          <w:rFonts w:hint="eastAsia"/>
          <w:sz w:val="24"/>
        </w:rPr>
        <w:t>；</w:t>
      </w:r>
      <w:r w:rsidRPr="00314DFE">
        <w:rPr>
          <w:rFonts w:hint="eastAsia"/>
          <w:sz w:val="24"/>
        </w:rPr>
        <w:t>110kV</w:t>
      </w:r>
      <w:r w:rsidRPr="00314DFE">
        <w:rPr>
          <w:rFonts w:hint="eastAsia"/>
          <w:sz w:val="24"/>
        </w:rPr>
        <w:t>配电装置为</w:t>
      </w:r>
      <w:r w:rsidRPr="00314DFE">
        <w:rPr>
          <w:rFonts w:hint="eastAsia"/>
          <w:sz w:val="24"/>
        </w:rPr>
        <w:t>GIS(</w:t>
      </w:r>
      <w:r w:rsidRPr="00314DFE">
        <w:rPr>
          <w:rFonts w:hint="eastAsia"/>
          <w:sz w:val="24"/>
        </w:rPr>
        <w:t>六氟化硫全封闭组合电器</w:t>
      </w:r>
      <w:r w:rsidRPr="00314DFE">
        <w:rPr>
          <w:rFonts w:hint="eastAsia"/>
          <w:sz w:val="24"/>
        </w:rPr>
        <w:t>)</w:t>
      </w:r>
      <w:r w:rsidRPr="00314DFE">
        <w:rPr>
          <w:rFonts w:hint="eastAsia"/>
          <w:sz w:val="24"/>
        </w:rPr>
        <w:t>户内布置，架空出线，其建设规模为：</w:t>
      </w:r>
      <w:r w:rsidRPr="00314DFE">
        <w:rPr>
          <w:rFonts w:hint="eastAsia"/>
          <w:sz w:val="24"/>
        </w:rPr>
        <w:t>110kV</w:t>
      </w:r>
      <w:r w:rsidRPr="00314DFE">
        <w:rPr>
          <w:rFonts w:hint="eastAsia"/>
          <w:sz w:val="24"/>
        </w:rPr>
        <w:t>出线：本期</w:t>
      </w:r>
      <w:r w:rsidRPr="00314DFE">
        <w:rPr>
          <w:rFonts w:hint="eastAsia"/>
          <w:sz w:val="24"/>
        </w:rPr>
        <w:t>2</w:t>
      </w:r>
      <w:r w:rsidRPr="00314DFE">
        <w:rPr>
          <w:rFonts w:hint="eastAsia"/>
          <w:sz w:val="24"/>
        </w:rPr>
        <w:t>回；</w:t>
      </w:r>
      <w:r w:rsidRPr="00314DFE">
        <w:rPr>
          <w:rFonts w:hint="eastAsia"/>
          <w:sz w:val="24"/>
        </w:rPr>
        <w:t>10kV</w:t>
      </w:r>
      <w:r w:rsidRPr="00314DFE">
        <w:rPr>
          <w:rFonts w:hint="eastAsia"/>
          <w:sz w:val="24"/>
        </w:rPr>
        <w:t>采用户内开关柜双列布置，</w:t>
      </w:r>
      <w:r w:rsidRPr="00314DFE">
        <w:rPr>
          <w:rFonts w:hint="eastAsia"/>
          <w:sz w:val="24"/>
        </w:rPr>
        <w:t>10kV</w:t>
      </w:r>
      <w:r w:rsidRPr="00314DFE">
        <w:rPr>
          <w:rFonts w:hint="eastAsia"/>
          <w:sz w:val="24"/>
        </w:rPr>
        <w:t>电缆出线：本期单母线分段接线，</w:t>
      </w:r>
      <w:r w:rsidRPr="00314DFE">
        <w:rPr>
          <w:rFonts w:hint="eastAsia"/>
          <w:sz w:val="24"/>
        </w:rPr>
        <w:t>2</w:t>
      </w:r>
      <w:r w:rsidRPr="00314DFE">
        <w:rPr>
          <w:rFonts w:hint="eastAsia"/>
          <w:sz w:val="24"/>
        </w:rPr>
        <w:t>×</w:t>
      </w:r>
      <w:r w:rsidRPr="00314DFE">
        <w:rPr>
          <w:rFonts w:hint="eastAsia"/>
          <w:sz w:val="24"/>
        </w:rPr>
        <w:t>15=30</w:t>
      </w:r>
      <w:r w:rsidRPr="00314DFE">
        <w:rPr>
          <w:rFonts w:hint="eastAsia"/>
          <w:sz w:val="24"/>
        </w:rPr>
        <w:t>回；</w:t>
      </w:r>
      <w:r w:rsidRPr="00314DFE">
        <w:rPr>
          <w:rFonts w:hint="eastAsia"/>
          <w:sz w:val="24"/>
        </w:rPr>
        <w:t>110kV</w:t>
      </w:r>
      <w:r w:rsidRPr="00314DFE">
        <w:rPr>
          <w:rFonts w:hint="eastAsia"/>
          <w:sz w:val="24"/>
        </w:rPr>
        <w:t>无功补偿：本期</w:t>
      </w:r>
      <w:r w:rsidRPr="00314DFE">
        <w:rPr>
          <w:rFonts w:hint="eastAsia"/>
          <w:sz w:val="24"/>
        </w:rPr>
        <w:t>2</w:t>
      </w:r>
      <w:r w:rsidRPr="00314DFE">
        <w:rPr>
          <w:rFonts w:hint="eastAsia"/>
          <w:sz w:val="24"/>
        </w:rPr>
        <w:t>×</w:t>
      </w:r>
      <w:r w:rsidRPr="00314DFE">
        <w:rPr>
          <w:rFonts w:hint="eastAsia"/>
          <w:sz w:val="24"/>
        </w:rPr>
        <w:t>(6012+6012)kVar</w:t>
      </w:r>
      <w:r w:rsidRPr="00314DFE">
        <w:rPr>
          <w:rFonts w:hint="eastAsia"/>
          <w:sz w:val="24"/>
        </w:rPr>
        <w:t>；</w:t>
      </w:r>
      <w:r w:rsidRPr="00314DFE">
        <w:rPr>
          <w:rFonts w:hint="eastAsia"/>
          <w:sz w:val="24"/>
        </w:rPr>
        <w:t>10kV</w:t>
      </w:r>
      <w:r w:rsidRPr="00314DFE">
        <w:rPr>
          <w:rFonts w:hint="eastAsia"/>
          <w:sz w:val="24"/>
        </w:rPr>
        <w:t>接地变：</w:t>
      </w:r>
      <w:r w:rsidRPr="00314DFE">
        <w:rPr>
          <w:rFonts w:hint="eastAsia"/>
          <w:sz w:val="24"/>
        </w:rPr>
        <w:t>2</w:t>
      </w:r>
      <w:r w:rsidRPr="00314DFE">
        <w:rPr>
          <w:rFonts w:hint="eastAsia"/>
          <w:sz w:val="24"/>
        </w:rPr>
        <w:t>×</w:t>
      </w:r>
      <w:r w:rsidRPr="00314DFE">
        <w:rPr>
          <w:rFonts w:hint="eastAsia"/>
          <w:sz w:val="24"/>
        </w:rPr>
        <w:t>500kVA</w:t>
      </w:r>
      <w:r w:rsidRPr="00314DFE">
        <w:rPr>
          <w:rFonts w:hint="eastAsia"/>
          <w:sz w:val="24"/>
        </w:rPr>
        <w:t>。</w:t>
      </w:r>
    </w:p>
    <w:p w14:paraId="49D51119" w14:textId="5E6D6013" w:rsidR="000E686D" w:rsidRPr="00314DFE" w:rsidRDefault="000E686D" w:rsidP="000E686D">
      <w:pPr>
        <w:spacing w:line="480" w:lineRule="exact"/>
        <w:ind w:firstLineChars="200" w:firstLine="480"/>
        <w:rPr>
          <w:sz w:val="24"/>
        </w:rPr>
      </w:pPr>
      <w:r w:rsidRPr="00314DFE">
        <w:rPr>
          <w:rFonts w:hint="eastAsia"/>
          <w:bCs/>
          <w:sz w:val="24"/>
          <w:szCs w:val="21"/>
        </w:rPr>
        <w:t>随着比亚迪电池厂区不断发展，用电需求不断增加，为满足比亚迪厂区发展供电需求，比亚迪电池公司拟对现有变电站进行扩建，增加</w:t>
      </w:r>
      <w:r w:rsidRPr="00314DFE">
        <w:rPr>
          <w:rFonts w:hint="eastAsia"/>
          <w:bCs/>
          <w:sz w:val="24"/>
          <w:szCs w:val="21"/>
        </w:rPr>
        <w:t>1</w:t>
      </w:r>
      <w:r w:rsidRPr="00314DFE">
        <w:rPr>
          <w:rFonts w:hint="eastAsia"/>
          <w:bCs/>
          <w:sz w:val="24"/>
          <w:szCs w:val="21"/>
        </w:rPr>
        <w:t>台</w:t>
      </w:r>
      <w:r w:rsidRPr="00314DFE">
        <w:rPr>
          <w:rFonts w:hint="eastAsia"/>
          <w:bCs/>
          <w:sz w:val="24"/>
          <w:szCs w:val="21"/>
        </w:rPr>
        <w:t>3</w:t>
      </w:r>
      <w:r w:rsidRPr="00314DFE">
        <w:rPr>
          <w:rFonts w:hint="eastAsia"/>
          <w:bCs/>
          <w:sz w:val="24"/>
          <w:szCs w:val="21"/>
        </w:rPr>
        <w:t>号主变，容量为</w:t>
      </w:r>
      <w:r w:rsidRPr="00314DFE">
        <w:rPr>
          <w:sz w:val="24"/>
        </w:rPr>
        <w:t>63MVA</w:t>
      </w:r>
      <w:r w:rsidRPr="00314DFE">
        <w:rPr>
          <w:rFonts w:hint="eastAsia"/>
          <w:bCs/>
          <w:sz w:val="24"/>
          <w:szCs w:val="21"/>
        </w:rPr>
        <w:t>，扩建后，变电站位置不变，</w:t>
      </w:r>
      <w:r w:rsidRPr="00314DFE">
        <w:rPr>
          <w:rFonts w:hint="eastAsia"/>
          <w:sz w:val="24"/>
        </w:rPr>
        <w:t>主变仍为户内布置，主变容量变为：</w:t>
      </w:r>
      <w:r w:rsidRPr="00314DFE">
        <w:rPr>
          <w:rFonts w:hint="eastAsia"/>
          <w:sz w:val="24"/>
        </w:rPr>
        <w:t>3</w:t>
      </w:r>
      <w:r w:rsidRPr="00314DFE">
        <w:rPr>
          <w:rFonts w:hint="eastAsia"/>
          <w:sz w:val="24"/>
        </w:rPr>
        <w:t>×</w:t>
      </w:r>
      <w:r w:rsidRPr="00314DFE">
        <w:rPr>
          <w:sz w:val="24"/>
        </w:rPr>
        <w:t>63MVA</w:t>
      </w:r>
      <w:r w:rsidRPr="00314DFE">
        <w:rPr>
          <w:rFonts w:hint="eastAsia"/>
          <w:sz w:val="24"/>
        </w:rPr>
        <w:t>，电压等级</w:t>
      </w:r>
      <w:r w:rsidRPr="00314DFE">
        <w:rPr>
          <w:rFonts w:hint="eastAsia"/>
          <w:sz w:val="24"/>
        </w:rPr>
        <w:t>110/10kV</w:t>
      </w:r>
      <w:r w:rsidRPr="00314DFE">
        <w:rPr>
          <w:rFonts w:hint="eastAsia"/>
          <w:bCs/>
          <w:sz w:val="24"/>
        </w:rPr>
        <w:t>，</w:t>
      </w:r>
      <w:r w:rsidRPr="00314DFE">
        <w:rPr>
          <w:rFonts w:hint="eastAsia"/>
          <w:sz w:val="24"/>
        </w:rPr>
        <w:t>采用油浸自冷式</w:t>
      </w:r>
      <w:proofErr w:type="gramStart"/>
      <w:r w:rsidRPr="00314DFE">
        <w:rPr>
          <w:rFonts w:hint="eastAsia"/>
          <w:sz w:val="24"/>
        </w:rPr>
        <w:t>有调载变压器</w:t>
      </w:r>
      <w:proofErr w:type="gramEnd"/>
      <w:r w:rsidRPr="00314DFE">
        <w:rPr>
          <w:rFonts w:hint="eastAsia"/>
          <w:sz w:val="24"/>
        </w:rPr>
        <w:t>；</w:t>
      </w:r>
      <w:r w:rsidRPr="00314DFE">
        <w:rPr>
          <w:rFonts w:hint="eastAsia"/>
          <w:sz w:val="24"/>
        </w:rPr>
        <w:t>110kV</w:t>
      </w:r>
      <w:r w:rsidRPr="00314DFE">
        <w:rPr>
          <w:rFonts w:hint="eastAsia"/>
          <w:sz w:val="24"/>
        </w:rPr>
        <w:t>配电装置为</w:t>
      </w:r>
      <w:r w:rsidRPr="00314DFE">
        <w:rPr>
          <w:rFonts w:hint="eastAsia"/>
          <w:sz w:val="24"/>
        </w:rPr>
        <w:t>GIS(</w:t>
      </w:r>
      <w:r w:rsidRPr="00314DFE">
        <w:rPr>
          <w:rFonts w:hint="eastAsia"/>
          <w:sz w:val="24"/>
        </w:rPr>
        <w:t>六氟化硫全封闭组合电器</w:t>
      </w:r>
      <w:r w:rsidRPr="00314DFE">
        <w:rPr>
          <w:rFonts w:hint="eastAsia"/>
          <w:sz w:val="24"/>
        </w:rPr>
        <w:t>)</w:t>
      </w:r>
      <w:r w:rsidRPr="00314DFE">
        <w:rPr>
          <w:rFonts w:hint="eastAsia"/>
          <w:sz w:val="24"/>
        </w:rPr>
        <w:t>户内布置，</w:t>
      </w:r>
      <w:r w:rsidRPr="00314DFE">
        <w:rPr>
          <w:rFonts w:hint="eastAsia"/>
          <w:sz w:val="24"/>
        </w:rPr>
        <w:t>110kV</w:t>
      </w:r>
      <w:r w:rsidRPr="00314DFE">
        <w:rPr>
          <w:rFonts w:hint="eastAsia"/>
          <w:sz w:val="24"/>
        </w:rPr>
        <w:t>架空出线仍为</w:t>
      </w:r>
      <w:r w:rsidRPr="00314DFE">
        <w:rPr>
          <w:rFonts w:hint="eastAsia"/>
          <w:sz w:val="24"/>
        </w:rPr>
        <w:t>2</w:t>
      </w:r>
      <w:r w:rsidRPr="00314DFE">
        <w:rPr>
          <w:sz w:val="24"/>
        </w:rPr>
        <w:t>回</w:t>
      </w:r>
      <w:r w:rsidRPr="00314DFE">
        <w:rPr>
          <w:rFonts w:hint="eastAsia"/>
          <w:sz w:val="24"/>
        </w:rPr>
        <w:t>，</w:t>
      </w:r>
      <w:r w:rsidRPr="00314DFE">
        <w:rPr>
          <w:rFonts w:hint="eastAsia"/>
          <w:sz w:val="24"/>
        </w:rPr>
        <w:t>10kV</w:t>
      </w:r>
      <w:r w:rsidRPr="00314DFE">
        <w:rPr>
          <w:rFonts w:hint="eastAsia"/>
          <w:sz w:val="24"/>
        </w:rPr>
        <w:t>采用户内开关柜双列布置，</w:t>
      </w:r>
      <w:r w:rsidRPr="00314DFE">
        <w:rPr>
          <w:rFonts w:hint="eastAsia"/>
          <w:sz w:val="24"/>
        </w:rPr>
        <w:t>10kV</w:t>
      </w:r>
      <w:proofErr w:type="gramStart"/>
      <w:r w:rsidRPr="00314DFE">
        <w:rPr>
          <w:rFonts w:hint="eastAsia"/>
          <w:sz w:val="24"/>
        </w:rPr>
        <w:t>电缆出线</w:t>
      </w:r>
      <w:proofErr w:type="gramEnd"/>
      <w:r w:rsidRPr="00314DFE">
        <w:rPr>
          <w:rFonts w:hint="eastAsia"/>
          <w:sz w:val="24"/>
        </w:rPr>
        <w:t>45</w:t>
      </w:r>
      <w:r w:rsidRPr="00314DFE">
        <w:rPr>
          <w:sz w:val="24"/>
        </w:rPr>
        <w:t>回，</w:t>
      </w:r>
      <w:r w:rsidRPr="00314DFE">
        <w:rPr>
          <w:rFonts w:hint="eastAsia"/>
          <w:sz w:val="24"/>
        </w:rPr>
        <w:t>单母线分段接线，</w:t>
      </w:r>
      <w:r w:rsidRPr="00314DFE">
        <w:rPr>
          <w:rFonts w:hint="eastAsia"/>
          <w:sz w:val="24"/>
        </w:rPr>
        <w:t>110kV</w:t>
      </w:r>
      <w:r w:rsidRPr="00314DFE">
        <w:rPr>
          <w:rFonts w:hint="eastAsia"/>
          <w:sz w:val="24"/>
        </w:rPr>
        <w:t>无功补偿：</w:t>
      </w:r>
      <w:r w:rsidRPr="00314DFE">
        <w:rPr>
          <w:rFonts w:hint="eastAsia"/>
          <w:sz w:val="24"/>
        </w:rPr>
        <w:t>3</w:t>
      </w:r>
      <w:r w:rsidRPr="00314DFE">
        <w:rPr>
          <w:sz w:val="24"/>
        </w:rPr>
        <w:t>×</w:t>
      </w:r>
      <w:r w:rsidRPr="00314DFE">
        <w:rPr>
          <w:rFonts w:hint="eastAsia"/>
          <w:sz w:val="24"/>
        </w:rPr>
        <w:t>（</w:t>
      </w:r>
      <w:r w:rsidRPr="00314DFE">
        <w:rPr>
          <w:rFonts w:hint="eastAsia"/>
          <w:sz w:val="24"/>
        </w:rPr>
        <w:t>6012+6012</w:t>
      </w:r>
      <w:r w:rsidRPr="00314DFE">
        <w:rPr>
          <w:rFonts w:hint="eastAsia"/>
          <w:sz w:val="24"/>
        </w:rPr>
        <w:t>）</w:t>
      </w:r>
      <w:r w:rsidRPr="00314DFE">
        <w:rPr>
          <w:sz w:val="24"/>
        </w:rPr>
        <w:t>kvar</w:t>
      </w:r>
      <w:r w:rsidRPr="00314DFE">
        <w:rPr>
          <w:sz w:val="24"/>
        </w:rPr>
        <w:t>并联电容器</w:t>
      </w:r>
      <w:r w:rsidRPr="00314DFE">
        <w:rPr>
          <w:rFonts w:hint="eastAsia"/>
          <w:sz w:val="24"/>
        </w:rPr>
        <w:t>；</w:t>
      </w:r>
      <w:r w:rsidRPr="00314DFE">
        <w:rPr>
          <w:rFonts w:hint="eastAsia"/>
          <w:sz w:val="24"/>
        </w:rPr>
        <w:t>10kV</w:t>
      </w:r>
      <w:r w:rsidRPr="00314DFE">
        <w:rPr>
          <w:rFonts w:hint="eastAsia"/>
          <w:sz w:val="24"/>
        </w:rPr>
        <w:t>接地变：</w:t>
      </w:r>
      <w:r w:rsidRPr="00314DFE">
        <w:rPr>
          <w:rFonts w:hint="eastAsia"/>
          <w:sz w:val="24"/>
        </w:rPr>
        <w:t>2</w:t>
      </w:r>
      <w:r w:rsidRPr="00314DFE">
        <w:rPr>
          <w:rFonts w:hint="eastAsia"/>
          <w:sz w:val="24"/>
        </w:rPr>
        <w:t>×</w:t>
      </w:r>
      <w:r w:rsidRPr="00314DFE">
        <w:rPr>
          <w:rFonts w:hint="eastAsia"/>
          <w:sz w:val="24"/>
        </w:rPr>
        <w:t>500kVA+1</w:t>
      </w:r>
      <w:r w:rsidRPr="00314DFE">
        <w:rPr>
          <w:rFonts w:hint="eastAsia"/>
          <w:sz w:val="24"/>
        </w:rPr>
        <w:t>×</w:t>
      </w:r>
      <w:r w:rsidRPr="00314DFE">
        <w:rPr>
          <w:rFonts w:hint="eastAsia"/>
          <w:sz w:val="24"/>
        </w:rPr>
        <w:t>315kVA</w:t>
      </w:r>
      <w:r w:rsidRPr="00314DFE">
        <w:rPr>
          <w:rFonts w:hint="eastAsia"/>
          <w:sz w:val="24"/>
        </w:rPr>
        <w:t>接地变。</w:t>
      </w:r>
      <w:r w:rsidRPr="00314DFE">
        <w:rPr>
          <w:rFonts w:hint="eastAsia"/>
          <w:sz w:val="24"/>
        </w:rPr>
        <w:t xml:space="preserve"> </w:t>
      </w:r>
    </w:p>
    <w:p w14:paraId="10A392D6" w14:textId="3644C71B" w:rsidR="005F0FD1" w:rsidRPr="00314DFE" w:rsidRDefault="00651349" w:rsidP="00651349">
      <w:pPr>
        <w:spacing w:line="480" w:lineRule="exact"/>
        <w:ind w:firstLineChars="200" w:firstLine="480"/>
        <w:rPr>
          <w:sz w:val="24"/>
        </w:rPr>
      </w:pPr>
      <w:r w:rsidRPr="00314DFE">
        <w:rPr>
          <w:sz w:val="24"/>
        </w:rPr>
        <w:t>根据《环境影响评价技术导则</w:t>
      </w:r>
      <w:r w:rsidRPr="00314DFE">
        <w:rPr>
          <w:sz w:val="24"/>
        </w:rPr>
        <w:t xml:space="preserve"> </w:t>
      </w:r>
      <w:r w:rsidRPr="00314DFE">
        <w:rPr>
          <w:sz w:val="24"/>
        </w:rPr>
        <w:t>输变电》（</w:t>
      </w:r>
      <w:r w:rsidRPr="00314DFE">
        <w:rPr>
          <w:sz w:val="24"/>
        </w:rPr>
        <w:t>HJ24-2020</w:t>
      </w:r>
      <w:r w:rsidRPr="00314DFE">
        <w:rPr>
          <w:sz w:val="24"/>
        </w:rPr>
        <w:t>）要求，</w:t>
      </w:r>
      <w:r w:rsidR="005F0FD1" w:rsidRPr="00314DFE">
        <w:rPr>
          <w:rFonts w:hint="eastAsia"/>
          <w:sz w:val="24"/>
        </w:rPr>
        <w:t>比亚迪</w:t>
      </w:r>
      <w:r w:rsidR="005F0FD1" w:rsidRPr="00314DFE">
        <w:rPr>
          <w:rFonts w:hint="eastAsia"/>
          <w:sz w:val="24"/>
        </w:rPr>
        <w:t>110</w:t>
      </w:r>
      <w:r w:rsidR="005F0FD1" w:rsidRPr="00314DFE">
        <w:rPr>
          <w:rFonts w:hint="eastAsia"/>
          <w:sz w:val="24"/>
        </w:rPr>
        <w:t>千伏专用变电站</w:t>
      </w:r>
      <w:r w:rsidR="005F0FD1" w:rsidRPr="00314DFE">
        <w:rPr>
          <w:rFonts w:hint="eastAsia"/>
          <w:sz w:val="24"/>
        </w:rPr>
        <w:t>3</w:t>
      </w:r>
      <w:r w:rsidR="005F0FD1" w:rsidRPr="00314DFE">
        <w:rPr>
          <w:rFonts w:hint="eastAsia"/>
          <w:sz w:val="24"/>
        </w:rPr>
        <w:t>号主变扩建工程电磁部分需编制电磁环境影响专题。受建设单位委托，重庆环科源博达环保科技有限公司编写了“比亚迪</w:t>
      </w:r>
      <w:r w:rsidR="005F0FD1" w:rsidRPr="00314DFE">
        <w:rPr>
          <w:rFonts w:hint="eastAsia"/>
          <w:sz w:val="24"/>
        </w:rPr>
        <w:t>110</w:t>
      </w:r>
      <w:r w:rsidR="005F0FD1" w:rsidRPr="00314DFE">
        <w:rPr>
          <w:rFonts w:hint="eastAsia"/>
          <w:sz w:val="24"/>
        </w:rPr>
        <w:t>千伏专用变电站</w:t>
      </w:r>
      <w:r w:rsidR="005F0FD1" w:rsidRPr="00314DFE">
        <w:rPr>
          <w:rFonts w:hint="eastAsia"/>
          <w:sz w:val="24"/>
        </w:rPr>
        <w:t>3</w:t>
      </w:r>
      <w:r w:rsidR="005F0FD1" w:rsidRPr="00314DFE">
        <w:rPr>
          <w:rFonts w:hint="eastAsia"/>
          <w:sz w:val="24"/>
        </w:rPr>
        <w:t>号主变扩建工程电磁环境影响评价专题”。本专题主要关注变电站运行时对周围环境的电磁环境影响。</w:t>
      </w:r>
    </w:p>
    <w:p w14:paraId="61468F5D" w14:textId="77777777" w:rsidR="008B38CE" w:rsidRPr="00314DFE" w:rsidRDefault="008B38CE">
      <w:pPr>
        <w:spacing w:line="480" w:lineRule="exact"/>
        <w:outlineLvl w:val="1"/>
        <w:rPr>
          <w:b/>
          <w:sz w:val="24"/>
        </w:rPr>
      </w:pPr>
      <w:bookmarkStart w:id="283" w:name="_Toc22303746"/>
      <w:bookmarkStart w:id="284" w:name="_Toc194495795"/>
      <w:r w:rsidRPr="00314DFE">
        <w:rPr>
          <w:b/>
          <w:sz w:val="24"/>
        </w:rPr>
        <w:t>1.2</w:t>
      </w:r>
      <w:r w:rsidRPr="00314DFE">
        <w:rPr>
          <w:b/>
          <w:sz w:val="24"/>
        </w:rPr>
        <w:t>项目概况</w:t>
      </w:r>
      <w:bookmarkEnd w:id="283"/>
      <w:bookmarkEnd w:id="284"/>
    </w:p>
    <w:p w14:paraId="17C30B62" w14:textId="03B0644B" w:rsidR="00651349" w:rsidRPr="00314DFE" w:rsidRDefault="00911B4A" w:rsidP="005F0FD1">
      <w:pPr>
        <w:adjustRightInd w:val="0"/>
        <w:snapToGrid w:val="0"/>
        <w:spacing w:line="480" w:lineRule="exact"/>
        <w:ind w:firstLineChars="200" w:firstLine="480"/>
        <w:rPr>
          <w:bCs/>
          <w:sz w:val="24"/>
        </w:rPr>
      </w:pPr>
      <w:r w:rsidRPr="00314DFE">
        <w:rPr>
          <w:rFonts w:hint="eastAsia"/>
          <w:bCs/>
          <w:sz w:val="24"/>
        </w:rPr>
        <w:t>本项目</w:t>
      </w:r>
      <w:r w:rsidR="005F0FD1" w:rsidRPr="00314DFE">
        <w:rPr>
          <w:rFonts w:hint="eastAsia"/>
          <w:bCs/>
          <w:sz w:val="24"/>
        </w:rPr>
        <w:t>建设内容主要为拟利用比亚迪厂区内现有变电站场地内前期预留的</w:t>
      </w:r>
      <w:r w:rsidR="005F0FD1" w:rsidRPr="00314DFE">
        <w:rPr>
          <w:rFonts w:hint="eastAsia"/>
          <w:bCs/>
          <w:sz w:val="24"/>
        </w:rPr>
        <w:t>3#</w:t>
      </w:r>
      <w:r w:rsidR="005F0FD1" w:rsidRPr="00314DFE">
        <w:rPr>
          <w:rFonts w:hint="eastAsia"/>
          <w:bCs/>
          <w:sz w:val="24"/>
        </w:rPr>
        <w:t>主</w:t>
      </w:r>
      <w:proofErr w:type="gramStart"/>
      <w:r w:rsidR="005F0FD1" w:rsidRPr="00314DFE">
        <w:rPr>
          <w:rFonts w:hint="eastAsia"/>
          <w:bCs/>
          <w:sz w:val="24"/>
        </w:rPr>
        <w:t>变位置</w:t>
      </w:r>
      <w:proofErr w:type="gramEnd"/>
      <w:r w:rsidR="005F0FD1" w:rsidRPr="00314DFE">
        <w:rPr>
          <w:rFonts w:hint="eastAsia"/>
          <w:bCs/>
          <w:sz w:val="24"/>
        </w:rPr>
        <w:t>新增</w:t>
      </w:r>
      <w:r w:rsidR="005F0FD1" w:rsidRPr="00314DFE">
        <w:rPr>
          <w:rFonts w:hint="eastAsia"/>
          <w:bCs/>
          <w:sz w:val="24"/>
        </w:rPr>
        <w:t>1</w:t>
      </w:r>
      <w:r w:rsidR="005F0FD1" w:rsidRPr="00314DFE">
        <w:rPr>
          <w:rFonts w:hint="eastAsia"/>
          <w:bCs/>
          <w:sz w:val="24"/>
        </w:rPr>
        <w:t>台容量为</w:t>
      </w:r>
      <w:r w:rsidR="005F0FD1" w:rsidRPr="00314DFE">
        <w:rPr>
          <w:bCs/>
          <w:sz w:val="24"/>
        </w:rPr>
        <w:t>63MVA</w:t>
      </w:r>
      <w:r w:rsidR="005F0FD1" w:rsidRPr="00314DFE">
        <w:rPr>
          <w:rFonts w:hint="eastAsia"/>
          <w:bCs/>
          <w:sz w:val="24"/>
        </w:rPr>
        <w:t>的</w:t>
      </w:r>
      <w:r w:rsidR="005F0FD1" w:rsidRPr="00314DFE">
        <w:rPr>
          <w:rFonts w:hint="eastAsia"/>
          <w:bCs/>
          <w:sz w:val="24"/>
        </w:rPr>
        <w:t>3#</w:t>
      </w:r>
      <w:r w:rsidR="005F0FD1" w:rsidRPr="00314DFE">
        <w:rPr>
          <w:rFonts w:hint="eastAsia"/>
          <w:bCs/>
          <w:sz w:val="24"/>
        </w:rPr>
        <w:t>主变压器，</w:t>
      </w:r>
      <w:r w:rsidR="005F0FD1" w:rsidRPr="00314DFE">
        <w:rPr>
          <w:rFonts w:hint="eastAsia"/>
          <w:sz w:val="24"/>
        </w:rPr>
        <w:t>油浸自冷式</w:t>
      </w:r>
      <w:proofErr w:type="gramStart"/>
      <w:r w:rsidR="005F0FD1" w:rsidRPr="00314DFE">
        <w:rPr>
          <w:rFonts w:hint="eastAsia"/>
          <w:sz w:val="24"/>
        </w:rPr>
        <w:t>有调载变压器</w:t>
      </w:r>
      <w:proofErr w:type="gramEnd"/>
      <w:r w:rsidR="005F0FD1" w:rsidRPr="00314DFE">
        <w:rPr>
          <w:rFonts w:hint="eastAsia"/>
          <w:sz w:val="24"/>
        </w:rPr>
        <w:t>，</w:t>
      </w:r>
      <w:r w:rsidR="005F0FD1" w:rsidRPr="00314DFE">
        <w:rPr>
          <w:rFonts w:hint="eastAsia"/>
          <w:bCs/>
          <w:sz w:val="24"/>
        </w:rPr>
        <w:t>电压等级为</w:t>
      </w:r>
      <w:r w:rsidR="005F0FD1" w:rsidRPr="00314DFE">
        <w:rPr>
          <w:rFonts w:hint="eastAsia"/>
          <w:bCs/>
          <w:sz w:val="24"/>
        </w:rPr>
        <w:t>110/10kV</w:t>
      </w:r>
      <w:r w:rsidR="005F0FD1" w:rsidRPr="00314DFE">
        <w:rPr>
          <w:rFonts w:hint="eastAsia"/>
          <w:bCs/>
          <w:sz w:val="24"/>
        </w:rPr>
        <w:t>，</w:t>
      </w:r>
      <w:proofErr w:type="gramStart"/>
      <w:r w:rsidR="005F0FD1" w:rsidRPr="00314DFE">
        <w:rPr>
          <w:rFonts w:hint="eastAsia"/>
          <w:bCs/>
          <w:sz w:val="24"/>
        </w:rPr>
        <w:t>完善各侧间隔</w:t>
      </w:r>
      <w:proofErr w:type="gramEnd"/>
      <w:r w:rsidR="005F0FD1" w:rsidRPr="00314DFE">
        <w:rPr>
          <w:rFonts w:hint="eastAsia"/>
          <w:bCs/>
          <w:sz w:val="24"/>
        </w:rPr>
        <w:t>连线；完善</w:t>
      </w:r>
      <w:r w:rsidR="005F0FD1" w:rsidRPr="00314DFE">
        <w:rPr>
          <w:rFonts w:hint="eastAsia"/>
          <w:bCs/>
          <w:sz w:val="24"/>
        </w:rPr>
        <w:t xml:space="preserve">110kV </w:t>
      </w:r>
      <w:r w:rsidR="005F0FD1" w:rsidRPr="00314DFE">
        <w:rPr>
          <w:rFonts w:hint="eastAsia"/>
          <w:bCs/>
          <w:sz w:val="24"/>
        </w:rPr>
        <w:t>和</w:t>
      </w:r>
      <w:r w:rsidR="005F0FD1" w:rsidRPr="00314DFE">
        <w:rPr>
          <w:rFonts w:hint="eastAsia"/>
          <w:bCs/>
          <w:sz w:val="24"/>
        </w:rPr>
        <w:t>10kV</w:t>
      </w:r>
      <w:r w:rsidR="005F0FD1" w:rsidRPr="00314DFE">
        <w:rPr>
          <w:rFonts w:hint="eastAsia"/>
          <w:bCs/>
          <w:sz w:val="24"/>
        </w:rPr>
        <w:t>配电装置、无功补偿等辅助工程，</w:t>
      </w:r>
      <w:r w:rsidR="005F0FD1" w:rsidRPr="00314DFE">
        <w:rPr>
          <w:rFonts w:hint="eastAsia"/>
          <w:sz w:val="24"/>
        </w:rPr>
        <w:t>新增接地</w:t>
      </w:r>
      <w:proofErr w:type="gramStart"/>
      <w:r w:rsidR="005F0FD1" w:rsidRPr="00314DFE">
        <w:rPr>
          <w:rFonts w:hint="eastAsia"/>
          <w:sz w:val="24"/>
        </w:rPr>
        <w:t>变兼消</w:t>
      </w:r>
      <w:proofErr w:type="gramEnd"/>
      <w:r w:rsidR="005F0FD1" w:rsidRPr="00314DFE">
        <w:rPr>
          <w:rFonts w:hint="eastAsia"/>
          <w:sz w:val="24"/>
        </w:rPr>
        <w:t>弧线圈，容量为</w:t>
      </w:r>
      <w:r w:rsidR="005F0FD1" w:rsidRPr="00314DFE">
        <w:rPr>
          <w:rFonts w:hint="eastAsia"/>
          <w:sz w:val="24"/>
        </w:rPr>
        <w:t>315kVA</w:t>
      </w:r>
      <w:r w:rsidR="005F0FD1" w:rsidRPr="00314DFE">
        <w:rPr>
          <w:bCs/>
          <w:sz w:val="24"/>
        </w:rPr>
        <w:t>。</w:t>
      </w:r>
    </w:p>
    <w:p w14:paraId="30987C27" w14:textId="77777777" w:rsidR="008B38CE" w:rsidRPr="00314DFE" w:rsidRDefault="008B38CE">
      <w:pPr>
        <w:spacing w:line="460" w:lineRule="exact"/>
        <w:ind w:firstLineChars="200" w:firstLine="480"/>
        <w:rPr>
          <w:sz w:val="24"/>
        </w:rPr>
      </w:pPr>
      <w:r w:rsidRPr="00314DFE">
        <w:rPr>
          <w:sz w:val="24"/>
        </w:rPr>
        <w:lastRenderedPageBreak/>
        <w:t>本工程主要建设内容及项目组成见表</w:t>
      </w:r>
      <w:r w:rsidRPr="00314DFE">
        <w:rPr>
          <w:sz w:val="24"/>
        </w:rPr>
        <w:t>1-1</w:t>
      </w:r>
      <w:r w:rsidRPr="00314DFE">
        <w:rPr>
          <w:sz w:val="24"/>
        </w:rPr>
        <w:t>：</w:t>
      </w:r>
    </w:p>
    <w:p w14:paraId="64DFBDEE" w14:textId="77777777" w:rsidR="008B38CE" w:rsidRPr="00314DFE" w:rsidRDefault="008B38CE">
      <w:pPr>
        <w:spacing w:line="460" w:lineRule="exact"/>
        <w:ind w:firstLineChars="200" w:firstLine="482"/>
        <w:jc w:val="center"/>
        <w:rPr>
          <w:b/>
          <w:sz w:val="24"/>
        </w:rPr>
      </w:pPr>
      <w:r w:rsidRPr="00314DFE">
        <w:rPr>
          <w:b/>
          <w:sz w:val="24"/>
        </w:rPr>
        <w:t>表</w:t>
      </w:r>
      <w:r w:rsidRPr="00314DFE">
        <w:rPr>
          <w:b/>
          <w:sz w:val="24"/>
        </w:rPr>
        <w:t xml:space="preserve">1-1   </w:t>
      </w:r>
      <w:r w:rsidRPr="00314DFE">
        <w:rPr>
          <w:b/>
          <w:sz w:val="24"/>
        </w:rPr>
        <w:t>项目建设内容及项目组成表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946"/>
        <w:gridCol w:w="1701"/>
        <w:gridCol w:w="6144"/>
      </w:tblGrid>
      <w:tr w:rsidR="00314DFE" w:rsidRPr="00314DFE" w14:paraId="29DE0F00" w14:textId="77777777" w:rsidTr="00DA6574">
        <w:trPr>
          <w:trHeight w:val="284"/>
          <w:jc w:val="center"/>
        </w:trPr>
        <w:tc>
          <w:tcPr>
            <w:tcW w:w="1771" w:type="pct"/>
            <w:gridSpan w:val="3"/>
            <w:tcBorders>
              <w:top w:val="single" w:sz="4" w:space="0" w:color="auto"/>
              <w:left w:val="single" w:sz="4" w:space="0" w:color="auto"/>
              <w:bottom w:val="single" w:sz="4" w:space="0" w:color="auto"/>
              <w:right w:val="single" w:sz="4" w:space="0" w:color="auto"/>
            </w:tcBorders>
            <w:vAlign w:val="center"/>
            <w:hideMark/>
          </w:tcPr>
          <w:p w14:paraId="3988DD90" w14:textId="77777777" w:rsidR="00C5303B" w:rsidRPr="00314DFE" w:rsidRDefault="00C5303B" w:rsidP="00DA6574">
            <w:pPr>
              <w:spacing w:line="320" w:lineRule="exact"/>
              <w:jc w:val="center"/>
              <w:rPr>
                <w:szCs w:val="21"/>
              </w:rPr>
            </w:pPr>
            <w:r w:rsidRPr="00314DFE">
              <w:rPr>
                <w:rFonts w:hint="eastAsia"/>
                <w:szCs w:val="21"/>
              </w:rPr>
              <w:t>项目名称</w:t>
            </w:r>
          </w:p>
        </w:tc>
        <w:tc>
          <w:tcPr>
            <w:tcW w:w="3229" w:type="pct"/>
            <w:tcBorders>
              <w:top w:val="single" w:sz="4" w:space="0" w:color="auto"/>
              <w:left w:val="single" w:sz="4" w:space="0" w:color="auto"/>
              <w:bottom w:val="single" w:sz="4" w:space="0" w:color="auto"/>
              <w:right w:val="single" w:sz="4" w:space="0" w:color="auto"/>
            </w:tcBorders>
            <w:vAlign w:val="center"/>
            <w:hideMark/>
          </w:tcPr>
          <w:p w14:paraId="52A89EB9" w14:textId="2854C67C" w:rsidR="00C5303B" w:rsidRPr="00314DFE" w:rsidRDefault="005F0FD1" w:rsidP="00DA6574">
            <w:pPr>
              <w:spacing w:line="320" w:lineRule="exact"/>
              <w:jc w:val="center"/>
              <w:rPr>
                <w:szCs w:val="21"/>
              </w:rPr>
            </w:pPr>
            <w:r w:rsidRPr="00314DFE">
              <w:rPr>
                <w:rFonts w:hint="eastAsia"/>
                <w:szCs w:val="21"/>
              </w:rPr>
              <w:t>比亚迪</w:t>
            </w:r>
            <w:r w:rsidRPr="00314DFE">
              <w:rPr>
                <w:rFonts w:hint="eastAsia"/>
                <w:szCs w:val="21"/>
              </w:rPr>
              <w:t>110</w:t>
            </w:r>
            <w:r w:rsidRPr="00314DFE">
              <w:rPr>
                <w:rFonts w:hint="eastAsia"/>
                <w:szCs w:val="21"/>
              </w:rPr>
              <w:t>千伏专用变电站</w:t>
            </w:r>
            <w:r w:rsidRPr="00314DFE">
              <w:rPr>
                <w:rFonts w:hint="eastAsia"/>
                <w:szCs w:val="21"/>
              </w:rPr>
              <w:t>3</w:t>
            </w:r>
            <w:r w:rsidRPr="00314DFE">
              <w:rPr>
                <w:rFonts w:hint="eastAsia"/>
                <w:szCs w:val="21"/>
              </w:rPr>
              <w:t>号主变扩建工程</w:t>
            </w:r>
          </w:p>
        </w:tc>
      </w:tr>
      <w:tr w:rsidR="00314DFE" w:rsidRPr="00314DFE" w14:paraId="2D50443F" w14:textId="77777777" w:rsidTr="00DA6574">
        <w:trPr>
          <w:trHeight w:val="284"/>
          <w:jc w:val="center"/>
        </w:trPr>
        <w:tc>
          <w:tcPr>
            <w:tcW w:w="1771" w:type="pct"/>
            <w:gridSpan w:val="3"/>
            <w:tcBorders>
              <w:top w:val="single" w:sz="4" w:space="0" w:color="auto"/>
              <w:left w:val="single" w:sz="4" w:space="0" w:color="auto"/>
              <w:bottom w:val="single" w:sz="4" w:space="0" w:color="auto"/>
              <w:right w:val="single" w:sz="4" w:space="0" w:color="auto"/>
            </w:tcBorders>
            <w:vAlign w:val="center"/>
            <w:hideMark/>
          </w:tcPr>
          <w:p w14:paraId="46F24D23" w14:textId="77777777" w:rsidR="00C5303B" w:rsidRPr="00314DFE" w:rsidRDefault="00C5303B" w:rsidP="00DA6574">
            <w:pPr>
              <w:spacing w:line="320" w:lineRule="exact"/>
              <w:jc w:val="center"/>
              <w:rPr>
                <w:szCs w:val="21"/>
              </w:rPr>
            </w:pPr>
            <w:r w:rsidRPr="00314DFE">
              <w:rPr>
                <w:rFonts w:hint="eastAsia"/>
                <w:szCs w:val="21"/>
              </w:rPr>
              <w:t>建设单位</w:t>
            </w:r>
          </w:p>
        </w:tc>
        <w:tc>
          <w:tcPr>
            <w:tcW w:w="3229" w:type="pct"/>
            <w:tcBorders>
              <w:top w:val="single" w:sz="4" w:space="0" w:color="auto"/>
              <w:left w:val="single" w:sz="4" w:space="0" w:color="auto"/>
              <w:bottom w:val="single" w:sz="4" w:space="0" w:color="auto"/>
              <w:right w:val="single" w:sz="4" w:space="0" w:color="auto"/>
            </w:tcBorders>
            <w:vAlign w:val="center"/>
            <w:hideMark/>
          </w:tcPr>
          <w:p w14:paraId="58862542" w14:textId="36770B57" w:rsidR="00C5303B" w:rsidRPr="00314DFE" w:rsidRDefault="005F0FD1" w:rsidP="00DA6574">
            <w:pPr>
              <w:spacing w:line="320" w:lineRule="exact"/>
              <w:jc w:val="center"/>
              <w:rPr>
                <w:szCs w:val="21"/>
                <w:highlight w:val="yellow"/>
              </w:rPr>
            </w:pPr>
            <w:r w:rsidRPr="00314DFE">
              <w:rPr>
                <w:rFonts w:hint="eastAsia"/>
                <w:bCs/>
                <w:szCs w:val="21"/>
              </w:rPr>
              <w:t>重庆比亚迪锂电池有限公司</w:t>
            </w:r>
          </w:p>
        </w:tc>
      </w:tr>
      <w:tr w:rsidR="00314DFE" w:rsidRPr="00314DFE" w14:paraId="6ED607BF" w14:textId="77777777" w:rsidTr="00DA6574">
        <w:trPr>
          <w:trHeight w:val="284"/>
          <w:jc w:val="center"/>
        </w:trPr>
        <w:tc>
          <w:tcPr>
            <w:tcW w:w="1771" w:type="pct"/>
            <w:gridSpan w:val="3"/>
            <w:tcBorders>
              <w:top w:val="single" w:sz="4" w:space="0" w:color="auto"/>
              <w:left w:val="single" w:sz="4" w:space="0" w:color="auto"/>
              <w:bottom w:val="single" w:sz="4" w:space="0" w:color="auto"/>
              <w:right w:val="single" w:sz="4" w:space="0" w:color="auto"/>
            </w:tcBorders>
            <w:vAlign w:val="center"/>
            <w:hideMark/>
          </w:tcPr>
          <w:p w14:paraId="7B56F49B" w14:textId="77777777" w:rsidR="00C5303B" w:rsidRPr="00314DFE" w:rsidRDefault="00C5303B" w:rsidP="00DA6574">
            <w:pPr>
              <w:spacing w:line="320" w:lineRule="exact"/>
              <w:jc w:val="center"/>
              <w:rPr>
                <w:szCs w:val="21"/>
              </w:rPr>
            </w:pPr>
            <w:r w:rsidRPr="00314DFE">
              <w:rPr>
                <w:rFonts w:hint="eastAsia"/>
                <w:szCs w:val="21"/>
              </w:rPr>
              <w:t>建设地址</w:t>
            </w:r>
          </w:p>
        </w:tc>
        <w:tc>
          <w:tcPr>
            <w:tcW w:w="3229" w:type="pct"/>
            <w:tcBorders>
              <w:top w:val="single" w:sz="4" w:space="0" w:color="auto"/>
              <w:left w:val="single" w:sz="4" w:space="0" w:color="auto"/>
              <w:bottom w:val="single" w:sz="4" w:space="0" w:color="auto"/>
              <w:right w:val="single" w:sz="4" w:space="0" w:color="auto"/>
            </w:tcBorders>
            <w:vAlign w:val="center"/>
            <w:hideMark/>
          </w:tcPr>
          <w:p w14:paraId="51F2E8B3" w14:textId="107A11AC" w:rsidR="00C5303B" w:rsidRPr="00314DFE" w:rsidRDefault="005F0FD1" w:rsidP="00DA6574">
            <w:pPr>
              <w:spacing w:line="320" w:lineRule="exact"/>
              <w:jc w:val="center"/>
              <w:rPr>
                <w:szCs w:val="21"/>
                <w:highlight w:val="yellow"/>
              </w:rPr>
            </w:pPr>
            <w:proofErr w:type="gramStart"/>
            <w:r w:rsidRPr="00314DFE">
              <w:rPr>
                <w:rFonts w:hint="eastAsia"/>
                <w:bCs/>
                <w:szCs w:val="21"/>
              </w:rPr>
              <w:t>璧山区青杠街道</w:t>
            </w:r>
            <w:proofErr w:type="gramEnd"/>
            <w:r w:rsidRPr="00314DFE">
              <w:rPr>
                <w:rFonts w:hint="eastAsia"/>
                <w:bCs/>
                <w:szCs w:val="21"/>
              </w:rPr>
              <w:t>虎峰大道</w:t>
            </w:r>
            <w:r w:rsidRPr="00314DFE">
              <w:rPr>
                <w:rFonts w:hint="eastAsia"/>
                <w:bCs/>
                <w:szCs w:val="21"/>
              </w:rPr>
              <w:t>8</w:t>
            </w:r>
            <w:r w:rsidRPr="00314DFE">
              <w:rPr>
                <w:rFonts w:hint="eastAsia"/>
                <w:bCs/>
                <w:szCs w:val="21"/>
              </w:rPr>
              <w:t>号（比亚迪厂区地块内）</w:t>
            </w:r>
          </w:p>
        </w:tc>
      </w:tr>
      <w:tr w:rsidR="00314DFE" w:rsidRPr="00314DFE" w14:paraId="21C726C7" w14:textId="77777777" w:rsidTr="00DA6574">
        <w:trPr>
          <w:trHeight w:val="284"/>
          <w:jc w:val="center"/>
        </w:trPr>
        <w:tc>
          <w:tcPr>
            <w:tcW w:w="1771" w:type="pct"/>
            <w:gridSpan w:val="3"/>
            <w:tcBorders>
              <w:top w:val="single" w:sz="4" w:space="0" w:color="auto"/>
              <w:left w:val="single" w:sz="4" w:space="0" w:color="auto"/>
              <w:bottom w:val="single" w:sz="4" w:space="0" w:color="auto"/>
              <w:right w:val="single" w:sz="4" w:space="0" w:color="auto"/>
            </w:tcBorders>
            <w:vAlign w:val="center"/>
            <w:hideMark/>
          </w:tcPr>
          <w:p w14:paraId="23F419BB" w14:textId="77777777" w:rsidR="00C5303B" w:rsidRPr="00314DFE" w:rsidRDefault="00C5303B" w:rsidP="00DA6574">
            <w:pPr>
              <w:spacing w:line="320" w:lineRule="exact"/>
              <w:jc w:val="center"/>
              <w:rPr>
                <w:szCs w:val="21"/>
              </w:rPr>
            </w:pPr>
            <w:r w:rsidRPr="00314DFE">
              <w:rPr>
                <w:rFonts w:hint="eastAsia"/>
                <w:szCs w:val="21"/>
              </w:rPr>
              <w:t>工程性质</w:t>
            </w:r>
          </w:p>
        </w:tc>
        <w:tc>
          <w:tcPr>
            <w:tcW w:w="3229" w:type="pct"/>
            <w:tcBorders>
              <w:top w:val="single" w:sz="4" w:space="0" w:color="auto"/>
              <w:left w:val="single" w:sz="4" w:space="0" w:color="auto"/>
              <w:bottom w:val="single" w:sz="4" w:space="0" w:color="auto"/>
              <w:right w:val="single" w:sz="4" w:space="0" w:color="auto"/>
            </w:tcBorders>
            <w:vAlign w:val="center"/>
            <w:hideMark/>
          </w:tcPr>
          <w:p w14:paraId="668BF1C6" w14:textId="78527800" w:rsidR="00C5303B" w:rsidRPr="00314DFE" w:rsidRDefault="005F0FD1" w:rsidP="00DA6574">
            <w:pPr>
              <w:spacing w:line="320" w:lineRule="exact"/>
              <w:jc w:val="center"/>
              <w:rPr>
                <w:szCs w:val="21"/>
              </w:rPr>
            </w:pPr>
            <w:r w:rsidRPr="00314DFE">
              <w:rPr>
                <w:rFonts w:hint="eastAsia"/>
                <w:szCs w:val="21"/>
              </w:rPr>
              <w:t>扩建</w:t>
            </w:r>
          </w:p>
        </w:tc>
      </w:tr>
      <w:tr w:rsidR="00314DFE" w:rsidRPr="00314DFE" w14:paraId="2AB12797" w14:textId="77777777" w:rsidTr="00DA6574">
        <w:trPr>
          <w:trHeight w:val="284"/>
          <w:jc w:val="center"/>
        </w:trPr>
        <w:tc>
          <w:tcPr>
            <w:tcW w:w="1771" w:type="pct"/>
            <w:gridSpan w:val="3"/>
            <w:tcBorders>
              <w:top w:val="single" w:sz="4" w:space="0" w:color="auto"/>
              <w:left w:val="single" w:sz="4" w:space="0" w:color="auto"/>
              <w:bottom w:val="single" w:sz="4" w:space="0" w:color="auto"/>
              <w:right w:val="single" w:sz="4" w:space="0" w:color="auto"/>
            </w:tcBorders>
            <w:vAlign w:val="center"/>
            <w:hideMark/>
          </w:tcPr>
          <w:p w14:paraId="70275EB5" w14:textId="77777777" w:rsidR="00C5303B" w:rsidRPr="00314DFE" w:rsidRDefault="00C5303B" w:rsidP="00DA6574">
            <w:pPr>
              <w:spacing w:line="320" w:lineRule="exact"/>
              <w:jc w:val="center"/>
              <w:rPr>
                <w:szCs w:val="21"/>
              </w:rPr>
            </w:pPr>
            <w:r w:rsidRPr="00314DFE">
              <w:rPr>
                <w:rFonts w:hint="eastAsia"/>
                <w:szCs w:val="21"/>
              </w:rPr>
              <w:t>项目总投资</w:t>
            </w:r>
          </w:p>
        </w:tc>
        <w:tc>
          <w:tcPr>
            <w:tcW w:w="3229" w:type="pct"/>
            <w:tcBorders>
              <w:top w:val="single" w:sz="4" w:space="0" w:color="auto"/>
              <w:left w:val="single" w:sz="4" w:space="0" w:color="auto"/>
              <w:bottom w:val="single" w:sz="4" w:space="0" w:color="auto"/>
              <w:right w:val="single" w:sz="4" w:space="0" w:color="auto"/>
            </w:tcBorders>
            <w:vAlign w:val="center"/>
            <w:hideMark/>
          </w:tcPr>
          <w:p w14:paraId="31692B5C" w14:textId="73B72A9E" w:rsidR="00C5303B" w:rsidRPr="00314DFE" w:rsidRDefault="000E686D" w:rsidP="00DA6574">
            <w:pPr>
              <w:spacing w:line="320" w:lineRule="exact"/>
              <w:jc w:val="center"/>
              <w:rPr>
                <w:szCs w:val="21"/>
              </w:rPr>
            </w:pPr>
            <w:r w:rsidRPr="00314DFE">
              <w:rPr>
                <w:rFonts w:hint="eastAsia"/>
                <w:szCs w:val="21"/>
              </w:rPr>
              <w:t>265.5</w:t>
            </w:r>
          </w:p>
        </w:tc>
      </w:tr>
      <w:tr w:rsidR="00314DFE" w:rsidRPr="00314DFE" w14:paraId="04ECB9CE" w14:textId="77777777" w:rsidTr="00DA6574">
        <w:trPr>
          <w:trHeight w:val="284"/>
          <w:jc w:val="center"/>
        </w:trPr>
        <w:tc>
          <w:tcPr>
            <w:tcW w:w="380" w:type="pct"/>
            <w:vMerge w:val="restart"/>
            <w:tcBorders>
              <w:top w:val="single" w:sz="4" w:space="0" w:color="auto"/>
              <w:left w:val="single" w:sz="4" w:space="0" w:color="auto"/>
              <w:right w:val="single" w:sz="4" w:space="0" w:color="auto"/>
            </w:tcBorders>
            <w:vAlign w:val="center"/>
            <w:hideMark/>
          </w:tcPr>
          <w:p w14:paraId="6948840D" w14:textId="77777777" w:rsidR="00BA0A0A" w:rsidRPr="00314DFE" w:rsidRDefault="00BA0A0A" w:rsidP="00DA6574">
            <w:pPr>
              <w:spacing w:line="320" w:lineRule="exact"/>
              <w:jc w:val="center"/>
              <w:rPr>
                <w:szCs w:val="21"/>
              </w:rPr>
            </w:pPr>
            <w:r w:rsidRPr="00314DFE">
              <w:rPr>
                <w:rFonts w:hint="eastAsia"/>
                <w:szCs w:val="21"/>
              </w:rPr>
              <w:t>主体工程</w:t>
            </w:r>
          </w:p>
        </w:tc>
        <w:tc>
          <w:tcPr>
            <w:tcW w:w="497" w:type="pct"/>
            <w:vMerge w:val="restart"/>
            <w:tcBorders>
              <w:top w:val="single" w:sz="4" w:space="0" w:color="auto"/>
              <w:left w:val="single" w:sz="4" w:space="0" w:color="auto"/>
              <w:right w:val="single" w:sz="4" w:space="0" w:color="auto"/>
            </w:tcBorders>
            <w:vAlign w:val="center"/>
            <w:hideMark/>
          </w:tcPr>
          <w:p w14:paraId="528156B9" w14:textId="4DB17375" w:rsidR="00BA0A0A" w:rsidRPr="00314DFE" w:rsidRDefault="00BA0A0A" w:rsidP="00DA6574">
            <w:pPr>
              <w:spacing w:line="320" w:lineRule="exact"/>
              <w:jc w:val="center"/>
              <w:rPr>
                <w:szCs w:val="21"/>
              </w:rPr>
            </w:pPr>
            <w:r w:rsidRPr="00314DFE">
              <w:rPr>
                <w:rFonts w:hint="eastAsia"/>
                <w:szCs w:val="21"/>
              </w:rPr>
              <w:t>比亚迪</w:t>
            </w:r>
            <w:r w:rsidRPr="00314DFE">
              <w:rPr>
                <w:rFonts w:hint="eastAsia"/>
                <w:szCs w:val="21"/>
              </w:rPr>
              <w:t>110KV</w:t>
            </w:r>
            <w:r w:rsidRPr="00314DFE">
              <w:rPr>
                <w:rFonts w:hint="eastAsia"/>
                <w:szCs w:val="21"/>
              </w:rPr>
              <w:t>专用变电站</w:t>
            </w:r>
            <w:r w:rsidRPr="00314DFE">
              <w:rPr>
                <w:rFonts w:hint="eastAsia"/>
                <w:szCs w:val="21"/>
              </w:rPr>
              <w:t>3</w:t>
            </w:r>
            <w:r w:rsidRPr="00314DFE">
              <w:rPr>
                <w:rFonts w:hint="eastAsia"/>
                <w:szCs w:val="21"/>
              </w:rPr>
              <w:t>号主变扩建工程</w:t>
            </w:r>
          </w:p>
        </w:tc>
        <w:tc>
          <w:tcPr>
            <w:tcW w:w="894" w:type="pct"/>
            <w:tcBorders>
              <w:top w:val="single" w:sz="4" w:space="0" w:color="auto"/>
              <w:left w:val="single" w:sz="4" w:space="0" w:color="auto"/>
              <w:bottom w:val="single" w:sz="4" w:space="0" w:color="auto"/>
              <w:right w:val="single" w:sz="4" w:space="0" w:color="auto"/>
            </w:tcBorders>
            <w:vAlign w:val="center"/>
            <w:hideMark/>
          </w:tcPr>
          <w:p w14:paraId="46E8DD09" w14:textId="77777777" w:rsidR="00BA0A0A" w:rsidRPr="00314DFE" w:rsidRDefault="00BA0A0A" w:rsidP="00DA6574">
            <w:pPr>
              <w:spacing w:line="320" w:lineRule="exact"/>
              <w:jc w:val="center"/>
              <w:rPr>
                <w:szCs w:val="21"/>
              </w:rPr>
            </w:pPr>
            <w:r w:rsidRPr="00314DFE">
              <w:rPr>
                <w:rFonts w:hint="eastAsia"/>
                <w:szCs w:val="21"/>
              </w:rPr>
              <w:t>电压等级</w:t>
            </w:r>
          </w:p>
        </w:tc>
        <w:tc>
          <w:tcPr>
            <w:tcW w:w="3229" w:type="pct"/>
            <w:tcBorders>
              <w:top w:val="single" w:sz="4" w:space="0" w:color="auto"/>
              <w:left w:val="single" w:sz="4" w:space="0" w:color="auto"/>
              <w:bottom w:val="single" w:sz="4" w:space="0" w:color="auto"/>
              <w:right w:val="single" w:sz="4" w:space="0" w:color="auto"/>
            </w:tcBorders>
            <w:vAlign w:val="center"/>
            <w:hideMark/>
          </w:tcPr>
          <w:p w14:paraId="6E747656" w14:textId="056B67B2" w:rsidR="00BA0A0A" w:rsidRPr="00314DFE" w:rsidRDefault="00BA0A0A" w:rsidP="00DA6574">
            <w:pPr>
              <w:spacing w:line="320" w:lineRule="exact"/>
              <w:ind w:left="15" w:rightChars="-27" w:right="-57" w:hangingChars="7" w:hanging="15"/>
              <w:jc w:val="center"/>
              <w:rPr>
                <w:szCs w:val="21"/>
              </w:rPr>
            </w:pPr>
            <w:r w:rsidRPr="00314DFE">
              <w:rPr>
                <w:szCs w:val="21"/>
              </w:rPr>
              <w:t>110kV</w:t>
            </w:r>
          </w:p>
        </w:tc>
      </w:tr>
      <w:tr w:rsidR="00314DFE" w:rsidRPr="00314DFE" w14:paraId="1A7A3F88" w14:textId="77777777" w:rsidTr="00DA6574">
        <w:trPr>
          <w:trHeight w:val="284"/>
          <w:jc w:val="center"/>
        </w:trPr>
        <w:tc>
          <w:tcPr>
            <w:tcW w:w="0" w:type="auto"/>
            <w:vMerge/>
            <w:tcBorders>
              <w:left w:val="single" w:sz="4" w:space="0" w:color="auto"/>
              <w:right w:val="single" w:sz="4" w:space="0" w:color="auto"/>
            </w:tcBorders>
            <w:vAlign w:val="center"/>
            <w:hideMark/>
          </w:tcPr>
          <w:p w14:paraId="08A0D15B" w14:textId="77777777" w:rsidR="00BA0A0A" w:rsidRPr="00314DFE" w:rsidRDefault="00BA0A0A" w:rsidP="00DA6574">
            <w:pPr>
              <w:widowControl/>
              <w:spacing w:line="320" w:lineRule="exact"/>
              <w:jc w:val="center"/>
              <w:rPr>
                <w:szCs w:val="21"/>
              </w:rPr>
            </w:pPr>
          </w:p>
        </w:tc>
        <w:tc>
          <w:tcPr>
            <w:tcW w:w="497" w:type="pct"/>
            <w:vMerge/>
            <w:tcBorders>
              <w:left w:val="single" w:sz="4" w:space="0" w:color="auto"/>
              <w:right w:val="single" w:sz="4" w:space="0" w:color="auto"/>
            </w:tcBorders>
            <w:vAlign w:val="center"/>
            <w:hideMark/>
          </w:tcPr>
          <w:p w14:paraId="4CC28809" w14:textId="77777777" w:rsidR="00BA0A0A" w:rsidRPr="00314DFE" w:rsidRDefault="00BA0A0A" w:rsidP="00DA6574">
            <w:pPr>
              <w:widowControl/>
              <w:spacing w:line="320" w:lineRule="exact"/>
              <w:jc w:val="center"/>
              <w:rPr>
                <w:szCs w:val="21"/>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5DE99B55" w14:textId="77777777" w:rsidR="00BA0A0A" w:rsidRPr="00314DFE" w:rsidRDefault="00BA0A0A" w:rsidP="00DA6574">
            <w:pPr>
              <w:spacing w:line="320" w:lineRule="exact"/>
              <w:jc w:val="center"/>
              <w:rPr>
                <w:szCs w:val="21"/>
              </w:rPr>
            </w:pPr>
            <w:r w:rsidRPr="00314DFE">
              <w:rPr>
                <w:rFonts w:hint="eastAsia"/>
                <w:szCs w:val="21"/>
              </w:rPr>
              <w:t>主变容量</w:t>
            </w:r>
          </w:p>
        </w:tc>
        <w:tc>
          <w:tcPr>
            <w:tcW w:w="3229" w:type="pct"/>
            <w:tcBorders>
              <w:top w:val="single" w:sz="4" w:space="0" w:color="auto"/>
              <w:left w:val="single" w:sz="4" w:space="0" w:color="auto"/>
              <w:bottom w:val="single" w:sz="4" w:space="0" w:color="auto"/>
              <w:right w:val="single" w:sz="4" w:space="0" w:color="auto"/>
            </w:tcBorders>
            <w:vAlign w:val="center"/>
            <w:hideMark/>
          </w:tcPr>
          <w:p w14:paraId="65F8F274" w14:textId="6C0ACA11" w:rsidR="00BA0A0A" w:rsidRPr="00314DFE" w:rsidRDefault="00BA0A0A" w:rsidP="00DA6574">
            <w:pPr>
              <w:spacing w:line="320" w:lineRule="exact"/>
              <w:ind w:left="15" w:rightChars="-27" w:right="-57" w:hangingChars="7" w:hanging="15"/>
              <w:jc w:val="center"/>
              <w:rPr>
                <w:szCs w:val="21"/>
              </w:rPr>
            </w:pPr>
            <w:r w:rsidRPr="00314DFE">
              <w:rPr>
                <w:szCs w:val="21"/>
              </w:rPr>
              <w:t>1×63MVA</w:t>
            </w:r>
          </w:p>
        </w:tc>
      </w:tr>
      <w:tr w:rsidR="00314DFE" w:rsidRPr="00314DFE" w14:paraId="675B66F9" w14:textId="77777777" w:rsidTr="00DA6574">
        <w:trPr>
          <w:trHeight w:val="284"/>
          <w:jc w:val="center"/>
        </w:trPr>
        <w:tc>
          <w:tcPr>
            <w:tcW w:w="0" w:type="auto"/>
            <w:vMerge/>
            <w:tcBorders>
              <w:left w:val="single" w:sz="4" w:space="0" w:color="auto"/>
              <w:right w:val="single" w:sz="4" w:space="0" w:color="auto"/>
            </w:tcBorders>
            <w:vAlign w:val="center"/>
            <w:hideMark/>
          </w:tcPr>
          <w:p w14:paraId="5EE413C1" w14:textId="77777777" w:rsidR="00BA0A0A" w:rsidRPr="00314DFE" w:rsidRDefault="00BA0A0A" w:rsidP="00DA6574">
            <w:pPr>
              <w:widowControl/>
              <w:spacing w:line="320" w:lineRule="exact"/>
              <w:jc w:val="center"/>
              <w:rPr>
                <w:szCs w:val="21"/>
              </w:rPr>
            </w:pPr>
          </w:p>
        </w:tc>
        <w:tc>
          <w:tcPr>
            <w:tcW w:w="497" w:type="pct"/>
            <w:vMerge/>
            <w:tcBorders>
              <w:left w:val="single" w:sz="4" w:space="0" w:color="auto"/>
              <w:right w:val="single" w:sz="4" w:space="0" w:color="auto"/>
            </w:tcBorders>
            <w:vAlign w:val="center"/>
            <w:hideMark/>
          </w:tcPr>
          <w:p w14:paraId="3EC3E6A5" w14:textId="77777777" w:rsidR="00BA0A0A" w:rsidRPr="00314DFE" w:rsidRDefault="00BA0A0A" w:rsidP="00DA6574">
            <w:pPr>
              <w:widowControl/>
              <w:spacing w:line="320" w:lineRule="exact"/>
              <w:jc w:val="center"/>
              <w:rPr>
                <w:szCs w:val="21"/>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7C742E84" w14:textId="77777777" w:rsidR="00BA0A0A" w:rsidRPr="00314DFE" w:rsidRDefault="00BA0A0A" w:rsidP="00DA6574">
            <w:pPr>
              <w:spacing w:line="320" w:lineRule="exact"/>
              <w:jc w:val="center"/>
              <w:rPr>
                <w:szCs w:val="21"/>
              </w:rPr>
            </w:pPr>
            <w:r w:rsidRPr="00314DFE">
              <w:rPr>
                <w:rFonts w:hint="eastAsia"/>
                <w:szCs w:val="21"/>
              </w:rPr>
              <w:t>主变型号</w:t>
            </w:r>
          </w:p>
        </w:tc>
        <w:tc>
          <w:tcPr>
            <w:tcW w:w="3229" w:type="pct"/>
            <w:tcBorders>
              <w:top w:val="single" w:sz="4" w:space="0" w:color="auto"/>
              <w:left w:val="single" w:sz="4" w:space="0" w:color="auto"/>
              <w:bottom w:val="single" w:sz="4" w:space="0" w:color="auto"/>
              <w:right w:val="single" w:sz="4" w:space="0" w:color="auto"/>
            </w:tcBorders>
            <w:vAlign w:val="center"/>
            <w:hideMark/>
          </w:tcPr>
          <w:p w14:paraId="20EE0C52" w14:textId="30CCE54D" w:rsidR="00BA0A0A" w:rsidRPr="00314DFE" w:rsidRDefault="00BA0A0A" w:rsidP="00DA6574">
            <w:pPr>
              <w:spacing w:line="320" w:lineRule="exact"/>
              <w:jc w:val="center"/>
              <w:rPr>
                <w:szCs w:val="21"/>
              </w:rPr>
            </w:pPr>
            <w:r w:rsidRPr="00314DFE">
              <w:rPr>
                <w:rFonts w:hint="eastAsia"/>
                <w:szCs w:val="21"/>
              </w:rPr>
              <w:t>三相双绕组油浸自冷式有载调压电力变压器（</w:t>
            </w:r>
            <w:r w:rsidRPr="00314DFE">
              <w:rPr>
                <w:rFonts w:hint="eastAsia"/>
                <w:szCs w:val="21"/>
              </w:rPr>
              <w:t>SZ11-63000/110</w:t>
            </w:r>
            <w:r w:rsidRPr="00314DFE">
              <w:rPr>
                <w:rFonts w:hint="eastAsia"/>
                <w:szCs w:val="21"/>
              </w:rPr>
              <w:t>）</w:t>
            </w:r>
          </w:p>
        </w:tc>
      </w:tr>
      <w:tr w:rsidR="00314DFE" w:rsidRPr="00314DFE" w14:paraId="086F5C28" w14:textId="77777777" w:rsidTr="00DA6574">
        <w:trPr>
          <w:trHeight w:val="284"/>
          <w:jc w:val="center"/>
        </w:trPr>
        <w:tc>
          <w:tcPr>
            <w:tcW w:w="0" w:type="auto"/>
            <w:vMerge/>
            <w:tcBorders>
              <w:left w:val="single" w:sz="4" w:space="0" w:color="auto"/>
              <w:right w:val="single" w:sz="4" w:space="0" w:color="auto"/>
            </w:tcBorders>
            <w:vAlign w:val="center"/>
            <w:hideMark/>
          </w:tcPr>
          <w:p w14:paraId="388A5FB6" w14:textId="77777777" w:rsidR="00BA0A0A" w:rsidRPr="00314DFE" w:rsidRDefault="00BA0A0A" w:rsidP="00DA6574">
            <w:pPr>
              <w:widowControl/>
              <w:spacing w:line="320" w:lineRule="exact"/>
              <w:jc w:val="center"/>
              <w:rPr>
                <w:szCs w:val="21"/>
              </w:rPr>
            </w:pPr>
          </w:p>
        </w:tc>
        <w:tc>
          <w:tcPr>
            <w:tcW w:w="497" w:type="pct"/>
            <w:vMerge/>
            <w:tcBorders>
              <w:left w:val="single" w:sz="4" w:space="0" w:color="auto"/>
              <w:right w:val="single" w:sz="4" w:space="0" w:color="auto"/>
            </w:tcBorders>
            <w:vAlign w:val="center"/>
            <w:hideMark/>
          </w:tcPr>
          <w:p w14:paraId="574C6F09" w14:textId="77777777" w:rsidR="00BA0A0A" w:rsidRPr="00314DFE" w:rsidRDefault="00BA0A0A" w:rsidP="00DA6574">
            <w:pPr>
              <w:widowControl/>
              <w:spacing w:line="320" w:lineRule="exact"/>
              <w:jc w:val="center"/>
              <w:rPr>
                <w:szCs w:val="21"/>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2A4C7FBE" w14:textId="77777777" w:rsidR="00BA0A0A" w:rsidRPr="00314DFE" w:rsidRDefault="00BA0A0A" w:rsidP="00DA6574">
            <w:pPr>
              <w:spacing w:line="320" w:lineRule="exact"/>
              <w:jc w:val="center"/>
              <w:rPr>
                <w:szCs w:val="21"/>
              </w:rPr>
            </w:pPr>
            <w:r w:rsidRPr="00314DFE">
              <w:rPr>
                <w:rFonts w:hint="eastAsia"/>
                <w:szCs w:val="21"/>
              </w:rPr>
              <w:t>主变冷却方式</w:t>
            </w:r>
          </w:p>
        </w:tc>
        <w:tc>
          <w:tcPr>
            <w:tcW w:w="3229" w:type="pct"/>
            <w:tcBorders>
              <w:top w:val="single" w:sz="4" w:space="0" w:color="auto"/>
              <w:left w:val="single" w:sz="4" w:space="0" w:color="auto"/>
              <w:bottom w:val="single" w:sz="4" w:space="0" w:color="auto"/>
              <w:right w:val="single" w:sz="4" w:space="0" w:color="auto"/>
            </w:tcBorders>
            <w:vAlign w:val="center"/>
            <w:hideMark/>
          </w:tcPr>
          <w:p w14:paraId="53CD5CD6" w14:textId="05A80682" w:rsidR="00BA0A0A" w:rsidRPr="00314DFE" w:rsidRDefault="00BA0A0A" w:rsidP="00DA6574">
            <w:pPr>
              <w:spacing w:line="320" w:lineRule="exact"/>
              <w:ind w:rightChars="-27" w:right="-57"/>
              <w:jc w:val="center"/>
              <w:rPr>
                <w:szCs w:val="21"/>
              </w:rPr>
            </w:pPr>
            <w:r w:rsidRPr="00314DFE">
              <w:rPr>
                <w:rFonts w:hint="eastAsia"/>
                <w:szCs w:val="21"/>
              </w:rPr>
              <w:t>油浸自冷</w:t>
            </w:r>
          </w:p>
        </w:tc>
      </w:tr>
      <w:tr w:rsidR="00314DFE" w:rsidRPr="00314DFE" w14:paraId="06366F39" w14:textId="77777777" w:rsidTr="00DA6574">
        <w:trPr>
          <w:trHeight w:val="284"/>
          <w:jc w:val="center"/>
        </w:trPr>
        <w:tc>
          <w:tcPr>
            <w:tcW w:w="0" w:type="auto"/>
            <w:vMerge/>
            <w:tcBorders>
              <w:left w:val="single" w:sz="4" w:space="0" w:color="auto"/>
              <w:right w:val="single" w:sz="4" w:space="0" w:color="auto"/>
            </w:tcBorders>
            <w:vAlign w:val="center"/>
            <w:hideMark/>
          </w:tcPr>
          <w:p w14:paraId="332F18EA" w14:textId="77777777" w:rsidR="00BA0A0A" w:rsidRPr="00314DFE" w:rsidRDefault="00BA0A0A" w:rsidP="00DA6574">
            <w:pPr>
              <w:widowControl/>
              <w:spacing w:line="320" w:lineRule="exact"/>
              <w:jc w:val="center"/>
              <w:rPr>
                <w:szCs w:val="21"/>
              </w:rPr>
            </w:pPr>
          </w:p>
        </w:tc>
        <w:tc>
          <w:tcPr>
            <w:tcW w:w="497" w:type="pct"/>
            <w:vMerge/>
            <w:tcBorders>
              <w:left w:val="single" w:sz="4" w:space="0" w:color="auto"/>
              <w:right w:val="single" w:sz="4" w:space="0" w:color="auto"/>
            </w:tcBorders>
            <w:vAlign w:val="center"/>
            <w:hideMark/>
          </w:tcPr>
          <w:p w14:paraId="71C475E0" w14:textId="77777777" w:rsidR="00BA0A0A" w:rsidRPr="00314DFE" w:rsidRDefault="00BA0A0A" w:rsidP="00DA6574">
            <w:pPr>
              <w:widowControl/>
              <w:spacing w:line="320" w:lineRule="exact"/>
              <w:jc w:val="center"/>
              <w:rPr>
                <w:szCs w:val="21"/>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18EB13DB" w14:textId="77777777" w:rsidR="00BA0A0A" w:rsidRPr="00314DFE" w:rsidRDefault="00BA0A0A" w:rsidP="00DA6574">
            <w:pPr>
              <w:spacing w:line="320" w:lineRule="exact"/>
              <w:jc w:val="center"/>
              <w:rPr>
                <w:szCs w:val="21"/>
              </w:rPr>
            </w:pPr>
            <w:r w:rsidRPr="00314DFE">
              <w:rPr>
                <w:rFonts w:hint="eastAsia"/>
                <w:szCs w:val="21"/>
              </w:rPr>
              <w:t>主变布置方式</w:t>
            </w:r>
          </w:p>
        </w:tc>
        <w:tc>
          <w:tcPr>
            <w:tcW w:w="3229" w:type="pct"/>
            <w:tcBorders>
              <w:top w:val="single" w:sz="4" w:space="0" w:color="auto"/>
              <w:left w:val="single" w:sz="4" w:space="0" w:color="auto"/>
              <w:bottom w:val="single" w:sz="4" w:space="0" w:color="auto"/>
              <w:right w:val="single" w:sz="4" w:space="0" w:color="auto"/>
            </w:tcBorders>
            <w:vAlign w:val="center"/>
            <w:hideMark/>
          </w:tcPr>
          <w:p w14:paraId="0D65673E" w14:textId="60B1790B" w:rsidR="00BA0A0A" w:rsidRPr="00314DFE" w:rsidRDefault="00BA0A0A" w:rsidP="00DA6574">
            <w:pPr>
              <w:spacing w:line="320" w:lineRule="exact"/>
              <w:ind w:rightChars="-27" w:right="-57"/>
              <w:jc w:val="center"/>
              <w:rPr>
                <w:szCs w:val="21"/>
              </w:rPr>
            </w:pPr>
            <w:r w:rsidRPr="00314DFE">
              <w:rPr>
                <w:rFonts w:hint="eastAsia"/>
                <w:szCs w:val="21"/>
              </w:rPr>
              <w:t>户内布置</w:t>
            </w:r>
          </w:p>
        </w:tc>
      </w:tr>
      <w:tr w:rsidR="00314DFE" w:rsidRPr="00314DFE" w14:paraId="5F73FFF4" w14:textId="77777777" w:rsidTr="00DA6574">
        <w:trPr>
          <w:trHeight w:val="284"/>
          <w:jc w:val="center"/>
        </w:trPr>
        <w:tc>
          <w:tcPr>
            <w:tcW w:w="0" w:type="auto"/>
            <w:vMerge/>
            <w:tcBorders>
              <w:left w:val="single" w:sz="4" w:space="0" w:color="auto"/>
              <w:right w:val="single" w:sz="4" w:space="0" w:color="auto"/>
            </w:tcBorders>
            <w:vAlign w:val="center"/>
            <w:hideMark/>
          </w:tcPr>
          <w:p w14:paraId="71558BEF" w14:textId="77777777" w:rsidR="00BA0A0A" w:rsidRPr="00314DFE" w:rsidRDefault="00BA0A0A" w:rsidP="00DA6574">
            <w:pPr>
              <w:widowControl/>
              <w:spacing w:line="320" w:lineRule="exact"/>
              <w:jc w:val="center"/>
              <w:rPr>
                <w:szCs w:val="21"/>
              </w:rPr>
            </w:pPr>
          </w:p>
        </w:tc>
        <w:tc>
          <w:tcPr>
            <w:tcW w:w="497" w:type="pct"/>
            <w:vMerge/>
            <w:tcBorders>
              <w:left w:val="single" w:sz="4" w:space="0" w:color="auto"/>
              <w:right w:val="single" w:sz="4" w:space="0" w:color="auto"/>
            </w:tcBorders>
            <w:vAlign w:val="center"/>
            <w:hideMark/>
          </w:tcPr>
          <w:p w14:paraId="1403496F" w14:textId="77777777" w:rsidR="00BA0A0A" w:rsidRPr="00314DFE" w:rsidRDefault="00BA0A0A" w:rsidP="00DA6574">
            <w:pPr>
              <w:widowControl/>
              <w:spacing w:line="320" w:lineRule="exact"/>
              <w:jc w:val="center"/>
              <w:rPr>
                <w:szCs w:val="21"/>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5D24DB66" w14:textId="77777777" w:rsidR="00BA0A0A" w:rsidRPr="00314DFE" w:rsidRDefault="00BA0A0A" w:rsidP="00DA6574">
            <w:pPr>
              <w:spacing w:line="320" w:lineRule="exact"/>
              <w:jc w:val="center"/>
              <w:rPr>
                <w:szCs w:val="21"/>
              </w:rPr>
            </w:pPr>
            <w:r w:rsidRPr="00314DFE">
              <w:rPr>
                <w:rFonts w:hint="eastAsia"/>
                <w:szCs w:val="21"/>
              </w:rPr>
              <w:t>接线方式</w:t>
            </w:r>
          </w:p>
        </w:tc>
        <w:tc>
          <w:tcPr>
            <w:tcW w:w="3229" w:type="pct"/>
            <w:tcBorders>
              <w:top w:val="single" w:sz="4" w:space="0" w:color="auto"/>
              <w:left w:val="single" w:sz="4" w:space="0" w:color="auto"/>
              <w:bottom w:val="single" w:sz="4" w:space="0" w:color="auto"/>
              <w:right w:val="single" w:sz="4" w:space="0" w:color="auto"/>
            </w:tcBorders>
            <w:vAlign w:val="center"/>
            <w:hideMark/>
          </w:tcPr>
          <w:p w14:paraId="6A01BB1C" w14:textId="2750F264" w:rsidR="00BA0A0A" w:rsidRPr="00314DFE" w:rsidRDefault="00BA0A0A" w:rsidP="00DA6574">
            <w:pPr>
              <w:spacing w:line="320" w:lineRule="exact"/>
              <w:ind w:rightChars="-27" w:right="-57"/>
              <w:jc w:val="center"/>
              <w:rPr>
                <w:szCs w:val="21"/>
              </w:rPr>
            </w:pPr>
            <w:r w:rsidRPr="00314DFE">
              <w:rPr>
                <w:rFonts w:hint="eastAsia"/>
                <w:szCs w:val="21"/>
              </w:rPr>
              <w:t>单母线接线方式</w:t>
            </w:r>
          </w:p>
        </w:tc>
      </w:tr>
      <w:tr w:rsidR="00314DFE" w:rsidRPr="00314DFE" w14:paraId="76D0F0BD" w14:textId="77777777" w:rsidTr="00DA6574">
        <w:trPr>
          <w:trHeight w:val="284"/>
          <w:jc w:val="center"/>
        </w:trPr>
        <w:tc>
          <w:tcPr>
            <w:tcW w:w="0" w:type="auto"/>
            <w:vMerge/>
            <w:tcBorders>
              <w:left w:val="single" w:sz="4" w:space="0" w:color="auto"/>
              <w:right w:val="single" w:sz="4" w:space="0" w:color="auto"/>
            </w:tcBorders>
            <w:vAlign w:val="center"/>
            <w:hideMark/>
          </w:tcPr>
          <w:p w14:paraId="002F2B3B" w14:textId="77777777" w:rsidR="00BA0A0A" w:rsidRPr="00314DFE" w:rsidRDefault="00BA0A0A" w:rsidP="00DA6574">
            <w:pPr>
              <w:widowControl/>
              <w:spacing w:line="320" w:lineRule="exact"/>
              <w:jc w:val="center"/>
              <w:rPr>
                <w:szCs w:val="21"/>
              </w:rPr>
            </w:pPr>
          </w:p>
        </w:tc>
        <w:tc>
          <w:tcPr>
            <w:tcW w:w="497" w:type="pct"/>
            <w:vMerge/>
            <w:tcBorders>
              <w:left w:val="single" w:sz="4" w:space="0" w:color="auto"/>
              <w:right w:val="single" w:sz="4" w:space="0" w:color="auto"/>
            </w:tcBorders>
            <w:vAlign w:val="center"/>
            <w:hideMark/>
          </w:tcPr>
          <w:p w14:paraId="30B1280B" w14:textId="77777777" w:rsidR="00BA0A0A" w:rsidRPr="00314DFE" w:rsidRDefault="00BA0A0A" w:rsidP="00DA6574">
            <w:pPr>
              <w:widowControl/>
              <w:spacing w:line="320" w:lineRule="exact"/>
              <w:jc w:val="center"/>
              <w:rPr>
                <w:szCs w:val="21"/>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175A05E4" w14:textId="337DFF89" w:rsidR="00BA0A0A" w:rsidRPr="00314DFE" w:rsidRDefault="00BA0A0A" w:rsidP="00DA6574">
            <w:pPr>
              <w:spacing w:line="320" w:lineRule="exact"/>
              <w:jc w:val="center"/>
              <w:rPr>
                <w:szCs w:val="21"/>
              </w:rPr>
            </w:pPr>
            <w:r w:rsidRPr="00314DFE">
              <w:rPr>
                <w:rFonts w:hint="eastAsia"/>
                <w:szCs w:val="21"/>
              </w:rPr>
              <w:t>110kV</w:t>
            </w:r>
            <w:r w:rsidRPr="00314DFE">
              <w:rPr>
                <w:rFonts w:hint="eastAsia"/>
                <w:szCs w:val="21"/>
              </w:rPr>
              <w:t>电气接线</w:t>
            </w:r>
          </w:p>
        </w:tc>
        <w:tc>
          <w:tcPr>
            <w:tcW w:w="3229" w:type="pct"/>
            <w:tcBorders>
              <w:top w:val="single" w:sz="4" w:space="0" w:color="auto"/>
              <w:left w:val="single" w:sz="4" w:space="0" w:color="auto"/>
              <w:bottom w:val="single" w:sz="4" w:space="0" w:color="auto"/>
              <w:right w:val="single" w:sz="4" w:space="0" w:color="auto"/>
            </w:tcBorders>
            <w:vAlign w:val="center"/>
            <w:hideMark/>
          </w:tcPr>
          <w:p w14:paraId="7DB54186" w14:textId="77777777" w:rsidR="00BA0A0A" w:rsidRPr="00314DFE" w:rsidRDefault="00BA0A0A" w:rsidP="00DA6574">
            <w:pPr>
              <w:spacing w:line="320" w:lineRule="exact"/>
              <w:ind w:left="15" w:rightChars="-27" w:right="-57" w:hangingChars="7" w:hanging="15"/>
              <w:jc w:val="left"/>
              <w:rPr>
                <w:szCs w:val="21"/>
              </w:rPr>
            </w:pPr>
            <w:r w:rsidRPr="00314DFE">
              <w:rPr>
                <w:rFonts w:hint="eastAsia"/>
                <w:szCs w:val="21"/>
              </w:rPr>
              <w:t>采用户内</w:t>
            </w:r>
            <w:r w:rsidRPr="00314DFE">
              <w:rPr>
                <w:szCs w:val="21"/>
              </w:rPr>
              <w:t>GIS</w:t>
            </w:r>
            <w:r w:rsidRPr="00314DFE">
              <w:rPr>
                <w:rFonts w:hint="eastAsia"/>
                <w:szCs w:val="21"/>
              </w:rPr>
              <w:t>布置，单母线接线。依托变电站现有</w:t>
            </w:r>
            <w:r w:rsidRPr="00314DFE">
              <w:rPr>
                <w:rFonts w:hint="eastAsia"/>
                <w:szCs w:val="21"/>
              </w:rPr>
              <w:t>110kV</w:t>
            </w:r>
            <w:r w:rsidRPr="00314DFE">
              <w:rPr>
                <w:rFonts w:hint="eastAsia"/>
                <w:szCs w:val="21"/>
              </w:rPr>
              <w:t>电气接线及相关装置，维持现有接线方式不变。</w:t>
            </w:r>
          </w:p>
          <w:p w14:paraId="73A0B1C6" w14:textId="3355C7C4" w:rsidR="00BA0A0A" w:rsidRPr="00314DFE" w:rsidRDefault="00BA0A0A" w:rsidP="000E686D">
            <w:pPr>
              <w:spacing w:line="320" w:lineRule="exact"/>
              <w:ind w:left="15" w:rightChars="-27" w:right="-57" w:hangingChars="7" w:hanging="15"/>
              <w:jc w:val="left"/>
              <w:rPr>
                <w:szCs w:val="21"/>
              </w:rPr>
            </w:pPr>
            <w:r w:rsidRPr="00314DFE">
              <w:rPr>
                <w:rFonts w:hint="eastAsia"/>
                <w:szCs w:val="21"/>
              </w:rPr>
              <w:t>110kV</w:t>
            </w:r>
            <w:proofErr w:type="gramStart"/>
            <w:r w:rsidRPr="00314DFE">
              <w:rPr>
                <w:rFonts w:hint="eastAsia"/>
                <w:szCs w:val="21"/>
              </w:rPr>
              <w:t>电缆出线</w:t>
            </w:r>
            <w:proofErr w:type="gramEnd"/>
            <w:r w:rsidRPr="00314DFE">
              <w:rPr>
                <w:rFonts w:hint="eastAsia"/>
                <w:szCs w:val="21"/>
              </w:rPr>
              <w:t>规模：</w:t>
            </w:r>
            <w:r w:rsidR="000E686D" w:rsidRPr="00314DFE">
              <w:rPr>
                <w:rFonts w:hint="eastAsia"/>
                <w:szCs w:val="21"/>
              </w:rPr>
              <w:t>现状</w:t>
            </w:r>
            <w:r w:rsidRPr="00314DFE">
              <w:rPr>
                <w:rFonts w:hint="eastAsia"/>
                <w:szCs w:val="21"/>
              </w:rPr>
              <w:t>2</w:t>
            </w:r>
            <w:r w:rsidRPr="00314DFE">
              <w:rPr>
                <w:szCs w:val="21"/>
              </w:rPr>
              <w:t>回，</w:t>
            </w:r>
            <w:r w:rsidR="000E686D" w:rsidRPr="00314DFE">
              <w:rPr>
                <w:rFonts w:hint="eastAsia"/>
                <w:szCs w:val="21"/>
              </w:rPr>
              <w:t>扩建后</w:t>
            </w:r>
            <w:r w:rsidR="000E686D" w:rsidRPr="00314DFE">
              <w:rPr>
                <w:rFonts w:hint="eastAsia"/>
                <w:szCs w:val="21"/>
              </w:rPr>
              <w:t xml:space="preserve"> </w:t>
            </w:r>
            <w:r w:rsidRPr="00314DFE">
              <w:rPr>
                <w:rFonts w:hint="eastAsia"/>
                <w:szCs w:val="21"/>
              </w:rPr>
              <w:t>2</w:t>
            </w:r>
            <w:r w:rsidRPr="00314DFE">
              <w:rPr>
                <w:szCs w:val="21"/>
              </w:rPr>
              <w:t>回</w:t>
            </w:r>
          </w:p>
        </w:tc>
      </w:tr>
      <w:tr w:rsidR="00314DFE" w:rsidRPr="00314DFE" w14:paraId="0D44058C" w14:textId="77777777" w:rsidTr="00DA6574">
        <w:trPr>
          <w:trHeight w:val="284"/>
          <w:jc w:val="center"/>
        </w:trPr>
        <w:tc>
          <w:tcPr>
            <w:tcW w:w="0" w:type="auto"/>
            <w:vMerge/>
            <w:tcBorders>
              <w:left w:val="single" w:sz="4" w:space="0" w:color="auto"/>
              <w:right w:val="single" w:sz="4" w:space="0" w:color="auto"/>
            </w:tcBorders>
            <w:vAlign w:val="center"/>
            <w:hideMark/>
          </w:tcPr>
          <w:p w14:paraId="48B06D95" w14:textId="77777777" w:rsidR="00BA0A0A" w:rsidRPr="00314DFE" w:rsidRDefault="00BA0A0A" w:rsidP="00DA6574">
            <w:pPr>
              <w:widowControl/>
              <w:spacing w:line="320" w:lineRule="exact"/>
              <w:jc w:val="center"/>
              <w:rPr>
                <w:szCs w:val="21"/>
              </w:rPr>
            </w:pPr>
          </w:p>
        </w:tc>
        <w:tc>
          <w:tcPr>
            <w:tcW w:w="497" w:type="pct"/>
            <w:vMerge/>
            <w:tcBorders>
              <w:left w:val="single" w:sz="4" w:space="0" w:color="auto"/>
              <w:right w:val="single" w:sz="4" w:space="0" w:color="auto"/>
            </w:tcBorders>
            <w:vAlign w:val="center"/>
            <w:hideMark/>
          </w:tcPr>
          <w:p w14:paraId="56D0DC51" w14:textId="77777777" w:rsidR="00BA0A0A" w:rsidRPr="00314DFE" w:rsidRDefault="00BA0A0A" w:rsidP="00DA6574">
            <w:pPr>
              <w:widowControl/>
              <w:spacing w:line="320" w:lineRule="exact"/>
              <w:jc w:val="center"/>
              <w:rPr>
                <w:szCs w:val="21"/>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25A0E239" w14:textId="1E258E7E" w:rsidR="00BA0A0A" w:rsidRPr="00314DFE" w:rsidRDefault="00BA0A0A" w:rsidP="00DA6574">
            <w:pPr>
              <w:spacing w:line="320" w:lineRule="exact"/>
              <w:jc w:val="center"/>
              <w:rPr>
                <w:szCs w:val="21"/>
              </w:rPr>
            </w:pPr>
            <w:r w:rsidRPr="00314DFE">
              <w:rPr>
                <w:rFonts w:hint="eastAsia"/>
                <w:szCs w:val="21"/>
              </w:rPr>
              <w:t>10kV</w:t>
            </w:r>
            <w:r w:rsidRPr="00314DFE">
              <w:rPr>
                <w:rFonts w:hint="eastAsia"/>
                <w:szCs w:val="21"/>
              </w:rPr>
              <w:t>电气接线</w:t>
            </w:r>
          </w:p>
        </w:tc>
        <w:tc>
          <w:tcPr>
            <w:tcW w:w="3229" w:type="pct"/>
            <w:tcBorders>
              <w:top w:val="single" w:sz="4" w:space="0" w:color="auto"/>
              <w:left w:val="single" w:sz="4" w:space="0" w:color="auto"/>
              <w:bottom w:val="single" w:sz="4" w:space="0" w:color="auto"/>
              <w:right w:val="single" w:sz="4" w:space="0" w:color="auto"/>
            </w:tcBorders>
            <w:vAlign w:val="center"/>
            <w:hideMark/>
          </w:tcPr>
          <w:p w14:paraId="42437F18" w14:textId="77777777" w:rsidR="00BA0A0A" w:rsidRPr="00314DFE" w:rsidRDefault="00BA0A0A" w:rsidP="00DA6574">
            <w:pPr>
              <w:spacing w:line="320" w:lineRule="exact"/>
              <w:ind w:left="15" w:rightChars="-27" w:right="-57" w:hangingChars="7" w:hanging="15"/>
              <w:jc w:val="left"/>
              <w:rPr>
                <w:szCs w:val="21"/>
              </w:rPr>
            </w:pPr>
            <w:r w:rsidRPr="00314DFE">
              <w:rPr>
                <w:rFonts w:hint="eastAsia"/>
                <w:szCs w:val="21"/>
              </w:rPr>
              <w:t>10kV</w:t>
            </w:r>
            <w:r w:rsidRPr="00314DFE">
              <w:rPr>
                <w:rFonts w:hint="eastAsia"/>
                <w:szCs w:val="21"/>
              </w:rPr>
              <w:t>配电装置采用屋内开关柜单列布置方式，将现有单母线分段连接方式改成单母线三分段连接。</w:t>
            </w:r>
          </w:p>
          <w:p w14:paraId="28137389" w14:textId="1E74936A" w:rsidR="00BA0A0A" w:rsidRPr="00314DFE" w:rsidRDefault="00BA0A0A" w:rsidP="000E686D">
            <w:pPr>
              <w:spacing w:line="320" w:lineRule="exact"/>
              <w:ind w:left="15" w:rightChars="-27" w:right="-57" w:hangingChars="7" w:hanging="15"/>
              <w:jc w:val="left"/>
              <w:rPr>
                <w:szCs w:val="21"/>
              </w:rPr>
            </w:pPr>
            <w:r w:rsidRPr="00314DFE">
              <w:rPr>
                <w:rFonts w:hint="eastAsia"/>
                <w:szCs w:val="21"/>
              </w:rPr>
              <w:t>10kV</w:t>
            </w:r>
            <w:proofErr w:type="gramStart"/>
            <w:r w:rsidRPr="00314DFE">
              <w:rPr>
                <w:rFonts w:hint="eastAsia"/>
                <w:szCs w:val="21"/>
              </w:rPr>
              <w:t>电缆出线</w:t>
            </w:r>
            <w:proofErr w:type="gramEnd"/>
            <w:r w:rsidRPr="00314DFE">
              <w:rPr>
                <w:rFonts w:hint="eastAsia"/>
                <w:szCs w:val="21"/>
              </w:rPr>
              <w:t>规模：</w:t>
            </w:r>
            <w:r w:rsidR="000E686D" w:rsidRPr="00314DFE">
              <w:rPr>
                <w:rFonts w:hint="eastAsia"/>
                <w:szCs w:val="21"/>
              </w:rPr>
              <w:t>现状</w:t>
            </w:r>
            <w:r w:rsidRPr="00314DFE">
              <w:rPr>
                <w:rFonts w:hint="eastAsia"/>
                <w:szCs w:val="21"/>
              </w:rPr>
              <w:t>30</w:t>
            </w:r>
            <w:r w:rsidRPr="00314DFE">
              <w:rPr>
                <w:szCs w:val="21"/>
              </w:rPr>
              <w:t>回，</w:t>
            </w:r>
            <w:r w:rsidR="000E686D" w:rsidRPr="00314DFE">
              <w:rPr>
                <w:rFonts w:hint="eastAsia"/>
                <w:szCs w:val="21"/>
              </w:rPr>
              <w:t>扩建后</w:t>
            </w:r>
            <w:r w:rsidR="000E686D" w:rsidRPr="00314DFE">
              <w:rPr>
                <w:rFonts w:hint="eastAsia"/>
                <w:szCs w:val="21"/>
              </w:rPr>
              <w:t xml:space="preserve"> </w:t>
            </w:r>
            <w:r w:rsidRPr="00314DFE">
              <w:rPr>
                <w:rFonts w:hint="eastAsia"/>
                <w:szCs w:val="21"/>
              </w:rPr>
              <w:t>45</w:t>
            </w:r>
            <w:r w:rsidRPr="00314DFE">
              <w:rPr>
                <w:szCs w:val="21"/>
              </w:rPr>
              <w:t>回</w:t>
            </w:r>
          </w:p>
        </w:tc>
      </w:tr>
      <w:tr w:rsidR="00314DFE" w:rsidRPr="00314DFE" w14:paraId="3F967732" w14:textId="77777777" w:rsidTr="00DA6574">
        <w:trPr>
          <w:trHeight w:val="284"/>
          <w:jc w:val="center"/>
        </w:trPr>
        <w:tc>
          <w:tcPr>
            <w:tcW w:w="0" w:type="auto"/>
            <w:vMerge/>
            <w:tcBorders>
              <w:left w:val="single" w:sz="4" w:space="0" w:color="auto"/>
              <w:right w:val="single" w:sz="4" w:space="0" w:color="auto"/>
            </w:tcBorders>
            <w:vAlign w:val="center"/>
            <w:hideMark/>
          </w:tcPr>
          <w:p w14:paraId="059576DF" w14:textId="77777777" w:rsidR="00BA0A0A" w:rsidRPr="00314DFE" w:rsidRDefault="00BA0A0A" w:rsidP="00DA6574">
            <w:pPr>
              <w:widowControl/>
              <w:spacing w:line="320" w:lineRule="exact"/>
              <w:jc w:val="center"/>
              <w:rPr>
                <w:szCs w:val="21"/>
              </w:rPr>
            </w:pPr>
          </w:p>
        </w:tc>
        <w:tc>
          <w:tcPr>
            <w:tcW w:w="497" w:type="pct"/>
            <w:vMerge/>
            <w:tcBorders>
              <w:left w:val="single" w:sz="4" w:space="0" w:color="auto"/>
              <w:right w:val="single" w:sz="4" w:space="0" w:color="auto"/>
            </w:tcBorders>
            <w:vAlign w:val="center"/>
            <w:hideMark/>
          </w:tcPr>
          <w:p w14:paraId="194D47C1" w14:textId="77777777" w:rsidR="00BA0A0A" w:rsidRPr="00314DFE" w:rsidRDefault="00BA0A0A" w:rsidP="00DA6574">
            <w:pPr>
              <w:widowControl/>
              <w:spacing w:line="320" w:lineRule="exact"/>
              <w:jc w:val="center"/>
              <w:rPr>
                <w:szCs w:val="21"/>
              </w:rPr>
            </w:pPr>
          </w:p>
        </w:tc>
        <w:tc>
          <w:tcPr>
            <w:tcW w:w="894" w:type="pct"/>
            <w:tcBorders>
              <w:top w:val="single" w:sz="4" w:space="0" w:color="auto"/>
              <w:left w:val="single" w:sz="4" w:space="0" w:color="auto"/>
              <w:bottom w:val="single" w:sz="4" w:space="0" w:color="auto"/>
              <w:right w:val="single" w:sz="4" w:space="0" w:color="auto"/>
            </w:tcBorders>
            <w:vAlign w:val="center"/>
            <w:hideMark/>
          </w:tcPr>
          <w:p w14:paraId="44C6815E" w14:textId="015875E0" w:rsidR="00BA0A0A" w:rsidRPr="00314DFE" w:rsidRDefault="00BA0A0A" w:rsidP="00DA6574">
            <w:pPr>
              <w:spacing w:line="320" w:lineRule="exact"/>
              <w:jc w:val="center"/>
              <w:rPr>
                <w:szCs w:val="21"/>
              </w:rPr>
            </w:pPr>
            <w:r w:rsidRPr="00314DFE">
              <w:rPr>
                <w:rFonts w:hint="eastAsia"/>
                <w:szCs w:val="21"/>
              </w:rPr>
              <w:t>无功补偿</w:t>
            </w:r>
          </w:p>
        </w:tc>
        <w:tc>
          <w:tcPr>
            <w:tcW w:w="3229" w:type="pct"/>
            <w:tcBorders>
              <w:top w:val="single" w:sz="4" w:space="0" w:color="auto"/>
              <w:left w:val="single" w:sz="4" w:space="0" w:color="auto"/>
              <w:bottom w:val="single" w:sz="4" w:space="0" w:color="auto"/>
              <w:right w:val="single" w:sz="4" w:space="0" w:color="auto"/>
            </w:tcBorders>
            <w:vAlign w:val="center"/>
            <w:hideMark/>
          </w:tcPr>
          <w:p w14:paraId="0261B897" w14:textId="77777777" w:rsidR="00BA0A0A" w:rsidRPr="00314DFE" w:rsidRDefault="00BA0A0A" w:rsidP="00DA6574">
            <w:pPr>
              <w:spacing w:line="320" w:lineRule="exact"/>
              <w:ind w:left="15" w:rightChars="-27" w:right="-57" w:hangingChars="7" w:hanging="15"/>
              <w:jc w:val="left"/>
              <w:rPr>
                <w:szCs w:val="21"/>
              </w:rPr>
            </w:pPr>
            <w:r w:rsidRPr="00314DFE">
              <w:rPr>
                <w:rFonts w:hint="eastAsia"/>
                <w:szCs w:val="21"/>
              </w:rPr>
              <w:t>新建无功补偿容量为</w:t>
            </w:r>
            <w:r w:rsidRPr="00314DFE">
              <w:rPr>
                <w:rFonts w:hint="eastAsia"/>
                <w:szCs w:val="21"/>
              </w:rPr>
              <w:t>1</w:t>
            </w:r>
            <w:r w:rsidRPr="00314DFE">
              <w:rPr>
                <w:rFonts w:hint="eastAsia"/>
                <w:szCs w:val="21"/>
              </w:rPr>
              <w:t>×（</w:t>
            </w:r>
            <w:r w:rsidRPr="00314DFE">
              <w:rPr>
                <w:rFonts w:hint="eastAsia"/>
                <w:szCs w:val="21"/>
              </w:rPr>
              <w:t>6012+6012</w:t>
            </w:r>
            <w:r w:rsidRPr="00314DFE">
              <w:rPr>
                <w:rFonts w:hint="eastAsia"/>
                <w:szCs w:val="21"/>
              </w:rPr>
              <w:t>）</w:t>
            </w:r>
            <w:r w:rsidRPr="00314DFE">
              <w:rPr>
                <w:rFonts w:hint="eastAsia"/>
                <w:szCs w:val="21"/>
              </w:rPr>
              <w:t>kvar</w:t>
            </w:r>
            <w:r w:rsidRPr="00314DFE">
              <w:rPr>
                <w:rFonts w:hint="eastAsia"/>
                <w:szCs w:val="21"/>
              </w:rPr>
              <w:t>并联电容器，为</w:t>
            </w:r>
            <w:r w:rsidRPr="00314DFE">
              <w:rPr>
                <w:rFonts w:hint="eastAsia"/>
                <w:szCs w:val="21"/>
              </w:rPr>
              <w:t>#3</w:t>
            </w:r>
            <w:r w:rsidRPr="00314DFE">
              <w:rPr>
                <w:rFonts w:hint="eastAsia"/>
                <w:szCs w:val="21"/>
              </w:rPr>
              <w:t>电容器，接于</w:t>
            </w:r>
            <w:r w:rsidRPr="00314DFE">
              <w:rPr>
                <w:rFonts w:hint="eastAsia"/>
                <w:szCs w:val="21"/>
              </w:rPr>
              <w:t xml:space="preserve">10kV </w:t>
            </w:r>
            <w:r w:rsidRPr="00314DFE">
              <w:rPr>
                <w:rFonts w:hint="eastAsia"/>
                <w:szCs w:val="21"/>
              </w:rPr>
              <w:t>Ⅲ段母线上。</w:t>
            </w:r>
          </w:p>
          <w:p w14:paraId="0E5DCD37" w14:textId="27489F16" w:rsidR="00BA0A0A" w:rsidRPr="00314DFE" w:rsidRDefault="00BA0A0A" w:rsidP="000E686D">
            <w:pPr>
              <w:spacing w:line="320" w:lineRule="exact"/>
              <w:ind w:left="15" w:rightChars="-27" w:right="-57" w:hangingChars="7" w:hanging="15"/>
              <w:jc w:val="left"/>
              <w:rPr>
                <w:szCs w:val="21"/>
              </w:rPr>
            </w:pPr>
            <w:r w:rsidRPr="00314DFE">
              <w:rPr>
                <w:szCs w:val="21"/>
              </w:rPr>
              <w:t>规模：</w:t>
            </w:r>
            <w:r w:rsidR="000E686D" w:rsidRPr="00314DFE">
              <w:rPr>
                <w:rFonts w:hint="eastAsia"/>
                <w:szCs w:val="21"/>
              </w:rPr>
              <w:t>现状</w:t>
            </w:r>
            <w:r w:rsidRPr="00314DFE">
              <w:rPr>
                <w:rFonts w:hint="eastAsia"/>
                <w:szCs w:val="21"/>
              </w:rPr>
              <w:t>2</w:t>
            </w:r>
            <w:r w:rsidRPr="00314DFE">
              <w:rPr>
                <w:rFonts w:hint="eastAsia"/>
                <w:szCs w:val="21"/>
              </w:rPr>
              <w:t>×（</w:t>
            </w:r>
            <w:r w:rsidRPr="00314DFE">
              <w:rPr>
                <w:rFonts w:hint="eastAsia"/>
                <w:szCs w:val="21"/>
              </w:rPr>
              <w:t>6012+6012</w:t>
            </w:r>
            <w:r w:rsidRPr="00314DFE">
              <w:rPr>
                <w:rFonts w:hint="eastAsia"/>
                <w:szCs w:val="21"/>
              </w:rPr>
              <w:t>）</w:t>
            </w:r>
            <w:r w:rsidRPr="00314DFE">
              <w:rPr>
                <w:rFonts w:hint="eastAsia"/>
                <w:szCs w:val="21"/>
              </w:rPr>
              <w:t>kvar</w:t>
            </w:r>
            <w:r w:rsidRPr="00314DFE">
              <w:rPr>
                <w:szCs w:val="21"/>
              </w:rPr>
              <w:t>，</w:t>
            </w:r>
            <w:r w:rsidR="000E686D" w:rsidRPr="00314DFE">
              <w:rPr>
                <w:rFonts w:hint="eastAsia"/>
                <w:szCs w:val="21"/>
              </w:rPr>
              <w:t>扩建后</w:t>
            </w:r>
            <w:r w:rsidRPr="00314DFE">
              <w:rPr>
                <w:rFonts w:hint="eastAsia"/>
                <w:szCs w:val="21"/>
              </w:rPr>
              <w:t>3</w:t>
            </w:r>
            <w:r w:rsidRPr="00314DFE">
              <w:rPr>
                <w:szCs w:val="21"/>
              </w:rPr>
              <w:t>×</w:t>
            </w:r>
            <w:r w:rsidRPr="00314DFE">
              <w:rPr>
                <w:rFonts w:hint="eastAsia"/>
                <w:szCs w:val="21"/>
              </w:rPr>
              <w:t>（</w:t>
            </w:r>
            <w:r w:rsidRPr="00314DFE">
              <w:rPr>
                <w:rFonts w:hint="eastAsia"/>
                <w:szCs w:val="21"/>
              </w:rPr>
              <w:t>6012+6012</w:t>
            </w:r>
            <w:r w:rsidRPr="00314DFE">
              <w:rPr>
                <w:rFonts w:hint="eastAsia"/>
                <w:szCs w:val="21"/>
              </w:rPr>
              <w:t>）</w:t>
            </w:r>
            <w:r w:rsidRPr="00314DFE">
              <w:rPr>
                <w:szCs w:val="21"/>
              </w:rPr>
              <w:t>kvar</w:t>
            </w:r>
            <w:r w:rsidRPr="00314DFE">
              <w:rPr>
                <w:szCs w:val="21"/>
              </w:rPr>
              <w:t>并联电容器</w:t>
            </w:r>
            <w:r w:rsidRPr="00314DFE">
              <w:rPr>
                <w:rFonts w:hint="eastAsia"/>
                <w:szCs w:val="21"/>
              </w:rPr>
              <w:t>；</w:t>
            </w:r>
          </w:p>
        </w:tc>
      </w:tr>
      <w:tr w:rsidR="00314DFE" w:rsidRPr="00314DFE" w14:paraId="18402911" w14:textId="77777777" w:rsidTr="00DA6574">
        <w:trPr>
          <w:trHeight w:val="284"/>
          <w:jc w:val="center"/>
        </w:trPr>
        <w:tc>
          <w:tcPr>
            <w:tcW w:w="0" w:type="auto"/>
            <w:vMerge/>
            <w:tcBorders>
              <w:left w:val="single" w:sz="4" w:space="0" w:color="auto"/>
              <w:bottom w:val="single" w:sz="4" w:space="0" w:color="auto"/>
              <w:right w:val="single" w:sz="4" w:space="0" w:color="auto"/>
            </w:tcBorders>
            <w:vAlign w:val="center"/>
          </w:tcPr>
          <w:p w14:paraId="0CC09F0E" w14:textId="77777777" w:rsidR="00BA0A0A" w:rsidRPr="00314DFE" w:rsidRDefault="00BA0A0A" w:rsidP="00DA6574">
            <w:pPr>
              <w:widowControl/>
              <w:spacing w:line="320" w:lineRule="exact"/>
              <w:jc w:val="center"/>
              <w:rPr>
                <w:szCs w:val="21"/>
              </w:rPr>
            </w:pPr>
          </w:p>
        </w:tc>
        <w:tc>
          <w:tcPr>
            <w:tcW w:w="497" w:type="pct"/>
            <w:vMerge/>
            <w:tcBorders>
              <w:left w:val="single" w:sz="4" w:space="0" w:color="auto"/>
              <w:bottom w:val="single" w:sz="4" w:space="0" w:color="auto"/>
              <w:right w:val="single" w:sz="4" w:space="0" w:color="auto"/>
            </w:tcBorders>
            <w:vAlign w:val="center"/>
          </w:tcPr>
          <w:p w14:paraId="54A2A12B" w14:textId="77777777" w:rsidR="00BA0A0A" w:rsidRPr="00314DFE" w:rsidRDefault="00BA0A0A" w:rsidP="00DA6574">
            <w:pPr>
              <w:widowControl/>
              <w:spacing w:line="320" w:lineRule="exact"/>
              <w:jc w:val="center"/>
              <w:rPr>
                <w:szCs w:val="21"/>
              </w:rPr>
            </w:pPr>
          </w:p>
        </w:tc>
        <w:tc>
          <w:tcPr>
            <w:tcW w:w="894" w:type="pct"/>
            <w:tcBorders>
              <w:top w:val="single" w:sz="4" w:space="0" w:color="auto"/>
              <w:left w:val="single" w:sz="4" w:space="0" w:color="auto"/>
              <w:bottom w:val="single" w:sz="4" w:space="0" w:color="auto"/>
              <w:right w:val="single" w:sz="4" w:space="0" w:color="auto"/>
            </w:tcBorders>
            <w:vAlign w:val="center"/>
          </w:tcPr>
          <w:p w14:paraId="7E0DDA97" w14:textId="15F36790" w:rsidR="00BA0A0A" w:rsidRPr="00314DFE" w:rsidRDefault="00BA0A0A" w:rsidP="00DA6574">
            <w:pPr>
              <w:spacing w:line="320" w:lineRule="exact"/>
              <w:jc w:val="center"/>
              <w:rPr>
                <w:szCs w:val="21"/>
              </w:rPr>
            </w:pPr>
            <w:r w:rsidRPr="00314DFE">
              <w:rPr>
                <w:rFonts w:hint="eastAsia"/>
                <w:szCs w:val="21"/>
              </w:rPr>
              <w:t>接地变</w:t>
            </w:r>
          </w:p>
        </w:tc>
        <w:tc>
          <w:tcPr>
            <w:tcW w:w="3229" w:type="pct"/>
            <w:tcBorders>
              <w:top w:val="single" w:sz="4" w:space="0" w:color="auto"/>
              <w:left w:val="single" w:sz="4" w:space="0" w:color="auto"/>
              <w:bottom w:val="single" w:sz="4" w:space="0" w:color="auto"/>
              <w:right w:val="single" w:sz="4" w:space="0" w:color="auto"/>
            </w:tcBorders>
            <w:vAlign w:val="center"/>
          </w:tcPr>
          <w:p w14:paraId="7487C93D" w14:textId="73447890" w:rsidR="00BA0A0A" w:rsidRPr="00314DFE" w:rsidRDefault="00BA0A0A" w:rsidP="000E686D">
            <w:pPr>
              <w:spacing w:line="320" w:lineRule="exact"/>
              <w:jc w:val="left"/>
              <w:rPr>
                <w:szCs w:val="21"/>
              </w:rPr>
            </w:pPr>
            <w:r w:rsidRPr="00314DFE">
              <w:rPr>
                <w:rFonts w:hint="eastAsia"/>
                <w:szCs w:val="21"/>
              </w:rPr>
              <w:t>本期新增接地</w:t>
            </w:r>
            <w:proofErr w:type="gramStart"/>
            <w:r w:rsidRPr="00314DFE">
              <w:rPr>
                <w:rFonts w:hint="eastAsia"/>
                <w:szCs w:val="21"/>
              </w:rPr>
              <w:t>变兼消</w:t>
            </w:r>
            <w:proofErr w:type="gramEnd"/>
            <w:r w:rsidRPr="00314DFE">
              <w:rPr>
                <w:rFonts w:hint="eastAsia"/>
                <w:szCs w:val="21"/>
              </w:rPr>
              <w:t>弧线圈，容量为</w:t>
            </w:r>
            <w:r w:rsidRPr="00314DFE">
              <w:rPr>
                <w:rFonts w:hint="eastAsia"/>
                <w:szCs w:val="21"/>
              </w:rPr>
              <w:t>315kVA</w:t>
            </w:r>
            <w:r w:rsidRPr="00314DFE">
              <w:rPr>
                <w:rFonts w:hint="eastAsia"/>
                <w:szCs w:val="21"/>
              </w:rPr>
              <w:t>。规模：</w:t>
            </w:r>
            <w:r w:rsidR="000E686D" w:rsidRPr="00314DFE">
              <w:rPr>
                <w:rFonts w:hint="eastAsia"/>
                <w:szCs w:val="21"/>
              </w:rPr>
              <w:t>现状</w:t>
            </w:r>
            <w:r w:rsidRPr="00314DFE">
              <w:rPr>
                <w:rFonts w:hint="eastAsia"/>
                <w:szCs w:val="21"/>
              </w:rPr>
              <w:t>2</w:t>
            </w:r>
            <w:r w:rsidRPr="00314DFE">
              <w:rPr>
                <w:rFonts w:hint="eastAsia"/>
                <w:szCs w:val="21"/>
              </w:rPr>
              <w:t>×</w:t>
            </w:r>
            <w:r w:rsidRPr="00314DFE">
              <w:rPr>
                <w:rFonts w:hint="eastAsia"/>
                <w:szCs w:val="21"/>
              </w:rPr>
              <w:t>500kVA</w:t>
            </w:r>
            <w:r w:rsidRPr="00314DFE">
              <w:rPr>
                <w:rFonts w:hint="eastAsia"/>
                <w:szCs w:val="21"/>
              </w:rPr>
              <w:t>接地变，</w:t>
            </w:r>
            <w:r w:rsidR="000E686D" w:rsidRPr="00314DFE">
              <w:rPr>
                <w:rFonts w:hint="eastAsia"/>
                <w:szCs w:val="21"/>
              </w:rPr>
              <w:t>扩建后</w:t>
            </w:r>
            <w:r w:rsidR="000E686D" w:rsidRPr="00314DFE">
              <w:rPr>
                <w:rFonts w:hint="eastAsia"/>
                <w:szCs w:val="21"/>
              </w:rPr>
              <w:t xml:space="preserve"> </w:t>
            </w:r>
            <w:r w:rsidRPr="00314DFE">
              <w:rPr>
                <w:rFonts w:hint="eastAsia"/>
                <w:szCs w:val="21"/>
              </w:rPr>
              <w:t>2</w:t>
            </w:r>
            <w:r w:rsidRPr="00314DFE">
              <w:rPr>
                <w:rFonts w:hint="eastAsia"/>
                <w:szCs w:val="21"/>
              </w:rPr>
              <w:t>×</w:t>
            </w:r>
            <w:r w:rsidRPr="00314DFE">
              <w:rPr>
                <w:rFonts w:hint="eastAsia"/>
                <w:szCs w:val="21"/>
              </w:rPr>
              <w:t>500kVA+1</w:t>
            </w:r>
            <w:r w:rsidRPr="00314DFE">
              <w:rPr>
                <w:rFonts w:hint="eastAsia"/>
                <w:szCs w:val="21"/>
              </w:rPr>
              <w:t>×</w:t>
            </w:r>
            <w:r w:rsidRPr="00314DFE">
              <w:rPr>
                <w:rFonts w:hint="eastAsia"/>
                <w:szCs w:val="21"/>
              </w:rPr>
              <w:t>315kVA</w:t>
            </w:r>
            <w:r w:rsidRPr="00314DFE">
              <w:rPr>
                <w:rFonts w:hint="eastAsia"/>
                <w:szCs w:val="21"/>
              </w:rPr>
              <w:t>接地变。</w:t>
            </w:r>
          </w:p>
        </w:tc>
      </w:tr>
      <w:tr w:rsidR="00314DFE" w:rsidRPr="00314DFE" w14:paraId="76E54FF2" w14:textId="77777777" w:rsidTr="00DA6574">
        <w:trPr>
          <w:trHeight w:val="284"/>
          <w:jc w:val="center"/>
        </w:trPr>
        <w:tc>
          <w:tcPr>
            <w:tcW w:w="380" w:type="pct"/>
            <w:vMerge w:val="restart"/>
            <w:tcBorders>
              <w:top w:val="single" w:sz="4" w:space="0" w:color="auto"/>
              <w:left w:val="single" w:sz="4" w:space="0" w:color="auto"/>
              <w:bottom w:val="single" w:sz="4" w:space="0" w:color="auto"/>
              <w:right w:val="single" w:sz="4" w:space="0" w:color="auto"/>
            </w:tcBorders>
            <w:vAlign w:val="center"/>
            <w:hideMark/>
          </w:tcPr>
          <w:p w14:paraId="0A678632" w14:textId="77777777" w:rsidR="00C5303B" w:rsidRPr="00314DFE" w:rsidRDefault="00C5303B" w:rsidP="00DA6574">
            <w:pPr>
              <w:spacing w:line="320" w:lineRule="exact"/>
              <w:jc w:val="center"/>
              <w:rPr>
                <w:szCs w:val="21"/>
              </w:rPr>
            </w:pPr>
            <w:r w:rsidRPr="00314DFE">
              <w:rPr>
                <w:rFonts w:hint="eastAsia"/>
                <w:szCs w:val="21"/>
              </w:rPr>
              <w:t>辅助工程</w:t>
            </w:r>
          </w:p>
        </w:tc>
        <w:tc>
          <w:tcPr>
            <w:tcW w:w="1391" w:type="pct"/>
            <w:gridSpan w:val="2"/>
            <w:tcBorders>
              <w:top w:val="single" w:sz="4" w:space="0" w:color="auto"/>
              <w:left w:val="single" w:sz="4" w:space="0" w:color="auto"/>
              <w:bottom w:val="single" w:sz="4" w:space="0" w:color="auto"/>
              <w:right w:val="single" w:sz="4" w:space="0" w:color="auto"/>
            </w:tcBorders>
            <w:vAlign w:val="center"/>
            <w:hideMark/>
          </w:tcPr>
          <w:p w14:paraId="4093D526" w14:textId="16FB30D5" w:rsidR="00C5303B" w:rsidRPr="00314DFE" w:rsidRDefault="00DA6574" w:rsidP="00DA6574">
            <w:pPr>
              <w:spacing w:line="320" w:lineRule="exact"/>
              <w:jc w:val="center"/>
              <w:rPr>
                <w:szCs w:val="21"/>
              </w:rPr>
            </w:pPr>
            <w:r w:rsidRPr="00314DFE">
              <w:rPr>
                <w:rFonts w:hint="eastAsia"/>
                <w:szCs w:val="21"/>
              </w:rPr>
              <w:t>电气设施抗震</w:t>
            </w:r>
          </w:p>
        </w:tc>
        <w:tc>
          <w:tcPr>
            <w:tcW w:w="3229" w:type="pct"/>
            <w:tcBorders>
              <w:top w:val="single" w:sz="4" w:space="0" w:color="auto"/>
              <w:left w:val="single" w:sz="4" w:space="0" w:color="auto"/>
              <w:bottom w:val="single" w:sz="4" w:space="0" w:color="auto"/>
              <w:right w:val="single" w:sz="4" w:space="0" w:color="auto"/>
            </w:tcBorders>
            <w:vAlign w:val="center"/>
            <w:hideMark/>
          </w:tcPr>
          <w:p w14:paraId="0264FA5C" w14:textId="2DC90655" w:rsidR="00C5303B" w:rsidRPr="00314DFE" w:rsidRDefault="00DA6574" w:rsidP="00DA6574">
            <w:pPr>
              <w:spacing w:line="320" w:lineRule="exact"/>
              <w:jc w:val="center"/>
              <w:rPr>
                <w:szCs w:val="21"/>
              </w:rPr>
            </w:pPr>
            <w:r w:rsidRPr="00314DFE">
              <w:rPr>
                <w:rFonts w:hint="eastAsia"/>
                <w:szCs w:val="21"/>
              </w:rPr>
              <w:t>设备引线和设备间连线采用软导线，其长度留有余量。当采用硬母线时，设置伸缩接头过渡。电气设施牢固可靠焊接在设施预埋件上，焊接强度满足抗震要求。</w:t>
            </w:r>
          </w:p>
        </w:tc>
      </w:tr>
      <w:tr w:rsidR="00314DFE" w:rsidRPr="00314DFE" w14:paraId="5D8B6FF6" w14:textId="77777777" w:rsidTr="00DA6574">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8DD6B" w14:textId="77777777" w:rsidR="00C5303B" w:rsidRPr="00314DFE" w:rsidRDefault="00C5303B" w:rsidP="00DA6574">
            <w:pPr>
              <w:widowControl/>
              <w:spacing w:line="320" w:lineRule="exact"/>
              <w:jc w:val="center"/>
              <w:rPr>
                <w:szCs w:val="21"/>
              </w:rPr>
            </w:pPr>
          </w:p>
        </w:tc>
        <w:tc>
          <w:tcPr>
            <w:tcW w:w="1391" w:type="pct"/>
            <w:gridSpan w:val="2"/>
            <w:tcBorders>
              <w:top w:val="single" w:sz="4" w:space="0" w:color="auto"/>
              <w:left w:val="single" w:sz="4" w:space="0" w:color="auto"/>
              <w:bottom w:val="single" w:sz="4" w:space="0" w:color="auto"/>
              <w:right w:val="single" w:sz="4" w:space="0" w:color="auto"/>
            </w:tcBorders>
            <w:vAlign w:val="center"/>
            <w:hideMark/>
          </w:tcPr>
          <w:p w14:paraId="5E932F01" w14:textId="77777777" w:rsidR="00C5303B" w:rsidRPr="00314DFE" w:rsidRDefault="00C5303B" w:rsidP="00DA6574">
            <w:pPr>
              <w:spacing w:line="320" w:lineRule="exact"/>
              <w:jc w:val="center"/>
              <w:rPr>
                <w:szCs w:val="21"/>
              </w:rPr>
            </w:pPr>
            <w:r w:rsidRPr="00314DFE">
              <w:rPr>
                <w:rFonts w:hint="eastAsia"/>
                <w:szCs w:val="21"/>
              </w:rPr>
              <w:t>电缆沟</w:t>
            </w:r>
          </w:p>
        </w:tc>
        <w:tc>
          <w:tcPr>
            <w:tcW w:w="3229" w:type="pct"/>
            <w:tcBorders>
              <w:top w:val="single" w:sz="4" w:space="0" w:color="auto"/>
              <w:left w:val="single" w:sz="4" w:space="0" w:color="auto"/>
              <w:bottom w:val="single" w:sz="4" w:space="0" w:color="auto"/>
              <w:right w:val="single" w:sz="4" w:space="0" w:color="auto"/>
            </w:tcBorders>
            <w:vAlign w:val="center"/>
            <w:hideMark/>
          </w:tcPr>
          <w:p w14:paraId="4F7F3119" w14:textId="5A11BF72" w:rsidR="00C5303B" w:rsidRPr="00314DFE" w:rsidRDefault="00DA6574" w:rsidP="00DA6574">
            <w:pPr>
              <w:spacing w:line="320" w:lineRule="exact"/>
              <w:jc w:val="center"/>
              <w:rPr>
                <w:bCs/>
                <w:szCs w:val="21"/>
              </w:rPr>
            </w:pPr>
            <w:r w:rsidRPr="00314DFE">
              <w:rPr>
                <w:rFonts w:hint="eastAsia"/>
                <w:szCs w:val="21"/>
              </w:rPr>
              <w:t>依托变电站现有，电缆敷设采用以电缆夹层及电缆沟为主，电缆埋管为辅的敷设方式</w:t>
            </w:r>
          </w:p>
        </w:tc>
      </w:tr>
      <w:tr w:rsidR="00314DFE" w:rsidRPr="00314DFE" w14:paraId="60D533D0" w14:textId="77777777" w:rsidTr="00DA6574">
        <w:trPr>
          <w:trHeight w:val="284"/>
          <w:jc w:val="center"/>
        </w:trPr>
        <w:tc>
          <w:tcPr>
            <w:tcW w:w="380" w:type="pct"/>
            <w:tcBorders>
              <w:top w:val="single" w:sz="4" w:space="0" w:color="auto"/>
              <w:left w:val="single" w:sz="4" w:space="0" w:color="auto"/>
              <w:bottom w:val="single" w:sz="4" w:space="0" w:color="auto"/>
              <w:right w:val="single" w:sz="4" w:space="0" w:color="auto"/>
            </w:tcBorders>
            <w:vAlign w:val="center"/>
            <w:hideMark/>
          </w:tcPr>
          <w:p w14:paraId="49530F14" w14:textId="77777777" w:rsidR="00C5303B" w:rsidRPr="00314DFE" w:rsidRDefault="00C5303B" w:rsidP="00DA6574">
            <w:pPr>
              <w:spacing w:line="320" w:lineRule="exact"/>
              <w:jc w:val="center"/>
              <w:rPr>
                <w:szCs w:val="21"/>
              </w:rPr>
            </w:pPr>
            <w:r w:rsidRPr="00314DFE">
              <w:rPr>
                <w:rFonts w:hint="eastAsia"/>
                <w:szCs w:val="21"/>
              </w:rPr>
              <w:t>公用工程</w:t>
            </w:r>
          </w:p>
        </w:tc>
        <w:tc>
          <w:tcPr>
            <w:tcW w:w="1391" w:type="pct"/>
            <w:gridSpan w:val="2"/>
            <w:tcBorders>
              <w:top w:val="single" w:sz="4" w:space="0" w:color="auto"/>
              <w:left w:val="single" w:sz="4" w:space="0" w:color="auto"/>
              <w:bottom w:val="single" w:sz="4" w:space="0" w:color="auto"/>
              <w:right w:val="single" w:sz="4" w:space="0" w:color="auto"/>
            </w:tcBorders>
            <w:vAlign w:val="center"/>
            <w:hideMark/>
          </w:tcPr>
          <w:p w14:paraId="12763C86" w14:textId="77777777" w:rsidR="00C5303B" w:rsidRPr="00314DFE" w:rsidRDefault="00C5303B" w:rsidP="00DA6574">
            <w:pPr>
              <w:spacing w:line="320" w:lineRule="exact"/>
              <w:jc w:val="center"/>
              <w:rPr>
                <w:szCs w:val="21"/>
              </w:rPr>
            </w:pPr>
            <w:r w:rsidRPr="00314DFE">
              <w:rPr>
                <w:rFonts w:hint="eastAsia"/>
                <w:szCs w:val="21"/>
              </w:rPr>
              <w:t>进站道路</w:t>
            </w:r>
          </w:p>
        </w:tc>
        <w:tc>
          <w:tcPr>
            <w:tcW w:w="3229" w:type="pct"/>
            <w:tcBorders>
              <w:top w:val="single" w:sz="4" w:space="0" w:color="auto"/>
              <w:left w:val="single" w:sz="4" w:space="0" w:color="auto"/>
              <w:bottom w:val="single" w:sz="4" w:space="0" w:color="auto"/>
              <w:right w:val="single" w:sz="4" w:space="0" w:color="auto"/>
            </w:tcBorders>
            <w:vAlign w:val="center"/>
            <w:hideMark/>
          </w:tcPr>
          <w:p w14:paraId="5CFC9461" w14:textId="1BA80E2E" w:rsidR="00C5303B" w:rsidRPr="00314DFE" w:rsidRDefault="00DA6574" w:rsidP="00DA6574">
            <w:pPr>
              <w:spacing w:line="320" w:lineRule="exact"/>
              <w:jc w:val="center"/>
              <w:rPr>
                <w:bCs/>
                <w:szCs w:val="21"/>
              </w:rPr>
            </w:pPr>
            <w:r w:rsidRPr="00314DFE">
              <w:rPr>
                <w:rFonts w:hint="eastAsia"/>
                <w:bCs/>
                <w:szCs w:val="21"/>
              </w:rPr>
              <w:t>依托现有站内道路</w:t>
            </w:r>
            <w:r w:rsidR="00C5303B" w:rsidRPr="00314DFE">
              <w:rPr>
                <w:rFonts w:hint="eastAsia"/>
                <w:bCs/>
                <w:szCs w:val="21"/>
              </w:rPr>
              <w:t>，无需建设进站道路。</w:t>
            </w:r>
          </w:p>
        </w:tc>
      </w:tr>
      <w:tr w:rsidR="00314DFE" w:rsidRPr="00314DFE" w14:paraId="246426A1" w14:textId="77777777" w:rsidTr="00DA6574">
        <w:trPr>
          <w:trHeight w:val="284"/>
          <w:jc w:val="center"/>
        </w:trPr>
        <w:tc>
          <w:tcPr>
            <w:tcW w:w="380" w:type="pct"/>
            <w:vMerge w:val="restart"/>
            <w:tcBorders>
              <w:top w:val="single" w:sz="4" w:space="0" w:color="auto"/>
              <w:left w:val="single" w:sz="4" w:space="0" w:color="auto"/>
              <w:bottom w:val="single" w:sz="4" w:space="0" w:color="auto"/>
              <w:right w:val="single" w:sz="4" w:space="0" w:color="auto"/>
            </w:tcBorders>
            <w:vAlign w:val="center"/>
            <w:hideMark/>
          </w:tcPr>
          <w:p w14:paraId="6E31A5F3" w14:textId="77777777" w:rsidR="00C5303B" w:rsidRPr="00314DFE" w:rsidRDefault="00C5303B" w:rsidP="00DA6574">
            <w:pPr>
              <w:spacing w:line="320" w:lineRule="exact"/>
              <w:jc w:val="center"/>
              <w:rPr>
                <w:szCs w:val="21"/>
                <w:highlight w:val="yellow"/>
              </w:rPr>
            </w:pPr>
            <w:r w:rsidRPr="00314DFE">
              <w:rPr>
                <w:rFonts w:hint="eastAsia"/>
                <w:szCs w:val="21"/>
              </w:rPr>
              <w:t>环保工程</w:t>
            </w:r>
          </w:p>
        </w:tc>
        <w:tc>
          <w:tcPr>
            <w:tcW w:w="1391" w:type="pct"/>
            <w:gridSpan w:val="2"/>
            <w:tcBorders>
              <w:top w:val="single" w:sz="4" w:space="0" w:color="auto"/>
              <w:left w:val="single" w:sz="4" w:space="0" w:color="auto"/>
              <w:bottom w:val="single" w:sz="4" w:space="0" w:color="auto"/>
              <w:right w:val="single" w:sz="4" w:space="0" w:color="auto"/>
            </w:tcBorders>
            <w:vAlign w:val="center"/>
            <w:hideMark/>
          </w:tcPr>
          <w:p w14:paraId="01B850FE" w14:textId="77777777" w:rsidR="00C5303B" w:rsidRPr="00314DFE" w:rsidRDefault="00C5303B" w:rsidP="00DA6574">
            <w:pPr>
              <w:spacing w:line="320" w:lineRule="exact"/>
              <w:jc w:val="center"/>
              <w:rPr>
                <w:szCs w:val="21"/>
              </w:rPr>
            </w:pPr>
            <w:r w:rsidRPr="00314DFE">
              <w:rPr>
                <w:rFonts w:hint="eastAsia"/>
                <w:szCs w:val="21"/>
              </w:rPr>
              <w:t>污水处理</w:t>
            </w:r>
          </w:p>
        </w:tc>
        <w:tc>
          <w:tcPr>
            <w:tcW w:w="3229" w:type="pct"/>
            <w:tcBorders>
              <w:top w:val="single" w:sz="4" w:space="0" w:color="auto"/>
              <w:left w:val="single" w:sz="4" w:space="0" w:color="auto"/>
              <w:bottom w:val="single" w:sz="4" w:space="0" w:color="auto"/>
              <w:right w:val="single" w:sz="4" w:space="0" w:color="auto"/>
            </w:tcBorders>
            <w:vAlign w:val="center"/>
            <w:hideMark/>
          </w:tcPr>
          <w:p w14:paraId="1707E18A" w14:textId="64C51B4B" w:rsidR="00C5303B" w:rsidRPr="00314DFE" w:rsidRDefault="00DA6574" w:rsidP="00DA6574">
            <w:pPr>
              <w:spacing w:line="320" w:lineRule="exact"/>
              <w:jc w:val="center"/>
              <w:rPr>
                <w:szCs w:val="21"/>
              </w:rPr>
            </w:pPr>
            <w:r w:rsidRPr="00314DFE">
              <w:rPr>
                <w:rFonts w:hint="eastAsia"/>
                <w:szCs w:val="21"/>
              </w:rPr>
              <w:t>依托站内现有设施，生活污水统一进入比亚迪厂区污水处理设施。</w:t>
            </w:r>
          </w:p>
        </w:tc>
      </w:tr>
      <w:tr w:rsidR="00314DFE" w:rsidRPr="00314DFE" w14:paraId="19A042CB" w14:textId="77777777" w:rsidTr="00DA6574">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2AC183" w14:textId="77777777" w:rsidR="00C5303B" w:rsidRPr="00314DFE" w:rsidRDefault="00C5303B" w:rsidP="00DA6574">
            <w:pPr>
              <w:widowControl/>
              <w:spacing w:line="320" w:lineRule="exact"/>
              <w:jc w:val="center"/>
              <w:rPr>
                <w:szCs w:val="21"/>
                <w:highlight w:val="yellow"/>
              </w:rPr>
            </w:pPr>
          </w:p>
        </w:tc>
        <w:tc>
          <w:tcPr>
            <w:tcW w:w="1391" w:type="pct"/>
            <w:gridSpan w:val="2"/>
            <w:tcBorders>
              <w:top w:val="single" w:sz="4" w:space="0" w:color="auto"/>
              <w:left w:val="single" w:sz="4" w:space="0" w:color="auto"/>
              <w:bottom w:val="single" w:sz="4" w:space="0" w:color="auto"/>
              <w:right w:val="single" w:sz="4" w:space="0" w:color="auto"/>
            </w:tcBorders>
            <w:vAlign w:val="center"/>
            <w:hideMark/>
          </w:tcPr>
          <w:p w14:paraId="504E7BF5" w14:textId="77777777" w:rsidR="00C5303B" w:rsidRPr="00314DFE" w:rsidRDefault="00C5303B" w:rsidP="00DA6574">
            <w:pPr>
              <w:spacing w:line="320" w:lineRule="exact"/>
              <w:jc w:val="center"/>
              <w:rPr>
                <w:szCs w:val="21"/>
              </w:rPr>
            </w:pPr>
            <w:r w:rsidRPr="00314DFE">
              <w:rPr>
                <w:rFonts w:hint="eastAsia"/>
                <w:szCs w:val="21"/>
              </w:rPr>
              <w:t>固体废物</w:t>
            </w:r>
          </w:p>
        </w:tc>
        <w:tc>
          <w:tcPr>
            <w:tcW w:w="3229" w:type="pct"/>
            <w:tcBorders>
              <w:top w:val="single" w:sz="4" w:space="0" w:color="auto"/>
              <w:left w:val="single" w:sz="4" w:space="0" w:color="auto"/>
              <w:bottom w:val="single" w:sz="4" w:space="0" w:color="auto"/>
              <w:right w:val="single" w:sz="4" w:space="0" w:color="auto"/>
            </w:tcBorders>
            <w:vAlign w:val="center"/>
            <w:hideMark/>
          </w:tcPr>
          <w:p w14:paraId="6DF636C6" w14:textId="679E5D16" w:rsidR="00C5303B" w:rsidRPr="00314DFE" w:rsidRDefault="00DA6574" w:rsidP="00DA6574">
            <w:pPr>
              <w:spacing w:line="320" w:lineRule="exact"/>
              <w:jc w:val="center"/>
              <w:rPr>
                <w:bCs/>
                <w:szCs w:val="21"/>
              </w:rPr>
            </w:pPr>
            <w:r w:rsidRPr="00314DFE">
              <w:rPr>
                <w:szCs w:val="21"/>
              </w:rPr>
              <w:t>生活垃圾交环卫部门收集处理</w:t>
            </w:r>
            <w:r w:rsidRPr="00314DFE">
              <w:rPr>
                <w:rFonts w:hint="eastAsia"/>
                <w:szCs w:val="21"/>
              </w:rPr>
              <w:t>，废蓄电池交由有资质的</w:t>
            </w:r>
            <w:r w:rsidRPr="00314DFE">
              <w:rPr>
                <w:rFonts w:hint="eastAsia"/>
                <w:szCs w:val="21"/>
              </w:rPr>
              <w:t xml:space="preserve"> </w:t>
            </w:r>
            <w:r w:rsidRPr="00314DFE">
              <w:rPr>
                <w:rFonts w:hint="eastAsia"/>
                <w:szCs w:val="21"/>
              </w:rPr>
              <w:t>厂家回收处置，含油棉纱手套、滤渣、事故废油交有资质单位处置。</w:t>
            </w:r>
          </w:p>
        </w:tc>
      </w:tr>
      <w:tr w:rsidR="00314DFE" w:rsidRPr="00314DFE" w14:paraId="08FE6080" w14:textId="77777777" w:rsidTr="00DA6574">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2F18C6" w14:textId="77777777" w:rsidR="00C5303B" w:rsidRPr="00314DFE" w:rsidRDefault="00C5303B" w:rsidP="00DA6574">
            <w:pPr>
              <w:widowControl/>
              <w:spacing w:line="320" w:lineRule="exact"/>
              <w:jc w:val="center"/>
              <w:rPr>
                <w:szCs w:val="21"/>
                <w:highlight w:val="yellow"/>
              </w:rPr>
            </w:pPr>
          </w:p>
        </w:tc>
        <w:tc>
          <w:tcPr>
            <w:tcW w:w="1391" w:type="pct"/>
            <w:gridSpan w:val="2"/>
            <w:tcBorders>
              <w:top w:val="single" w:sz="4" w:space="0" w:color="auto"/>
              <w:left w:val="single" w:sz="4" w:space="0" w:color="auto"/>
              <w:bottom w:val="single" w:sz="4" w:space="0" w:color="auto"/>
              <w:right w:val="single" w:sz="4" w:space="0" w:color="auto"/>
            </w:tcBorders>
            <w:vAlign w:val="center"/>
            <w:hideMark/>
          </w:tcPr>
          <w:p w14:paraId="0DD63229" w14:textId="77777777" w:rsidR="00C5303B" w:rsidRPr="00314DFE" w:rsidRDefault="00C5303B" w:rsidP="00DA6574">
            <w:pPr>
              <w:spacing w:line="320" w:lineRule="exact"/>
              <w:jc w:val="center"/>
              <w:rPr>
                <w:szCs w:val="21"/>
              </w:rPr>
            </w:pPr>
            <w:r w:rsidRPr="00314DFE">
              <w:rPr>
                <w:rFonts w:hint="eastAsia"/>
                <w:szCs w:val="21"/>
              </w:rPr>
              <w:t>事故排油系统</w:t>
            </w:r>
          </w:p>
        </w:tc>
        <w:tc>
          <w:tcPr>
            <w:tcW w:w="3229" w:type="pct"/>
            <w:tcBorders>
              <w:top w:val="single" w:sz="4" w:space="0" w:color="auto"/>
              <w:left w:val="single" w:sz="4" w:space="0" w:color="auto"/>
              <w:bottom w:val="single" w:sz="4" w:space="0" w:color="auto"/>
              <w:right w:val="single" w:sz="4" w:space="0" w:color="auto"/>
            </w:tcBorders>
            <w:vAlign w:val="center"/>
            <w:hideMark/>
          </w:tcPr>
          <w:p w14:paraId="6D4EF448" w14:textId="37B7245C" w:rsidR="00C5303B" w:rsidRPr="00314DFE" w:rsidRDefault="00DA6574" w:rsidP="00DA6574">
            <w:pPr>
              <w:spacing w:line="320" w:lineRule="exact"/>
              <w:jc w:val="center"/>
              <w:rPr>
                <w:szCs w:val="21"/>
              </w:rPr>
            </w:pPr>
            <w:r w:rsidRPr="00314DFE">
              <w:rPr>
                <w:rFonts w:hint="eastAsia"/>
                <w:szCs w:val="21"/>
              </w:rPr>
              <w:t>依托现有变电站东南侧的事故油池（</w:t>
            </w:r>
            <w:r w:rsidRPr="00314DFE">
              <w:rPr>
                <w:rFonts w:hint="eastAsia"/>
                <w:szCs w:val="21"/>
              </w:rPr>
              <w:t>25m</w:t>
            </w:r>
            <w:r w:rsidRPr="00314DFE">
              <w:rPr>
                <w:rFonts w:hint="eastAsia"/>
                <w:szCs w:val="21"/>
                <w:vertAlign w:val="superscript"/>
              </w:rPr>
              <w:t>3</w:t>
            </w:r>
            <w:r w:rsidRPr="00314DFE">
              <w:rPr>
                <w:rFonts w:hint="eastAsia"/>
                <w:szCs w:val="21"/>
              </w:rPr>
              <w:t>）和事故排油管道系统，</w:t>
            </w:r>
            <w:r w:rsidRPr="00314DFE">
              <w:rPr>
                <w:rFonts w:hint="eastAsia"/>
                <w:bCs/>
                <w:szCs w:val="21"/>
              </w:rPr>
              <w:t>事故油池设置油水分离装置</w:t>
            </w:r>
            <w:r w:rsidR="00C5303B" w:rsidRPr="00314DFE">
              <w:rPr>
                <w:rFonts w:hint="eastAsia"/>
                <w:bCs/>
                <w:szCs w:val="21"/>
              </w:rPr>
              <w:t>。</w:t>
            </w:r>
          </w:p>
        </w:tc>
      </w:tr>
      <w:tr w:rsidR="00314DFE" w:rsidRPr="00314DFE" w14:paraId="099821AC" w14:textId="77777777" w:rsidTr="00DA6574">
        <w:trPr>
          <w:trHeight w:val="284"/>
          <w:jc w:val="center"/>
        </w:trPr>
        <w:tc>
          <w:tcPr>
            <w:tcW w:w="1771" w:type="pct"/>
            <w:gridSpan w:val="3"/>
            <w:tcBorders>
              <w:top w:val="single" w:sz="4" w:space="0" w:color="auto"/>
              <w:left w:val="single" w:sz="4" w:space="0" w:color="auto"/>
              <w:bottom w:val="single" w:sz="4" w:space="0" w:color="auto"/>
              <w:right w:val="single" w:sz="4" w:space="0" w:color="auto"/>
            </w:tcBorders>
            <w:vAlign w:val="center"/>
            <w:hideMark/>
          </w:tcPr>
          <w:p w14:paraId="21C8C92C" w14:textId="77777777" w:rsidR="00C5303B" w:rsidRPr="00314DFE" w:rsidRDefault="00C5303B" w:rsidP="00DA6574">
            <w:pPr>
              <w:spacing w:line="320" w:lineRule="exact"/>
              <w:jc w:val="center"/>
              <w:rPr>
                <w:szCs w:val="21"/>
              </w:rPr>
            </w:pPr>
            <w:r w:rsidRPr="00314DFE">
              <w:rPr>
                <w:rFonts w:hint="eastAsia"/>
                <w:szCs w:val="21"/>
              </w:rPr>
              <w:t>临时工程</w:t>
            </w:r>
          </w:p>
        </w:tc>
        <w:tc>
          <w:tcPr>
            <w:tcW w:w="3229" w:type="pct"/>
            <w:tcBorders>
              <w:top w:val="single" w:sz="4" w:space="0" w:color="auto"/>
              <w:left w:val="single" w:sz="4" w:space="0" w:color="auto"/>
              <w:bottom w:val="single" w:sz="4" w:space="0" w:color="auto"/>
              <w:right w:val="single" w:sz="4" w:space="0" w:color="auto"/>
            </w:tcBorders>
            <w:vAlign w:val="center"/>
            <w:hideMark/>
          </w:tcPr>
          <w:p w14:paraId="2EDA5914" w14:textId="2CD6262F" w:rsidR="00C5303B" w:rsidRPr="00314DFE" w:rsidRDefault="00DA6574" w:rsidP="00DA6574">
            <w:pPr>
              <w:spacing w:line="320" w:lineRule="exact"/>
              <w:jc w:val="center"/>
              <w:rPr>
                <w:szCs w:val="21"/>
              </w:rPr>
            </w:pPr>
            <w:r w:rsidRPr="00314DFE">
              <w:rPr>
                <w:rFonts w:hint="eastAsia"/>
                <w:szCs w:val="21"/>
              </w:rPr>
              <w:t>本项目不单独设置施工营地，利用变电站现有场地进行施工管理</w:t>
            </w:r>
            <w:r w:rsidR="00C5303B" w:rsidRPr="00314DFE">
              <w:rPr>
                <w:rFonts w:hint="eastAsia"/>
                <w:szCs w:val="21"/>
              </w:rPr>
              <w:t>。</w:t>
            </w:r>
            <w:r w:rsidRPr="00314DFE">
              <w:rPr>
                <w:rFonts w:hint="eastAsia"/>
                <w:szCs w:val="21"/>
              </w:rPr>
              <w:t>项目施工材料均可堆放于变电站内已硬化的闲置地块。</w:t>
            </w:r>
          </w:p>
        </w:tc>
      </w:tr>
    </w:tbl>
    <w:p w14:paraId="2CB96A0B" w14:textId="77777777" w:rsidR="008B38CE" w:rsidRPr="00314DFE" w:rsidRDefault="008B38CE">
      <w:pPr>
        <w:spacing w:line="480" w:lineRule="exact"/>
        <w:outlineLvl w:val="1"/>
        <w:rPr>
          <w:b/>
          <w:sz w:val="24"/>
        </w:rPr>
      </w:pPr>
      <w:bookmarkStart w:id="285" w:name="_Toc22303747"/>
      <w:bookmarkStart w:id="286" w:name="_Toc194495796"/>
      <w:r w:rsidRPr="00314DFE">
        <w:rPr>
          <w:b/>
          <w:sz w:val="24"/>
        </w:rPr>
        <w:t>1.3</w:t>
      </w:r>
      <w:r w:rsidRPr="00314DFE">
        <w:rPr>
          <w:b/>
          <w:sz w:val="24"/>
        </w:rPr>
        <w:t>评价目的</w:t>
      </w:r>
      <w:bookmarkEnd w:id="285"/>
      <w:bookmarkEnd w:id="286"/>
    </w:p>
    <w:p w14:paraId="6025E5A9" w14:textId="77777777" w:rsidR="008B38CE" w:rsidRPr="00314DFE" w:rsidRDefault="008B38CE">
      <w:pPr>
        <w:spacing w:line="460" w:lineRule="exact"/>
        <w:ind w:firstLineChars="200" w:firstLine="480"/>
        <w:rPr>
          <w:sz w:val="24"/>
        </w:rPr>
      </w:pPr>
      <w:r w:rsidRPr="00314DFE">
        <w:rPr>
          <w:sz w:val="24"/>
        </w:rPr>
        <w:t>（</w:t>
      </w:r>
      <w:r w:rsidRPr="00314DFE">
        <w:rPr>
          <w:sz w:val="24"/>
        </w:rPr>
        <w:t>1</w:t>
      </w:r>
      <w:r w:rsidRPr="00314DFE">
        <w:rPr>
          <w:sz w:val="24"/>
        </w:rPr>
        <w:t>）收集项目资料，调查并掌握本工程概况。</w:t>
      </w:r>
    </w:p>
    <w:p w14:paraId="28E8710B" w14:textId="77777777" w:rsidR="008B38CE" w:rsidRPr="00314DFE" w:rsidRDefault="008B38CE">
      <w:pPr>
        <w:spacing w:line="460" w:lineRule="exact"/>
        <w:ind w:firstLineChars="200" w:firstLine="480"/>
        <w:rPr>
          <w:sz w:val="24"/>
        </w:rPr>
      </w:pPr>
      <w:r w:rsidRPr="00314DFE">
        <w:rPr>
          <w:sz w:val="24"/>
        </w:rPr>
        <w:lastRenderedPageBreak/>
        <w:t>（</w:t>
      </w:r>
      <w:r w:rsidRPr="00314DFE">
        <w:rPr>
          <w:sz w:val="24"/>
        </w:rPr>
        <w:t>2</w:t>
      </w:r>
      <w:r w:rsidRPr="00314DFE">
        <w:rPr>
          <w:sz w:val="24"/>
        </w:rPr>
        <w:t>）通过现状监测，掌握本工程所在区域的电磁环境质量现状。</w:t>
      </w:r>
    </w:p>
    <w:p w14:paraId="78457501" w14:textId="77777777" w:rsidR="008B38CE" w:rsidRPr="00314DFE" w:rsidRDefault="008B38CE">
      <w:pPr>
        <w:spacing w:line="460" w:lineRule="exact"/>
        <w:ind w:firstLineChars="200" w:firstLine="480"/>
        <w:rPr>
          <w:sz w:val="24"/>
        </w:rPr>
      </w:pPr>
      <w:r w:rsidRPr="00314DFE">
        <w:rPr>
          <w:sz w:val="24"/>
        </w:rPr>
        <w:t>（</w:t>
      </w:r>
      <w:r w:rsidRPr="00314DFE">
        <w:rPr>
          <w:sz w:val="24"/>
        </w:rPr>
        <w:t>3</w:t>
      </w:r>
      <w:r w:rsidRPr="00314DFE">
        <w:rPr>
          <w:sz w:val="24"/>
        </w:rPr>
        <w:t>）通过预测或类比分析本项目建成后的电磁环境影响，并提出相应的环境保护措施；</w:t>
      </w:r>
    </w:p>
    <w:p w14:paraId="1BA6A88B" w14:textId="77777777" w:rsidR="008B38CE" w:rsidRPr="00314DFE" w:rsidRDefault="008B38CE">
      <w:pPr>
        <w:spacing w:line="460" w:lineRule="exact"/>
        <w:ind w:firstLineChars="200" w:firstLine="480"/>
        <w:rPr>
          <w:sz w:val="24"/>
        </w:rPr>
      </w:pPr>
      <w:r w:rsidRPr="00314DFE">
        <w:rPr>
          <w:sz w:val="24"/>
        </w:rPr>
        <w:t>（</w:t>
      </w:r>
      <w:r w:rsidRPr="00314DFE">
        <w:rPr>
          <w:sz w:val="24"/>
        </w:rPr>
        <w:t>4</w:t>
      </w:r>
      <w:r w:rsidRPr="00314DFE">
        <w:rPr>
          <w:sz w:val="24"/>
        </w:rPr>
        <w:t>）为本项目的环境保护管理提供科学依据。</w:t>
      </w:r>
    </w:p>
    <w:p w14:paraId="639C95AA" w14:textId="77777777" w:rsidR="008B38CE" w:rsidRPr="00314DFE" w:rsidRDefault="008B38CE">
      <w:pPr>
        <w:spacing w:line="460" w:lineRule="exact"/>
        <w:ind w:firstLineChars="200" w:firstLine="480"/>
        <w:rPr>
          <w:sz w:val="24"/>
        </w:rPr>
      </w:pPr>
      <w:r w:rsidRPr="00314DFE">
        <w:rPr>
          <w:sz w:val="24"/>
        </w:rPr>
        <w:t>（</w:t>
      </w:r>
      <w:r w:rsidRPr="00314DFE">
        <w:rPr>
          <w:sz w:val="24"/>
        </w:rPr>
        <w:t>5</w:t>
      </w:r>
      <w:r w:rsidRPr="00314DFE">
        <w:rPr>
          <w:sz w:val="24"/>
        </w:rPr>
        <w:t>）根据电磁环境影响分析，对不利影响提出防护措施，把不利影响减小到</w:t>
      </w:r>
      <w:r w:rsidRPr="00314DFE">
        <w:rPr>
          <w:sz w:val="24"/>
        </w:rPr>
        <w:t>“</w:t>
      </w:r>
      <w:r w:rsidRPr="00314DFE">
        <w:rPr>
          <w:sz w:val="24"/>
        </w:rPr>
        <w:t>可以合理达到的尽量低水平</w:t>
      </w:r>
      <w:r w:rsidRPr="00314DFE">
        <w:rPr>
          <w:sz w:val="24"/>
        </w:rPr>
        <w:t>”</w:t>
      </w:r>
      <w:r w:rsidRPr="00314DFE">
        <w:rPr>
          <w:sz w:val="24"/>
        </w:rPr>
        <w:t>，使工程的经济、社会及环境效益更好地统一。</w:t>
      </w:r>
    </w:p>
    <w:p w14:paraId="09268B4E" w14:textId="77777777" w:rsidR="008B38CE" w:rsidRPr="00314DFE" w:rsidRDefault="008B38CE">
      <w:pPr>
        <w:spacing w:beforeLines="50" w:before="158" w:line="480" w:lineRule="exact"/>
        <w:outlineLvl w:val="1"/>
        <w:rPr>
          <w:b/>
          <w:sz w:val="24"/>
        </w:rPr>
      </w:pPr>
      <w:bookmarkStart w:id="287" w:name="_Toc22303748"/>
      <w:bookmarkStart w:id="288" w:name="_Toc194495797"/>
      <w:r w:rsidRPr="00314DFE">
        <w:rPr>
          <w:b/>
          <w:sz w:val="24"/>
        </w:rPr>
        <w:t>1.4</w:t>
      </w:r>
      <w:r w:rsidRPr="00314DFE">
        <w:rPr>
          <w:b/>
          <w:sz w:val="24"/>
        </w:rPr>
        <w:t>编制依据</w:t>
      </w:r>
      <w:bookmarkEnd w:id="287"/>
      <w:bookmarkEnd w:id="288"/>
    </w:p>
    <w:p w14:paraId="26BADC12" w14:textId="77777777" w:rsidR="008B38CE" w:rsidRPr="00314DFE" w:rsidRDefault="008B38CE">
      <w:pPr>
        <w:pStyle w:val="333333"/>
        <w:spacing w:before="31" w:after="158" w:line="480" w:lineRule="exact"/>
      </w:pPr>
      <w:bookmarkStart w:id="289" w:name="_Toc22303749"/>
      <w:r w:rsidRPr="00314DFE">
        <w:t>1.4.1</w:t>
      </w:r>
      <w:r w:rsidRPr="00314DFE">
        <w:t>政策、法规</w:t>
      </w:r>
      <w:bookmarkEnd w:id="289"/>
    </w:p>
    <w:p w14:paraId="699962DF" w14:textId="55740B3E" w:rsidR="008B38CE" w:rsidRPr="00314DFE" w:rsidRDefault="008B38CE">
      <w:pPr>
        <w:spacing w:line="480" w:lineRule="exact"/>
        <w:ind w:firstLineChars="200" w:firstLine="480"/>
        <w:rPr>
          <w:sz w:val="24"/>
        </w:rPr>
      </w:pPr>
      <w:r w:rsidRPr="00314DFE">
        <w:rPr>
          <w:sz w:val="24"/>
        </w:rPr>
        <w:t>（</w:t>
      </w:r>
      <w:r w:rsidRPr="00314DFE">
        <w:rPr>
          <w:sz w:val="24"/>
        </w:rPr>
        <w:t>1</w:t>
      </w:r>
      <w:r w:rsidRPr="00314DFE">
        <w:rPr>
          <w:sz w:val="24"/>
        </w:rPr>
        <w:t>）《中华人民共和国环境保护法》（</w:t>
      </w:r>
      <w:r w:rsidR="00EB3232" w:rsidRPr="00314DFE">
        <w:rPr>
          <w:sz w:val="24"/>
        </w:rPr>
        <w:t>2015</w:t>
      </w:r>
      <w:r w:rsidRPr="00314DFE">
        <w:rPr>
          <w:sz w:val="24"/>
        </w:rPr>
        <w:t>年</w:t>
      </w:r>
      <w:r w:rsidR="00EB3232" w:rsidRPr="00314DFE">
        <w:rPr>
          <w:sz w:val="24"/>
        </w:rPr>
        <w:t>1</w:t>
      </w:r>
      <w:r w:rsidRPr="00314DFE">
        <w:rPr>
          <w:sz w:val="24"/>
        </w:rPr>
        <w:t>月</w:t>
      </w:r>
      <w:r w:rsidR="00EB3232" w:rsidRPr="00314DFE">
        <w:rPr>
          <w:sz w:val="24"/>
        </w:rPr>
        <w:t>1</w:t>
      </w:r>
      <w:r w:rsidRPr="00314DFE">
        <w:rPr>
          <w:sz w:val="24"/>
        </w:rPr>
        <w:t>日实施）；</w:t>
      </w:r>
    </w:p>
    <w:p w14:paraId="3C72F807" w14:textId="35FE49D8" w:rsidR="008B38CE" w:rsidRPr="00314DFE" w:rsidRDefault="008B38CE">
      <w:pPr>
        <w:spacing w:line="480" w:lineRule="exact"/>
        <w:ind w:firstLineChars="200" w:firstLine="480"/>
        <w:rPr>
          <w:sz w:val="24"/>
        </w:rPr>
      </w:pPr>
      <w:r w:rsidRPr="00314DFE">
        <w:rPr>
          <w:sz w:val="24"/>
        </w:rPr>
        <w:t>（</w:t>
      </w:r>
      <w:r w:rsidRPr="00314DFE">
        <w:rPr>
          <w:sz w:val="24"/>
        </w:rPr>
        <w:t>2</w:t>
      </w:r>
      <w:r w:rsidRPr="00314DFE">
        <w:rPr>
          <w:sz w:val="24"/>
        </w:rPr>
        <w:t>）《中华人民共和国环境影响评价法》（</w:t>
      </w:r>
      <w:r w:rsidRPr="00314DFE">
        <w:rPr>
          <w:sz w:val="24"/>
        </w:rPr>
        <w:t>201</w:t>
      </w:r>
      <w:r w:rsidR="00651349" w:rsidRPr="00314DFE">
        <w:rPr>
          <w:sz w:val="24"/>
        </w:rPr>
        <w:t>8</w:t>
      </w:r>
      <w:r w:rsidRPr="00314DFE">
        <w:rPr>
          <w:sz w:val="24"/>
        </w:rPr>
        <w:t>年</w:t>
      </w:r>
      <w:r w:rsidR="00651349" w:rsidRPr="00314DFE">
        <w:rPr>
          <w:sz w:val="24"/>
        </w:rPr>
        <w:t>12</w:t>
      </w:r>
      <w:r w:rsidRPr="00314DFE">
        <w:rPr>
          <w:sz w:val="24"/>
        </w:rPr>
        <w:t>月</w:t>
      </w:r>
      <w:r w:rsidR="00651349" w:rsidRPr="00314DFE">
        <w:rPr>
          <w:sz w:val="24"/>
        </w:rPr>
        <w:t>29</w:t>
      </w:r>
      <w:r w:rsidRPr="00314DFE">
        <w:rPr>
          <w:sz w:val="24"/>
        </w:rPr>
        <w:t>日</w:t>
      </w:r>
      <w:r w:rsidR="00651349" w:rsidRPr="00314DFE">
        <w:rPr>
          <w:sz w:val="24"/>
        </w:rPr>
        <w:t>修正</w:t>
      </w:r>
      <w:r w:rsidRPr="00314DFE">
        <w:rPr>
          <w:sz w:val="24"/>
        </w:rPr>
        <w:t>）；</w:t>
      </w:r>
    </w:p>
    <w:p w14:paraId="21A1F76A" w14:textId="55316666" w:rsidR="008B38CE" w:rsidRPr="00314DFE" w:rsidRDefault="008B38CE">
      <w:pPr>
        <w:spacing w:line="480" w:lineRule="exact"/>
        <w:ind w:firstLineChars="200" w:firstLine="480"/>
        <w:rPr>
          <w:sz w:val="24"/>
        </w:rPr>
      </w:pPr>
      <w:r w:rsidRPr="00314DFE">
        <w:rPr>
          <w:sz w:val="24"/>
        </w:rPr>
        <w:t>（</w:t>
      </w:r>
      <w:r w:rsidRPr="00314DFE">
        <w:rPr>
          <w:sz w:val="24"/>
        </w:rPr>
        <w:t>3</w:t>
      </w:r>
      <w:r w:rsidRPr="00314DFE">
        <w:rPr>
          <w:sz w:val="24"/>
        </w:rPr>
        <w:t>）《建设项目环境保护管理条例》（国务院第</w:t>
      </w:r>
      <w:r w:rsidRPr="00314DFE">
        <w:rPr>
          <w:sz w:val="24"/>
        </w:rPr>
        <w:t xml:space="preserve">682 </w:t>
      </w:r>
      <w:r w:rsidRPr="00314DFE">
        <w:rPr>
          <w:sz w:val="24"/>
        </w:rPr>
        <w:t>号令，</w:t>
      </w:r>
      <w:r w:rsidR="00EB3232" w:rsidRPr="00314DFE">
        <w:rPr>
          <w:sz w:val="24"/>
        </w:rPr>
        <w:t>2017</w:t>
      </w:r>
      <w:r w:rsidRPr="00314DFE">
        <w:rPr>
          <w:sz w:val="24"/>
        </w:rPr>
        <w:t>年</w:t>
      </w:r>
      <w:r w:rsidR="00EB3232" w:rsidRPr="00314DFE">
        <w:rPr>
          <w:sz w:val="24"/>
        </w:rPr>
        <w:t>10</w:t>
      </w:r>
      <w:r w:rsidRPr="00314DFE">
        <w:rPr>
          <w:sz w:val="24"/>
        </w:rPr>
        <w:t>月</w:t>
      </w:r>
      <w:r w:rsidRPr="00314DFE">
        <w:rPr>
          <w:sz w:val="24"/>
        </w:rPr>
        <w:t>1</w:t>
      </w:r>
      <w:r w:rsidRPr="00314DFE">
        <w:rPr>
          <w:sz w:val="24"/>
        </w:rPr>
        <w:t>日施行）；</w:t>
      </w:r>
    </w:p>
    <w:p w14:paraId="5D9D734D" w14:textId="77777777" w:rsidR="008B38CE" w:rsidRPr="00314DFE" w:rsidRDefault="008B38CE">
      <w:pPr>
        <w:spacing w:line="480" w:lineRule="exact"/>
        <w:ind w:firstLineChars="200" w:firstLine="480"/>
        <w:rPr>
          <w:sz w:val="24"/>
        </w:rPr>
      </w:pPr>
      <w:r w:rsidRPr="00314DFE">
        <w:rPr>
          <w:sz w:val="24"/>
        </w:rPr>
        <w:t>（</w:t>
      </w:r>
      <w:r w:rsidRPr="00314DFE">
        <w:rPr>
          <w:sz w:val="24"/>
        </w:rPr>
        <w:t>4</w:t>
      </w:r>
      <w:r w:rsidRPr="00314DFE">
        <w:rPr>
          <w:sz w:val="24"/>
        </w:rPr>
        <w:t>）《建设项目环境影响评价分类管理名录》（</w:t>
      </w:r>
      <w:r w:rsidR="00C63435" w:rsidRPr="00314DFE">
        <w:rPr>
          <w:sz w:val="24"/>
        </w:rPr>
        <w:t>2021</w:t>
      </w:r>
      <w:r w:rsidR="00C63435" w:rsidRPr="00314DFE">
        <w:rPr>
          <w:sz w:val="24"/>
        </w:rPr>
        <w:t>年版</w:t>
      </w:r>
      <w:r w:rsidRPr="00314DFE">
        <w:rPr>
          <w:sz w:val="24"/>
        </w:rPr>
        <w:t>）；</w:t>
      </w:r>
    </w:p>
    <w:p w14:paraId="7C5D29FC" w14:textId="4C921D95" w:rsidR="008B38CE" w:rsidRPr="00314DFE" w:rsidRDefault="008B38CE">
      <w:pPr>
        <w:spacing w:line="480" w:lineRule="exact"/>
        <w:ind w:firstLineChars="200" w:firstLine="480"/>
        <w:rPr>
          <w:sz w:val="24"/>
        </w:rPr>
      </w:pPr>
      <w:r w:rsidRPr="00314DFE">
        <w:rPr>
          <w:sz w:val="24"/>
        </w:rPr>
        <w:t>（</w:t>
      </w:r>
      <w:r w:rsidRPr="00314DFE">
        <w:rPr>
          <w:sz w:val="24"/>
        </w:rPr>
        <w:t>5</w:t>
      </w:r>
      <w:r w:rsidRPr="00314DFE">
        <w:rPr>
          <w:sz w:val="24"/>
        </w:rPr>
        <w:t>）《重庆市环境保护条例》（</w:t>
      </w:r>
      <w:r w:rsidRPr="00314DFE">
        <w:rPr>
          <w:sz w:val="24"/>
        </w:rPr>
        <w:t>20</w:t>
      </w:r>
      <w:r w:rsidR="00E34AF0" w:rsidRPr="00314DFE">
        <w:rPr>
          <w:rFonts w:hint="eastAsia"/>
          <w:sz w:val="24"/>
        </w:rPr>
        <w:t>22</w:t>
      </w:r>
      <w:r w:rsidRPr="00314DFE">
        <w:rPr>
          <w:sz w:val="24"/>
        </w:rPr>
        <w:t>年</w:t>
      </w:r>
      <w:r w:rsidR="00E34AF0" w:rsidRPr="00314DFE">
        <w:rPr>
          <w:rFonts w:hint="eastAsia"/>
          <w:sz w:val="24"/>
        </w:rPr>
        <w:t>11</w:t>
      </w:r>
      <w:r w:rsidRPr="00314DFE">
        <w:rPr>
          <w:sz w:val="24"/>
        </w:rPr>
        <w:t xml:space="preserve"> </w:t>
      </w:r>
      <w:r w:rsidRPr="00314DFE">
        <w:rPr>
          <w:sz w:val="24"/>
        </w:rPr>
        <w:t>月</w:t>
      </w:r>
      <w:r w:rsidRPr="00314DFE">
        <w:rPr>
          <w:sz w:val="24"/>
        </w:rPr>
        <w:t xml:space="preserve">1 </w:t>
      </w:r>
      <w:r w:rsidRPr="00314DFE">
        <w:rPr>
          <w:sz w:val="24"/>
        </w:rPr>
        <w:t>日实施）；</w:t>
      </w:r>
    </w:p>
    <w:p w14:paraId="1D20A0A9" w14:textId="77777777" w:rsidR="008B38CE" w:rsidRPr="00314DFE" w:rsidRDefault="008B38CE">
      <w:pPr>
        <w:spacing w:line="480" w:lineRule="exact"/>
        <w:ind w:firstLineChars="200" w:firstLine="480"/>
        <w:rPr>
          <w:sz w:val="24"/>
        </w:rPr>
      </w:pPr>
      <w:r w:rsidRPr="00314DFE">
        <w:rPr>
          <w:sz w:val="24"/>
        </w:rPr>
        <w:t>（</w:t>
      </w:r>
      <w:r w:rsidRPr="00314DFE">
        <w:rPr>
          <w:sz w:val="24"/>
        </w:rPr>
        <w:t>6</w:t>
      </w:r>
      <w:r w:rsidRPr="00314DFE">
        <w:rPr>
          <w:sz w:val="24"/>
        </w:rPr>
        <w:t>）《重庆市辐射污染防治办法》（</w:t>
      </w:r>
      <w:r w:rsidRPr="00314DFE">
        <w:rPr>
          <w:sz w:val="24"/>
        </w:rPr>
        <w:t>2021</w:t>
      </w:r>
      <w:r w:rsidRPr="00314DFE">
        <w:rPr>
          <w:sz w:val="24"/>
        </w:rPr>
        <w:t>年</w:t>
      </w:r>
      <w:r w:rsidRPr="00314DFE">
        <w:rPr>
          <w:sz w:val="24"/>
        </w:rPr>
        <w:t>1</w:t>
      </w:r>
      <w:r w:rsidRPr="00314DFE">
        <w:rPr>
          <w:sz w:val="24"/>
        </w:rPr>
        <w:t>月</w:t>
      </w:r>
      <w:r w:rsidRPr="00314DFE">
        <w:rPr>
          <w:sz w:val="24"/>
        </w:rPr>
        <w:t>1</w:t>
      </w:r>
      <w:r w:rsidRPr="00314DFE">
        <w:rPr>
          <w:sz w:val="24"/>
        </w:rPr>
        <w:t>日起施行）。</w:t>
      </w:r>
    </w:p>
    <w:p w14:paraId="07C02D78" w14:textId="77777777" w:rsidR="008B38CE" w:rsidRPr="00314DFE" w:rsidRDefault="008B38CE">
      <w:pPr>
        <w:pStyle w:val="333333"/>
        <w:spacing w:before="31" w:after="158" w:line="480" w:lineRule="exact"/>
      </w:pPr>
      <w:bookmarkStart w:id="290" w:name="_Toc22303750"/>
      <w:r w:rsidRPr="00314DFE">
        <w:t>1.4.2</w:t>
      </w:r>
      <w:r w:rsidRPr="00314DFE">
        <w:t>技术导则、标准、规范</w:t>
      </w:r>
      <w:bookmarkEnd w:id="290"/>
    </w:p>
    <w:p w14:paraId="729CFF4D" w14:textId="77777777" w:rsidR="008B38CE" w:rsidRPr="00314DFE" w:rsidRDefault="008B38CE">
      <w:pPr>
        <w:spacing w:line="460" w:lineRule="exact"/>
        <w:ind w:firstLineChars="200" w:firstLine="480"/>
        <w:rPr>
          <w:sz w:val="24"/>
        </w:rPr>
      </w:pPr>
      <w:r w:rsidRPr="00314DFE">
        <w:rPr>
          <w:sz w:val="24"/>
        </w:rPr>
        <w:t>（</w:t>
      </w:r>
      <w:r w:rsidRPr="00314DFE">
        <w:rPr>
          <w:sz w:val="24"/>
        </w:rPr>
        <w:t>1</w:t>
      </w:r>
      <w:r w:rsidRPr="00314DFE">
        <w:rPr>
          <w:sz w:val="24"/>
        </w:rPr>
        <w:t>）《环境影响评价技术导则</w:t>
      </w:r>
      <w:r w:rsidRPr="00314DFE">
        <w:rPr>
          <w:sz w:val="24"/>
        </w:rPr>
        <w:t xml:space="preserve"> </w:t>
      </w:r>
      <w:r w:rsidRPr="00314DFE">
        <w:rPr>
          <w:sz w:val="24"/>
        </w:rPr>
        <w:t>总纲》（</w:t>
      </w:r>
      <w:r w:rsidRPr="00314DFE">
        <w:rPr>
          <w:sz w:val="24"/>
        </w:rPr>
        <w:t>HJ2.1-2016</w:t>
      </w:r>
      <w:r w:rsidRPr="00314DFE">
        <w:rPr>
          <w:sz w:val="24"/>
        </w:rPr>
        <w:t>）；</w:t>
      </w:r>
    </w:p>
    <w:p w14:paraId="0BFB1B58" w14:textId="77777777" w:rsidR="008B38CE" w:rsidRPr="00314DFE" w:rsidRDefault="008B38CE">
      <w:pPr>
        <w:spacing w:line="460" w:lineRule="exact"/>
        <w:ind w:firstLineChars="200" w:firstLine="480"/>
        <w:rPr>
          <w:sz w:val="24"/>
        </w:rPr>
      </w:pPr>
      <w:r w:rsidRPr="00314DFE">
        <w:rPr>
          <w:sz w:val="24"/>
        </w:rPr>
        <w:t>（</w:t>
      </w:r>
      <w:r w:rsidRPr="00314DFE">
        <w:rPr>
          <w:sz w:val="24"/>
        </w:rPr>
        <w:t>2</w:t>
      </w:r>
      <w:r w:rsidRPr="00314DFE">
        <w:rPr>
          <w:sz w:val="24"/>
        </w:rPr>
        <w:t>）《输变电建设项目环境保护技术要求》（</w:t>
      </w:r>
      <w:r w:rsidRPr="00314DFE">
        <w:rPr>
          <w:sz w:val="24"/>
        </w:rPr>
        <w:t>HJ1113-2020</w:t>
      </w:r>
      <w:r w:rsidRPr="00314DFE">
        <w:rPr>
          <w:sz w:val="24"/>
        </w:rPr>
        <w:t>）；</w:t>
      </w:r>
    </w:p>
    <w:p w14:paraId="3B54C7E0" w14:textId="77777777" w:rsidR="008B38CE" w:rsidRPr="00314DFE" w:rsidRDefault="008B38CE">
      <w:pPr>
        <w:spacing w:line="460" w:lineRule="exact"/>
        <w:ind w:firstLineChars="200" w:firstLine="480"/>
        <w:rPr>
          <w:sz w:val="24"/>
        </w:rPr>
      </w:pPr>
      <w:r w:rsidRPr="00314DFE">
        <w:rPr>
          <w:sz w:val="24"/>
        </w:rPr>
        <w:t>（</w:t>
      </w:r>
      <w:r w:rsidRPr="00314DFE">
        <w:rPr>
          <w:sz w:val="24"/>
        </w:rPr>
        <w:t>3</w:t>
      </w:r>
      <w:r w:rsidRPr="00314DFE">
        <w:rPr>
          <w:sz w:val="24"/>
        </w:rPr>
        <w:t>）《环境影响评价技术导则</w:t>
      </w:r>
      <w:r w:rsidRPr="00314DFE">
        <w:rPr>
          <w:sz w:val="24"/>
        </w:rPr>
        <w:t xml:space="preserve">  </w:t>
      </w:r>
      <w:r w:rsidRPr="00314DFE">
        <w:rPr>
          <w:sz w:val="24"/>
        </w:rPr>
        <w:t>输变电》（</w:t>
      </w:r>
      <w:r w:rsidRPr="00314DFE">
        <w:rPr>
          <w:sz w:val="24"/>
        </w:rPr>
        <w:t>HJ24-2020</w:t>
      </w:r>
      <w:r w:rsidRPr="00314DFE">
        <w:rPr>
          <w:sz w:val="24"/>
        </w:rPr>
        <w:t>）；</w:t>
      </w:r>
    </w:p>
    <w:p w14:paraId="3E84AC19" w14:textId="77777777" w:rsidR="008B38CE" w:rsidRPr="00314DFE" w:rsidRDefault="008B38CE">
      <w:pPr>
        <w:spacing w:line="460" w:lineRule="exact"/>
        <w:ind w:firstLineChars="200" w:firstLine="480"/>
        <w:rPr>
          <w:sz w:val="24"/>
        </w:rPr>
      </w:pPr>
      <w:r w:rsidRPr="00314DFE">
        <w:rPr>
          <w:sz w:val="24"/>
        </w:rPr>
        <w:t>（</w:t>
      </w:r>
      <w:r w:rsidRPr="00314DFE">
        <w:rPr>
          <w:sz w:val="24"/>
        </w:rPr>
        <w:t>4</w:t>
      </w:r>
      <w:r w:rsidRPr="00314DFE">
        <w:rPr>
          <w:sz w:val="24"/>
        </w:rPr>
        <w:t>）《建设项目竣工环境保护验收技术规范</w:t>
      </w:r>
      <w:r w:rsidRPr="00314DFE">
        <w:rPr>
          <w:sz w:val="24"/>
        </w:rPr>
        <w:t xml:space="preserve">  </w:t>
      </w:r>
      <w:r w:rsidRPr="00314DFE">
        <w:rPr>
          <w:sz w:val="24"/>
        </w:rPr>
        <w:t>输变电》（</w:t>
      </w:r>
      <w:r w:rsidRPr="00314DFE">
        <w:rPr>
          <w:sz w:val="24"/>
        </w:rPr>
        <w:t>HJ705-2020</w:t>
      </w:r>
      <w:r w:rsidRPr="00314DFE">
        <w:rPr>
          <w:sz w:val="24"/>
        </w:rPr>
        <w:t>）；</w:t>
      </w:r>
    </w:p>
    <w:p w14:paraId="02CB1F1E" w14:textId="77777777" w:rsidR="008B38CE" w:rsidRPr="00314DFE" w:rsidRDefault="008B38CE">
      <w:pPr>
        <w:spacing w:line="460" w:lineRule="exact"/>
        <w:ind w:firstLineChars="200" w:firstLine="480"/>
        <w:rPr>
          <w:sz w:val="24"/>
        </w:rPr>
      </w:pPr>
      <w:r w:rsidRPr="00314DFE">
        <w:rPr>
          <w:sz w:val="24"/>
        </w:rPr>
        <w:t>（</w:t>
      </w:r>
      <w:r w:rsidRPr="00314DFE">
        <w:rPr>
          <w:sz w:val="24"/>
        </w:rPr>
        <w:t>5</w:t>
      </w:r>
      <w:r w:rsidRPr="00314DFE">
        <w:rPr>
          <w:sz w:val="24"/>
        </w:rPr>
        <w:t>）《电磁环境控制限值》（</w:t>
      </w:r>
      <w:r w:rsidRPr="00314DFE">
        <w:rPr>
          <w:sz w:val="24"/>
        </w:rPr>
        <w:t>GB8702-2014</w:t>
      </w:r>
      <w:r w:rsidRPr="00314DFE">
        <w:rPr>
          <w:sz w:val="24"/>
        </w:rPr>
        <w:t>）；</w:t>
      </w:r>
    </w:p>
    <w:p w14:paraId="457561D1" w14:textId="293B5ABD" w:rsidR="008B38CE" w:rsidRPr="00314DFE" w:rsidRDefault="008B38CE">
      <w:pPr>
        <w:spacing w:line="460" w:lineRule="exact"/>
        <w:ind w:firstLineChars="200" w:firstLine="480"/>
        <w:rPr>
          <w:sz w:val="24"/>
        </w:rPr>
      </w:pPr>
      <w:r w:rsidRPr="00314DFE">
        <w:rPr>
          <w:sz w:val="24"/>
        </w:rPr>
        <w:t>（</w:t>
      </w:r>
      <w:r w:rsidR="000D2AE1" w:rsidRPr="00314DFE">
        <w:rPr>
          <w:sz w:val="24"/>
        </w:rPr>
        <w:t>6</w:t>
      </w:r>
      <w:r w:rsidRPr="00314DFE">
        <w:rPr>
          <w:sz w:val="24"/>
        </w:rPr>
        <w:t>）《交流输变电工程电磁环境监测方法（试行）》（</w:t>
      </w:r>
      <w:r w:rsidRPr="00314DFE">
        <w:rPr>
          <w:sz w:val="24"/>
        </w:rPr>
        <w:t>HJ681-2013</w:t>
      </w:r>
      <w:r w:rsidRPr="00314DFE">
        <w:rPr>
          <w:sz w:val="24"/>
        </w:rPr>
        <w:t>）</w:t>
      </w:r>
      <w:r w:rsidR="00E34AF0" w:rsidRPr="00314DFE">
        <w:rPr>
          <w:rFonts w:hint="eastAsia"/>
          <w:sz w:val="24"/>
        </w:rPr>
        <w:t>。</w:t>
      </w:r>
    </w:p>
    <w:p w14:paraId="4336774E" w14:textId="77777777" w:rsidR="008B38CE" w:rsidRPr="00314DFE" w:rsidRDefault="008B38CE">
      <w:pPr>
        <w:pStyle w:val="333333"/>
        <w:spacing w:beforeLines="0" w:afterLines="0" w:line="480" w:lineRule="exact"/>
      </w:pPr>
      <w:bookmarkStart w:id="291" w:name="_Toc29010"/>
      <w:bookmarkStart w:id="292" w:name="_Toc2624"/>
      <w:r w:rsidRPr="00314DFE">
        <w:t>1.4.3</w:t>
      </w:r>
      <w:r w:rsidRPr="00314DFE">
        <w:t>工程资料</w:t>
      </w:r>
      <w:bookmarkEnd w:id="291"/>
      <w:bookmarkEnd w:id="292"/>
    </w:p>
    <w:p w14:paraId="1F683A2A" w14:textId="66C98449" w:rsidR="00B43C08" w:rsidRPr="00314DFE" w:rsidRDefault="008B38CE" w:rsidP="00B43C08">
      <w:pPr>
        <w:pStyle w:val="150"/>
        <w:adjustRightInd w:val="0"/>
        <w:snapToGrid w:val="0"/>
        <w:spacing w:line="460" w:lineRule="exact"/>
      </w:pPr>
      <w:r w:rsidRPr="00314DFE">
        <w:rPr>
          <w:rFonts w:hAnsi="Times New Roman" w:cs="Times New Roman"/>
          <w:szCs w:val="24"/>
        </w:rPr>
        <w:t>（</w:t>
      </w:r>
      <w:r w:rsidRPr="00314DFE">
        <w:rPr>
          <w:rFonts w:hAnsi="Times New Roman" w:cs="Times New Roman"/>
          <w:szCs w:val="24"/>
        </w:rPr>
        <w:t>1</w:t>
      </w:r>
      <w:r w:rsidRPr="00314DFE">
        <w:rPr>
          <w:rFonts w:hAnsi="Times New Roman" w:cs="Times New Roman"/>
          <w:szCs w:val="24"/>
        </w:rPr>
        <w:t>）</w:t>
      </w:r>
      <w:proofErr w:type="gramStart"/>
      <w:r w:rsidRPr="00314DFE">
        <w:rPr>
          <w:rFonts w:hAnsi="Times New Roman" w:cs="Times New Roman"/>
          <w:szCs w:val="24"/>
        </w:rPr>
        <w:t>《</w:t>
      </w:r>
      <w:proofErr w:type="gramEnd"/>
      <w:r w:rsidR="00B43C08" w:rsidRPr="00314DFE">
        <w:rPr>
          <w:rFonts w:hint="eastAsia"/>
        </w:rPr>
        <w:t>重庆比亚迪锂电池有限公司比亚迪</w:t>
      </w:r>
      <w:r w:rsidR="00B43C08" w:rsidRPr="00314DFE">
        <w:rPr>
          <w:rFonts w:hint="eastAsia"/>
        </w:rPr>
        <w:t>110</w:t>
      </w:r>
      <w:r w:rsidR="00B43C08" w:rsidRPr="00314DFE">
        <w:rPr>
          <w:rFonts w:hint="eastAsia"/>
        </w:rPr>
        <w:t>千伏专用变电站</w:t>
      </w:r>
      <w:r w:rsidR="00B43C08" w:rsidRPr="00314DFE">
        <w:rPr>
          <w:rFonts w:hint="eastAsia"/>
        </w:rPr>
        <w:t>3</w:t>
      </w:r>
      <w:r w:rsidR="00B43C08" w:rsidRPr="00314DFE">
        <w:rPr>
          <w:rFonts w:hint="eastAsia"/>
        </w:rPr>
        <w:t>号主变扩建工程</w:t>
      </w:r>
    </w:p>
    <w:p w14:paraId="1B8BB6CB" w14:textId="5BE4DF2D" w:rsidR="008B38CE" w:rsidRPr="00314DFE" w:rsidRDefault="00B43C08" w:rsidP="00B43C08">
      <w:pPr>
        <w:pStyle w:val="150"/>
        <w:adjustRightInd w:val="0"/>
        <w:snapToGrid w:val="0"/>
        <w:spacing w:line="460" w:lineRule="exact"/>
        <w:rPr>
          <w:rFonts w:hAnsi="Times New Roman" w:cs="Times New Roman"/>
          <w:szCs w:val="24"/>
        </w:rPr>
      </w:pPr>
      <w:r w:rsidRPr="00314DFE">
        <w:rPr>
          <w:rFonts w:hint="eastAsia"/>
        </w:rPr>
        <w:t>可</w:t>
      </w:r>
      <w:proofErr w:type="gramStart"/>
      <w:r w:rsidRPr="00314DFE">
        <w:rPr>
          <w:rFonts w:hint="eastAsia"/>
        </w:rPr>
        <w:t>研</w:t>
      </w:r>
      <w:proofErr w:type="gramEnd"/>
      <w:r w:rsidRPr="00314DFE">
        <w:rPr>
          <w:rFonts w:hint="eastAsia"/>
        </w:rPr>
        <w:t>报告</w:t>
      </w:r>
      <w:proofErr w:type="gramStart"/>
      <w:r w:rsidR="008B38CE" w:rsidRPr="00314DFE">
        <w:rPr>
          <w:rFonts w:hAnsi="Times New Roman" w:cs="Times New Roman"/>
          <w:szCs w:val="24"/>
        </w:rPr>
        <w:t>》</w:t>
      </w:r>
      <w:proofErr w:type="gramEnd"/>
      <w:r w:rsidR="008B38CE" w:rsidRPr="00314DFE">
        <w:rPr>
          <w:rFonts w:hAnsi="Times New Roman" w:cs="Times New Roman"/>
          <w:szCs w:val="24"/>
        </w:rPr>
        <w:t>；</w:t>
      </w:r>
    </w:p>
    <w:p w14:paraId="02950280" w14:textId="013D1376" w:rsidR="00BB5F6F" w:rsidRPr="00314DFE" w:rsidRDefault="00BB5F6F" w:rsidP="00B43C08">
      <w:pPr>
        <w:pStyle w:val="150"/>
        <w:adjustRightInd w:val="0"/>
        <w:snapToGrid w:val="0"/>
        <w:spacing w:line="460" w:lineRule="exact"/>
        <w:rPr>
          <w:rFonts w:hAnsi="Times New Roman" w:cs="Times New Roman"/>
          <w:szCs w:val="24"/>
        </w:rPr>
      </w:pPr>
      <w:r w:rsidRPr="00314DFE">
        <w:rPr>
          <w:rFonts w:hAnsi="Times New Roman" w:cs="Times New Roman" w:hint="eastAsia"/>
          <w:szCs w:val="24"/>
        </w:rPr>
        <w:t>（</w:t>
      </w:r>
      <w:r w:rsidRPr="00314DFE">
        <w:rPr>
          <w:rFonts w:hAnsi="Times New Roman" w:cs="Times New Roman" w:hint="eastAsia"/>
          <w:szCs w:val="24"/>
        </w:rPr>
        <w:t>2</w:t>
      </w:r>
      <w:r w:rsidRPr="00314DFE">
        <w:rPr>
          <w:rFonts w:hAnsi="Times New Roman" w:cs="Times New Roman" w:hint="eastAsia"/>
          <w:szCs w:val="24"/>
        </w:rPr>
        <w:t>）</w:t>
      </w:r>
      <w:bookmarkStart w:id="293" w:name="OLE_LINK55"/>
      <w:bookmarkStart w:id="294" w:name="OLE_LINK58"/>
      <w:r w:rsidRPr="00314DFE">
        <w:rPr>
          <w:rFonts w:hAnsi="Times New Roman" w:cs="Times New Roman" w:hint="eastAsia"/>
          <w:szCs w:val="24"/>
        </w:rPr>
        <w:t>《重庆比亚迪锂电池</w:t>
      </w:r>
      <w:r w:rsidRPr="00314DFE">
        <w:rPr>
          <w:rFonts w:hAnsi="Times New Roman" w:cs="Times New Roman" w:hint="eastAsia"/>
          <w:szCs w:val="24"/>
        </w:rPr>
        <w:t>110KV</w:t>
      </w:r>
      <w:r w:rsidRPr="00314DFE">
        <w:rPr>
          <w:rFonts w:hAnsi="Times New Roman" w:cs="Times New Roman" w:hint="eastAsia"/>
          <w:szCs w:val="24"/>
        </w:rPr>
        <w:t>变电站建设项目环境影响报告表》</w:t>
      </w:r>
      <w:bookmarkEnd w:id="293"/>
      <w:bookmarkEnd w:id="294"/>
      <w:r w:rsidRPr="00314DFE">
        <w:rPr>
          <w:rFonts w:hAnsi="Times New Roman" w:cs="Times New Roman" w:hint="eastAsia"/>
          <w:szCs w:val="24"/>
        </w:rPr>
        <w:t>（</w:t>
      </w:r>
      <w:r w:rsidRPr="00314DFE">
        <w:rPr>
          <w:rFonts w:hint="eastAsia"/>
        </w:rPr>
        <w:t>渝（璧山）</w:t>
      </w:r>
      <w:proofErr w:type="gramStart"/>
      <w:r w:rsidRPr="00314DFE">
        <w:rPr>
          <w:rFonts w:hint="eastAsia"/>
        </w:rPr>
        <w:t>环准</w:t>
      </w:r>
      <w:r w:rsidR="00CA17C0">
        <w:rPr>
          <w:rFonts w:hint="eastAsia"/>
        </w:rPr>
        <w:t>〔</w:t>
      </w:r>
      <w:r w:rsidR="00CA17C0">
        <w:rPr>
          <w:rFonts w:hint="eastAsia"/>
        </w:rPr>
        <w:t>2021</w:t>
      </w:r>
      <w:r w:rsidR="00CA17C0">
        <w:rPr>
          <w:rFonts w:hint="eastAsia"/>
        </w:rPr>
        <w:t>〕</w:t>
      </w:r>
      <w:proofErr w:type="gramEnd"/>
      <w:r w:rsidRPr="00314DFE">
        <w:rPr>
          <w:rFonts w:hint="eastAsia"/>
        </w:rPr>
        <w:t>022</w:t>
      </w:r>
      <w:r w:rsidRPr="00314DFE">
        <w:rPr>
          <w:rFonts w:hint="eastAsia"/>
        </w:rPr>
        <w:t>号</w:t>
      </w:r>
      <w:r w:rsidRPr="00314DFE">
        <w:rPr>
          <w:rFonts w:hAnsi="Times New Roman" w:cs="Times New Roman" w:hint="eastAsia"/>
          <w:szCs w:val="24"/>
        </w:rPr>
        <w:t>）；</w:t>
      </w:r>
    </w:p>
    <w:p w14:paraId="1E08CC94" w14:textId="11C6BFCB" w:rsidR="00BB5F6F" w:rsidRPr="00314DFE" w:rsidRDefault="00BB5F6F" w:rsidP="00B43C08">
      <w:pPr>
        <w:pStyle w:val="150"/>
        <w:adjustRightInd w:val="0"/>
        <w:snapToGrid w:val="0"/>
        <w:spacing w:line="460" w:lineRule="exact"/>
        <w:rPr>
          <w:rFonts w:hAnsi="Times New Roman" w:cs="Times New Roman"/>
          <w:szCs w:val="24"/>
        </w:rPr>
      </w:pPr>
      <w:r w:rsidRPr="00314DFE">
        <w:rPr>
          <w:rFonts w:hAnsi="Times New Roman" w:cs="Times New Roman"/>
          <w:szCs w:val="24"/>
        </w:rPr>
        <w:t>（</w:t>
      </w:r>
      <w:r w:rsidRPr="00314DFE">
        <w:rPr>
          <w:rFonts w:hAnsi="Times New Roman" w:cs="Times New Roman" w:hint="eastAsia"/>
          <w:szCs w:val="24"/>
        </w:rPr>
        <w:t>3</w:t>
      </w:r>
      <w:r w:rsidRPr="00314DFE">
        <w:rPr>
          <w:rFonts w:hAnsi="Times New Roman" w:cs="Times New Roman"/>
          <w:szCs w:val="24"/>
        </w:rPr>
        <w:t>）</w:t>
      </w:r>
      <w:r w:rsidRPr="00314DFE">
        <w:rPr>
          <w:rFonts w:hAnsi="Times New Roman" w:cs="Times New Roman" w:hint="eastAsia"/>
          <w:szCs w:val="24"/>
        </w:rPr>
        <w:t>《重庆比亚迪锂电池</w:t>
      </w:r>
      <w:r w:rsidRPr="00314DFE">
        <w:rPr>
          <w:rFonts w:hAnsi="Times New Roman" w:cs="Times New Roman" w:hint="eastAsia"/>
          <w:szCs w:val="24"/>
        </w:rPr>
        <w:t>110KV</w:t>
      </w:r>
      <w:r w:rsidRPr="00314DFE">
        <w:rPr>
          <w:rFonts w:hAnsi="Times New Roman" w:cs="Times New Roman" w:hint="eastAsia"/>
          <w:szCs w:val="24"/>
        </w:rPr>
        <w:t>变电站建设项目竣工环境保护验收监测报告》及验收组意见；</w:t>
      </w:r>
    </w:p>
    <w:p w14:paraId="59F039D9" w14:textId="448CBB88" w:rsidR="008B38CE" w:rsidRPr="00314DFE" w:rsidRDefault="008B38CE">
      <w:pPr>
        <w:pStyle w:val="150"/>
        <w:adjustRightInd w:val="0"/>
        <w:snapToGrid w:val="0"/>
        <w:spacing w:line="460" w:lineRule="exact"/>
        <w:rPr>
          <w:rFonts w:hAnsi="Times New Roman" w:cs="Times New Roman"/>
          <w:szCs w:val="24"/>
        </w:rPr>
      </w:pPr>
      <w:r w:rsidRPr="00314DFE">
        <w:rPr>
          <w:rFonts w:hAnsi="Times New Roman" w:cs="Times New Roman"/>
          <w:szCs w:val="24"/>
        </w:rPr>
        <w:lastRenderedPageBreak/>
        <w:t>（</w:t>
      </w:r>
      <w:r w:rsidR="00BB5F6F" w:rsidRPr="00314DFE">
        <w:rPr>
          <w:rFonts w:hAnsi="Times New Roman" w:cs="Times New Roman"/>
          <w:szCs w:val="24"/>
        </w:rPr>
        <w:t>4</w:t>
      </w:r>
      <w:r w:rsidRPr="00314DFE">
        <w:rPr>
          <w:rFonts w:hAnsi="Times New Roman" w:cs="Times New Roman"/>
          <w:szCs w:val="24"/>
        </w:rPr>
        <w:t>）建设单位提供的其他工程相关资料及设计图纸。</w:t>
      </w:r>
    </w:p>
    <w:p w14:paraId="6FE82B32" w14:textId="77777777" w:rsidR="008B38CE" w:rsidRPr="00314DFE" w:rsidRDefault="008B38CE" w:rsidP="00D40120">
      <w:pPr>
        <w:spacing w:line="480" w:lineRule="exact"/>
        <w:outlineLvl w:val="1"/>
        <w:rPr>
          <w:b/>
          <w:sz w:val="24"/>
        </w:rPr>
      </w:pPr>
      <w:bookmarkStart w:id="295" w:name="_Toc22303751"/>
      <w:bookmarkStart w:id="296" w:name="_Toc194495798"/>
      <w:r w:rsidRPr="00314DFE">
        <w:rPr>
          <w:b/>
          <w:sz w:val="24"/>
        </w:rPr>
        <w:t>1.5</w:t>
      </w:r>
      <w:r w:rsidRPr="00314DFE">
        <w:rPr>
          <w:b/>
          <w:sz w:val="24"/>
        </w:rPr>
        <w:t>评价因子</w:t>
      </w:r>
      <w:bookmarkEnd w:id="295"/>
      <w:bookmarkEnd w:id="296"/>
    </w:p>
    <w:p w14:paraId="38CE168C" w14:textId="77777777" w:rsidR="008B38CE" w:rsidRPr="00314DFE" w:rsidRDefault="008B38CE">
      <w:pPr>
        <w:spacing w:line="480" w:lineRule="exact"/>
        <w:ind w:firstLineChars="200" w:firstLine="480"/>
        <w:rPr>
          <w:sz w:val="24"/>
        </w:rPr>
      </w:pPr>
      <w:r w:rsidRPr="00314DFE">
        <w:rPr>
          <w:sz w:val="24"/>
        </w:rPr>
        <w:t>工频电场、工频磁场。</w:t>
      </w:r>
    </w:p>
    <w:p w14:paraId="5543DC97" w14:textId="77777777" w:rsidR="008B38CE" w:rsidRPr="00314DFE" w:rsidRDefault="008B38CE">
      <w:pPr>
        <w:spacing w:beforeLines="50" w:before="158" w:line="480" w:lineRule="exact"/>
        <w:outlineLvl w:val="1"/>
        <w:rPr>
          <w:b/>
          <w:sz w:val="24"/>
        </w:rPr>
      </w:pPr>
      <w:bookmarkStart w:id="297" w:name="_Toc22303752"/>
      <w:bookmarkStart w:id="298" w:name="_Toc194495799"/>
      <w:r w:rsidRPr="00314DFE">
        <w:rPr>
          <w:b/>
          <w:sz w:val="24"/>
        </w:rPr>
        <w:t>1.6</w:t>
      </w:r>
      <w:r w:rsidRPr="00314DFE">
        <w:rPr>
          <w:b/>
          <w:sz w:val="24"/>
        </w:rPr>
        <w:t>评价时段</w:t>
      </w:r>
      <w:bookmarkEnd w:id="297"/>
      <w:bookmarkEnd w:id="298"/>
    </w:p>
    <w:p w14:paraId="27725DA1" w14:textId="77777777" w:rsidR="008B38CE" w:rsidRPr="00314DFE" w:rsidRDefault="008B38CE">
      <w:pPr>
        <w:spacing w:line="480" w:lineRule="exact"/>
        <w:ind w:firstLineChars="200" w:firstLine="480"/>
        <w:rPr>
          <w:sz w:val="24"/>
        </w:rPr>
      </w:pPr>
      <w:r w:rsidRPr="00314DFE">
        <w:rPr>
          <w:sz w:val="24"/>
        </w:rPr>
        <w:t>项目运营期。</w:t>
      </w:r>
    </w:p>
    <w:p w14:paraId="697EBBFB" w14:textId="77777777" w:rsidR="008B38CE" w:rsidRPr="00314DFE" w:rsidRDefault="008B38CE">
      <w:pPr>
        <w:spacing w:beforeLines="50" w:before="158" w:line="480" w:lineRule="exact"/>
        <w:outlineLvl w:val="1"/>
        <w:rPr>
          <w:b/>
          <w:sz w:val="24"/>
        </w:rPr>
      </w:pPr>
      <w:bookmarkStart w:id="299" w:name="_Toc22154"/>
      <w:bookmarkStart w:id="300" w:name="_Toc408"/>
      <w:bookmarkStart w:id="301" w:name="_Toc194495800"/>
      <w:r w:rsidRPr="00314DFE">
        <w:rPr>
          <w:b/>
          <w:sz w:val="24"/>
        </w:rPr>
        <w:t>1.7</w:t>
      </w:r>
      <w:r w:rsidRPr="00314DFE">
        <w:rPr>
          <w:b/>
          <w:sz w:val="24"/>
        </w:rPr>
        <w:t>评价标准</w:t>
      </w:r>
      <w:bookmarkEnd w:id="299"/>
      <w:bookmarkEnd w:id="300"/>
      <w:bookmarkEnd w:id="301"/>
    </w:p>
    <w:p w14:paraId="3DFE8BDD" w14:textId="77777777" w:rsidR="008B38CE" w:rsidRPr="00314DFE" w:rsidRDefault="008B38CE">
      <w:pPr>
        <w:pStyle w:val="150"/>
        <w:adjustRightInd w:val="0"/>
        <w:snapToGrid w:val="0"/>
        <w:spacing w:line="460" w:lineRule="exact"/>
        <w:rPr>
          <w:rFonts w:hAnsi="Times New Roman" w:cs="Times New Roman"/>
        </w:rPr>
      </w:pPr>
      <w:r w:rsidRPr="00314DFE">
        <w:rPr>
          <w:rFonts w:hAnsi="Times New Roman" w:cs="Times New Roman"/>
        </w:rPr>
        <w:t>本工程运行期工频电磁场环境执行《电磁环境控制限值》（</w:t>
      </w:r>
      <w:r w:rsidRPr="00314DFE">
        <w:rPr>
          <w:rFonts w:hAnsi="Times New Roman" w:cs="Times New Roman"/>
        </w:rPr>
        <w:t>GB8702-2014</w:t>
      </w:r>
      <w:r w:rsidRPr="00314DFE">
        <w:rPr>
          <w:rFonts w:hAnsi="Times New Roman" w:cs="Times New Roman"/>
        </w:rPr>
        <w:t>）中的控制限值，详见表</w:t>
      </w:r>
      <w:r w:rsidRPr="00314DFE">
        <w:rPr>
          <w:rFonts w:hAnsi="Times New Roman" w:cs="Times New Roman"/>
        </w:rPr>
        <w:t>1-2</w:t>
      </w:r>
      <w:r w:rsidRPr="00314DFE">
        <w:rPr>
          <w:rFonts w:hAnsi="Times New Roman" w:cs="Times New Roman"/>
        </w:rPr>
        <w:t>。</w:t>
      </w:r>
    </w:p>
    <w:p w14:paraId="6948648A" w14:textId="77777777" w:rsidR="008B38CE" w:rsidRPr="00314DFE" w:rsidRDefault="008B38CE">
      <w:pPr>
        <w:autoSpaceDN w:val="0"/>
        <w:adjustRightInd w:val="0"/>
        <w:snapToGrid w:val="0"/>
        <w:spacing w:line="460" w:lineRule="exact"/>
        <w:jc w:val="center"/>
        <w:rPr>
          <w:b/>
          <w:bCs/>
          <w:sz w:val="24"/>
        </w:rPr>
      </w:pPr>
      <w:r w:rsidRPr="00314DFE">
        <w:rPr>
          <w:b/>
          <w:bCs/>
          <w:sz w:val="24"/>
        </w:rPr>
        <w:t>表</w:t>
      </w:r>
      <w:r w:rsidR="004B1F42" w:rsidRPr="00314DFE">
        <w:rPr>
          <w:b/>
          <w:bCs/>
          <w:sz w:val="24"/>
        </w:rPr>
        <w:t xml:space="preserve"> </w:t>
      </w:r>
      <w:r w:rsidRPr="00314DFE">
        <w:rPr>
          <w:b/>
          <w:bCs/>
          <w:sz w:val="24"/>
        </w:rPr>
        <w:t xml:space="preserve">1-2   </w:t>
      </w:r>
      <w:r w:rsidR="004B1F42" w:rsidRPr="00314DFE">
        <w:rPr>
          <w:b/>
          <w:bCs/>
          <w:sz w:val="24"/>
        </w:rPr>
        <w:t>项目执行的工频电</w:t>
      </w:r>
      <w:r w:rsidRPr="00314DFE">
        <w:rPr>
          <w:b/>
          <w:bCs/>
          <w:sz w:val="24"/>
        </w:rPr>
        <w:t>磁场标准明细表</w:t>
      </w:r>
    </w:p>
    <w:tbl>
      <w:tblPr>
        <w:tblW w:w="49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4"/>
        <w:gridCol w:w="925"/>
        <w:gridCol w:w="1723"/>
        <w:gridCol w:w="1252"/>
        <w:gridCol w:w="3367"/>
      </w:tblGrid>
      <w:tr w:rsidR="00314DFE" w:rsidRPr="00314DFE" w14:paraId="019CECE9" w14:textId="77777777" w:rsidTr="000D2AE1">
        <w:trPr>
          <w:cantSplit/>
          <w:jc w:val="center"/>
        </w:trPr>
        <w:tc>
          <w:tcPr>
            <w:tcW w:w="1175" w:type="pct"/>
            <w:vMerge w:val="restart"/>
            <w:vAlign w:val="center"/>
          </w:tcPr>
          <w:p w14:paraId="1945F85F" w14:textId="77777777" w:rsidR="008B38CE" w:rsidRPr="00314DFE" w:rsidRDefault="008B38CE">
            <w:pPr>
              <w:snapToGrid w:val="0"/>
              <w:jc w:val="center"/>
            </w:pPr>
            <w:r w:rsidRPr="00314DFE">
              <w:t>标准名称</w:t>
            </w:r>
          </w:p>
        </w:tc>
        <w:tc>
          <w:tcPr>
            <w:tcW w:w="487" w:type="pct"/>
            <w:vMerge w:val="restart"/>
            <w:vAlign w:val="center"/>
          </w:tcPr>
          <w:p w14:paraId="2C56201E" w14:textId="77777777" w:rsidR="008B38CE" w:rsidRPr="00314DFE" w:rsidRDefault="008B38CE">
            <w:pPr>
              <w:snapToGrid w:val="0"/>
              <w:jc w:val="center"/>
            </w:pPr>
            <w:r w:rsidRPr="00314DFE">
              <w:t>适用类别</w:t>
            </w:r>
          </w:p>
        </w:tc>
        <w:tc>
          <w:tcPr>
            <w:tcW w:w="1566" w:type="pct"/>
            <w:gridSpan w:val="2"/>
            <w:vAlign w:val="center"/>
          </w:tcPr>
          <w:p w14:paraId="7F1ADCEF" w14:textId="77777777" w:rsidR="008B38CE" w:rsidRPr="00314DFE" w:rsidRDefault="008B38CE">
            <w:pPr>
              <w:snapToGrid w:val="0"/>
              <w:jc w:val="center"/>
            </w:pPr>
            <w:r w:rsidRPr="00314DFE">
              <w:t>标准限值</w:t>
            </w:r>
          </w:p>
        </w:tc>
        <w:tc>
          <w:tcPr>
            <w:tcW w:w="1772" w:type="pct"/>
            <w:vMerge w:val="restart"/>
            <w:vAlign w:val="center"/>
          </w:tcPr>
          <w:p w14:paraId="449ACC50" w14:textId="77777777" w:rsidR="008B38CE" w:rsidRPr="00314DFE" w:rsidRDefault="008B38CE">
            <w:pPr>
              <w:snapToGrid w:val="0"/>
              <w:jc w:val="center"/>
            </w:pPr>
            <w:r w:rsidRPr="00314DFE">
              <w:t>评价对象</w:t>
            </w:r>
          </w:p>
        </w:tc>
      </w:tr>
      <w:tr w:rsidR="00314DFE" w:rsidRPr="00314DFE" w14:paraId="2843B3B2" w14:textId="77777777" w:rsidTr="000D2AE1">
        <w:trPr>
          <w:cantSplit/>
          <w:jc w:val="center"/>
        </w:trPr>
        <w:tc>
          <w:tcPr>
            <w:tcW w:w="1175" w:type="pct"/>
            <w:vMerge/>
            <w:vAlign w:val="center"/>
          </w:tcPr>
          <w:p w14:paraId="7C3963EF" w14:textId="77777777" w:rsidR="008B38CE" w:rsidRPr="00314DFE" w:rsidRDefault="008B38CE"/>
        </w:tc>
        <w:tc>
          <w:tcPr>
            <w:tcW w:w="487" w:type="pct"/>
            <w:vMerge/>
            <w:vAlign w:val="center"/>
          </w:tcPr>
          <w:p w14:paraId="40BBB7FE" w14:textId="77777777" w:rsidR="008B38CE" w:rsidRPr="00314DFE" w:rsidRDefault="008B38CE"/>
        </w:tc>
        <w:tc>
          <w:tcPr>
            <w:tcW w:w="907" w:type="pct"/>
            <w:vAlign w:val="center"/>
          </w:tcPr>
          <w:p w14:paraId="7C8E6D80" w14:textId="77777777" w:rsidR="008B38CE" w:rsidRPr="00314DFE" w:rsidRDefault="008B38CE">
            <w:pPr>
              <w:snapToGrid w:val="0"/>
              <w:jc w:val="center"/>
            </w:pPr>
            <w:r w:rsidRPr="00314DFE">
              <w:t>参数名称</w:t>
            </w:r>
          </w:p>
        </w:tc>
        <w:tc>
          <w:tcPr>
            <w:tcW w:w="659" w:type="pct"/>
            <w:vAlign w:val="center"/>
          </w:tcPr>
          <w:p w14:paraId="7F0BCCB8" w14:textId="77777777" w:rsidR="008B38CE" w:rsidRPr="00314DFE" w:rsidRDefault="008B38CE">
            <w:pPr>
              <w:snapToGrid w:val="0"/>
              <w:jc w:val="center"/>
            </w:pPr>
            <w:r w:rsidRPr="00314DFE">
              <w:t>浓度限值</w:t>
            </w:r>
          </w:p>
        </w:tc>
        <w:tc>
          <w:tcPr>
            <w:tcW w:w="1772" w:type="pct"/>
            <w:vMerge/>
            <w:vAlign w:val="center"/>
          </w:tcPr>
          <w:p w14:paraId="02B9AD8D" w14:textId="77777777" w:rsidR="008B38CE" w:rsidRPr="00314DFE" w:rsidRDefault="008B38CE"/>
        </w:tc>
      </w:tr>
      <w:tr w:rsidR="00314DFE" w:rsidRPr="00314DFE" w14:paraId="51342B41" w14:textId="77777777" w:rsidTr="000D2AE1">
        <w:trPr>
          <w:cantSplit/>
          <w:jc w:val="center"/>
        </w:trPr>
        <w:tc>
          <w:tcPr>
            <w:tcW w:w="1175" w:type="pct"/>
            <w:vMerge w:val="restart"/>
            <w:vAlign w:val="center"/>
          </w:tcPr>
          <w:p w14:paraId="4851735B" w14:textId="77777777" w:rsidR="008B38CE" w:rsidRPr="00314DFE" w:rsidRDefault="008B38CE">
            <w:pPr>
              <w:autoSpaceDN w:val="0"/>
              <w:snapToGrid w:val="0"/>
              <w:jc w:val="center"/>
            </w:pPr>
            <w:r w:rsidRPr="00314DFE">
              <w:t>《电磁环境控制限值》（</w:t>
            </w:r>
            <w:r w:rsidRPr="00314DFE">
              <w:t>GB 8702-2014</w:t>
            </w:r>
            <w:r w:rsidRPr="00314DFE">
              <w:t>）</w:t>
            </w:r>
          </w:p>
        </w:tc>
        <w:tc>
          <w:tcPr>
            <w:tcW w:w="487" w:type="pct"/>
            <w:vMerge w:val="restart"/>
            <w:vAlign w:val="center"/>
          </w:tcPr>
          <w:p w14:paraId="77C343AB" w14:textId="77777777" w:rsidR="008B38CE" w:rsidRPr="00314DFE" w:rsidRDefault="008B38CE">
            <w:pPr>
              <w:autoSpaceDN w:val="0"/>
              <w:snapToGrid w:val="0"/>
              <w:jc w:val="center"/>
            </w:pPr>
            <w:r w:rsidRPr="00314DFE">
              <w:t>50Hz</w:t>
            </w:r>
          </w:p>
        </w:tc>
        <w:tc>
          <w:tcPr>
            <w:tcW w:w="907" w:type="pct"/>
            <w:vAlign w:val="center"/>
          </w:tcPr>
          <w:p w14:paraId="1908009E" w14:textId="77777777" w:rsidR="008B38CE" w:rsidRPr="00314DFE" w:rsidRDefault="008B38CE">
            <w:pPr>
              <w:autoSpaceDN w:val="0"/>
              <w:snapToGrid w:val="0"/>
              <w:jc w:val="center"/>
            </w:pPr>
            <w:r w:rsidRPr="00314DFE">
              <w:t>工频电场强度</w:t>
            </w:r>
          </w:p>
        </w:tc>
        <w:tc>
          <w:tcPr>
            <w:tcW w:w="659" w:type="pct"/>
            <w:vAlign w:val="center"/>
          </w:tcPr>
          <w:p w14:paraId="630C6CDC" w14:textId="77777777" w:rsidR="008B38CE" w:rsidRPr="00314DFE" w:rsidRDefault="008B38CE">
            <w:pPr>
              <w:autoSpaceDN w:val="0"/>
              <w:snapToGrid w:val="0"/>
              <w:jc w:val="center"/>
            </w:pPr>
            <w:r w:rsidRPr="00314DFE">
              <w:t>4000V/m</w:t>
            </w:r>
          </w:p>
        </w:tc>
        <w:tc>
          <w:tcPr>
            <w:tcW w:w="1772" w:type="pct"/>
            <w:vMerge w:val="restart"/>
            <w:vAlign w:val="center"/>
          </w:tcPr>
          <w:p w14:paraId="6EB92E5A" w14:textId="77777777" w:rsidR="008B38CE" w:rsidRPr="00314DFE" w:rsidRDefault="008B38CE">
            <w:pPr>
              <w:autoSpaceDN w:val="0"/>
              <w:snapToGrid w:val="0"/>
              <w:jc w:val="center"/>
            </w:pPr>
            <w:r w:rsidRPr="00314DFE">
              <w:t>电磁评价范围内公众曝露控制限值</w:t>
            </w:r>
          </w:p>
        </w:tc>
      </w:tr>
      <w:tr w:rsidR="00314DFE" w:rsidRPr="00314DFE" w14:paraId="7AE693DB" w14:textId="77777777" w:rsidTr="000D2AE1">
        <w:trPr>
          <w:cantSplit/>
          <w:trHeight w:val="284"/>
          <w:jc w:val="center"/>
        </w:trPr>
        <w:tc>
          <w:tcPr>
            <w:tcW w:w="1175" w:type="pct"/>
            <w:vMerge/>
            <w:vAlign w:val="center"/>
          </w:tcPr>
          <w:p w14:paraId="596C407E" w14:textId="77777777" w:rsidR="008B38CE" w:rsidRPr="00314DFE" w:rsidRDefault="008B38CE"/>
        </w:tc>
        <w:tc>
          <w:tcPr>
            <w:tcW w:w="487" w:type="pct"/>
            <w:vMerge/>
            <w:vAlign w:val="center"/>
          </w:tcPr>
          <w:p w14:paraId="28F3007C" w14:textId="77777777" w:rsidR="008B38CE" w:rsidRPr="00314DFE" w:rsidRDefault="008B38CE"/>
        </w:tc>
        <w:tc>
          <w:tcPr>
            <w:tcW w:w="907" w:type="pct"/>
            <w:vAlign w:val="center"/>
          </w:tcPr>
          <w:p w14:paraId="0D665F4E" w14:textId="77777777" w:rsidR="008B38CE" w:rsidRPr="00314DFE" w:rsidRDefault="008B38CE">
            <w:pPr>
              <w:autoSpaceDN w:val="0"/>
              <w:snapToGrid w:val="0"/>
              <w:jc w:val="center"/>
              <w:rPr>
                <w:w w:val="85"/>
              </w:rPr>
            </w:pPr>
            <w:r w:rsidRPr="00314DFE">
              <w:t>工频磁感应强度</w:t>
            </w:r>
          </w:p>
        </w:tc>
        <w:tc>
          <w:tcPr>
            <w:tcW w:w="659" w:type="pct"/>
            <w:vAlign w:val="center"/>
          </w:tcPr>
          <w:p w14:paraId="2B62E70A" w14:textId="77777777" w:rsidR="008B38CE" w:rsidRPr="00314DFE" w:rsidRDefault="008B38CE">
            <w:pPr>
              <w:autoSpaceDN w:val="0"/>
              <w:snapToGrid w:val="0"/>
              <w:jc w:val="center"/>
            </w:pPr>
            <w:r w:rsidRPr="00314DFE">
              <w:t>100μT</w:t>
            </w:r>
          </w:p>
        </w:tc>
        <w:tc>
          <w:tcPr>
            <w:tcW w:w="1772" w:type="pct"/>
            <w:vMerge/>
            <w:vAlign w:val="center"/>
          </w:tcPr>
          <w:p w14:paraId="0C462ADA" w14:textId="77777777" w:rsidR="008B38CE" w:rsidRPr="00314DFE" w:rsidRDefault="008B38CE"/>
        </w:tc>
      </w:tr>
    </w:tbl>
    <w:p w14:paraId="7AC32E45" w14:textId="77777777" w:rsidR="008B38CE" w:rsidRPr="00314DFE" w:rsidRDefault="008B38CE">
      <w:pPr>
        <w:spacing w:line="480" w:lineRule="exact"/>
        <w:outlineLvl w:val="1"/>
        <w:rPr>
          <w:b/>
          <w:sz w:val="24"/>
        </w:rPr>
      </w:pPr>
      <w:bookmarkStart w:id="302" w:name="_Toc22303753"/>
      <w:bookmarkStart w:id="303" w:name="_Toc194495801"/>
      <w:r w:rsidRPr="00314DFE">
        <w:rPr>
          <w:b/>
          <w:sz w:val="24"/>
        </w:rPr>
        <w:t>1.8</w:t>
      </w:r>
      <w:r w:rsidRPr="00314DFE">
        <w:rPr>
          <w:b/>
          <w:sz w:val="24"/>
        </w:rPr>
        <w:t>评价等级、范围、内容</w:t>
      </w:r>
      <w:bookmarkEnd w:id="302"/>
      <w:bookmarkEnd w:id="303"/>
    </w:p>
    <w:p w14:paraId="2CD2F4B2" w14:textId="77777777" w:rsidR="008B38CE" w:rsidRPr="00314DFE" w:rsidRDefault="008B38CE">
      <w:pPr>
        <w:pStyle w:val="333333"/>
        <w:spacing w:before="31" w:afterLines="0" w:line="480" w:lineRule="exact"/>
      </w:pPr>
      <w:bookmarkStart w:id="304" w:name="_Toc22303754"/>
      <w:r w:rsidRPr="00314DFE">
        <w:t>1.8.1</w:t>
      </w:r>
      <w:r w:rsidRPr="00314DFE">
        <w:t>评价等级</w:t>
      </w:r>
      <w:bookmarkEnd w:id="304"/>
    </w:p>
    <w:p w14:paraId="34020C3C" w14:textId="65E7F310" w:rsidR="008B38CE" w:rsidRPr="00314DFE" w:rsidRDefault="008B38CE">
      <w:pPr>
        <w:spacing w:line="480" w:lineRule="exact"/>
        <w:ind w:firstLineChars="200" w:firstLine="480"/>
        <w:rPr>
          <w:sz w:val="24"/>
        </w:rPr>
      </w:pPr>
      <w:r w:rsidRPr="00314DFE">
        <w:rPr>
          <w:sz w:val="24"/>
        </w:rPr>
        <w:t>根据《环境影响评价技术导则</w:t>
      </w:r>
      <w:r w:rsidRPr="00314DFE">
        <w:rPr>
          <w:sz w:val="24"/>
        </w:rPr>
        <w:t xml:space="preserve">  </w:t>
      </w:r>
      <w:r w:rsidRPr="00314DFE">
        <w:rPr>
          <w:sz w:val="24"/>
        </w:rPr>
        <w:t>输变电》（</w:t>
      </w:r>
      <w:r w:rsidRPr="00314DFE">
        <w:rPr>
          <w:sz w:val="24"/>
        </w:rPr>
        <w:t>HJ24-2020</w:t>
      </w:r>
      <w:r w:rsidRPr="00314DFE">
        <w:rPr>
          <w:sz w:val="24"/>
        </w:rPr>
        <w:t>）中电磁环境影响评价工作等级判定，本项目电磁环境影响评价工作等级为</w:t>
      </w:r>
      <w:r w:rsidR="00A05B7B" w:rsidRPr="00314DFE">
        <w:rPr>
          <w:sz w:val="24"/>
        </w:rPr>
        <w:t>三</w:t>
      </w:r>
      <w:r w:rsidRPr="00314DFE">
        <w:rPr>
          <w:sz w:val="24"/>
        </w:rPr>
        <w:t>级。</w:t>
      </w:r>
    </w:p>
    <w:p w14:paraId="4D9C1CC8" w14:textId="77777777" w:rsidR="008B38CE" w:rsidRPr="00314DFE" w:rsidRDefault="008B38CE">
      <w:pPr>
        <w:spacing w:line="480" w:lineRule="exact"/>
        <w:jc w:val="center"/>
        <w:rPr>
          <w:b/>
          <w:sz w:val="24"/>
        </w:rPr>
      </w:pPr>
      <w:r w:rsidRPr="00314DFE">
        <w:rPr>
          <w:b/>
          <w:sz w:val="24"/>
        </w:rPr>
        <w:t>表</w:t>
      </w:r>
      <w:r w:rsidRPr="00314DFE">
        <w:rPr>
          <w:b/>
          <w:sz w:val="24"/>
        </w:rPr>
        <w:t xml:space="preserve">1-3    </w:t>
      </w:r>
      <w:r w:rsidRPr="00314DFE">
        <w:rPr>
          <w:b/>
          <w:sz w:val="24"/>
        </w:rPr>
        <w:t>电磁环境影响评价工作等级判定表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1275"/>
        <w:gridCol w:w="3402"/>
        <w:gridCol w:w="1833"/>
        <w:gridCol w:w="1903"/>
      </w:tblGrid>
      <w:tr w:rsidR="00314DFE" w:rsidRPr="00314DFE" w14:paraId="2C44FE19" w14:textId="77777777" w:rsidTr="001D3EE6">
        <w:trPr>
          <w:jc w:val="center"/>
        </w:trPr>
        <w:tc>
          <w:tcPr>
            <w:tcW w:w="1101" w:type="dxa"/>
            <w:vAlign w:val="center"/>
          </w:tcPr>
          <w:p w14:paraId="79090D54" w14:textId="77777777" w:rsidR="008B38CE" w:rsidRPr="00314DFE" w:rsidRDefault="008B38CE">
            <w:pPr>
              <w:spacing w:line="400" w:lineRule="exact"/>
              <w:jc w:val="center"/>
              <w:rPr>
                <w:sz w:val="22"/>
                <w:szCs w:val="22"/>
              </w:rPr>
            </w:pPr>
            <w:r w:rsidRPr="00314DFE">
              <w:rPr>
                <w:sz w:val="22"/>
                <w:szCs w:val="22"/>
              </w:rPr>
              <w:t>分类</w:t>
            </w:r>
          </w:p>
        </w:tc>
        <w:tc>
          <w:tcPr>
            <w:tcW w:w="1275" w:type="dxa"/>
            <w:vAlign w:val="center"/>
          </w:tcPr>
          <w:p w14:paraId="6B514633" w14:textId="77777777" w:rsidR="008B38CE" w:rsidRPr="00314DFE" w:rsidRDefault="008B38CE">
            <w:pPr>
              <w:spacing w:line="400" w:lineRule="exact"/>
              <w:jc w:val="center"/>
              <w:rPr>
                <w:sz w:val="22"/>
                <w:szCs w:val="22"/>
              </w:rPr>
            </w:pPr>
            <w:r w:rsidRPr="00314DFE">
              <w:rPr>
                <w:sz w:val="22"/>
                <w:szCs w:val="22"/>
              </w:rPr>
              <w:t>电压等级</w:t>
            </w:r>
          </w:p>
        </w:tc>
        <w:tc>
          <w:tcPr>
            <w:tcW w:w="3402" w:type="dxa"/>
            <w:vAlign w:val="center"/>
          </w:tcPr>
          <w:p w14:paraId="27FF07F1" w14:textId="77777777" w:rsidR="008B38CE" w:rsidRPr="00314DFE" w:rsidRDefault="008B38CE">
            <w:pPr>
              <w:spacing w:line="400" w:lineRule="exact"/>
              <w:jc w:val="center"/>
              <w:rPr>
                <w:sz w:val="22"/>
                <w:szCs w:val="22"/>
              </w:rPr>
            </w:pPr>
            <w:r w:rsidRPr="00314DFE">
              <w:rPr>
                <w:sz w:val="22"/>
                <w:szCs w:val="22"/>
              </w:rPr>
              <w:t>工程</w:t>
            </w:r>
          </w:p>
        </w:tc>
        <w:tc>
          <w:tcPr>
            <w:tcW w:w="1833" w:type="dxa"/>
            <w:vAlign w:val="center"/>
          </w:tcPr>
          <w:p w14:paraId="7DE0744D" w14:textId="77777777" w:rsidR="008B38CE" w:rsidRPr="00314DFE" w:rsidRDefault="008B38CE">
            <w:pPr>
              <w:spacing w:line="400" w:lineRule="exact"/>
              <w:jc w:val="center"/>
              <w:rPr>
                <w:sz w:val="22"/>
                <w:szCs w:val="22"/>
              </w:rPr>
            </w:pPr>
            <w:r w:rsidRPr="00314DFE">
              <w:rPr>
                <w:sz w:val="22"/>
                <w:szCs w:val="22"/>
              </w:rPr>
              <w:t>条件</w:t>
            </w:r>
          </w:p>
        </w:tc>
        <w:tc>
          <w:tcPr>
            <w:tcW w:w="1903" w:type="dxa"/>
            <w:vAlign w:val="center"/>
          </w:tcPr>
          <w:p w14:paraId="26DAA051" w14:textId="77777777" w:rsidR="008B38CE" w:rsidRPr="00314DFE" w:rsidRDefault="008B38CE">
            <w:pPr>
              <w:spacing w:line="400" w:lineRule="exact"/>
              <w:jc w:val="center"/>
              <w:rPr>
                <w:sz w:val="22"/>
                <w:szCs w:val="22"/>
              </w:rPr>
            </w:pPr>
            <w:r w:rsidRPr="00314DFE">
              <w:rPr>
                <w:sz w:val="22"/>
                <w:szCs w:val="22"/>
              </w:rPr>
              <w:t>评价等级</w:t>
            </w:r>
          </w:p>
        </w:tc>
      </w:tr>
      <w:tr w:rsidR="00314DFE" w:rsidRPr="00314DFE" w14:paraId="0C4233EA" w14:textId="77777777" w:rsidTr="001D3EE6">
        <w:trPr>
          <w:jc w:val="center"/>
        </w:trPr>
        <w:tc>
          <w:tcPr>
            <w:tcW w:w="1101" w:type="dxa"/>
            <w:vAlign w:val="center"/>
          </w:tcPr>
          <w:p w14:paraId="6DD4C12C" w14:textId="77777777" w:rsidR="001D3EE6" w:rsidRPr="00314DFE" w:rsidRDefault="001D3EE6">
            <w:pPr>
              <w:jc w:val="center"/>
              <w:rPr>
                <w:sz w:val="22"/>
                <w:szCs w:val="22"/>
              </w:rPr>
            </w:pPr>
            <w:r w:rsidRPr="00314DFE">
              <w:rPr>
                <w:sz w:val="22"/>
                <w:szCs w:val="22"/>
              </w:rPr>
              <w:t>交流</w:t>
            </w:r>
          </w:p>
        </w:tc>
        <w:tc>
          <w:tcPr>
            <w:tcW w:w="1275" w:type="dxa"/>
            <w:vAlign w:val="center"/>
          </w:tcPr>
          <w:p w14:paraId="1603A8C0" w14:textId="02D78AA5" w:rsidR="001D3EE6" w:rsidRPr="00314DFE" w:rsidRDefault="00B43C08" w:rsidP="004B1F42">
            <w:pPr>
              <w:jc w:val="center"/>
              <w:rPr>
                <w:sz w:val="22"/>
                <w:szCs w:val="22"/>
              </w:rPr>
            </w:pPr>
            <w:r w:rsidRPr="00314DFE">
              <w:rPr>
                <w:sz w:val="22"/>
                <w:szCs w:val="22"/>
              </w:rPr>
              <w:t>11</w:t>
            </w:r>
            <w:r w:rsidR="001D3EE6" w:rsidRPr="00314DFE">
              <w:rPr>
                <w:sz w:val="22"/>
                <w:szCs w:val="22"/>
              </w:rPr>
              <w:t>0kV</w:t>
            </w:r>
          </w:p>
        </w:tc>
        <w:tc>
          <w:tcPr>
            <w:tcW w:w="3402" w:type="dxa"/>
            <w:vAlign w:val="center"/>
          </w:tcPr>
          <w:p w14:paraId="256D99A8" w14:textId="77B0A316" w:rsidR="001D3EE6" w:rsidRPr="00314DFE" w:rsidRDefault="00B43C08" w:rsidP="00765522">
            <w:pPr>
              <w:jc w:val="center"/>
              <w:rPr>
                <w:sz w:val="22"/>
                <w:szCs w:val="22"/>
              </w:rPr>
            </w:pPr>
            <w:r w:rsidRPr="00314DFE">
              <w:rPr>
                <w:sz w:val="22"/>
                <w:szCs w:val="22"/>
              </w:rPr>
              <w:t>11</w:t>
            </w:r>
            <w:r w:rsidR="001D3EE6" w:rsidRPr="00314DFE">
              <w:rPr>
                <w:sz w:val="22"/>
                <w:szCs w:val="22"/>
              </w:rPr>
              <w:t>0kV</w:t>
            </w:r>
            <w:r w:rsidR="001D3EE6" w:rsidRPr="00314DFE">
              <w:rPr>
                <w:sz w:val="22"/>
                <w:szCs w:val="22"/>
              </w:rPr>
              <w:t>变电站</w:t>
            </w:r>
          </w:p>
        </w:tc>
        <w:tc>
          <w:tcPr>
            <w:tcW w:w="1833" w:type="dxa"/>
            <w:vAlign w:val="center"/>
          </w:tcPr>
          <w:p w14:paraId="78AC7594" w14:textId="5C151B38" w:rsidR="001D3EE6" w:rsidRPr="00314DFE" w:rsidRDefault="00B43C08" w:rsidP="00E929D0">
            <w:pPr>
              <w:jc w:val="center"/>
              <w:rPr>
                <w:sz w:val="22"/>
                <w:szCs w:val="22"/>
              </w:rPr>
            </w:pPr>
            <w:r w:rsidRPr="00314DFE">
              <w:rPr>
                <w:rFonts w:hint="eastAsia"/>
                <w:sz w:val="22"/>
                <w:szCs w:val="22"/>
              </w:rPr>
              <w:t>户内</w:t>
            </w:r>
          </w:p>
        </w:tc>
        <w:tc>
          <w:tcPr>
            <w:tcW w:w="1903" w:type="dxa"/>
            <w:vAlign w:val="center"/>
          </w:tcPr>
          <w:p w14:paraId="0B27ADC6" w14:textId="76DBC664" w:rsidR="001D3EE6" w:rsidRPr="00314DFE" w:rsidRDefault="00B43C08">
            <w:pPr>
              <w:jc w:val="center"/>
              <w:rPr>
                <w:sz w:val="22"/>
                <w:szCs w:val="22"/>
              </w:rPr>
            </w:pPr>
            <w:r w:rsidRPr="00314DFE">
              <w:rPr>
                <w:rFonts w:hint="eastAsia"/>
                <w:sz w:val="22"/>
                <w:szCs w:val="22"/>
              </w:rPr>
              <w:t>三</w:t>
            </w:r>
            <w:r w:rsidR="00765522" w:rsidRPr="00314DFE">
              <w:rPr>
                <w:rFonts w:hint="eastAsia"/>
                <w:sz w:val="22"/>
                <w:szCs w:val="22"/>
              </w:rPr>
              <w:t>级</w:t>
            </w:r>
          </w:p>
        </w:tc>
      </w:tr>
    </w:tbl>
    <w:p w14:paraId="62CE4736" w14:textId="77777777" w:rsidR="008B38CE" w:rsidRPr="00314DFE" w:rsidRDefault="008B38CE">
      <w:pPr>
        <w:pStyle w:val="333333"/>
        <w:spacing w:before="31" w:afterLines="0" w:line="480" w:lineRule="exact"/>
      </w:pPr>
      <w:bookmarkStart w:id="305" w:name="_Toc22303755"/>
      <w:r w:rsidRPr="00314DFE">
        <w:t>1.8.2</w:t>
      </w:r>
      <w:r w:rsidRPr="00314DFE">
        <w:t>评价范围</w:t>
      </w:r>
      <w:bookmarkEnd w:id="305"/>
    </w:p>
    <w:p w14:paraId="1E8ECD18" w14:textId="77777777" w:rsidR="008B38CE" w:rsidRPr="00314DFE" w:rsidRDefault="008B38CE">
      <w:pPr>
        <w:spacing w:line="480" w:lineRule="exact"/>
        <w:ind w:firstLineChars="200" w:firstLine="480"/>
        <w:rPr>
          <w:sz w:val="24"/>
        </w:rPr>
      </w:pPr>
      <w:r w:rsidRPr="00314DFE">
        <w:rPr>
          <w:sz w:val="24"/>
        </w:rPr>
        <w:t>根据《环境影响评价技术导则</w:t>
      </w:r>
      <w:r w:rsidRPr="00314DFE">
        <w:rPr>
          <w:sz w:val="24"/>
        </w:rPr>
        <w:t xml:space="preserve">  </w:t>
      </w:r>
      <w:r w:rsidRPr="00314DFE">
        <w:rPr>
          <w:sz w:val="24"/>
        </w:rPr>
        <w:t>输变电》（</w:t>
      </w:r>
      <w:r w:rsidRPr="00314DFE">
        <w:rPr>
          <w:sz w:val="24"/>
        </w:rPr>
        <w:t>HJ24-2020</w:t>
      </w:r>
      <w:r w:rsidRPr="00314DFE">
        <w:rPr>
          <w:sz w:val="24"/>
        </w:rPr>
        <w:t>），本项目电磁环境影响评价范围见表</w:t>
      </w:r>
      <w:r w:rsidRPr="00314DFE">
        <w:rPr>
          <w:sz w:val="24"/>
        </w:rPr>
        <w:t>2</w:t>
      </w:r>
      <w:r w:rsidRPr="00314DFE">
        <w:rPr>
          <w:sz w:val="24"/>
        </w:rPr>
        <w:t>。</w:t>
      </w:r>
    </w:p>
    <w:p w14:paraId="675EC977" w14:textId="77777777" w:rsidR="008B38CE" w:rsidRPr="00314DFE" w:rsidRDefault="008B38CE">
      <w:pPr>
        <w:spacing w:line="440" w:lineRule="exact"/>
        <w:ind w:firstLineChars="200" w:firstLine="482"/>
        <w:jc w:val="center"/>
        <w:rPr>
          <w:b/>
          <w:sz w:val="24"/>
        </w:rPr>
      </w:pPr>
      <w:r w:rsidRPr="00314DFE">
        <w:rPr>
          <w:b/>
          <w:sz w:val="24"/>
        </w:rPr>
        <w:t>表</w:t>
      </w:r>
      <w:r w:rsidRPr="00314DFE">
        <w:rPr>
          <w:b/>
          <w:sz w:val="24"/>
        </w:rPr>
        <w:t xml:space="preserve">1-4     </w:t>
      </w:r>
      <w:r w:rsidRPr="00314DFE">
        <w:rPr>
          <w:b/>
          <w:sz w:val="24"/>
        </w:rPr>
        <w:t>电磁环境评价范围一览表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7"/>
        <w:gridCol w:w="4757"/>
      </w:tblGrid>
      <w:tr w:rsidR="00314DFE" w:rsidRPr="00314DFE" w14:paraId="014A0123" w14:textId="77777777">
        <w:tc>
          <w:tcPr>
            <w:tcW w:w="4757" w:type="dxa"/>
          </w:tcPr>
          <w:p w14:paraId="3A63B977" w14:textId="77777777" w:rsidR="008B38CE" w:rsidRPr="00314DFE" w:rsidRDefault="008B38CE">
            <w:pPr>
              <w:jc w:val="center"/>
              <w:rPr>
                <w:sz w:val="22"/>
                <w:szCs w:val="22"/>
              </w:rPr>
            </w:pPr>
            <w:r w:rsidRPr="00314DFE">
              <w:rPr>
                <w:sz w:val="22"/>
                <w:szCs w:val="22"/>
              </w:rPr>
              <w:t>类型</w:t>
            </w:r>
          </w:p>
        </w:tc>
        <w:tc>
          <w:tcPr>
            <w:tcW w:w="4757" w:type="dxa"/>
          </w:tcPr>
          <w:p w14:paraId="1ECEDEE7" w14:textId="77777777" w:rsidR="008B38CE" w:rsidRPr="00314DFE" w:rsidRDefault="008B38CE">
            <w:pPr>
              <w:jc w:val="center"/>
              <w:rPr>
                <w:sz w:val="22"/>
                <w:szCs w:val="22"/>
              </w:rPr>
            </w:pPr>
            <w:r w:rsidRPr="00314DFE">
              <w:rPr>
                <w:sz w:val="22"/>
                <w:szCs w:val="22"/>
              </w:rPr>
              <w:t>评价范围</w:t>
            </w:r>
          </w:p>
        </w:tc>
      </w:tr>
      <w:tr w:rsidR="00314DFE" w:rsidRPr="00314DFE" w14:paraId="76E5BE6E" w14:textId="77777777">
        <w:tc>
          <w:tcPr>
            <w:tcW w:w="4757" w:type="dxa"/>
          </w:tcPr>
          <w:p w14:paraId="0F1A5E8E" w14:textId="50808688" w:rsidR="008B38CE" w:rsidRPr="00314DFE" w:rsidRDefault="00B43C08" w:rsidP="00765522">
            <w:pPr>
              <w:jc w:val="center"/>
              <w:rPr>
                <w:sz w:val="22"/>
                <w:szCs w:val="22"/>
              </w:rPr>
            </w:pPr>
            <w:r w:rsidRPr="00314DFE">
              <w:rPr>
                <w:sz w:val="22"/>
                <w:szCs w:val="22"/>
              </w:rPr>
              <w:t>11</w:t>
            </w:r>
            <w:r w:rsidR="008B38CE" w:rsidRPr="00314DFE">
              <w:rPr>
                <w:sz w:val="22"/>
                <w:szCs w:val="22"/>
              </w:rPr>
              <w:t>0kV</w:t>
            </w:r>
            <w:r w:rsidR="004B1F42" w:rsidRPr="00314DFE">
              <w:rPr>
                <w:sz w:val="22"/>
                <w:szCs w:val="22"/>
              </w:rPr>
              <w:t>变电站</w:t>
            </w:r>
            <w:r w:rsidRPr="00314DFE">
              <w:rPr>
                <w:sz w:val="22"/>
                <w:szCs w:val="22"/>
              </w:rPr>
              <w:t>（户内</w:t>
            </w:r>
            <w:r w:rsidR="00D40120" w:rsidRPr="00314DFE">
              <w:rPr>
                <w:sz w:val="22"/>
                <w:szCs w:val="22"/>
              </w:rPr>
              <w:t>）</w:t>
            </w:r>
          </w:p>
        </w:tc>
        <w:tc>
          <w:tcPr>
            <w:tcW w:w="4757" w:type="dxa"/>
          </w:tcPr>
          <w:p w14:paraId="01AA21F7" w14:textId="6992B399" w:rsidR="008B38CE" w:rsidRPr="00314DFE" w:rsidRDefault="008B38CE" w:rsidP="00B43C08">
            <w:pPr>
              <w:jc w:val="center"/>
              <w:rPr>
                <w:sz w:val="22"/>
                <w:szCs w:val="22"/>
              </w:rPr>
            </w:pPr>
            <w:r w:rsidRPr="00314DFE">
              <w:rPr>
                <w:sz w:val="22"/>
                <w:szCs w:val="22"/>
              </w:rPr>
              <w:t>站界外</w:t>
            </w:r>
            <w:r w:rsidR="00B43C08" w:rsidRPr="00314DFE">
              <w:rPr>
                <w:sz w:val="22"/>
                <w:szCs w:val="22"/>
              </w:rPr>
              <w:t>3</w:t>
            </w:r>
            <w:r w:rsidRPr="00314DFE">
              <w:rPr>
                <w:sz w:val="22"/>
                <w:szCs w:val="22"/>
              </w:rPr>
              <w:t>0m</w:t>
            </w:r>
            <w:r w:rsidRPr="00314DFE">
              <w:rPr>
                <w:sz w:val="22"/>
                <w:szCs w:val="22"/>
              </w:rPr>
              <w:t>范围</w:t>
            </w:r>
          </w:p>
        </w:tc>
      </w:tr>
    </w:tbl>
    <w:p w14:paraId="66C78546" w14:textId="4525F031" w:rsidR="008B38CE" w:rsidRPr="00314DFE" w:rsidRDefault="007405F4">
      <w:pPr>
        <w:pStyle w:val="333333"/>
        <w:spacing w:before="31" w:afterLines="0" w:line="480" w:lineRule="exact"/>
      </w:pPr>
      <w:bookmarkStart w:id="306" w:name="_Toc22303756"/>
      <w:r w:rsidRPr="00314DFE">
        <w:t>1.8.3</w:t>
      </w:r>
      <w:r w:rsidRPr="00314DFE">
        <w:t>评价内容</w:t>
      </w:r>
      <w:bookmarkEnd w:id="306"/>
    </w:p>
    <w:p w14:paraId="0F50AD11" w14:textId="50E962E6" w:rsidR="008B38CE" w:rsidRPr="00314DFE" w:rsidRDefault="008B38CE">
      <w:pPr>
        <w:spacing w:line="480" w:lineRule="exact"/>
        <w:ind w:firstLineChars="200" w:firstLine="480"/>
        <w:rPr>
          <w:sz w:val="24"/>
        </w:rPr>
      </w:pPr>
      <w:r w:rsidRPr="00314DFE">
        <w:rPr>
          <w:sz w:val="24"/>
        </w:rPr>
        <w:t>本专题属于《</w:t>
      </w:r>
      <w:r w:rsidR="00B43C08" w:rsidRPr="00314DFE">
        <w:rPr>
          <w:rFonts w:hint="eastAsia"/>
          <w:sz w:val="24"/>
        </w:rPr>
        <w:t>比亚迪</w:t>
      </w:r>
      <w:r w:rsidR="00B43C08" w:rsidRPr="00314DFE">
        <w:rPr>
          <w:rFonts w:hint="eastAsia"/>
          <w:sz w:val="24"/>
        </w:rPr>
        <w:t>110</w:t>
      </w:r>
      <w:r w:rsidR="00B43C08" w:rsidRPr="00314DFE">
        <w:rPr>
          <w:rFonts w:hint="eastAsia"/>
          <w:sz w:val="24"/>
        </w:rPr>
        <w:t>千伏专用变电站</w:t>
      </w:r>
      <w:r w:rsidR="00B43C08" w:rsidRPr="00314DFE">
        <w:rPr>
          <w:rFonts w:hint="eastAsia"/>
          <w:sz w:val="24"/>
        </w:rPr>
        <w:t>3</w:t>
      </w:r>
      <w:r w:rsidR="00B43C08" w:rsidRPr="00314DFE">
        <w:rPr>
          <w:rFonts w:hint="eastAsia"/>
          <w:sz w:val="24"/>
        </w:rPr>
        <w:t>号主变扩建工程</w:t>
      </w:r>
      <w:r w:rsidRPr="00314DFE">
        <w:rPr>
          <w:sz w:val="24"/>
        </w:rPr>
        <w:t>环境影响报告表》中的内容，本专题仅对该项目的电磁环境影响进行分析、评价。根据本项目特点，本专题评价因子为工频电场强度、工频磁感应强度。</w:t>
      </w:r>
    </w:p>
    <w:p w14:paraId="250C2877" w14:textId="77777777" w:rsidR="008B38CE" w:rsidRPr="00314DFE" w:rsidRDefault="008B38CE">
      <w:pPr>
        <w:pStyle w:val="Default"/>
        <w:pageBreakBefore/>
        <w:spacing w:line="360" w:lineRule="auto"/>
        <w:jc w:val="center"/>
        <w:outlineLvl w:val="0"/>
        <w:rPr>
          <w:rFonts w:ascii="Times New Roman" w:cs="Times New Roman"/>
          <w:b/>
          <w:color w:val="auto"/>
          <w:sz w:val="28"/>
        </w:rPr>
      </w:pPr>
      <w:bookmarkStart w:id="307" w:name="_Toc477765067"/>
      <w:bookmarkStart w:id="308" w:name="_Toc527035909"/>
      <w:bookmarkStart w:id="309" w:name="_Toc22303757"/>
      <w:bookmarkStart w:id="310" w:name="_Toc194495802"/>
      <w:bookmarkStart w:id="311" w:name="_Toc527035910"/>
      <w:bookmarkStart w:id="312" w:name="_Toc477765068"/>
      <w:r w:rsidRPr="00314DFE">
        <w:rPr>
          <w:rFonts w:ascii="Times New Roman" w:cs="Times New Roman"/>
          <w:b/>
          <w:color w:val="auto"/>
          <w:sz w:val="28"/>
        </w:rPr>
        <w:lastRenderedPageBreak/>
        <w:t xml:space="preserve">2  </w:t>
      </w:r>
      <w:bookmarkEnd w:id="307"/>
      <w:bookmarkEnd w:id="308"/>
      <w:r w:rsidRPr="00314DFE">
        <w:rPr>
          <w:rFonts w:ascii="Times New Roman" w:cs="Times New Roman"/>
          <w:b/>
          <w:color w:val="auto"/>
          <w:sz w:val="28"/>
        </w:rPr>
        <w:t>电磁环境保护目标</w:t>
      </w:r>
      <w:bookmarkEnd w:id="309"/>
      <w:bookmarkEnd w:id="310"/>
    </w:p>
    <w:bookmarkEnd w:id="311"/>
    <w:bookmarkEnd w:id="312"/>
    <w:p w14:paraId="42C2A9A6" w14:textId="77777777" w:rsidR="00365CB8" w:rsidRPr="00314DFE" w:rsidRDefault="00F310F8" w:rsidP="00365CB8">
      <w:pPr>
        <w:adjustRightInd w:val="0"/>
        <w:snapToGrid w:val="0"/>
        <w:spacing w:line="460" w:lineRule="exact"/>
        <w:ind w:firstLineChars="200" w:firstLine="480"/>
        <w:rPr>
          <w:sz w:val="24"/>
        </w:rPr>
      </w:pPr>
      <w:r w:rsidRPr="00314DFE">
        <w:rPr>
          <w:sz w:val="24"/>
        </w:rPr>
        <w:t>本项目为</w:t>
      </w:r>
      <w:proofErr w:type="gramStart"/>
      <w:r w:rsidRPr="00314DFE">
        <w:rPr>
          <w:sz w:val="24"/>
        </w:rPr>
        <w:t>璧</w:t>
      </w:r>
      <w:proofErr w:type="gramEnd"/>
      <w:r w:rsidRPr="00314DFE">
        <w:rPr>
          <w:sz w:val="24"/>
        </w:rPr>
        <w:t>山区比亚迪电池厂区现有变电站</w:t>
      </w:r>
      <w:r w:rsidRPr="00314DFE">
        <w:rPr>
          <w:rFonts w:hint="eastAsia"/>
          <w:sz w:val="24"/>
        </w:rPr>
        <w:t>3</w:t>
      </w:r>
      <w:r w:rsidRPr="00314DFE">
        <w:rPr>
          <w:rFonts w:hint="eastAsia"/>
          <w:sz w:val="24"/>
        </w:rPr>
        <w:t>号主变扩建工程，在现有变电站场地内进行。变电站东侧、西侧、南侧均为比亚迪锂电池厂区范围，北侧为重庆新颖</w:t>
      </w:r>
      <w:proofErr w:type="gramStart"/>
      <w:r w:rsidRPr="00314DFE">
        <w:rPr>
          <w:rFonts w:hint="eastAsia"/>
          <w:sz w:val="24"/>
        </w:rPr>
        <w:t>泉汽车</w:t>
      </w:r>
      <w:proofErr w:type="gramEnd"/>
      <w:r w:rsidRPr="00314DFE">
        <w:rPr>
          <w:rFonts w:hint="eastAsia"/>
          <w:sz w:val="24"/>
        </w:rPr>
        <w:t>零部件有限公司厂区。</w:t>
      </w:r>
    </w:p>
    <w:p w14:paraId="4A69F078" w14:textId="40F31CE5" w:rsidR="00365CB8" w:rsidRPr="00314DFE" w:rsidRDefault="00F310F8" w:rsidP="00365CB8">
      <w:pPr>
        <w:adjustRightInd w:val="0"/>
        <w:snapToGrid w:val="0"/>
        <w:spacing w:line="460" w:lineRule="exact"/>
        <w:ind w:firstLineChars="200" w:firstLine="480"/>
        <w:rPr>
          <w:sz w:val="24"/>
          <w:highlight w:val="yellow"/>
        </w:rPr>
      </w:pPr>
      <w:r w:rsidRPr="00314DFE">
        <w:rPr>
          <w:rFonts w:hint="eastAsia"/>
          <w:sz w:val="24"/>
        </w:rPr>
        <w:t>根据现场调查，</w:t>
      </w:r>
      <w:r w:rsidR="00365CB8" w:rsidRPr="00314DFE">
        <w:rPr>
          <w:rFonts w:hint="eastAsia"/>
          <w:sz w:val="24"/>
        </w:rPr>
        <w:t>变电站</w:t>
      </w:r>
      <w:r w:rsidR="00365CB8" w:rsidRPr="00314DFE">
        <w:rPr>
          <w:rFonts w:hint="eastAsia"/>
          <w:sz w:val="24"/>
        </w:rPr>
        <w:t>30m</w:t>
      </w:r>
      <w:r w:rsidR="00365CB8" w:rsidRPr="00314DFE">
        <w:rPr>
          <w:rFonts w:hint="eastAsia"/>
          <w:sz w:val="24"/>
        </w:rPr>
        <w:t>电磁环境评价范围内有电磁环境保护目标</w:t>
      </w:r>
      <w:r w:rsidR="00365CB8" w:rsidRPr="00314DFE">
        <w:rPr>
          <w:rFonts w:hint="eastAsia"/>
          <w:sz w:val="24"/>
        </w:rPr>
        <w:t>2</w:t>
      </w:r>
      <w:r w:rsidR="00365CB8" w:rsidRPr="00314DFE">
        <w:rPr>
          <w:rFonts w:hint="eastAsia"/>
          <w:sz w:val="24"/>
        </w:rPr>
        <w:t>处，分别为东侧的</w:t>
      </w:r>
      <w:r w:rsidR="00365CB8" w:rsidRPr="00314DFE">
        <w:rPr>
          <w:rFonts w:hint="eastAsia"/>
          <w:sz w:val="24"/>
        </w:rPr>
        <w:t>22#</w:t>
      </w:r>
      <w:r w:rsidR="00365CB8" w:rsidRPr="00314DFE">
        <w:rPr>
          <w:rFonts w:hint="eastAsia"/>
          <w:sz w:val="24"/>
        </w:rPr>
        <w:t>厂房（主要为生产物资储存车间，无人常驻，偶有工人操作）和南侧的电解液综合站房（主要为锅炉、空压机、配电房、电解液物料储存，无人常驻，偶有工人操作）</w:t>
      </w:r>
      <w:r w:rsidR="00365CB8" w:rsidRPr="00314DFE">
        <w:rPr>
          <w:rFonts w:hint="eastAsia"/>
          <w:bCs/>
          <w:sz w:val="24"/>
        </w:rPr>
        <w:t>。</w:t>
      </w:r>
    </w:p>
    <w:p w14:paraId="26351401" w14:textId="378DCC97" w:rsidR="00365CB8" w:rsidRPr="00314DFE" w:rsidRDefault="00365CB8" w:rsidP="00365CB8">
      <w:pPr>
        <w:snapToGrid w:val="0"/>
        <w:spacing w:line="500" w:lineRule="exact"/>
        <w:ind w:firstLineChars="200" w:firstLine="480"/>
        <w:rPr>
          <w:bCs/>
          <w:sz w:val="24"/>
        </w:rPr>
      </w:pPr>
      <w:r w:rsidRPr="00314DFE">
        <w:rPr>
          <w:rFonts w:hint="eastAsia"/>
          <w:bCs/>
          <w:sz w:val="24"/>
        </w:rPr>
        <w:t>比亚迪输变电项目电磁环境保护目标情况详见表</w:t>
      </w:r>
      <w:r w:rsidRPr="00314DFE">
        <w:rPr>
          <w:rFonts w:hint="eastAsia"/>
          <w:bCs/>
          <w:sz w:val="24"/>
        </w:rPr>
        <w:t>2</w:t>
      </w:r>
      <w:r w:rsidRPr="00314DFE">
        <w:rPr>
          <w:bCs/>
          <w:sz w:val="24"/>
        </w:rPr>
        <w:t>-</w:t>
      </w:r>
      <w:r w:rsidRPr="00314DFE">
        <w:rPr>
          <w:rFonts w:hint="eastAsia"/>
          <w:bCs/>
          <w:sz w:val="24"/>
        </w:rPr>
        <w:t>1</w:t>
      </w:r>
    </w:p>
    <w:p w14:paraId="5D4D35F7" w14:textId="3DCA3451" w:rsidR="00365CB8" w:rsidRPr="00314DFE" w:rsidRDefault="00365CB8" w:rsidP="00365CB8">
      <w:pPr>
        <w:adjustRightInd w:val="0"/>
        <w:snapToGrid w:val="0"/>
        <w:spacing w:line="440" w:lineRule="exact"/>
        <w:jc w:val="center"/>
        <w:rPr>
          <w:b/>
          <w:bCs/>
          <w:sz w:val="24"/>
        </w:rPr>
      </w:pPr>
      <w:r w:rsidRPr="00314DFE">
        <w:rPr>
          <w:rFonts w:hint="eastAsia"/>
          <w:bCs/>
          <w:sz w:val="24"/>
        </w:rPr>
        <w:t>表</w:t>
      </w:r>
      <w:r w:rsidRPr="00314DFE">
        <w:rPr>
          <w:rFonts w:hint="eastAsia"/>
          <w:bCs/>
          <w:sz w:val="24"/>
        </w:rPr>
        <w:t>2</w:t>
      </w:r>
      <w:r w:rsidRPr="00314DFE">
        <w:rPr>
          <w:bCs/>
          <w:sz w:val="24"/>
        </w:rPr>
        <w:t>-</w:t>
      </w:r>
      <w:r w:rsidRPr="00314DFE">
        <w:rPr>
          <w:rFonts w:hint="eastAsia"/>
          <w:bCs/>
          <w:sz w:val="24"/>
        </w:rPr>
        <w:t xml:space="preserve">1  </w:t>
      </w:r>
      <w:r w:rsidRPr="00314DFE">
        <w:rPr>
          <w:rFonts w:hint="eastAsia"/>
          <w:bCs/>
          <w:sz w:val="24"/>
        </w:rPr>
        <w:t>比亚迪输变电项目电磁环境保护目标表</w:t>
      </w:r>
    </w:p>
    <w:tbl>
      <w:tblPr>
        <w:tblStyle w:val="af6"/>
        <w:tblW w:w="0" w:type="auto"/>
        <w:tblLook w:val="04A0" w:firstRow="1" w:lastRow="0" w:firstColumn="1" w:lastColumn="0" w:noHBand="0" w:noVBand="1"/>
      </w:tblPr>
      <w:tblGrid>
        <w:gridCol w:w="584"/>
        <w:gridCol w:w="1559"/>
        <w:gridCol w:w="1276"/>
        <w:gridCol w:w="1559"/>
        <w:gridCol w:w="2126"/>
        <w:gridCol w:w="1134"/>
        <w:gridCol w:w="893"/>
      </w:tblGrid>
      <w:tr w:rsidR="00314DFE" w:rsidRPr="00314DFE" w14:paraId="70FCA856" w14:textId="77777777" w:rsidTr="003D0168">
        <w:tc>
          <w:tcPr>
            <w:tcW w:w="584" w:type="dxa"/>
            <w:vAlign w:val="center"/>
          </w:tcPr>
          <w:p w14:paraId="761C2922" w14:textId="77777777" w:rsidR="00365CB8" w:rsidRPr="00314DFE" w:rsidRDefault="00365CB8" w:rsidP="003D0168">
            <w:pPr>
              <w:adjustRightInd w:val="0"/>
              <w:snapToGrid w:val="0"/>
              <w:spacing w:line="360" w:lineRule="exact"/>
              <w:jc w:val="center"/>
              <w:rPr>
                <w:bCs/>
                <w:szCs w:val="21"/>
              </w:rPr>
            </w:pPr>
            <w:r w:rsidRPr="00314DFE">
              <w:rPr>
                <w:rFonts w:hint="eastAsia"/>
                <w:bCs/>
                <w:szCs w:val="21"/>
              </w:rPr>
              <w:t>序号</w:t>
            </w:r>
          </w:p>
        </w:tc>
        <w:tc>
          <w:tcPr>
            <w:tcW w:w="1559" w:type="dxa"/>
            <w:vAlign w:val="center"/>
          </w:tcPr>
          <w:p w14:paraId="3162E67A" w14:textId="77777777" w:rsidR="00365CB8" w:rsidRPr="00314DFE" w:rsidRDefault="00365CB8" w:rsidP="003D0168">
            <w:pPr>
              <w:adjustRightInd w:val="0"/>
              <w:snapToGrid w:val="0"/>
              <w:spacing w:line="360" w:lineRule="exact"/>
              <w:jc w:val="center"/>
              <w:rPr>
                <w:bCs/>
                <w:szCs w:val="21"/>
              </w:rPr>
            </w:pPr>
            <w:r w:rsidRPr="00314DFE">
              <w:rPr>
                <w:rFonts w:hint="eastAsia"/>
                <w:bCs/>
                <w:szCs w:val="21"/>
              </w:rPr>
              <w:t>电磁环境保护目标</w:t>
            </w:r>
          </w:p>
        </w:tc>
        <w:tc>
          <w:tcPr>
            <w:tcW w:w="1276" w:type="dxa"/>
            <w:vAlign w:val="center"/>
          </w:tcPr>
          <w:p w14:paraId="3A30AA2A" w14:textId="77777777" w:rsidR="00365CB8" w:rsidRPr="00314DFE" w:rsidRDefault="00365CB8" w:rsidP="003D0168">
            <w:pPr>
              <w:adjustRightInd w:val="0"/>
              <w:snapToGrid w:val="0"/>
              <w:spacing w:line="360" w:lineRule="exact"/>
              <w:jc w:val="center"/>
              <w:rPr>
                <w:bCs/>
                <w:szCs w:val="21"/>
              </w:rPr>
            </w:pPr>
            <w:r w:rsidRPr="00314DFE">
              <w:rPr>
                <w:rFonts w:hint="eastAsia"/>
                <w:bCs/>
                <w:szCs w:val="21"/>
              </w:rPr>
              <w:t>方位及距离变电站围墙距离</w:t>
            </w:r>
          </w:p>
        </w:tc>
        <w:tc>
          <w:tcPr>
            <w:tcW w:w="1559" w:type="dxa"/>
            <w:vAlign w:val="center"/>
          </w:tcPr>
          <w:p w14:paraId="77FCF0E9" w14:textId="77777777" w:rsidR="00365CB8" w:rsidRPr="00314DFE" w:rsidRDefault="00365CB8" w:rsidP="003D0168">
            <w:pPr>
              <w:adjustRightInd w:val="0"/>
              <w:snapToGrid w:val="0"/>
              <w:spacing w:line="360" w:lineRule="exact"/>
              <w:jc w:val="center"/>
              <w:rPr>
                <w:bCs/>
                <w:szCs w:val="21"/>
              </w:rPr>
            </w:pPr>
            <w:r w:rsidRPr="00314DFE">
              <w:rPr>
                <w:rFonts w:hint="eastAsia"/>
                <w:bCs/>
                <w:szCs w:val="21"/>
              </w:rPr>
              <w:t>房屋基础与变电站相对高差（较基础）</w:t>
            </w:r>
          </w:p>
        </w:tc>
        <w:tc>
          <w:tcPr>
            <w:tcW w:w="2126" w:type="dxa"/>
            <w:vAlign w:val="center"/>
          </w:tcPr>
          <w:p w14:paraId="3DB30AD0" w14:textId="77777777" w:rsidR="00365CB8" w:rsidRPr="00314DFE" w:rsidRDefault="00365CB8" w:rsidP="003D0168">
            <w:pPr>
              <w:adjustRightInd w:val="0"/>
              <w:snapToGrid w:val="0"/>
              <w:spacing w:line="360" w:lineRule="exact"/>
              <w:jc w:val="center"/>
              <w:rPr>
                <w:bCs/>
                <w:szCs w:val="21"/>
              </w:rPr>
            </w:pPr>
            <w:r w:rsidRPr="00314DFE">
              <w:rPr>
                <w:rFonts w:hint="eastAsia"/>
                <w:bCs/>
                <w:szCs w:val="21"/>
              </w:rPr>
              <w:t>评价范围数量</w:t>
            </w:r>
          </w:p>
        </w:tc>
        <w:tc>
          <w:tcPr>
            <w:tcW w:w="1134" w:type="dxa"/>
            <w:vAlign w:val="center"/>
          </w:tcPr>
          <w:p w14:paraId="18B2A442" w14:textId="77777777" w:rsidR="00365CB8" w:rsidRPr="00314DFE" w:rsidRDefault="00365CB8" w:rsidP="003D0168">
            <w:pPr>
              <w:adjustRightInd w:val="0"/>
              <w:snapToGrid w:val="0"/>
              <w:spacing w:line="360" w:lineRule="exact"/>
              <w:jc w:val="center"/>
              <w:rPr>
                <w:bCs/>
                <w:szCs w:val="21"/>
              </w:rPr>
            </w:pPr>
            <w:r w:rsidRPr="00314DFE">
              <w:rPr>
                <w:rFonts w:hint="eastAsia"/>
                <w:bCs/>
                <w:szCs w:val="21"/>
              </w:rPr>
              <w:t>建筑物楼层、高度</w:t>
            </w:r>
          </w:p>
        </w:tc>
        <w:tc>
          <w:tcPr>
            <w:tcW w:w="893" w:type="dxa"/>
            <w:vAlign w:val="center"/>
          </w:tcPr>
          <w:p w14:paraId="18543186" w14:textId="77777777" w:rsidR="00365CB8" w:rsidRPr="00314DFE" w:rsidRDefault="00365CB8" w:rsidP="003D0168">
            <w:pPr>
              <w:adjustRightInd w:val="0"/>
              <w:snapToGrid w:val="0"/>
              <w:spacing w:line="360" w:lineRule="exact"/>
              <w:jc w:val="center"/>
              <w:rPr>
                <w:bCs/>
                <w:szCs w:val="21"/>
              </w:rPr>
            </w:pPr>
            <w:r w:rsidRPr="00314DFE">
              <w:rPr>
                <w:rFonts w:hint="eastAsia"/>
                <w:bCs/>
                <w:szCs w:val="21"/>
              </w:rPr>
              <w:t>环境保护要求</w:t>
            </w:r>
          </w:p>
        </w:tc>
      </w:tr>
      <w:tr w:rsidR="00314DFE" w:rsidRPr="00314DFE" w14:paraId="2DD86F07" w14:textId="77777777" w:rsidTr="003D0168">
        <w:tc>
          <w:tcPr>
            <w:tcW w:w="584" w:type="dxa"/>
            <w:vAlign w:val="center"/>
          </w:tcPr>
          <w:p w14:paraId="27D2D019" w14:textId="77777777" w:rsidR="00365CB8" w:rsidRPr="00314DFE" w:rsidRDefault="00365CB8" w:rsidP="003D0168">
            <w:pPr>
              <w:adjustRightInd w:val="0"/>
              <w:snapToGrid w:val="0"/>
              <w:spacing w:line="360" w:lineRule="exact"/>
              <w:jc w:val="center"/>
              <w:rPr>
                <w:bCs/>
                <w:szCs w:val="21"/>
              </w:rPr>
            </w:pPr>
            <w:r w:rsidRPr="00314DFE">
              <w:rPr>
                <w:rFonts w:hint="eastAsia"/>
                <w:bCs/>
                <w:szCs w:val="21"/>
              </w:rPr>
              <w:t>1</w:t>
            </w:r>
          </w:p>
        </w:tc>
        <w:tc>
          <w:tcPr>
            <w:tcW w:w="1559" w:type="dxa"/>
            <w:vAlign w:val="center"/>
          </w:tcPr>
          <w:p w14:paraId="5D86154A" w14:textId="77777777" w:rsidR="00365CB8" w:rsidRPr="00314DFE" w:rsidRDefault="00365CB8" w:rsidP="003D0168">
            <w:pPr>
              <w:adjustRightInd w:val="0"/>
              <w:snapToGrid w:val="0"/>
              <w:spacing w:line="360" w:lineRule="exact"/>
              <w:jc w:val="center"/>
              <w:rPr>
                <w:bCs/>
                <w:szCs w:val="21"/>
              </w:rPr>
            </w:pPr>
            <w:r w:rsidRPr="00314DFE">
              <w:rPr>
                <w:rFonts w:hint="eastAsia"/>
                <w:szCs w:val="21"/>
              </w:rPr>
              <w:t>22#</w:t>
            </w:r>
            <w:r w:rsidRPr="00314DFE">
              <w:rPr>
                <w:rFonts w:hint="eastAsia"/>
                <w:szCs w:val="21"/>
              </w:rPr>
              <w:t>厂房</w:t>
            </w:r>
          </w:p>
        </w:tc>
        <w:tc>
          <w:tcPr>
            <w:tcW w:w="1276" w:type="dxa"/>
            <w:vAlign w:val="center"/>
          </w:tcPr>
          <w:p w14:paraId="7BEB9949" w14:textId="5CAA5555" w:rsidR="00365CB8" w:rsidRPr="00314DFE" w:rsidRDefault="00365CB8" w:rsidP="003D0168">
            <w:pPr>
              <w:adjustRightInd w:val="0"/>
              <w:snapToGrid w:val="0"/>
              <w:spacing w:line="360" w:lineRule="exact"/>
              <w:jc w:val="center"/>
              <w:rPr>
                <w:bCs/>
                <w:szCs w:val="21"/>
              </w:rPr>
            </w:pPr>
            <w:r w:rsidRPr="00314DFE">
              <w:rPr>
                <w:rFonts w:hint="eastAsia"/>
                <w:bCs/>
                <w:szCs w:val="21"/>
              </w:rPr>
              <w:t>东侧，</w:t>
            </w:r>
            <w:r w:rsidR="00BB5F6F" w:rsidRPr="00314DFE">
              <w:rPr>
                <w:rFonts w:hint="eastAsia"/>
                <w:bCs/>
                <w:szCs w:val="21"/>
              </w:rPr>
              <w:t>1</w:t>
            </w:r>
            <w:r w:rsidR="00BB5F6F" w:rsidRPr="00314DFE">
              <w:rPr>
                <w:bCs/>
                <w:szCs w:val="21"/>
              </w:rPr>
              <w:t>4</w:t>
            </w:r>
            <w:r w:rsidRPr="00314DFE">
              <w:rPr>
                <w:rFonts w:hint="eastAsia"/>
                <w:bCs/>
                <w:szCs w:val="21"/>
              </w:rPr>
              <w:t>m</w:t>
            </w:r>
          </w:p>
        </w:tc>
        <w:tc>
          <w:tcPr>
            <w:tcW w:w="1559" w:type="dxa"/>
            <w:vAlign w:val="center"/>
          </w:tcPr>
          <w:p w14:paraId="18648AD2" w14:textId="77777777" w:rsidR="00365CB8" w:rsidRPr="00314DFE" w:rsidRDefault="00365CB8" w:rsidP="003D0168">
            <w:pPr>
              <w:adjustRightInd w:val="0"/>
              <w:snapToGrid w:val="0"/>
              <w:spacing w:line="360" w:lineRule="exact"/>
              <w:jc w:val="center"/>
              <w:rPr>
                <w:bCs/>
                <w:szCs w:val="21"/>
              </w:rPr>
            </w:pPr>
            <w:r w:rsidRPr="00314DFE">
              <w:rPr>
                <w:rFonts w:hint="eastAsia"/>
                <w:bCs/>
                <w:szCs w:val="21"/>
              </w:rPr>
              <w:t>0m</w:t>
            </w:r>
          </w:p>
        </w:tc>
        <w:tc>
          <w:tcPr>
            <w:tcW w:w="2126" w:type="dxa"/>
            <w:vAlign w:val="center"/>
          </w:tcPr>
          <w:p w14:paraId="642E5328" w14:textId="77777777" w:rsidR="00365CB8" w:rsidRPr="00314DFE" w:rsidRDefault="00365CB8" w:rsidP="003D0168">
            <w:pPr>
              <w:adjustRightInd w:val="0"/>
              <w:snapToGrid w:val="0"/>
              <w:spacing w:line="360" w:lineRule="exact"/>
              <w:jc w:val="center"/>
              <w:rPr>
                <w:bCs/>
                <w:szCs w:val="21"/>
              </w:rPr>
            </w:pPr>
            <w:r w:rsidRPr="00314DFE">
              <w:rPr>
                <w:rFonts w:hint="eastAsia"/>
                <w:bCs/>
                <w:szCs w:val="21"/>
              </w:rPr>
              <w:t>1</w:t>
            </w:r>
            <w:r w:rsidRPr="00314DFE">
              <w:rPr>
                <w:rFonts w:hint="eastAsia"/>
                <w:bCs/>
                <w:szCs w:val="21"/>
              </w:rPr>
              <w:t>栋</w:t>
            </w:r>
            <w:r w:rsidRPr="00314DFE">
              <w:rPr>
                <w:rFonts w:hint="eastAsia"/>
                <w:bCs/>
                <w:szCs w:val="21"/>
              </w:rPr>
              <w:t>3F</w:t>
            </w:r>
            <w:r w:rsidRPr="00314DFE">
              <w:rPr>
                <w:rFonts w:hint="eastAsia"/>
                <w:bCs/>
                <w:szCs w:val="21"/>
              </w:rPr>
              <w:t>，</w:t>
            </w:r>
            <w:r w:rsidRPr="00314DFE">
              <w:rPr>
                <w:rFonts w:hint="eastAsia"/>
                <w:bCs/>
                <w:sz w:val="24"/>
              </w:rPr>
              <w:t>无人常驻，</w:t>
            </w:r>
            <w:r w:rsidRPr="00314DFE">
              <w:rPr>
                <w:rFonts w:hint="eastAsia"/>
                <w:sz w:val="24"/>
              </w:rPr>
              <w:t>偶有工人操作</w:t>
            </w:r>
          </w:p>
        </w:tc>
        <w:tc>
          <w:tcPr>
            <w:tcW w:w="1134" w:type="dxa"/>
            <w:vAlign w:val="center"/>
          </w:tcPr>
          <w:p w14:paraId="60392090" w14:textId="77777777" w:rsidR="00365CB8" w:rsidRPr="00314DFE" w:rsidRDefault="00365CB8" w:rsidP="003D0168">
            <w:pPr>
              <w:adjustRightInd w:val="0"/>
              <w:snapToGrid w:val="0"/>
              <w:spacing w:line="360" w:lineRule="exact"/>
              <w:jc w:val="center"/>
              <w:rPr>
                <w:bCs/>
                <w:szCs w:val="21"/>
              </w:rPr>
            </w:pPr>
            <w:r w:rsidRPr="00314DFE">
              <w:rPr>
                <w:rFonts w:hint="eastAsia"/>
                <w:bCs/>
                <w:szCs w:val="21"/>
              </w:rPr>
              <w:t>约</w:t>
            </w:r>
            <w:r w:rsidRPr="00314DFE">
              <w:rPr>
                <w:rFonts w:hint="eastAsia"/>
                <w:bCs/>
                <w:szCs w:val="21"/>
              </w:rPr>
              <w:t>13.5m</w:t>
            </w:r>
          </w:p>
        </w:tc>
        <w:tc>
          <w:tcPr>
            <w:tcW w:w="893" w:type="dxa"/>
            <w:vAlign w:val="center"/>
          </w:tcPr>
          <w:p w14:paraId="0AA317E5" w14:textId="77777777" w:rsidR="00365CB8" w:rsidRPr="00314DFE" w:rsidRDefault="00365CB8" w:rsidP="003D0168">
            <w:pPr>
              <w:adjustRightInd w:val="0"/>
              <w:snapToGrid w:val="0"/>
              <w:spacing w:line="360" w:lineRule="exact"/>
              <w:jc w:val="center"/>
              <w:rPr>
                <w:bCs/>
                <w:szCs w:val="21"/>
              </w:rPr>
            </w:pPr>
            <w:r w:rsidRPr="00314DFE">
              <w:rPr>
                <w:rFonts w:hint="eastAsia"/>
                <w:bCs/>
                <w:szCs w:val="21"/>
              </w:rPr>
              <w:t>E</w:t>
            </w:r>
            <w:r w:rsidRPr="00314DFE">
              <w:rPr>
                <w:rFonts w:hint="eastAsia"/>
                <w:bCs/>
                <w:szCs w:val="21"/>
              </w:rPr>
              <w:t>、</w:t>
            </w:r>
            <w:r w:rsidRPr="00314DFE">
              <w:rPr>
                <w:rFonts w:hint="eastAsia"/>
                <w:bCs/>
                <w:szCs w:val="21"/>
              </w:rPr>
              <w:t>B</w:t>
            </w:r>
          </w:p>
        </w:tc>
      </w:tr>
      <w:tr w:rsidR="00365CB8" w:rsidRPr="00314DFE" w14:paraId="4DAE3B99" w14:textId="77777777" w:rsidTr="003D0168">
        <w:tc>
          <w:tcPr>
            <w:tcW w:w="584" w:type="dxa"/>
            <w:vAlign w:val="center"/>
          </w:tcPr>
          <w:p w14:paraId="63283A48" w14:textId="77777777" w:rsidR="00365CB8" w:rsidRPr="00314DFE" w:rsidRDefault="00365CB8" w:rsidP="003D0168">
            <w:pPr>
              <w:adjustRightInd w:val="0"/>
              <w:snapToGrid w:val="0"/>
              <w:spacing w:line="360" w:lineRule="exact"/>
              <w:jc w:val="center"/>
              <w:rPr>
                <w:bCs/>
                <w:szCs w:val="21"/>
              </w:rPr>
            </w:pPr>
            <w:r w:rsidRPr="00314DFE">
              <w:rPr>
                <w:rFonts w:hint="eastAsia"/>
                <w:bCs/>
                <w:szCs w:val="21"/>
              </w:rPr>
              <w:t>2</w:t>
            </w:r>
          </w:p>
        </w:tc>
        <w:tc>
          <w:tcPr>
            <w:tcW w:w="1559" w:type="dxa"/>
            <w:vAlign w:val="center"/>
          </w:tcPr>
          <w:p w14:paraId="1950B4B9" w14:textId="77777777" w:rsidR="00365CB8" w:rsidRPr="00314DFE" w:rsidRDefault="00365CB8" w:rsidP="003D0168">
            <w:pPr>
              <w:adjustRightInd w:val="0"/>
              <w:snapToGrid w:val="0"/>
              <w:spacing w:line="360" w:lineRule="exact"/>
              <w:jc w:val="center"/>
              <w:rPr>
                <w:bCs/>
                <w:szCs w:val="21"/>
              </w:rPr>
            </w:pPr>
            <w:r w:rsidRPr="00314DFE">
              <w:rPr>
                <w:bCs/>
                <w:szCs w:val="21"/>
              </w:rPr>
              <w:t>电解液站房</w:t>
            </w:r>
          </w:p>
        </w:tc>
        <w:tc>
          <w:tcPr>
            <w:tcW w:w="1276" w:type="dxa"/>
            <w:vAlign w:val="center"/>
          </w:tcPr>
          <w:p w14:paraId="4831EB82" w14:textId="31A77808" w:rsidR="00365CB8" w:rsidRPr="00314DFE" w:rsidRDefault="00365CB8" w:rsidP="003D0168">
            <w:pPr>
              <w:adjustRightInd w:val="0"/>
              <w:snapToGrid w:val="0"/>
              <w:spacing w:line="360" w:lineRule="exact"/>
              <w:jc w:val="center"/>
              <w:rPr>
                <w:bCs/>
                <w:szCs w:val="21"/>
              </w:rPr>
            </w:pPr>
            <w:r w:rsidRPr="00314DFE">
              <w:rPr>
                <w:rFonts w:hint="eastAsia"/>
                <w:bCs/>
                <w:szCs w:val="21"/>
              </w:rPr>
              <w:t>南侧，</w:t>
            </w:r>
            <w:r w:rsidR="00BB5F6F" w:rsidRPr="00314DFE">
              <w:rPr>
                <w:rFonts w:hint="eastAsia"/>
                <w:bCs/>
                <w:szCs w:val="21"/>
              </w:rPr>
              <w:t>1</w:t>
            </w:r>
            <w:r w:rsidR="00BB5F6F" w:rsidRPr="00314DFE">
              <w:rPr>
                <w:bCs/>
                <w:szCs w:val="21"/>
              </w:rPr>
              <w:t>9</w:t>
            </w:r>
            <w:r w:rsidRPr="00314DFE">
              <w:rPr>
                <w:rFonts w:hint="eastAsia"/>
                <w:bCs/>
                <w:szCs w:val="21"/>
              </w:rPr>
              <w:t>m</w:t>
            </w:r>
          </w:p>
        </w:tc>
        <w:tc>
          <w:tcPr>
            <w:tcW w:w="1559" w:type="dxa"/>
            <w:vAlign w:val="center"/>
          </w:tcPr>
          <w:p w14:paraId="3E24ACF3" w14:textId="77777777" w:rsidR="00365CB8" w:rsidRPr="00314DFE" w:rsidRDefault="00365CB8" w:rsidP="003D0168">
            <w:pPr>
              <w:adjustRightInd w:val="0"/>
              <w:snapToGrid w:val="0"/>
              <w:spacing w:line="360" w:lineRule="exact"/>
              <w:jc w:val="center"/>
              <w:rPr>
                <w:bCs/>
                <w:szCs w:val="21"/>
              </w:rPr>
            </w:pPr>
            <w:r w:rsidRPr="00314DFE">
              <w:rPr>
                <w:rFonts w:hint="eastAsia"/>
                <w:bCs/>
                <w:szCs w:val="21"/>
              </w:rPr>
              <w:t>0m</w:t>
            </w:r>
          </w:p>
        </w:tc>
        <w:tc>
          <w:tcPr>
            <w:tcW w:w="2126" w:type="dxa"/>
            <w:vAlign w:val="center"/>
          </w:tcPr>
          <w:p w14:paraId="200BAE23" w14:textId="77777777" w:rsidR="00365CB8" w:rsidRPr="00314DFE" w:rsidRDefault="00365CB8" w:rsidP="003D0168">
            <w:pPr>
              <w:adjustRightInd w:val="0"/>
              <w:snapToGrid w:val="0"/>
              <w:spacing w:line="360" w:lineRule="exact"/>
              <w:jc w:val="center"/>
              <w:rPr>
                <w:bCs/>
                <w:szCs w:val="21"/>
              </w:rPr>
            </w:pPr>
            <w:r w:rsidRPr="00314DFE">
              <w:rPr>
                <w:rFonts w:hint="eastAsia"/>
                <w:bCs/>
                <w:szCs w:val="21"/>
              </w:rPr>
              <w:t>1</w:t>
            </w:r>
            <w:r w:rsidRPr="00314DFE">
              <w:rPr>
                <w:rFonts w:hint="eastAsia"/>
                <w:bCs/>
                <w:szCs w:val="21"/>
              </w:rPr>
              <w:t>栋</w:t>
            </w:r>
            <w:r w:rsidRPr="00314DFE">
              <w:rPr>
                <w:rFonts w:hint="eastAsia"/>
                <w:bCs/>
                <w:szCs w:val="21"/>
              </w:rPr>
              <w:t>1F</w:t>
            </w:r>
            <w:r w:rsidRPr="00314DFE">
              <w:rPr>
                <w:rFonts w:hint="eastAsia"/>
                <w:bCs/>
                <w:szCs w:val="21"/>
              </w:rPr>
              <w:t>，</w:t>
            </w:r>
            <w:r w:rsidRPr="00314DFE">
              <w:rPr>
                <w:rFonts w:hint="eastAsia"/>
                <w:bCs/>
                <w:sz w:val="24"/>
              </w:rPr>
              <w:t>无人常驻，</w:t>
            </w:r>
            <w:r w:rsidRPr="00314DFE">
              <w:rPr>
                <w:rFonts w:hint="eastAsia"/>
                <w:sz w:val="24"/>
              </w:rPr>
              <w:t>偶有工人操作</w:t>
            </w:r>
          </w:p>
        </w:tc>
        <w:tc>
          <w:tcPr>
            <w:tcW w:w="1134" w:type="dxa"/>
            <w:vAlign w:val="center"/>
          </w:tcPr>
          <w:p w14:paraId="7B242F9B" w14:textId="77777777" w:rsidR="00365CB8" w:rsidRPr="00314DFE" w:rsidRDefault="00365CB8" w:rsidP="003D0168">
            <w:pPr>
              <w:adjustRightInd w:val="0"/>
              <w:snapToGrid w:val="0"/>
              <w:spacing w:line="360" w:lineRule="exact"/>
              <w:jc w:val="center"/>
              <w:rPr>
                <w:bCs/>
                <w:szCs w:val="21"/>
              </w:rPr>
            </w:pPr>
            <w:r w:rsidRPr="00314DFE">
              <w:rPr>
                <w:rFonts w:hint="eastAsia"/>
                <w:bCs/>
                <w:szCs w:val="21"/>
              </w:rPr>
              <w:t>约</w:t>
            </w:r>
            <w:r w:rsidRPr="00314DFE">
              <w:rPr>
                <w:rFonts w:hint="eastAsia"/>
                <w:bCs/>
                <w:szCs w:val="21"/>
              </w:rPr>
              <w:t>4.5m</w:t>
            </w:r>
          </w:p>
        </w:tc>
        <w:tc>
          <w:tcPr>
            <w:tcW w:w="893" w:type="dxa"/>
            <w:vAlign w:val="center"/>
          </w:tcPr>
          <w:p w14:paraId="364344AC" w14:textId="77777777" w:rsidR="00365CB8" w:rsidRPr="00314DFE" w:rsidRDefault="00365CB8" w:rsidP="003D0168">
            <w:pPr>
              <w:adjustRightInd w:val="0"/>
              <w:snapToGrid w:val="0"/>
              <w:spacing w:line="360" w:lineRule="exact"/>
              <w:jc w:val="center"/>
              <w:rPr>
                <w:bCs/>
                <w:szCs w:val="21"/>
              </w:rPr>
            </w:pPr>
          </w:p>
        </w:tc>
      </w:tr>
    </w:tbl>
    <w:p w14:paraId="30313081" w14:textId="77777777" w:rsidR="00365CB8" w:rsidRPr="00314DFE" w:rsidRDefault="00365CB8" w:rsidP="00365CB8">
      <w:pPr>
        <w:adjustRightInd w:val="0"/>
        <w:snapToGrid w:val="0"/>
        <w:spacing w:line="440" w:lineRule="exact"/>
        <w:ind w:firstLineChars="200" w:firstLine="482"/>
        <w:rPr>
          <w:b/>
          <w:bCs/>
          <w:sz w:val="24"/>
        </w:rPr>
      </w:pPr>
    </w:p>
    <w:p w14:paraId="3D297D3D" w14:textId="631B3D6D" w:rsidR="008B38CE" w:rsidRPr="00314DFE" w:rsidRDefault="008B38CE" w:rsidP="0084297D">
      <w:pPr>
        <w:pStyle w:val="Default"/>
        <w:rPr>
          <w:rFonts w:ascii="Times New Roman" w:cs="Times New Roman"/>
          <w:color w:val="auto"/>
          <w:sz w:val="18"/>
        </w:rPr>
        <w:sectPr w:rsidR="008B38CE" w:rsidRPr="00314DFE" w:rsidSect="002A7361">
          <w:footerReference w:type="default" r:id="rId17"/>
          <w:pgSz w:w="11906" w:h="16838"/>
          <w:pgMar w:top="1440" w:right="1134" w:bottom="1440" w:left="1474" w:header="720" w:footer="720" w:gutter="0"/>
          <w:pgNumType w:start="1"/>
          <w:cols w:space="720"/>
          <w:docGrid w:type="lines" w:linePitch="317"/>
        </w:sectPr>
      </w:pPr>
    </w:p>
    <w:p w14:paraId="7BB65131" w14:textId="0A6BE55B" w:rsidR="008B38CE" w:rsidRPr="00314DFE" w:rsidRDefault="008B38CE">
      <w:pPr>
        <w:pStyle w:val="Default"/>
        <w:pageBreakBefore/>
        <w:spacing w:line="360" w:lineRule="auto"/>
        <w:jc w:val="center"/>
        <w:outlineLvl w:val="0"/>
        <w:rPr>
          <w:rFonts w:ascii="Times New Roman" w:cs="Times New Roman"/>
          <w:b/>
          <w:color w:val="auto"/>
          <w:sz w:val="30"/>
          <w:szCs w:val="30"/>
        </w:rPr>
      </w:pPr>
      <w:bookmarkStart w:id="313" w:name="_Toc22303758"/>
      <w:bookmarkStart w:id="314" w:name="_Toc194495803"/>
      <w:r w:rsidRPr="00314DFE">
        <w:rPr>
          <w:rFonts w:ascii="Times New Roman" w:cs="Times New Roman"/>
          <w:b/>
          <w:color w:val="auto"/>
          <w:sz w:val="30"/>
          <w:szCs w:val="30"/>
        </w:rPr>
        <w:lastRenderedPageBreak/>
        <w:t xml:space="preserve">3  </w:t>
      </w:r>
      <w:r w:rsidRPr="00314DFE">
        <w:rPr>
          <w:rFonts w:ascii="Times New Roman" w:cs="Times New Roman"/>
          <w:b/>
          <w:color w:val="auto"/>
          <w:sz w:val="30"/>
          <w:szCs w:val="30"/>
        </w:rPr>
        <w:t>电磁环境现状</w:t>
      </w:r>
      <w:bookmarkEnd w:id="313"/>
      <w:bookmarkEnd w:id="314"/>
    </w:p>
    <w:p w14:paraId="1C55C24F" w14:textId="77777777" w:rsidR="008B38CE" w:rsidRPr="00314DFE" w:rsidRDefault="008B38CE">
      <w:pPr>
        <w:spacing w:line="480" w:lineRule="exact"/>
        <w:outlineLvl w:val="1"/>
        <w:rPr>
          <w:b/>
          <w:sz w:val="24"/>
        </w:rPr>
      </w:pPr>
      <w:bookmarkStart w:id="315" w:name="_Toc22303759"/>
      <w:bookmarkStart w:id="316" w:name="_Toc149286788"/>
      <w:bookmarkStart w:id="317" w:name="_Toc194495804"/>
      <w:r w:rsidRPr="00314DFE">
        <w:rPr>
          <w:b/>
          <w:sz w:val="24"/>
        </w:rPr>
        <w:t>3.1</w:t>
      </w:r>
      <w:r w:rsidRPr="00314DFE">
        <w:rPr>
          <w:b/>
          <w:sz w:val="24"/>
        </w:rPr>
        <w:t>项目所在地电磁环境现状</w:t>
      </w:r>
      <w:bookmarkEnd w:id="315"/>
      <w:bookmarkEnd w:id="316"/>
      <w:bookmarkEnd w:id="317"/>
    </w:p>
    <w:p w14:paraId="210C0DC5" w14:textId="77777777" w:rsidR="008B38CE" w:rsidRPr="00314DFE" w:rsidRDefault="008B38CE">
      <w:pPr>
        <w:pStyle w:val="Default"/>
        <w:spacing w:line="480" w:lineRule="exact"/>
        <w:ind w:firstLine="482"/>
        <w:rPr>
          <w:rFonts w:ascii="Times New Roman" w:cs="Times New Roman"/>
          <w:color w:val="auto"/>
        </w:rPr>
      </w:pPr>
      <w:r w:rsidRPr="00314DFE">
        <w:rPr>
          <w:rFonts w:ascii="Times New Roman" w:cs="Times New Roman"/>
          <w:color w:val="auto"/>
        </w:rPr>
        <w:t>根据《环境影响评价技术导则</w:t>
      </w:r>
      <w:r w:rsidRPr="00314DFE">
        <w:rPr>
          <w:rFonts w:ascii="Times New Roman" w:cs="Times New Roman"/>
          <w:color w:val="auto"/>
        </w:rPr>
        <w:t xml:space="preserve">  </w:t>
      </w:r>
      <w:r w:rsidRPr="00314DFE">
        <w:rPr>
          <w:rFonts w:ascii="Times New Roman" w:cs="Times New Roman"/>
          <w:color w:val="auto"/>
        </w:rPr>
        <w:t>输变电》（</w:t>
      </w:r>
      <w:r w:rsidRPr="00314DFE">
        <w:rPr>
          <w:rFonts w:ascii="Times New Roman" w:cs="Times New Roman"/>
          <w:color w:val="auto"/>
        </w:rPr>
        <w:t>HJ24-2020</w:t>
      </w:r>
      <w:r w:rsidRPr="00314DFE">
        <w:rPr>
          <w:rFonts w:ascii="Times New Roman" w:cs="Times New Roman"/>
          <w:color w:val="auto"/>
        </w:rPr>
        <w:t>），</w:t>
      </w:r>
      <w:proofErr w:type="gramStart"/>
      <w:r w:rsidRPr="00314DFE">
        <w:rPr>
          <w:rFonts w:ascii="Times New Roman" w:cs="Times New Roman"/>
          <w:color w:val="auto"/>
        </w:rPr>
        <w:t>本评价</w:t>
      </w:r>
      <w:proofErr w:type="gramEnd"/>
      <w:r w:rsidRPr="00314DFE">
        <w:rPr>
          <w:rFonts w:ascii="Times New Roman" w:cs="Times New Roman"/>
          <w:color w:val="auto"/>
        </w:rPr>
        <w:t>对项目所在地的电磁环境采用现状监测方式进行分析。</w:t>
      </w:r>
    </w:p>
    <w:p w14:paraId="6678F377" w14:textId="0CEFD525" w:rsidR="008B38CE" w:rsidRPr="00314DFE" w:rsidRDefault="008B38CE">
      <w:pPr>
        <w:pStyle w:val="Default"/>
        <w:spacing w:line="480" w:lineRule="exact"/>
        <w:ind w:firstLine="482"/>
        <w:rPr>
          <w:rFonts w:ascii="Times New Roman" w:cs="Times New Roman"/>
          <w:color w:val="auto"/>
        </w:rPr>
      </w:pPr>
      <w:r w:rsidRPr="00314DFE">
        <w:rPr>
          <w:rFonts w:ascii="Times New Roman" w:cs="Times New Roman"/>
          <w:color w:val="auto"/>
        </w:rPr>
        <w:t>本次评价</w:t>
      </w:r>
      <w:proofErr w:type="gramStart"/>
      <w:r w:rsidRPr="00314DFE">
        <w:rPr>
          <w:rFonts w:ascii="Times New Roman" w:cs="Times New Roman"/>
          <w:color w:val="auto"/>
        </w:rPr>
        <w:t>委托</w:t>
      </w:r>
      <w:r w:rsidR="0083706E" w:rsidRPr="00314DFE">
        <w:rPr>
          <w:rFonts w:ascii="Times New Roman" w:cs="Times New Roman"/>
          <w:color w:val="auto"/>
        </w:rPr>
        <w:t>重</w:t>
      </w:r>
      <w:proofErr w:type="gramEnd"/>
      <w:r w:rsidR="00F310F8" w:rsidRPr="00314DFE">
        <w:rPr>
          <w:rFonts w:ascii="Times New Roman" w:cs="Times New Roman" w:hint="eastAsia"/>
          <w:color w:val="auto"/>
        </w:rPr>
        <w:t>重庆渝辐科技有限公司</w:t>
      </w:r>
      <w:r w:rsidRPr="00314DFE">
        <w:rPr>
          <w:rFonts w:ascii="Times New Roman" w:cs="Times New Roman"/>
          <w:color w:val="auto"/>
        </w:rPr>
        <w:t>于</w:t>
      </w:r>
      <w:r w:rsidRPr="00314DFE">
        <w:rPr>
          <w:rFonts w:ascii="Times New Roman" w:cs="Times New Roman"/>
          <w:color w:val="auto"/>
        </w:rPr>
        <w:t>202</w:t>
      </w:r>
      <w:r w:rsidR="0083706E" w:rsidRPr="00314DFE">
        <w:rPr>
          <w:rFonts w:ascii="Times New Roman" w:cs="Times New Roman"/>
          <w:color w:val="auto"/>
        </w:rPr>
        <w:t>4</w:t>
      </w:r>
      <w:r w:rsidRPr="00314DFE">
        <w:rPr>
          <w:rFonts w:ascii="Times New Roman" w:cs="Times New Roman"/>
          <w:color w:val="auto"/>
        </w:rPr>
        <w:t>年</w:t>
      </w:r>
      <w:r w:rsidR="00F310F8" w:rsidRPr="00314DFE">
        <w:rPr>
          <w:rFonts w:ascii="Times New Roman" w:cs="Times New Roman"/>
          <w:color w:val="auto"/>
        </w:rPr>
        <w:t>11</w:t>
      </w:r>
      <w:r w:rsidRPr="00314DFE">
        <w:rPr>
          <w:rFonts w:ascii="Times New Roman" w:cs="Times New Roman"/>
          <w:color w:val="auto"/>
        </w:rPr>
        <w:t>月</w:t>
      </w:r>
      <w:r w:rsidR="00F310F8" w:rsidRPr="00314DFE">
        <w:rPr>
          <w:rFonts w:ascii="Times New Roman" w:cs="Times New Roman"/>
          <w:color w:val="auto"/>
        </w:rPr>
        <w:t>26</w:t>
      </w:r>
      <w:r w:rsidRPr="00314DFE">
        <w:rPr>
          <w:rFonts w:ascii="Times New Roman" w:cs="Times New Roman"/>
          <w:color w:val="auto"/>
        </w:rPr>
        <w:t>日</w:t>
      </w:r>
      <w:r w:rsidR="00365CB8" w:rsidRPr="00314DFE">
        <w:rPr>
          <w:rFonts w:ascii="Times New Roman" w:cs="Times New Roman" w:hint="eastAsia"/>
          <w:color w:val="auto"/>
        </w:rPr>
        <w:t>、</w:t>
      </w:r>
      <w:bookmarkStart w:id="318" w:name="OLE_LINK17"/>
      <w:bookmarkStart w:id="319" w:name="OLE_LINK18"/>
      <w:r w:rsidR="0055367D" w:rsidRPr="00314DFE">
        <w:rPr>
          <w:rFonts w:ascii="Times New Roman" w:cs="Times New Roman" w:hint="eastAsia"/>
          <w:color w:val="auto"/>
        </w:rPr>
        <w:t>2</w:t>
      </w:r>
      <w:r w:rsidR="0055367D" w:rsidRPr="00314DFE">
        <w:rPr>
          <w:rFonts w:ascii="Times New Roman" w:cs="Times New Roman"/>
          <w:color w:val="auto"/>
        </w:rPr>
        <w:t>025</w:t>
      </w:r>
      <w:r w:rsidR="0055367D" w:rsidRPr="00314DFE">
        <w:rPr>
          <w:rFonts w:ascii="Times New Roman" w:cs="Times New Roman"/>
          <w:color w:val="auto"/>
        </w:rPr>
        <w:t>年</w:t>
      </w:r>
      <w:r w:rsidR="0055367D" w:rsidRPr="00314DFE">
        <w:rPr>
          <w:rFonts w:ascii="Times New Roman" w:cs="Times New Roman" w:hint="eastAsia"/>
          <w:color w:val="auto"/>
        </w:rPr>
        <w:t>3</w:t>
      </w:r>
      <w:r w:rsidR="0055367D" w:rsidRPr="00314DFE">
        <w:rPr>
          <w:rFonts w:ascii="Times New Roman" w:cs="Times New Roman" w:hint="eastAsia"/>
          <w:color w:val="auto"/>
        </w:rPr>
        <w:t>月</w:t>
      </w:r>
      <w:r w:rsidR="0055367D" w:rsidRPr="00314DFE">
        <w:rPr>
          <w:rFonts w:ascii="Times New Roman" w:cs="Times New Roman" w:hint="eastAsia"/>
          <w:color w:val="auto"/>
        </w:rPr>
        <w:t>3</w:t>
      </w:r>
      <w:r w:rsidR="0055367D" w:rsidRPr="00314DFE">
        <w:rPr>
          <w:rFonts w:ascii="Times New Roman" w:cs="Times New Roman"/>
          <w:color w:val="auto"/>
        </w:rPr>
        <w:t>1</w:t>
      </w:r>
      <w:r w:rsidR="0055367D" w:rsidRPr="00314DFE">
        <w:rPr>
          <w:rFonts w:ascii="Times New Roman" w:cs="Times New Roman"/>
          <w:color w:val="auto"/>
        </w:rPr>
        <w:t>日</w:t>
      </w:r>
      <w:bookmarkEnd w:id="318"/>
      <w:bookmarkEnd w:id="319"/>
      <w:r w:rsidRPr="00314DFE">
        <w:rPr>
          <w:rFonts w:ascii="Times New Roman" w:cs="Times New Roman"/>
          <w:color w:val="auto"/>
        </w:rPr>
        <w:t>对项目</w:t>
      </w:r>
      <w:r w:rsidR="00F310F8" w:rsidRPr="00314DFE">
        <w:rPr>
          <w:rFonts w:ascii="Times New Roman" w:cs="Times New Roman"/>
          <w:color w:val="auto"/>
        </w:rPr>
        <w:t>比亚迪现有</w:t>
      </w:r>
      <w:r w:rsidR="00F310F8" w:rsidRPr="00314DFE">
        <w:rPr>
          <w:rFonts w:ascii="Times New Roman" w:cs="Times New Roman" w:hint="eastAsia"/>
          <w:color w:val="auto"/>
        </w:rPr>
        <w:t>1</w:t>
      </w:r>
      <w:r w:rsidR="00F310F8" w:rsidRPr="00314DFE">
        <w:rPr>
          <w:rFonts w:ascii="Times New Roman" w:cs="Times New Roman"/>
          <w:color w:val="auto"/>
        </w:rPr>
        <w:t>10</w:t>
      </w:r>
      <w:r w:rsidRPr="00314DFE">
        <w:rPr>
          <w:rFonts w:ascii="Times New Roman" w:cs="Times New Roman"/>
          <w:color w:val="auto"/>
        </w:rPr>
        <w:t>kV</w:t>
      </w:r>
      <w:r w:rsidR="008049DC" w:rsidRPr="00314DFE">
        <w:rPr>
          <w:rFonts w:ascii="Times New Roman" w:cs="Times New Roman"/>
          <w:color w:val="auto"/>
        </w:rPr>
        <w:t>变电站</w:t>
      </w:r>
      <w:r w:rsidR="00F310F8" w:rsidRPr="00314DFE">
        <w:rPr>
          <w:rFonts w:ascii="Times New Roman" w:cs="Times New Roman"/>
          <w:color w:val="auto"/>
        </w:rPr>
        <w:t>厂界</w:t>
      </w:r>
      <w:r w:rsidR="00365CB8" w:rsidRPr="00314DFE">
        <w:rPr>
          <w:rFonts w:ascii="Times New Roman" w:cs="Times New Roman" w:hint="eastAsia"/>
          <w:color w:val="auto"/>
        </w:rPr>
        <w:t>及电磁环境敏感目标的</w:t>
      </w:r>
      <w:r w:rsidR="00E8766F" w:rsidRPr="00314DFE">
        <w:rPr>
          <w:rFonts w:ascii="Times New Roman" w:cs="Times New Roman"/>
          <w:color w:val="auto"/>
        </w:rPr>
        <w:t>电磁环境</w:t>
      </w:r>
      <w:r w:rsidRPr="00314DFE">
        <w:rPr>
          <w:rFonts w:ascii="Times New Roman" w:cs="Times New Roman"/>
          <w:color w:val="auto"/>
        </w:rPr>
        <w:t>进行了</w:t>
      </w:r>
      <w:r w:rsidR="008049DC" w:rsidRPr="00314DFE">
        <w:rPr>
          <w:rFonts w:ascii="Times New Roman" w:cs="Times New Roman"/>
          <w:color w:val="auto"/>
        </w:rPr>
        <w:t>现状</w:t>
      </w:r>
      <w:r w:rsidRPr="00314DFE">
        <w:rPr>
          <w:rFonts w:ascii="Times New Roman" w:cs="Times New Roman"/>
          <w:color w:val="auto"/>
        </w:rPr>
        <w:t>监测，监测报告见附件</w:t>
      </w:r>
      <w:r w:rsidR="00EB3232" w:rsidRPr="00314DFE">
        <w:rPr>
          <w:rFonts w:ascii="Times New Roman" w:cs="Times New Roman" w:hint="eastAsia"/>
          <w:color w:val="auto"/>
        </w:rPr>
        <w:t>7</w:t>
      </w:r>
      <w:r w:rsidRPr="00314DFE">
        <w:rPr>
          <w:rFonts w:ascii="Times New Roman" w:cs="Times New Roman"/>
          <w:color w:val="auto"/>
        </w:rPr>
        <w:t>（</w:t>
      </w:r>
      <w:r w:rsidR="00F310F8" w:rsidRPr="00314DFE">
        <w:rPr>
          <w:rFonts w:ascii="Times New Roman" w:cs="Times New Roman" w:hint="eastAsia"/>
          <w:color w:val="auto"/>
          <w:szCs w:val="36"/>
        </w:rPr>
        <w:t>渝</w:t>
      </w:r>
      <w:proofErr w:type="gramStart"/>
      <w:r w:rsidR="00F310F8" w:rsidRPr="00314DFE">
        <w:rPr>
          <w:rFonts w:ascii="Times New Roman" w:cs="Times New Roman" w:hint="eastAsia"/>
          <w:color w:val="auto"/>
          <w:szCs w:val="36"/>
        </w:rPr>
        <w:t>辐</w:t>
      </w:r>
      <w:proofErr w:type="gramEnd"/>
      <w:r w:rsidR="00F310F8" w:rsidRPr="00314DFE">
        <w:rPr>
          <w:rFonts w:ascii="Times New Roman" w:cs="Times New Roman" w:hint="eastAsia"/>
          <w:color w:val="auto"/>
          <w:szCs w:val="36"/>
        </w:rPr>
        <w:t>监（委）</w:t>
      </w:r>
      <w:r w:rsidR="00CA17C0">
        <w:rPr>
          <w:rFonts w:ascii="Times New Roman" w:cs="Times New Roman" w:hint="eastAsia"/>
          <w:color w:val="auto"/>
          <w:szCs w:val="36"/>
        </w:rPr>
        <w:t>〔</w:t>
      </w:r>
      <w:r w:rsidR="00CA17C0">
        <w:rPr>
          <w:rFonts w:ascii="Times New Roman" w:cs="Times New Roman" w:hint="eastAsia"/>
          <w:color w:val="auto"/>
          <w:szCs w:val="36"/>
        </w:rPr>
        <w:t>2024</w:t>
      </w:r>
      <w:r w:rsidR="00CA17C0">
        <w:rPr>
          <w:rFonts w:ascii="Times New Roman" w:cs="Times New Roman" w:hint="eastAsia"/>
          <w:color w:val="auto"/>
          <w:szCs w:val="36"/>
        </w:rPr>
        <w:t>〕</w:t>
      </w:r>
      <w:r w:rsidR="00F310F8" w:rsidRPr="00314DFE">
        <w:rPr>
          <w:rFonts w:ascii="Times New Roman" w:cs="Times New Roman" w:hint="eastAsia"/>
          <w:color w:val="auto"/>
          <w:szCs w:val="36"/>
        </w:rPr>
        <w:t>205</w:t>
      </w:r>
      <w:r w:rsidR="00F310F8" w:rsidRPr="00314DFE">
        <w:rPr>
          <w:rFonts w:ascii="Times New Roman" w:cs="Times New Roman" w:hint="eastAsia"/>
          <w:color w:val="auto"/>
          <w:szCs w:val="36"/>
        </w:rPr>
        <w:t>号</w:t>
      </w:r>
      <w:r w:rsidRPr="00314DFE">
        <w:rPr>
          <w:rFonts w:ascii="Times New Roman" w:cs="Times New Roman"/>
          <w:color w:val="auto"/>
        </w:rPr>
        <w:t>）。</w:t>
      </w:r>
    </w:p>
    <w:p w14:paraId="4920FF36" w14:textId="77777777" w:rsidR="008B38CE" w:rsidRPr="00314DFE" w:rsidRDefault="008B38CE">
      <w:pPr>
        <w:pStyle w:val="333333"/>
        <w:spacing w:beforeLines="0" w:afterLines="0" w:line="480" w:lineRule="exact"/>
      </w:pPr>
      <w:bookmarkStart w:id="320" w:name="_Toc22303760"/>
      <w:r w:rsidRPr="00314DFE">
        <w:t>3.1.1</w:t>
      </w:r>
      <w:r w:rsidRPr="00314DFE">
        <w:t>监测项目</w:t>
      </w:r>
      <w:bookmarkEnd w:id="320"/>
    </w:p>
    <w:p w14:paraId="11EB9270" w14:textId="77777777" w:rsidR="008B38CE" w:rsidRPr="00314DFE" w:rsidRDefault="008B38CE">
      <w:pPr>
        <w:pStyle w:val="Default"/>
        <w:spacing w:line="480" w:lineRule="exact"/>
        <w:ind w:firstLine="482"/>
        <w:jc w:val="both"/>
        <w:rPr>
          <w:rFonts w:ascii="Times New Roman" w:cs="Times New Roman"/>
          <w:color w:val="auto"/>
        </w:rPr>
      </w:pPr>
      <w:r w:rsidRPr="00314DFE">
        <w:rPr>
          <w:rFonts w:ascii="Times New Roman" w:cs="Times New Roman"/>
          <w:color w:val="auto"/>
        </w:rPr>
        <w:t>工频电场</w:t>
      </w:r>
      <w:r w:rsidR="00E85C05" w:rsidRPr="00314DFE">
        <w:rPr>
          <w:rFonts w:ascii="Times New Roman" w:cs="Times New Roman"/>
          <w:color w:val="auto"/>
        </w:rPr>
        <w:t>强度</w:t>
      </w:r>
      <w:r w:rsidRPr="00314DFE">
        <w:rPr>
          <w:rFonts w:ascii="Times New Roman" w:cs="Times New Roman"/>
          <w:color w:val="auto"/>
        </w:rPr>
        <w:t>、工频磁感应强度。</w:t>
      </w:r>
    </w:p>
    <w:p w14:paraId="155D81AC" w14:textId="77777777" w:rsidR="008B38CE" w:rsidRPr="00314DFE" w:rsidRDefault="008B38CE">
      <w:pPr>
        <w:pStyle w:val="333333"/>
        <w:spacing w:beforeLines="0" w:afterLines="0" w:line="480" w:lineRule="exact"/>
      </w:pPr>
      <w:bookmarkStart w:id="321" w:name="_Toc22303761"/>
      <w:r w:rsidRPr="00314DFE">
        <w:t>3.1.2</w:t>
      </w:r>
      <w:r w:rsidRPr="00314DFE">
        <w:t>监测方法</w:t>
      </w:r>
      <w:bookmarkEnd w:id="321"/>
    </w:p>
    <w:p w14:paraId="3F4452B1" w14:textId="77777777" w:rsidR="008B38CE" w:rsidRPr="00314DFE" w:rsidRDefault="008B38CE">
      <w:pPr>
        <w:pStyle w:val="Default"/>
        <w:spacing w:line="480" w:lineRule="exact"/>
        <w:ind w:firstLine="482"/>
        <w:jc w:val="both"/>
        <w:rPr>
          <w:rFonts w:ascii="Times New Roman" w:cs="Times New Roman"/>
          <w:color w:val="auto"/>
        </w:rPr>
      </w:pPr>
      <w:r w:rsidRPr="00314DFE">
        <w:rPr>
          <w:rFonts w:ascii="Times New Roman" w:cs="Times New Roman"/>
          <w:color w:val="auto"/>
        </w:rPr>
        <w:t>电磁环境：</w:t>
      </w:r>
      <w:r w:rsidRPr="00314DFE">
        <w:rPr>
          <w:rFonts w:ascii="Times New Roman" w:cs="Times New Roman"/>
          <w:color w:val="auto"/>
        </w:rPr>
        <w:t xml:space="preserve"> </w:t>
      </w:r>
      <w:r w:rsidRPr="00314DFE">
        <w:rPr>
          <w:rFonts w:ascii="Times New Roman" w:cs="Times New Roman"/>
          <w:color w:val="auto"/>
        </w:rPr>
        <w:t>执行《交流输变电工程磁环境监测方法（试行）》（</w:t>
      </w:r>
      <w:r w:rsidRPr="00314DFE">
        <w:rPr>
          <w:rFonts w:ascii="Times New Roman" w:cs="Times New Roman"/>
          <w:color w:val="auto"/>
        </w:rPr>
        <w:t>HJ681-2013</w:t>
      </w:r>
      <w:r w:rsidRPr="00314DFE">
        <w:rPr>
          <w:rFonts w:ascii="Times New Roman" w:cs="Times New Roman"/>
          <w:color w:val="auto"/>
        </w:rPr>
        <w:t>）。</w:t>
      </w:r>
    </w:p>
    <w:p w14:paraId="3B251469" w14:textId="77777777" w:rsidR="008B38CE" w:rsidRPr="00314DFE" w:rsidRDefault="008B38CE">
      <w:pPr>
        <w:pStyle w:val="333333"/>
        <w:spacing w:beforeLines="0" w:afterLines="0" w:line="480" w:lineRule="exact"/>
      </w:pPr>
      <w:bookmarkStart w:id="322" w:name="_Toc22303762"/>
      <w:r w:rsidRPr="00314DFE">
        <w:t>3.1.3</w:t>
      </w:r>
      <w:r w:rsidRPr="00314DFE">
        <w:t>监测仪器</w:t>
      </w:r>
      <w:bookmarkEnd w:id="322"/>
    </w:p>
    <w:p w14:paraId="188CDE42" w14:textId="7BFB1AFF" w:rsidR="008B38CE" w:rsidRPr="00314DFE" w:rsidRDefault="008B38CE">
      <w:pPr>
        <w:pStyle w:val="Default"/>
        <w:spacing w:line="480" w:lineRule="exact"/>
        <w:ind w:firstLine="482"/>
        <w:jc w:val="center"/>
        <w:rPr>
          <w:rFonts w:ascii="Times New Roman" w:cs="Times New Roman"/>
          <w:b/>
          <w:color w:val="auto"/>
        </w:rPr>
      </w:pPr>
      <w:r w:rsidRPr="00314DFE">
        <w:rPr>
          <w:rFonts w:ascii="Times New Roman" w:cs="Times New Roman"/>
          <w:b/>
          <w:color w:val="auto"/>
        </w:rPr>
        <w:t>表</w:t>
      </w:r>
      <w:r w:rsidRPr="00314DFE">
        <w:rPr>
          <w:rFonts w:ascii="Times New Roman" w:cs="Times New Roman"/>
          <w:b/>
          <w:color w:val="auto"/>
        </w:rPr>
        <w:t xml:space="preserve">3-1    </w:t>
      </w:r>
      <w:r w:rsidRPr="00314DFE">
        <w:rPr>
          <w:rFonts w:ascii="Times New Roman" w:cs="Times New Roman"/>
          <w:b/>
          <w:color w:val="auto"/>
        </w:rPr>
        <w:t>电磁环境现状检测仪器一览表</w:t>
      </w:r>
    </w:p>
    <w:tbl>
      <w:tblPr>
        <w:tblW w:w="10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9"/>
        <w:gridCol w:w="2758"/>
        <w:gridCol w:w="2715"/>
        <w:gridCol w:w="1971"/>
      </w:tblGrid>
      <w:tr w:rsidR="00314DFE" w:rsidRPr="00314DFE" w14:paraId="194F0258" w14:textId="77777777" w:rsidTr="00F310F8">
        <w:trPr>
          <w:trHeight w:val="567"/>
          <w:jc w:val="center"/>
        </w:trPr>
        <w:tc>
          <w:tcPr>
            <w:tcW w:w="2599" w:type="dxa"/>
            <w:vAlign w:val="center"/>
          </w:tcPr>
          <w:p w14:paraId="5978A56E" w14:textId="77777777" w:rsidR="00F310F8" w:rsidRPr="00314DFE" w:rsidRDefault="00F310F8" w:rsidP="00F310F8">
            <w:pPr>
              <w:spacing w:line="360" w:lineRule="auto"/>
              <w:jc w:val="center"/>
              <w:outlineLvl w:val="0"/>
              <w:rPr>
                <w:rFonts w:ascii="Times New Roman Regular" w:hAnsi="Times New Roman Regular" w:cs="Times New Roman Regular"/>
                <w:b/>
                <w:sz w:val="24"/>
              </w:rPr>
            </w:pPr>
            <w:bookmarkStart w:id="323" w:name="_Toc185520626"/>
            <w:bookmarkStart w:id="324" w:name="_Toc194495805"/>
            <w:r w:rsidRPr="00314DFE">
              <w:rPr>
                <w:rFonts w:ascii="Times New Roman Regular" w:hAnsi="Times New Roman Regular" w:cs="Times New Roman Regular"/>
                <w:b/>
                <w:sz w:val="24"/>
              </w:rPr>
              <w:t>仪器名称</w:t>
            </w:r>
            <w:bookmarkEnd w:id="323"/>
            <w:bookmarkEnd w:id="324"/>
          </w:p>
        </w:tc>
        <w:tc>
          <w:tcPr>
            <w:tcW w:w="2758" w:type="dxa"/>
            <w:vAlign w:val="center"/>
          </w:tcPr>
          <w:p w14:paraId="046F3FB0" w14:textId="77777777" w:rsidR="00F310F8" w:rsidRPr="00314DFE" w:rsidRDefault="00F310F8" w:rsidP="00F310F8">
            <w:pPr>
              <w:spacing w:line="360" w:lineRule="auto"/>
              <w:jc w:val="center"/>
              <w:outlineLvl w:val="0"/>
              <w:rPr>
                <w:rFonts w:ascii="Times New Roman Regular" w:hAnsi="Times New Roman Regular" w:cs="Times New Roman Regular"/>
                <w:b/>
                <w:sz w:val="24"/>
              </w:rPr>
            </w:pPr>
            <w:bookmarkStart w:id="325" w:name="_Toc185520627"/>
            <w:bookmarkStart w:id="326" w:name="_Toc194495806"/>
            <w:r w:rsidRPr="00314DFE">
              <w:rPr>
                <w:rFonts w:ascii="Times New Roman Regular" w:hAnsi="Times New Roman Regular" w:cs="Times New Roman Regular"/>
                <w:b/>
                <w:sz w:val="24"/>
              </w:rPr>
              <w:t>仪器型号</w:t>
            </w:r>
            <w:bookmarkEnd w:id="325"/>
            <w:bookmarkEnd w:id="326"/>
          </w:p>
        </w:tc>
        <w:tc>
          <w:tcPr>
            <w:tcW w:w="2715" w:type="dxa"/>
            <w:vAlign w:val="center"/>
          </w:tcPr>
          <w:p w14:paraId="3AEAE46E" w14:textId="77777777" w:rsidR="00F310F8" w:rsidRPr="00314DFE" w:rsidRDefault="00F310F8" w:rsidP="00F310F8">
            <w:pPr>
              <w:spacing w:line="360" w:lineRule="auto"/>
              <w:jc w:val="center"/>
              <w:outlineLvl w:val="0"/>
              <w:rPr>
                <w:rFonts w:ascii="Times New Roman Regular" w:hAnsi="Times New Roman Regular" w:cs="Times New Roman Regular"/>
                <w:b/>
                <w:sz w:val="24"/>
              </w:rPr>
            </w:pPr>
            <w:bookmarkStart w:id="327" w:name="_Toc185520628"/>
            <w:bookmarkStart w:id="328" w:name="_Toc194495807"/>
            <w:r w:rsidRPr="00314DFE">
              <w:rPr>
                <w:rFonts w:ascii="Times New Roman Regular" w:hAnsi="Times New Roman Regular" w:cs="Times New Roman Regular"/>
                <w:b/>
                <w:sz w:val="24"/>
              </w:rPr>
              <w:t>仪器编号</w:t>
            </w:r>
            <w:bookmarkEnd w:id="327"/>
            <w:bookmarkEnd w:id="328"/>
          </w:p>
        </w:tc>
        <w:tc>
          <w:tcPr>
            <w:tcW w:w="1971" w:type="dxa"/>
            <w:vAlign w:val="center"/>
          </w:tcPr>
          <w:p w14:paraId="604A3137" w14:textId="77777777" w:rsidR="00F310F8" w:rsidRPr="00314DFE" w:rsidRDefault="00F310F8" w:rsidP="00F310F8">
            <w:pPr>
              <w:spacing w:line="360" w:lineRule="auto"/>
              <w:jc w:val="center"/>
              <w:outlineLvl w:val="0"/>
              <w:rPr>
                <w:rFonts w:ascii="Times New Roman Regular" w:hAnsi="Times New Roman Regular" w:cs="Times New Roman Regular"/>
                <w:b/>
                <w:sz w:val="24"/>
              </w:rPr>
            </w:pPr>
            <w:bookmarkStart w:id="329" w:name="_Toc185520629"/>
            <w:bookmarkStart w:id="330" w:name="_Toc194495808"/>
            <w:r w:rsidRPr="00314DFE">
              <w:rPr>
                <w:rFonts w:ascii="Times New Roman Regular" w:hAnsi="Times New Roman Regular" w:cs="Times New Roman Regular"/>
                <w:b/>
                <w:sz w:val="24"/>
              </w:rPr>
              <w:t>频率范围</w:t>
            </w:r>
            <w:bookmarkEnd w:id="329"/>
            <w:bookmarkEnd w:id="330"/>
          </w:p>
        </w:tc>
      </w:tr>
      <w:tr w:rsidR="00314DFE" w:rsidRPr="00314DFE" w14:paraId="0194BC60" w14:textId="77777777" w:rsidTr="00F310F8">
        <w:trPr>
          <w:trHeight w:val="567"/>
          <w:jc w:val="center"/>
        </w:trPr>
        <w:tc>
          <w:tcPr>
            <w:tcW w:w="2599" w:type="dxa"/>
            <w:vAlign w:val="center"/>
          </w:tcPr>
          <w:p w14:paraId="0719AB03" w14:textId="77777777" w:rsidR="00F310F8" w:rsidRPr="00314DFE" w:rsidRDefault="00F310F8" w:rsidP="00F310F8">
            <w:pPr>
              <w:spacing w:line="360" w:lineRule="auto"/>
              <w:jc w:val="center"/>
              <w:outlineLvl w:val="0"/>
              <w:rPr>
                <w:rFonts w:ascii="Times New Roman Regular" w:hAnsi="Times New Roman Regular" w:cs="Times New Roman Regular"/>
                <w:sz w:val="24"/>
              </w:rPr>
            </w:pPr>
            <w:bookmarkStart w:id="331" w:name="_Toc185520630"/>
            <w:bookmarkStart w:id="332" w:name="_Toc194495809"/>
            <w:r w:rsidRPr="00314DFE">
              <w:rPr>
                <w:rFonts w:ascii="Times New Roman Regular" w:hAnsi="Times New Roman Regular" w:cs="Times New Roman Regular"/>
                <w:sz w:val="24"/>
              </w:rPr>
              <w:t>工频电磁辐射分析仪</w:t>
            </w:r>
            <w:bookmarkEnd w:id="331"/>
            <w:bookmarkEnd w:id="332"/>
          </w:p>
        </w:tc>
        <w:tc>
          <w:tcPr>
            <w:tcW w:w="2758" w:type="dxa"/>
            <w:vAlign w:val="center"/>
          </w:tcPr>
          <w:p w14:paraId="7EC238AD" w14:textId="77777777" w:rsidR="00F310F8" w:rsidRPr="00314DFE" w:rsidRDefault="00F310F8" w:rsidP="00F310F8">
            <w:pPr>
              <w:spacing w:line="360" w:lineRule="auto"/>
              <w:jc w:val="center"/>
              <w:outlineLvl w:val="0"/>
              <w:rPr>
                <w:rFonts w:ascii="Times New Roman Regular" w:hAnsi="Times New Roman Regular" w:cs="Times New Roman Regular"/>
                <w:sz w:val="24"/>
              </w:rPr>
            </w:pPr>
            <w:bookmarkStart w:id="333" w:name="_Toc185520631"/>
            <w:bookmarkStart w:id="334" w:name="_Toc194495810"/>
            <w:r w:rsidRPr="00314DFE">
              <w:rPr>
                <w:rFonts w:ascii="Times New Roman Regular" w:hAnsi="Times New Roman Regular" w:cs="Times New Roman Regular"/>
                <w:sz w:val="24"/>
              </w:rPr>
              <w:t>EH400X</w:t>
            </w:r>
            <w:bookmarkEnd w:id="333"/>
            <w:bookmarkEnd w:id="334"/>
          </w:p>
        </w:tc>
        <w:tc>
          <w:tcPr>
            <w:tcW w:w="2715" w:type="dxa"/>
            <w:vAlign w:val="center"/>
          </w:tcPr>
          <w:p w14:paraId="7C053397" w14:textId="77777777" w:rsidR="00F310F8" w:rsidRPr="00314DFE" w:rsidRDefault="00F310F8" w:rsidP="00F310F8">
            <w:pPr>
              <w:spacing w:line="360" w:lineRule="auto"/>
              <w:jc w:val="center"/>
              <w:outlineLvl w:val="0"/>
              <w:rPr>
                <w:rFonts w:ascii="Times New Roman Regular" w:hAnsi="Times New Roman Regular" w:cs="Times New Roman Regular"/>
                <w:sz w:val="24"/>
              </w:rPr>
            </w:pPr>
            <w:bookmarkStart w:id="335" w:name="_Toc185520632"/>
            <w:bookmarkStart w:id="336" w:name="_Toc194495811"/>
            <w:r w:rsidRPr="00314DFE">
              <w:rPr>
                <w:rFonts w:ascii="Times New Roman Regular" w:hAnsi="Times New Roman Regular" w:cs="Times New Roman Regular"/>
                <w:sz w:val="24"/>
              </w:rPr>
              <w:t>C109AL0000091</w:t>
            </w:r>
            <w:bookmarkEnd w:id="335"/>
            <w:bookmarkEnd w:id="336"/>
          </w:p>
        </w:tc>
        <w:tc>
          <w:tcPr>
            <w:tcW w:w="1971" w:type="dxa"/>
            <w:vAlign w:val="center"/>
          </w:tcPr>
          <w:p w14:paraId="6E9913AD" w14:textId="77777777" w:rsidR="00F310F8" w:rsidRPr="00314DFE" w:rsidRDefault="00F310F8" w:rsidP="00F310F8">
            <w:pPr>
              <w:spacing w:line="360" w:lineRule="auto"/>
              <w:jc w:val="center"/>
              <w:outlineLvl w:val="0"/>
              <w:rPr>
                <w:rFonts w:ascii="Times New Roman Regular" w:hAnsi="Times New Roman Regular" w:cs="Times New Roman Regular"/>
                <w:sz w:val="24"/>
              </w:rPr>
            </w:pPr>
            <w:bookmarkStart w:id="337" w:name="_Toc185520633"/>
            <w:bookmarkStart w:id="338" w:name="_Toc194495812"/>
            <w:r w:rsidRPr="00314DFE">
              <w:rPr>
                <w:rFonts w:ascii="Times New Roman Regular" w:hAnsi="Times New Roman Regular" w:cs="Times New Roman Regular"/>
                <w:sz w:val="24"/>
              </w:rPr>
              <w:t>1Hz-400kHz</w:t>
            </w:r>
            <w:bookmarkEnd w:id="337"/>
            <w:bookmarkEnd w:id="338"/>
          </w:p>
        </w:tc>
      </w:tr>
      <w:tr w:rsidR="00314DFE" w:rsidRPr="00314DFE" w14:paraId="1E2F5B3F" w14:textId="77777777" w:rsidTr="00F310F8">
        <w:trPr>
          <w:trHeight w:val="567"/>
          <w:jc w:val="center"/>
        </w:trPr>
        <w:tc>
          <w:tcPr>
            <w:tcW w:w="2599" w:type="dxa"/>
            <w:vAlign w:val="center"/>
          </w:tcPr>
          <w:p w14:paraId="420B7156" w14:textId="77777777" w:rsidR="00F310F8" w:rsidRPr="00314DFE" w:rsidRDefault="00F310F8" w:rsidP="00F310F8">
            <w:pPr>
              <w:spacing w:line="360" w:lineRule="auto"/>
              <w:jc w:val="center"/>
              <w:outlineLvl w:val="0"/>
              <w:rPr>
                <w:rFonts w:ascii="Times New Roman Regular" w:hAnsi="Times New Roman Regular" w:cs="Times New Roman Regular"/>
                <w:sz w:val="24"/>
              </w:rPr>
            </w:pPr>
            <w:bookmarkStart w:id="339" w:name="_Toc185520634"/>
            <w:bookmarkStart w:id="340" w:name="_Toc194495813"/>
            <w:r w:rsidRPr="00314DFE">
              <w:rPr>
                <w:rFonts w:ascii="Times New Roman Regular" w:hAnsi="Times New Roman Regular" w:cs="Times New Roman Regular"/>
                <w:sz w:val="24"/>
              </w:rPr>
              <w:t>量程范围</w:t>
            </w:r>
            <w:bookmarkEnd w:id="339"/>
            <w:bookmarkEnd w:id="340"/>
          </w:p>
        </w:tc>
        <w:tc>
          <w:tcPr>
            <w:tcW w:w="2758" w:type="dxa"/>
            <w:vAlign w:val="center"/>
          </w:tcPr>
          <w:p w14:paraId="4C07CE81" w14:textId="77777777" w:rsidR="00F310F8" w:rsidRPr="00314DFE" w:rsidRDefault="00F310F8" w:rsidP="00F310F8">
            <w:pPr>
              <w:spacing w:line="360" w:lineRule="auto"/>
              <w:jc w:val="center"/>
              <w:outlineLvl w:val="0"/>
              <w:rPr>
                <w:rFonts w:ascii="Times New Roman Regular" w:hAnsi="Times New Roman Regular" w:cs="Times New Roman Regular"/>
                <w:sz w:val="24"/>
              </w:rPr>
            </w:pPr>
            <w:bookmarkStart w:id="341" w:name="_Toc185520635"/>
            <w:bookmarkStart w:id="342" w:name="_Toc194495814"/>
            <w:r w:rsidRPr="00314DFE">
              <w:rPr>
                <w:rFonts w:ascii="Times New Roman Regular" w:hAnsi="Times New Roman Regular" w:cs="Times New Roman Regular"/>
                <w:sz w:val="24"/>
              </w:rPr>
              <w:t>计量校准</w:t>
            </w:r>
            <w:r w:rsidRPr="00314DFE">
              <w:rPr>
                <w:rFonts w:ascii="Times New Roman Regular" w:hAnsi="Times New Roman Regular" w:cs="Times New Roman Regular"/>
                <w:sz w:val="24"/>
              </w:rPr>
              <w:t>/</w:t>
            </w:r>
            <w:r w:rsidRPr="00314DFE">
              <w:rPr>
                <w:rFonts w:ascii="Times New Roman Regular" w:hAnsi="Times New Roman Regular" w:cs="Times New Roman Regular"/>
                <w:sz w:val="24"/>
              </w:rPr>
              <w:t>检定证书编号</w:t>
            </w:r>
            <w:bookmarkEnd w:id="341"/>
            <w:bookmarkEnd w:id="342"/>
          </w:p>
        </w:tc>
        <w:tc>
          <w:tcPr>
            <w:tcW w:w="2715" w:type="dxa"/>
            <w:vAlign w:val="center"/>
          </w:tcPr>
          <w:p w14:paraId="6289FD22" w14:textId="77777777" w:rsidR="00F310F8" w:rsidRPr="00314DFE" w:rsidRDefault="00F310F8" w:rsidP="00F310F8">
            <w:pPr>
              <w:spacing w:line="360" w:lineRule="auto"/>
              <w:jc w:val="center"/>
              <w:outlineLvl w:val="0"/>
              <w:rPr>
                <w:rFonts w:ascii="Times New Roman Regular" w:hAnsi="Times New Roman Regular" w:cs="Times New Roman Regular"/>
                <w:sz w:val="24"/>
              </w:rPr>
            </w:pPr>
            <w:bookmarkStart w:id="343" w:name="_Toc185520636"/>
            <w:bookmarkStart w:id="344" w:name="_Toc194495815"/>
            <w:r w:rsidRPr="00314DFE">
              <w:rPr>
                <w:rFonts w:ascii="Times New Roman Regular" w:hAnsi="Times New Roman Regular" w:cs="Times New Roman Regular"/>
                <w:sz w:val="24"/>
              </w:rPr>
              <w:t>校准因子</w:t>
            </w:r>
            <w:bookmarkEnd w:id="343"/>
            <w:bookmarkEnd w:id="344"/>
          </w:p>
        </w:tc>
        <w:tc>
          <w:tcPr>
            <w:tcW w:w="1971" w:type="dxa"/>
            <w:vAlign w:val="center"/>
          </w:tcPr>
          <w:p w14:paraId="62C0EC1F" w14:textId="77777777" w:rsidR="00F310F8" w:rsidRPr="00314DFE" w:rsidRDefault="00F310F8" w:rsidP="00F310F8">
            <w:pPr>
              <w:spacing w:line="360" w:lineRule="auto"/>
              <w:jc w:val="center"/>
              <w:outlineLvl w:val="0"/>
              <w:rPr>
                <w:rFonts w:ascii="Times New Roman Regular" w:hAnsi="Times New Roman Regular" w:cs="Times New Roman Regular"/>
                <w:sz w:val="24"/>
              </w:rPr>
            </w:pPr>
            <w:bookmarkStart w:id="345" w:name="_Toc185520637"/>
            <w:bookmarkStart w:id="346" w:name="_Toc194495816"/>
            <w:r w:rsidRPr="00314DFE">
              <w:rPr>
                <w:rFonts w:ascii="Times New Roman Regular" w:hAnsi="Times New Roman Regular" w:cs="Times New Roman Regular"/>
                <w:sz w:val="24"/>
              </w:rPr>
              <w:t>有效期至</w:t>
            </w:r>
            <w:bookmarkEnd w:id="345"/>
            <w:bookmarkEnd w:id="346"/>
          </w:p>
        </w:tc>
      </w:tr>
      <w:tr w:rsidR="00314DFE" w:rsidRPr="00314DFE" w14:paraId="1786E2F1" w14:textId="77777777" w:rsidTr="00F310F8">
        <w:trPr>
          <w:trHeight w:val="567"/>
          <w:jc w:val="center"/>
        </w:trPr>
        <w:tc>
          <w:tcPr>
            <w:tcW w:w="2599" w:type="dxa"/>
            <w:vAlign w:val="center"/>
          </w:tcPr>
          <w:p w14:paraId="19CC4EA4" w14:textId="77777777" w:rsidR="00F310F8" w:rsidRPr="00314DFE" w:rsidRDefault="00F310F8" w:rsidP="00F310F8">
            <w:pPr>
              <w:spacing w:line="360" w:lineRule="auto"/>
              <w:jc w:val="center"/>
              <w:outlineLvl w:val="0"/>
              <w:rPr>
                <w:rFonts w:ascii="Times New Roman Regular" w:hAnsi="Times New Roman Regular" w:cs="Times New Roman Regular"/>
                <w:sz w:val="24"/>
              </w:rPr>
            </w:pPr>
            <w:bookmarkStart w:id="347" w:name="_Toc185520638"/>
            <w:bookmarkStart w:id="348" w:name="_Toc194495817"/>
            <w:r w:rsidRPr="00314DFE">
              <w:rPr>
                <w:rFonts w:ascii="Times New Roman Regular" w:hAnsi="Times New Roman Regular" w:cs="Times New Roman Regular"/>
                <w:sz w:val="24"/>
              </w:rPr>
              <w:t>4mV/m-100kV/m</w:t>
            </w:r>
            <w:bookmarkEnd w:id="347"/>
            <w:bookmarkEnd w:id="348"/>
          </w:p>
        </w:tc>
        <w:tc>
          <w:tcPr>
            <w:tcW w:w="2758" w:type="dxa"/>
            <w:vMerge w:val="restart"/>
            <w:vAlign w:val="center"/>
          </w:tcPr>
          <w:p w14:paraId="4DF19962" w14:textId="77777777" w:rsidR="00F310F8" w:rsidRPr="00314DFE" w:rsidRDefault="00F310F8" w:rsidP="00F310F8">
            <w:pPr>
              <w:spacing w:line="360" w:lineRule="auto"/>
              <w:jc w:val="center"/>
              <w:outlineLvl w:val="0"/>
              <w:rPr>
                <w:rFonts w:ascii="Times New Roman Regular" w:hAnsi="Times New Roman Regular" w:cs="Times New Roman Regular"/>
                <w:sz w:val="24"/>
              </w:rPr>
            </w:pPr>
            <w:bookmarkStart w:id="349" w:name="_Toc185520639"/>
            <w:bookmarkStart w:id="350" w:name="_Toc194495818"/>
            <w:r w:rsidRPr="00314DFE">
              <w:rPr>
                <w:rFonts w:ascii="Times New Roman Regular" w:hAnsi="Times New Roman Regular" w:cs="Times New Roman Regular"/>
                <w:sz w:val="24"/>
              </w:rPr>
              <w:t>WWD202401255</w:t>
            </w:r>
            <w:bookmarkEnd w:id="349"/>
            <w:bookmarkEnd w:id="350"/>
          </w:p>
        </w:tc>
        <w:tc>
          <w:tcPr>
            <w:tcW w:w="2715" w:type="dxa"/>
            <w:vAlign w:val="center"/>
          </w:tcPr>
          <w:p w14:paraId="48961A18" w14:textId="77777777" w:rsidR="00F310F8" w:rsidRPr="00314DFE" w:rsidRDefault="00F310F8" w:rsidP="00F310F8">
            <w:pPr>
              <w:spacing w:line="360" w:lineRule="auto"/>
              <w:jc w:val="center"/>
              <w:outlineLvl w:val="0"/>
              <w:rPr>
                <w:rFonts w:ascii="Times New Roman Regular" w:hAnsi="Times New Roman Regular" w:cs="Times New Roman Regular"/>
                <w:sz w:val="24"/>
              </w:rPr>
            </w:pPr>
            <w:bookmarkStart w:id="351" w:name="_Toc185520640"/>
            <w:bookmarkStart w:id="352" w:name="_Toc194495819"/>
            <w:r w:rsidRPr="00314DFE">
              <w:rPr>
                <w:rFonts w:ascii="Times New Roman Regular" w:hAnsi="Times New Roman Regular" w:cs="Times New Roman Regular"/>
                <w:sz w:val="24"/>
              </w:rPr>
              <w:t>0.95(</w:t>
            </w:r>
            <w:r w:rsidRPr="00314DFE">
              <w:rPr>
                <w:rFonts w:ascii="Times New Roman Regular" w:hAnsi="Times New Roman Regular" w:cs="Times New Roman Regular"/>
                <w:sz w:val="24"/>
              </w:rPr>
              <w:t>电场</w:t>
            </w:r>
            <w:r w:rsidRPr="00314DFE">
              <w:rPr>
                <w:rFonts w:ascii="Times New Roman Regular" w:hAnsi="Times New Roman Regular" w:cs="Times New Roman Regular"/>
                <w:sz w:val="24"/>
              </w:rPr>
              <w:t>)</w:t>
            </w:r>
            <w:bookmarkEnd w:id="351"/>
            <w:bookmarkEnd w:id="352"/>
          </w:p>
        </w:tc>
        <w:tc>
          <w:tcPr>
            <w:tcW w:w="1971" w:type="dxa"/>
            <w:vMerge w:val="restart"/>
            <w:vAlign w:val="center"/>
          </w:tcPr>
          <w:p w14:paraId="4173EE39" w14:textId="77777777" w:rsidR="00F310F8" w:rsidRPr="00314DFE" w:rsidRDefault="00F310F8" w:rsidP="00F310F8">
            <w:pPr>
              <w:spacing w:line="360" w:lineRule="auto"/>
              <w:jc w:val="center"/>
              <w:outlineLvl w:val="0"/>
              <w:rPr>
                <w:rFonts w:ascii="Times New Roman Regular" w:hAnsi="Times New Roman Regular" w:cs="Times New Roman Regular"/>
                <w:sz w:val="24"/>
              </w:rPr>
            </w:pPr>
            <w:bookmarkStart w:id="353" w:name="_Toc185520641"/>
            <w:bookmarkStart w:id="354" w:name="_Toc194495820"/>
            <w:r w:rsidRPr="00314DFE">
              <w:rPr>
                <w:rFonts w:ascii="Times New Roman Regular" w:hAnsi="Times New Roman Regular" w:cs="Times New Roman Regular"/>
                <w:sz w:val="24"/>
              </w:rPr>
              <w:t>2025.4.22</w:t>
            </w:r>
            <w:bookmarkEnd w:id="353"/>
            <w:bookmarkEnd w:id="354"/>
          </w:p>
        </w:tc>
      </w:tr>
      <w:tr w:rsidR="00314DFE" w:rsidRPr="00314DFE" w14:paraId="71985E22" w14:textId="77777777" w:rsidTr="00F310F8">
        <w:trPr>
          <w:trHeight w:val="567"/>
          <w:jc w:val="center"/>
        </w:trPr>
        <w:tc>
          <w:tcPr>
            <w:tcW w:w="2599" w:type="dxa"/>
            <w:vAlign w:val="center"/>
          </w:tcPr>
          <w:p w14:paraId="2CBCF00C" w14:textId="77777777" w:rsidR="00F310F8" w:rsidRPr="00314DFE" w:rsidRDefault="00F310F8" w:rsidP="00F310F8">
            <w:pPr>
              <w:spacing w:line="360" w:lineRule="auto"/>
              <w:jc w:val="center"/>
              <w:outlineLvl w:val="0"/>
              <w:rPr>
                <w:rFonts w:ascii="Times New Roman Regular" w:hAnsi="Times New Roman Regular" w:cs="Times New Roman Regular"/>
                <w:sz w:val="24"/>
              </w:rPr>
            </w:pPr>
            <w:bookmarkStart w:id="355" w:name="_Toc185520642"/>
            <w:bookmarkStart w:id="356" w:name="_Toc194495821"/>
            <w:r w:rsidRPr="00314DFE">
              <w:rPr>
                <w:rFonts w:ascii="Times New Roman Regular" w:hAnsi="Times New Roman Regular" w:cs="Times New Roman Regular" w:hint="eastAsia"/>
                <w:sz w:val="24"/>
              </w:rPr>
              <w:t>0.3</w:t>
            </w:r>
            <w:r w:rsidRPr="00314DFE">
              <w:rPr>
                <w:rFonts w:ascii="Times New Roman Regular" w:hAnsi="Times New Roman Regular" w:cs="Times New Roman Regular"/>
                <w:sz w:val="24"/>
              </w:rPr>
              <w:t>nT-</w:t>
            </w:r>
            <w:r w:rsidRPr="00314DFE">
              <w:rPr>
                <w:rFonts w:ascii="Times New Roman Regular" w:hAnsi="Times New Roman Regular" w:cs="Times New Roman Regular" w:hint="eastAsia"/>
                <w:sz w:val="24"/>
              </w:rPr>
              <w:t>4</w:t>
            </w:r>
            <w:r w:rsidRPr="00314DFE">
              <w:rPr>
                <w:rFonts w:ascii="Times New Roman Regular" w:hAnsi="Times New Roman Regular" w:cs="Times New Roman Regular"/>
                <w:sz w:val="24"/>
              </w:rPr>
              <w:t>0mT</w:t>
            </w:r>
            <w:bookmarkEnd w:id="355"/>
            <w:bookmarkEnd w:id="356"/>
          </w:p>
        </w:tc>
        <w:tc>
          <w:tcPr>
            <w:tcW w:w="2758" w:type="dxa"/>
            <w:vMerge/>
            <w:vAlign w:val="center"/>
          </w:tcPr>
          <w:p w14:paraId="6751D48C" w14:textId="77777777" w:rsidR="00F310F8" w:rsidRPr="00314DFE" w:rsidRDefault="00F310F8" w:rsidP="00F310F8">
            <w:pPr>
              <w:spacing w:line="360" w:lineRule="auto"/>
              <w:jc w:val="center"/>
              <w:outlineLvl w:val="0"/>
              <w:rPr>
                <w:rFonts w:ascii="Times New Roman Regular" w:hAnsi="Times New Roman Regular" w:cs="Times New Roman Regular"/>
                <w:sz w:val="24"/>
              </w:rPr>
            </w:pPr>
          </w:p>
        </w:tc>
        <w:tc>
          <w:tcPr>
            <w:tcW w:w="2715" w:type="dxa"/>
            <w:vAlign w:val="center"/>
          </w:tcPr>
          <w:p w14:paraId="4953F70B" w14:textId="77777777" w:rsidR="00F310F8" w:rsidRPr="00314DFE" w:rsidRDefault="00F310F8" w:rsidP="00F310F8">
            <w:pPr>
              <w:spacing w:line="360" w:lineRule="auto"/>
              <w:jc w:val="center"/>
              <w:outlineLvl w:val="0"/>
              <w:rPr>
                <w:rFonts w:ascii="Times New Roman Regular" w:hAnsi="Times New Roman Regular" w:cs="Times New Roman Regular"/>
                <w:sz w:val="24"/>
              </w:rPr>
            </w:pPr>
            <w:bookmarkStart w:id="357" w:name="_Toc185520643"/>
            <w:bookmarkStart w:id="358" w:name="_Toc194495822"/>
            <w:r w:rsidRPr="00314DFE">
              <w:rPr>
                <w:rFonts w:ascii="Times New Roman Regular" w:hAnsi="Times New Roman Regular" w:cs="Times New Roman Regular"/>
                <w:sz w:val="24"/>
              </w:rPr>
              <w:t>1.01(</w:t>
            </w:r>
            <w:r w:rsidRPr="00314DFE">
              <w:rPr>
                <w:rFonts w:ascii="Times New Roman Regular" w:hAnsi="Times New Roman Regular" w:cs="Times New Roman Regular"/>
                <w:sz w:val="24"/>
              </w:rPr>
              <w:t>磁场</w:t>
            </w:r>
            <w:r w:rsidRPr="00314DFE">
              <w:rPr>
                <w:rFonts w:ascii="Times New Roman Regular" w:hAnsi="Times New Roman Regular" w:cs="Times New Roman Regular"/>
                <w:sz w:val="24"/>
              </w:rPr>
              <w:t>)</w:t>
            </w:r>
            <w:bookmarkEnd w:id="357"/>
            <w:bookmarkEnd w:id="358"/>
          </w:p>
        </w:tc>
        <w:tc>
          <w:tcPr>
            <w:tcW w:w="1971" w:type="dxa"/>
            <w:vMerge/>
            <w:vAlign w:val="center"/>
          </w:tcPr>
          <w:p w14:paraId="35394853" w14:textId="77777777" w:rsidR="00F310F8" w:rsidRPr="00314DFE" w:rsidRDefault="00F310F8" w:rsidP="00F310F8">
            <w:pPr>
              <w:spacing w:line="360" w:lineRule="auto"/>
              <w:jc w:val="center"/>
              <w:outlineLvl w:val="0"/>
              <w:rPr>
                <w:rFonts w:ascii="Times New Roman Regular" w:hAnsi="Times New Roman Regular" w:cs="Times New Roman Regular"/>
                <w:sz w:val="24"/>
              </w:rPr>
            </w:pPr>
          </w:p>
        </w:tc>
      </w:tr>
    </w:tbl>
    <w:p w14:paraId="68C41906" w14:textId="46FA5443" w:rsidR="00F310F8" w:rsidRPr="00314DFE" w:rsidRDefault="00F310F8">
      <w:pPr>
        <w:pStyle w:val="333333"/>
        <w:spacing w:beforeLines="0" w:afterLines="0" w:line="480" w:lineRule="exact"/>
      </w:pPr>
      <w:bookmarkStart w:id="359" w:name="_Toc22303763"/>
      <w:r w:rsidRPr="00314DFE">
        <w:rPr>
          <w:rFonts w:hint="eastAsia"/>
        </w:rPr>
        <w:t>3</w:t>
      </w:r>
      <w:r w:rsidRPr="00314DFE">
        <w:t>.1.4</w:t>
      </w:r>
      <w:r w:rsidRPr="00314DFE">
        <w:t>监测工况</w:t>
      </w:r>
    </w:p>
    <w:p w14:paraId="22C7B502" w14:textId="77777777" w:rsidR="00F310F8" w:rsidRPr="00314DFE" w:rsidRDefault="00F310F8" w:rsidP="00665D49">
      <w:pPr>
        <w:pStyle w:val="333333"/>
        <w:spacing w:beforeLines="0" w:afterLines="0" w:line="480" w:lineRule="exact"/>
        <w:outlineLvl w:val="9"/>
        <w:rPr>
          <w:b w:val="0"/>
          <w:bCs/>
          <w:szCs w:val="24"/>
        </w:rPr>
      </w:pPr>
      <w:r w:rsidRPr="00314DFE">
        <w:rPr>
          <w:rFonts w:hint="eastAsia"/>
          <w:b w:val="0"/>
          <w:bCs/>
          <w:szCs w:val="24"/>
        </w:rPr>
        <w:t>监测期间比亚迪现有厂区内</w:t>
      </w:r>
      <w:r w:rsidRPr="00314DFE">
        <w:rPr>
          <w:rFonts w:hint="eastAsia"/>
          <w:b w:val="0"/>
          <w:bCs/>
          <w:szCs w:val="24"/>
        </w:rPr>
        <w:t>1</w:t>
      </w:r>
      <w:r w:rsidRPr="00314DFE">
        <w:rPr>
          <w:b w:val="0"/>
          <w:bCs/>
          <w:szCs w:val="24"/>
        </w:rPr>
        <w:t>10kv</w:t>
      </w:r>
      <w:r w:rsidRPr="00314DFE">
        <w:rPr>
          <w:rFonts w:hint="eastAsia"/>
          <w:b w:val="0"/>
          <w:bCs/>
          <w:szCs w:val="24"/>
        </w:rPr>
        <w:t>变电站</w:t>
      </w:r>
      <w:r w:rsidRPr="00314DFE">
        <w:rPr>
          <w:rFonts w:hint="eastAsia"/>
          <w:b w:val="0"/>
          <w:bCs/>
          <w:szCs w:val="24"/>
        </w:rPr>
        <w:t>1</w:t>
      </w:r>
      <w:r w:rsidRPr="00314DFE">
        <w:rPr>
          <w:rFonts w:hint="eastAsia"/>
          <w:b w:val="0"/>
          <w:bCs/>
          <w:szCs w:val="24"/>
        </w:rPr>
        <w:t>、</w:t>
      </w:r>
      <w:r w:rsidRPr="00314DFE">
        <w:rPr>
          <w:rFonts w:hint="eastAsia"/>
          <w:b w:val="0"/>
          <w:bCs/>
          <w:szCs w:val="24"/>
        </w:rPr>
        <w:t>2</w:t>
      </w:r>
      <w:r w:rsidRPr="00314DFE">
        <w:rPr>
          <w:rFonts w:hint="eastAsia"/>
          <w:b w:val="0"/>
          <w:bCs/>
          <w:szCs w:val="24"/>
        </w:rPr>
        <w:t>号主变及线路运行负荷情况见表</w:t>
      </w:r>
    </w:p>
    <w:p w14:paraId="62083689" w14:textId="4258C141" w:rsidR="00F310F8" w:rsidRPr="00314DFE" w:rsidRDefault="00F310F8" w:rsidP="00665D49">
      <w:pPr>
        <w:pStyle w:val="333333"/>
        <w:spacing w:beforeLines="0" w:afterLines="0" w:line="480" w:lineRule="exact"/>
        <w:jc w:val="center"/>
        <w:outlineLvl w:val="9"/>
        <w:rPr>
          <w:bCs/>
          <w:sz w:val="21"/>
        </w:rPr>
      </w:pPr>
      <w:r w:rsidRPr="00314DFE">
        <w:rPr>
          <w:rFonts w:hint="eastAsia"/>
        </w:rPr>
        <w:t>表</w:t>
      </w:r>
      <w:r w:rsidR="00083AD8" w:rsidRPr="00314DFE">
        <w:t>3-2</w:t>
      </w:r>
      <w:r w:rsidRPr="00314DFE">
        <w:t xml:space="preserve"> </w:t>
      </w:r>
      <w:r w:rsidRPr="00314DFE">
        <w:rPr>
          <w:rFonts w:hint="eastAsia"/>
        </w:rPr>
        <w:t>比亚迪</w:t>
      </w:r>
      <w:r w:rsidRPr="00314DFE">
        <w:rPr>
          <w:rFonts w:hint="eastAsia"/>
        </w:rPr>
        <w:t>110kv</w:t>
      </w:r>
      <w:r w:rsidRPr="00314DFE">
        <w:rPr>
          <w:rFonts w:hint="eastAsia"/>
        </w:rPr>
        <w:t>变电站</w:t>
      </w:r>
      <w:r w:rsidRPr="00314DFE">
        <w:rPr>
          <w:rFonts w:hint="eastAsia"/>
        </w:rPr>
        <w:t>1</w:t>
      </w:r>
      <w:r w:rsidRPr="00314DFE">
        <w:rPr>
          <w:rFonts w:hint="eastAsia"/>
        </w:rPr>
        <w:t>、</w:t>
      </w:r>
      <w:r w:rsidRPr="00314DFE">
        <w:rPr>
          <w:rFonts w:hint="eastAsia"/>
        </w:rPr>
        <w:t>2</w:t>
      </w:r>
      <w:r w:rsidRPr="00314DFE">
        <w:rPr>
          <w:rFonts w:hint="eastAsia"/>
        </w:rPr>
        <w:t>号主变及线路运行负荷表</w:t>
      </w:r>
    </w:p>
    <w:tbl>
      <w:tblPr>
        <w:tblStyle w:val="TableNormal"/>
        <w:tblW w:w="100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3"/>
        <w:gridCol w:w="1111"/>
        <w:gridCol w:w="1005"/>
        <w:gridCol w:w="1005"/>
        <w:gridCol w:w="1006"/>
        <w:gridCol w:w="1006"/>
        <w:gridCol w:w="1006"/>
        <w:gridCol w:w="1006"/>
        <w:gridCol w:w="1006"/>
        <w:gridCol w:w="1011"/>
      </w:tblGrid>
      <w:tr w:rsidR="00314DFE" w:rsidRPr="00314DFE" w14:paraId="7AF8C490" w14:textId="77777777" w:rsidTr="0055367D">
        <w:trPr>
          <w:trHeight w:val="484"/>
          <w:jc w:val="center"/>
        </w:trPr>
        <w:tc>
          <w:tcPr>
            <w:tcW w:w="853" w:type="dxa"/>
            <w:vMerge w:val="restart"/>
            <w:tcBorders>
              <w:bottom w:val="nil"/>
            </w:tcBorders>
            <w:vAlign w:val="center"/>
          </w:tcPr>
          <w:p w14:paraId="4759DD35" w14:textId="5667A85B" w:rsidR="00F310F8" w:rsidRPr="00314DFE" w:rsidRDefault="00F310F8" w:rsidP="00665D49">
            <w:pPr>
              <w:jc w:val="center"/>
            </w:pPr>
            <w:r w:rsidRPr="00314DFE">
              <w:t>项</w:t>
            </w:r>
            <w:r w:rsidRPr="00314DFE">
              <w:rPr>
                <w:rFonts w:hint="eastAsia"/>
              </w:rPr>
              <w:t xml:space="preserve"> </w:t>
            </w:r>
            <w:r w:rsidRPr="00314DFE">
              <w:t>目</w:t>
            </w:r>
          </w:p>
        </w:tc>
        <w:tc>
          <w:tcPr>
            <w:tcW w:w="1111" w:type="dxa"/>
            <w:vMerge w:val="restart"/>
            <w:tcBorders>
              <w:bottom w:val="nil"/>
            </w:tcBorders>
            <w:vAlign w:val="center"/>
          </w:tcPr>
          <w:p w14:paraId="4A7D171D" w14:textId="77777777" w:rsidR="00F310F8" w:rsidRPr="00314DFE" w:rsidRDefault="00F310F8" w:rsidP="00665D49">
            <w:pPr>
              <w:pStyle w:val="TableText"/>
              <w:spacing w:line="219" w:lineRule="auto"/>
              <w:jc w:val="center"/>
              <w:rPr>
                <w:rFonts w:ascii="Times New Roman" w:hAnsi="Times New Roman" w:cs="Times New Roman"/>
                <w:lang w:eastAsia="zh-CN"/>
              </w:rPr>
            </w:pPr>
            <w:r w:rsidRPr="00314DFE">
              <w:rPr>
                <w:rFonts w:ascii="Times New Roman" w:hAnsi="Times New Roman" w:cs="Times New Roman"/>
                <w:spacing w:val="-2"/>
                <w:lang w:eastAsia="zh-CN"/>
              </w:rPr>
              <w:t>主变及线路的电压</w:t>
            </w:r>
            <w:r w:rsidRPr="00314DFE">
              <w:rPr>
                <w:rFonts w:ascii="Times New Roman" w:hAnsi="Times New Roman" w:cs="Times New Roman"/>
                <w:spacing w:val="2"/>
                <w:lang w:eastAsia="zh-CN"/>
              </w:rPr>
              <w:t>等级与名称</w:t>
            </w:r>
          </w:p>
        </w:tc>
        <w:tc>
          <w:tcPr>
            <w:tcW w:w="8051" w:type="dxa"/>
            <w:gridSpan w:val="8"/>
            <w:vAlign w:val="center"/>
          </w:tcPr>
          <w:p w14:paraId="3BEC800A" w14:textId="77777777" w:rsidR="00F310F8" w:rsidRPr="00314DFE" w:rsidRDefault="00F310F8" w:rsidP="00665D49">
            <w:pPr>
              <w:pStyle w:val="TableText"/>
              <w:spacing w:line="219" w:lineRule="auto"/>
              <w:jc w:val="center"/>
              <w:rPr>
                <w:rFonts w:ascii="Times New Roman" w:hAnsi="Times New Roman" w:cs="Times New Roman"/>
              </w:rPr>
            </w:pPr>
            <w:r w:rsidRPr="00314DFE">
              <w:rPr>
                <w:rFonts w:ascii="Times New Roman" w:hAnsi="Times New Roman" w:cs="Times New Roman"/>
                <w:spacing w:val="3"/>
              </w:rPr>
              <w:t>运行负荷</w:t>
            </w:r>
          </w:p>
        </w:tc>
      </w:tr>
      <w:tr w:rsidR="00314DFE" w:rsidRPr="00314DFE" w14:paraId="13589B1C" w14:textId="77777777" w:rsidTr="0055367D">
        <w:trPr>
          <w:trHeight w:val="929"/>
          <w:jc w:val="center"/>
        </w:trPr>
        <w:tc>
          <w:tcPr>
            <w:tcW w:w="853" w:type="dxa"/>
            <w:vMerge/>
            <w:tcBorders>
              <w:top w:val="nil"/>
              <w:bottom w:val="single" w:sz="4" w:space="0" w:color="000000"/>
              <w:tr2bl w:val="single" w:sz="4" w:space="0" w:color="000000"/>
            </w:tcBorders>
            <w:vAlign w:val="center"/>
          </w:tcPr>
          <w:p w14:paraId="3499CCB6" w14:textId="77777777" w:rsidR="00F310F8" w:rsidRPr="00314DFE" w:rsidRDefault="00F310F8" w:rsidP="00665D49">
            <w:pPr>
              <w:jc w:val="center"/>
            </w:pPr>
          </w:p>
        </w:tc>
        <w:tc>
          <w:tcPr>
            <w:tcW w:w="1111" w:type="dxa"/>
            <w:vMerge/>
            <w:tcBorders>
              <w:top w:val="nil"/>
              <w:bottom w:val="single" w:sz="4" w:space="0" w:color="000000"/>
            </w:tcBorders>
            <w:vAlign w:val="center"/>
          </w:tcPr>
          <w:p w14:paraId="0B4F3A76" w14:textId="77777777" w:rsidR="00F310F8" w:rsidRPr="00314DFE" w:rsidRDefault="00F310F8" w:rsidP="00665D49">
            <w:pPr>
              <w:jc w:val="center"/>
            </w:pPr>
          </w:p>
        </w:tc>
        <w:tc>
          <w:tcPr>
            <w:tcW w:w="1005" w:type="dxa"/>
            <w:tcBorders>
              <w:bottom w:val="single" w:sz="4" w:space="0" w:color="000000"/>
            </w:tcBorders>
            <w:vAlign w:val="center"/>
          </w:tcPr>
          <w:p w14:paraId="79827A42" w14:textId="77777777" w:rsidR="00F310F8" w:rsidRPr="00314DFE" w:rsidRDefault="00F310F8" w:rsidP="00665D49">
            <w:pPr>
              <w:pStyle w:val="TableText"/>
              <w:spacing w:line="264" w:lineRule="auto"/>
              <w:jc w:val="center"/>
              <w:rPr>
                <w:rFonts w:ascii="Times New Roman" w:hAnsi="Times New Roman" w:cs="Times New Roman"/>
              </w:rPr>
            </w:pPr>
            <w:r w:rsidRPr="00314DFE">
              <w:rPr>
                <w:rFonts w:ascii="Times New Roman" w:hAnsi="Times New Roman" w:cs="Times New Roman"/>
                <w:spacing w:val="7"/>
              </w:rPr>
              <w:t>最低</w:t>
            </w:r>
            <w:r w:rsidRPr="00314DFE">
              <w:rPr>
                <w:rFonts w:ascii="Times New Roman" w:hAnsi="Times New Roman" w:cs="Times New Roman"/>
              </w:rPr>
              <w:t xml:space="preserve"> </w:t>
            </w:r>
            <w:r w:rsidRPr="00314DFE">
              <w:rPr>
                <w:rFonts w:ascii="Times New Roman" w:hAnsi="Times New Roman" w:cs="Times New Roman"/>
                <w:spacing w:val="7"/>
              </w:rPr>
              <w:t>有功</w:t>
            </w:r>
          </w:p>
          <w:p w14:paraId="1D993B6D" w14:textId="77777777" w:rsidR="00F310F8" w:rsidRPr="00314DFE" w:rsidRDefault="00F310F8" w:rsidP="00665D49">
            <w:pPr>
              <w:pStyle w:val="TableText"/>
              <w:spacing w:line="200" w:lineRule="auto"/>
              <w:jc w:val="center"/>
              <w:rPr>
                <w:rFonts w:ascii="Times New Roman" w:hAnsi="Times New Roman" w:cs="Times New Roman"/>
              </w:rPr>
            </w:pPr>
            <w:r w:rsidRPr="00314DFE">
              <w:rPr>
                <w:rFonts w:ascii="Times New Roman" w:hAnsi="Times New Roman" w:cs="Times New Roman"/>
                <w:spacing w:val="-12"/>
              </w:rPr>
              <w:t>(MW)</w:t>
            </w:r>
          </w:p>
        </w:tc>
        <w:tc>
          <w:tcPr>
            <w:tcW w:w="1005" w:type="dxa"/>
            <w:tcBorders>
              <w:bottom w:val="single" w:sz="4" w:space="0" w:color="000000"/>
            </w:tcBorders>
            <w:vAlign w:val="center"/>
          </w:tcPr>
          <w:p w14:paraId="1A898B68" w14:textId="77777777" w:rsidR="00F310F8" w:rsidRPr="00314DFE" w:rsidRDefault="00F310F8" w:rsidP="00665D49">
            <w:pPr>
              <w:pStyle w:val="TableText"/>
              <w:spacing w:line="264" w:lineRule="auto"/>
              <w:jc w:val="center"/>
              <w:rPr>
                <w:rFonts w:ascii="Times New Roman" w:hAnsi="Times New Roman" w:cs="Times New Roman"/>
              </w:rPr>
            </w:pPr>
            <w:r w:rsidRPr="00314DFE">
              <w:rPr>
                <w:rFonts w:ascii="Times New Roman" w:hAnsi="Times New Roman" w:cs="Times New Roman"/>
                <w:spacing w:val="4"/>
              </w:rPr>
              <w:t>最高</w:t>
            </w:r>
            <w:r w:rsidRPr="00314DFE">
              <w:rPr>
                <w:rFonts w:ascii="Times New Roman" w:hAnsi="Times New Roman" w:cs="Times New Roman"/>
              </w:rPr>
              <w:t xml:space="preserve"> </w:t>
            </w:r>
            <w:r w:rsidRPr="00314DFE">
              <w:rPr>
                <w:rFonts w:ascii="Times New Roman" w:hAnsi="Times New Roman" w:cs="Times New Roman"/>
                <w:spacing w:val="7"/>
              </w:rPr>
              <w:t>有功</w:t>
            </w:r>
          </w:p>
          <w:p w14:paraId="29B5E136" w14:textId="77777777" w:rsidR="00F310F8" w:rsidRPr="00314DFE" w:rsidRDefault="00F310F8" w:rsidP="00665D49">
            <w:pPr>
              <w:pStyle w:val="TableText"/>
              <w:spacing w:line="200" w:lineRule="auto"/>
              <w:jc w:val="center"/>
              <w:rPr>
                <w:rFonts w:ascii="Times New Roman" w:hAnsi="Times New Roman" w:cs="Times New Roman"/>
              </w:rPr>
            </w:pPr>
            <w:r w:rsidRPr="00314DFE">
              <w:rPr>
                <w:rFonts w:ascii="Times New Roman" w:hAnsi="Times New Roman" w:cs="Times New Roman"/>
                <w:spacing w:val="-12"/>
              </w:rPr>
              <w:t>(MW)</w:t>
            </w:r>
          </w:p>
        </w:tc>
        <w:tc>
          <w:tcPr>
            <w:tcW w:w="1006" w:type="dxa"/>
            <w:tcBorders>
              <w:bottom w:val="single" w:sz="4" w:space="0" w:color="000000"/>
            </w:tcBorders>
            <w:vAlign w:val="center"/>
          </w:tcPr>
          <w:p w14:paraId="418D9295" w14:textId="77777777" w:rsidR="00F310F8" w:rsidRPr="00314DFE" w:rsidRDefault="00F310F8" w:rsidP="00665D49">
            <w:pPr>
              <w:pStyle w:val="TableText"/>
              <w:spacing w:line="256" w:lineRule="auto"/>
              <w:jc w:val="center"/>
              <w:rPr>
                <w:rFonts w:ascii="Times New Roman" w:hAnsi="Times New Roman" w:cs="Times New Roman"/>
              </w:rPr>
            </w:pPr>
            <w:r w:rsidRPr="00314DFE">
              <w:rPr>
                <w:rFonts w:ascii="Times New Roman" w:hAnsi="Times New Roman" w:cs="Times New Roman"/>
                <w:spacing w:val="7"/>
              </w:rPr>
              <w:t>最低</w:t>
            </w:r>
            <w:r w:rsidRPr="00314DFE">
              <w:rPr>
                <w:rFonts w:ascii="Times New Roman" w:hAnsi="Times New Roman" w:cs="Times New Roman"/>
              </w:rPr>
              <w:t xml:space="preserve"> </w:t>
            </w:r>
            <w:r w:rsidRPr="00314DFE">
              <w:rPr>
                <w:rFonts w:ascii="Times New Roman" w:hAnsi="Times New Roman" w:cs="Times New Roman"/>
                <w:spacing w:val="7"/>
              </w:rPr>
              <w:t>无功</w:t>
            </w:r>
          </w:p>
          <w:p w14:paraId="6F3D4048" w14:textId="77777777" w:rsidR="00F310F8" w:rsidRPr="00314DFE" w:rsidRDefault="00F310F8" w:rsidP="00665D49">
            <w:pPr>
              <w:pStyle w:val="TableText"/>
              <w:spacing w:line="200" w:lineRule="auto"/>
              <w:jc w:val="center"/>
              <w:rPr>
                <w:rFonts w:ascii="Times New Roman" w:hAnsi="Times New Roman" w:cs="Times New Roman"/>
              </w:rPr>
            </w:pPr>
            <w:r w:rsidRPr="00314DFE">
              <w:rPr>
                <w:rFonts w:ascii="Times New Roman" w:hAnsi="Times New Roman" w:cs="Times New Roman"/>
                <w:spacing w:val="-3"/>
                <w:lang w:eastAsia="zh-CN"/>
              </w:rPr>
              <w:t>（</w:t>
            </w:r>
            <w:r w:rsidRPr="00314DFE">
              <w:rPr>
                <w:rFonts w:ascii="Times New Roman" w:hAnsi="Times New Roman" w:cs="Times New Roman"/>
                <w:spacing w:val="-3"/>
              </w:rPr>
              <w:t>MVar)</w:t>
            </w:r>
          </w:p>
        </w:tc>
        <w:tc>
          <w:tcPr>
            <w:tcW w:w="1006" w:type="dxa"/>
            <w:tcBorders>
              <w:bottom w:val="single" w:sz="4" w:space="0" w:color="000000"/>
            </w:tcBorders>
            <w:vAlign w:val="center"/>
          </w:tcPr>
          <w:p w14:paraId="1BD8086A" w14:textId="77777777" w:rsidR="00F310F8" w:rsidRPr="00314DFE" w:rsidRDefault="00F310F8" w:rsidP="00665D49">
            <w:pPr>
              <w:pStyle w:val="TableText"/>
              <w:spacing w:line="256" w:lineRule="auto"/>
              <w:jc w:val="center"/>
              <w:rPr>
                <w:rFonts w:ascii="Times New Roman" w:hAnsi="Times New Roman" w:cs="Times New Roman"/>
              </w:rPr>
            </w:pPr>
            <w:r w:rsidRPr="00314DFE">
              <w:rPr>
                <w:rFonts w:ascii="Times New Roman" w:hAnsi="Times New Roman" w:cs="Times New Roman"/>
                <w:spacing w:val="4"/>
              </w:rPr>
              <w:t>最高</w:t>
            </w:r>
            <w:r w:rsidRPr="00314DFE">
              <w:rPr>
                <w:rFonts w:ascii="Times New Roman" w:hAnsi="Times New Roman" w:cs="Times New Roman"/>
              </w:rPr>
              <w:t xml:space="preserve"> </w:t>
            </w:r>
            <w:r w:rsidRPr="00314DFE">
              <w:rPr>
                <w:rFonts w:ascii="Times New Roman" w:hAnsi="Times New Roman" w:cs="Times New Roman"/>
                <w:spacing w:val="7"/>
              </w:rPr>
              <w:t>无功</w:t>
            </w:r>
          </w:p>
          <w:p w14:paraId="49C78088" w14:textId="77777777" w:rsidR="00F310F8" w:rsidRPr="00314DFE" w:rsidRDefault="00F310F8" w:rsidP="00665D49">
            <w:pPr>
              <w:pStyle w:val="TableText"/>
              <w:spacing w:line="209" w:lineRule="auto"/>
              <w:jc w:val="center"/>
              <w:rPr>
                <w:rFonts w:ascii="Times New Roman" w:hAnsi="Times New Roman" w:cs="Times New Roman"/>
              </w:rPr>
            </w:pPr>
            <w:r w:rsidRPr="00314DFE">
              <w:rPr>
                <w:rFonts w:ascii="Times New Roman" w:hAnsi="Times New Roman" w:cs="Times New Roman"/>
                <w:spacing w:val="-3"/>
                <w:lang w:eastAsia="zh-CN"/>
              </w:rPr>
              <w:t>（</w:t>
            </w:r>
            <w:r w:rsidRPr="00314DFE">
              <w:rPr>
                <w:rFonts w:ascii="Times New Roman" w:hAnsi="Times New Roman" w:cs="Times New Roman"/>
                <w:spacing w:val="-3"/>
              </w:rPr>
              <w:t>MVar)</w:t>
            </w:r>
          </w:p>
        </w:tc>
        <w:tc>
          <w:tcPr>
            <w:tcW w:w="1006" w:type="dxa"/>
            <w:tcBorders>
              <w:bottom w:val="single" w:sz="4" w:space="0" w:color="000000"/>
            </w:tcBorders>
            <w:vAlign w:val="center"/>
          </w:tcPr>
          <w:p w14:paraId="059AB9D3" w14:textId="77777777" w:rsidR="00F310F8" w:rsidRPr="00314DFE" w:rsidRDefault="00F310F8" w:rsidP="00665D49">
            <w:pPr>
              <w:pStyle w:val="TableText"/>
              <w:spacing w:line="261" w:lineRule="auto"/>
              <w:jc w:val="center"/>
              <w:rPr>
                <w:rFonts w:ascii="Times New Roman" w:hAnsi="Times New Roman" w:cs="Times New Roman"/>
              </w:rPr>
            </w:pPr>
            <w:r w:rsidRPr="00314DFE">
              <w:rPr>
                <w:rFonts w:ascii="Times New Roman" w:hAnsi="Times New Roman" w:cs="Times New Roman"/>
                <w:spacing w:val="7"/>
              </w:rPr>
              <w:t>最低</w:t>
            </w:r>
            <w:r w:rsidRPr="00314DFE">
              <w:rPr>
                <w:rFonts w:ascii="Times New Roman" w:hAnsi="Times New Roman" w:cs="Times New Roman"/>
              </w:rPr>
              <w:t xml:space="preserve"> </w:t>
            </w:r>
            <w:r w:rsidRPr="00314DFE">
              <w:rPr>
                <w:rFonts w:ascii="Times New Roman" w:hAnsi="Times New Roman" w:cs="Times New Roman"/>
                <w:spacing w:val="5"/>
              </w:rPr>
              <w:t>电压</w:t>
            </w:r>
          </w:p>
          <w:p w14:paraId="1BD79405" w14:textId="77777777" w:rsidR="00F310F8" w:rsidRPr="00314DFE" w:rsidRDefault="00F310F8" w:rsidP="00665D49">
            <w:pPr>
              <w:pStyle w:val="TableText"/>
              <w:spacing w:line="200" w:lineRule="auto"/>
              <w:jc w:val="center"/>
              <w:rPr>
                <w:rFonts w:ascii="Times New Roman" w:hAnsi="Times New Roman" w:cs="Times New Roman"/>
              </w:rPr>
            </w:pPr>
            <w:r w:rsidRPr="00314DFE">
              <w:rPr>
                <w:rFonts w:ascii="Times New Roman" w:hAnsi="Times New Roman" w:cs="Times New Roman"/>
                <w:spacing w:val="-12"/>
              </w:rPr>
              <w:t>(kV)</w:t>
            </w:r>
          </w:p>
        </w:tc>
        <w:tc>
          <w:tcPr>
            <w:tcW w:w="1006" w:type="dxa"/>
            <w:tcBorders>
              <w:bottom w:val="single" w:sz="4" w:space="0" w:color="000000"/>
            </w:tcBorders>
            <w:vAlign w:val="center"/>
          </w:tcPr>
          <w:p w14:paraId="3856386B" w14:textId="77777777" w:rsidR="00F310F8" w:rsidRPr="00314DFE" w:rsidRDefault="00F310F8" w:rsidP="00665D49">
            <w:pPr>
              <w:pStyle w:val="TableText"/>
              <w:spacing w:line="261" w:lineRule="auto"/>
              <w:jc w:val="center"/>
              <w:rPr>
                <w:rFonts w:ascii="Times New Roman" w:hAnsi="Times New Roman" w:cs="Times New Roman"/>
              </w:rPr>
            </w:pPr>
            <w:r w:rsidRPr="00314DFE">
              <w:rPr>
                <w:rFonts w:ascii="Times New Roman" w:hAnsi="Times New Roman" w:cs="Times New Roman"/>
                <w:spacing w:val="-12"/>
                <w:lang w:eastAsia="zh-CN"/>
              </w:rPr>
              <w:t>最高电压</w:t>
            </w:r>
            <w:r w:rsidRPr="00314DFE">
              <w:rPr>
                <w:rFonts w:ascii="Times New Roman" w:hAnsi="Times New Roman" w:cs="Times New Roman"/>
                <w:spacing w:val="-12"/>
              </w:rPr>
              <w:t>(kV)</w:t>
            </w:r>
          </w:p>
        </w:tc>
        <w:tc>
          <w:tcPr>
            <w:tcW w:w="1006" w:type="dxa"/>
            <w:tcBorders>
              <w:bottom w:val="single" w:sz="4" w:space="0" w:color="000000"/>
            </w:tcBorders>
            <w:vAlign w:val="center"/>
          </w:tcPr>
          <w:p w14:paraId="5EBF27FA" w14:textId="77777777" w:rsidR="00F310F8" w:rsidRPr="00314DFE" w:rsidRDefault="00F310F8" w:rsidP="00665D49">
            <w:pPr>
              <w:pStyle w:val="TableText"/>
              <w:spacing w:line="238" w:lineRule="auto"/>
              <w:jc w:val="center"/>
              <w:rPr>
                <w:rFonts w:ascii="Times New Roman" w:hAnsi="Times New Roman" w:cs="Times New Roman"/>
              </w:rPr>
            </w:pPr>
            <w:r w:rsidRPr="00314DFE">
              <w:rPr>
                <w:rFonts w:ascii="Times New Roman" w:hAnsi="Times New Roman" w:cs="Times New Roman"/>
                <w:spacing w:val="7"/>
              </w:rPr>
              <w:t>最低</w:t>
            </w:r>
            <w:r w:rsidRPr="00314DFE">
              <w:rPr>
                <w:rFonts w:ascii="Times New Roman" w:hAnsi="Times New Roman" w:cs="Times New Roman"/>
              </w:rPr>
              <w:t xml:space="preserve"> </w:t>
            </w:r>
            <w:r w:rsidRPr="00314DFE">
              <w:rPr>
                <w:rFonts w:ascii="Times New Roman" w:hAnsi="Times New Roman" w:cs="Times New Roman"/>
                <w:spacing w:val="4"/>
              </w:rPr>
              <w:t>电流</w:t>
            </w:r>
            <w:r w:rsidRPr="00314DFE">
              <w:rPr>
                <w:rFonts w:ascii="Times New Roman" w:hAnsi="Times New Roman" w:cs="Times New Roman"/>
              </w:rPr>
              <w:t xml:space="preserve"> </w:t>
            </w:r>
            <w:r w:rsidRPr="00314DFE">
              <w:rPr>
                <w:rFonts w:ascii="Times New Roman" w:hAnsi="Times New Roman" w:cs="Times New Roman"/>
                <w:spacing w:val="4"/>
              </w:rPr>
              <w:t>(A)</w:t>
            </w:r>
          </w:p>
        </w:tc>
        <w:tc>
          <w:tcPr>
            <w:tcW w:w="1011" w:type="dxa"/>
            <w:tcBorders>
              <w:bottom w:val="single" w:sz="4" w:space="0" w:color="000000"/>
            </w:tcBorders>
            <w:vAlign w:val="center"/>
          </w:tcPr>
          <w:p w14:paraId="666D8A1E" w14:textId="77777777" w:rsidR="00F310F8" w:rsidRPr="00314DFE" w:rsidRDefault="00F310F8" w:rsidP="00665D49">
            <w:pPr>
              <w:pStyle w:val="TableText"/>
              <w:spacing w:line="238" w:lineRule="auto"/>
              <w:jc w:val="center"/>
              <w:rPr>
                <w:rFonts w:ascii="Times New Roman" w:hAnsi="Times New Roman" w:cs="Times New Roman"/>
              </w:rPr>
            </w:pPr>
            <w:r w:rsidRPr="00314DFE">
              <w:rPr>
                <w:rFonts w:ascii="Times New Roman" w:hAnsi="Times New Roman" w:cs="Times New Roman"/>
                <w:spacing w:val="4"/>
              </w:rPr>
              <w:t>最高</w:t>
            </w:r>
            <w:r w:rsidRPr="00314DFE">
              <w:rPr>
                <w:rFonts w:ascii="Times New Roman" w:hAnsi="Times New Roman" w:cs="Times New Roman"/>
              </w:rPr>
              <w:t xml:space="preserve"> </w:t>
            </w:r>
            <w:r w:rsidRPr="00314DFE">
              <w:rPr>
                <w:rFonts w:ascii="Times New Roman" w:hAnsi="Times New Roman" w:cs="Times New Roman"/>
                <w:spacing w:val="4"/>
              </w:rPr>
              <w:t>电流</w:t>
            </w:r>
            <w:r w:rsidRPr="00314DFE">
              <w:rPr>
                <w:rFonts w:ascii="Times New Roman" w:hAnsi="Times New Roman" w:cs="Times New Roman"/>
              </w:rPr>
              <w:t xml:space="preserve"> </w:t>
            </w:r>
            <w:r w:rsidRPr="00314DFE">
              <w:rPr>
                <w:rFonts w:ascii="Times New Roman" w:hAnsi="Times New Roman" w:cs="Times New Roman"/>
                <w:spacing w:val="4"/>
              </w:rPr>
              <w:t>(A)</w:t>
            </w:r>
          </w:p>
        </w:tc>
      </w:tr>
      <w:tr w:rsidR="00314DFE" w:rsidRPr="00314DFE" w14:paraId="38C8DE92" w14:textId="77777777" w:rsidTr="0055367D">
        <w:trPr>
          <w:trHeight w:val="349"/>
          <w:jc w:val="center"/>
        </w:trPr>
        <w:tc>
          <w:tcPr>
            <w:tcW w:w="10015" w:type="dxa"/>
            <w:gridSpan w:val="10"/>
            <w:tcBorders>
              <w:top w:val="single" w:sz="4" w:space="0" w:color="000000"/>
              <w:right w:val="single" w:sz="4" w:space="0" w:color="000000"/>
            </w:tcBorders>
            <w:vAlign w:val="center"/>
          </w:tcPr>
          <w:p w14:paraId="6F4803DB" w14:textId="620E3F81" w:rsidR="0055367D" w:rsidRPr="00314DFE" w:rsidRDefault="0055367D" w:rsidP="00665D49">
            <w:pPr>
              <w:pStyle w:val="TableText"/>
              <w:spacing w:line="238" w:lineRule="auto"/>
              <w:jc w:val="center"/>
              <w:rPr>
                <w:rFonts w:ascii="Times New Roman" w:hAnsi="Times New Roman" w:cs="Times New Roman"/>
                <w:spacing w:val="4"/>
              </w:rPr>
            </w:pPr>
            <w:bookmarkStart w:id="360" w:name="OLE_LINK30"/>
            <w:bookmarkStart w:id="361" w:name="OLE_LINK31"/>
            <w:r w:rsidRPr="00314DFE">
              <w:rPr>
                <w:rFonts w:hint="eastAsia"/>
              </w:rPr>
              <w:t>2024年11月26日</w:t>
            </w:r>
            <w:bookmarkEnd w:id="360"/>
            <w:bookmarkEnd w:id="361"/>
          </w:p>
        </w:tc>
      </w:tr>
      <w:tr w:rsidR="00314DFE" w:rsidRPr="00314DFE" w14:paraId="5DF2D4B8" w14:textId="77777777" w:rsidTr="0055367D">
        <w:trPr>
          <w:trHeight w:val="579"/>
          <w:jc w:val="center"/>
        </w:trPr>
        <w:tc>
          <w:tcPr>
            <w:tcW w:w="853" w:type="dxa"/>
            <w:vMerge w:val="restart"/>
            <w:tcBorders>
              <w:bottom w:val="nil"/>
            </w:tcBorders>
            <w:vAlign w:val="center"/>
          </w:tcPr>
          <w:p w14:paraId="33C02509" w14:textId="77777777" w:rsidR="00F310F8" w:rsidRPr="00314DFE" w:rsidRDefault="00F310F8" w:rsidP="00665D49">
            <w:pPr>
              <w:pStyle w:val="TableText"/>
              <w:spacing w:line="221" w:lineRule="auto"/>
              <w:jc w:val="center"/>
              <w:rPr>
                <w:rFonts w:ascii="Times New Roman" w:hAnsi="Times New Roman" w:cs="Times New Roman"/>
              </w:rPr>
            </w:pPr>
            <w:bookmarkStart w:id="362" w:name="OLE_LINK26"/>
            <w:bookmarkStart w:id="363" w:name="OLE_LINK27"/>
            <w:r w:rsidRPr="00314DFE">
              <w:rPr>
                <w:rFonts w:ascii="Times New Roman" w:hAnsi="Times New Roman" w:cs="Times New Roman"/>
                <w:spacing w:val="-3"/>
              </w:rPr>
              <w:t>主变</w:t>
            </w:r>
          </w:p>
        </w:tc>
        <w:tc>
          <w:tcPr>
            <w:tcW w:w="1111" w:type="dxa"/>
            <w:vAlign w:val="center"/>
          </w:tcPr>
          <w:p w14:paraId="6D59A0E2" w14:textId="77777777" w:rsidR="00F310F8" w:rsidRPr="00314DFE" w:rsidRDefault="00F310F8" w:rsidP="00665D49">
            <w:pPr>
              <w:pStyle w:val="TableText"/>
              <w:spacing w:line="221" w:lineRule="auto"/>
              <w:jc w:val="center"/>
              <w:rPr>
                <w:rFonts w:ascii="Times New Roman" w:hAnsi="Times New Roman" w:cs="Times New Roman"/>
              </w:rPr>
            </w:pPr>
            <w:r w:rsidRPr="00314DFE">
              <w:rPr>
                <w:rFonts w:ascii="Times New Roman" w:hAnsi="Times New Roman" w:cs="Times New Roman"/>
                <w:spacing w:val="-2"/>
              </w:rPr>
              <w:t>#1</w:t>
            </w:r>
            <w:r w:rsidRPr="00314DFE">
              <w:rPr>
                <w:rFonts w:ascii="Times New Roman" w:hAnsi="Times New Roman" w:cs="Times New Roman"/>
                <w:spacing w:val="-2"/>
              </w:rPr>
              <w:t>主变</w:t>
            </w:r>
          </w:p>
        </w:tc>
        <w:tc>
          <w:tcPr>
            <w:tcW w:w="1005" w:type="dxa"/>
            <w:vAlign w:val="center"/>
          </w:tcPr>
          <w:p w14:paraId="227DFD68" w14:textId="77777777" w:rsidR="00F310F8" w:rsidRPr="00314DFE" w:rsidRDefault="00F310F8" w:rsidP="00665D49">
            <w:pPr>
              <w:pStyle w:val="TableText"/>
              <w:spacing w:line="184" w:lineRule="auto"/>
              <w:jc w:val="center"/>
              <w:rPr>
                <w:rFonts w:ascii="Times New Roman" w:hAnsi="Times New Roman" w:cs="Times New Roman"/>
              </w:rPr>
            </w:pPr>
            <w:r w:rsidRPr="00314DFE">
              <w:rPr>
                <w:rFonts w:ascii="Times New Roman" w:hAnsi="Times New Roman" w:cs="Times New Roman"/>
                <w:spacing w:val="-4"/>
              </w:rPr>
              <w:t>12.56</w:t>
            </w:r>
          </w:p>
        </w:tc>
        <w:tc>
          <w:tcPr>
            <w:tcW w:w="1005" w:type="dxa"/>
            <w:vAlign w:val="center"/>
          </w:tcPr>
          <w:p w14:paraId="566F49A2" w14:textId="77777777" w:rsidR="00F310F8" w:rsidRPr="00314DFE" w:rsidRDefault="00F310F8" w:rsidP="00665D49">
            <w:pPr>
              <w:pStyle w:val="TableText"/>
              <w:spacing w:line="183" w:lineRule="auto"/>
              <w:jc w:val="center"/>
              <w:rPr>
                <w:rFonts w:ascii="Times New Roman" w:hAnsi="Times New Roman" w:cs="Times New Roman"/>
              </w:rPr>
            </w:pPr>
            <w:r w:rsidRPr="00314DFE">
              <w:rPr>
                <w:rFonts w:ascii="Times New Roman" w:hAnsi="Times New Roman" w:cs="Times New Roman"/>
                <w:spacing w:val="-2"/>
              </w:rPr>
              <w:t>45.75</w:t>
            </w:r>
          </w:p>
        </w:tc>
        <w:tc>
          <w:tcPr>
            <w:tcW w:w="1006" w:type="dxa"/>
            <w:vAlign w:val="center"/>
          </w:tcPr>
          <w:p w14:paraId="0668B74D" w14:textId="77777777" w:rsidR="00F310F8" w:rsidRPr="00314DFE" w:rsidRDefault="00F310F8" w:rsidP="00665D49">
            <w:pPr>
              <w:pStyle w:val="TableText"/>
              <w:spacing w:line="184" w:lineRule="auto"/>
              <w:jc w:val="center"/>
              <w:rPr>
                <w:rFonts w:ascii="Times New Roman" w:hAnsi="Times New Roman" w:cs="Times New Roman"/>
              </w:rPr>
            </w:pPr>
            <w:r w:rsidRPr="00314DFE">
              <w:rPr>
                <w:rFonts w:ascii="Times New Roman" w:hAnsi="Times New Roman" w:cs="Times New Roman"/>
                <w:spacing w:val="-3"/>
              </w:rPr>
              <w:t>3.16</w:t>
            </w:r>
          </w:p>
        </w:tc>
        <w:tc>
          <w:tcPr>
            <w:tcW w:w="1006" w:type="dxa"/>
            <w:vAlign w:val="center"/>
          </w:tcPr>
          <w:p w14:paraId="7A4CCA94" w14:textId="77777777" w:rsidR="00F310F8" w:rsidRPr="00314DFE" w:rsidRDefault="00F310F8" w:rsidP="00665D49">
            <w:pPr>
              <w:pStyle w:val="TableText"/>
              <w:spacing w:line="183" w:lineRule="auto"/>
              <w:jc w:val="center"/>
              <w:rPr>
                <w:rFonts w:ascii="Times New Roman" w:hAnsi="Times New Roman" w:cs="Times New Roman"/>
              </w:rPr>
            </w:pPr>
            <w:r w:rsidRPr="00314DFE">
              <w:rPr>
                <w:rFonts w:ascii="Times New Roman" w:hAnsi="Times New Roman" w:cs="Times New Roman"/>
                <w:spacing w:val="-2"/>
              </w:rPr>
              <w:t>9.83</w:t>
            </w:r>
          </w:p>
        </w:tc>
        <w:tc>
          <w:tcPr>
            <w:tcW w:w="1006" w:type="dxa"/>
            <w:vAlign w:val="center"/>
          </w:tcPr>
          <w:p w14:paraId="6F048626" w14:textId="77777777" w:rsidR="00F310F8" w:rsidRPr="00314DFE" w:rsidRDefault="00F310F8" w:rsidP="00665D49">
            <w:pPr>
              <w:pStyle w:val="TableText"/>
              <w:spacing w:line="184" w:lineRule="auto"/>
              <w:jc w:val="center"/>
              <w:rPr>
                <w:rFonts w:ascii="Times New Roman" w:hAnsi="Times New Roman" w:cs="Times New Roman"/>
              </w:rPr>
            </w:pPr>
            <w:r w:rsidRPr="00314DFE">
              <w:rPr>
                <w:rFonts w:ascii="Times New Roman" w:hAnsi="Times New Roman" w:cs="Times New Roman"/>
                <w:spacing w:val="-4"/>
              </w:rPr>
              <w:t>112.98</w:t>
            </w:r>
          </w:p>
        </w:tc>
        <w:tc>
          <w:tcPr>
            <w:tcW w:w="1006" w:type="dxa"/>
            <w:vAlign w:val="center"/>
          </w:tcPr>
          <w:p w14:paraId="1B9B5FB6" w14:textId="77777777" w:rsidR="00F310F8" w:rsidRPr="00314DFE" w:rsidRDefault="00F310F8" w:rsidP="00665D49">
            <w:pPr>
              <w:pStyle w:val="TableText"/>
              <w:spacing w:line="184" w:lineRule="auto"/>
              <w:jc w:val="center"/>
              <w:rPr>
                <w:rFonts w:ascii="Times New Roman" w:hAnsi="Times New Roman" w:cs="Times New Roman"/>
              </w:rPr>
            </w:pPr>
            <w:r w:rsidRPr="00314DFE">
              <w:rPr>
                <w:rFonts w:ascii="Times New Roman" w:hAnsi="Times New Roman" w:cs="Times New Roman"/>
                <w:spacing w:val="-4"/>
              </w:rPr>
              <w:t>116.41</w:t>
            </w:r>
          </w:p>
        </w:tc>
        <w:tc>
          <w:tcPr>
            <w:tcW w:w="1006" w:type="dxa"/>
            <w:vAlign w:val="center"/>
          </w:tcPr>
          <w:p w14:paraId="32B37EFE" w14:textId="77777777" w:rsidR="00F310F8" w:rsidRPr="00314DFE" w:rsidRDefault="00F310F8" w:rsidP="00665D49">
            <w:pPr>
              <w:pStyle w:val="TableText"/>
              <w:spacing w:line="183" w:lineRule="auto"/>
              <w:jc w:val="center"/>
              <w:rPr>
                <w:rFonts w:ascii="Times New Roman" w:hAnsi="Times New Roman" w:cs="Times New Roman"/>
              </w:rPr>
            </w:pPr>
            <w:r w:rsidRPr="00314DFE">
              <w:rPr>
                <w:rFonts w:ascii="Times New Roman" w:hAnsi="Times New Roman" w:cs="Times New Roman"/>
                <w:spacing w:val="-2"/>
              </w:rPr>
              <w:t>42.95</w:t>
            </w:r>
          </w:p>
        </w:tc>
        <w:tc>
          <w:tcPr>
            <w:tcW w:w="1011" w:type="dxa"/>
            <w:vAlign w:val="center"/>
          </w:tcPr>
          <w:p w14:paraId="2B1BA0C1" w14:textId="77777777" w:rsidR="00F310F8" w:rsidRPr="00314DFE" w:rsidRDefault="00F310F8" w:rsidP="00665D49">
            <w:pPr>
              <w:pStyle w:val="TableText"/>
              <w:spacing w:line="184" w:lineRule="auto"/>
              <w:jc w:val="center"/>
              <w:rPr>
                <w:rFonts w:ascii="Times New Roman" w:hAnsi="Times New Roman" w:cs="Times New Roman"/>
              </w:rPr>
            </w:pPr>
            <w:r w:rsidRPr="00314DFE">
              <w:rPr>
                <w:rFonts w:ascii="Times New Roman" w:hAnsi="Times New Roman" w:cs="Times New Roman"/>
                <w:spacing w:val="-4"/>
              </w:rPr>
              <w:t>101.32</w:t>
            </w:r>
          </w:p>
        </w:tc>
      </w:tr>
      <w:tr w:rsidR="00314DFE" w:rsidRPr="00314DFE" w14:paraId="13F41CCD" w14:textId="77777777" w:rsidTr="0055367D">
        <w:trPr>
          <w:trHeight w:val="569"/>
          <w:jc w:val="center"/>
        </w:trPr>
        <w:tc>
          <w:tcPr>
            <w:tcW w:w="853" w:type="dxa"/>
            <w:vMerge/>
            <w:tcBorders>
              <w:top w:val="nil"/>
            </w:tcBorders>
            <w:vAlign w:val="center"/>
          </w:tcPr>
          <w:p w14:paraId="47D7710F" w14:textId="77777777" w:rsidR="00F310F8" w:rsidRPr="00314DFE" w:rsidRDefault="00F310F8" w:rsidP="00665D49">
            <w:pPr>
              <w:jc w:val="center"/>
            </w:pPr>
          </w:p>
        </w:tc>
        <w:tc>
          <w:tcPr>
            <w:tcW w:w="1111" w:type="dxa"/>
            <w:vAlign w:val="center"/>
          </w:tcPr>
          <w:p w14:paraId="2F191A9A" w14:textId="77777777" w:rsidR="00F310F8" w:rsidRPr="00314DFE" w:rsidRDefault="00F310F8" w:rsidP="00665D49">
            <w:pPr>
              <w:pStyle w:val="TableText"/>
              <w:spacing w:line="221" w:lineRule="auto"/>
              <w:jc w:val="center"/>
              <w:rPr>
                <w:rFonts w:ascii="Times New Roman" w:hAnsi="Times New Roman" w:cs="Times New Roman"/>
              </w:rPr>
            </w:pPr>
            <w:r w:rsidRPr="00314DFE">
              <w:rPr>
                <w:rFonts w:ascii="Times New Roman" w:hAnsi="Times New Roman" w:cs="Times New Roman"/>
                <w:spacing w:val="-2"/>
              </w:rPr>
              <w:t>#2</w:t>
            </w:r>
            <w:r w:rsidRPr="00314DFE">
              <w:rPr>
                <w:rFonts w:ascii="Times New Roman" w:hAnsi="Times New Roman" w:cs="Times New Roman"/>
                <w:spacing w:val="-2"/>
              </w:rPr>
              <w:t>主变</w:t>
            </w:r>
          </w:p>
        </w:tc>
        <w:tc>
          <w:tcPr>
            <w:tcW w:w="1005" w:type="dxa"/>
            <w:vAlign w:val="center"/>
          </w:tcPr>
          <w:p w14:paraId="711E4ABA" w14:textId="77777777" w:rsidR="00F310F8" w:rsidRPr="00314DFE" w:rsidRDefault="00F310F8" w:rsidP="00665D49">
            <w:pPr>
              <w:pStyle w:val="TableText"/>
              <w:spacing w:line="184" w:lineRule="auto"/>
              <w:jc w:val="center"/>
              <w:rPr>
                <w:rFonts w:ascii="Times New Roman" w:hAnsi="Times New Roman" w:cs="Times New Roman"/>
              </w:rPr>
            </w:pPr>
            <w:r w:rsidRPr="00314DFE">
              <w:rPr>
                <w:rFonts w:ascii="Times New Roman" w:hAnsi="Times New Roman" w:cs="Times New Roman"/>
                <w:spacing w:val="-4"/>
              </w:rPr>
              <w:t>11.46</w:t>
            </w:r>
          </w:p>
        </w:tc>
        <w:tc>
          <w:tcPr>
            <w:tcW w:w="1005" w:type="dxa"/>
            <w:vAlign w:val="center"/>
          </w:tcPr>
          <w:p w14:paraId="3225B808" w14:textId="77777777" w:rsidR="00F310F8" w:rsidRPr="00314DFE" w:rsidRDefault="00F310F8" w:rsidP="00665D49">
            <w:pPr>
              <w:pStyle w:val="TableText"/>
              <w:spacing w:line="183" w:lineRule="auto"/>
              <w:jc w:val="center"/>
              <w:rPr>
                <w:rFonts w:ascii="Times New Roman" w:hAnsi="Times New Roman" w:cs="Times New Roman"/>
              </w:rPr>
            </w:pPr>
            <w:r w:rsidRPr="00314DFE">
              <w:rPr>
                <w:rFonts w:ascii="Times New Roman" w:hAnsi="Times New Roman" w:cs="Times New Roman"/>
                <w:spacing w:val="-3"/>
              </w:rPr>
              <w:t>39.87</w:t>
            </w:r>
          </w:p>
        </w:tc>
        <w:tc>
          <w:tcPr>
            <w:tcW w:w="1006" w:type="dxa"/>
            <w:vAlign w:val="center"/>
          </w:tcPr>
          <w:p w14:paraId="6C11EB7D" w14:textId="77777777" w:rsidR="00F310F8" w:rsidRPr="00314DFE" w:rsidRDefault="00F310F8" w:rsidP="00665D49">
            <w:pPr>
              <w:pStyle w:val="TableText"/>
              <w:spacing w:line="184" w:lineRule="auto"/>
              <w:jc w:val="center"/>
              <w:rPr>
                <w:rFonts w:ascii="Times New Roman" w:hAnsi="Times New Roman" w:cs="Times New Roman"/>
              </w:rPr>
            </w:pPr>
            <w:r w:rsidRPr="00314DFE">
              <w:rPr>
                <w:rFonts w:ascii="Times New Roman" w:hAnsi="Times New Roman" w:cs="Times New Roman"/>
                <w:spacing w:val="-5"/>
              </w:rPr>
              <w:t>1.15</w:t>
            </w:r>
          </w:p>
        </w:tc>
        <w:tc>
          <w:tcPr>
            <w:tcW w:w="1006" w:type="dxa"/>
            <w:vAlign w:val="center"/>
          </w:tcPr>
          <w:p w14:paraId="0683F96C" w14:textId="77777777" w:rsidR="00F310F8" w:rsidRPr="00314DFE" w:rsidRDefault="00F310F8" w:rsidP="00665D49">
            <w:pPr>
              <w:pStyle w:val="TableText"/>
              <w:spacing w:line="183" w:lineRule="auto"/>
              <w:jc w:val="center"/>
              <w:rPr>
                <w:rFonts w:ascii="Times New Roman" w:hAnsi="Times New Roman" w:cs="Times New Roman"/>
              </w:rPr>
            </w:pPr>
            <w:r w:rsidRPr="00314DFE">
              <w:rPr>
                <w:rFonts w:ascii="Times New Roman" w:hAnsi="Times New Roman" w:cs="Times New Roman"/>
                <w:spacing w:val="-2"/>
              </w:rPr>
              <w:t>6.25</w:t>
            </w:r>
          </w:p>
        </w:tc>
        <w:tc>
          <w:tcPr>
            <w:tcW w:w="1006" w:type="dxa"/>
            <w:vAlign w:val="center"/>
          </w:tcPr>
          <w:p w14:paraId="10046400" w14:textId="77777777" w:rsidR="00F310F8" w:rsidRPr="00314DFE" w:rsidRDefault="00F310F8" w:rsidP="00665D49">
            <w:pPr>
              <w:pStyle w:val="TableText"/>
              <w:spacing w:line="184" w:lineRule="auto"/>
              <w:jc w:val="center"/>
              <w:rPr>
                <w:rFonts w:ascii="Times New Roman" w:hAnsi="Times New Roman" w:cs="Times New Roman"/>
              </w:rPr>
            </w:pPr>
            <w:r w:rsidRPr="00314DFE">
              <w:rPr>
                <w:rFonts w:ascii="Times New Roman" w:hAnsi="Times New Roman" w:cs="Times New Roman"/>
                <w:spacing w:val="-4"/>
              </w:rPr>
              <w:t>112.79</w:t>
            </w:r>
          </w:p>
        </w:tc>
        <w:tc>
          <w:tcPr>
            <w:tcW w:w="1006" w:type="dxa"/>
            <w:vAlign w:val="center"/>
          </w:tcPr>
          <w:p w14:paraId="137D1D95" w14:textId="77777777" w:rsidR="00F310F8" w:rsidRPr="00314DFE" w:rsidRDefault="00F310F8" w:rsidP="00665D49">
            <w:pPr>
              <w:pStyle w:val="TableText"/>
              <w:spacing w:line="184" w:lineRule="auto"/>
              <w:jc w:val="center"/>
              <w:rPr>
                <w:rFonts w:ascii="Times New Roman" w:hAnsi="Times New Roman" w:cs="Times New Roman"/>
              </w:rPr>
            </w:pPr>
            <w:r w:rsidRPr="00314DFE">
              <w:rPr>
                <w:rFonts w:ascii="Times New Roman" w:hAnsi="Times New Roman" w:cs="Times New Roman"/>
                <w:spacing w:val="-4"/>
              </w:rPr>
              <w:t>116.41</w:t>
            </w:r>
          </w:p>
        </w:tc>
        <w:tc>
          <w:tcPr>
            <w:tcW w:w="1006" w:type="dxa"/>
            <w:vAlign w:val="center"/>
          </w:tcPr>
          <w:p w14:paraId="41E49ED7" w14:textId="77777777" w:rsidR="00F310F8" w:rsidRPr="00314DFE" w:rsidRDefault="00F310F8" w:rsidP="00665D49">
            <w:pPr>
              <w:pStyle w:val="TableText"/>
              <w:spacing w:line="183" w:lineRule="auto"/>
              <w:jc w:val="center"/>
              <w:rPr>
                <w:rFonts w:ascii="Times New Roman" w:hAnsi="Times New Roman" w:cs="Times New Roman"/>
              </w:rPr>
            </w:pPr>
            <w:r w:rsidRPr="00314DFE">
              <w:rPr>
                <w:rFonts w:ascii="Times New Roman" w:hAnsi="Times New Roman" w:cs="Times New Roman"/>
                <w:spacing w:val="-3"/>
              </w:rPr>
              <w:t>38.03</w:t>
            </w:r>
          </w:p>
        </w:tc>
        <w:tc>
          <w:tcPr>
            <w:tcW w:w="1011" w:type="dxa"/>
            <w:vAlign w:val="center"/>
          </w:tcPr>
          <w:p w14:paraId="7AAE8368" w14:textId="77777777" w:rsidR="00F310F8" w:rsidRPr="00314DFE" w:rsidRDefault="00F310F8" w:rsidP="00665D49">
            <w:pPr>
              <w:pStyle w:val="TableText"/>
              <w:spacing w:line="184" w:lineRule="auto"/>
              <w:jc w:val="center"/>
              <w:rPr>
                <w:rFonts w:ascii="Times New Roman" w:hAnsi="Times New Roman" w:cs="Times New Roman"/>
              </w:rPr>
            </w:pPr>
            <w:r w:rsidRPr="00314DFE">
              <w:rPr>
                <w:rFonts w:ascii="Times New Roman" w:hAnsi="Times New Roman" w:cs="Times New Roman"/>
                <w:spacing w:val="-4"/>
              </w:rPr>
              <w:t>111.65</w:t>
            </w:r>
          </w:p>
        </w:tc>
      </w:tr>
      <w:tr w:rsidR="00314DFE" w:rsidRPr="00314DFE" w14:paraId="5640D893" w14:textId="77777777" w:rsidTr="0055367D">
        <w:trPr>
          <w:trHeight w:val="559"/>
          <w:jc w:val="center"/>
        </w:trPr>
        <w:tc>
          <w:tcPr>
            <w:tcW w:w="853" w:type="dxa"/>
            <w:vMerge w:val="restart"/>
            <w:tcBorders>
              <w:bottom w:val="nil"/>
            </w:tcBorders>
            <w:vAlign w:val="center"/>
          </w:tcPr>
          <w:p w14:paraId="365F7239" w14:textId="77777777" w:rsidR="00F310F8" w:rsidRPr="00314DFE" w:rsidRDefault="00F310F8" w:rsidP="00665D49">
            <w:pPr>
              <w:pStyle w:val="TableText"/>
              <w:spacing w:line="219" w:lineRule="auto"/>
              <w:jc w:val="center"/>
              <w:rPr>
                <w:rFonts w:ascii="Times New Roman" w:hAnsi="Times New Roman" w:cs="Times New Roman"/>
              </w:rPr>
            </w:pPr>
            <w:r w:rsidRPr="00314DFE">
              <w:rPr>
                <w:rFonts w:ascii="Times New Roman" w:hAnsi="Times New Roman" w:cs="Times New Roman"/>
                <w:spacing w:val="-3"/>
              </w:rPr>
              <w:lastRenderedPageBreak/>
              <w:t>线路</w:t>
            </w:r>
          </w:p>
        </w:tc>
        <w:tc>
          <w:tcPr>
            <w:tcW w:w="1111" w:type="dxa"/>
            <w:vAlign w:val="center"/>
          </w:tcPr>
          <w:p w14:paraId="06ADBA9E" w14:textId="77777777" w:rsidR="00F310F8" w:rsidRPr="00314DFE" w:rsidRDefault="00F310F8" w:rsidP="00665D49">
            <w:pPr>
              <w:pStyle w:val="TableText"/>
              <w:spacing w:line="219" w:lineRule="auto"/>
              <w:jc w:val="center"/>
              <w:rPr>
                <w:rFonts w:ascii="Times New Roman" w:hAnsi="Times New Roman" w:cs="Times New Roman"/>
              </w:rPr>
            </w:pPr>
            <w:r w:rsidRPr="00314DFE">
              <w:rPr>
                <w:rFonts w:ascii="Times New Roman" w:hAnsi="Times New Roman" w:cs="Times New Roman"/>
                <w:spacing w:val="2"/>
              </w:rPr>
              <w:t>110</w:t>
            </w:r>
            <w:r w:rsidRPr="00314DFE">
              <w:rPr>
                <w:rFonts w:ascii="Times New Roman" w:hAnsi="Times New Roman" w:cs="Times New Roman"/>
              </w:rPr>
              <w:t>kV</w:t>
            </w:r>
            <w:r w:rsidRPr="00314DFE">
              <w:rPr>
                <w:rFonts w:ascii="Times New Roman" w:hAnsi="Times New Roman" w:cs="Times New Roman"/>
                <w:spacing w:val="2"/>
              </w:rPr>
              <w:t>莱亚东线</w:t>
            </w:r>
          </w:p>
        </w:tc>
        <w:tc>
          <w:tcPr>
            <w:tcW w:w="1005" w:type="dxa"/>
            <w:vAlign w:val="center"/>
          </w:tcPr>
          <w:p w14:paraId="51DD04EE" w14:textId="77777777" w:rsidR="00F310F8" w:rsidRPr="00314DFE" w:rsidRDefault="00F310F8" w:rsidP="00665D49">
            <w:pPr>
              <w:pStyle w:val="TableText"/>
              <w:spacing w:line="184" w:lineRule="auto"/>
              <w:jc w:val="center"/>
              <w:rPr>
                <w:rFonts w:ascii="Times New Roman" w:hAnsi="Times New Roman" w:cs="Times New Roman"/>
              </w:rPr>
            </w:pPr>
            <w:r w:rsidRPr="00314DFE">
              <w:rPr>
                <w:rFonts w:ascii="Times New Roman" w:hAnsi="Times New Roman" w:cs="Times New Roman"/>
                <w:spacing w:val="-4"/>
              </w:rPr>
              <w:t>12.43</w:t>
            </w:r>
          </w:p>
        </w:tc>
        <w:tc>
          <w:tcPr>
            <w:tcW w:w="1005" w:type="dxa"/>
            <w:vAlign w:val="center"/>
          </w:tcPr>
          <w:p w14:paraId="27130DE2" w14:textId="77777777" w:rsidR="00F310F8" w:rsidRPr="00314DFE" w:rsidRDefault="00F310F8" w:rsidP="00665D49">
            <w:pPr>
              <w:pStyle w:val="TableText"/>
              <w:spacing w:line="184" w:lineRule="auto"/>
              <w:jc w:val="center"/>
              <w:rPr>
                <w:rFonts w:ascii="Times New Roman" w:hAnsi="Times New Roman" w:cs="Times New Roman"/>
              </w:rPr>
            </w:pPr>
            <w:r w:rsidRPr="00314DFE">
              <w:rPr>
                <w:rFonts w:ascii="Times New Roman" w:hAnsi="Times New Roman" w:cs="Times New Roman"/>
                <w:spacing w:val="-2"/>
              </w:rPr>
              <w:t>45.41</w:t>
            </w:r>
          </w:p>
        </w:tc>
        <w:tc>
          <w:tcPr>
            <w:tcW w:w="1006" w:type="dxa"/>
            <w:vAlign w:val="center"/>
          </w:tcPr>
          <w:p w14:paraId="21084E67" w14:textId="77777777" w:rsidR="00F310F8" w:rsidRPr="00314DFE" w:rsidRDefault="00F310F8" w:rsidP="00665D49">
            <w:pPr>
              <w:pStyle w:val="TableText"/>
              <w:spacing w:line="183" w:lineRule="auto"/>
              <w:jc w:val="center"/>
              <w:rPr>
                <w:rFonts w:ascii="Times New Roman" w:hAnsi="Times New Roman" w:cs="Times New Roman"/>
              </w:rPr>
            </w:pPr>
            <w:r w:rsidRPr="00314DFE">
              <w:rPr>
                <w:rFonts w:ascii="Times New Roman" w:hAnsi="Times New Roman" w:cs="Times New Roman"/>
                <w:spacing w:val="-3"/>
              </w:rPr>
              <w:t>2.95</w:t>
            </w:r>
          </w:p>
        </w:tc>
        <w:tc>
          <w:tcPr>
            <w:tcW w:w="1006" w:type="dxa"/>
            <w:vAlign w:val="center"/>
          </w:tcPr>
          <w:p w14:paraId="56B47AD7" w14:textId="77777777" w:rsidR="00F310F8" w:rsidRPr="00314DFE" w:rsidRDefault="00F310F8" w:rsidP="00665D49">
            <w:pPr>
              <w:pStyle w:val="TableText"/>
              <w:spacing w:line="183" w:lineRule="auto"/>
              <w:jc w:val="center"/>
              <w:rPr>
                <w:rFonts w:ascii="Times New Roman" w:hAnsi="Times New Roman" w:cs="Times New Roman"/>
              </w:rPr>
            </w:pPr>
            <w:r w:rsidRPr="00314DFE">
              <w:rPr>
                <w:rFonts w:ascii="Times New Roman" w:hAnsi="Times New Roman" w:cs="Times New Roman"/>
                <w:spacing w:val="-2"/>
              </w:rPr>
              <w:t>9.43</w:t>
            </w:r>
          </w:p>
        </w:tc>
        <w:tc>
          <w:tcPr>
            <w:tcW w:w="1006" w:type="dxa"/>
            <w:vAlign w:val="center"/>
          </w:tcPr>
          <w:p w14:paraId="64D97780" w14:textId="77777777" w:rsidR="00F310F8" w:rsidRPr="00314DFE" w:rsidRDefault="00F310F8" w:rsidP="00665D49">
            <w:pPr>
              <w:pStyle w:val="TableText"/>
              <w:spacing w:line="184" w:lineRule="auto"/>
              <w:jc w:val="center"/>
              <w:rPr>
                <w:rFonts w:ascii="Times New Roman" w:hAnsi="Times New Roman" w:cs="Times New Roman"/>
              </w:rPr>
            </w:pPr>
            <w:r w:rsidRPr="00314DFE">
              <w:rPr>
                <w:rFonts w:ascii="Times New Roman" w:hAnsi="Times New Roman" w:cs="Times New Roman"/>
                <w:spacing w:val="-4"/>
              </w:rPr>
              <w:t>111.59</w:t>
            </w:r>
          </w:p>
        </w:tc>
        <w:tc>
          <w:tcPr>
            <w:tcW w:w="1006" w:type="dxa"/>
            <w:vAlign w:val="center"/>
          </w:tcPr>
          <w:p w14:paraId="05CA4AD6" w14:textId="77777777" w:rsidR="00F310F8" w:rsidRPr="00314DFE" w:rsidRDefault="00F310F8" w:rsidP="00665D49">
            <w:pPr>
              <w:pStyle w:val="TableText"/>
              <w:spacing w:line="184" w:lineRule="auto"/>
              <w:jc w:val="center"/>
              <w:rPr>
                <w:rFonts w:ascii="Times New Roman" w:hAnsi="Times New Roman" w:cs="Times New Roman"/>
              </w:rPr>
            </w:pPr>
            <w:r w:rsidRPr="00314DFE">
              <w:rPr>
                <w:rFonts w:ascii="Times New Roman" w:hAnsi="Times New Roman" w:cs="Times New Roman"/>
                <w:spacing w:val="-4"/>
              </w:rPr>
              <w:t>116.21</w:t>
            </w:r>
          </w:p>
        </w:tc>
        <w:tc>
          <w:tcPr>
            <w:tcW w:w="1006" w:type="dxa"/>
            <w:vAlign w:val="center"/>
          </w:tcPr>
          <w:p w14:paraId="3CA5A558" w14:textId="77777777" w:rsidR="00F310F8" w:rsidRPr="00314DFE" w:rsidRDefault="00F310F8" w:rsidP="00665D49">
            <w:pPr>
              <w:pStyle w:val="TableText"/>
              <w:spacing w:line="183" w:lineRule="auto"/>
              <w:jc w:val="center"/>
              <w:rPr>
                <w:rFonts w:ascii="Times New Roman" w:hAnsi="Times New Roman" w:cs="Times New Roman"/>
              </w:rPr>
            </w:pPr>
            <w:r w:rsidRPr="00314DFE">
              <w:rPr>
                <w:rFonts w:ascii="Times New Roman" w:hAnsi="Times New Roman" w:cs="Times New Roman"/>
                <w:spacing w:val="-3"/>
              </w:rPr>
              <w:t>34.95</w:t>
            </w:r>
          </w:p>
        </w:tc>
        <w:tc>
          <w:tcPr>
            <w:tcW w:w="1011" w:type="dxa"/>
            <w:vAlign w:val="center"/>
          </w:tcPr>
          <w:p w14:paraId="39C50440" w14:textId="77777777" w:rsidR="00F310F8" w:rsidRPr="00314DFE" w:rsidRDefault="00F310F8" w:rsidP="00665D49">
            <w:pPr>
              <w:pStyle w:val="TableText"/>
              <w:spacing w:line="184" w:lineRule="auto"/>
              <w:jc w:val="center"/>
              <w:rPr>
                <w:rFonts w:ascii="Times New Roman" w:hAnsi="Times New Roman" w:cs="Times New Roman"/>
              </w:rPr>
            </w:pPr>
            <w:r w:rsidRPr="00314DFE">
              <w:rPr>
                <w:rFonts w:ascii="Times New Roman" w:hAnsi="Times New Roman" w:cs="Times New Roman"/>
                <w:spacing w:val="-2"/>
              </w:rPr>
              <w:t>89.15</w:t>
            </w:r>
          </w:p>
        </w:tc>
      </w:tr>
      <w:tr w:rsidR="00314DFE" w:rsidRPr="00314DFE" w14:paraId="19024891" w14:textId="77777777" w:rsidTr="0055367D">
        <w:trPr>
          <w:trHeight w:val="579"/>
          <w:jc w:val="center"/>
        </w:trPr>
        <w:tc>
          <w:tcPr>
            <w:tcW w:w="853" w:type="dxa"/>
            <w:vMerge/>
            <w:tcBorders>
              <w:top w:val="nil"/>
              <w:bottom w:val="single" w:sz="4" w:space="0" w:color="000000"/>
            </w:tcBorders>
            <w:vAlign w:val="center"/>
          </w:tcPr>
          <w:p w14:paraId="10C16AA1" w14:textId="77777777" w:rsidR="00F310F8" w:rsidRPr="00314DFE" w:rsidRDefault="00F310F8" w:rsidP="00665D49">
            <w:pPr>
              <w:jc w:val="center"/>
            </w:pPr>
          </w:p>
        </w:tc>
        <w:tc>
          <w:tcPr>
            <w:tcW w:w="1111" w:type="dxa"/>
            <w:tcBorders>
              <w:bottom w:val="single" w:sz="4" w:space="0" w:color="000000"/>
            </w:tcBorders>
            <w:vAlign w:val="center"/>
          </w:tcPr>
          <w:p w14:paraId="67245331" w14:textId="77777777" w:rsidR="00F310F8" w:rsidRPr="00314DFE" w:rsidRDefault="00F310F8" w:rsidP="00665D49">
            <w:pPr>
              <w:pStyle w:val="TableText"/>
              <w:spacing w:line="219" w:lineRule="auto"/>
              <w:jc w:val="center"/>
              <w:rPr>
                <w:rFonts w:ascii="Times New Roman" w:hAnsi="Times New Roman" w:cs="Times New Roman"/>
              </w:rPr>
            </w:pPr>
            <w:r w:rsidRPr="00314DFE">
              <w:rPr>
                <w:rFonts w:ascii="Times New Roman" w:hAnsi="Times New Roman" w:cs="Times New Roman"/>
                <w:spacing w:val="2"/>
              </w:rPr>
              <w:t>110</w:t>
            </w:r>
            <w:r w:rsidRPr="00314DFE">
              <w:rPr>
                <w:rFonts w:ascii="Times New Roman" w:hAnsi="Times New Roman" w:cs="Times New Roman"/>
              </w:rPr>
              <w:t>kV</w:t>
            </w:r>
            <w:r w:rsidRPr="00314DFE">
              <w:rPr>
                <w:rFonts w:ascii="Times New Roman" w:hAnsi="Times New Roman" w:cs="Times New Roman"/>
                <w:spacing w:val="2"/>
              </w:rPr>
              <w:t>莱亚西线</w:t>
            </w:r>
          </w:p>
        </w:tc>
        <w:tc>
          <w:tcPr>
            <w:tcW w:w="1005" w:type="dxa"/>
            <w:tcBorders>
              <w:bottom w:val="single" w:sz="4" w:space="0" w:color="000000"/>
            </w:tcBorders>
            <w:vAlign w:val="center"/>
          </w:tcPr>
          <w:p w14:paraId="77985B2F" w14:textId="77777777" w:rsidR="00F310F8" w:rsidRPr="00314DFE" w:rsidRDefault="00F310F8" w:rsidP="00665D49">
            <w:pPr>
              <w:pStyle w:val="TableText"/>
              <w:spacing w:line="184" w:lineRule="auto"/>
              <w:jc w:val="center"/>
              <w:rPr>
                <w:rFonts w:ascii="Times New Roman" w:hAnsi="Times New Roman" w:cs="Times New Roman"/>
              </w:rPr>
            </w:pPr>
            <w:r w:rsidRPr="00314DFE">
              <w:rPr>
                <w:rFonts w:ascii="Times New Roman" w:hAnsi="Times New Roman" w:cs="Times New Roman"/>
                <w:spacing w:val="-4"/>
              </w:rPr>
              <w:t>10.96</w:t>
            </w:r>
          </w:p>
        </w:tc>
        <w:tc>
          <w:tcPr>
            <w:tcW w:w="1005" w:type="dxa"/>
            <w:tcBorders>
              <w:bottom w:val="single" w:sz="4" w:space="0" w:color="000000"/>
            </w:tcBorders>
            <w:vAlign w:val="center"/>
          </w:tcPr>
          <w:p w14:paraId="2AEF18DB" w14:textId="77777777" w:rsidR="00F310F8" w:rsidRPr="00314DFE" w:rsidRDefault="00F310F8" w:rsidP="00665D49">
            <w:pPr>
              <w:pStyle w:val="TableText"/>
              <w:spacing w:line="183" w:lineRule="auto"/>
              <w:jc w:val="center"/>
              <w:rPr>
                <w:rFonts w:ascii="Times New Roman" w:hAnsi="Times New Roman" w:cs="Times New Roman"/>
              </w:rPr>
            </w:pPr>
            <w:r w:rsidRPr="00314DFE">
              <w:rPr>
                <w:rFonts w:ascii="Times New Roman" w:hAnsi="Times New Roman" w:cs="Times New Roman"/>
                <w:spacing w:val="-3"/>
              </w:rPr>
              <w:t>39.33</w:t>
            </w:r>
          </w:p>
        </w:tc>
        <w:tc>
          <w:tcPr>
            <w:tcW w:w="1006" w:type="dxa"/>
            <w:tcBorders>
              <w:bottom w:val="single" w:sz="4" w:space="0" w:color="000000"/>
            </w:tcBorders>
            <w:vAlign w:val="center"/>
          </w:tcPr>
          <w:p w14:paraId="319949EC" w14:textId="77777777" w:rsidR="00F310F8" w:rsidRPr="00314DFE" w:rsidRDefault="00F310F8" w:rsidP="00665D49">
            <w:pPr>
              <w:pStyle w:val="TableText"/>
              <w:spacing w:line="184" w:lineRule="auto"/>
              <w:jc w:val="center"/>
              <w:rPr>
                <w:rFonts w:ascii="Times New Roman" w:hAnsi="Times New Roman" w:cs="Times New Roman"/>
              </w:rPr>
            </w:pPr>
            <w:r w:rsidRPr="00314DFE">
              <w:rPr>
                <w:rFonts w:ascii="Times New Roman" w:hAnsi="Times New Roman" w:cs="Times New Roman"/>
                <w:spacing w:val="-5"/>
              </w:rPr>
              <w:t>1.01</w:t>
            </w:r>
          </w:p>
        </w:tc>
        <w:tc>
          <w:tcPr>
            <w:tcW w:w="1006" w:type="dxa"/>
            <w:tcBorders>
              <w:bottom w:val="single" w:sz="4" w:space="0" w:color="000000"/>
            </w:tcBorders>
            <w:vAlign w:val="center"/>
          </w:tcPr>
          <w:p w14:paraId="60B5BDB2" w14:textId="77777777" w:rsidR="00F310F8" w:rsidRPr="00314DFE" w:rsidRDefault="00F310F8" w:rsidP="00665D49">
            <w:pPr>
              <w:pStyle w:val="TableText"/>
              <w:spacing w:line="183" w:lineRule="auto"/>
              <w:jc w:val="center"/>
              <w:rPr>
                <w:rFonts w:ascii="Times New Roman" w:hAnsi="Times New Roman" w:cs="Times New Roman"/>
              </w:rPr>
            </w:pPr>
            <w:r w:rsidRPr="00314DFE">
              <w:rPr>
                <w:rFonts w:ascii="Times New Roman" w:hAnsi="Times New Roman" w:cs="Times New Roman"/>
                <w:spacing w:val="-2"/>
              </w:rPr>
              <w:t>6.04</w:t>
            </w:r>
          </w:p>
        </w:tc>
        <w:tc>
          <w:tcPr>
            <w:tcW w:w="1006" w:type="dxa"/>
            <w:tcBorders>
              <w:bottom w:val="single" w:sz="4" w:space="0" w:color="000000"/>
            </w:tcBorders>
            <w:vAlign w:val="center"/>
          </w:tcPr>
          <w:p w14:paraId="373B4323" w14:textId="77777777" w:rsidR="00F310F8" w:rsidRPr="00314DFE" w:rsidRDefault="00F310F8" w:rsidP="00665D49">
            <w:pPr>
              <w:pStyle w:val="TableText"/>
              <w:spacing w:line="184" w:lineRule="auto"/>
              <w:jc w:val="center"/>
              <w:rPr>
                <w:rFonts w:ascii="Times New Roman" w:hAnsi="Times New Roman" w:cs="Times New Roman"/>
              </w:rPr>
            </w:pPr>
            <w:r w:rsidRPr="00314DFE">
              <w:rPr>
                <w:rFonts w:ascii="Times New Roman" w:hAnsi="Times New Roman" w:cs="Times New Roman"/>
                <w:spacing w:val="-4"/>
              </w:rPr>
              <w:t>111.96</w:t>
            </w:r>
          </w:p>
        </w:tc>
        <w:tc>
          <w:tcPr>
            <w:tcW w:w="1006" w:type="dxa"/>
            <w:tcBorders>
              <w:bottom w:val="single" w:sz="4" w:space="0" w:color="000000"/>
            </w:tcBorders>
            <w:vAlign w:val="center"/>
          </w:tcPr>
          <w:p w14:paraId="778B57A6" w14:textId="77777777" w:rsidR="00F310F8" w:rsidRPr="00314DFE" w:rsidRDefault="00F310F8" w:rsidP="00665D49">
            <w:pPr>
              <w:pStyle w:val="TableText"/>
              <w:spacing w:line="184" w:lineRule="auto"/>
              <w:jc w:val="center"/>
              <w:rPr>
                <w:rFonts w:ascii="Times New Roman" w:hAnsi="Times New Roman" w:cs="Times New Roman"/>
              </w:rPr>
            </w:pPr>
            <w:r w:rsidRPr="00314DFE">
              <w:rPr>
                <w:rFonts w:ascii="Times New Roman" w:hAnsi="Times New Roman" w:cs="Times New Roman"/>
                <w:spacing w:val="-4"/>
              </w:rPr>
              <w:t>115.24</w:t>
            </w:r>
          </w:p>
        </w:tc>
        <w:tc>
          <w:tcPr>
            <w:tcW w:w="1006" w:type="dxa"/>
            <w:tcBorders>
              <w:bottom w:val="single" w:sz="4" w:space="0" w:color="000000"/>
            </w:tcBorders>
            <w:vAlign w:val="center"/>
          </w:tcPr>
          <w:p w14:paraId="37AE7583" w14:textId="77777777" w:rsidR="00F310F8" w:rsidRPr="00314DFE" w:rsidRDefault="00F310F8" w:rsidP="00665D49">
            <w:pPr>
              <w:pStyle w:val="TableText"/>
              <w:spacing w:line="183" w:lineRule="auto"/>
              <w:jc w:val="center"/>
              <w:rPr>
                <w:rFonts w:ascii="Times New Roman" w:hAnsi="Times New Roman" w:cs="Times New Roman"/>
              </w:rPr>
            </w:pPr>
            <w:r w:rsidRPr="00314DFE">
              <w:rPr>
                <w:rFonts w:ascii="Times New Roman" w:hAnsi="Times New Roman" w:cs="Times New Roman"/>
                <w:spacing w:val="-2"/>
              </w:rPr>
              <w:t>28.03</w:t>
            </w:r>
          </w:p>
        </w:tc>
        <w:tc>
          <w:tcPr>
            <w:tcW w:w="1011" w:type="dxa"/>
            <w:tcBorders>
              <w:bottom w:val="single" w:sz="4" w:space="0" w:color="000000"/>
            </w:tcBorders>
            <w:vAlign w:val="center"/>
          </w:tcPr>
          <w:p w14:paraId="3ADF0652" w14:textId="77777777" w:rsidR="00F310F8" w:rsidRPr="00314DFE" w:rsidRDefault="00F310F8" w:rsidP="00665D49">
            <w:pPr>
              <w:pStyle w:val="TableText"/>
              <w:spacing w:line="183" w:lineRule="auto"/>
              <w:jc w:val="center"/>
              <w:rPr>
                <w:rFonts w:ascii="Times New Roman" w:hAnsi="Times New Roman" w:cs="Times New Roman"/>
              </w:rPr>
            </w:pPr>
            <w:r w:rsidRPr="00314DFE">
              <w:rPr>
                <w:rFonts w:ascii="Times New Roman" w:hAnsi="Times New Roman" w:cs="Times New Roman"/>
                <w:spacing w:val="-2"/>
              </w:rPr>
              <w:t>92.65</w:t>
            </w:r>
          </w:p>
        </w:tc>
      </w:tr>
      <w:bookmarkEnd w:id="362"/>
      <w:bookmarkEnd w:id="363"/>
      <w:tr w:rsidR="00314DFE" w:rsidRPr="00314DFE" w14:paraId="6264DD60" w14:textId="77777777" w:rsidTr="00BB5F6F">
        <w:trPr>
          <w:trHeight w:val="547"/>
          <w:jc w:val="center"/>
        </w:trPr>
        <w:tc>
          <w:tcPr>
            <w:tcW w:w="10015" w:type="dxa"/>
            <w:gridSpan w:val="10"/>
            <w:tcBorders>
              <w:top w:val="single" w:sz="4" w:space="0" w:color="000000"/>
              <w:bottom w:val="single" w:sz="4" w:space="0" w:color="000000"/>
            </w:tcBorders>
            <w:vAlign w:val="center"/>
          </w:tcPr>
          <w:p w14:paraId="49DDF09F" w14:textId="0926724C" w:rsidR="0055367D" w:rsidRPr="00314DFE" w:rsidRDefault="0055367D" w:rsidP="0055367D">
            <w:pPr>
              <w:pStyle w:val="TableText"/>
              <w:spacing w:line="183" w:lineRule="auto"/>
              <w:jc w:val="center"/>
              <w:rPr>
                <w:rFonts w:ascii="Times New Roman" w:hAnsi="Times New Roman" w:cs="Times New Roman"/>
                <w:spacing w:val="-2"/>
                <w:sz w:val="21"/>
                <w:szCs w:val="21"/>
              </w:rPr>
            </w:pPr>
            <w:r w:rsidRPr="00314DFE">
              <w:rPr>
                <w:rFonts w:ascii="Times New Roman" w:hAnsi="Times New Roman" w:cs="Times New Roman"/>
                <w:sz w:val="21"/>
                <w:szCs w:val="21"/>
              </w:rPr>
              <w:t>2025</w:t>
            </w:r>
            <w:r w:rsidRPr="00314DFE">
              <w:rPr>
                <w:rFonts w:ascii="Times New Roman" w:hAnsi="Times New Roman" w:cs="Times New Roman"/>
                <w:sz w:val="21"/>
                <w:szCs w:val="21"/>
              </w:rPr>
              <w:t>年</w:t>
            </w:r>
            <w:r w:rsidRPr="00314DFE">
              <w:rPr>
                <w:rFonts w:ascii="Times New Roman" w:hAnsi="Times New Roman" w:cs="Times New Roman"/>
                <w:sz w:val="21"/>
                <w:szCs w:val="21"/>
              </w:rPr>
              <w:t>3</w:t>
            </w:r>
            <w:r w:rsidRPr="00314DFE">
              <w:rPr>
                <w:rFonts w:ascii="Times New Roman" w:hAnsi="Times New Roman" w:cs="Times New Roman"/>
                <w:sz w:val="21"/>
                <w:szCs w:val="21"/>
              </w:rPr>
              <w:t>月</w:t>
            </w:r>
            <w:r w:rsidRPr="00314DFE">
              <w:rPr>
                <w:rFonts w:ascii="Times New Roman" w:hAnsi="Times New Roman" w:cs="Times New Roman"/>
                <w:sz w:val="21"/>
                <w:szCs w:val="21"/>
              </w:rPr>
              <w:t>31</w:t>
            </w:r>
            <w:r w:rsidRPr="00314DFE">
              <w:rPr>
                <w:rFonts w:ascii="Times New Roman" w:hAnsi="Times New Roman" w:cs="Times New Roman"/>
                <w:sz w:val="21"/>
                <w:szCs w:val="21"/>
              </w:rPr>
              <w:t>日</w:t>
            </w:r>
          </w:p>
        </w:tc>
      </w:tr>
      <w:tr w:rsidR="00314DFE" w:rsidRPr="00314DFE" w14:paraId="3FF67780" w14:textId="77777777" w:rsidTr="00BB5F6F">
        <w:tblPrEx>
          <w:tblLook w:val="04A0" w:firstRow="1" w:lastRow="0" w:firstColumn="1" w:lastColumn="0" w:noHBand="0" w:noVBand="1"/>
        </w:tblPrEx>
        <w:trPr>
          <w:trHeight w:val="579"/>
          <w:jc w:val="center"/>
        </w:trPr>
        <w:tc>
          <w:tcPr>
            <w:tcW w:w="853" w:type="dxa"/>
            <w:vMerge w:val="restart"/>
            <w:tcBorders>
              <w:top w:val="single" w:sz="4" w:space="0" w:color="000000"/>
              <w:left w:val="single" w:sz="4" w:space="0" w:color="000000"/>
              <w:bottom w:val="single" w:sz="4" w:space="0" w:color="000000"/>
              <w:right w:val="single" w:sz="4" w:space="0" w:color="000000"/>
            </w:tcBorders>
            <w:vAlign w:val="center"/>
            <w:hideMark/>
          </w:tcPr>
          <w:p w14:paraId="0B85EC12" w14:textId="77777777" w:rsidR="0055367D" w:rsidRPr="00314DFE" w:rsidRDefault="0055367D" w:rsidP="00BB5F6F">
            <w:pPr>
              <w:pStyle w:val="TableText"/>
              <w:spacing w:line="220" w:lineRule="auto"/>
              <w:jc w:val="center"/>
              <w:rPr>
                <w:rFonts w:ascii="Times New Roman" w:hAnsi="Times New Roman" w:cs="Times New Roman"/>
              </w:rPr>
            </w:pPr>
            <w:r w:rsidRPr="00314DFE">
              <w:rPr>
                <w:rFonts w:ascii="Times New Roman" w:hAnsi="Times New Roman" w:cs="Times New Roman" w:hint="eastAsia"/>
                <w:spacing w:val="-3"/>
              </w:rPr>
              <w:t>主变</w:t>
            </w:r>
          </w:p>
        </w:tc>
        <w:tc>
          <w:tcPr>
            <w:tcW w:w="1111" w:type="dxa"/>
            <w:tcBorders>
              <w:top w:val="single" w:sz="4" w:space="0" w:color="000000"/>
              <w:left w:val="single" w:sz="4" w:space="0" w:color="000000"/>
              <w:bottom w:val="single" w:sz="4" w:space="0" w:color="000000"/>
              <w:right w:val="single" w:sz="4" w:space="0" w:color="000000"/>
            </w:tcBorders>
            <w:vAlign w:val="center"/>
            <w:hideMark/>
          </w:tcPr>
          <w:p w14:paraId="2BBE1D72" w14:textId="77777777" w:rsidR="0055367D" w:rsidRPr="00314DFE" w:rsidRDefault="0055367D" w:rsidP="00BB5F6F">
            <w:pPr>
              <w:pStyle w:val="TableText"/>
              <w:spacing w:line="220" w:lineRule="auto"/>
              <w:jc w:val="center"/>
              <w:rPr>
                <w:rFonts w:ascii="Times New Roman" w:hAnsi="Times New Roman" w:cs="Times New Roman"/>
              </w:rPr>
            </w:pPr>
            <w:r w:rsidRPr="00314DFE">
              <w:rPr>
                <w:rFonts w:ascii="Times New Roman" w:hAnsi="Times New Roman" w:cs="Times New Roman"/>
                <w:spacing w:val="-2"/>
              </w:rPr>
              <w:t>#1</w:t>
            </w:r>
            <w:r w:rsidRPr="00314DFE">
              <w:rPr>
                <w:rFonts w:ascii="Times New Roman" w:hAnsi="Times New Roman" w:cs="Times New Roman" w:hint="eastAsia"/>
                <w:spacing w:val="-2"/>
              </w:rPr>
              <w:t>主变</w:t>
            </w:r>
          </w:p>
        </w:tc>
        <w:tc>
          <w:tcPr>
            <w:tcW w:w="1005" w:type="dxa"/>
            <w:tcBorders>
              <w:top w:val="single" w:sz="4" w:space="0" w:color="000000"/>
              <w:left w:val="single" w:sz="4" w:space="0" w:color="000000"/>
              <w:bottom w:val="single" w:sz="4" w:space="0" w:color="000000"/>
              <w:right w:val="single" w:sz="4" w:space="0" w:color="000000"/>
            </w:tcBorders>
            <w:vAlign w:val="center"/>
            <w:hideMark/>
          </w:tcPr>
          <w:p w14:paraId="377C6D04" w14:textId="1123997C" w:rsidR="0055367D" w:rsidRPr="00314DFE" w:rsidRDefault="0055367D" w:rsidP="00BB5F6F">
            <w:pPr>
              <w:pStyle w:val="TableText"/>
              <w:spacing w:line="182" w:lineRule="auto"/>
              <w:jc w:val="center"/>
              <w:rPr>
                <w:rFonts w:ascii="Times New Roman" w:hAnsi="Times New Roman" w:cs="Times New Roman"/>
              </w:rPr>
            </w:pPr>
            <w:r w:rsidRPr="00314DFE">
              <w:rPr>
                <w:rFonts w:ascii="Times New Roman" w:hAnsi="Times New Roman" w:cs="Times New Roman"/>
                <w:spacing w:val="-4"/>
              </w:rPr>
              <w:t>12.5</w:t>
            </w:r>
            <w:r w:rsidR="00BB5F6F" w:rsidRPr="00314DFE">
              <w:rPr>
                <w:rFonts w:ascii="Times New Roman" w:hAnsi="Times New Roman" w:cs="Times New Roman"/>
                <w:spacing w:val="-4"/>
              </w:rPr>
              <w:t>2</w:t>
            </w:r>
          </w:p>
        </w:tc>
        <w:tc>
          <w:tcPr>
            <w:tcW w:w="1005" w:type="dxa"/>
            <w:tcBorders>
              <w:top w:val="single" w:sz="4" w:space="0" w:color="000000"/>
              <w:left w:val="single" w:sz="4" w:space="0" w:color="000000"/>
              <w:bottom w:val="single" w:sz="4" w:space="0" w:color="000000"/>
              <w:right w:val="single" w:sz="4" w:space="0" w:color="000000"/>
            </w:tcBorders>
            <w:vAlign w:val="center"/>
            <w:hideMark/>
          </w:tcPr>
          <w:p w14:paraId="3B6EFAAF" w14:textId="6919D6A8" w:rsidR="0055367D" w:rsidRPr="00314DFE" w:rsidRDefault="0055367D" w:rsidP="00BB5F6F">
            <w:pPr>
              <w:pStyle w:val="TableText"/>
              <w:spacing w:line="182" w:lineRule="auto"/>
              <w:jc w:val="center"/>
              <w:rPr>
                <w:rFonts w:ascii="Times New Roman" w:hAnsi="Times New Roman" w:cs="Times New Roman"/>
              </w:rPr>
            </w:pPr>
            <w:r w:rsidRPr="00314DFE">
              <w:rPr>
                <w:rFonts w:ascii="Times New Roman" w:hAnsi="Times New Roman" w:cs="Times New Roman"/>
                <w:spacing w:val="-2"/>
              </w:rPr>
              <w:t>45.</w:t>
            </w:r>
            <w:r w:rsidR="00BB5F6F" w:rsidRPr="00314DFE">
              <w:rPr>
                <w:rFonts w:ascii="Times New Roman" w:hAnsi="Times New Roman" w:cs="Times New Roman"/>
                <w:spacing w:val="-2"/>
              </w:rPr>
              <w:t>9</w:t>
            </w:r>
            <w:r w:rsidRPr="00314DFE">
              <w:rPr>
                <w:rFonts w:ascii="Times New Roman" w:hAnsi="Times New Roman" w:cs="Times New Roman"/>
                <w:spacing w:val="-2"/>
              </w:rPr>
              <w:t>5</w:t>
            </w:r>
          </w:p>
        </w:tc>
        <w:tc>
          <w:tcPr>
            <w:tcW w:w="1006" w:type="dxa"/>
            <w:tcBorders>
              <w:top w:val="single" w:sz="4" w:space="0" w:color="000000"/>
              <w:left w:val="single" w:sz="4" w:space="0" w:color="000000"/>
              <w:bottom w:val="single" w:sz="4" w:space="0" w:color="000000"/>
              <w:right w:val="single" w:sz="4" w:space="0" w:color="000000"/>
            </w:tcBorders>
            <w:vAlign w:val="center"/>
            <w:hideMark/>
          </w:tcPr>
          <w:p w14:paraId="2B93E950" w14:textId="16035618" w:rsidR="0055367D" w:rsidRPr="00314DFE" w:rsidRDefault="0055367D" w:rsidP="00BB5F6F">
            <w:pPr>
              <w:pStyle w:val="TableText"/>
              <w:spacing w:line="182" w:lineRule="auto"/>
              <w:jc w:val="center"/>
              <w:rPr>
                <w:rFonts w:ascii="Times New Roman" w:hAnsi="Times New Roman" w:cs="Times New Roman"/>
              </w:rPr>
            </w:pPr>
            <w:r w:rsidRPr="00314DFE">
              <w:rPr>
                <w:rFonts w:ascii="Times New Roman" w:hAnsi="Times New Roman" w:cs="Times New Roman"/>
                <w:spacing w:val="-3"/>
              </w:rPr>
              <w:t>3.1</w:t>
            </w:r>
            <w:r w:rsidR="00BB5F6F" w:rsidRPr="00314DFE">
              <w:rPr>
                <w:rFonts w:ascii="Times New Roman" w:hAnsi="Times New Roman" w:cs="Times New Roman"/>
                <w:spacing w:val="-3"/>
              </w:rPr>
              <w:t>5</w:t>
            </w:r>
          </w:p>
        </w:tc>
        <w:tc>
          <w:tcPr>
            <w:tcW w:w="1006" w:type="dxa"/>
            <w:tcBorders>
              <w:top w:val="single" w:sz="4" w:space="0" w:color="000000"/>
              <w:left w:val="single" w:sz="4" w:space="0" w:color="000000"/>
              <w:bottom w:val="single" w:sz="4" w:space="0" w:color="000000"/>
              <w:right w:val="single" w:sz="4" w:space="0" w:color="000000"/>
            </w:tcBorders>
            <w:vAlign w:val="center"/>
            <w:hideMark/>
          </w:tcPr>
          <w:p w14:paraId="646A5E74" w14:textId="2D738F84" w:rsidR="0055367D" w:rsidRPr="00314DFE" w:rsidRDefault="00BB5F6F" w:rsidP="00BB5F6F">
            <w:pPr>
              <w:pStyle w:val="TableText"/>
              <w:spacing w:line="182" w:lineRule="auto"/>
              <w:jc w:val="center"/>
              <w:rPr>
                <w:rFonts w:ascii="Times New Roman" w:hAnsi="Times New Roman" w:cs="Times New Roman"/>
              </w:rPr>
            </w:pPr>
            <w:r w:rsidRPr="00314DFE">
              <w:rPr>
                <w:rFonts w:ascii="Times New Roman" w:hAnsi="Times New Roman" w:cs="Times New Roman"/>
                <w:spacing w:val="-2"/>
              </w:rPr>
              <w:t>4.82</w:t>
            </w:r>
          </w:p>
        </w:tc>
        <w:tc>
          <w:tcPr>
            <w:tcW w:w="1006" w:type="dxa"/>
            <w:tcBorders>
              <w:top w:val="single" w:sz="4" w:space="0" w:color="000000"/>
              <w:left w:val="single" w:sz="4" w:space="0" w:color="000000"/>
              <w:bottom w:val="single" w:sz="4" w:space="0" w:color="000000"/>
              <w:right w:val="single" w:sz="4" w:space="0" w:color="000000"/>
            </w:tcBorders>
            <w:vAlign w:val="center"/>
            <w:hideMark/>
          </w:tcPr>
          <w:p w14:paraId="5FB6716A" w14:textId="13C132C6" w:rsidR="0055367D" w:rsidRPr="00314DFE" w:rsidRDefault="0055367D" w:rsidP="00BB5F6F">
            <w:pPr>
              <w:pStyle w:val="TableText"/>
              <w:spacing w:line="182" w:lineRule="auto"/>
              <w:jc w:val="center"/>
              <w:rPr>
                <w:rFonts w:ascii="Times New Roman" w:hAnsi="Times New Roman" w:cs="Times New Roman"/>
              </w:rPr>
            </w:pPr>
            <w:r w:rsidRPr="00314DFE">
              <w:rPr>
                <w:rFonts w:ascii="Times New Roman" w:hAnsi="Times New Roman" w:cs="Times New Roman"/>
                <w:spacing w:val="-4"/>
              </w:rPr>
              <w:t>112.</w:t>
            </w:r>
            <w:r w:rsidR="00BB5F6F" w:rsidRPr="00314DFE">
              <w:rPr>
                <w:rFonts w:ascii="Times New Roman" w:hAnsi="Times New Roman" w:cs="Times New Roman"/>
                <w:spacing w:val="-4"/>
              </w:rPr>
              <w:t>60</w:t>
            </w:r>
          </w:p>
        </w:tc>
        <w:tc>
          <w:tcPr>
            <w:tcW w:w="1006" w:type="dxa"/>
            <w:tcBorders>
              <w:top w:val="single" w:sz="4" w:space="0" w:color="000000"/>
              <w:left w:val="single" w:sz="4" w:space="0" w:color="000000"/>
              <w:bottom w:val="single" w:sz="4" w:space="0" w:color="000000"/>
              <w:right w:val="single" w:sz="4" w:space="0" w:color="000000"/>
            </w:tcBorders>
            <w:vAlign w:val="center"/>
            <w:hideMark/>
          </w:tcPr>
          <w:p w14:paraId="7529D136" w14:textId="2D7277F4" w:rsidR="0055367D" w:rsidRPr="00314DFE" w:rsidRDefault="0055367D" w:rsidP="00BB5F6F">
            <w:pPr>
              <w:pStyle w:val="TableText"/>
              <w:spacing w:line="182" w:lineRule="auto"/>
              <w:jc w:val="center"/>
              <w:rPr>
                <w:rFonts w:ascii="Times New Roman" w:hAnsi="Times New Roman" w:cs="Times New Roman"/>
              </w:rPr>
            </w:pPr>
            <w:r w:rsidRPr="00314DFE">
              <w:rPr>
                <w:rFonts w:ascii="Times New Roman" w:hAnsi="Times New Roman" w:cs="Times New Roman"/>
                <w:spacing w:val="-4"/>
              </w:rPr>
              <w:t>116.</w:t>
            </w:r>
            <w:r w:rsidR="00BB5F6F" w:rsidRPr="00314DFE">
              <w:rPr>
                <w:rFonts w:ascii="Times New Roman" w:hAnsi="Times New Roman" w:cs="Times New Roman"/>
                <w:spacing w:val="-4"/>
              </w:rPr>
              <w:t>2</w:t>
            </w:r>
          </w:p>
        </w:tc>
        <w:tc>
          <w:tcPr>
            <w:tcW w:w="1006" w:type="dxa"/>
            <w:tcBorders>
              <w:top w:val="single" w:sz="4" w:space="0" w:color="000000"/>
              <w:left w:val="single" w:sz="4" w:space="0" w:color="000000"/>
              <w:bottom w:val="single" w:sz="4" w:space="0" w:color="000000"/>
              <w:right w:val="single" w:sz="4" w:space="0" w:color="000000"/>
            </w:tcBorders>
            <w:vAlign w:val="center"/>
            <w:hideMark/>
          </w:tcPr>
          <w:p w14:paraId="604BFF6C" w14:textId="44EA82B8" w:rsidR="0055367D" w:rsidRPr="00314DFE" w:rsidRDefault="00BB5F6F" w:rsidP="00BB5F6F">
            <w:pPr>
              <w:pStyle w:val="TableText"/>
              <w:spacing w:line="182" w:lineRule="auto"/>
              <w:jc w:val="center"/>
              <w:rPr>
                <w:rFonts w:ascii="Times New Roman" w:hAnsi="Times New Roman" w:cs="Times New Roman"/>
              </w:rPr>
            </w:pPr>
            <w:r w:rsidRPr="00314DFE">
              <w:rPr>
                <w:rFonts w:ascii="Times New Roman" w:hAnsi="Times New Roman" w:cs="Times New Roman"/>
                <w:spacing w:val="-2"/>
              </w:rPr>
              <w:t>62.2</w:t>
            </w:r>
          </w:p>
        </w:tc>
        <w:tc>
          <w:tcPr>
            <w:tcW w:w="1011" w:type="dxa"/>
            <w:tcBorders>
              <w:top w:val="single" w:sz="4" w:space="0" w:color="000000"/>
              <w:left w:val="single" w:sz="4" w:space="0" w:color="000000"/>
              <w:bottom w:val="single" w:sz="4" w:space="0" w:color="000000"/>
              <w:right w:val="single" w:sz="4" w:space="0" w:color="000000"/>
            </w:tcBorders>
            <w:vAlign w:val="center"/>
            <w:hideMark/>
          </w:tcPr>
          <w:p w14:paraId="5E92C759" w14:textId="62408AC9" w:rsidR="0055367D" w:rsidRPr="00314DFE" w:rsidRDefault="00BB5F6F" w:rsidP="00BB5F6F">
            <w:pPr>
              <w:pStyle w:val="TableText"/>
              <w:spacing w:line="182" w:lineRule="auto"/>
              <w:jc w:val="center"/>
              <w:rPr>
                <w:rFonts w:ascii="Times New Roman" w:hAnsi="Times New Roman" w:cs="Times New Roman"/>
              </w:rPr>
            </w:pPr>
            <w:r w:rsidRPr="00314DFE">
              <w:rPr>
                <w:rFonts w:ascii="Times New Roman" w:hAnsi="Times New Roman" w:cs="Times New Roman"/>
                <w:spacing w:val="-4"/>
              </w:rPr>
              <w:t>236.81</w:t>
            </w:r>
          </w:p>
        </w:tc>
      </w:tr>
      <w:tr w:rsidR="00314DFE" w:rsidRPr="00314DFE" w14:paraId="644827F1" w14:textId="77777777" w:rsidTr="00BB5F6F">
        <w:tblPrEx>
          <w:tblLook w:val="04A0" w:firstRow="1" w:lastRow="0" w:firstColumn="1" w:lastColumn="0" w:noHBand="0" w:noVBand="1"/>
        </w:tblPrEx>
        <w:trPr>
          <w:trHeight w:val="569"/>
          <w:jc w:val="center"/>
        </w:trPr>
        <w:tc>
          <w:tcPr>
            <w:tcW w:w="853" w:type="dxa"/>
            <w:vMerge/>
            <w:tcBorders>
              <w:top w:val="single" w:sz="4" w:space="0" w:color="000000"/>
              <w:left w:val="single" w:sz="4" w:space="0" w:color="000000"/>
              <w:bottom w:val="single" w:sz="4" w:space="0" w:color="000000"/>
              <w:right w:val="single" w:sz="4" w:space="0" w:color="000000"/>
            </w:tcBorders>
            <w:vAlign w:val="center"/>
            <w:hideMark/>
          </w:tcPr>
          <w:p w14:paraId="6D533EFE" w14:textId="77777777" w:rsidR="00BB5F6F" w:rsidRPr="00314DFE" w:rsidRDefault="00BB5F6F" w:rsidP="00BB5F6F">
            <w:pPr>
              <w:widowControl/>
              <w:jc w:val="center"/>
              <w:rPr>
                <w:sz w:val="22"/>
                <w:szCs w:val="22"/>
                <w:lang w:eastAsia="en-US"/>
              </w:rPr>
            </w:pPr>
          </w:p>
        </w:tc>
        <w:tc>
          <w:tcPr>
            <w:tcW w:w="1111" w:type="dxa"/>
            <w:tcBorders>
              <w:top w:val="single" w:sz="4" w:space="0" w:color="000000"/>
              <w:left w:val="single" w:sz="4" w:space="0" w:color="000000"/>
              <w:bottom w:val="single" w:sz="4" w:space="0" w:color="000000"/>
              <w:right w:val="single" w:sz="4" w:space="0" w:color="000000"/>
            </w:tcBorders>
            <w:vAlign w:val="center"/>
            <w:hideMark/>
          </w:tcPr>
          <w:p w14:paraId="2DA479C8" w14:textId="77777777" w:rsidR="00BB5F6F" w:rsidRPr="00314DFE" w:rsidRDefault="00BB5F6F" w:rsidP="00BB5F6F">
            <w:pPr>
              <w:pStyle w:val="TableText"/>
              <w:spacing w:line="220" w:lineRule="auto"/>
              <w:jc w:val="center"/>
              <w:rPr>
                <w:rFonts w:ascii="Times New Roman" w:hAnsi="Times New Roman" w:cs="Times New Roman"/>
              </w:rPr>
            </w:pPr>
            <w:r w:rsidRPr="00314DFE">
              <w:rPr>
                <w:rFonts w:ascii="Times New Roman" w:hAnsi="Times New Roman" w:cs="Times New Roman"/>
                <w:spacing w:val="-2"/>
              </w:rPr>
              <w:t>#2</w:t>
            </w:r>
            <w:r w:rsidRPr="00314DFE">
              <w:rPr>
                <w:rFonts w:ascii="Times New Roman" w:hAnsi="Times New Roman" w:cs="Times New Roman" w:hint="eastAsia"/>
                <w:spacing w:val="-2"/>
              </w:rPr>
              <w:t>主变</w:t>
            </w:r>
          </w:p>
        </w:tc>
        <w:tc>
          <w:tcPr>
            <w:tcW w:w="1005" w:type="dxa"/>
            <w:tcBorders>
              <w:top w:val="single" w:sz="4" w:space="0" w:color="000000"/>
              <w:left w:val="single" w:sz="4" w:space="0" w:color="000000"/>
              <w:bottom w:val="single" w:sz="4" w:space="0" w:color="000000"/>
              <w:right w:val="single" w:sz="4" w:space="0" w:color="000000"/>
            </w:tcBorders>
            <w:vAlign w:val="center"/>
            <w:hideMark/>
          </w:tcPr>
          <w:p w14:paraId="19E0A987" w14:textId="5F037913" w:rsidR="00BB5F6F" w:rsidRPr="00314DFE" w:rsidRDefault="00BB5F6F" w:rsidP="00BB5F6F">
            <w:pPr>
              <w:pStyle w:val="TableText"/>
              <w:spacing w:line="182" w:lineRule="auto"/>
              <w:jc w:val="center"/>
              <w:rPr>
                <w:rFonts w:ascii="Times New Roman" w:hAnsi="Times New Roman" w:cs="Times New Roman"/>
              </w:rPr>
            </w:pPr>
            <w:r w:rsidRPr="00314DFE">
              <w:rPr>
                <w:rFonts w:ascii="Times New Roman" w:hAnsi="Times New Roman" w:cs="Times New Roman"/>
                <w:spacing w:val="-4"/>
              </w:rPr>
              <w:t>14.32</w:t>
            </w:r>
          </w:p>
        </w:tc>
        <w:tc>
          <w:tcPr>
            <w:tcW w:w="1005" w:type="dxa"/>
            <w:tcBorders>
              <w:top w:val="single" w:sz="4" w:space="0" w:color="000000"/>
              <w:left w:val="single" w:sz="4" w:space="0" w:color="000000"/>
              <w:bottom w:val="single" w:sz="4" w:space="0" w:color="000000"/>
              <w:right w:val="single" w:sz="4" w:space="0" w:color="000000"/>
            </w:tcBorders>
            <w:vAlign w:val="center"/>
            <w:hideMark/>
          </w:tcPr>
          <w:p w14:paraId="5AD4588A" w14:textId="04CE91E5" w:rsidR="00BB5F6F" w:rsidRPr="00314DFE" w:rsidRDefault="00BB5F6F" w:rsidP="00BB5F6F">
            <w:pPr>
              <w:pStyle w:val="TableText"/>
              <w:spacing w:line="182" w:lineRule="auto"/>
              <w:jc w:val="center"/>
              <w:rPr>
                <w:rFonts w:ascii="Times New Roman" w:hAnsi="Times New Roman" w:cs="Times New Roman"/>
              </w:rPr>
            </w:pPr>
            <w:r w:rsidRPr="00314DFE">
              <w:rPr>
                <w:rFonts w:ascii="Times New Roman" w:hAnsi="Times New Roman" w:cs="Times New Roman"/>
                <w:spacing w:val="-3"/>
              </w:rPr>
              <w:t>46.82</w:t>
            </w:r>
          </w:p>
        </w:tc>
        <w:tc>
          <w:tcPr>
            <w:tcW w:w="1006" w:type="dxa"/>
            <w:tcBorders>
              <w:top w:val="single" w:sz="4" w:space="0" w:color="000000"/>
              <w:left w:val="single" w:sz="4" w:space="0" w:color="000000"/>
              <w:bottom w:val="single" w:sz="4" w:space="0" w:color="000000"/>
              <w:right w:val="single" w:sz="4" w:space="0" w:color="000000"/>
            </w:tcBorders>
            <w:vAlign w:val="center"/>
            <w:hideMark/>
          </w:tcPr>
          <w:p w14:paraId="1F557E53" w14:textId="75508A08" w:rsidR="00BB5F6F" w:rsidRPr="00314DFE" w:rsidRDefault="00BB5F6F" w:rsidP="00BB5F6F">
            <w:pPr>
              <w:pStyle w:val="TableText"/>
              <w:spacing w:line="182" w:lineRule="auto"/>
              <w:jc w:val="center"/>
              <w:rPr>
                <w:rFonts w:ascii="Times New Roman" w:hAnsi="Times New Roman" w:cs="Times New Roman"/>
              </w:rPr>
            </w:pPr>
            <w:r w:rsidRPr="00314DFE">
              <w:rPr>
                <w:rFonts w:ascii="Times New Roman" w:hAnsi="Times New Roman" w:cs="Times New Roman"/>
                <w:spacing w:val="-5"/>
              </w:rPr>
              <w:t>3.08</w:t>
            </w:r>
          </w:p>
        </w:tc>
        <w:tc>
          <w:tcPr>
            <w:tcW w:w="1006" w:type="dxa"/>
            <w:tcBorders>
              <w:top w:val="single" w:sz="4" w:space="0" w:color="000000"/>
              <w:left w:val="single" w:sz="4" w:space="0" w:color="000000"/>
              <w:bottom w:val="single" w:sz="4" w:space="0" w:color="000000"/>
              <w:right w:val="single" w:sz="4" w:space="0" w:color="000000"/>
            </w:tcBorders>
            <w:vAlign w:val="center"/>
            <w:hideMark/>
          </w:tcPr>
          <w:p w14:paraId="2DDC07FA" w14:textId="400D6EA2" w:rsidR="00BB5F6F" w:rsidRPr="00314DFE" w:rsidRDefault="00BB5F6F" w:rsidP="00BB5F6F">
            <w:pPr>
              <w:pStyle w:val="TableText"/>
              <w:spacing w:line="182" w:lineRule="auto"/>
              <w:jc w:val="center"/>
              <w:rPr>
                <w:rFonts w:ascii="Times New Roman" w:hAnsi="Times New Roman" w:cs="Times New Roman"/>
              </w:rPr>
            </w:pPr>
            <w:r w:rsidRPr="00314DFE">
              <w:rPr>
                <w:rFonts w:ascii="Times New Roman" w:hAnsi="Times New Roman" w:cs="Times New Roman"/>
                <w:spacing w:val="-2"/>
              </w:rPr>
              <w:t>4.79</w:t>
            </w:r>
          </w:p>
        </w:tc>
        <w:tc>
          <w:tcPr>
            <w:tcW w:w="1006" w:type="dxa"/>
            <w:tcBorders>
              <w:top w:val="single" w:sz="4" w:space="0" w:color="000000"/>
              <w:left w:val="single" w:sz="4" w:space="0" w:color="000000"/>
              <w:bottom w:val="single" w:sz="4" w:space="0" w:color="000000"/>
              <w:right w:val="single" w:sz="4" w:space="0" w:color="000000"/>
            </w:tcBorders>
            <w:vAlign w:val="center"/>
            <w:hideMark/>
          </w:tcPr>
          <w:p w14:paraId="6D2AC2C8" w14:textId="31598A6F" w:rsidR="00BB5F6F" w:rsidRPr="00314DFE" w:rsidRDefault="00BB5F6F" w:rsidP="00BB5F6F">
            <w:pPr>
              <w:pStyle w:val="TableText"/>
              <w:spacing w:line="182" w:lineRule="auto"/>
              <w:jc w:val="center"/>
              <w:rPr>
                <w:rFonts w:ascii="Times New Roman" w:hAnsi="Times New Roman" w:cs="Times New Roman"/>
              </w:rPr>
            </w:pPr>
            <w:r w:rsidRPr="00314DFE">
              <w:rPr>
                <w:rFonts w:ascii="Times New Roman" w:hAnsi="Times New Roman" w:cs="Times New Roman"/>
                <w:spacing w:val="-4"/>
              </w:rPr>
              <w:t>112.60</w:t>
            </w:r>
          </w:p>
        </w:tc>
        <w:tc>
          <w:tcPr>
            <w:tcW w:w="1006" w:type="dxa"/>
            <w:tcBorders>
              <w:top w:val="single" w:sz="4" w:space="0" w:color="000000"/>
              <w:left w:val="single" w:sz="4" w:space="0" w:color="000000"/>
              <w:bottom w:val="single" w:sz="4" w:space="0" w:color="000000"/>
              <w:right w:val="single" w:sz="4" w:space="0" w:color="000000"/>
            </w:tcBorders>
            <w:vAlign w:val="center"/>
            <w:hideMark/>
          </w:tcPr>
          <w:p w14:paraId="1C7F5F01" w14:textId="7C383356" w:rsidR="00BB5F6F" w:rsidRPr="00314DFE" w:rsidRDefault="00BB5F6F" w:rsidP="00BB5F6F">
            <w:pPr>
              <w:pStyle w:val="TableText"/>
              <w:spacing w:line="182" w:lineRule="auto"/>
              <w:jc w:val="center"/>
              <w:rPr>
                <w:rFonts w:ascii="Times New Roman" w:hAnsi="Times New Roman" w:cs="Times New Roman"/>
              </w:rPr>
            </w:pPr>
            <w:r w:rsidRPr="00314DFE">
              <w:rPr>
                <w:rFonts w:ascii="Times New Roman" w:hAnsi="Times New Roman" w:cs="Times New Roman"/>
                <w:spacing w:val="-4"/>
              </w:rPr>
              <w:t>116.2</w:t>
            </w:r>
          </w:p>
        </w:tc>
        <w:tc>
          <w:tcPr>
            <w:tcW w:w="1006" w:type="dxa"/>
            <w:tcBorders>
              <w:top w:val="single" w:sz="4" w:space="0" w:color="000000"/>
              <w:left w:val="single" w:sz="4" w:space="0" w:color="000000"/>
              <w:bottom w:val="single" w:sz="4" w:space="0" w:color="000000"/>
              <w:right w:val="single" w:sz="4" w:space="0" w:color="000000"/>
            </w:tcBorders>
            <w:vAlign w:val="center"/>
            <w:hideMark/>
          </w:tcPr>
          <w:p w14:paraId="5D6C7603" w14:textId="3C6F5A8F" w:rsidR="00BB5F6F" w:rsidRPr="00314DFE" w:rsidRDefault="00BB5F6F" w:rsidP="00BB5F6F">
            <w:pPr>
              <w:pStyle w:val="TableText"/>
              <w:spacing w:line="182" w:lineRule="auto"/>
              <w:jc w:val="center"/>
              <w:rPr>
                <w:rFonts w:ascii="Times New Roman" w:hAnsi="Times New Roman" w:cs="Times New Roman"/>
              </w:rPr>
            </w:pPr>
            <w:r w:rsidRPr="00314DFE">
              <w:rPr>
                <w:rFonts w:ascii="Times New Roman" w:hAnsi="Times New Roman" w:cs="Times New Roman"/>
                <w:spacing w:val="-3"/>
              </w:rPr>
              <w:t>73.8</w:t>
            </w:r>
          </w:p>
        </w:tc>
        <w:tc>
          <w:tcPr>
            <w:tcW w:w="1011" w:type="dxa"/>
            <w:tcBorders>
              <w:top w:val="single" w:sz="4" w:space="0" w:color="000000"/>
              <w:left w:val="single" w:sz="4" w:space="0" w:color="000000"/>
              <w:bottom w:val="single" w:sz="4" w:space="0" w:color="000000"/>
              <w:right w:val="single" w:sz="4" w:space="0" w:color="000000"/>
            </w:tcBorders>
            <w:vAlign w:val="center"/>
            <w:hideMark/>
          </w:tcPr>
          <w:p w14:paraId="24F84A53" w14:textId="2AB5F36B" w:rsidR="00BB5F6F" w:rsidRPr="00314DFE" w:rsidRDefault="00BB5F6F" w:rsidP="00BB5F6F">
            <w:pPr>
              <w:pStyle w:val="TableText"/>
              <w:spacing w:line="182" w:lineRule="auto"/>
              <w:jc w:val="center"/>
              <w:rPr>
                <w:rFonts w:ascii="Times New Roman" w:hAnsi="Times New Roman" w:cs="Times New Roman"/>
              </w:rPr>
            </w:pPr>
            <w:r w:rsidRPr="00314DFE">
              <w:rPr>
                <w:rFonts w:ascii="Times New Roman" w:hAnsi="Times New Roman" w:cs="Times New Roman"/>
                <w:spacing w:val="-4"/>
              </w:rPr>
              <w:t>241.3</w:t>
            </w:r>
          </w:p>
        </w:tc>
      </w:tr>
      <w:tr w:rsidR="00314DFE" w:rsidRPr="00314DFE" w14:paraId="0A4C81EF" w14:textId="77777777" w:rsidTr="00BB5F6F">
        <w:tblPrEx>
          <w:tblLook w:val="04A0" w:firstRow="1" w:lastRow="0" w:firstColumn="1" w:lastColumn="0" w:noHBand="0" w:noVBand="1"/>
        </w:tblPrEx>
        <w:trPr>
          <w:trHeight w:val="559"/>
          <w:jc w:val="center"/>
        </w:trPr>
        <w:tc>
          <w:tcPr>
            <w:tcW w:w="853" w:type="dxa"/>
            <w:vMerge w:val="restart"/>
            <w:tcBorders>
              <w:top w:val="single" w:sz="4" w:space="0" w:color="000000"/>
              <w:left w:val="single" w:sz="4" w:space="0" w:color="000000"/>
              <w:bottom w:val="single" w:sz="4" w:space="0" w:color="000000"/>
              <w:right w:val="single" w:sz="4" w:space="0" w:color="000000"/>
            </w:tcBorders>
            <w:vAlign w:val="center"/>
            <w:hideMark/>
          </w:tcPr>
          <w:p w14:paraId="3F3147EE" w14:textId="77777777" w:rsidR="00BB5F6F" w:rsidRPr="00314DFE" w:rsidRDefault="00BB5F6F" w:rsidP="00BB5F6F">
            <w:pPr>
              <w:pStyle w:val="TableText"/>
              <w:spacing w:line="218" w:lineRule="auto"/>
              <w:jc w:val="center"/>
              <w:rPr>
                <w:rFonts w:ascii="Times New Roman" w:hAnsi="Times New Roman" w:cs="Times New Roman"/>
              </w:rPr>
            </w:pPr>
            <w:r w:rsidRPr="00314DFE">
              <w:rPr>
                <w:rFonts w:ascii="Times New Roman" w:hAnsi="Times New Roman" w:cs="Times New Roman" w:hint="eastAsia"/>
                <w:spacing w:val="-3"/>
              </w:rPr>
              <w:t>线路</w:t>
            </w:r>
          </w:p>
        </w:tc>
        <w:tc>
          <w:tcPr>
            <w:tcW w:w="1111" w:type="dxa"/>
            <w:tcBorders>
              <w:top w:val="single" w:sz="4" w:space="0" w:color="000000"/>
              <w:left w:val="single" w:sz="4" w:space="0" w:color="000000"/>
              <w:bottom w:val="single" w:sz="4" w:space="0" w:color="000000"/>
              <w:right w:val="single" w:sz="4" w:space="0" w:color="000000"/>
            </w:tcBorders>
            <w:vAlign w:val="center"/>
            <w:hideMark/>
          </w:tcPr>
          <w:p w14:paraId="60A14735" w14:textId="77777777" w:rsidR="00BB5F6F" w:rsidRPr="00314DFE" w:rsidRDefault="00BB5F6F" w:rsidP="00BB5F6F">
            <w:pPr>
              <w:pStyle w:val="TableText"/>
              <w:spacing w:line="218" w:lineRule="auto"/>
              <w:jc w:val="center"/>
              <w:rPr>
                <w:rFonts w:ascii="Times New Roman" w:hAnsi="Times New Roman" w:cs="Times New Roman"/>
              </w:rPr>
            </w:pPr>
            <w:r w:rsidRPr="00314DFE">
              <w:rPr>
                <w:rFonts w:ascii="Times New Roman" w:hAnsi="Times New Roman" w:cs="Times New Roman"/>
                <w:spacing w:val="2"/>
              </w:rPr>
              <w:t>110</w:t>
            </w:r>
            <w:r w:rsidRPr="00314DFE">
              <w:rPr>
                <w:rFonts w:ascii="Times New Roman" w:hAnsi="Times New Roman" w:cs="Times New Roman"/>
              </w:rPr>
              <w:t>kV</w:t>
            </w:r>
            <w:r w:rsidRPr="00314DFE">
              <w:rPr>
                <w:rFonts w:ascii="Times New Roman" w:hAnsi="Times New Roman" w:cs="Times New Roman" w:hint="eastAsia"/>
                <w:spacing w:val="2"/>
              </w:rPr>
              <w:t>莱亚东线</w:t>
            </w:r>
          </w:p>
        </w:tc>
        <w:tc>
          <w:tcPr>
            <w:tcW w:w="1005" w:type="dxa"/>
            <w:tcBorders>
              <w:top w:val="single" w:sz="4" w:space="0" w:color="000000"/>
              <w:left w:val="single" w:sz="4" w:space="0" w:color="000000"/>
              <w:bottom w:val="single" w:sz="4" w:space="0" w:color="000000"/>
              <w:right w:val="single" w:sz="4" w:space="0" w:color="000000"/>
            </w:tcBorders>
            <w:vAlign w:val="center"/>
            <w:hideMark/>
          </w:tcPr>
          <w:p w14:paraId="26359C9D" w14:textId="26E45B41" w:rsidR="00BB5F6F" w:rsidRPr="00314DFE" w:rsidRDefault="00BB5F6F" w:rsidP="00BB5F6F">
            <w:pPr>
              <w:pStyle w:val="TableText"/>
              <w:spacing w:line="182" w:lineRule="auto"/>
              <w:jc w:val="center"/>
              <w:rPr>
                <w:rFonts w:ascii="Times New Roman" w:hAnsi="Times New Roman" w:cs="Times New Roman"/>
              </w:rPr>
            </w:pPr>
            <w:r w:rsidRPr="00314DFE">
              <w:rPr>
                <w:rFonts w:ascii="Times New Roman" w:hAnsi="Times New Roman" w:cs="Times New Roman"/>
                <w:spacing w:val="-4"/>
              </w:rPr>
              <w:t>12.52</w:t>
            </w:r>
          </w:p>
        </w:tc>
        <w:tc>
          <w:tcPr>
            <w:tcW w:w="1005" w:type="dxa"/>
            <w:tcBorders>
              <w:top w:val="single" w:sz="4" w:space="0" w:color="000000"/>
              <w:left w:val="single" w:sz="4" w:space="0" w:color="000000"/>
              <w:bottom w:val="single" w:sz="4" w:space="0" w:color="000000"/>
              <w:right w:val="single" w:sz="4" w:space="0" w:color="000000"/>
            </w:tcBorders>
            <w:vAlign w:val="center"/>
            <w:hideMark/>
          </w:tcPr>
          <w:p w14:paraId="71C5FD23" w14:textId="0F128724" w:rsidR="00BB5F6F" w:rsidRPr="00314DFE" w:rsidRDefault="00BB5F6F" w:rsidP="00BB5F6F">
            <w:pPr>
              <w:pStyle w:val="TableText"/>
              <w:spacing w:line="182" w:lineRule="auto"/>
              <w:jc w:val="center"/>
              <w:rPr>
                <w:rFonts w:ascii="Times New Roman" w:hAnsi="Times New Roman" w:cs="Times New Roman"/>
              </w:rPr>
            </w:pPr>
            <w:r w:rsidRPr="00314DFE">
              <w:rPr>
                <w:rFonts w:ascii="Times New Roman" w:hAnsi="Times New Roman" w:cs="Times New Roman"/>
                <w:spacing w:val="-2"/>
              </w:rPr>
              <w:t>45.95</w:t>
            </w:r>
          </w:p>
        </w:tc>
        <w:tc>
          <w:tcPr>
            <w:tcW w:w="1006" w:type="dxa"/>
            <w:tcBorders>
              <w:top w:val="single" w:sz="4" w:space="0" w:color="000000"/>
              <w:left w:val="single" w:sz="4" w:space="0" w:color="000000"/>
              <w:bottom w:val="single" w:sz="4" w:space="0" w:color="000000"/>
              <w:right w:val="single" w:sz="4" w:space="0" w:color="000000"/>
            </w:tcBorders>
            <w:vAlign w:val="center"/>
            <w:hideMark/>
          </w:tcPr>
          <w:p w14:paraId="538D1A34" w14:textId="34D8000C" w:rsidR="00BB5F6F" w:rsidRPr="00314DFE" w:rsidRDefault="00BB5F6F" w:rsidP="00BB5F6F">
            <w:pPr>
              <w:pStyle w:val="TableText"/>
              <w:spacing w:line="182" w:lineRule="auto"/>
              <w:jc w:val="center"/>
              <w:rPr>
                <w:rFonts w:ascii="Times New Roman" w:hAnsi="Times New Roman" w:cs="Times New Roman"/>
              </w:rPr>
            </w:pPr>
            <w:r w:rsidRPr="00314DFE">
              <w:rPr>
                <w:rFonts w:ascii="Times New Roman" w:hAnsi="Times New Roman" w:cs="Times New Roman"/>
                <w:spacing w:val="-3"/>
              </w:rPr>
              <w:t>3.15</w:t>
            </w:r>
          </w:p>
        </w:tc>
        <w:tc>
          <w:tcPr>
            <w:tcW w:w="1006" w:type="dxa"/>
            <w:tcBorders>
              <w:top w:val="single" w:sz="4" w:space="0" w:color="000000"/>
              <w:left w:val="single" w:sz="4" w:space="0" w:color="000000"/>
              <w:bottom w:val="single" w:sz="4" w:space="0" w:color="000000"/>
              <w:right w:val="single" w:sz="4" w:space="0" w:color="000000"/>
            </w:tcBorders>
            <w:vAlign w:val="center"/>
            <w:hideMark/>
          </w:tcPr>
          <w:p w14:paraId="67332BB5" w14:textId="420C2355" w:rsidR="00BB5F6F" w:rsidRPr="00314DFE" w:rsidRDefault="00BB5F6F" w:rsidP="00BB5F6F">
            <w:pPr>
              <w:pStyle w:val="TableText"/>
              <w:spacing w:line="182" w:lineRule="auto"/>
              <w:jc w:val="center"/>
              <w:rPr>
                <w:rFonts w:ascii="Times New Roman" w:hAnsi="Times New Roman" w:cs="Times New Roman"/>
              </w:rPr>
            </w:pPr>
            <w:r w:rsidRPr="00314DFE">
              <w:rPr>
                <w:rFonts w:ascii="Times New Roman" w:hAnsi="Times New Roman" w:cs="Times New Roman"/>
                <w:spacing w:val="-2"/>
              </w:rPr>
              <w:t>4.82</w:t>
            </w:r>
          </w:p>
        </w:tc>
        <w:tc>
          <w:tcPr>
            <w:tcW w:w="1006" w:type="dxa"/>
            <w:tcBorders>
              <w:top w:val="single" w:sz="4" w:space="0" w:color="000000"/>
              <w:left w:val="single" w:sz="4" w:space="0" w:color="000000"/>
              <w:bottom w:val="single" w:sz="4" w:space="0" w:color="000000"/>
              <w:right w:val="single" w:sz="4" w:space="0" w:color="000000"/>
            </w:tcBorders>
            <w:vAlign w:val="center"/>
            <w:hideMark/>
          </w:tcPr>
          <w:p w14:paraId="3120B165" w14:textId="22E53F83" w:rsidR="00BB5F6F" w:rsidRPr="00314DFE" w:rsidRDefault="00BB5F6F" w:rsidP="00BB5F6F">
            <w:pPr>
              <w:pStyle w:val="TableText"/>
              <w:spacing w:line="182" w:lineRule="auto"/>
              <w:jc w:val="center"/>
              <w:rPr>
                <w:rFonts w:ascii="Times New Roman" w:hAnsi="Times New Roman" w:cs="Times New Roman"/>
              </w:rPr>
            </w:pPr>
            <w:r w:rsidRPr="00314DFE">
              <w:rPr>
                <w:rFonts w:ascii="Times New Roman" w:hAnsi="Times New Roman" w:cs="Times New Roman"/>
                <w:spacing w:val="-4"/>
              </w:rPr>
              <w:t>112.60</w:t>
            </w:r>
          </w:p>
        </w:tc>
        <w:tc>
          <w:tcPr>
            <w:tcW w:w="1006" w:type="dxa"/>
            <w:tcBorders>
              <w:top w:val="single" w:sz="4" w:space="0" w:color="000000"/>
              <w:left w:val="single" w:sz="4" w:space="0" w:color="000000"/>
              <w:bottom w:val="single" w:sz="4" w:space="0" w:color="000000"/>
              <w:right w:val="single" w:sz="4" w:space="0" w:color="000000"/>
            </w:tcBorders>
            <w:vAlign w:val="center"/>
            <w:hideMark/>
          </w:tcPr>
          <w:p w14:paraId="4E424615" w14:textId="5DF009E2" w:rsidR="00BB5F6F" w:rsidRPr="00314DFE" w:rsidRDefault="00BB5F6F" w:rsidP="00BB5F6F">
            <w:pPr>
              <w:pStyle w:val="TableText"/>
              <w:spacing w:line="182" w:lineRule="auto"/>
              <w:jc w:val="center"/>
              <w:rPr>
                <w:rFonts w:ascii="Times New Roman" w:hAnsi="Times New Roman" w:cs="Times New Roman"/>
              </w:rPr>
            </w:pPr>
            <w:r w:rsidRPr="00314DFE">
              <w:rPr>
                <w:rFonts w:ascii="Times New Roman" w:hAnsi="Times New Roman" w:cs="Times New Roman"/>
                <w:spacing w:val="-4"/>
              </w:rPr>
              <w:t>116.2</w:t>
            </w:r>
          </w:p>
        </w:tc>
        <w:tc>
          <w:tcPr>
            <w:tcW w:w="1006" w:type="dxa"/>
            <w:tcBorders>
              <w:top w:val="single" w:sz="4" w:space="0" w:color="000000"/>
              <w:left w:val="single" w:sz="4" w:space="0" w:color="000000"/>
              <w:bottom w:val="single" w:sz="4" w:space="0" w:color="000000"/>
              <w:right w:val="single" w:sz="4" w:space="0" w:color="000000"/>
            </w:tcBorders>
            <w:vAlign w:val="center"/>
            <w:hideMark/>
          </w:tcPr>
          <w:p w14:paraId="5F877E07" w14:textId="71610E03" w:rsidR="00BB5F6F" w:rsidRPr="00314DFE" w:rsidRDefault="00BB5F6F" w:rsidP="00BB5F6F">
            <w:pPr>
              <w:pStyle w:val="TableText"/>
              <w:spacing w:line="182" w:lineRule="auto"/>
              <w:jc w:val="center"/>
              <w:rPr>
                <w:rFonts w:ascii="Times New Roman" w:hAnsi="Times New Roman" w:cs="Times New Roman"/>
              </w:rPr>
            </w:pPr>
            <w:r w:rsidRPr="00314DFE">
              <w:rPr>
                <w:rFonts w:ascii="Times New Roman" w:hAnsi="Times New Roman" w:cs="Times New Roman"/>
                <w:spacing w:val="-2"/>
              </w:rPr>
              <w:t>62.2</w:t>
            </w:r>
          </w:p>
        </w:tc>
        <w:tc>
          <w:tcPr>
            <w:tcW w:w="1011" w:type="dxa"/>
            <w:tcBorders>
              <w:top w:val="single" w:sz="4" w:space="0" w:color="000000"/>
              <w:left w:val="single" w:sz="4" w:space="0" w:color="000000"/>
              <w:bottom w:val="single" w:sz="4" w:space="0" w:color="000000"/>
              <w:right w:val="single" w:sz="4" w:space="0" w:color="000000"/>
            </w:tcBorders>
            <w:vAlign w:val="center"/>
            <w:hideMark/>
          </w:tcPr>
          <w:p w14:paraId="6BFAA9AF" w14:textId="238BD1AE" w:rsidR="00BB5F6F" w:rsidRPr="00314DFE" w:rsidRDefault="00BB5F6F" w:rsidP="00BB5F6F">
            <w:pPr>
              <w:pStyle w:val="TableText"/>
              <w:spacing w:line="182" w:lineRule="auto"/>
              <w:jc w:val="center"/>
              <w:rPr>
                <w:rFonts w:ascii="Times New Roman" w:hAnsi="Times New Roman" w:cs="Times New Roman"/>
              </w:rPr>
            </w:pPr>
            <w:r w:rsidRPr="00314DFE">
              <w:rPr>
                <w:rFonts w:ascii="Times New Roman" w:hAnsi="Times New Roman" w:cs="Times New Roman"/>
                <w:spacing w:val="-4"/>
              </w:rPr>
              <w:t>236.81</w:t>
            </w:r>
          </w:p>
        </w:tc>
      </w:tr>
      <w:tr w:rsidR="00314DFE" w:rsidRPr="00314DFE" w14:paraId="7E1BAF0D" w14:textId="77777777" w:rsidTr="00BB5F6F">
        <w:tblPrEx>
          <w:tblLook w:val="04A0" w:firstRow="1" w:lastRow="0" w:firstColumn="1" w:lastColumn="0" w:noHBand="0" w:noVBand="1"/>
        </w:tblPrEx>
        <w:trPr>
          <w:trHeight w:val="579"/>
          <w:jc w:val="center"/>
        </w:trPr>
        <w:tc>
          <w:tcPr>
            <w:tcW w:w="853" w:type="dxa"/>
            <w:vMerge/>
            <w:tcBorders>
              <w:top w:val="single" w:sz="4" w:space="0" w:color="000000"/>
              <w:left w:val="single" w:sz="4" w:space="0" w:color="000000"/>
              <w:bottom w:val="single" w:sz="4" w:space="0" w:color="000000"/>
              <w:right w:val="single" w:sz="4" w:space="0" w:color="000000"/>
            </w:tcBorders>
            <w:vAlign w:val="center"/>
            <w:hideMark/>
          </w:tcPr>
          <w:p w14:paraId="34215BE8" w14:textId="77777777" w:rsidR="00BB5F6F" w:rsidRPr="00314DFE" w:rsidRDefault="00BB5F6F" w:rsidP="00BB5F6F">
            <w:pPr>
              <w:widowControl/>
              <w:jc w:val="center"/>
              <w:rPr>
                <w:sz w:val="22"/>
                <w:szCs w:val="22"/>
                <w:lang w:eastAsia="en-US"/>
              </w:rPr>
            </w:pPr>
          </w:p>
        </w:tc>
        <w:tc>
          <w:tcPr>
            <w:tcW w:w="1111" w:type="dxa"/>
            <w:tcBorders>
              <w:top w:val="single" w:sz="4" w:space="0" w:color="000000"/>
              <w:left w:val="single" w:sz="4" w:space="0" w:color="000000"/>
              <w:bottom w:val="single" w:sz="4" w:space="0" w:color="000000"/>
              <w:right w:val="single" w:sz="4" w:space="0" w:color="000000"/>
            </w:tcBorders>
            <w:vAlign w:val="center"/>
            <w:hideMark/>
          </w:tcPr>
          <w:p w14:paraId="7ECFA1F4" w14:textId="77777777" w:rsidR="00BB5F6F" w:rsidRPr="00314DFE" w:rsidRDefault="00BB5F6F" w:rsidP="00BB5F6F">
            <w:pPr>
              <w:pStyle w:val="TableText"/>
              <w:spacing w:line="218" w:lineRule="auto"/>
              <w:jc w:val="center"/>
              <w:rPr>
                <w:rFonts w:ascii="Times New Roman" w:hAnsi="Times New Roman" w:cs="Times New Roman"/>
              </w:rPr>
            </w:pPr>
            <w:r w:rsidRPr="00314DFE">
              <w:rPr>
                <w:rFonts w:ascii="Times New Roman" w:hAnsi="Times New Roman" w:cs="Times New Roman"/>
                <w:spacing w:val="2"/>
              </w:rPr>
              <w:t>110</w:t>
            </w:r>
            <w:r w:rsidRPr="00314DFE">
              <w:rPr>
                <w:rFonts w:ascii="Times New Roman" w:hAnsi="Times New Roman" w:cs="Times New Roman"/>
              </w:rPr>
              <w:t>kV</w:t>
            </w:r>
            <w:r w:rsidRPr="00314DFE">
              <w:rPr>
                <w:rFonts w:ascii="Times New Roman" w:hAnsi="Times New Roman" w:cs="Times New Roman" w:hint="eastAsia"/>
                <w:spacing w:val="2"/>
              </w:rPr>
              <w:t>莱亚西线</w:t>
            </w:r>
          </w:p>
        </w:tc>
        <w:tc>
          <w:tcPr>
            <w:tcW w:w="1005" w:type="dxa"/>
            <w:tcBorders>
              <w:top w:val="single" w:sz="4" w:space="0" w:color="000000"/>
              <w:left w:val="single" w:sz="4" w:space="0" w:color="000000"/>
              <w:bottom w:val="single" w:sz="4" w:space="0" w:color="000000"/>
              <w:right w:val="single" w:sz="4" w:space="0" w:color="000000"/>
            </w:tcBorders>
            <w:vAlign w:val="center"/>
            <w:hideMark/>
          </w:tcPr>
          <w:p w14:paraId="7E850333" w14:textId="513D8411" w:rsidR="00BB5F6F" w:rsidRPr="00314DFE" w:rsidRDefault="00BB5F6F" w:rsidP="00BB5F6F">
            <w:pPr>
              <w:pStyle w:val="TableText"/>
              <w:spacing w:line="182" w:lineRule="auto"/>
              <w:jc w:val="center"/>
              <w:rPr>
                <w:rFonts w:ascii="Times New Roman" w:hAnsi="Times New Roman" w:cs="Times New Roman"/>
              </w:rPr>
            </w:pPr>
            <w:r w:rsidRPr="00314DFE">
              <w:rPr>
                <w:rFonts w:ascii="Times New Roman" w:hAnsi="Times New Roman" w:cs="Times New Roman"/>
                <w:spacing w:val="-4"/>
              </w:rPr>
              <w:t>14.32</w:t>
            </w:r>
          </w:p>
        </w:tc>
        <w:tc>
          <w:tcPr>
            <w:tcW w:w="1005" w:type="dxa"/>
            <w:tcBorders>
              <w:top w:val="single" w:sz="4" w:space="0" w:color="000000"/>
              <w:left w:val="single" w:sz="4" w:space="0" w:color="000000"/>
              <w:bottom w:val="single" w:sz="4" w:space="0" w:color="000000"/>
              <w:right w:val="single" w:sz="4" w:space="0" w:color="000000"/>
            </w:tcBorders>
            <w:vAlign w:val="center"/>
            <w:hideMark/>
          </w:tcPr>
          <w:p w14:paraId="4FD8BB94" w14:textId="5CF76AB2" w:rsidR="00BB5F6F" w:rsidRPr="00314DFE" w:rsidRDefault="00BB5F6F" w:rsidP="00BB5F6F">
            <w:pPr>
              <w:pStyle w:val="TableText"/>
              <w:spacing w:line="182" w:lineRule="auto"/>
              <w:jc w:val="center"/>
              <w:rPr>
                <w:rFonts w:ascii="Times New Roman" w:hAnsi="Times New Roman" w:cs="Times New Roman"/>
              </w:rPr>
            </w:pPr>
            <w:r w:rsidRPr="00314DFE">
              <w:rPr>
                <w:rFonts w:ascii="Times New Roman" w:hAnsi="Times New Roman" w:cs="Times New Roman"/>
                <w:spacing w:val="-3"/>
              </w:rPr>
              <w:t>46.82</w:t>
            </w:r>
          </w:p>
        </w:tc>
        <w:tc>
          <w:tcPr>
            <w:tcW w:w="1006" w:type="dxa"/>
            <w:tcBorders>
              <w:top w:val="single" w:sz="4" w:space="0" w:color="000000"/>
              <w:left w:val="single" w:sz="4" w:space="0" w:color="000000"/>
              <w:bottom w:val="single" w:sz="4" w:space="0" w:color="000000"/>
              <w:right w:val="single" w:sz="4" w:space="0" w:color="000000"/>
            </w:tcBorders>
            <w:vAlign w:val="center"/>
            <w:hideMark/>
          </w:tcPr>
          <w:p w14:paraId="48A106F0" w14:textId="0F4FBEF9" w:rsidR="00BB5F6F" w:rsidRPr="00314DFE" w:rsidRDefault="00BB5F6F" w:rsidP="00BB5F6F">
            <w:pPr>
              <w:pStyle w:val="TableText"/>
              <w:spacing w:line="182" w:lineRule="auto"/>
              <w:jc w:val="center"/>
              <w:rPr>
                <w:rFonts w:ascii="Times New Roman" w:hAnsi="Times New Roman" w:cs="Times New Roman"/>
              </w:rPr>
            </w:pPr>
            <w:r w:rsidRPr="00314DFE">
              <w:rPr>
                <w:rFonts w:ascii="Times New Roman" w:hAnsi="Times New Roman" w:cs="Times New Roman"/>
                <w:spacing w:val="-5"/>
              </w:rPr>
              <w:t>3.08</w:t>
            </w:r>
          </w:p>
        </w:tc>
        <w:tc>
          <w:tcPr>
            <w:tcW w:w="1006" w:type="dxa"/>
            <w:tcBorders>
              <w:top w:val="single" w:sz="4" w:space="0" w:color="000000"/>
              <w:left w:val="single" w:sz="4" w:space="0" w:color="000000"/>
              <w:bottom w:val="single" w:sz="4" w:space="0" w:color="000000"/>
              <w:right w:val="single" w:sz="4" w:space="0" w:color="000000"/>
            </w:tcBorders>
            <w:vAlign w:val="center"/>
            <w:hideMark/>
          </w:tcPr>
          <w:p w14:paraId="64940DC9" w14:textId="2B5EBCD0" w:rsidR="00BB5F6F" w:rsidRPr="00314DFE" w:rsidRDefault="00BB5F6F" w:rsidP="00BB5F6F">
            <w:pPr>
              <w:pStyle w:val="TableText"/>
              <w:spacing w:line="182" w:lineRule="auto"/>
              <w:jc w:val="center"/>
              <w:rPr>
                <w:rFonts w:ascii="Times New Roman" w:hAnsi="Times New Roman" w:cs="Times New Roman"/>
              </w:rPr>
            </w:pPr>
            <w:r w:rsidRPr="00314DFE">
              <w:rPr>
                <w:rFonts w:ascii="Times New Roman" w:hAnsi="Times New Roman" w:cs="Times New Roman"/>
                <w:spacing w:val="-2"/>
              </w:rPr>
              <w:t>4.79</w:t>
            </w:r>
          </w:p>
        </w:tc>
        <w:tc>
          <w:tcPr>
            <w:tcW w:w="1006" w:type="dxa"/>
            <w:tcBorders>
              <w:top w:val="single" w:sz="4" w:space="0" w:color="000000"/>
              <w:left w:val="single" w:sz="4" w:space="0" w:color="000000"/>
              <w:bottom w:val="single" w:sz="4" w:space="0" w:color="000000"/>
              <w:right w:val="single" w:sz="4" w:space="0" w:color="000000"/>
            </w:tcBorders>
            <w:vAlign w:val="center"/>
            <w:hideMark/>
          </w:tcPr>
          <w:p w14:paraId="1EE1C7BD" w14:textId="6D1DE59B" w:rsidR="00BB5F6F" w:rsidRPr="00314DFE" w:rsidRDefault="00BB5F6F" w:rsidP="00BB5F6F">
            <w:pPr>
              <w:pStyle w:val="TableText"/>
              <w:spacing w:line="182" w:lineRule="auto"/>
              <w:jc w:val="center"/>
              <w:rPr>
                <w:rFonts w:ascii="Times New Roman" w:hAnsi="Times New Roman" w:cs="Times New Roman"/>
              </w:rPr>
            </w:pPr>
            <w:r w:rsidRPr="00314DFE">
              <w:rPr>
                <w:rFonts w:ascii="Times New Roman" w:hAnsi="Times New Roman" w:cs="Times New Roman"/>
                <w:spacing w:val="-4"/>
              </w:rPr>
              <w:t>112.60</w:t>
            </w:r>
          </w:p>
        </w:tc>
        <w:tc>
          <w:tcPr>
            <w:tcW w:w="1006" w:type="dxa"/>
            <w:tcBorders>
              <w:top w:val="single" w:sz="4" w:space="0" w:color="000000"/>
              <w:left w:val="single" w:sz="4" w:space="0" w:color="000000"/>
              <w:bottom w:val="single" w:sz="4" w:space="0" w:color="000000"/>
              <w:right w:val="single" w:sz="4" w:space="0" w:color="000000"/>
            </w:tcBorders>
            <w:vAlign w:val="center"/>
            <w:hideMark/>
          </w:tcPr>
          <w:p w14:paraId="56B870D4" w14:textId="18CBA299" w:rsidR="00BB5F6F" w:rsidRPr="00314DFE" w:rsidRDefault="00BB5F6F" w:rsidP="00BB5F6F">
            <w:pPr>
              <w:pStyle w:val="TableText"/>
              <w:spacing w:line="182" w:lineRule="auto"/>
              <w:jc w:val="center"/>
              <w:rPr>
                <w:rFonts w:ascii="Times New Roman" w:hAnsi="Times New Roman" w:cs="Times New Roman"/>
              </w:rPr>
            </w:pPr>
            <w:r w:rsidRPr="00314DFE">
              <w:rPr>
                <w:rFonts w:ascii="Times New Roman" w:hAnsi="Times New Roman" w:cs="Times New Roman"/>
                <w:spacing w:val="-4"/>
              </w:rPr>
              <w:t>116.2</w:t>
            </w:r>
          </w:p>
        </w:tc>
        <w:tc>
          <w:tcPr>
            <w:tcW w:w="1006" w:type="dxa"/>
            <w:tcBorders>
              <w:top w:val="single" w:sz="4" w:space="0" w:color="000000"/>
              <w:left w:val="single" w:sz="4" w:space="0" w:color="000000"/>
              <w:bottom w:val="single" w:sz="4" w:space="0" w:color="000000"/>
              <w:right w:val="single" w:sz="4" w:space="0" w:color="000000"/>
            </w:tcBorders>
            <w:vAlign w:val="center"/>
            <w:hideMark/>
          </w:tcPr>
          <w:p w14:paraId="7CCD66AE" w14:textId="0CF2CFDC" w:rsidR="00BB5F6F" w:rsidRPr="00314DFE" w:rsidRDefault="00BB5F6F" w:rsidP="00BB5F6F">
            <w:pPr>
              <w:pStyle w:val="TableText"/>
              <w:spacing w:line="182" w:lineRule="auto"/>
              <w:jc w:val="center"/>
              <w:rPr>
                <w:rFonts w:ascii="Times New Roman" w:hAnsi="Times New Roman" w:cs="Times New Roman"/>
              </w:rPr>
            </w:pPr>
            <w:r w:rsidRPr="00314DFE">
              <w:rPr>
                <w:rFonts w:ascii="Times New Roman" w:hAnsi="Times New Roman" w:cs="Times New Roman"/>
                <w:spacing w:val="-3"/>
              </w:rPr>
              <w:t>73.8</w:t>
            </w:r>
          </w:p>
        </w:tc>
        <w:tc>
          <w:tcPr>
            <w:tcW w:w="1011" w:type="dxa"/>
            <w:tcBorders>
              <w:top w:val="single" w:sz="4" w:space="0" w:color="000000"/>
              <w:left w:val="single" w:sz="4" w:space="0" w:color="000000"/>
              <w:bottom w:val="single" w:sz="4" w:space="0" w:color="000000"/>
              <w:right w:val="single" w:sz="4" w:space="0" w:color="000000"/>
            </w:tcBorders>
            <w:vAlign w:val="center"/>
            <w:hideMark/>
          </w:tcPr>
          <w:p w14:paraId="6EE9101A" w14:textId="4C0B4938" w:rsidR="00BB5F6F" w:rsidRPr="00314DFE" w:rsidRDefault="00BB5F6F" w:rsidP="00BB5F6F">
            <w:pPr>
              <w:pStyle w:val="TableText"/>
              <w:spacing w:line="182" w:lineRule="auto"/>
              <w:jc w:val="center"/>
              <w:rPr>
                <w:rFonts w:ascii="Times New Roman" w:hAnsi="Times New Roman" w:cs="Times New Roman"/>
              </w:rPr>
            </w:pPr>
            <w:r w:rsidRPr="00314DFE">
              <w:rPr>
                <w:rFonts w:ascii="Times New Roman" w:hAnsi="Times New Roman" w:cs="Times New Roman"/>
                <w:spacing w:val="-4"/>
              </w:rPr>
              <w:t>241.3</w:t>
            </w:r>
          </w:p>
        </w:tc>
      </w:tr>
    </w:tbl>
    <w:p w14:paraId="1CFD9B10" w14:textId="754E3A6B" w:rsidR="008B38CE" w:rsidRPr="00314DFE" w:rsidRDefault="00665D49">
      <w:pPr>
        <w:pStyle w:val="333333"/>
        <w:spacing w:beforeLines="0" w:afterLines="0" w:line="480" w:lineRule="exact"/>
      </w:pPr>
      <w:r w:rsidRPr="00314DFE">
        <w:t>3.1.5</w:t>
      </w:r>
      <w:r w:rsidR="008B38CE" w:rsidRPr="00314DFE">
        <w:t>监测布点</w:t>
      </w:r>
      <w:bookmarkEnd w:id="359"/>
      <w:r w:rsidR="008B38CE" w:rsidRPr="00314DFE">
        <w:t xml:space="preserve"> </w:t>
      </w:r>
    </w:p>
    <w:p w14:paraId="5841D2CB" w14:textId="73E4BFC5" w:rsidR="00365CB8" w:rsidRPr="00314DFE" w:rsidRDefault="00365CB8" w:rsidP="00365CB8">
      <w:pPr>
        <w:pStyle w:val="Default"/>
        <w:spacing w:line="480" w:lineRule="exact"/>
        <w:ind w:firstLine="482"/>
        <w:rPr>
          <w:rFonts w:ascii="Times New Roman" w:cs="Times New Roman"/>
          <w:color w:val="auto"/>
        </w:rPr>
      </w:pPr>
      <w:r w:rsidRPr="00314DFE">
        <w:rPr>
          <w:rFonts w:ascii="Times New Roman" w:cs="Times New Roman" w:hint="eastAsia"/>
          <w:color w:val="auto"/>
        </w:rPr>
        <w:t>根据《环境影响评价技术导则</w:t>
      </w:r>
      <w:r w:rsidRPr="00314DFE">
        <w:rPr>
          <w:rFonts w:ascii="Times New Roman" w:cs="Times New Roman" w:hint="eastAsia"/>
          <w:color w:val="auto"/>
        </w:rPr>
        <w:t xml:space="preserve"> </w:t>
      </w:r>
      <w:r w:rsidRPr="00314DFE">
        <w:rPr>
          <w:rFonts w:ascii="Times New Roman" w:cs="Times New Roman" w:hint="eastAsia"/>
          <w:color w:val="auto"/>
        </w:rPr>
        <w:t>输变电》（</w:t>
      </w:r>
      <w:r w:rsidRPr="00314DFE">
        <w:rPr>
          <w:rFonts w:ascii="Times New Roman" w:cs="Times New Roman" w:hint="eastAsia"/>
          <w:color w:val="auto"/>
        </w:rPr>
        <w:t>HJ24-2020</w:t>
      </w:r>
      <w:r w:rsidRPr="00314DFE">
        <w:rPr>
          <w:rFonts w:ascii="Times New Roman" w:cs="Times New Roman" w:hint="eastAsia"/>
          <w:color w:val="auto"/>
        </w:rPr>
        <w:t>），对于变电站、换流站、开关站、</w:t>
      </w:r>
      <w:proofErr w:type="gramStart"/>
      <w:r w:rsidRPr="00314DFE">
        <w:rPr>
          <w:rFonts w:ascii="Times New Roman" w:cs="Times New Roman" w:hint="eastAsia"/>
          <w:color w:val="auto"/>
        </w:rPr>
        <w:t>串补站</w:t>
      </w:r>
      <w:proofErr w:type="gramEnd"/>
      <w:r w:rsidRPr="00314DFE">
        <w:rPr>
          <w:rFonts w:ascii="Times New Roman" w:cs="Times New Roman" w:hint="eastAsia"/>
          <w:color w:val="auto"/>
        </w:rPr>
        <w:t>，其评价范围内</w:t>
      </w:r>
      <w:proofErr w:type="gramStart"/>
      <w:r w:rsidRPr="00314DFE">
        <w:rPr>
          <w:rFonts w:ascii="Times New Roman" w:cs="Times New Roman" w:hint="eastAsia"/>
          <w:color w:val="auto"/>
        </w:rPr>
        <w:t>临近各侧站界</w:t>
      </w:r>
      <w:proofErr w:type="gramEnd"/>
      <w:r w:rsidRPr="00314DFE">
        <w:rPr>
          <w:rFonts w:ascii="Times New Roman" w:cs="Times New Roman" w:hint="eastAsia"/>
          <w:color w:val="auto"/>
        </w:rPr>
        <w:t>的电磁环境敏感目标的电磁环境现状应实测，站界电磁环境现状可实测。</w:t>
      </w:r>
    </w:p>
    <w:p w14:paraId="524D6B3E" w14:textId="18A29FB2" w:rsidR="008049DC" w:rsidRPr="00314DFE" w:rsidRDefault="008049DC" w:rsidP="00665D49">
      <w:pPr>
        <w:pStyle w:val="Default"/>
        <w:spacing w:line="480" w:lineRule="exact"/>
        <w:ind w:firstLine="482"/>
        <w:rPr>
          <w:rFonts w:ascii="Times New Roman" w:cs="Times New Roman"/>
          <w:color w:val="auto"/>
        </w:rPr>
      </w:pPr>
      <w:r w:rsidRPr="00314DFE">
        <w:rPr>
          <w:rFonts w:ascii="Times New Roman" w:cs="Times New Roman"/>
          <w:color w:val="auto"/>
        </w:rPr>
        <w:t>根据现场调查，</w:t>
      </w:r>
      <w:r w:rsidR="00B522C3" w:rsidRPr="00314DFE">
        <w:rPr>
          <w:rFonts w:ascii="Times New Roman" w:cs="Times New Roman"/>
          <w:color w:val="auto"/>
        </w:rPr>
        <w:t>本项目</w:t>
      </w:r>
      <w:r w:rsidR="00665D49" w:rsidRPr="00314DFE">
        <w:rPr>
          <w:rFonts w:ascii="Times New Roman" w:cs="Times New Roman"/>
          <w:color w:val="auto"/>
        </w:rPr>
        <w:t>为比亚迪厂区现有变电站</w:t>
      </w:r>
      <w:r w:rsidR="00665D49" w:rsidRPr="00314DFE">
        <w:rPr>
          <w:rFonts w:ascii="Times New Roman" w:cs="Times New Roman" w:hint="eastAsia"/>
          <w:color w:val="auto"/>
        </w:rPr>
        <w:t>3</w:t>
      </w:r>
      <w:r w:rsidR="00665D49" w:rsidRPr="00314DFE">
        <w:rPr>
          <w:rFonts w:ascii="Times New Roman" w:cs="Times New Roman" w:hint="eastAsia"/>
          <w:color w:val="auto"/>
        </w:rPr>
        <w:t>号主变扩建工程</w:t>
      </w:r>
      <w:r w:rsidR="008B227E" w:rsidRPr="00314DFE">
        <w:rPr>
          <w:rFonts w:ascii="Times New Roman" w:cs="Times New Roman"/>
          <w:color w:val="auto"/>
        </w:rPr>
        <w:t>，</w:t>
      </w:r>
      <w:r w:rsidR="00365CB8" w:rsidRPr="00314DFE">
        <w:rPr>
          <w:rFonts w:hint="eastAsia"/>
          <w:color w:val="auto"/>
        </w:rPr>
        <w:t>变电站30m电磁环境评价范围内有电磁环境保护目标2处，分别为东侧的22#厂房和南侧的电解液综合站房</w:t>
      </w:r>
      <w:r w:rsidR="00665D49" w:rsidRPr="00314DFE">
        <w:rPr>
          <w:rFonts w:hint="eastAsia"/>
          <w:color w:val="auto"/>
        </w:rPr>
        <w:t>。</w:t>
      </w:r>
      <w:r w:rsidRPr="00314DFE">
        <w:rPr>
          <w:rFonts w:ascii="Times New Roman" w:cs="Times New Roman"/>
          <w:color w:val="auto"/>
        </w:rPr>
        <w:t>本次评价选取</w:t>
      </w:r>
      <w:r w:rsidR="00665D49" w:rsidRPr="00314DFE">
        <w:rPr>
          <w:rFonts w:ascii="Times New Roman" w:cs="Times New Roman"/>
          <w:color w:val="auto"/>
        </w:rPr>
        <w:t>变电站厂界四周</w:t>
      </w:r>
      <w:r w:rsidR="00365CB8" w:rsidRPr="00314DFE">
        <w:rPr>
          <w:rFonts w:ascii="Times New Roman" w:cs="Times New Roman" w:hint="eastAsia"/>
          <w:color w:val="auto"/>
        </w:rPr>
        <w:t>以及电磁环境敏感目标共</w:t>
      </w:r>
      <w:r w:rsidR="00365CB8" w:rsidRPr="00314DFE">
        <w:rPr>
          <w:rFonts w:ascii="Times New Roman" w:cs="Times New Roman" w:hint="eastAsia"/>
          <w:color w:val="auto"/>
        </w:rPr>
        <w:t>6</w:t>
      </w:r>
      <w:r w:rsidR="00665D49" w:rsidRPr="00314DFE">
        <w:rPr>
          <w:rFonts w:ascii="Times New Roman" w:cs="Times New Roman"/>
          <w:color w:val="auto"/>
        </w:rPr>
        <w:t>个</w:t>
      </w:r>
      <w:r w:rsidRPr="00314DFE">
        <w:rPr>
          <w:rFonts w:ascii="Times New Roman" w:cs="Times New Roman"/>
          <w:color w:val="auto"/>
        </w:rPr>
        <w:t>监测点位代表本工程</w:t>
      </w:r>
      <w:r w:rsidR="00665D49" w:rsidRPr="00314DFE">
        <w:rPr>
          <w:rFonts w:ascii="Times New Roman" w:cs="Times New Roman"/>
          <w:color w:val="auto"/>
        </w:rPr>
        <w:t>扩建主变</w:t>
      </w:r>
      <w:r w:rsidRPr="00314DFE">
        <w:rPr>
          <w:rFonts w:ascii="Times New Roman" w:cs="Times New Roman"/>
          <w:color w:val="auto"/>
        </w:rPr>
        <w:t>电磁环境现状背景值，</w:t>
      </w:r>
      <w:r w:rsidR="00665D49" w:rsidRPr="00314DFE">
        <w:rPr>
          <w:rFonts w:ascii="Times New Roman" w:cs="Times New Roman" w:hint="eastAsia"/>
          <w:color w:val="auto"/>
        </w:rPr>
        <w:t>监测点布设主要考虑变电站周围实际情况，</w:t>
      </w:r>
      <w:r w:rsidRPr="00314DFE">
        <w:rPr>
          <w:rFonts w:ascii="Times New Roman" w:cs="Times New Roman"/>
          <w:color w:val="auto"/>
        </w:rPr>
        <w:t>点位选取符合《环境影响评价技术导则</w:t>
      </w:r>
      <w:r w:rsidRPr="00314DFE">
        <w:rPr>
          <w:rFonts w:ascii="Times New Roman" w:cs="Times New Roman"/>
          <w:color w:val="auto"/>
        </w:rPr>
        <w:t xml:space="preserve">  </w:t>
      </w:r>
      <w:r w:rsidRPr="00314DFE">
        <w:rPr>
          <w:rFonts w:ascii="Times New Roman" w:cs="Times New Roman"/>
          <w:color w:val="auto"/>
        </w:rPr>
        <w:t>输变电》（</w:t>
      </w:r>
      <w:r w:rsidRPr="00314DFE">
        <w:rPr>
          <w:rFonts w:ascii="Times New Roman" w:cs="Times New Roman"/>
          <w:color w:val="auto"/>
        </w:rPr>
        <w:t>HJ24-2020</w:t>
      </w:r>
      <w:r w:rsidRPr="00314DFE">
        <w:rPr>
          <w:rFonts w:ascii="Times New Roman" w:cs="Times New Roman"/>
          <w:color w:val="auto"/>
        </w:rPr>
        <w:t>）</w:t>
      </w:r>
      <w:r w:rsidR="0075372B" w:rsidRPr="00314DFE">
        <w:rPr>
          <w:rFonts w:ascii="Times New Roman" w:cs="Times New Roman"/>
          <w:color w:val="auto"/>
        </w:rPr>
        <w:t>“</w:t>
      </w:r>
      <w:r w:rsidRPr="00314DFE">
        <w:rPr>
          <w:rFonts w:ascii="Times New Roman" w:cs="Times New Roman"/>
          <w:color w:val="auto"/>
        </w:rPr>
        <w:t xml:space="preserve">6.3.2 </w:t>
      </w:r>
      <w:r w:rsidRPr="00314DFE">
        <w:rPr>
          <w:rFonts w:ascii="Times New Roman" w:cs="Times New Roman"/>
          <w:color w:val="auto"/>
        </w:rPr>
        <w:t>监测点位及布点方法</w:t>
      </w:r>
      <w:r w:rsidR="0075372B" w:rsidRPr="00314DFE">
        <w:rPr>
          <w:rFonts w:ascii="Times New Roman" w:cs="Times New Roman"/>
          <w:color w:val="auto"/>
        </w:rPr>
        <w:t>”</w:t>
      </w:r>
      <w:r w:rsidRPr="00314DFE">
        <w:rPr>
          <w:rFonts w:ascii="Times New Roman" w:cs="Times New Roman"/>
          <w:color w:val="auto"/>
        </w:rPr>
        <w:t>中</w:t>
      </w:r>
      <w:r w:rsidR="0075372B" w:rsidRPr="00314DFE">
        <w:rPr>
          <w:rFonts w:ascii="Times New Roman" w:cs="Times New Roman"/>
          <w:color w:val="auto"/>
        </w:rPr>
        <w:t>“</w:t>
      </w:r>
      <w:r w:rsidRPr="00314DFE">
        <w:rPr>
          <w:rFonts w:ascii="Times New Roman" w:cs="Times New Roman"/>
          <w:color w:val="auto"/>
        </w:rPr>
        <w:t>站址的布点方法以围墙四周均匀布点为主</w:t>
      </w:r>
      <w:r w:rsidR="0075372B" w:rsidRPr="00314DFE">
        <w:rPr>
          <w:rFonts w:ascii="Times New Roman" w:cs="Times New Roman"/>
          <w:color w:val="auto"/>
        </w:rPr>
        <w:t>”</w:t>
      </w:r>
      <w:r w:rsidR="00665D49" w:rsidRPr="00314DFE">
        <w:rPr>
          <w:rFonts w:ascii="Times New Roman" w:cs="Times New Roman"/>
          <w:color w:val="auto"/>
        </w:rPr>
        <w:t>的要求</w:t>
      </w:r>
      <w:r w:rsidR="00665D49" w:rsidRPr="00314DFE">
        <w:rPr>
          <w:rFonts w:ascii="Times New Roman" w:cs="Times New Roman" w:hint="eastAsia"/>
          <w:color w:val="auto"/>
        </w:rPr>
        <w:t>。</w:t>
      </w:r>
      <w:r w:rsidR="00981D17" w:rsidRPr="00314DFE">
        <w:rPr>
          <w:rFonts w:ascii="Times New Roman" w:cs="Times New Roman"/>
          <w:color w:val="auto"/>
        </w:rPr>
        <w:t>总体上来看，</w:t>
      </w:r>
      <w:r w:rsidRPr="00314DFE">
        <w:rPr>
          <w:rFonts w:ascii="Times New Roman" w:cs="Times New Roman"/>
          <w:color w:val="auto"/>
        </w:rPr>
        <w:t>监测点位布设合理。</w:t>
      </w:r>
    </w:p>
    <w:p w14:paraId="7F1812DE" w14:textId="082FBB39" w:rsidR="008049DC" w:rsidRPr="00314DFE" w:rsidRDefault="008049DC" w:rsidP="008049DC">
      <w:pPr>
        <w:pStyle w:val="Default"/>
        <w:spacing w:line="480" w:lineRule="exact"/>
        <w:ind w:firstLine="482"/>
        <w:rPr>
          <w:rFonts w:ascii="Times New Roman" w:cs="Times New Roman"/>
          <w:color w:val="auto"/>
        </w:rPr>
      </w:pPr>
      <w:r w:rsidRPr="00314DFE">
        <w:rPr>
          <w:rFonts w:ascii="Times New Roman" w:cs="Times New Roman"/>
          <w:color w:val="auto"/>
        </w:rPr>
        <w:t>项目具体监测点位见表</w:t>
      </w:r>
      <w:r w:rsidRPr="00314DFE">
        <w:rPr>
          <w:rFonts w:ascii="Times New Roman" w:cs="Times New Roman"/>
          <w:color w:val="auto"/>
        </w:rPr>
        <w:t>3</w:t>
      </w:r>
      <w:r w:rsidR="00665D49" w:rsidRPr="00314DFE">
        <w:rPr>
          <w:rFonts w:ascii="Times New Roman" w:cs="Times New Roman"/>
          <w:color w:val="auto"/>
        </w:rPr>
        <w:t>.1.5-1</w:t>
      </w:r>
      <w:r w:rsidRPr="00314DFE">
        <w:rPr>
          <w:rFonts w:ascii="Times New Roman" w:cs="Times New Roman"/>
          <w:color w:val="auto"/>
        </w:rPr>
        <w:t>。</w:t>
      </w:r>
    </w:p>
    <w:p w14:paraId="5998DDAF" w14:textId="0B0F1B5A" w:rsidR="008049DC" w:rsidRPr="00314DFE" w:rsidRDefault="008049DC" w:rsidP="008049DC">
      <w:pPr>
        <w:pStyle w:val="Default"/>
        <w:spacing w:line="480" w:lineRule="exact"/>
        <w:jc w:val="center"/>
        <w:rPr>
          <w:rFonts w:ascii="Times New Roman" w:cs="Times New Roman"/>
          <w:b/>
          <w:color w:val="auto"/>
        </w:rPr>
      </w:pPr>
      <w:r w:rsidRPr="00314DFE">
        <w:rPr>
          <w:rFonts w:ascii="Times New Roman" w:cs="Times New Roman"/>
          <w:b/>
          <w:color w:val="auto"/>
        </w:rPr>
        <w:t>表</w:t>
      </w:r>
      <w:r w:rsidR="00665D49" w:rsidRPr="00314DFE">
        <w:rPr>
          <w:rFonts w:ascii="Times New Roman" w:cs="Times New Roman"/>
          <w:b/>
          <w:color w:val="auto"/>
        </w:rPr>
        <w:t>3.1.5-1</w:t>
      </w:r>
      <w:r w:rsidRPr="00314DFE">
        <w:rPr>
          <w:rFonts w:ascii="Times New Roman" w:cs="Times New Roman"/>
          <w:b/>
          <w:color w:val="auto"/>
        </w:rPr>
        <w:t xml:space="preserve">    </w:t>
      </w:r>
      <w:r w:rsidRPr="00314DFE">
        <w:rPr>
          <w:rFonts w:ascii="Times New Roman" w:cs="Times New Roman"/>
          <w:b/>
          <w:color w:val="auto"/>
        </w:rPr>
        <w:t>电磁环境现状监测点位一览表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2"/>
        <w:gridCol w:w="5491"/>
        <w:gridCol w:w="1277"/>
        <w:gridCol w:w="1184"/>
      </w:tblGrid>
      <w:tr w:rsidR="00314DFE" w:rsidRPr="00314DFE" w14:paraId="09994585" w14:textId="77777777" w:rsidTr="0055367D">
        <w:trPr>
          <w:trHeight w:val="446"/>
          <w:jc w:val="center"/>
        </w:trPr>
        <w:tc>
          <w:tcPr>
            <w:tcW w:w="821" w:type="pct"/>
            <w:vAlign w:val="center"/>
          </w:tcPr>
          <w:p w14:paraId="6B45182F" w14:textId="77777777" w:rsidR="00665D49" w:rsidRPr="00314DFE" w:rsidRDefault="00665D49" w:rsidP="00665D49">
            <w:pPr>
              <w:spacing w:line="320" w:lineRule="exact"/>
              <w:jc w:val="center"/>
              <w:outlineLvl w:val="0"/>
              <w:rPr>
                <w:rFonts w:ascii="Times New Roman Regular" w:hAnsi="Times New Roman Regular" w:cs="Times New Roman Regular"/>
                <w:szCs w:val="21"/>
              </w:rPr>
            </w:pPr>
            <w:bookmarkStart w:id="364" w:name="_Toc185520644"/>
            <w:bookmarkStart w:id="365" w:name="_Toc194495823"/>
            <w:r w:rsidRPr="00314DFE">
              <w:rPr>
                <w:rFonts w:ascii="Times New Roman Regular" w:hAnsi="Times New Roman Regular" w:cs="Times New Roman Regular"/>
                <w:szCs w:val="21"/>
              </w:rPr>
              <w:t>监测点位编号</w:t>
            </w:r>
            <w:bookmarkEnd w:id="364"/>
            <w:bookmarkEnd w:id="365"/>
          </w:p>
        </w:tc>
        <w:tc>
          <w:tcPr>
            <w:tcW w:w="2886" w:type="pct"/>
            <w:vAlign w:val="center"/>
          </w:tcPr>
          <w:p w14:paraId="54BDA647" w14:textId="77777777" w:rsidR="00665D49" w:rsidRPr="00314DFE" w:rsidRDefault="00665D49" w:rsidP="00665D49">
            <w:pPr>
              <w:spacing w:line="320" w:lineRule="exact"/>
              <w:jc w:val="center"/>
              <w:outlineLvl w:val="0"/>
              <w:rPr>
                <w:rFonts w:ascii="Times New Roman Regular" w:hAnsi="Times New Roman Regular" w:cs="Times New Roman Regular"/>
                <w:szCs w:val="21"/>
              </w:rPr>
            </w:pPr>
            <w:bookmarkStart w:id="366" w:name="_Toc185520645"/>
            <w:bookmarkStart w:id="367" w:name="_Toc194495824"/>
            <w:r w:rsidRPr="00314DFE">
              <w:rPr>
                <w:rFonts w:ascii="Times New Roman Regular" w:hAnsi="Times New Roman Regular" w:cs="Times New Roman Regular"/>
                <w:szCs w:val="21"/>
              </w:rPr>
              <w:t>监测点位名称及描述</w:t>
            </w:r>
            <w:bookmarkEnd w:id="366"/>
            <w:bookmarkEnd w:id="367"/>
          </w:p>
        </w:tc>
        <w:tc>
          <w:tcPr>
            <w:tcW w:w="671" w:type="pct"/>
            <w:vAlign w:val="center"/>
          </w:tcPr>
          <w:p w14:paraId="0AA0DE84" w14:textId="77777777" w:rsidR="00665D49" w:rsidRPr="00314DFE" w:rsidRDefault="00665D49" w:rsidP="00665D49">
            <w:pPr>
              <w:spacing w:line="320" w:lineRule="exact"/>
              <w:jc w:val="center"/>
              <w:rPr>
                <w:rFonts w:ascii="Times New Roman Regular" w:hAnsi="Times New Roman Regular" w:cs="Times New Roman Regular"/>
                <w:szCs w:val="21"/>
              </w:rPr>
            </w:pPr>
            <w:r w:rsidRPr="00314DFE">
              <w:rPr>
                <w:rFonts w:ascii="Times New Roman Regular" w:hAnsi="Times New Roman Regular" w:cs="Times New Roman Regular"/>
                <w:szCs w:val="21"/>
              </w:rPr>
              <w:t>东经</w:t>
            </w:r>
          </w:p>
        </w:tc>
        <w:tc>
          <w:tcPr>
            <w:tcW w:w="622" w:type="pct"/>
            <w:vAlign w:val="center"/>
          </w:tcPr>
          <w:p w14:paraId="588536EF" w14:textId="77777777" w:rsidR="00665D49" w:rsidRPr="00314DFE" w:rsidRDefault="00665D49" w:rsidP="00665D49">
            <w:pPr>
              <w:spacing w:line="320" w:lineRule="exact"/>
              <w:jc w:val="center"/>
              <w:rPr>
                <w:rFonts w:ascii="Times New Roman Regular" w:hAnsi="Times New Roman Regular" w:cs="Times New Roman Regular"/>
                <w:szCs w:val="21"/>
              </w:rPr>
            </w:pPr>
            <w:r w:rsidRPr="00314DFE">
              <w:rPr>
                <w:rFonts w:ascii="Times New Roman Regular" w:hAnsi="Times New Roman Regular" w:cs="Times New Roman Regular"/>
                <w:szCs w:val="21"/>
              </w:rPr>
              <w:t>北纬</w:t>
            </w:r>
          </w:p>
        </w:tc>
      </w:tr>
      <w:tr w:rsidR="00314DFE" w:rsidRPr="00314DFE" w14:paraId="41B2FA3D" w14:textId="77777777" w:rsidTr="0055367D">
        <w:trPr>
          <w:trHeight w:val="446"/>
          <w:jc w:val="center"/>
        </w:trPr>
        <w:tc>
          <w:tcPr>
            <w:tcW w:w="5000" w:type="pct"/>
            <w:gridSpan w:val="4"/>
            <w:vAlign w:val="center"/>
          </w:tcPr>
          <w:p w14:paraId="2C472DC0" w14:textId="59A841F6" w:rsidR="0055367D" w:rsidRPr="00314DFE" w:rsidRDefault="0055367D" w:rsidP="00665D49">
            <w:pPr>
              <w:spacing w:line="320" w:lineRule="exact"/>
              <w:jc w:val="center"/>
              <w:rPr>
                <w:rFonts w:ascii="Times New Roman Regular" w:hAnsi="Times New Roman Regular" w:cs="Times New Roman Regular"/>
                <w:szCs w:val="21"/>
              </w:rPr>
            </w:pPr>
            <w:r w:rsidRPr="00314DFE">
              <w:rPr>
                <w:rFonts w:hint="eastAsia"/>
              </w:rPr>
              <w:t>2024</w:t>
            </w:r>
            <w:r w:rsidRPr="00314DFE">
              <w:rPr>
                <w:rFonts w:hint="eastAsia"/>
              </w:rPr>
              <w:t>年</w:t>
            </w:r>
            <w:r w:rsidRPr="00314DFE">
              <w:rPr>
                <w:rFonts w:hint="eastAsia"/>
              </w:rPr>
              <w:t>11</w:t>
            </w:r>
            <w:r w:rsidRPr="00314DFE">
              <w:rPr>
                <w:rFonts w:hint="eastAsia"/>
              </w:rPr>
              <w:t>月</w:t>
            </w:r>
            <w:r w:rsidRPr="00314DFE">
              <w:rPr>
                <w:rFonts w:hint="eastAsia"/>
              </w:rPr>
              <w:t>26</w:t>
            </w:r>
            <w:r w:rsidRPr="00314DFE">
              <w:rPr>
                <w:rFonts w:hint="eastAsia"/>
              </w:rPr>
              <w:t>日</w:t>
            </w:r>
          </w:p>
        </w:tc>
      </w:tr>
      <w:tr w:rsidR="00314DFE" w:rsidRPr="00314DFE" w14:paraId="7E6BD80E" w14:textId="77777777" w:rsidTr="0055367D">
        <w:trPr>
          <w:trHeight w:val="580"/>
          <w:jc w:val="center"/>
        </w:trPr>
        <w:tc>
          <w:tcPr>
            <w:tcW w:w="821" w:type="pct"/>
            <w:vAlign w:val="center"/>
          </w:tcPr>
          <w:p w14:paraId="580CB8DC" w14:textId="125A95D0" w:rsidR="00665D49" w:rsidRPr="00314DFE" w:rsidRDefault="00665D49" w:rsidP="00665D49">
            <w:pPr>
              <w:spacing w:line="320" w:lineRule="exact"/>
              <w:jc w:val="center"/>
              <w:outlineLvl w:val="0"/>
              <w:rPr>
                <w:rFonts w:ascii="Times New Roman Regular" w:hAnsi="Times New Roman Regular" w:cs="Times New Roman Regular"/>
                <w:szCs w:val="21"/>
              </w:rPr>
            </w:pPr>
            <w:bookmarkStart w:id="368" w:name="_Toc185520646"/>
            <w:bookmarkStart w:id="369" w:name="_Toc194495825"/>
            <w:r w:rsidRPr="00314DFE">
              <w:rPr>
                <w:rFonts w:ascii="Cambria Math" w:hAnsi="Cambria Math" w:cs="Cambria Math"/>
                <w:szCs w:val="21"/>
              </w:rPr>
              <w:t>△</w:t>
            </w:r>
            <w:r w:rsidRPr="00314DFE">
              <w:rPr>
                <w:rFonts w:ascii="Times New Roman Regular" w:hAnsi="Times New Roman Regular" w:cs="Times New Roman Regular"/>
                <w:szCs w:val="21"/>
              </w:rPr>
              <w:t>1</w:t>
            </w:r>
            <w:bookmarkEnd w:id="368"/>
            <w:bookmarkEnd w:id="369"/>
          </w:p>
        </w:tc>
        <w:tc>
          <w:tcPr>
            <w:tcW w:w="2886" w:type="pct"/>
            <w:vAlign w:val="center"/>
          </w:tcPr>
          <w:p w14:paraId="7B1CBCF0" w14:textId="77777777" w:rsidR="00665D49" w:rsidRPr="00314DFE" w:rsidRDefault="00665D49" w:rsidP="00665D49">
            <w:pPr>
              <w:spacing w:line="320" w:lineRule="exact"/>
              <w:rPr>
                <w:rFonts w:ascii="Times New Roman Regular" w:hAnsi="Times New Roman Regular" w:cs="Times New Roman Regular"/>
                <w:szCs w:val="21"/>
              </w:rPr>
            </w:pPr>
            <w:r w:rsidRPr="00314DFE">
              <w:rPr>
                <w:rFonts w:ascii="Times New Roman Regular" w:hAnsi="Times New Roman Regular" w:cs="Times New Roman Regular" w:hint="eastAsia"/>
                <w:szCs w:val="21"/>
              </w:rPr>
              <w:t>比亚迪</w:t>
            </w:r>
            <w:r w:rsidRPr="00314DFE">
              <w:rPr>
                <w:rFonts w:ascii="Times New Roman Regular" w:hAnsi="Times New Roman Regular" w:cs="Times New Roman Regular" w:hint="eastAsia"/>
                <w:szCs w:val="21"/>
              </w:rPr>
              <w:t>110kV</w:t>
            </w:r>
            <w:r w:rsidRPr="00314DFE">
              <w:rPr>
                <w:rFonts w:ascii="Times New Roman Regular" w:hAnsi="Times New Roman Regular" w:cs="Times New Roman Regular" w:hint="eastAsia"/>
                <w:szCs w:val="21"/>
              </w:rPr>
              <w:t>变电站北侧站界。电磁环境监测点距站界围栏水平</w:t>
            </w:r>
            <w:r w:rsidRPr="00314DFE">
              <w:rPr>
                <w:rFonts w:ascii="Times New Roman Regular" w:hAnsi="Times New Roman Regular" w:cs="Times New Roman Regular" w:hint="eastAsia"/>
                <w:szCs w:val="21"/>
              </w:rPr>
              <w:t>5m</w:t>
            </w:r>
            <w:r w:rsidRPr="00314DFE">
              <w:rPr>
                <w:rFonts w:ascii="Times New Roman Regular" w:hAnsi="Times New Roman Regular" w:cs="Times New Roman Regular" w:hint="eastAsia"/>
                <w:szCs w:val="21"/>
              </w:rPr>
              <w:t>，距</w:t>
            </w:r>
            <w:r w:rsidRPr="00314DFE">
              <w:rPr>
                <w:rFonts w:ascii="Times New Roman Regular" w:hAnsi="Times New Roman Regular" w:cs="Times New Roman Regular" w:hint="eastAsia"/>
                <w:szCs w:val="21"/>
              </w:rPr>
              <w:t>110kV</w:t>
            </w:r>
            <w:r w:rsidRPr="00314DFE">
              <w:rPr>
                <w:rFonts w:ascii="Times New Roman Regular" w:hAnsi="Times New Roman Regular" w:cs="Times New Roman Regular" w:hint="eastAsia"/>
                <w:szCs w:val="21"/>
              </w:rPr>
              <w:t>线路边导线水平约</w:t>
            </w:r>
            <w:r w:rsidRPr="00314DFE">
              <w:rPr>
                <w:rFonts w:ascii="Times New Roman Regular" w:hAnsi="Times New Roman Regular" w:cs="Times New Roman Regular" w:hint="eastAsia"/>
                <w:szCs w:val="21"/>
              </w:rPr>
              <w:t>20m</w:t>
            </w:r>
            <w:r w:rsidRPr="00314DFE">
              <w:rPr>
                <w:rFonts w:ascii="Times New Roman Regular" w:hAnsi="Times New Roman Regular" w:cs="Times New Roman Regular" w:hint="eastAsia"/>
                <w:szCs w:val="21"/>
              </w:rPr>
              <w:t>，高差约</w:t>
            </w:r>
            <w:r w:rsidRPr="00314DFE">
              <w:rPr>
                <w:rFonts w:ascii="Times New Roman Regular" w:hAnsi="Times New Roman Regular" w:cs="Times New Roman Regular" w:hint="eastAsia"/>
                <w:szCs w:val="21"/>
              </w:rPr>
              <w:t>16.4m</w:t>
            </w:r>
            <w:r w:rsidRPr="00314DFE">
              <w:rPr>
                <w:rFonts w:ascii="Times New Roman Regular" w:hAnsi="Times New Roman Regular" w:cs="Times New Roman Regular" w:hint="eastAsia"/>
                <w:szCs w:val="21"/>
              </w:rPr>
              <w:t>。厂界环境噪声</w:t>
            </w:r>
            <w:proofErr w:type="gramStart"/>
            <w:r w:rsidRPr="00314DFE">
              <w:rPr>
                <w:rFonts w:ascii="Times New Roman Regular" w:hAnsi="Times New Roman Regular" w:cs="Times New Roman Regular" w:hint="eastAsia"/>
                <w:szCs w:val="21"/>
              </w:rPr>
              <w:t>监测点位距站界</w:t>
            </w:r>
            <w:proofErr w:type="gramEnd"/>
            <w:r w:rsidRPr="00314DFE">
              <w:rPr>
                <w:rFonts w:ascii="Times New Roman Regular" w:hAnsi="Times New Roman Regular" w:cs="Times New Roman Regular" w:hint="eastAsia"/>
                <w:szCs w:val="21"/>
              </w:rPr>
              <w:t>围栏水平</w:t>
            </w:r>
            <w:r w:rsidRPr="00314DFE">
              <w:rPr>
                <w:rFonts w:ascii="Times New Roman Regular" w:hAnsi="Times New Roman Regular" w:cs="Times New Roman Regular" w:hint="eastAsia"/>
                <w:szCs w:val="21"/>
              </w:rPr>
              <w:t>1m</w:t>
            </w:r>
            <w:r w:rsidRPr="00314DFE">
              <w:rPr>
                <w:rFonts w:ascii="Times New Roman Regular" w:hAnsi="Times New Roman Regular" w:cs="Times New Roman Regular" w:hint="eastAsia"/>
                <w:szCs w:val="21"/>
              </w:rPr>
              <w:t>。</w:t>
            </w:r>
          </w:p>
        </w:tc>
        <w:tc>
          <w:tcPr>
            <w:tcW w:w="671" w:type="pct"/>
            <w:vAlign w:val="center"/>
          </w:tcPr>
          <w:p w14:paraId="18894E68" w14:textId="77777777" w:rsidR="00665D49" w:rsidRPr="00314DFE" w:rsidRDefault="00665D49" w:rsidP="00665D49">
            <w:pPr>
              <w:spacing w:line="320" w:lineRule="exact"/>
              <w:jc w:val="center"/>
              <w:outlineLvl w:val="0"/>
              <w:rPr>
                <w:rFonts w:ascii="Times New Roman Regular" w:hAnsi="Times New Roman Regular" w:cs="Times New Roman Regular"/>
                <w:szCs w:val="21"/>
              </w:rPr>
            </w:pPr>
            <w:bookmarkStart w:id="370" w:name="_Toc185520647"/>
            <w:bookmarkStart w:id="371" w:name="_Toc194495826"/>
            <w:r w:rsidRPr="00314DFE">
              <w:rPr>
                <w:rFonts w:ascii="Times New Roman Regular" w:hAnsi="Times New Roman Regular" w:cs="Times New Roman Regular"/>
                <w:szCs w:val="21"/>
              </w:rPr>
              <w:t>10</w:t>
            </w:r>
            <w:r w:rsidRPr="00314DFE">
              <w:rPr>
                <w:rFonts w:ascii="Times New Roman Regular" w:hAnsi="Times New Roman Regular" w:cs="Times New Roman Regular" w:hint="eastAsia"/>
                <w:szCs w:val="21"/>
              </w:rPr>
              <w:t>6</w:t>
            </w:r>
            <w:r w:rsidRPr="00314DFE">
              <w:rPr>
                <w:rFonts w:ascii="Times New Roman Regular" w:hAnsi="Times New Roman Regular" w:cs="Times New Roman Regular"/>
                <w:szCs w:val="21"/>
              </w:rPr>
              <w:t>°</w:t>
            </w:r>
            <w:r w:rsidRPr="00314DFE">
              <w:rPr>
                <w:rFonts w:ascii="Times New Roman Regular" w:hAnsi="Times New Roman Regular" w:cs="Times New Roman Regular" w:hint="eastAsia"/>
                <w:szCs w:val="21"/>
              </w:rPr>
              <w:t>11</w:t>
            </w:r>
            <w:r w:rsidRPr="00314DFE">
              <w:rPr>
                <w:rFonts w:ascii="Times New Roman Regular" w:hAnsi="Times New Roman Regular" w:cs="Times New Roman Regular"/>
                <w:szCs w:val="21"/>
              </w:rPr>
              <w:t>′</w:t>
            </w:r>
            <w:r w:rsidRPr="00314DFE">
              <w:rPr>
                <w:rFonts w:ascii="Times New Roman Regular" w:hAnsi="Times New Roman Regular" w:cs="Times New Roman Regular" w:hint="eastAsia"/>
                <w:szCs w:val="21"/>
              </w:rPr>
              <w:t>43</w:t>
            </w:r>
            <w:r w:rsidRPr="00314DFE">
              <w:rPr>
                <w:rFonts w:ascii="Times New Roman Regular" w:hAnsi="Times New Roman Regular" w:cs="Times New Roman Regular"/>
                <w:szCs w:val="21"/>
              </w:rPr>
              <w:t>″</w:t>
            </w:r>
            <w:bookmarkEnd w:id="370"/>
            <w:bookmarkEnd w:id="371"/>
          </w:p>
        </w:tc>
        <w:tc>
          <w:tcPr>
            <w:tcW w:w="622" w:type="pct"/>
            <w:vAlign w:val="center"/>
          </w:tcPr>
          <w:p w14:paraId="6691B223" w14:textId="77777777" w:rsidR="00665D49" w:rsidRPr="00314DFE" w:rsidRDefault="00665D49" w:rsidP="00665D49">
            <w:pPr>
              <w:spacing w:line="320" w:lineRule="exact"/>
              <w:jc w:val="center"/>
              <w:outlineLvl w:val="0"/>
              <w:rPr>
                <w:rFonts w:ascii="Times New Roman Regular" w:hAnsi="Times New Roman Regular" w:cs="Times New Roman Regular"/>
                <w:szCs w:val="21"/>
              </w:rPr>
            </w:pPr>
            <w:bookmarkStart w:id="372" w:name="_Toc185520648"/>
            <w:bookmarkStart w:id="373" w:name="_Toc194495827"/>
            <w:r w:rsidRPr="00314DFE">
              <w:rPr>
                <w:rFonts w:ascii="Times New Roman Regular" w:hAnsi="Times New Roman Regular" w:cs="Times New Roman Regular"/>
                <w:szCs w:val="21"/>
              </w:rPr>
              <w:t>29°</w:t>
            </w:r>
            <w:r w:rsidRPr="00314DFE">
              <w:rPr>
                <w:rFonts w:ascii="Times New Roman Regular" w:hAnsi="Times New Roman Regular" w:cs="Times New Roman Regular" w:hint="eastAsia"/>
                <w:szCs w:val="21"/>
              </w:rPr>
              <w:t>30</w:t>
            </w:r>
            <w:r w:rsidRPr="00314DFE">
              <w:rPr>
                <w:rFonts w:ascii="Times New Roman Regular" w:hAnsi="Times New Roman Regular" w:cs="Times New Roman Regular"/>
                <w:szCs w:val="21"/>
              </w:rPr>
              <w:t>′</w:t>
            </w:r>
            <w:r w:rsidRPr="00314DFE">
              <w:rPr>
                <w:rFonts w:ascii="Times New Roman Regular" w:hAnsi="Times New Roman Regular" w:cs="Times New Roman Regular" w:hint="eastAsia"/>
                <w:szCs w:val="21"/>
              </w:rPr>
              <w:t>02</w:t>
            </w:r>
            <w:r w:rsidRPr="00314DFE">
              <w:rPr>
                <w:rFonts w:ascii="Times New Roman Regular" w:hAnsi="Times New Roman Regular" w:cs="Times New Roman Regular"/>
                <w:szCs w:val="21"/>
              </w:rPr>
              <w:t>″</w:t>
            </w:r>
            <w:bookmarkEnd w:id="372"/>
            <w:bookmarkEnd w:id="373"/>
          </w:p>
        </w:tc>
      </w:tr>
      <w:tr w:rsidR="00314DFE" w:rsidRPr="00314DFE" w14:paraId="0274ACD2" w14:textId="77777777" w:rsidTr="0055367D">
        <w:trPr>
          <w:trHeight w:val="698"/>
          <w:jc w:val="center"/>
        </w:trPr>
        <w:tc>
          <w:tcPr>
            <w:tcW w:w="821" w:type="pct"/>
            <w:vAlign w:val="center"/>
          </w:tcPr>
          <w:p w14:paraId="0A4C8E25" w14:textId="041B922B" w:rsidR="00665D49" w:rsidRPr="00314DFE" w:rsidRDefault="00665D49" w:rsidP="00665D49">
            <w:pPr>
              <w:spacing w:line="320" w:lineRule="exact"/>
              <w:jc w:val="center"/>
              <w:outlineLvl w:val="0"/>
              <w:rPr>
                <w:rFonts w:ascii="Times New Roman Regular" w:hAnsi="Times New Roman Regular" w:cs="Times New Roman Regular"/>
                <w:szCs w:val="21"/>
              </w:rPr>
            </w:pPr>
            <w:bookmarkStart w:id="374" w:name="_Toc185520649"/>
            <w:bookmarkStart w:id="375" w:name="_Toc194495828"/>
            <w:r w:rsidRPr="00314DFE">
              <w:rPr>
                <w:rFonts w:ascii="Cambria Math" w:hAnsi="Cambria Math" w:cs="Cambria Math"/>
                <w:szCs w:val="21"/>
              </w:rPr>
              <w:t>△</w:t>
            </w:r>
            <w:r w:rsidRPr="00314DFE">
              <w:rPr>
                <w:rFonts w:ascii="Times New Roman Regular" w:hAnsi="Times New Roman Regular" w:cs="Times New Roman Regular"/>
                <w:szCs w:val="21"/>
              </w:rPr>
              <w:t>2</w:t>
            </w:r>
            <w:bookmarkEnd w:id="374"/>
            <w:bookmarkEnd w:id="375"/>
          </w:p>
        </w:tc>
        <w:tc>
          <w:tcPr>
            <w:tcW w:w="2886" w:type="pct"/>
            <w:vAlign w:val="center"/>
          </w:tcPr>
          <w:p w14:paraId="35F5DB10" w14:textId="77777777" w:rsidR="00665D49" w:rsidRPr="00314DFE" w:rsidRDefault="00665D49" w:rsidP="00665D49">
            <w:pPr>
              <w:spacing w:line="320" w:lineRule="exact"/>
              <w:jc w:val="left"/>
              <w:outlineLvl w:val="0"/>
              <w:rPr>
                <w:rFonts w:ascii="Times New Roman Regular" w:hAnsi="Times New Roman Regular" w:cs="Times New Roman Regular"/>
                <w:szCs w:val="21"/>
              </w:rPr>
            </w:pPr>
            <w:bookmarkStart w:id="376" w:name="_Toc185520650"/>
            <w:bookmarkStart w:id="377" w:name="_Toc194495829"/>
            <w:r w:rsidRPr="00314DFE">
              <w:rPr>
                <w:rFonts w:ascii="Times New Roman Regular" w:hAnsi="Times New Roman Regular" w:cs="Times New Roman Regular" w:hint="eastAsia"/>
                <w:szCs w:val="21"/>
              </w:rPr>
              <w:t>比亚迪</w:t>
            </w:r>
            <w:r w:rsidRPr="00314DFE">
              <w:rPr>
                <w:rFonts w:ascii="Times New Roman Regular" w:hAnsi="Times New Roman Regular" w:cs="Times New Roman Regular" w:hint="eastAsia"/>
                <w:szCs w:val="21"/>
              </w:rPr>
              <w:t>110kV</w:t>
            </w:r>
            <w:r w:rsidRPr="00314DFE">
              <w:rPr>
                <w:rFonts w:ascii="Times New Roman Regular" w:hAnsi="Times New Roman Regular" w:cs="Times New Roman Regular" w:hint="eastAsia"/>
                <w:szCs w:val="21"/>
              </w:rPr>
              <w:t>变电站东侧站界。电磁环境监测点距站界围栏水平</w:t>
            </w:r>
            <w:r w:rsidRPr="00314DFE">
              <w:rPr>
                <w:rFonts w:ascii="Times New Roman Regular" w:hAnsi="Times New Roman Regular" w:cs="Times New Roman Regular" w:hint="eastAsia"/>
                <w:szCs w:val="21"/>
              </w:rPr>
              <w:t>5m</w:t>
            </w:r>
            <w:r w:rsidRPr="00314DFE">
              <w:rPr>
                <w:rFonts w:ascii="Times New Roman Regular" w:hAnsi="Times New Roman Regular" w:cs="Times New Roman Regular" w:hint="eastAsia"/>
                <w:szCs w:val="21"/>
              </w:rPr>
              <w:t>。厂界环境噪声</w:t>
            </w:r>
            <w:proofErr w:type="gramStart"/>
            <w:r w:rsidRPr="00314DFE">
              <w:rPr>
                <w:rFonts w:ascii="Times New Roman Regular" w:hAnsi="Times New Roman Regular" w:cs="Times New Roman Regular" w:hint="eastAsia"/>
                <w:szCs w:val="21"/>
              </w:rPr>
              <w:t>监测点位距站界</w:t>
            </w:r>
            <w:proofErr w:type="gramEnd"/>
            <w:r w:rsidRPr="00314DFE">
              <w:rPr>
                <w:rFonts w:ascii="Times New Roman Regular" w:hAnsi="Times New Roman Regular" w:cs="Times New Roman Regular" w:hint="eastAsia"/>
                <w:szCs w:val="21"/>
              </w:rPr>
              <w:t>围栏水平</w:t>
            </w:r>
            <w:r w:rsidRPr="00314DFE">
              <w:rPr>
                <w:rFonts w:ascii="Times New Roman Regular" w:hAnsi="Times New Roman Regular" w:cs="Times New Roman Regular" w:hint="eastAsia"/>
                <w:szCs w:val="21"/>
              </w:rPr>
              <w:t>1m</w:t>
            </w:r>
            <w:r w:rsidRPr="00314DFE">
              <w:rPr>
                <w:rFonts w:ascii="Times New Roman Regular" w:hAnsi="Times New Roman Regular" w:cs="Times New Roman Regular" w:hint="eastAsia"/>
                <w:szCs w:val="21"/>
              </w:rPr>
              <w:t>。</w:t>
            </w:r>
            <w:bookmarkEnd w:id="376"/>
            <w:bookmarkEnd w:id="377"/>
          </w:p>
        </w:tc>
        <w:tc>
          <w:tcPr>
            <w:tcW w:w="671" w:type="pct"/>
            <w:vAlign w:val="center"/>
          </w:tcPr>
          <w:p w14:paraId="33E1C270" w14:textId="77777777" w:rsidR="00665D49" w:rsidRPr="00314DFE" w:rsidRDefault="00665D49" w:rsidP="00665D49">
            <w:pPr>
              <w:spacing w:line="320" w:lineRule="exact"/>
              <w:jc w:val="center"/>
              <w:outlineLvl w:val="0"/>
              <w:rPr>
                <w:rFonts w:ascii="Times New Roman Regular" w:hAnsi="Times New Roman Regular" w:cs="Times New Roman Regular"/>
                <w:szCs w:val="21"/>
              </w:rPr>
            </w:pPr>
            <w:bookmarkStart w:id="378" w:name="_Toc185520651"/>
            <w:bookmarkStart w:id="379" w:name="_Toc194495830"/>
            <w:r w:rsidRPr="00314DFE">
              <w:rPr>
                <w:rFonts w:ascii="Times New Roman Regular" w:hAnsi="Times New Roman Regular" w:cs="Times New Roman Regular"/>
                <w:szCs w:val="21"/>
              </w:rPr>
              <w:t>10</w:t>
            </w:r>
            <w:r w:rsidRPr="00314DFE">
              <w:rPr>
                <w:rFonts w:ascii="Times New Roman Regular" w:hAnsi="Times New Roman Regular" w:cs="Times New Roman Regular" w:hint="eastAsia"/>
                <w:szCs w:val="21"/>
              </w:rPr>
              <w:t>6</w:t>
            </w:r>
            <w:r w:rsidRPr="00314DFE">
              <w:rPr>
                <w:rFonts w:ascii="Times New Roman Regular" w:hAnsi="Times New Roman Regular" w:cs="Times New Roman Regular"/>
                <w:szCs w:val="21"/>
              </w:rPr>
              <w:t>°</w:t>
            </w:r>
            <w:r w:rsidRPr="00314DFE">
              <w:rPr>
                <w:rFonts w:ascii="Times New Roman Regular" w:hAnsi="Times New Roman Regular" w:cs="Times New Roman Regular" w:hint="eastAsia"/>
                <w:szCs w:val="21"/>
              </w:rPr>
              <w:t>11</w:t>
            </w:r>
            <w:r w:rsidRPr="00314DFE">
              <w:rPr>
                <w:rFonts w:ascii="Times New Roman Regular" w:hAnsi="Times New Roman Regular" w:cs="Times New Roman Regular"/>
                <w:szCs w:val="21"/>
              </w:rPr>
              <w:t>′</w:t>
            </w:r>
            <w:r w:rsidRPr="00314DFE">
              <w:rPr>
                <w:rFonts w:ascii="Times New Roman Regular" w:hAnsi="Times New Roman Regular" w:cs="Times New Roman Regular" w:hint="eastAsia"/>
                <w:szCs w:val="21"/>
              </w:rPr>
              <w:t>45</w:t>
            </w:r>
            <w:r w:rsidRPr="00314DFE">
              <w:rPr>
                <w:rFonts w:ascii="Times New Roman Regular" w:hAnsi="Times New Roman Regular" w:cs="Times New Roman Regular"/>
                <w:szCs w:val="21"/>
              </w:rPr>
              <w:t>″</w:t>
            </w:r>
            <w:bookmarkEnd w:id="378"/>
            <w:bookmarkEnd w:id="379"/>
          </w:p>
        </w:tc>
        <w:tc>
          <w:tcPr>
            <w:tcW w:w="622" w:type="pct"/>
            <w:vAlign w:val="center"/>
          </w:tcPr>
          <w:p w14:paraId="76ED236B" w14:textId="77777777" w:rsidR="00665D49" w:rsidRPr="00314DFE" w:rsidRDefault="00665D49" w:rsidP="00665D49">
            <w:pPr>
              <w:spacing w:line="320" w:lineRule="exact"/>
              <w:jc w:val="center"/>
              <w:outlineLvl w:val="0"/>
              <w:rPr>
                <w:rFonts w:ascii="Times New Roman Regular" w:hAnsi="Times New Roman Regular" w:cs="Times New Roman Regular"/>
                <w:szCs w:val="21"/>
              </w:rPr>
            </w:pPr>
            <w:bookmarkStart w:id="380" w:name="_Toc185520652"/>
            <w:bookmarkStart w:id="381" w:name="_Toc194495831"/>
            <w:r w:rsidRPr="00314DFE">
              <w:rPr>
                <w:rFonts w:ascii="Times New Roman Regular" w:hAnsi="Times New Roman Regular" w:cs="Times New Roman Regular"/>
                <w:szCs w:val="21"/>
              </w:rPr>
              <w:t>29°</w:t>
            </w:r>
            <w:r w:rsidRPr="00314DFE">
              <w:rPr>
                <w:rFonts w:ascii="Times New Roman Regular" w:hAnsi="Times New Roman Regular" w:cs="Times New Roman Regular" w:hint="eastAsia"/>
                <w:szCs w:val="21"/>
              </w:rPr>
              <w:t>30</w:t>
            </w:r>
            <w:r w:rsidRPr="00314DFE">
              <w:rPr>
                <w:rFonts w:ascii="Times New Roman Regular" w:hAnsi="Times New Roman Regular" w:cs="Times New Roman Regular"/>
                <w:szCs w:val="21"/>
              </w:rPr>
              <w:t>′</w:t>
            </w:r>
            <w:r w:rsidRPr="00314DFE">
              <w:rPr>
                <w:rFonts w:ascii="Times New Roman Regular" w:hAnsi="Times New Roman Regular" w:cs="Times New Roman Regular" w:hint="eastAsia"/>
                <w:szCs w:val="21"/>
              </w:rPr>
              <w:t>02</w:t>
            </w:r>
            <w:r w:rsidRPr="00314DFE">
              <w:rPr>
                <w:rFonts w:ascii="Times New Roman Regular" w:hAnsi="Times New Roman Regular" w:cs="Times New Roman Regular"/>
                <w:szCs w:val="21"/>
              </w:rPr>
              <w:t>″</w:t>
            </w:r>
            <w:bookmarkEnd w:id="380"/>
            <w:bookmarkEnd w:id="381"/>
          </w:p>
        </w:tc>
      </w:tr>
      <w:tr w:rsidR="00314DFE" w:rsidRPr="00314DFE" w14:paraId="5D733ACF" w14:textId="77777777" w:rsidTr="0055367D">
        <w:trPr>
          <w:trHeight w:val="698"/>
          <w:jc w:val="center"/>
        </w:trPr>
        <w:tc>
          <w:tcPr>
            <w:tcW w:w="821" w:type="pct"/>
            <w:vAlign w:val="center"/>
          </w:tcPr>
          <w:p w14:paraId="5116ABF6" w14:textId="0AE6B32A" w:rsidR="00665D49" w:rsidRPr="00314DFE" w:rsidRDefault="00665D49" w:rsidP="00665D49">
            <w:pPr>
              <w:spacing w:line="320" w:lineRule="exact"/>
              <w:jc w:val="center"/>
              <w:outlineLvl w:val="0"/>
              <w:rPr>
                <w:rFonts w:ascii="Times New Roman Regular" w:hAnsi="Times New Roman Regular" w:cs="Times New Roman Regular"/>
                <w:szCs w:val="21"/>
              </w:rPr>
            </w:pPr>
            <w:bookmarkStart w:id="382" w:name="_Toc185520653"/>
            <w:bookmarkStart w:id="383" w:name="_Toc194495832"/>
            <w:r w:rsidRPr="00314DFE">
              <w:rPr>
                <w:rFonts w:ascii="Times New Roman Regular" w:hAnsi="Times New Roman Regular" w:cs="Times New Roman Regular"/>
                <w:szCs w:val="21"/>
              </w:rPr>
              <w:t>△</w:t>
            </w:r>
            <w:r w:rsidRPr="00314DFE">
              <w:rPr>
                <w:rFonts w:ascii="Times New Roman Regular" w:hAnsi="Times New Roman Regular" w:cs="Times New Roman Regular" w:hint="eastAsia"/>
                <w:szCs w:val="21"/>
              </w:rPr>
              <w:t>3</w:t>
            </w:r>
            <w:bookmarkEnd w:id="382"/>
            <w:bookmarkEnd w:id="383"/>
          </w:p>
        </w:tc>
        <w:tc>
          <w:tcPr>
            <w:tcW w:w="2886" w:type="pct"/>
            <w:vAlign w:val="center"/>
          </w:tcPr>
          <w:p w14:paraId="6DCFD4A2" w14:textId="77777777" w:rsidR="00665D49" w:rsidRPr="00314DFE" w:rsidRDefault="00665D49" w:rsidP="00665D49">
            <w:pPr>
              <w:spacing w:line="320" w:lineRule="exact"/>
              <w:rPr>
                <w:rFonts w:ascii="Times New Roman Regular" w:hAnsi="Times New Roman Regular" w:cs="Times New Roman Regular"/>
                <w:szCs w:val="21"/>
              </w:rPr>
            </w:pPr>
            <w:r w:rsidRPr="00314DFE">
              <w:rPr>
                <w:rFonts w:ascii="Times New Roman Regular" w:hAnsi="Times New Roman Regular" w:cs="Times New Roman Regular" w:hint="eastAsia"/>
                <w:szCs w:val="21"/>
              </w:rPr>
              <w:t>比亚迪</w:t>
            </w:r>
            <w:r w:rsidRPr="00314DFE">
              <w:rPr>
                <w:rFonts w:ascii="Times New Roman Regular" w:hAnsi="Times New Roman Regular" w:cs="Times New Roman Regular" w:hint="eastAsia"/>
                <w:szCs w:val="21"/>
              </w:rPr>
              <w:t>110kV</w:t>
            </w:r>
            <w:r w:rsidRPr="00314DFE">
              <w:rPr>
                <w:rFonts w:ascii="Times New Roman Regular" w:hAnsi="Times New Roman Regular" w:cs="Times New Roman Regular" w:hint="eastAsia"/>
                <w:szCs w:val="21"/>
              </w:rPr>
              <w:t>变电站南侧站界。电磁环境监测点距站界围栏水平</w:t>
            </w:r>
            <w:r w:rsidRPr="00314DFE">
              <w:rPr>
                <w:rFonts w:ascii="Times New Roman Regular" w:hAnsi="Times New Roman Regular" w:cs="Times New Roman Regular" w:hint="eastAsia"/>
                <w:szCs w:val="21"/>
              </w:rPr>
              <w:t>5m</w:t>
            </w:r>
            <w:r w:rsidRPr="00314DFE">
              <w:rPr>
                <w:rFonts w:ascii="Times New Roman Regular" w:hAnsi="Times New Roman Regular" w:cs="Times New Roman Regular" w:hint="eastAsia"/>
                <w:szCs w:val="21"/>
              </w:rPr>
              <w:t>。</w:t>
            </w:r>
          </w:p>
        </w:tc>
        <w:tc>
          <w:tcPr>
            <w:tcW w:w="671" w:type="pct"/>
            <w:vAlign w:val="center"/>
          </w:tcPr>
          <w:p w14:paraId="591D3AA5" w14:textId="77777777" w:rsidR="00665D49" w:rsidRPr="00314DFE" w:rsidRDefault="00665D49" w:rsidP="00665D49">
            <w:pPr>
              <w:spacing w:line="320" w:lineRule="exact"/>
              <w:jc w:val="center"/>
              <w:outlineLvl w:val="0"/>
              <w:rPr>
                <w:rFonts w:ascii="Times New Roman Regular" w:hAnsi="Times New Roman Regular" w:cs="Times New Roman Regular"/>
                <w:szCs w:val="21"/>
              </w:rPr>
            </w:pPr>
            <w:bookmarkStart w:id="384" w:name="_Toc185520654"/>
            <w:bookmarkStart w:id="385" w:name="_Toc194495833"/>
            <w:r w:rsidRPr="00314DFE">
              <w:rPr>
                <w:rFonts w:ascii="Times New Roman Regular" w:hAnsi="Times New Roman Regular" w:cs="Times New Roman Regular"/>
                <w:szCs w:val="21"/>
              </w:rPr>
              <w:t>10</w:t>
            </w:r>
            <w:r w:rsidRPr="00314DFE">
              <w:rPr>
                <w:rFonts w:ascii="Times New Roman Regular" w:hAnsi="Times New Roman Regular" w:cs="Times New Roman Regular" w:hint="eastAsia"/>
                <w:szCs w:val="21"/>
              </w:rPr>
              <w:t>6</w:t>
            </w:r>
            <w:r w:rsidRPr="00314DFE">
              <w:rPr>
                <w:rFonts w:ascii="Times New Roman Regular" w:hAnsi="Times New Roman Regular" w:cs="Times New Roman Regular"/>
                <w:szCs w:val="21"/>
              </w:rPr>
              <w:t>°</w:t>
            </w:r>
            <w:r w:rsidRPr="00314DFE">
              <w:rPr>
                <w:rFonts w:ascii="Times New Roman Regular" w:hAnsi="Times New Roman Regular" w:cs="Times New Roman Regular" w:hint="eastAsia"/>
                <w:szCs w:val="21"/>
              </w:rPr>
              <w:t>11</w:t>
            </w:r>
            <w:r w:rsidRPr="00314DFE">
              <w:rPr>
                <w:rFonts w:ascii="Times New Roman Regular" w:hAnsi="Times New Roman Regular" w:cs="Times New Roman Regular"/>
                <w:szCs w:val="21"/>
              </w:rPr>
              <w:t>′</w:t>
            </w:r>
            <w:r w:rsidRPr="00314DFE">
              <w:rPr>
                <w:rFonts w:ascii="Times New Roman Regular" w:hAnsi="Times New Roman Regular" w:cs="Times New Roman Regular" w:hint="eastAsia"/>
                <w:szCs w:val="21"/>
              </w:rPr>
              <w:t>42</w:t>
            </w:r>
            <w:r w:rsidRPr="00314DFE">
              <w:rPr>
                <w:rFonts w:ascii="Times New Roman Regular" w:hAnsi="Times New Roman Regular" w:cs="Times New Roman Regular"/>
                <w:szCs w:val="21"/>
              </w:rPr>
              <w:t>″</w:t>
            </w:r>
            <w:bookmarkEnd w:id="384"/>
            <w:bookmarkEnd w:id="385"/>
          </w:p>
        </w:tc>
        <w:tc>
          <w:tcPr>
            <w:tcW w:w="622" w:type="pct"/>
            <w:vAlign w:val="center"/>
          </w:tcPr>
          <w:p w14:paraId="515FA614" w14:textId="77777777" w:rsidR="00665D49" w:rsidRPr="00314DFE" w:rsidRDefault="00665D49" w:rsidP="00665D49">
            <w:pPr>
              <w:spacing w:line="320" w:lineRule="exact"/>
              <w:jc w:val="center"/>
              <w:outlineLvl w:val="0"/>
              <w:rPr>
                <w:rFonts w:ascii="Times New Roman Regular" w:hAnsi="Times New Roman Regular" w:cs="Times New Roman Regular"/>
                <w:szCs w:val="21"/>
              </w:rPr>
            </w:pPr>
            <w:bookmarkStart w:id="386" w:name="_Toc185520655"/>
            <w:bookmarkStart w:id="387" w:name="_Toc194495834"/>
            <w:r w:rsidRPr="00314DFE">
              <w:rPr>
                <w:rFonts w:ascii="Times New Roman Regular" w:hAnsi="Times New Roman Regular" w:cs="Times New Roman Regular"/>
                <w:szCs w:val="21"/>
              </w:rPr>
              <w:t>29°</w:t>
            </w:r>
            <w:r w:rsidRPr="00314DFE">
              <w:rPr>
                <w:rFonts w:ascii="Times New Roman Regular" w:hAnsi="Times New Roman Regular" w:cs="Times New Roman Regular" w:hint="eastAsia"/>
                <w:szCs w:val="21"/>
              </w:rPr>
              <w:t>29</w:t>
            </w:r>
            <w:r w:rsidRPr="00314DFE">
              <w:rPr>
                <w:rFonts w:ascii="Times New Roman Regular" w:hAnsi="Times New Roman Regular" w:cs="Times New Roman Regular"/>
                <w:szCs w:val="21"/>
              </w:rPr>
              <w:t>′</w:t>
            </w:r>
            <w:r w:rsidRPr="00314DFE">
              <w:rPr>
                <w:rFonts w:ascii="Times New Roman Regular" w:hAnsi="Times New Roman Regular" w:cs="Times New Roman Regular" w:hint="eastAsia"/>
                <w:szCs w:val="21"/>
              </w:rPr>
              <w:t>59</w:t>
            </w:r>
            <w:r w:rsidRPr="00314DFE">
              <w:rPr>
                <w:rFonts w:ascii="Times New Roman Regular" w:hAnsi="Times New Roman Regular" w:cs="Times New Roman Regular"/>
                <w:szCs w:val="21"/>
              </w:rPr>
              <w:t>″</w:t>
            </w:r>
            <w:bookmarkEnd w:id="386"/>
            <w:bookmarkEnd w:id="387"/>
          </w:p>
        </w:tc>
      </w:tr>
      <w:tr w:rsidR="00314DFE" w:rsidRPr="00314DFE" w14:paraId="4217B966" w14:textId="77777777" w:rsidTr="0055367D">
        <w:trPr>
          <w:trHeight w:val="698"/>
          <w:jc w:val="center"/>
        </w:trPr>
        <w:tc>
          <w:tcPr>
            <w:tcW w:w="821" w:type="pct"/>
            <w:vAlign w:val="center"/>
          </w:tcPr>
          <w:p w14:paraId="28A40678" w14:textId="2D57F10C" w:rsidR="00665D49" w:rsidRPr="00314DFE" w:rsidRDefault="00665D49" w:rsidP="00665D49">
            <w:pPr>
              <w:spacing w:line="320" w:lineRule="exact"/>
              <w:jc w:val="center"/>
              <w:outlineLvl w:val="0"/>
              <w:rPr>
                <w:rFonts w:ascii="Times New Roman Regular" w:hAnsi="Times New Roman Regular" w:cs="Times New Roman Regular"/>
                <w:szCs w:val="21"/>
              </w:rPr>
            </w:pPr>
            <w:bookmarkStart w:id="388" w:name="_Toc185520656"/>
            <w:bookmarkStart w:id="389" w:name="_Toc194495835"/>
            <w:r w:rsidRPr="00314DFE">
              <w:rPr>
                <w:rFonts w:ascii="Times New Roman Regular" w:hAnsi="Times New Roman Regular" w:cs="Times New Roman Regular"/>
                <w:szCs w:val="21"/>
              </w:rPr>
              <w:lastRenderedPageBreak/>
              <w:t>△</w:t>
            </w:r>
            <w:r w:rsidRPr="00314DFE">
              <w:rPr>
                <w:rFonts w:ascii="Times New Roman Regular" w:hAnsi="Times New Roman Regular" w:cs="Times New Roman Regular" w:hint="eastAsia"/>
                <w:szCs w:val="21"/>
              </w:rPr>
              <w:t>4</w:t>
            </w:r>
            <w:bookmarkEnd w:id="388"/>
            <w:bookmarkEnd w:id="389"/>
          </w:p>
        </w:tc>
        <w:tc>
          <w:tcPr>
            <w:tcW w:w="2886" w:type="pct"/>
            <w:vAlign w:val="center"/>
          </w:tcPr>
          <w:p w14:paraId="3798F951" w14:textId="77777777" w:rsidR="00665D49" w:rsidRPr="00314DFE" w:rsidRDefault="00665D49" w:rsidP="00665D49">
            <w:pPr>
              <w:spacing w:line="320" w:lineRule="exact"/>
              <w:rPr>
                <w:rFonts w:ascii="Times New Roman Regular" w:hAnsi="Times New Roman Regular" w:cs="Times New Roman Regular"/>
                <w:szCs w:val="21"/>
              </w:rPr>
            </w:pPr>
            <w:r w:rsidRPr="00314DFE">
              <w:rPr>
                <w:rFonts w:ascii="Times New Roman Regular" w:hAnsi="Times New Roman Regular" w:cs="Times New Roman Regular" w:hint="eastAsia"/>
                <w:szCs w:val="21"/>
              </w:rPr>
              <w:t>比亚迪</w:t>
            </w:r>
            <w:r w:rsidRPr="00314DFE">
              <w:rPr>
                <w:rFonts w:ascii="Times New Roman Regular" w:hAnsi="Times New Roman Regular" w:cs="Times New Roman Regular" w:hint="eastAsia"/>
                <w:szCs w:val="21"/>
              </w:rPr>
              <w:t>110kV</w:t>
            </w:r>
            <w:r w:rsidRPr="00314DFE">
              <w:rPr>
                <w:rFonts w:ascii="Times New Roman Regular" w:hAnsi="Times New Roman Regular" w:cs="Times New Roman Regular" w:hint="eastAsia"/>
                <w:szCs w:val="21"/>
              </w:rPr>
              <w:t>变电站西侧变电站大门处。电磁环境监测点距大门水平</w:t>
            </w:r>
            <w:r w:rsidRPr="00314DFE">
              <w:rPr>
                <w:rFonts w:ascii="Times New Roman Regular" w:hAnsi="Times New Roman Regular" w:cs="Times New Roman Regular" w:hint="eastAsia"/>
                <w:szCs w:val="21"/>
              </w:rPr>
              <w:t>5m</w:t>
            </w:r>
            <w:r w:rsidRPr="00314DFE">
              <w:rPr>
                <w:rFonts w:ascii="Times New Roman Regular" w:hAnsi="Times New Roman Regular" w:cs="Times New Roman Regular" w:hint="eastAsia"/>
                <w:szCs w:val="21"/>
              </w:rPr>
              <w:t>。</w:t>
            </w:r>
          </w:p>
        </w:tc>
        <w:tc>
          <w:tcPr>
            <w:tcW w:w="671" w:type="pct"/>
            <w:vAlign w:val="center"/>
          </w:tcPr>
          <w:p w14:paraId="02A17C76" w14:textId="77777777" w:rsidR="00665D49" w:rsidRPr="00314DFE" w:rsidRDefault="00665D49" w:rsidP="00665D49">
            <w:pPr>
              <w:spacing w:line="320" w:lineRule="exact"/>
              <w:jc w:val="center"/>
              <w:outlineLvl w:val="0"/>
              <w:rPr>
                <w:rFonts w:ascii="Times New Roman Regular" w:hAnsi="Times New Roman Regular" w:cs="Times New Roman Regular"/>
                <w:szCs w:val="21"/>
              </w:rPr>
            </w:pPr>
            <w:bookmarkStart w:id="390" w:name="_Toc185520657"/>
            <w:bookmarkStart w:id="391" w:name="_Toc194495836"/>
            <w:r w:rsidRPr="00314DFE">
              <w:rPr>
                <w:rFonts w:ascii="Times New Roman Regular" w:hAnsi="Times New Roman Regular" w:cs="Times New Roman Regular"/>
                <w:szCs w:val="21"/>
              </w:rPr>
              <w:t>10</w:t>
            </w:r>
            <w:r w:rsidRPr="00314DFE">
              <w:rPr>
                <w:rFonts w:ascii="Times New Roman Regular" w:hAnsi="Times New Roman Regular" w:cs="Times New Roman Regular" w:hint="eastAsia"/>
                <w:szCs w:val="21"/>
              </w:rPr>
              <w:t>6</w:t>
            </w:r>
            <w:r w:rsidRPr="00314DFE">
              <w:rPr>
                <w:rFonts w:ascii="Times New Roman Regular" w:hAnsi="Times New Roman Regular" w:cs="Times New Roman Regular"/>
                <w:szCs w:val="21"/>
              </w:rPr>
              <w:t>°</w:t>
            </w:r>
            <w:r w:rsidRPr="00314DFE">
              <w:rPr>
                <w:rFonts w:ascii="Times New Roman Regular" w:hAnsi="Times New Roman Regular" w:cs="Times New Roman Regular" w:hint="eastAsia"/>
                <w:szCs w:val="21"/>
              </w:rPr>
              <w:t>11</w:t>
            </w:r>
            <w:r w:rsidRPr="00314DFE">
              <w:rPr>
                <w:rFonts w:ascii="Times New Roman Regular" w:hAnsi="Times New Roman Regular" w:cs="Times New Roman Regular"/>
                <w:szCs w:val="21"/>
              </w:rPr>
              <w:t>′</w:t>
            </w:r>
            <w:r w:rsidRPr="00314DFE">
              <w:rPr>
                <w:rFonts w:ascii="Times New Roman Regular" w:hAnsi="Times New Roman Regular" w:cs="Times New Roman Regular" w:hint="eastAsia"/>
                <w:szCs w:val="21"/>
              </w:rPr>
              <w:t>43</w:t>
            </w:r>
            <w:r w:rsidRPr="00314DFE">
              <w:rPr>
                <w:rFonts w:ascii="Times New Roman Regular" w:hAnsi="Times New Roman Regular" w:cs="Times New Roman Regular"/>
                <w:szCs w:val="21"/>
              </w:rPr>
              <w:t>″</w:t>
            </w:r>
            <w:bookmarkEnd w:id="390"/>
            <w:bookmarkEnd w:id="391"/>
          </w:p>
        </w:tc>
        <w:tc>
          <w:tcPr>
            <w:tcW w:w="622" w:type="pct"/>
            <w:vAlign w:val="center"/>
          </w:tcPr>
          <w:p w14:paraId="08305ACA" w14:textId="77777777" w:rsidR="00665D49" w:rsidRPr="00314DFE" w:rsidRDefault="00665D49" w:rsidP="00665D49">
            <w:pPr>
              <w:spacing w:line="320" w:lineRule="exact"/>
              <w:jc w:val="center"/>
              <w:outlineLvl w:val="0"/>
              <w:rPr>
                <w:rFonts w:ascii="Times New Roman Regular" w:hAnsi="Times New Roman Regular" w:cs="Times New Roman Regular"/>
                <w:szCs w:val="21"/>
              </w:rPr>
            </w:pPr>
            <w:bookmarkStart w:id="392" w:name="_Toc185520658"/>
            <w:bookmarkStart w:id="393" w:name="_Toc194495837"/>
            <w:r w:rsidRPr="00314DFE">
              <w:rPr>
                <w:rFonts w:ascii="Times New Roman Regular" w:hAnsi="Times New Roman Regular" w:cs="Times New Roman Regular"/>
                <w:szCs w:val="21"/>
              </w:rPr>
              <w:t>29°</w:t>
            </w:r>
            <w:r w:rsidRPr="00314DFE">
              <w:rPr>
                <w:rFonts w:ascii="Times New Roman Regular" w:hAnsi="Times New Roman Regular" w:cs="Times New Roman Regular" w:hint="eastAsia"/>
                <w:szCs w:val="21"/>
              </w:rPr>
              <w:t>29</w:t>
            </w:r>
            <w:r w:rsidRPr="00314DFE">
              <w:rPr>
                <w:rFonts w:ascii="Times New Roman Regular" w:hAnsi="Times New Roman Regular" w:cs="Times New Roman Regular"/>
                <w:szCs w:val="21"/>
              </w:rPr>
              <w:t>′</w:t>
            </w:r>
            <w:r w:rsidRPr="00314DFE">
              <w:rPr>
                <w:rFonts w:ascii="Times New Roman Regular" w:hAnsi="Times New Roman Regular" w:cs="Times New Roman Regular" w:hint="eastAsia"/>
                <w:szCs w:val="21"/>
              </w:rPr>
              <w:t>59</w:t>
            </w:r>
            <w:r w:rsidRPr="00314DFE">
              <w:rPr>
                <w:rFonts w:ascii="Times New Roman Regular" w:hAnsi="Times New Roman Regular" w:cs="Times New Roman Regular"/>
                <w:szCs w:val="21"/>
              </w:rPr>
              <w:t>″</w:t>
            </w:r>
            <w:bookmarkEnd w:id="392"/>
            <w:bookmarkEnd w:id="393"/>
          </w:p>
        </w:tc>
      </w:tr>
      <w:tr w:rsidR="00314DFE" w:rsidRPr="00314DFE" w14:paraId="277AAA35" w14:textId="77777777" w:rsidTr="0055367D">
        <w:trPr>
          <w:trHeight w:val="425"/>
          <w:jc w:val="center"/>
        </w:trPr>
        <w:tc>
          <w:tcPr>
            <w:tcW w:w="5000" w:type="pct"/>
            <w:gridSpan w:val="4"/>
            <w:vAlign w:val="center"/>
          </w:tcPr>
          <w:p w14:paraId="495A47A0" w14:textId="3073B568" w:rsidR="0055367D" w:rsidRPr="00314DFE" w:rsidRDefault="0055367D" w:rsidP="00665D49">
            <w:pPr>
              <w:spacing w:line="320" w:lineRule="exact"/>
              <w:jc w:val="center"/>
              <w:outlineLvl w:val="0"/>
              <w:rPr>
                <w:rFonts w:ascii="Times New Roman Regular" w:hAnsi="Times New Roman Regular" w:cs="Times New Roman Regular"/>
                <w:szCs w:val="21"/>
              </w:rPr>
            </w:pPr>
            <w:bookmarkStart w:id="394" w:name="_Toc194495838"/>
            <w:r w:rsidRPr="00314DFE">
              <w:rPr>
                <w:rFonts w:hint="eastAsia"/>
              </w:rPr>
              <w:t>202</w:t>
            </w:r>
            <w:r w:rsidRPr="00314DFE">
              <w:t>5</w:t>
            </w:r>
            <w:r w:rsidRPr="00314DFE">
              <w:rPr>
                <w:rFonts w:hint="eastAsia"/>
              </w:rPr>
              <w:t>年</w:t>
            </w:r>
            <w:r w:rsidRPr="00314DFE">
              <w:t>3</w:t>
            </w:r>
            <w:r w:rsidRPr="00314DFE">
              <w:rPr>
                <w:rFonts w:hint="eastAsia"/>
              </w:rPr>
              <w:t>月</w:t>
            </w:r>
            <w:r w:rsidRPr="00314DFE">
              <w:t>31</w:t>
            </w:r>
            <w:r w:rsidRPr="00314DFE">
              <w:rPr>
                <w:rFonts w:hint="eastAsia"/>
              </w:rPr>
              <w:t>日</w:t>
            </w:r>
            <w:bookmarkEnd w:id="394"/>
          </w:p>
        </w:tc>
      </w:tr>
      <w:tr w:rsidR="00314DFE" w:rsidRPr="00314DFE" w14:paraId="7F53F9C6" w14:textId="77777777" w:rsidTr="0055367D">
        <w:trPr>
          <w:trHeight w:val="698"/>
          <w:jc w:val="center"/>
        </w:trPr>
        <w:tc>
          <w:tcPr>
            <w:tcW w:w="821" w:type="pct"/>
            <w:vAlign w:val="center"/>
          </w:tcPr>
          <w:p w14:paraId="201B704A" w14:textId="63E3C7E1" w:rsidR="003D0168" w:rsidRPr="00314DFE" w:rsidRDefault="003D0168" w:rsidP="003D0168">
            <w:pPr>
              <w:spacing w:line="320" w:lineRule="exact"/>
              <w:jc w:val="center"/>
              <w:outlineLvl w:val="0"/>
              <w:rPr>
                <w:rFonts w:ascii="Times New Roman Regular" w:hAnsi="Times New Roman Regular" w:cs="Times New Roman Regular"/>
                <w:szCs w:val="21"/>
              </w:rPr>
            </w:pPr>
            <w:bookmarkStart w:id="395" w:name="_Toc194495839"/>
            <w:r w:rsidRPr="00314DFE">
              <w:rPr>
                <w:rFonts w:ascii="Times New Roman Regular" w:hAnsi="Times New Roman Regular" w:cs="Times New Roman Regular" w:hint="eastAsia"/>
                <w:szCs w:val="21"/>
              </w:rPr>
              <w:t>△</w:t>
            </w:r>
            <w:r w:rsidRPr="00314DFE">
              <w:rPr>
                <w:rFonts w:ascii="Times New Roman Regular" w:hAnsi="Times New Roman Regular" w:cs="Times New Roman Regular" w:hint="eastAsia"/>
                <w:szCs w:val="21"/>
              </w:rPr>
              <w:t>5</w:t>
            </w:r>
            <w:bookmarkEnd w:id="395"/>
          </w:p>
        </w:tc>
        <w:tc>
          <w:tcPr>
            <w:tcW w:w="2886" w:type="pct"/>
            <w:vAlign w:val="center"/>
          </w:tcPr>
          <w:p w14:paraId="57AF8A04" w14:textId="6B3A064E" w:rsidR="003D0168" w:rsidRPr="00314DFE" w:rsidRDefault="003D0168" w:rsidP="003D0168">
            <w:pPr>
              <w:spacing w:line="320" w:lineRule="exact"/>
              <w:rPr>
                <w:rFonts w:ascii="Times New Roman Regular" w:hAnsi="Times New Roman Regular" w:cs="Times New Roman Regular"/>
                <w:szCs w:val="21"/>
              </w:rPr>
            </w:pPr>
            <w:r w:rsidRPr="00314DFE">
              <w:rPr>
                <w:rFonts w:ascii="Times New Roman Regular" w:hAnsi="Times New Roman Regular" w:cs="Times New Roman Regular" w:hint="eastAsia"/>
                <w:szCs w:val="21"/>
              </w:rPr>
              <w:t>比亚迪</w:t>
            </w:r>
            <w:r w:rsidRPr="00314DFE">
              <w:rPr>
                <w:rFonts w:ascii="Times New Roman Regular" w:hAnsi="Times New Roman Regular" w:cs="Times New Roman Regular" w:hint="eastAsia"/>
                <w:szCs w:val="21"/>
              </w:rPr>
              <w:t>110kV</w:t>
            </w:r>
            <w:r w:rsidRPr="00314DFE">
              <w:rPr>
                <w:rFonts w:ascii="Times New Roman Regular" w:hAnsi="Times New Roman Regular" w:cs="Times New Roman Regular" w:hint="eastAsia"/>
                <w:szCs w:val="21"/>
              </w:rPr>
              <w:t>变电站南侧电解液综合站房北</w:t>
            </w:r>
            <w:r w:rsidRPr="00314DFE">
              <w:rPr>
                <w:rFonts w:ascii="Times New Roman Regular" w:hAnsi="Times New Roman Regular" w:cs="Times New Roman Regular" w:hint="eastAsia"/>
                <w:szCs w:val="21"/>
              </w:rPr>
              <w:t>5</w:t>
            </w:r>
            <w:r w:rsidRPr="00314DFE">
              <w:rPr>
                <w:rFonts w:ascii="Times New Roman Regular" w:hAnsi="Times New Roman Regular" w:cs="Times New Roman Regular" w:hint="eastAsia"/>
                <w:szCs w:val="21"/>
              </w:rPr>
              <w:t>门锅炉房北门前。电磁环境监测点距站房墙壁</w:t>
            </w:r>
            <w:r w:rsidRPr="00314DFE">
              <w:rPr>
                <w:rFonts w:ascii="Times New Roman Regular" w:hAnsi="Times New Roman Regular" w:cs="Times New Roman Regular" w:hint="eastAsia"/>
                <w:szCs w:val="21"/>
              </w:rPr>
              <w:t>1.0</w:t>
            </w:r>
            <w:r w:rsidRPr="00314DFE">
              <w:rPr>
                <w:rFonts w:ascii="Times New Roman Regular" w:hAnsi="Times New Roman Regular" w:cs="Times New Roman Regular"/>
                <w:szCs w:val="21"/>
              </w:rPr>
              <w:t>m</w:t>
            </w:r>
            <w:r w:rsidRPr="00314DFE">
              <w:rPr>
                <w:rFonts w:ascii="Times New Roman Regular" w:hAnsi="Times New Roman Regular" w:cs="Times New Roman Regular" w:hint="eastAsia"/>
                <w:szCs w:val="21"/>
              </w:rPr>
              <w:t>。</w:t>
            </w:r>
          </w:p>
        </w:tc>
        <w:tc>
          <w:tcPr>
            <w:tcW w:w="671" w:type="pct"/>
            <w:vAlign w:val="center"/>
          </w:tcPr>
          <w:p w14:paraId="044EB212" w14:textId="308EF27F" w:rsidR="003D0168" w:rsidRPr="00314DFE" w:rsidRDefault="003D0168" w:rsidP="003D0168">
            <w:pPr>
              <w:spacing w:line="320" w:lineRule="exact"/>
              <w:jc w:val="center"/>
              <w:outlineLvl w:val="0"/>
              <w:rPr>
                <w:rFonts w:ascii="Times New Roman Regular" w:hAnsi="Times New Roman Regular" w:cs="Times New Roman Regular"/>
                <w:szCs w:val="21"/>
              </w:rPr>
            </w:pPr>
            <w:bookmarkStart w:id="396" w:name="_Toc194495840"/>
            <w:r w:rsidRPr="00314DFE">
              <w:rPr>
                <w:rFonts w:ascii="Times New Roman Regular" w:hAnsi="Times New Roman Regular" w:cs="Times New Roman Regular"/>
                <w:szCs w:val="21"/>
              </w:rPr>
              <w:t>106°11′29″</w:t>
            </w:r>
            <w:bookmarkEnd w:id="396"/>
          </w:p>
        </w:tc>
        <w:tc>
          <w:tcPr>
            <w:tcW w:w="622" w:type="pct"/>
            <w:vAlign w:val="center"/>
          </w:tcPr>
          <w:p w14:paraId="5A11FE41" w14:textId="76F9AE4D" w:rsidR="003D0168" w:rsidRPr="00314DFE" w:rsidRDefault="003D0168" w:rsidP="003D0168">
            <w:pPr>
              <w:spacing w:line="320" w:lineRule="exact"/>
              <w:jc w:val="center"/>
              <w:outlineLvl w:val="0"/>
              <w:rPr>
                <w:rFonts w:ascii="Times New Roman Regular" w:hAnsi="Times New Roman Regular" w:cs="Times New Roman Regular"/>
                <w:szCs w:val="21"/>
              </w:rPr>
            </w:pPr>
            <w:bookmarkStart w:id="397" w:name="_Toc194495841"/>
            <w:r w:rsidRPr="00314DFE">
              <w:rPr>
                <w:rFonts w:ascii="Times New Roman Regular" w:hAnsi="Times New Roman Regular" w:cs="Times New Roman Regular"/>
                <w:szCs w:val="21"/>
              </w:rPr>
              <w:t>29°30′0″</w:t>
            </w:r>
            <w:bookmarkEnd w:id="397"/>
          </w:p>
        </w:tc>
      </w:tr>
      <w:tr w:rsidR="00314DFE" w:rsidRPr="00314DFE" w14:paraId="4A425F1B" w14:textId="77777777" w:rsidTr="0055367D">
        <w:trPr>
          <w:trHeight w:val="698"/>
          <w:jc w:val="center"/>
        </w:trPr>
        <w:tc>
          <w:tcPr>
            <w:tcW w:w="821" w:type="pct"/>
            <w:vAlign w:val="center"/>
          </w:tcPr>
          <w:p w14:paraId="2D117BD2" w14:textId="504D78DB" w:rsidR="003D0168" w:rsidRPr="00314DFE" w:rsidRDefault="003D0168" w:rsidP="003D0168">
            <w:pPr>
              <w:spacing w:line="320" w:lineRule="exact"/>
              <w:jc w:val="center"/>
              <w:outlineLvl w:val="0"/>
              <w:rPr>
                <w:rFonts w:ascii="Times New Roman Regular" w:hAnsi="Times New Roman Regular" w:cs="Times New Roman Regular"/>
                <w:szCs w:val="21"/>
              </w:rPr>
            </w:pPr>
            <w:bookmarkStart w:id="398" w:name="_Toc194495842"/>
            <w:r w:rsidRPr="00314DFE">
              <w:rPr>
                <w:rFonts w:ascii="Cambria Math" w:hAnsi="Cambria Math" w:cs="Cambria Math"/>
                <w:szCs w:val="21"/>
              </w:rPr>
              <w:t>△</w:t>
            </w:r>
            <w:r w:rsidRPr="00314DFE">
              <w:rPr>
                <w:rFonts w:ascii="Times New Roman Regular" w:hAnsi="Times New Roman Regular" w:cs="Times New Roman Regular" w:hint="eastAsia"/>
                <w:szCs w:val="21"/>
              </w:rPr>
              <w:t>6</w:t>
            </w:r>
            <w:bookmarkEnd w:id="398"/>
          </w:p>
        </w:tc>
        <w:tc>
          <w:tcPr>
            <w:tcW w:w="2886" w:type="pct"/>
            <w:vAlign w:val="center"/>
          </w:tcPr>
          <w:p w14:paraId="12C7FD62" w14:textId="759067E0" w:rsidR="003D0168" w:rsidRPr="00314DFE" w:rsidRDefault="003D0168" w:rsidP="003D0168">
            <w:pPr>
              <w:spacing w:line="320" w:lineRule="exact"/>
              <w:rPr>
                <w:rFonts w:ascii="Times New Roman Regular" w:hAnsi="Times New Roman Regular" w:cs="Times New Roman Regular"/>
                <w:szCs w:val="21"/>
              </w:rPr>
            </w:pPr>
            <w:r w:rsidRPr="00314DFE">
              <w:rPr>
                <w:rFonts w:ascii="Times New Roman Regular" w:hAnsi="Times New Roman Regular" w:cs="Times New Roman Regular" w:hint="eastAsia"/>
                <w:szCs w:val="21"/>
              </w:rPr>
              <w:t>比亚迪</w:t>
            </w:r>
            <w:r w:rsidRPr="00314DFE">
              <w:rPr>
                <w:rFonts w:ascii="Times New Roman Regular" w:hAnsi="Times New Roman Regular" w:cs="Times New Roman Regular" w:hint="eastAsia"/>
                <w:szCs w:val="21"/>
              </w:rPr>
              <w:t>110kV</w:t>
            </w:r>
            <w:r w:rsidRPr="00314DFE">
              <w:rPr>
                <w:rFonts w:ascii="Times New Roman Regular" w:hAnsi="Times New Roman Regular" w:cs="Times New Roman Regular" w:hint="eastAsia"/>
                <w:szCs w:val="21"/>
              </w:rPr>
              <w:t>变电站东侧</w:t>
            </w:r>
            <w:r w:rsidRPr="00314DFE">
              <w:rPr>
                <w:rFonts w:ascii="Times New Roman Regular" w:hAnsi="Times New Roman Regular" w:cs="Times New Roman Regular" w:hint="eastAsia"/>
                <w:szCs w:val="21"/>
              </w:rPr>
              <w:t>22#</w:t>
            </w:r>
            <w:r w:rsidRPr="00314DFE">
              <w:rPr>
                <w:rFonts w:ascii="Times New Roman Regular" w:hAnsi="Times New Roman Regular" w:cs="Times New Roman Regular" w:hint="eastAsia"/>
                <w:szCs w:val="21"/>
              </w:rPr>
              <w:t>厂房西</w:t>
            </w:r>
            <w:r w:rsidRPr="00314DFE">
              <w:rPr>
                <w:rFonts w:ascii="Times New Roman Regular" w:hAnsi="Times New Roman Regular" w:cs="Times New Roman Regular" w:hint="eastAsia"/>
                <w:szCs w:val="21"/>
              </w:rPr>
              <w:t>1</w:t>
            </w:r>
            <w:r w:rsidRPr="00314DFE">
              <w:rPr>
                <w:rFonts w:ascii="Times New Roman Regular" w:hAnsi="Times New Roman Regular" w:cs="Times New Roman Regular" w:hint="eastAsia"/>
                <w:szCs w:val="21"/>
              </w:rPr>
              <w:t>门洗桶房前。电磁环境监测点距厂房墙壁</w:t>
            </w:r>
            <w:r w:rsidRPr="00314DFE">
              <w:rPr>
                <w:rFonts w:ascii="Times New Roman Regular" w:hAnsi="Times New Roman Regular" w:cs="Times New Roman Regular" w:hint="eastAsia"/>
                <w:szCs w:val="21"/>
              </w:rPr>
              <w:t>1.0</w:t>
            </w:r>
            <w:r w:rsidRPr="00314DFE">
              <w:rPr>
                <w:rFonts w:ascii="Times New Roman Regular" w:hAnsi="Times New Roman Regular" w:cs="Times New Roman Regular"/>
                <w:szCs w:val="21"/>
              </w:rPr>
              <w:t>m</w:t>
            </w:r>
            <w:r w:rsidRPr="00314DFE">
              <w:rPr>
                <w:rFonts w:ascii="Times New Roman Regular" w:hAnsi="Times New Roman Regular" w:cs="Times New Roman Regular" w:hint="eastAsia"/>
                <w:szCs w:val="21"/>
              </w:rPr>
              <w:t>。</w:t>
            </w:r>
          </w:p>
        </w:tc>
        <w:tc>
          <w:tcPr>
            <w:tcW w:w="671" w:type="pct"/>
            <w:vAlign w:val="center"/>
          </w:tcPr>
          <w:p w14:paraId="1D506721" w14:textId="63A0BAB4" w:rsidR="003D0168" w:rsidRPr="00314DFE" w:rsidRDefault="003D0168" w:rsidP="003D0168">
            <w:pPr>
              <w:spacing w:line="320" w:lineRule="exact"/>
              <w:jc w:val="center"/>
              <w:outlineLvl w:val="0"/>
              <w:rPr>
                <w:rFonts w:ascii="Times New Roman Regular" w:hAnsi="Times New Roman Regular" w:cs="Times New Roman Regular"/>
                <w:szCs w:val="21"/>
              </w:rPr>
            </w:pPr>
            <w:bookmarkStart w:id="399" w:name="_Toc194495843"/>
            <w:r w:rsidRPr="00314DFE">
              <w:rPr>
                <w:rFonts w:ascii="Times New Roman Regular" w:hAnsi="Times New Roman Regular" w:cs="Times New Roman Regular"/>
                <w:szCs w:val="21"/>
              </w:rPr>
              <w:t>106°11′31″</w:t>
            </w:r>
            <w:bookmarkEnd w:id="399"/>
          </w:p>
        </w:tc>
        <w:tc>
          <w:tcPr>
            <w:tcW w:w="622" w:type="pct"/>
            <w:vAlign w:val="center"/>
          </w:tcPr>
          <w:p w14:paraId="30911E41" w14:textId="2827799D" w:rsidR="003D0168" w:rsidRPr="00314DFE" w:rsidRDefault="003D0168" w:rsidP="003D0168">
            <w:pPr>
              <w:spacing w:line="320" w:lineRule="exact"/>
              <w:jc w:val="center"/>
              <w:outlineLvl w:val="0"/>
              <w:rPr>
                <w:rFonts w:ascii="Times New Roman Regular" w:hAnsi="Times New Roman Regular" w:cs="Times New Roman Regular"/>
                <w:szCs w:val="21"/>
              </w:rPr>
            </w:pPr>
            <w:bookmarkStart w:id="400" w:name="_Toc194495844"/>
            <w:r w:rsidRPr="00314DFE">
              <w:rPr>
                <w:rFonts w:ascii="Times New Roman Regular" w:hAnsi="Times New Roman Regular" w:cs="Times New Roman Regular"/>
                <w:szCs w:val="21"/>
              </w:rPr>
              <w:t>29°30′12″</w:t>
            </w:r>
            <w:bookmarkEnd w:id="400"/>
          </w:p>
        </w:tc>
      </w:tr>
    </w:tbl>
    <w:p w14:paraId="52F450FA" w14:textId="524E2379" w:rsidR="008B38CE" w:rsidRPr="00314DFE" w:rsidRDefault="008B38CE">
      <w:pPr>
        <w:pStyle w:val="333333"/>
        <w:spacing w:beforeLines="0" w:afterLines="0" w:line="480" w:lineRule="exact"/>
      </w:pPr>
      <w:bookmarkStart w:id="401" w:name="_Toc22303764"/>
      <w:r w:rsidRPr="00314DFE">
        <w:t>3.1.</w:t>
      </w:r>
      <w:r w:rsidR="00665D49" w:rsidRPr="00314DFE">
        <w:t>6</w:t>
      </w:r>
      <w:r w:rsidRPr="00314DFE">
        <w:t>监测结果分析</w:t>
      </w:r>
      <w:bookmarkEnd w:id="401"/>
      <w:r w:rsidRPr="00314DFE">
        <w:t xml:space="preserve"> </w:t>
      </w:r>
    </w:p>
    <w:p w14:paraId="23304980" w14:textId="3D5C2C07" w:rsidR="00665D49" w:rsidRPr="00314DFE" w:rsidRDefault="00665D49" w:rsidP="00665D49">
      <w:pPr>
        <w:pStyle w:val="333333"/>
        <w:spacing w:beforeLines="0" w:afterLines="0" w:line="480" w:lineRule="exact"/>
        <w:ind w:firstLineChars="200" w:firstLine="480"/>
        <w:outlineLvl w:val="9"/>
        <w:rPr>
          <w:b w:val="0"/>
        </w:rPr>
      </w:pPr>
      <w:r w:rsidRPr="00314DFE">
        <w:rPr>
          <w:b w:val="0"/>
        </w:rPr>
        <w:t>本次比亚迪</w:t>
      </w:r>
      <w:r w:rsidRPr="00314DFE">
        <w:rPr>
          <w:rFonts w:hint="eastAsia"/>
          <w:b w:val="0"/>
        </w:rPr>
        <w:t>1</w:t>
      </w:r>
      <w:r w:rsidRPr="00314DFE">
        <w:rPr>
          <w:b w:val="0"/>
        </w:rPr>
        <w:t>10kv</w:t>
      </w:r>
      <w:r w:rsidRPr="00314DFE">
        <w:rPr>
          <w:b w:val="0"/>
        </w:rPr>
        <w:t>变电站主变扩建工程</w:t>
      </w:r>
      <w:r w:rsidRPr="00314DFE">
        <w:rPr>
          <w:rFonts w:hint="eastAsia"/>
          <w:b w:val="0"/>
        </w:rPr>
        <w:t>电磁环境现状监测结果详见表</w:t>
      </w:r>
      <w:r w:rsidR="00083AD8" w:rsidRPr="00314DFE">
        <w:rPr>
          <w:b w:val="0"/>
        </w:rPr>
        <w:t>3-3</w:t>
      </w:r>
      <w:r w:rsidR="00083AD8" w:rsidRPr="00314DFE">
        <w:rPr>
          <w:b w:val="0"/>
        </w:rPr>
        <w:t>。</w:t>
      </w:r>
    </w:p>
    <w:p w14:paraId="01D36229" w14:textId="5DCB6CE1" w:rsidR="008B38CE" w:rsidRPr="00314DFE" w:rsidRDefault="008B38CE">
      <w:pPr>
        <w:pStyle w:val="Default"/>
        <w:spacing w:line="480" w:lineRule="exact"/>
        <w:jc w:val="center"/>
        <w:rPr>
          <w:rFonts w:ascii="Times New Roman" w:cs="Times New Roman"/>
          <w:b/>
          <w:color w:val="auto"/>
        </w:rPr>
      </w:pPr>
      <w:r w:rsidRPr="00314DFE">
        <w:rPr>
          <w:rFonts w:ascii="Times New Roman" w:cs="Times New Roman"/>
          <w:b/>
          <w:color w:val="auto"/>
        </w:rPr>
        <w:t>表</w:t>
      </w:r>
      <w:r w:rsidR="00083AD8" w:rsidRPr="00314DFE">
        <w:rPr>
          <w:rFonts w:ascii="Times New Roman" w:cs="Times New Roman"/>
          <w:b/>
          <w:color w:val="auto"/>
        </w:rPr>
        <w:t>3-3</w:t>
      </w:r>
      <w:r w:rsidRPr="00314DFE">
        <w:rPr>
          <w:rFonts w:ascii="Times New Roman" w:cs="Times New Roman"/>
          <w:b/>
          <w:color w:val="auto"/>
        </w:rPr>
        <w:t xml:space="preserve">   </w:t>
      </w:r>
      <w:r w:rsidRPr="00314DFE">
        <w:rPr>
          <w:rFonts w:ascii="Times New Roman" w:cs="Times New Roman"/>
          <w:b/>
          <w:color w:val="auto"/>
        </w:rPr>
        <w:t>本工程工频电场强度、工频磁感应强度现状监测结果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3"/>
        <w:gridCol w:w="1100"/>
        <w:gridCol w:w="1265"/>
        <w:gridCol w:w="1265"/>
        <w:gridCol w:w="1421"/>
        <w:gridCol w:w="1534"/>
        <w:gridCol w:w="1686"/>
      </w:tblGrid>
      <w:tr w:rsidR="00314DFE" w:rsidRPr="00314DFE" w14:paraId="3A0BEB3B" w14:textId="77777777" w:rsidTr="0055367D">
        <w:trPr>
          <w:trHeight w:val="604"/>
          <w:jc w:val="center"/>
        </w:trPr>
        <w:tc>
          <w:tcPr>
            <w:tcW w:w="653" w:type="pct"/>
            <w:vAlign w:val="center"/>
          </w:tcPr>
          <w:p w14:paraId="29D7C292" w14:textId="77777777" w:rsidR="0055367D" w:rsidRPr="00314DFE" w:rsidRDefault="0055367D" w:rsidP="0055367D">
            <w:pPr>
              <w:tabs>
                <w:tab w:val="left" w:pos="1845"/>
                <w:tab w:val="left" w:pos="4080"/>
              </w:tabs>
              <w:spacing w:line="360" w:lineRule="auto"/>
              <w:ind w:leftChars="-51" w:left="-107" w:rightChars="-51" w:right="-107"/>
              <w:jc w:val="center"/>
              <w:rPr>
                <w:rFonts w:ascii="Times New Roman Regular" w:hAnsi="Times New Roman Regular" w:cs="Times New Roman Regular"/>
                <w:szCs w:val="21"/>
              </w:rPr>
            </w:pPr>
            <w:bookmarkStart w:id="402" w:name="_Hlk194414785"/>
            <w:r w:rsidRPr="00314DFE">
              <w:rPr>
                <w:rFonts w:ascii="Times New Roman Regular" w:hAnsi="Times New Roman Regular" w:cs="Times New Roman Regular" w:hint="eastAsia"/>
                <w:szCs w:val="21"/>
              </w:rPr>
              <w:t>监测时间</w:t>
            </w:r>
          </w:p>
          <w:p w14:paraId="4DBA90F5" w14:textId="43413E2B" w:rsidR="0055367D" w:rsidRPr="00314DFE" w:rsidRDefault="0055367D" w:rsidP="0055367D">
            <w:pPr>
              <w:tabs>
                <w:tab w:val="left" w:pos="1845"/>
                <w:tab w:val="left" w:pos="4080"/>
              </w:tabs>
              <w:spacing w:line="360" w:lineRule="auto"/>
              <w:ind w:leftChars="-51" w:left="-107" w:rightChars="-51" w:right="-107"/>
              <w:jc w:val="center"/>
              <w:rPr>
                <w:rFonts w:ascii="Times New Roman Regular" w:hAnsi="Times New Roman Regular" w:cs="Times New Roman Regular"/>
                <w:szCs w:val="21"/>
              </w:rPr>
            </w:pPr>
            <w:r w:rsidRPr="00314DFE">
              <w:rPr>
                <w:rFonts w:ascii="Times New Roman Regular" w:hAnsi="Times New Roman Regular" w:cs="Times New Roman Regular"/>
                <w:szCs w:val="21"/>
              </w:rPr>
              <w:t>2024.11.26</w:t>
            </w:r>
          </w:p>
        </w:tc>
        <w:tc>
          <w:tcPr>
            <w:tcW w:w="578" w:type="pct"/>
            <w:vAlign w:val="center"/>
          </w:tcPr>
          <w:p w14:paraId="48765B90" w14:textId="1F8D3E7A" w:rsidR="0055367D" w:rsidRPr="00314DFE" w:rsidRDefault="0055367D" w:rsidP="0055367D">
            <w:pPr>
              <w:tabs>
                <w:tab w:val="left" w:pos="1845"/>
                <w:tab w:val="left" w:pos="4080"/>
              </w:tabs>
              <w:spacing w:line="360" w:lineRule="auto"/>
              <w:ind w:leftChars="-51" w:left="-107" w:rightChars="-51" w:right="-107"/>
              <w:jc w:val="center"/>
              <w:rPr>
                <w:rFonts w:ascii="Times New Roman Regular" w:hAnsi="Times New Roman Regular" w:cs="Times New Roman Regular"/>
                <w:szCs w:val="21"/>
              </w:rPr>
            </w:pPr>
            <w:r w:rsidRPr="00314DFE">
              <w:rPr>
                <w:rFonts w:ascii="Times New Roman Regular" w:hAnsi="Times New Roman Regular" w:cs="Times New Roman Regular"/>
                <w:szCs w:val="21"/>
              </w:rPr>
              <w:t>温度（</w:t>
            </w:r>
            <w:r w:rsidRPr="00314DFE">
              <w:rPr>
                <w:rFonts w:ascii="Times New Roman Regular" w:hAnsi="Times New Roman Regular" w:cs="Times New Roman Regular"/>
                <w:szCs w:val="21"/>
              </w:rPr>
              <w:t>℃</w:t>
            </w:r>
            <w:r w:rsidRPr="00314DFE">
              <w:rPr>
                <w:rFonts w:ascii="Times New Roman Regular" w:hAnsi="Times New Roman Regular" w:cs="Times New Roman Regular"/>
                <w:szCs w:val="21"/>
              </w:rPr>
              <w:t>）</w:t>
            </w:r>
          </w:p>
        </w:tc>
        <w:tc>
          <w:tcPr>
            <w:tcW w:w="665" w:type="pct"/>
            <w:vAlign w:val="center"/>
          </w:tcPr>
          <w:p w14:paraId="7FA36EFD" w14:textId="77777777" w:rsidR="0055367D" w:rsidRPr="00314DFE" w:rsidRDefault="0055367D" w:rsidP="002F28E0">
            <w:pPr>
              <w:tabs>
                <w:tab w:val="left" w:pos="1845"/>
                <w:tab w:val="left" w:pos="4080"/>
              </w:tabs>
              <w:spacing w:line="360" w:lineRule="auto"/>
              <w:ind w:leftChars="-51" w:left="-107" w:rightChars="-51" w:right="-107"/>
              <w:jc w:val="center"/>
              <w:rPr>
                <w:rFonts w:ascii="Times New Roman Regular" w:hAnsi="Times New Roman Regular" w:cs="Times New Roman Regular"/>
                <w:szCs w:val="21"/>
              </w:rPr>
            </w:pPr>
            <w:r w:rsidRPr="00314DFE">
              <w:rPr>
                <w:rFonts w:ascii="Times New Roman Regular" w:hAnsi="Times New Roman Regular" w:cs="Times New Roman Regular" w:hint="eastAsia"/>
                <w:szCs w:val="21"/>
              </w:rPr>
              <w:t>10.8-11.4</w:t>
            </w:r>
          </w:p>
        </w:tc>
        <w:tc>
          <w:tcPr>
            <w:tcW w:w="665" w:type="pct"/>
            <w:vAlign w:val="center"/>
          </w:tcPr>
          <w:p w14:paraId="3BE5CB48" w14:textId="77777777" w:rsidR="0055367D" w:rsidRPr="00314DFE" w:rsidRDefault="0055367D" w:rsidP="002F28E0">
            <w:pPr>
              <w:tabs>
                <w:tab w:val="left" w:pos="1845"/>
                <w:tab w:val="left" w:pos="4080"/>
              </w:tabs>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湿度（</w:t>
            </w:r>
            <w:r w:rsidRPr="00314DFE">
              <w:rPr>
                <w:rFonts w:ascii="Times New Roman Regular" w:hAnsi="Times New Roman Regular" w:cs="Times New Roman Regular"/>
                <w:szCs w:val="21"/>
              </w:rPr>
              <w:t>%</w:t>
            </w:r>
            <w:r w:rsidRPr="00314DFE">
              <w:rPr>
                <w:rFonts w:ascii="Times New Roman Regular" w:hAnsi="Times New Roman Regular" w:cs="Times New Roman Regular"/>
                <w:szCs w:val="21"/>
              </w:rPr>
              <w:t>）</w:t>
            </w:r>
          </w:p>
        </w:tc>
        <w:tc>
          <w:tcPr>
            <w:tcW w:w="747" w:type="pct"/>
            <w:vAlign w:val="center"/>
          </w:tcPr>
          <w:p w14:paraId="79B46E3B" w14:textId="77777777" w:rsidR="0055367D" w:rsidRPr="00314DFE" w:rsidRDefault="0055367D" w:rsidP="002F28E0">
            <w:pPr>
              <w:tabs>
                <w:tab w:val="left" w:pos="1845"/>
                <w:tab w:val="left" w:pos="4080"/>
              </w:tabs>
              <w:spacing w:line="360" w:lineRule="auto"/>
              <w:ind w:leftChars="-51" w:left="-107" w:rightChars="-51" w:right="-107"/>
              <w:jc w:val="center"/>
              <w:rPr>
                <w:rFonts w:ascii="Times New Roman Regular" w:hAnsi="Times New Roman Regular" w:cs="Times New Roman Regular"/>
                <w:szCs w:val="21"/>
              </w:rPr>
            </w:pPr>
            <w:r w:rsidRPr="00314DFE">
              <w:rPr>
                <w:rFonts w:ascii="Times New Roman Regular" w:hAnsi="Times New Roman Regular" w:cs="Times New Roman Regular" w:hint="eastAsia"/>
                <w:szCs w:val="21"/>
              </w:rPr>
              <w:t>65-70</w:t>
            </w:r>
          </w:p>
        </w:tc>
        <w:tc>
          <w:tcPr>
            <w:tcW w:w="806" w:type="pct"/>
            <w:vAlign w:val="center"/>
          </w:tcPr>
          <w:p w14:paraId="060F95B1" w14:textId="574F933A" w:rsidR="0055367D" w:rsidRPr="00314DFE" w:rsidRDefault="0055367D" w:rsidP="00665D49">
            <w:pPr>
              <w:tabs>
                <w:tab w:val="left" w:pos="1845"/>
                <w:tab w:val="left" w:pos="4080"/>
              </w:tabs>
              <w:spacing w:line="360" w:lineRule="auto"/>
              <w:ind w:leftChars="-51" w:left="-107" w:rightChars="-51" w:right="-107"/>
              <w:jc w:val="center"/>
              <w:rPr>
                <w:rFonts w:ascii="Times New Roman Regular" w:hAnsi="Times New Roman Regular" w:cs="Times New Roman Regular"/>
                <w:szCs w:val="21"/>
              </w:rPr>
            </w:pPr>
            <w:r w:rsidRPr="00314DFE">
              <w:rPr>
                <w:rFonts w:ascii="Times New Roman Regular" w:hAnsi="Times New Roman Regular" w:cs="Times New Roman Regular"/>
                <w:szCs w:val="21"/>
              </w:rPr>
              <w:t>监测频率</w:t>
            </w:r>
            <w:r w:rsidRPr="00314DFE">
              <w:rPr>
                <w:rFonts w:ascii="Times New Roman Regular" w:hAnsi="Times New Roman Regular" w:cs="Times New Roman Regular"/>
                <w:szCs w:val="21"/>
              </w:rPr>
              <w:t>(</w:t>
            </w:r>
            <w:r w:rsidRPr="00314DFE">
              <w:rPr>
                <w:rFonts w:ascii="Times New Roman Regular" w:hAnsi="Times New Roman Regular" w:cs="Times New Roman Regular"/>
                <w:szCs w:val="21"/>
              </w:rPr>
              <w:t>段</w:t>
            </w:r>
            <w:r w:rsidRPr="00314DFE">
              <w:rPr>
                <w:rFonts w:ascii="Times New Roman Regular" w:hAnsi="Times New Roman Regular" w:cs="Times New Roman Regular"/>
                <w:szCs w:val="21"/>
              </w:rPr>
              <w:t>/</w:t>
            </w:r>
            <w:r w:rsidRPr="00314DFE">
              <w:rPr>
                <w:rFonts w:ascii="Times New Roman Regular" w:hAnsi="Times New Roman Regular" w:cs="Times New Roman Regular"/>
                <w:szCs w:val="21"/>
              </w:rPr>
              <w:t>点</w:t>
            </w:r>
            <w:r w:rsidRPr="00314DFE">
              <w:rPr>
                <w:rFonts w:ascii="Times New Roman Regular" w:hAnsi="Times New Roman Regular" w:cs="Times New Roman Regular"/>
                <w:szCs w:val="21"/>
              </w:rPr>
              <w:t>)</w:t>
            </w:r>
            <w:r w:rsidRPr="00314DFE">
              <w:rPr>
                <w:rFonts w:ascii="Times New Roman Regular" w:hAnsi="Times New Roman Regular" w:cs="Times New Roman Regular"/>
                <w:szCs w:val="21"/>
              </w:rPr>
              <w:t>（</w:t>
            </w:r>
            <w:r w:rsidRPr="00314DFE">
              <w:rPr>
                <w:rFonts w:ascii="Times New Roman Regular" w:hAnsi="Times New Roman Regular" w:cs="Times New Roman Regular"/>
                <w:szCs w:val="21"/>
              </w:rPr>
              <w:t>Hz</w:t>
            </w:r>
            <w:r w:rsidRPr="00314DFE">
              <w:rPr>
                <w:rFonts w:ascii="Times New Roman Regular" w:hAnsi="Times New Roman Regular" w:cs="Times New Roman Regular"/>
                <w:szCs w:val="21"/>
              </w:rPr>
              <w:t>）</w:t>
            </w:r>
          </w:p>
        </w:tc>
        <w:tc>
          <w:tcPr>
            <w:tcW w:w="887" w:type="pct"/>
            <w:vAlign w:val="center"/>
          </w:tcPr>
          <w:p w14:paraId="1EEE60FF" w14:textId="77777777" w:rsidR="0055367D" w:rsidRPr="00314DFE" w:rsidRDefault="0055367D" w:rsidP="002F28E0">
            <w:pPr>
              <w:tabs>
                <w:tab w:val="left" w:pos="1845"/>
                <w:tab w:val="left" w:pos="4080"/>
              </w:tabs>
              <w:spacing w:line="360" w:lineRule="auto"/>
              <w:ind w:leftChars="-51" w:left="-107" w:rightChars="-51" w:right="-107"/>
              <w:jc w:val="center"/>
              <w:rPr>
                <w:rFonts w:ascii="Times New Roman Regular" w:hAnsi="Times New Roman Regular" w:cs="Times New Roman Regular"/>
                <w:szCs w:val="21"/>
              </w:rPr>
            </w:pPr>
            <w:r w:rsidRPr="00314DFE">
              <w:rPr>
                <w:rFonts w:ascii="Times New Roman Regular" w:hAnsi="Times New Roman Regular" w:cs="Times New Roman Regular"/>
                <w:szCs w:val="21"/>
              </w:rPr>
              <w:t>频点</w:t>
            </w:r>
            <w:r w:rsidRPr="00314DFE">
              <w:rPr>
                <w:rFonts w:ascii="Times New Roman Regular" w:hAnsi="Times New Roman Regular" w:cs="Times New Roman Regular"/>
                <w:szCs w:val="21"/>
              </w:rPr>
              <w:t>: 50Hz</w:t>
            </w:r>
          </w:p>
        </w:tc>
      </w:tr>
      <w:bookmarkEnd w:id="402"/>
      <w:tr w:rsidR="00314DFE" w:rsidRPr="00314DFE" w14:paraId="0BA14394" w14:textId="77777777" w:rsidTr="0055367D">
        <w:trPr>
          <w:cantSplit/>
          <w:trHeight w:val="393"/>
          <w:jc w:val="center"/>
        </w:trPr>
        <w:tc>
          <w:tcPr>
            <w:tcW w:w="653" w:type="pct"/>
            <w:vMerge w:val="restart"/>
            <w:vAlign w:val="center"/>
          </w:tcPr>
          <w:p w14:paraId="51F84FDD" w14:textId="7B89DF2A" w:rsidR="00665D49" w:rsidRPr="00314DFE" w:rsidRDefault="00665D49" w:rsidP="00665D49">
            <w:pPr>
              <w:tabs>
                <w:tab w:val="left" w:pos="1845"/>
                <w:tab w:val="left" w:pos="4080"/>
              </w:tabs>
              <w:spacing w:line="360" w:lineRule="auto"/>
              <w:jc w:val="center"/>
              <w:rPr>
                <w:rFonts w:ascii="Times New Roman Regular" w:hAnsi="Times New Roman Regular" w:cs="Times New Roman Regular"/>
                <w:spacing w:val="-20"/>
                <w:szCs w:val="21"/>
              </w:rPr>
            </w:pPr>
            <w:r w:rsidRPr="00314DFE">
              <w:rPr>
                <w:rFonts w:ascii="Times New Roman Regular" w:hAnsi="Times New Roman Regular" w:cs="Times New Roman Regular"/>
                <w:spacing w:val="-20"/>
                <w:szCs w:val="21"/>
              </w:rPr>
              <w:t>监测点位编号</w:t>
            </w:r>
          </w:p>
        </w:tc>
        <w:tc>
          <w:tcPr>
            <w:tcW w:w="578" w:type="pct"/>
            <w:vMerge w:val="restart"/>
            <w:vAlign w:val="center"/>
          </w:tcPr>
          <w:p w14:paraId="3E1CB457" w14:textId="77777777" w:rsidR="00665D49" w:rsidRPr="00314DFE" w:rsidRDefault="00665D49" w:rsidP="002F28E0">
            <w:pPr>
              <w:spacing w:line="360" w:lineRule="auto"/>
              <w:jc w:val="center"/>
              <w:rPr>
                <w:rFonts w:ascii="Times New Roman Regular" w:hAnsi="Times New Roman Regular" w:cs="Times New Roman Regular"/>
                <w:spacing w:val="-12"/>
                <w:szCs w:val="21"/>
              </w:rPr>
            </w:pPr>
            <w:r w:rsidRPr="00314DFE">
              <w:rPr>
                <w:rFonts w:ascii="Times New Roman Regular" w:hAnsi="Times New Roman Regular" w:cs="Times New Roman Regular"/>
                <w:spacing w:val="-12"/>
                <w:szCs w:val="21"/>
              </w:rPr>
              <w:t>监测高度</w:t>
            </w:r>
          </w:p>
          <w:p w14:paraId="6E3F4C63" w14:textId="77777777" w:rsidR="00665D49" w:rsidRPr="00314DFE" w:rsidRDefault="00665D49" w:rsidP="002F28E0">
            <w:pPr>
              <w:spacing w:line="360" w:lineRule="auto"/>
              <w:jc w:val="center"/>
              <w:rPr>
                <w:rFonts w:ascii="Times New Roman Regular" w:hAnsi="Times New Roman Regular" w:cs="Times New Roman Regular"/>
                <w:spacing w:val="-20"/>
                <w:szCs w:val="21"/>
              </w:rPr>
            </w:pPr>
            <w:r w:rsidRPr="00314DFE">
              <w:rPr>
                <w:rFonts w:ascii="Times New Roman Regular" w:hAnsi="Times New Roman Regular" w:cs="Times New Roman Regular"/>
                <w:spacing w:val="-12"/>
                <w:szCs w:val="21"/>
              </w:rPr>
              <w:t>(m)</w:t>
            </w:r>
          </w:p>
        </w:tc>
        <w:tc>
          <w:tcPr>
            <w:tcW w:w="665" w:type="pct"/>
            <w:vMerge w:val="restart"/>
            <w:vAlign w:val="center"/>
          </w:tcPr>
          <w:p w14:paraId="0D62698E" w14:textId="77777777" w:rsidR="00665D49" w:rsidRPr="00314DFE" w:rsidRDefault="00665D49" w:rsidP="002F28E0">
            <w:pPr>
              <w:tabs>
                <w:tab w:val="left" w:pos="1845"/>
                <w:tab w:val="left" w:pos="4080"/>
              </w:tabs>
              <w:spacing w:line="360" w:lineRule="auto"/>
              <w:jc w:val="center"/>
              <w:rPr>
                <w:rFonts w:ascii="Times New Roman Regular" w:hAnsi="Times New Roman Regular" w:cs="Times New Roman Regular"/>
                <w:spacing w:val="-20"/>
                <w:szCs w:val="21"/>
              </w:rPr>
            </w:pPr>
            <w:r w:rsidRPr="00314DFE">
              <w:rPr>
                <w:rFonts w:ascii="Times New Roman Regular" w:hAnsi="Times New Roman Regular" w:cs="Times New Roman Regular"/>
                <w:spacing w:val="-20"/>
                <w:szCs w:val="21"/>
              </w:rPr>
              <w:t>项目</w:t>
            </w:r>
          </w:p>
        </w:tc>
        <w:tc>
          <w:tcPr>
            <w:tcW w:w="665" w:type="pct"/>
            <w:vMerge w:val="restart"/>
            <w:vAlign w:val="center"/>
          </w:tcPr>
          <w:p w14:paraId="13781C2B" w14:textId="77777777" w:rsidR="00665D49" w:rsidRPr="00314DFE" w:rsidRDefault="00665D49" w:rsidP="002F28E0">
            <w:pPr>
              <w:tabs>
                <w:tab w:val="left" w:pos="1845"/>
                <w:tab w:val="left" w:pos="4080"/>
              </w:tabs>
              <w:spacing w:line="360" w:lineRule="auto"/>
              <w:jc w:val="center"/>
              <w:rPr>
                <w:rFonts w:ascii="Times New Roman Regular" w:hAnsi="Times New Roman Regular" w:cs="Times New Roman Regular"/>
                <w:spacing w:val="-20"/>
                <w:szCs w:val="21"/>
              </w:rPr>
            </w:pPr>
            <w:r w:rsidRPr="00314DFE">
              <w:rPr>
                <w:rFonts w:ascii="Times New Roman Regular" w:hAnsi="Times New Roman Regular" w:cs="Times New Roman Regular"/>
                <w:spacing w:val="-20"/>
                <w:szCs w:val="21"/>
              </w:rPr>
              <w:t>单位</w:t>
            </w:r>
          </w:p>
        </w:tc>
        <w:tc>
          <w:tcPr>
            <w:tcW w:w="1553" w:type="pct"/>
            <w:gridSpan w:val="2"/>
            <w:vAlign w:val="center"/>
          </w:tcPr>
          <w:p w14:paraId="24740720" w14:textId="77777777" w:rsidR="00665D49" w:rsidRPr="00314DFE" w:rsidRDefault="00665D49" w:rsidP="002F28E0">
            <w:pPr>
              <w:tabs>
                <w:tab w:val="left" w:pos="1845"/>
                <w:tab w:val="left" w:pos="4080"/>
              </w:tabs>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计算值</w:t>
            </w:r>
          </w:p>
        </w:tc>
        <w:tc>
          <w:tcPr>
            <w:tcW w:w="887" w:type="pct"/>
            <w:vMerge w:val="restart"/>
            <w:vAlign w:val="center"/>
          </w:tcPr>
          <w:p w14:paraId="12421160" w14:textId="77777777" w:rsidR="00665D49" w:rsidRPr="00314DFE" w:rsidRDefault="00665D49" w:rsidP="002F28E0">
            <w:pPr>
              <w:tabs>
                <w:tab w:val="left" w:pos="1845"/>
                <w:tab w:val="left" w:pos="4080"/>
              </w:tabs>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结果</w:t>
            </w:r>
          </w:p>
        </w:tc>
      </w:tr>
      <w:tr w:rsidR="00314DFE" w:rsidRPr="00314DFE" w14:paraId="798A5817" w14:textId="77777777" w:rsidTr="0055367D">
        <w:trPr>
          <w:cantSplit/>
          <w:trHeight w:val="329"/>
          <w:jc w:val="center"/>
        </w:trPr>
        <w:tc>
          <w:tcPr>
            <w:tcW w:w="653" w:type="pct"/>
            <w:vMerge/>
            <w:vAlign w:val="center"/>
          </w:tcPr>
          <w:p w14:paraId="44AA44FB" w14:textId="77777777" w:rsidR="00665D49" w:rsidRPr="00314DFE" w:rsidRDefault="00665D49" w:rsidP="002F28E0">
            <w:pPr>
              <w:tabs>
                <w:tab w:val="left" w:pos="1845"/>
                <w:tab w:val="left" w:pos="4080"/>
              </w:tabs>
              <w:spacing w:line="360" w:lineRule="auto"/>
              <w:jc w:val="center"/>
              <w:rPr>
                <w:rFonts w:ascii="Times New Roman Regular" w:hAnsi="Times New Roman Regular" w:cs="Times New Roman Regular"/>
                <w:spacing w:val="-20"/>
                <w:szCs w:val="21"/>
              </w:rPr>
            </w:pPr>
          </w:p>
        </w:tc>
        <w:tc>
          <w:tcPr>
            <w:tcW w:w="578" w:type="pct"/>
            <w:vMerge/>
            <w:vAlign w:val="center"/>
          </w:tcPr>
          <w:p w14:paraId="53251E36" w14:textId="77777777" w:rsidR="00665D49" w:rsidRPr="00314DFE" w:rsidRDefault="00665D49" w:rsidP="002F28E0">
            <w:pPr>
              <w:tabs>
                <w:tab w:val="left" w:pos="1845"/>
                <w:tab w:val="left" w:pos="4080"/>
              </w:tabs>
              <w:spacing w:line="360" w:lineRule="auto"/>
              <w:jc w:val="center"/>
              <w:rPr>
                <w:rFonts w:ascii="Times New Roman Regular" w:hAnsi="Times New Roman Regular" w:cs="Times New Roman Regular"/>
                <w:spacing w:val="-20"/>
                <w:szCs w:val="21"/>
              </w:rPr>
            </w:pPr>
          </w:p>
        </w:tc>
        <w:tc>
          <w:tcPr>
            <w:tcW w:w="665" w:type="pct"/>
            <w:vMerge/>
            <w:vAlign w:val="center"/>
          </w:tcPr>
          <w:p w14:paraId="5204CCF7" w14:textId="77777777" w:rsidR="00665D49" w:rsidRPr="00314DFE" w:rsidRDefault="00665D49" w:rsidP="002F28E0">
            <w:pPr>
              <w:tabs>
                <w:tab w:val="left" w:pos="1845"/>
                <w:tab w:val="left" w:pos="4080"/>
              </w:tabs>
              <w:spacing w:line="360" w:lineRule="auto"/>
              <w:jc w:val="center"/>
              <w:rPr>
                <w:rFonts w:ascii="Times New Roman Regular" w:hAnsi="Times New Roman Regular" w:cs="Times New Roman Regular"/>
                <w:spacing w:val="-20"/>
                <w:szCs w:val="21"/>
              </w:rPr>
            </w:pPr>
          </w:p>
        </w:tc>
        <w:tc>
          <w:tcPr>
            <w:tcW w:w="665" w:type="pct"/>
            <w:vMerge/>
            <w:vAlign w:val="center"/>
          </w:tcPr>
          <w:p w14:paraId="1D380749" w14:textId="77777777" w:rsidR="00665D49" w:rsidRPr="00314DFE" w:rsidRDefault="00665D49" w:rsidP="002F28E0">
            <w:pPr>
              <w:tabs>
                <w:tab w:val="left" w:pos="1845"/>
                <w:tab w:val="left" w:pos="4080"/>
              </w:tabs>
              <w:spacing w:line="360" w:lineRule="auto"/>
              <w:jc w:val="center"/>
              <w:rPr>
                <w:rFonts w:ascii="Times New Roman Regular" w:hAnsi="Times New Roman Regular" w:cs="Times New Roman Regular"/>
                <w:spacing w:val="-20"/>
                <w:szCs w:val="21"/>
              </w:rPr>
            </w:pPr>
          </w:p>
        </w:tc>
        <w:tc>
          <w:tcPr>
            <w:tcW w:w="747" w:type="pct"/>
            <w:vAlign w:val="center"/>
          </w:tcPr>
          <w:p w14:paraId="6C06CDA8" w14:textId="77777777" w:rsidR="00665D49" w:rsidRPr="00314DFE" w:rsidRDefault="00665D49" w:rsidP="002F28E0">
            <w:pPr>
              <w:tabs>
                <w:tab w:val="left" w:pos="1845"/>
                <w:tab w:val="left" w:pos="4080"/>
              </w:tabs>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平均值</w:t>
            </w:r>
          </w:p>
        </w:tc>
        <w:tc>
          <w:tcPr>
            <w:tcW w:w="806" w:type="pct"/>
            <w:vAlign w:val="center"/>
          </w:tcPr>
          <w:p w14:paraId="6B9FE58F" w14:textId="22CFF535" w:rsidR="00665D49" w:rsidRPr="00314DFE" w:rsidRDefault="00665D49" w:rsidP="00665D49">
            <w:pPr>
              <w:tabs>
                <w:tab w:val="left" w:pos="1845"/>
                <w:tab w:val="left" w:pos="4080"/>
              </w:tabs>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标准偏差</w:t>
            </w:r>
          </w:p>
        </w:tc>
        <w:tc>
          <w:tcPr>
            <w:tcW w:w="887" w:type="pct"/>
            <w:vMerge/>
            <w:vAlign w:val="center"/>
          </w:tcPr>
          <w:p w14:paraId="703698A1" w14:textId="77777777" w:rsidR="00665D49" w:rsidRPr="00314DFE" w:rsidRDefault="00665D49" w:rsidP="002F28E0">
            <w:pPr>
              <w:tabs>
                <w:tab w:val="left" w:pos="1845"/>
                <w:tab w:val="left" w:pos="4080"/>
              </w:tabs>
              <w:spacing w:line="360" w:lineRule="auto"/>
              <w:jc w:val="center"/>
              <w:rPr>
                <w:rFonts w:ascii="Times New Roman Regular" w:hAnsi="Times New Roman Regular" w:cs="Times New Roman Regular"/>
                <w:spacing w:val="-20"/>
                <w:szCs w:val="21"/>
              </w:rPr>
            </w:pPr>
          </w:p>
        </w:tc>
      </w:tr>
      <w:tr w:rsidR="00314DFE" w:rsidRPr="00314DFE" w14:paraId="12CEBDEE" w14:textId="77777777" w:rsidTr="0055367D">
        <w:trPr>
          <w:cantSplit/>
          <w:trHeight w:val="340"/>
          <w:jc w:val="center"/>
        </w:trPr>
        <w:tc>
          <w:tcPr>
            <w:tcW w:w="653" w:type="pct"/>
            <w:vMerge w:val="restart"/>
            <w:vAlign w:val="center"/>
          </w:tcPr>
          <w:p w14:paraId="4B625115"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△1</w:t>
            </w:r>
          </w:p>
        </w:tc>
        <w:tc>
          <w:tcPr>
            <w:tcW w:w="578" w:type="pct"/>
            <w:vMerge w:val="restart"/>
            <w:vAlign w:val="center"/>
          </w:tcPr>
          <w:p w14:paraId="15CD6DAB"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1.5</w:t>
            </w:r>
          </w:p>
        </w:tc>
        <w:tc>
          <w:tcPr>
            <w:tcW w:w="665" w:type="pct"/>
            <w:vAlign w:val="center"/>
          </w:tcPr>
          <w:p w14:paraId="04F50733"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E</w:t>
            </w:r>
          </w:p>
        </w:tc>
        <w:tc>
          <w:tcPr>
            <w:tcW w:w="665" w:type="pct"/>
            <w:vAlign w:val="center"/>
          </w:tcPr>
          <w:p w14:paraId="4721ED58"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V/m</w:t>
            </w:r>
          </w:p>
        </w:tc>
        <w:tc>
          <w:tcPr>
            <w:tcW w:w="747" w:type="pct"/>
            <w:vAlign w:val="center"/>
          </w:tcPr>
          <w:p w14:paraId="3E93E8DD"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hint="eastAsia"/>
                <w:szCs w:val="21"/>
              </w:rPr>
              <w:t xml:space="preserve">35.498 </w:t>
            </w:r>
          </w:p>
        </w:tc>
        <w:tc>
          <w:tcPr>
            <w:tcW w:w="806" w:type="pct"/>
            <w:vAlign w:val="center"/>
          </w:tcPr>
          <w:p w14:paraId="4B592A3F"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hint="eastAsia"/>
                <w:szCs w:val="21"/>
              </w:rPr>
              <w:t xml:space="preserve">0.515 </w:t>
            </w:r>
          </w:p>
        </w:tc>
        <w:tc>
          <w:tcPr>
            <w:tcW w:w="887" w:type="pct"/>
            <w:vAlign w:val="center"/>
          </w:tcPr>
          <w:p w14:paraId="36B68310"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hint="eastAsia"/>
                <w:szCs w:val="21"/>
              </w:rPr>
              <w:t>33.72</w:t>
            </w:r>
          </w:p>
        </w:tc>
      </w:tr>
      <w:tr w:rsidR="00314DFE" w:rsidRPr="00314DFE" w14:paraId="5281F14C" w14:textId="77777777" w:rsidTr="0055367D">
        <w:trPr>
          <w:cantSplit/>
          <w:trHeight w:val="340"/>
          <w:jc w:val="center"/>
        </w:trPr>
        <w:tc>
          <w:tcPr>
            <w:tcW w:w="653" w:type="pct"/>
            <w:vMerge/>
            <w:vAlign w:val="center"/>
          </w:tcPr>
          <w:p w14:paraId="20590105" w14:textId="77777777" w:rsidR="00665D49" w:rsidRPr="00314DFE" w:rsidRDefault="00665D49" w:rsidP="002F28E0">
            <w:pPr>
              <w:spacing w:line="360" w:lineRule="auto"/>
              <w:jc w:val="center"/>
              <w:rPr>
                <w:rFonts w:ascii="Times New Roman Regular" w:hAnsi="Times New Roman Regular" w:cs="Times New Roman Regular"/>
                <w:szCs w:val="21"/>
              </w:rPr>
            </w:pPr>
          </w:p>
        </w:tc>
        <w:tc>
          <w:tcPr>
            <w:tcW w:w="578" w:type="pct"/>
            <w:vMerge/>
            <w:vAlign w:val="center"/>
          </w:tcPr>
          <w:p w14:paraId="1188E114" w14:textId="77777777" w:rsidR="00665D49" w:rsidRPr="00314DFE" w:rsidRDefault="00665D49" w:rsidP="002F28E0">
            <w:pPr>
              <w:spacing w:line="360" w:lineRule="auto"/>
              <w:jc w:val="center"/>
              <w:rPr>
                <w:rFonts w:ascii="Times New Roman Regular" w:hAnsi="Times New Roman Regular" w:cs="Times New Roman Regular"/>
                <w:szCs w:val="21"/>
              </w:rPr>
            </w:pPr>
          </w:p>
        </w:tc>
        <w:tc>
          <w:tcPr>
            <w:tcW w:w="665" w:type="pct"/>
            <w:vAlign w:val="center"/>
          </w:tcPr>
          <w:p w14:paraId="4B2F81F3"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B</w:t>
            </w:r>
          </w:p>
        </w:tc>
        <w:tc>
          <w:tcPr>
            <w:tcW w:w="665" w:type="pct"/>
            <w:vAlign w:val="center"/>
          </w:tcPr>
          <w:p w14:paraId="78991E44"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μT</w:t>
            </w:r>
          </w:p>
        </w:tc>
        <w:tc>
          <w:tcPr>
            <w:tcW w:w="747" w:type="pct"/>
            <w:vAlign w:val="center"/>
          </w:tcPr>
          <w:p w14:paraId="36EA5A6B"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hint="eastAsia"/>
                <w:szCs w:val="21"/>
              </w:rPr>
              <w:t xml:space="preserve">0.158 </w:t>
            </w:r>
          </w:p>
        </w:tc>
        <w:tc>
          <w:tcPr>
            <w:tcW w:w="806" w:type="pct"/>
            <w:vAlign w:val="center"/>
          </w:tcPr>
          <w:p w14:paraId="579B8A12"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hint="eastAsia"/>
                <w:szCs w:val="21"/>
              </w:rPr>
              <w:t xml:space="preserve">0.001 </w:t>
            </w:r>
          </w:p>
        </w:tc>
        <w:tc>
          <w:tcPr>
            <w:tcW w:w="887" w:type="pct"/>
            <w:vAlign w:val="center"/>
          </w:tcPr>
          <w:p w14:paraId="050CAE28"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hint="eastAsia"/>
                <w:szCs w:val="21"/>
              </w:rPr>
              <w:t>0.160</w:t>
            </w:r>
          </w:p>
        </w:tc>
      </w:tr>
      <w:tr w:rsidR="00314DFE" w:rsidRPr="00314DFE" w14:paraId="59A58DB1" w14:textId="77777777" w:rsidTr="0055367D">
        <w:trPr>
          <w:cantSplit/>
          <w:trHeight w:val="340"/>
          <w:jc w:val="center"/>
        </w:trPr>
        <w:tc>
          <w:tcPr>
            <w:tcW w:w="653" w:type="pct"/>
            <w:vMerge w:val="restart"/>
            <w:vAlign w:val="center"/>
          </w:tcPr>
          <w:p w14:paraId="5E12D65C"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△2</w:t>
            </w:r>
          </w:p>
        </w:tc>
        <w:tc>
          <w:tcPr>
            <w:tcW w:w="578" w:type="pct"/>
            <w:vMerge w:val="restart"/>
            <w:vAlign w:val="center"/>
          </w:tcPr>
          <w:p w14:paraId="13B67AE4"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1.5</w:t>
            </w:r>
          </w:p>
        </w:tc>
        <w:tc>
          <w:tcPr>
            <w:tcW w:w="665" w:type="pct"/>
            <w:vAlign w:val="center"/>
          </w:tcPr>
          <w:p w14:paraId="5A952CC8"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E</w:t>
            </w:r>
          </w:p>
        </w:tc>
        <w:tc>
          <w:tcPr>
            <w:tcW w:w="665" w:type="pct"/>
            <w:vAlign w:val="center"/>
          </w:tcPr>
          <w:p w14:paraId="27E3D816"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V/m</w:t>
            </w:r>
          </w:p>
        </w:tc>
        <w:tc>
          <w:tcPr>
            <w:tcW w:w="747" w:type="pct"/>
            <w:vAlign w:val="center"/>
          </w:tcPr>
          <w:p w14:paraId="3280C69F"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hint="eastAsia"/>
                <w:szCs w:val="21"/>
              </w:rPr>
              <w:t xml:space="preserve">1.108 </w:t>
            </w:r>
          </w:p>
        </w:tc>
        <w:tc>
          <w:tcPr>
            <w:tcW w:w="806" w:type="pct"/>
            <w:vAlign w:val="center"/>
          </w:tcPr>
          <w:p w14:paraId="11509C5A"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hint="eastAsia"/>
                <w:szCs w:val="21"/>
              </w:rPr>
              <w:t xml:space="preserve">0.019 </w:t>
            </w:r>
          </w:p>
        </w:tc>
        <w:tc>
          <w:tcPr>
            <w:tcW w:w="887" w:type="pct"/>
            <w:vAlign w:val="center"/>
          </w:tcPr>
          <w:p w14:paraId="5C8AF353"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hint="eastAsia"/>
                <w:szCs w:val="21"/>
              </w:rPr>
              <w:t xml:space="preserve">1.053 </w:t>
            </w:r>
          </w:p>
        </w:tc>
      </w:tr>
      <w:tr w:rsidR="00314DFE" w:rsidRPr="00314DFE" w14:paraId="23F2C989" w14:textId="77777777" w:rsidTr="0055367D">
        <w:trPr>
          <w:cantSplit/>
          <w:trHeight w:val="340"/>
          <w:jc w:val="center"/>
        </w:trPr>
        <w:tc>
          <w:tcPr>
            <w:tcW w:w="653" w:type="pct"/>
            <w:vMerge/>
            <w:vAlign w:val="center"/>
          </w:tcPr>
          <w:p w14:paraId="3F39B7A3" w14:textId="77777777" w:rsidR="00665D49" w:rsidRPr="00314DFE" w:rsidRDefault="00665D49" w:rsidP="002F28E0">
            <w:pPr>
              <w:spacing w:line="360" w:lineRule="auto"/>
              <w:jc w:val="center"/>
              <w:rPr>
                <w:rFonts w:ascii="Times New Roman Regular" w:hAnsi="Times New Roman Regular" w:cs="Times New Roman Regular"/>
                <w:szCs w:val="21"/>
              </w:rPr>
            </w:pPr>
          </w:p>
        </w:tc>
        <w:tc>
          <w:tcPr>
            <w:tcW w:w="578" w:type="pct"/>
            <w:vMerge/>
            <w:vAlign w:val="center"/>
          </w:tcPr>
          <w:p w14:paraId="2446B71E" w14:textId="77777777" w:rsidR="00665D49" w:rsidRPr="00314DFE" w:rsidRDefault="00665D49" w:rsidP="002F28E0">
            <w:pPr>
              <w:spacing w:line="360" w:lineRule="auto"/>
              <w:jc w:val="center"/>
              <w:rPr>
                <w:rFonts w:ascii="Times New Roman Regular" w:hAnsi="Times New Roman Regular" w:cs="Times New Roman Regular"/>
                <w:szCs w:val="21"/>
              </w:rPr>
            </w:pPr>
          </w:p>
        </w:tc>
        <w:tc>
          <w:tcPr>
            <w:tcW w:w="665" w:type="pct"/>
            <w:vAlign w:val="center"/>
          </w:tcPr>
          <w:p w14:paraId="47EBB7A4"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B</w:t>
            </w:r>
          </w:p>
        </w:tc>
        <w:tc>
          <w:tcPr>
            <w:tcW w:w="665" w:type="pct"/>
            <w:vAlign w:val="center"/>
          </w:tcPr>
          <w:p w14:paraId="38F0DBD4"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μT</w:t>
            </w:r>
          </w:p>
        </w:tc>
        <w:tc>
          <w:tcPr>
            <w:tcW w:w="747" w:type="pct"/>
            <w:vAlign w:val="center"/>
          </w:tcPr>
          <w:p w14:paraId="362990E6"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hint="eastAsia"/>
                <w:szCs w:val="21"/>
              </w:rPr>
              <w:t xml:space="preserve">0.059 </w:t>
            </w:r>
          </w:p>
        </w:tc>
        <w:tc>
          <w:tcPr>
            <w:tcW w:w="806" w:type="pct"/>
            <w:vAlign w:val="center"/>
          </w:tcPr>
          <w:p w14:paraId="73A887D7"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hint="eastAsia"/>
                <w:szCs w:val="21"/>
              </w:rPr>
              <w:t xml:space="preserve">0.002 </w:t>
            </w:r>
          </w:p>
        </w:tc>
        <w:tc>
          <w:tcPr>
            <w:tcW w:w="887" w:type="pct"/>
            <w:vAlign w:val="center"/>
          </w:tcPr>
          <w:p w14:paraId="23703D77"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hint="eastAsia"/>
                <w:szCs w:val="21"/>
              </w:rPr>
              <w:t>0.060</w:t>
            </w:r>
          </w:p>
        </w:tc>
      </w:tr>
      <w:tr w:rsidR="00314DFE" w:rsidRPr="00314DFE" w14:paraId="281C417F" w14:textId="77777777" w:rsidTr="0055367D">
        <w:trPr>
          <w:cantSplit/>
          <w:trHeight w:val="340"/>
          <w:jc w:val="center"/>
        </w:trPr>
        <w:tc>
          <w:tcPr>
            <w:tcW w:w="653" w:type="pct"/>
            <w:vMerge w:val="restart"/>
            <w:vAlign w:val="center"/>
          </w:tcPr>
          <w:p w14:paraId="342A554D"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w:t>
            </w:r>
            <w:r w:rsidRPr="00314DFE">
              <w:rPr>
                <w:rFonts w:ascii="Times New Roman Regular" w:hAnsi="Times New Roman Regular" w:cs="Times New Roman Regular" w:hint="eastAsia"/>
                <w:szCs w:val="21"/>
              </w:rPr>
              <w:t>3</w:t>
            </w:r>
          </w:p>
        </w:tc>
        <w:tc>
          <w:tcPr>
            <w:tcW w:w="578" w:type="pct"/>
            <w:vMerge w:val="restart"/>
            <w:vAlign w:val="center"/>
          </w:tcPr>
          <w:p w14:paraId="57173E38"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1.5</w:t>
            </w:r>
          </w:p>
        </w:tc>
        <w:tc>
          <w:tcPr>
            <w:tcW w:w="665" w:type="pct"/>
            <w:vAlign w:val="center"/>
          </w:tcPr>
          <w:p w14:paraId="31BABC9E"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E</w:t>
            </w:r>
          </w:p>
        </w:tc>
        <w:tc>
          <w:tcPr>
            <w:tcW w:w="665" w:type="pct"/>
            <w:vAlign w:val="center"/>
          </w:tcPr>
          <w:p w14:paraId="63E2BDCE"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V/m</w:t>
            </w:r>
          </w:p>
        </w:tc>
        <w:tc>
          <w:tcPr>
            <w:tcW w:w="747" w:type="pct"/>
            <w:vAlign w:val="center"/>
          </w:tcPr>
          <w:p w14:paraId="121D8D08"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hint="eastAsia"/>
                <w:szCs w:val="21"/>
              </w:rPr>
              <w:t xml:space="preserve">0.636 </w:t>
            </w:r>
          </w:p>
        </w:tc>
        <w:tc>
          <w:tcPr>
            <w:tcW w:w="806" w:type="pct"/>
            <w:vAlign w:val="center"/>
          </w:tcPr>
          <w:p w14:paraId="12B82468"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hint="eastAsia"/>
                <w:szCs w:val="21"/>
              </w:rPr>
              <w:t xml:space="preserve">0.019 </w:t>
            </w:r>
          </w:p>
        </w:tc>
        <w:tc>
          <w:tcPr>
            <w:tcW w:w="887" w:type="pct"/>
            <w:vAlign w:val="center"/>
          </w:tcPr>
          <w:p w14:paraId="3D595B9C"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hint="eastAsia"/>
                <w:szCs w:val="21"/>
              </w:rPr>
              <w:t xml:space="preserve">0.604 </w:t>
            </w:r>
          </w:p>
        </w:tc>
      </w:tr>
      <w:tr w:rsidR="00314DFE" w:rsidRPr="00314DFE" w14:paraId="023CECD4" w14:textId="77777777" w:rsidTr="0055367D">
        <w:trPr>
          <w:cantSplit/>
          <w:trHeight w:val="340"/>
          <w:jc w:val="center"/>
        </w:trPr>
        <w:tc>
          <w:tcPr>
            <w:tcW w:w="653" w:type="pct"/>
            <w:vMerge/>
            <w:vAlign w:val="center"/>
          </w:tcPr>
          <w:p w14:paraId="5F096619" w14:textId="77777777" w:rsidR="00665D49" w:rsidRPr="00314DFE" w:rsidRDefault="00665D49" w:rsidP="002F28E0">
            <w:pPr>
              <w:spacing w:line="360" w:lineRule="auto"/>
              <w:jc w:val="center"/>
              <w:rPr>
                <w:rFonts w:ascii="Times New Roman Regular" w:hAnsi="Times New Roman Regular" w:cs="Times New Roman Regular"/>
                <w:szCs w:val="21"/>
              </w:rPr>
            </w:pPr>
          </w:p>
        </w:tc>
        <w:tc>
          <w:tcPr>
            <w:tcW w:w="578" w:type="pct"/>
            <w:vMerge/>
            <w:vAlign w:val="center"/>
          </w:tcPr>
          <w:p w14:paraId="069EB96F" w14:textId="77777777" w:rsidR="00665D49" w:rsidRPr="00314DFE" w:rsidRDefault="00665D49" w:rsidP="002F28E0">
            <w:pPr>
              <w:spacing w:line="360" w:lineRule="auto"/>
              <w:jc w:val="center"/>
              <w:rPr>
                <w:rFonts w:ascii="Times New Roman Regular" w:hAnsi="Times New Roman Regular" w:cs="Times New Roman Regular"/>
                <w:szCs w:val="21"/>
              </w:rPr>
            </w:pPr>
          </w:p>
        </w:tc>
        <w:tc>
          <w:tcPr>
            <w:tcW w:w="665" w:type="pct"/>
            <w:vAlign w:val="center"/>
          </w:tcPr>
          <w:p w14:paraId="123C7D77"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B</w:t>
            </w:r>
          </w:p>
        </w:tc>
        <w:tc>
          <w:tcPr>
            <w:tcW w:w="665" w:type="pct"/>
            <w:vAlign w:val="center"/>
          </w:tcPr>
          <w:p w14:paraId="35A6032A"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μT</w:t>
            </w:r>
          </w:p>
        </w:tc>
        <w:tc>
          <w:tcPr>
            <w:tcW w:w="747" w:type="pct"/>
            <w:vAlign w:val="center"/>
          </w:tcPr>
          <w:p w14:paraId="125696EA"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hint="eastAsia"/>
                <w:szCs w:val="21"/>
              </w:rPr>
              <w:t xml:space="preserve">0.149 </w:t>
            </w:r>
          </w:p>
        </w:tc>
        <w:tc>
          <w:tcPr>
            <w:tcW w:w="806" w:type="pct"/>
            <w:vAlign w:val="center"/>
          </w:tcPr>
          <w:p w14:paraId="1EE83F57"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hint="eastAsia"/>
                <w:szCs w:val="21"/>
              </w:rPr>
              <w:t xml:space="preserve">0.002 </w:t>
            </w:r>
          </w:p>
        </w:tc>
        <w:tc>
          <w:tcPr>
            <w:tcW w:w="887" w:type="pct"/>
            <w:vAlign w:val="center"/>
          </w:tcPr>
          <w:p w14:paraId="4ED2A626"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hint="eastAsia"/>
                <w:szCs w:val="21"/>
              </w:rPr>
              <w:t>0.150</w:t>
            </w:r>
          </w:p>
        </w:tc>
      </w:tr>
      <w:tr w:rsidR="00314DFE" w:rsidRPr="00314DFE" w14:paraId="649063E8" w14:textId="77777777" w:rsidTr="0055367D">
        <w:trPr>
          <w:cantSplit/>
          <w:trHeight w:val="340"/>
          <w:jc w:val="center"/>
        </w:trPr>
        <w:tc>
          <w:tcPr>
            <w:tcW w:w="653" w:type="pct"/>
            <w:vMerge w:val="restart"/>
            <w:vAlign w:val="center"/>
          </w:tcPr>
          <w:p w14:paraId="76563F81"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w:t>
            </w:r>
            <w:r w:rsidRPr="00314DFE">
              <w:rPr>
                <w:rFonts w:ascii="Times New Roman Regular" w:hAnsi="Times New Roman Regular" w:cs="Times New Roman Regular" w:hint="eastAsia"/>
                <w:szCs w:val="21"/>
              </w:rPr>
              <w:t>4</w:t>
            </w:r>
          </w:p>
        </w:tc>
        <w:tc>
          <w:tcPr>
            <w:tcW w:w="578" w:type="pct"/>
            <w:vMerge w:val="restart"/>
            <w:vAlign w:val="center"/>
          </w:tcPr>
          <w:p w14:paraId="65CF246F"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1.5</w:t>
            </w:r>
          </w:p>
        </w:tc>
        <w:tc>
          <w:tcPr>
            <w:tcW w:w="665" w:type="pct"/>
            <w:vAlign w:val="center"/>
          </w:tcPr>
          <w:p w14:paraId="56B5AEBC"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E</w:t>
            </w:r>
          </w:p>
        </w:tc>
        <w:tc>
          <w:tcPr>
            <w:tcW w:w="665" w:type="pct"/>
            <w:vAlign w:val="center"/>
          </w:tcPr>
          <w:p w14:paraId="12FD382B"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V/m</w:t>
            </w:r>
          </w:p>
        </w:tc>
        <w:tc>
          <w:tcPr>
            <w:tcW w:w="747" w:type="pct"/>
            <w:vAlign w:val="center"/>
          </w:tcPr>
          <w:p w14:paraId="5C93F95E"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hint="eastAsia"/>
                <w:szCs w:val="21"/>
              </w:rPr>
              <w:t xml:space="preserve">1.423 </w:t>
            </w:r>
          </w:p>
        </w:tc>
        <w:tc>
          <w:tcPr>
            <w:tcW w:w="806" w:type="pct"/>
            <w:vAlign w:val="center"/>
          </w:tcPr>
          <w:p w14:paraId="33D2838F"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hint="eastAsia"/>
                <w:szCs w:val="21"/>
              </w:rPr>
              <w:t xml:space="preserve">0.005 </w:t>
            </w:r>
          </w:p>
        </w:tc>
        <w:tc>
          <w:tcPr>
            <w:tcW w:w="887" w:type="pct"/>
            <w:vAlign w:val="center"/>
          </w:tcPr>
          <w:p w14:paraId="2E0DDAD2"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hint="eastAsia"/>
                <w:szCs w:val="21"/>
              </w:rPr>
              <w:t xml:space="preserve">1.352 </w:t>
            </w:r>
          </w:p>
        </w:tc>
      </w:tr>
      <w:tr w:rsidR="00314DFE" w:rsidRPr="00314DFE" w14:paraId="5D436542" w14:textId="77777777" w:rsidTr="0055367D">
        <w:trPr>
          <w:cantSplit/>
          <w:trHeight w:val="340"/>
          <w:jc w:val="center"/>
        </w:trPr>
        <w:tc>
          <w:tcPr>
            <w:tcW w:w="653" w:type="pct"/>
            <w:vMerge/>
            <w:vAlign w:val="center"/>
          </w:tcPr>
          <w:p w14:paraId="1255AF46" w14:textId="77777777" w:rsidR="00665D49" w:rsidRPr="00314DFE" w:rsidRDefault="00665D49" w:rsidP="002F28E0">
            <w:pPr>
              <w:spacing w:line="360" w:lineRule="auto"/>
              <w:jc w:val="center"/>
              <w:rPr>
                <w:rFonts w:ascii="Times New Roman Regular" w:hAnsi="Times New Roman Regular" w:cs="Times New Roman Regular"/>
                <w:szCs w:val="21"/>
              </w:rPr>
            </w:pPr>
          </w:p>
        </w:tc>
        <w:tc>
          <w:tcPr>
            <w:tcW w:w="578" w:type="pct"/>
            <w:vMerge/>
            <w:vAlign w:val="center"/>
          </w:tcPr>
          <w:p w14:paraId="7C31CACC" w14:textId="77777777" w:rsidR="00665D49" w:rsidRPr="00314DFE" w:rsidRDefault="00665D49" w:rsidP="002F28E0">
            <w:pPr>
              <w:spacing w:line="360" w:lineRule="auto"/>
              <w:jc w:val="center"/>
              <w:rPr>
                <w:rFonts w:ascii="Times New Roman Regular" w:hAnsi="Times New Roman Regular" w:cs="Times New Roman Regular"/>
                <w:szCs w:val="21"/>
              </w:rPr>
            </w:pPr>
          </w:p>
        </w:tc>
        <w:tc>
          <w:tcPr>
            <w:tcW w:w="665" w:type="pct"/>
            <w:vAlign w:val="center"/>
          </w:tcPr>
          <w:p w14:paraId="1D3DE10F"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B</w:t>
            </w:r>
          </w:p>
        </w:tc>
        <w:tc>
          <w:tcPr>
            <w:tcW w:w="665" w:type="pct"/>
            <w:vAlign w:val="center"/>
          </w:tcPr>
          <w:p w14:paraId="69EFB41E"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μT</w:t>
            </w:r>
          </w:p>
        </w:tc>
        <w:tc>
          <w:tcPr>
            <w:tcW w:w="747" w:type="pct"/>
            <w:vAlign w:val="center"/>
          </w:tcPr>
          <w:p w14:paraId="71D9AEE8"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hint="eastAsia"/>
                <w:szCs w:val="21"/>
              </w:rPr>
              <w:t xml:space="preserve">0.094 </w:t>
            </w:r>
          </w:p>
        </w:tc>
        <w:tc>
          <w:tcPr>
            <w:tcW w:w="806" w:type="pct"/>
            <w:vAlign w:val="center"/>
          </w:tcPr>
          <w:p w14:paraId="4717FC6E"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hint="eastAsia"/>
                <w:szCs w:val="21"/>
              </w:rPr>
              <w:t xml:space="preserve">0.002 </w:t>
            </w:r>
          </w:p>
        </w:tc>
        <w:tc>
          <w:tcPr>
            <w:tcW w:w="887" w:type="pct"/>
            <w:vAlign w:val="center"/>
          </w:tcPr>
          <w:p w14:paraId="7E3BF56D" w14:textId="77777777" w:rsidR="00665D49" w:rsidRPr="00314DFE" w:rsidRDefault="00665D49" w:rsidP="002F28E0">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hint="eastAsia"/>
                <w:szCs w:val="21"/>
              </w:rPr>
              <w:t>0.095</w:t>
            </w:r>
          </w:p>
        </w:tc>
      </w:tr>
      <w:tr w:rsidR="00314DFE" w:rsidRPr="00314DFE" w14:paraId="1C42A4A8" w14:textId="77777777" w:rsidTr="0055367D">
        <w:trPr>
          <w:cantSplit/>
          <w:trHeight w:val="340"/>
          <w:jc w:val="center"/>
        </w:trPr>
        <w:tc>
          <w:tcPr>
            <w:tcW w:w="653" w:type="pct"/>
            <w:tcBorders>
              <w:top w:val="single" w:sz="4" w:space="0" w:color="auto"/>
              <w:left w:val="single" w:sz="4" w:space="0" w:color="auto"/>
              <w:bottom w:val="single" w:sz="4" w:space="0" w:color="auto"/>
              <w:right w:val="single" w:sz="4" w:space="0" w:color="auto"/>
            </w:tcBorders>
            <w:vAlign w:val="center"/>
          </w:tcPr>
          <w:p w14:paraId="779B380D" w14:textId="77777777" w:rsidR="0055367D" w:rsidRPr="00314DFE" w:rsidRDefault="0055367D" w:rsidP="003D0168">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监测时间</w:t>
            </w:r>
          </w:p>
          <w:p w14:paraId="263658F5" w14:textId="5C149F1F" w:rsidR="0055367D" w:rsidRPr="00314DFE" w:rsidRDefault="0055367D" w:rsidP="003D0168">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2025.3.31</w:t>
            </w:r>
          </w:p>
        </w:tc>
        <w:tc>
          <w:tcPr>
            <w:tcW w:w="578" w:type="pct"/>
            <w:tcBorders>
              <w:top w:val="single" w:sz="4" w:space="0" w:color="auto"/>
              <w:left w:val="single" w:sz="4" w:space="0" w:color="auto"/>
              <w:bottom w:val="single" w:sz="4" w:space="0" w:color="auto"/>
              <w:right w:val="single" w:sz="4" w:space="0" w:color="auto"/>
            </w:tcBorders>
            <w:vAlign w:val="center"/>
          </w:tcPr>
          <w:p w14:paraId="11A3A492" w14:textId="16EDC0B5" w:rsidR="0055367D" w:rsidRPr="00314DFE" w:rsidRDefault="0055367D" w:rsidP="003D0168">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hint="eastAsia"/>
                <w:szCs w:val="21"/>
              </w:rPr>
              <w:t>温度（</w:t>
            </w:r>
            <w:r w:rsidRPr="00314DFE">
              <w:rPr>
                <w:rFonts w:ascii="Times New Roman Regular" w:hAnsi="Times New Roman Regular" w:cs="Times New Roman Regular"/>
                <w:szCs w:val="21"/>
              </w:rPr>
              <w:t>℃</w:t>
            </w:r>
            <w:r w:rsidRPr="00314DFE">
              <w:rPr>
                <w:rFonts w:ascii="Times New Roman Regular" w:hAnsi="Times New Roman Regular" w:cs="Times New Roman Regular" w:hint="eastAsia"/>
                <w:szCs w:val="21"/>
              </w:rPr>
              <w:t>）</w:t>
            </w:r>
          </w:p>
        </w:tc>
        <w:tc>
          <w:tcPr>
            <w:tcW w:w="665" w:type="pct"/>
            <w:tcBorders>
              <w:top w:val="single" w:sz="4" w:space="0" w:color="auto"/>
              <w:left w:val="single" w:sz="4" w:space="0" w:color="auto"/>
              <w:bottom w:val="single" w:sz="4" w:space="0" w:color="auto"/>
              <w:right w:val="single" w:sz="4" w:space="0" w:color="auto"/>
            </w:tcBorders>
            <w:vAlign w:val="center"/>
          </w:tcPr>
          <w:p w14:paraId="4DED1E8C" w14:textId="35E44D29" w:rsidR="0055367D" w:rsidRPr="00314DFE" w:rsidRDefault="0055367D" w:rsidP="003D0168">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12.5-12.8</w:t>
            </w:r>
          </w:p>
        </w:tc>
        <w:tc>
          <w:tcPr>
            <w:tcW w:w="665" w:type="pct"/>
            <w:tcBorders>
              <w:top w:val="single" w:sz="4" w:space="0" w:color="auto"/>
              <w:left w:val="single" w:sz="4" w:space="0" w:color="auto"/>
              <w:bottom w:val="single" w:sz="4" w:space="0" w:color="auto"/>
              <w:right w:val="single" w:sz="4" w:space="0" w:color="auto"/>
            </w:tcBorders>
            <w:vAlign w:val="center"/>
          </w:tcPr>
          <w:p w14:paraId="1CB9D2D4" w14:textId="7702F6D3" w:rsidR="0055367D" w:rsidRPr="00314DFE" w:rsidRDefault="0055367D" w:rsidP="003D0168">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hint="eastAsia"/>
                <w:szCs w:val="21"/>
              </w:rPr>
              <w:t>湿度（</w:t>
            </w:r>
            <w:r w:rsidRPr="00314DFE">
              <w:rPr>
                <w:rFonts w:ascii="Times New Roman Regular" w:hAnsi="Times New Roman Regular" w:cs="Times New Roman Regular"/>
                <w:szCs w:val="21"/>
              </w:rPr>
              <w:t>%</w:t>
            </w:r>
            <w:r w:rsidRPr="00314DFE">
              <w:rPr>
                <w:rFonts w:ascii="Times New Roman Regular" w:hAnsi="Times New Roman Regular" w:cs="Times New Roman Regular" w:hint="eastAsia"/>
                <w:szCs w:val="21"/>
              </w:rPr>
              <w:t>）</w:t>
            </w:r>
          </w:p>
        </w:tc>
        <w:tc>
          <w:tcPr>
            <w:tcW w:w="747" w:type="pct"/>
            <w:tcBorders>
              <w:top w:val="single" w:sz="4" w:space="0" w:color="auto"/>
              <w:left w:val="single" w:sz="4" w:space="0" w:color="auto"/>
              <w:bottom w:val="single" w:sz="4" w:space="0" w:color="auto"/>
              <w:right w:val="single" w:sz="4" w:space="0" w:color="auto"/>
            </w:tcBorders>
            <w:vAlign w:val="center"/>
          </w:tcPr>
          <w:p w14:paraId="1FD9CD0F" w14:textId="7DA8A141" w:rsidR="0055367D" w:rsidRPr="00314DFE" w:rsidRDefault="0055367D" w:rsidP="003D0168">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70-72</w:t>
            </w:r>
          </w:p>
        </w:tc>
        <w:tc>
          <w:tcPr>
            <w:tcW w:w="806" w:type="pct"/>
            <w:tcBorders>
              <w:top w:val="single" w:sz="4" w:space="0" w:color="auto"/>
              <w:left w:val="single" w:sz="4" w:space="0" w:color="auto"/>
              <w:bottom w:val="single" w:sz="4" w:space="0" w:color="auto"/>
              <w:right w:val="single" w:sz="4" w:space="0" w:color="auto"/>
            </w:tcBorders>
            <w:vAlign w:val="center"/>
          </w:tcPr>
          <w:p w14:paraId="019C7B37" w14:textId="45802707" w:rsidR="0055367D" w:rsidRPr="00314DFE" w:rsidRDefault="0055367D" w:rsidP="003D0168">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hint="eastAsia"/>
                <w:szCs w:val="21"/>
              </w:rPr>
              <w:t>监测频率</w:t>
            </w:r>
            <w:r w:rsidRPr="00314DFE">
              <w:rPr>
                <w:rFonts w:ascii="Times New Roman Regular" w:hAnsi="Times New Roman Regular" w:cs="Times New Roman Regular"/>
                <w:szCs w:val="21"/>
              </w:rPr>
              <w:t>(</w:t>
            </w:r>
            <w:r w:rsidRPr="00314DFE">
              <w:rPr>
                <w:rFonts w:ascii="Times New Roman Regular" w:hAnsi="Times New Roman Regular" w:cs="Times New Roman Regular" w:hint="eastAsia"/>
                <w:szCs w:val="21"/>
              </w:rPr>
              <w:t>段</w:t>
            </w:r>
            <w:r w:rsidRPr="00314DFE">
              <w:rPr>
                <w:rFonts w:ascii="Times New Roman Regular" w:hAnsi="Times New Roman Regular" w:cs="Times New Roman Regular"/>
                <w:szCs w:val="21"/>
              </w:rPr>
              <w:t>/</w:t>
            </w:r>
            <w:r w:rsidRPr="00314DFE">
              <w:rPr>
                <w:rFonts w:ascii="Times New Roman Regular" w:hAnsi="Times New Roman Regular" w:cs="Times New Roman Regular" w:hint="eastAsia"/>
                <w:szCs w:val="21"/>
              </w:rPr>
              <w:t>点</w:t>
            </w:r>
            <w:r w:rsidRPr="00314DFE">
              <w:rPr>
                <w:rFonts w:ascii="Times New Roman Regular" w:hAnsi="Times New Roman Regular" w:cs="Times New Roman Regular"/>
                <w:szCs w:val="21"/>
              </w:rPr>
              <w:t>)</w:t>
            </w:r>
            <w:r w:rsidRPr="00314DFE">
              <w:rPr>
                <w:rFonts w:ascii="Times New Roman Regular" w:hAnsi="Times New Roman Regular" w:cs="Times New Roman Regular" w:hint="eastAsia"/>
                <w:szCs w:val="21"/>
              </w:rPr>
              <w:t>（</w:t>
            </w:r>
            <w:r w:rsidRPr="00314DFE">
              <w:rPr>
                <w:rFonts w:ascii="Times New Roman Regular" w:hAnsi="Times New Roman Regular" w:cs="Times New Roman Regular"/>
                <w:szCs w:val="21"/>
              </w:rPr>
              <w:t>Hz</w:t>
            </w:r>
            <w:r w:rsidRPr="00314DFE">
              <w:rPr>
                <w:rFonts w:ascii="Times New Roman Regular" w:hAnsi="Times New Roman Regular" w:cs="Times New Roman Regular" w:hint="eastAsia"/>
                <w:szCs w:val="21"/>
              </w:rPr>
              <w:t>）</w:t>
            </w:r>
          </w:p>
        </w:tc>
        <w:tc>
          <w:tcPr>
            <w:tcW w:w="887" w:type="pct"/>
            <w:tcBorders>
              <w:top w:val="single" w:sz="4" w:space="0" w:color="auto"/>
              <w:left w:val="single" w:sz="4" w:space="0" w:color="auto"/>
              <w:bottom w:val="single" w:sz="4" w:space="0" w:color="auto"/>
              <w:right w:val="single" w:sz="4" w:space="0" w:color="auto"/>
            </w:tcBorders>
            <w:vAlign w:val="center"/>
          </w:tcPr>
          <w:p w14:paraId="6B2F9A62" w14:textId="60661CB2" w:rsidR="0055367D" w:rsidRPr="00314DFE" w:rsidRDefault="0055367D" w:rsidP="003D0168">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hint="eastAsia"/>
                <w:szCs w:val="21"/>
              </w:rPr>
              <w:t>频点</w:t>
            </w:r>
            <w:r w:rsidRPr="00314DFE">
              <w:rPr>
                <w:rFonts w:ascii="Times New Roman Regular" w:hAnsi="Times New Roman Regular" w:cs="Times New Roman Regular"/>
                <w:szCs w:val="21"/>
              </w:rPr>
              <w:t>: 50Hz</w:t>
            </w:r>
          </w:p>
        </w:tc>
      </w:tr>
      <w:tr w:rsidR="00314DFE" w:rsidRPr="00314DFE" w14:paraId="06453F2C" w14:textId="77777777" w:rsidTr="0055367D">
        <w:trPr>
          <w:cantSplit/>
          <w:trHeight w:val="340"/>
          <w:jc w:val="center"/>
        </w:trPr>
        <w:tc>
          <w:tcPr>
            <w:tcW w:w="653" w:type="pct"/>
            <w:vMerge w:val="restart"/>
            <w:vAlign w:val="center"/>
          </w:tcPr>
          <w:p w14:paraId="1DBF43E0" w14:textId="5A863AFB" w:rsidR="003D0168" w:rsidRPr="00314DFE" w:rsidRDefault="003D0168" w:rsidP="003D0168">
            <w:pPr>
              <w:spacing w:line="360" w:lineRule="auto"/>
              <w:jc w:val="center"/>
              <w:rPr>
                <w:rFonts w:ascii="Times New Roman Regular" w:hAnsi="Times New Roman Regular" w:cs="Times New Roman Regular"/>
                <w:szCs w:val="21"/>
              </w:rPr>
            </w:pPr>
            <w:r w:rsidRPr="00314DFE">
              <w:rPr>
                <w:rFonts w:ascii="宋体" w:hAnsi="宋体" w:cs="宋体" w:hint="eastAsia"/>
                <w:szCs w:val="21"/>
              </w:rPr>
              <w:t>△</w:t>
            </w:r>
            <w:r w:rsidRPr="00314DFE">
              <w:rPr>
                <w:rFonts w:ascii="Times New Roman Regular" w:hAnsi="Times New Roman Regular" w:cs="Times New Roman Regular" w:hint="eastAsia"/>
                <w:szCs w:val="21"/>
              </w:rPr>
              <w:t>5</w:t>
            </w:r>
          </w:p>
        </w:tc>
        <w:tc>
          <w:tcPr>
            <w:tcW w:w="578" w:type="pct"/>
            <w:vMerge w:val="restart"/>
            <w:vAlign w:val="center"/>
          </w:tcPr>
          <w:p w14:paraId="4D9B9B40" w14:textId="2DED172E" w:rsidR="003D0168" w:rsidRPr="00314DFE" w:rsidRDefault="003D0168" w:rsidP="003D0168">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hint="eastAsia"/>
                <w:szCs w:val="21"/>
              </w:rPr>
              <w:t>1</w:t>
            </w:r>
            <w:r w:rsidRPr="00314DFE">
              <w:rPr>
                <w:rFonts w:ascii="Times New Roman Regular" w:hAnsi="Times New Roman Regular" w:cs="Times New Roman Regular"/>
                <w:szCs w:val="21"/>
              </w:rPr>
              <w:t>.5</w:t>
            </w:r>
          </w:p>
        </w:tc>
        <w:tc>
          <w:tcPr>
            <w:tcW w:w="665" w:type="pct"/>
            <w:vAlign w:val="center"/>
          </w:tcPr>
          <w:p w14:paraId="659FCCE6" w14:textId="71C8C3E4" w:rsidR="003D0168" w:rsidRPr="00314DFE" w:rsidRDefault="003D0168" w:rsidP="003D0168">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E</w:t>
            </w:r>
          </w:p>
        </w:tc>
        <w:tc>
          <w:tcPr>
            <w:tcW w:w="665" w:type="pct"/>
            <w:vAlign w:val="center"/>
          </w:tcPr>
          <w:p w14:paraId="3E848DEA" w14:textId="3E0FE7A8" w:rsidR="003D0168" w:rsidRPr="00314DFE" w:rsidRDefault="003D0168" w:rsidP="003D0168">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V/m</w:t>
            </w:r>
          </w:p>
        </w:tc>
        <w:tc>
          <w:tcPr>
            <w:tcW w:w="747" w:type="pct"/>
          </w:tcPr>
          <w:p w14:paraId="7E45153B" w14:textId="5CF45068" w:rsidR="003D0168" w:rsidRPr="00314DFE" w:rsidRDefault="003D0168" w:rsidP="003D0168">
            <w:pPr>
              <w:spacing w:line="360" w:lineRule="auto"/>
              <w:jc w:val="center"/>
              <w:rPr>
                <w:rFonts w:ascii="Times New Roman Regular" w:hAnsi="Times New Roman Regular" w:cs="Times New Roman Regular"/>
                <w:szCs w:val="21"/>
              </w:rPr>
            </w:pPr>
            <w:r w:rsidRPr="00314DFE">
              <w:rPr>
                <w:szCs w:val="21"/>
              </w:rPr>
              <w:t xml:space="preserve">0.404 </w:t>
            </w:r>
          </w:p>
        </w:tc>
        <w:tc>
          <w:tcPr>
            <w:tcW w:w="806" w:type="pct"/>
          </w:tcPr>
          <w:p w14:paraId="3B4C86B9" w14:textId="405D662D" w:rsidR="003D0168" w:rsidRPr="00314DFE" w:rsidRDefault="003D0168" w:rsidP="003D0168">
            <w:pPr>
              <w:spacing w:line="360" w:lineRule="auto"/>
              <w:jc w:val="center"/>
              <w:rPr>
                <w:rFonts w:ascii="Times New Roman Regular" w:hAnsi="Times New Roman Regular" w:cs="Times New Roman Regular"/>
                <w:szCs w:val="21"/>
              </w:rPr>
            </w:pPr>
            <w:r w:rsidRPr="00314DFE">
              <w:rPr>
                <w:szCs w:val="21"/>
              </w:rPr>
              <w:t xml:space="preserve">0.011 </w:t>
            </w:r>
          </w:p>
        </w:tc>
        <w:tc>
          <w:tcPr>
            <w:tcW w:w="887" w:type="pct"/>
          </w:tcPr>
          <w:p w14:paraId="01D93EA7" w14:textId="6727E76D" w:rsidR="003D0168" w:rsidRPr="00314DFE" w:rsidRDefault="003D0168" w:rsidP="003D0168">
            <w:pPr>
              <w:spacing w:line="360" w:lineRule="auto"/>
              <w:jc w:val="center"/>
              <w:rPr>
                <w:rFonts w:ascii="Times New Roman Regular" w:hAnsi="Times New Roman Regular" w:cs="Times New Roman Regular"/>
                <w:szCs w:val="21"/>
              </w:rPr>
            </w:pPr>
            <w:r w:rsidRPr="00314DFE">
              <w:rPr>
                <w:szCs w:val="21"/>
              </w:rPr>
              <w:t>0.384</w:t>
            </w:r>
          </w:p>
        </w:tc>
      </w:tr>
      <w:tr w:rsidR="00314DFE" w:rsidRPr="00314DFE" w14:paraId="1F4C1B66" w14:textId="77777777" w:rsidTr="0055367D">
        <w:trPr>
          <w:cantSplit/>
          <w:trHeight w:val="340"/>
          <w:jc w:val="center"/>
        </w:trPr>
        <w:tc>
          <w:tcPr>
            <w:tcW w:w="653" w:type="pct"/>
            <w:vMerge/>
            <w:vAlign w:val="center"/>
          </w:tcPr>
          <w:p w14:paraId="4779A0F5" w14:textId="77777777" w:rsidR="003D0168" w:rsidRPr="00314DFE" w:rsidRDefault="003D0168" w:rsidP="003D0168">
            <w:pPr>
              <w:spacing w:line="360" w:lineRule="auto"/>
              <w:jc w:val="center"/>
              <w:rPr>
                <w:rFonts w:ascii="Times New Roman Regular" w:hAnsi="Times New Roman Regular" w:cs="Times New Roman Regular"/>
                <w:szCs w:val="21"/>
              </w:rPr>
            </w:pPr>
          </w:p>
        </w:tc>
        <w:tc>
          <w:tcPr>
            <w:tcW w:w="578" w:type="pct"/>
            <w:vMerge/>
            <w:vAlign w:val="center"/>
          </w:tcPr>
          <w:p w14:paraId="2020B7AA" w14:textId="77777777" w:rsidR="003D0168" w:rsidRPr="00314DFE" w:rsidRDefault="003D0168" w:rsidP="003D0168">
            <w:pPr>
              <w:spacing w:line="360" w:lineRule="auto"/>
              <w:jc w:val="center"/>
              <w:rPr>
                <w:rFonts w:ascii="Times New Roman Regular" w:hAnsi="Times New Roman Regular" w:cs="Times New Roman Regular"/>
                <w:szCs w:val="21"/>
              </w:rPr>
            </w:pPr>
          </w:p>
        </w:tc>
        <w:tc>
          <w:tcPr>
            <w:tcW w:w="665" w:type="pct"/>
            <w:vAlign w:val="center"/>
          </w:tcPr>
          <w:p w14:paraId="2232B460" w14:textId="0336EC2E" w:rsidR="003D0168" w:rsidRPr="00314DFE" w:rsidRDefault="003D0168" w:rsidP="003D0168">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B</w:t>
            </w:r>
          </w:p>
        </w:tc>
        <w:tc>
          <w:tcPr>
            <w:tcW w:w="665" w:type="pct"/>
            <w:vAlign w:val="center"/>
          </w:tcPr>
          <w:p w14:paraId="0E3E8285" w14:textId="6D0F5383" w:rsidR="003D0168" w:rsidRPr="00314DFE" w:rsidRDefault="003D0168" w:rsidP="003D0168">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μT</w:t>
            </w:r>
          </w:p>
        </w:tc>
        <w:tc>
          <w:tcPr>
            <w:tcW w:w="747" w:type="pct"/>
          </w:tcPr>
          <w:p w14:paraId="0F21F246" w14:textId="23BD9175" w:rsidR="003D0168" w:rsidRPr="00314DFE" w:rsidRDefault="003D0168" w:rsidP="003D0168">
            <w:pPr>
              <w:spacing w:line="360" w:lineRule="auto"/>
              <w:jc w:val="center"/>
              <w:rPr>
                <w:rFonts w:ascii="Times New Roman Regular" w:hAnsi="Times New Roman Regular" w:cs="Times New Roman Regular"/>
                <w:szCs w:val="21"/>
              </w:rPr>
            </w:pPr>
            <w:r w:rsidRPr="00314DFE">
              <w:rPr>
                <w:szCs w:val="21"/>
              </w:rPr>
              <w:t xml:space="preserve">0.036 </w:t>
            </w:r>
          </w:p>
        </w:tc>
        <w:tc>
          <w:tcPr>
            <w:tcW w:w="806" w:type="pct"/>
          </w:tcPr>
          <w:p w14:paraId="2458259F" w14:textId="5A259819" w:rsidR="003D0168" w:rsidRPr="00314DFE" w:rsidRDefault="003D0168" w:rsidP="003D0168">
            <w:pPr>
              <w:spacing w:line="360" w:lineRule="auto"/>
              <w:jc w:val="center"/>
              <w:rPr>
                <w:rFonts w:ascii="Times New Roman Regular" w:hAnsi="Times New Roman Regular" w:cs="Times New Roman Regular"/>
                <w:szCs w:val="21"/>
              </w:rPr>
            </w:pPr>
            <w:r w:rsidRPr="00314DFE">
              <w:rPr>
                <w:szCs w:val="21"/>
              </w:rPr>
              <w:t xml:space="preserve">0.001 </w:t>
            </w:r>
          </w:p>
        </w:tc>
        <w:tc>
          <w:tcPr>
            <w:tcW w:w="887" w:type="pct"/>
          </w:tcPr>
          <w:p w14:paraId="64A81575" w14:textId="00E63DA8" w:rsidR="003D0168" w:rsidRPr="00314DFE" w:rsidRDefault="003D0168" w:rsidP="003D0168">
            <w:pPr>
              <w:spacing w:line="360" w:lineRule="auto"/>
              <w:jc w:val="center"/>
              <w:rPr>
                <w:rFonts w:ascii="Times New Roman Regular" w:hAnsi="Times New Roman Regular" w:cs="Times New Roman Regular"/>
                <w:szCs w:val="21"/>
              </w:rPr>
            </w:pPr>
            <w:r w:rsidRPr="00314DFE">
              <w:rPr>
                <w:szCs w:val="21"/>
              </w:rPr>
              <w:t>0.036</w:t>
            </w:r>
          </w:p>
        </w:tc>
      </w:tr>
      <w:tr w:rsidR="00314DFE" w:rsidRPr="00314DFE" w14:paraId="1ABECCB7" w14:textId="77777777" w:rsidTr="0055367D">
        <w:trPr>
          <w:cantSplit/>
          <w:trHeight w:val="340"/>
          <w:jc w:val="center"/>
        </w:trPr>
        <w:tc>
          <w:tcPr>
            <w:tcW w:w="653" w:type="pct"/>
            <w:vMerge w:val="restart"/>
            <w:vAlign w:val="center"/>
          </w:tcPr>
          <w:p w14:paraId="50829C99" w14:textId="6E19E7A4" w:rsidR="003D0168" w:rsidRPr="00314DFE" w:rsidRDefault="003D0168" w:rsidP="003D0168">
            <w:pPr>
              <w:spacing w:line="360" w:lineRule="auto"/>
              <w:jc w:val="center"/>
              <w:rPr>
                <w:rFonts w:ascii="Times New Roman Regular" w:hAnsi="Times New Roman Regular" w:cs="Times New Roman Regular"/>
                <w:szCs w:val="21"/>
              </w:rPr>
            </w:pPr>
            <w:r w:rsidRPr="00314DFE">
              <w:rPr>
                <w:rFonts w:ascii="Cambria Math" w:hAnsi="Cambria Math" w:cs="Cambria Math"/>
                <w:szCs w:val="21"/>
              </w:rPr>
              <w:t>△</w:t>
            </w:r>
            <w:r w:rsidRPr="00314DFE">
              <w:rPr>
                <w:rFonts w:ascii="Times New Roman Regular" w:hAnsi="Times New Roman Regular" w:cs="Times New Roman Regular" w:hint="eastAsia"/>
                <w:szCs w:val="21"/>
              </w:rPr>
              <w:t>6</w:t>
            </w:r>
          </w:p>
        </w:tc>
        <w:tc>
          <w:tcPr>
            <w:tcW w:w="578" w:type="pct"/>
            <w:vMerge w:val="restart"/>
            <w:vAlign w:val="center"/>
          </w:tcPr>
          <w:p w14:paraId="3DBE72E6" w14:textId="25725F8B" w:rsidR="003D0168" w:rsidRPr="00314DFE" w:rsidRDefault="003D0168" w:rsidP="003D0168">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hint="eastAsia"/>
                <w:szCs w:val="21"/>
              </w:rPr>
              <w:t>1</w:t>
            </w:r>
            <w:r w:rsidRPr="00314DFE">
              <w:rPr>
                <w:rFonts w:ascii="Times New Roman Regular" w:hAnsi="Times New Roman Regular" w:cs="Times New Roman Regular"/>
                <w:szCs w:val="21"/>
              </w:rPr>
              <w:t>.5</w:t>
            </w:r>
          </w:p>
        </w:tc>
        <w:tc>
          <w:tcPr>
            <w:tcW w:w="665" w:type="pct"/>
            <w:vAlign w:val="center"/>
          </w:tcPr>
          <w:p w14:paraId="4E4AA8D0" w14:textId="0003A848" w:rsidR="003D0168" w:rsidRPr="00314DFE" w:rsidRDefault="003D0168" w:rsidP="003D0168">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E</w:t>
            </w:r>
          </w:p>
        </w:tc>
        <w:tc>
          <w:tcPr>
            <w:tcW w:w="665" w:type="pct"/>
            <w:vAlign w:val="center"/>
          </w:tcPr>
          <w:p w14:paraId="213B0370" w14:textId="275B748D" w:rsidR="003D0168" w:rsidRPr="00314DFE" w:rsidRDefault="003D0168" w:rsidP="003D0168">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V/m</w:t>
            </w:r>
          </w:p>
        </w:tc>
        <w:tc>
          <w:tcPr>
            <w:tcW w:w="747" w:type="pct"/>
          </w:tcPr>
          <w:p w14:paraId="6FFFAB4A" w14:textId="3A81E9A8" w:rsidR="003D0168" w:rsidRPr="00314DFE" w:rsidRDefault="003D0168" w:rsidP="003D0168">
            <w:pPr>
              <w:spacing w:line="360" w:lineRule="auto"/>
              <w:jc w:val="center"/>
              <w:rPr>
                <w:rFonts w:ascii="Times New Roman Regular" w:hAnsi="Times New Roman Regular" w:cs="Times New Roman Regular"/>
                <w:szCs w:val="21"/>
              </w:rPr>
            </w:pPr>
            <w:r w:rsidRPr="00314DFE">
              <w:rPr>
                <w:szCs w:val="21"/>
              </w:rPr>
              <w:t xml:space="preserve">0.354 </w:t>
            </w:r>
          </w:p>
        </w:tc>
        <w:tc>
          <w:tcPr>
            <w:tcW w:w="806" w:type="pct"/>
          </w:tcPr>
          <w:p w14:paraId="3E5B1A4A" w14:textId="6F48E96C" w:rsidR="003D0168" w:rsidRPr="00314DFE" w:rsidRDefault="003D0168" w:rsidP="003D0168">
            <w:pPr>
              <w:spacing w:line="360" w:lineRule="auto"/>
              <w:jc w:val="center"/>
              <w:rPr>
                <w:rFonts w:ascii="Times New Roman Regular" w:hAnsi="Times New Roman Regular" w:cs="Times New Roman Regular"/>
                <w:szCs w:val="21"/>
              </w:rPr>
            </w:pPr>
            <w:r w:rsidRPr="00314DFE">
              <w:rPr>
                <w:szCs w:val="21"/>
              </w:rPr>
              <w:t xml:space="preserve">0.011 </w:t>
            </w:r>
          </w:p>
        </w:tc>
        <w:tc>
          <w:tcPr>
            <w:tcW w:w="887" w:type="pct"/>
          </w:tcPr>
          <w:p w14:paraId="480C4BA5" w14:textId="1BD80F94" w:rsidR="003D0168" w:rsidRPr="00314DFE" w:rsidRDefault="003D0168" w:rsidP="003D0168">
            <w:pPr>
              <w:spacing w:line="360" w:lineRule="auto"/>
              <w:jc w:val="center"/>
              <w:rPr>
                <w:rFonts w:ascii="Times New Roman Regular" w:hAnsi="Times New Roman Regular" w:cs="Times New Roman Regular"/>
                <w:szCs w:val="21"/>
              </w:rPr>
            </w:pPr>
            <w:r w:rsidRPr="00314DFE">
              <w:rPr>
                <w:szCs w:val="21"/>
              </w:rPr>
              <w:t>0.336</w:t>
            </w:r>
          </w:p>
        </w:tc>
      </w:tr>
      <w:tr w:rsidR="003D0168" w:rsidRPr="00314DFE" w14:paraId="263239AA" w14:textId="77777777" w:rsidTr="0055367D">
        <w:trPr>
          <w:cantSplit/>
          <w:trHeight w:val="340"/>
          <w:jc w:val="center"/>
        </w:trPr>
        <w:tc>
          <w:tcPr>
            <w:tcW w:w="653" w:type="pct"/>
            <w:vMerge/>
            <w:vAlign w:val="center"/>
          </w:tcPr>
          <w:p w14:paraId="59D51289" w14:textId="77777777" w:rsidR="003D0168" w:rsidRPr="00314DFE" w:rsidRDefault="003D0168" w:rsidP="003D0168">
            <w:pPr>
              <w:spacing w:line="360" w:lineRule="auto"/>
              <w:jc w:val="center"/>
              <w:rPr>
                <w:rFonts w:ascii="Times New Roman Regular" w:hAnsi="Times New Roman Regular" w:cs="Times New Roman Regular"/>
                <w:szCs w:val="21"/>
              </w:rPr>
            </w:pPr>
          </w:p>
        </w:tc>
        <w:tc>
          <w:tcPr>
            <w:tcW w:w="578" w:type="pct"/>
            <w:vMerge/>
            <w:vAlign w:val="center"/>
          </w:tcPr>
          <w:p w14:paraId="5E34FCEA" w14:textId="77777777" w:rsidR="003D0168" w:rsidRPr="00314DFE" w:rsidRDefault="003D0168" w:rsidP="003D0168">
            <w:pPr>
              <w:spacing w:line="360" w:lineRule="auto"/>
              <w:jc w:val="center"/>
              <w:rPr>
                <w:rFonts w:ascii="Times New Roman Regular" w:hAnsi="Times New Roman Regular" w:cs="Times New Roman Regular"/>
                <w:szCs w:val="21"/>
              </w:rPr>
            </w:pPr>
          </w:p>
        </w:tc>
        <w:tc>
          <w:tcPr>
            <w:tcW w:w="665" w:type="pct"/>
            <w:vAlign w:val="center"/>
          </w:tcPr>
          <w:p w14:paraId="31D79378" w14:textId="7A930702" w:rsidR="003D0168" w:rsidRPr="00314DFE" w:rsidRDefault="003D0168" w:rsidP="003D0168">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B</w:t>
            </w:r>
          </w:p>
        </w:tc>
        <w:tc>
          <w:tcPr>
            <w:tcW w:w="665" w:type="pct"/>
            <w:vAlign w:val="center"/>
          </w:tcPr>
          <w:p w14:paraId="3641431A" w14:textId="7580D1D2" w:rsidR="003D0168" w:rsidRPr="00314DFE" w:rsidRDefault="003D0168" w:rsidP="003D0168">
            <w:pPr>
              <w:spacing w:line="360" w:lineRule="auto"/>
              <w:jc w:val="center"/>
              <w:rPr>
                <w:rFonts w:ascii="Times New Roman Regular" w:hAnsi="Times New Roman Regular" w:cs="Times New Roman Regular"/>
                <w:szCs w:val="21"/>
              </w:rPr>
            </w:pPr>
            <w:r w:rsidRPr="00314DFE">
              <w:rPr>
                <w:rFonts w:ascii="Times New Roman Regular" w:hAnsi="Times New Roman Regular" w:cs="Times New Roman Regular"/>
                <w:szCs w:val="21"/>
              </w:rPr>
              <w:t>μT</w:t>
            </w:r>
          </w:p>
        </w:tc>
        <w:tc>
          <w:tcPr>
            <w:tcW w:w="747" w:type="pct"/>
          </w:tcPr>
          <w:p w14:paraId="00B8147E" w14:textId="24ED95B2" w:rsidR="003D0168" w:rsidRPr="00314DFE" w:rsidRDefault="003D0168" w:rsidP="003D0168">
            <w:pPr>
              <w:spacing w:line="360" w:lineRule="auto"/>
              <w:jc w:val="center"/>
              <w:rPr>
                <w:rFonts w:ascii="Times New Roman Regular" w:hAnsi="Times New Roman Regular" w:cs="Times New Roman Regular"/>
                <w:szCs w:val="21"/>
              </w:rPr>
            </w:pPr>
            <w:r w:rsidRPr="00314DFE">
              <w:rPr>
                <w:szCs w:val="21"/>
              </w:rPr>
              <w:t xml:space="preserve">0.019 </w:t>
            </w:r>
          </w:p>
        </w:tc>
        <w:tc>
          <w:tcPr>
            <w:tcW w:w="806" w:type="pct"/>
          </w:tcPr>
          <w:p w14:paraId="30F6C34C" w14:textId="5B2FB51E" w:rsidR="003D0168" w:rsidRPr="00314DFE" w:rsidRDefault="003D0168" w:rsidP="003D0168">
            <w:pPr>
              <w:spacing w:line="360" w:lineRule="auto"/>
              <w:jc w:val="center"/>
              <w:rPr>
                <w:rFonts w:ascii="Times New Roman Regular" w:hAnsi="Times New Roman Regular" w:cs="Times New Roman Regular"/>
                <w:szCs w:val="21"/>
              </w:rPr>
            </w:pPr>
            <w:r w:rsidRPr="00314DFE">
              <w:rPr>
                <w:szCs w:val="21"/>
              </w:rPr>
              <w:t xml:space="preserve">0.000 </w:t>
            </w:r>
          </w:p>
        </w:tc>
        <w:tc>
          <w:tcPr>
            <w:tcW w:w="887" w:type="pct"/>
          </w:tcPr>
          <w:p w14:paraId="05AF03D2" w14:textId="4ADA676D" w:rsidR="003D0168" w:rsidRPr="00314DFE" w:rsidRDefault="003D0168" w:rsidP="003D0168">
            <w:pPr>
              <w:spacing w:line="360" w:lineRule="auto"/>
              <w:jc w:val="center"/>
              <w:rPr>
                <w:rFonts w:ascii="Times New Roman Regular" w:hAnsi="Times New Roman Regular" w:cs="Times New Roman Regular"/>
                <w:szCs w:val="21"/>
              </w:rPr>
            </w:pPr>
            <w:r w:rsidRPr="00314DFE">
              <w:rPr>
                <w:szCs w:val="21"/>
              </w:rPr>
              <w:t>0.019</w:t>
            </w:r>
          </w:p>
        </w:tc>
      </w:tr>
    </w:tbl>
    <w:p w14:paraId="77FB4D83" w14:textId="77777777" w:rsidR="00665D49" w:rsidRPr="00314DFE" w:rsidRDefault="00665D49" w:rsidP="00665D49">
      <w:pPr>
        <w:tabs>
          <w:tab w:val="left" w:pos="3630"/>
          <w:tab w:val="left" w:pos="4155"/>
        </w:tabs>
        <w:adjustRightInd w:val="0"/>
        <w:snapToGrid w:val="0"/>
        <w:spacing w:line="360" w:lineRule="auto"/>
        <w:ind w:firstLineChars="200" w:firstLine="420"/>
      </w:pPr>
    </w:p>
    <w:p w14:paraId="6DE15427" w14:textId="065F1D52" w:rsidR="002A4458" w:rsidRPr="00314DFE" w:rsidRDefault="008B38CE" w:rsidP="00F8671D">
      <w:pPr>
        <w:tabs>
          <w:tab w:val="left" w:pos="3630"/>
          <w:tab w:val="left" w:pos="4155"/>
        </w:tabs>
        <w:adjustRightInd w:val="0"/>
        <w:snapToGrid w:val="0"/>
        <w:spacing w:line="360" w:lineRule="auto"/>
        <w:ind w:firstLineChars="200" w:firstLine="480"/>
        <w:rPr>
          <w:sz w:val="24"/>
        </w:rPr>
      </w:pPr>
      <w:r w:rsidRPr="00314DFE">
        <w:rPr>
          <w:sz w:val="24"/>
        </w:rPr>
        <w:t>从监测结果来看，</w:t>
      </w:r>
      <w:r w:rsidR="00665D49" w:rsidRPr="00314DFE">
        <w:rPr>
          <w:sz w:val="24"/>
        </w:rPr>
        <w:t>比亚迪现有</w:t>
      </w:r>
      <w:r w:rsidR="00665D49" w:rsidRPr="00314DFE">
        <w:rPr>
          <w:rFonts w:hint="eastAsia"/>
          <w:sz w:val="24"/>
        </w:rPr>
        <w:t>1</w:t>
      </w:r>
      <w:r w:rsidR="00665D49" w:rsidRPr="00314DFE">
        <w:rPr>
          <w:sz w:val="24"/>
        </w:rPr>
        <w:t>10kv</w:t>
      </w:r>
      <w:r w:rsidR="00665D49" w:rsidRPr="00314DFE">
        <w:rPr>
          <w:rFonts w:hint="eastAsia"/>
          <w:sz w:val="24"/>
        </w:rPr>
        <w:t>变电站四周厂界</w:t>
      </w:r>
      <w:r w:rsidR="00665D49" w:rsidRPr="00314DFE">
        <w:rPr>
          <w:sz w:val="24"/>
        </w:rPr>
        <w:t>电场强度现状监测值</w:t>
      </w:r>
      <w:r w:rsidR="00665D49" w:rsidRPr="00314DFE">
        <w:rPr>
          <w:rFonts w:hint="eastAsia"/>
          <w:sz w:val="24"/>
        </w:rPr>
        <w:t>在</w:t>
      </w:r>
      <w:r w:rsidR="00665D49" w:rsidRPr="00314DFE">
        <w:rPr>
          <w:sz w:val="24"/>
        </w:rPr>
        <w:t>0.604</w:t>
      </w:r>
      <w:r w:rsidR="00665D49" w:rsidRPr="00314DFE">
        <w:rPr>
          <w:rFonts w:hint="eastAsia"/>
          <w:sz w:val="24"/>
        </w:rPr>
        <w:t>~</w:t>
      </w:r>
      <w:r w:rsidR="00665D49" w:rsidRPr="00314DFE">
        <w:rPr>
          <w:sz w:val="24"/>
        </w:rPr>
        <w:t>33.72</w:t>
      </w:r>
      <w:r w:rsidR="00665D49" w:rsidRPr="00314DFE">
        <w:rPr>
          <w:rFonts w:hint="eastAsia"/>
          <w:sz w:val="24"/>
        </w:rPr>
        <w:t>V/m</w:t>
      </w:r>
      <w:r w:rsidR="00665D49" w:rsidRPr="00314DFE">
        <w:rPr>
          <w:rFonts w:hint="eastAsia"/>
          <w:sz w:val="24"/>
        </w:rPr>
        <w:t>之间</w:t>
      </w:r>
      <w:r w:rsidR="00665D49" w:rsidRPr="00314DFE">
        <w:rPr>
          <w:sz w:val="24"/>
        </w:rPr>
        <w:t>，磁感应强度现状监测值</w:t>
      </w:r>
      <w:r w:rsidR="00665D49" w:rsidRPr="00314DFE">
        <w:rPr>
          <w:rFonts w:hint="eastAsia"/>
          <w:sz w:val="24"/>
        </w:rPr>
        <w:t>在</w:t>
      </w:r>
      <w:r w:rsidR="00665D49" w:rsidRPr="00314DFE">
        <w:rPr>
          <w:rFonts w:hint="eastAsia"/>
          <w:sz w:val="24"/>
        </w:rPr>
        <w:t>0.</w:t>
      </w:r>
      <w:r w:rsidR="002A4458" w:rsidRPr="00314DFE">
        <w:rPr>
          <w:sz w:val="24"/>
        </w:rPr>
        <w:t>06</w:t>
      </w:r>
      <w:r w:rsidR="00665D49" w:rsidRPr="00314DFE">
        <w:rPr>
          <w:rFonts w:hint="eastAsia"/>
          <w:sz w:val="24"/>
        </w:rPr>
        <w:t>~</w:t>
      </w:r>
      <w:r w:rsidR="002A4458" w:rsidRPr="00314DFE">
        <w:rPr>
          <w:sz w:val="24"/>
        </w:rPr>
        <w:t>0.16</w:t>
      </w:r>
      <w:r w:rsidR="00665D49" w:rsidRPr="00314DFE">
        <w:rPr>
          <w:sz w:val="24"/>
        </w:rPr>
        <w:t>μT</w:t>
      </w:r>
      <w:r w:rsidR="00665D49" w:rsidRPr="00314DFE">
        <w:rPr>
          <w:rFonts w:hint="eastAsia"/>
          <w:sz w:val="24"/>
        </w:rPr>
        <w:t>之间</w:t>
      </w:r>
      <w:r w:rsidR="00365CB8" w:rsidRPr="00314DFE">
        <w:rPr>
          <w:rFonts w:hint="eastAsia"/>
          <w:sz w:val="24"/>
        </w:rPr>
        <w:t>；</w:t>
      </w:r>
      <w:bookmarkStart w:id="403" w:name="OLE_LINK32"/>
      <w:bookmarkStart w:id="404" w:name="OLE_LINK33"/>
      <w:r w:rsidR="00365CB8" w:rsidRPr="00314DFE">
        <w:rPr>
          <w:rFonts w:hint="eastAsia"/>
          <w:sz w:val="24"/>
        </w:rPr>
        <w:t>电磁环境敏感目标处</w:t>
      </w:r>
      <w:r w:rsidR="00365CB8" w:rsidRPr="00314DFE">
        <w:rPr>
          <w:sz w:val="24"/>
        </w:rPr>
        <w:lastRenderedPageBreak/>
        <w:t>电场强度现状监测值</w:t>
      </w:r>
      <w:r w:rsidR="00365CB8" w:rsidRPr="00314DFE">
        <w:rPr>
          <w:rFonts w:hint="eastAsia"/>
          <w:sz w:val="24"/>
        </w:rPr>
        <w:t>在</w:t>
      </w:r>
      <w:r w:rsidR="00365CB8" w:rsidRPr="00314DFE">
        <w:rPr>
          <w:sz w:val="24"/>
        </w:rPr>
        <w:t>0.</w:t>
      </w:r>
      <w:r w:rsidR="003D0168" w:rsidRPr="00314DFE">
        <w:rPr>
          <w:sz w:val="24"/>
        </w:rPr>
        <w:t>336</w:t>
      </w:r>
      <w:r w:rsidR="00365CB8" w:rsidRPr="00314DFE">
        <w:rPr>
          <w:rFonts w:hint="eastAsia"/>
          <w:sz w:val="24"/>
        </w:rPr>
        <w:t>~</w:t>
      </w:r>
      <w:r w:rsidR="003D0168" w:rsidRPr="00314DFE">
        <w:rPr>
          <w:sz w:val="24"/>
        </w:rPr>
        <w:t>0.384</w:t>
      </w:r>
      <w:r w:rsidR="00365CB8" w:rsidRPr="00314DFE">
        <w:rPr>
          <w:rFonts w:hint="eastAsia"/>
          <w:sz w:val="24"/>
        </w:rPr>
        <w:t>V/m</w:t>
      </w:r>
      <w:r w:rsidR="00365CB8" w:rsidRPr="00314DFE">
        <w:rPr>
          <w:rFonts w:hint="eastAsia"/>
          <w:sz w:val="24"/>
        </w:rPr>
        <w:t>之间</w:t>
      </w:r>
      <w:r w:rsidR="00365CB8" w:rsidRPr="00314DFE">
        <w:rPr>
          <w:sz w:val="24"/>
        </w:rPr>
        <w:t>，磁感应强度现状监测值</w:t>
      </w:r>
      <w:r w:rsidR="00365CB8" w:rsidRPr="00314DFE">
        <w:rPr>
          <w:rFonts w:hint="eastAsia"/>
          <w:sz w:val="24"/>
        </w:rPr>
        <w:t>在</w:t>
      </w:r>
      <w:r w:rsidR="00365CB8" w:rsidRPr="00314DFE">
        <w:rPr>
          <w:rFonts w:hint="eastAsia"/>
          <w:sz w:val="24"/>
        </w:rPr>
        <w:t>0.</w:t>
      </w:r>
      <w:r w:rsidR="003D0168" w:rsidRPr="00314DFE">
        <w:rPr>
          <w:sz w:val="24"/>
        </w:rPr>
        <w:t>019</w:t>
      </w:r>
      <w:r w:rsidR="00365CB8" w:rsidRPr="00314DFE">
        <w:rPr>
          <w:rFonts w:hint="eastAsia"/>
          <w:sz w:val="24"/>
        </w:rPr>
        <w:t>~</w:t>
      </w:r>
      <w:r w:rsidR="003D0168" w:rsidRPr="00314DFE">
        <w:rPr>
          <w:sz w:val="24"/>
        </w:rPr>
        <w:t>0.036</w:t>
      </w:r>
      <w:r w:rsidR="00365CB8" w:rsidRPr="00314DFE">
        <w:rPr>
          <w:sz w:val="24"/>
        </w:rPr>
        <w:t>μT</w:t>
      </w:r>
      <w:r w:rsidR="00365CB8" w:rsidRPr="00314DFE">
        <w:rPr>
          <w:rFonts w:hint="eastAsia"/>
          <w:sz w:val="24"/>
        </w:rPr>
        <w:t>之间。</w:t>
      </w:r>
      <w:bookmarkEnd w:id="403"/>
      <w:bookmarkEnd w:id="404"/>
      <w:r w:rsidR="00365CB8" w:rsidRPr="00314DFE">
        <w:rPr>
          <w:rFonts w:hint="eastAsia"/>
          <w:sz w:val="24"/>
        </w:rPr>
        <w:t>变电站厂界及电磁环境敏感目标均</w:t>
      </w:r>
      <w:r w:rsidR="00665D49" w:rsidRPr="00314DFE">
        <w:rPr>
          <w:sz w:val="24"/>
        </w:rPr>
        <w:t>满足《电磁环境控制限值》（</w:t>
      </w:r>
      <w:r w:rsidR="00665D49" w:rsidRPr="00314DFE">
        <w:rPr>
          <w:sz w:val="24"/>
        </w:rPr>
        <w:t>GB8702-2014</w:t>
      </w:r>
      <w:r w:rsidR="00665D49" w:rsidRPr="00314DFE">
        <w:rPr>
          <w:sz w:val="24"/>
        </w:rPr>
        <w:t>）</w:t>
      </w:r>
      <w:r w:rsidR="00F8671D" w:rsidRPr="00314DFE">
        <w:rPr>
          <w:rFonts w:hint="eastAsia"/>
          <w:sz w:val="24"/>
        </w:rPr>
        <w:t>相关</w:t>
      </w:r>
      <w:r w:rsidR="00365CB8" w:rsidRPr="00314DFE">
        <w:rPr>
          <w:sz w:val="24"/>
        </w:rPr>
        <w:t>标准限值</w:t>
      </w:r>
      <w:r w:rsidR="00F8671D" w:rsidRPr="00314DFE">
        <w:rPr>
          <w:sz w:val="24"/>
        </w:rPr>
        <w:t>要求</w:t>
      </w:r>
      <w:r w:rsidR="00F8671D" w:rsidRPr="00314DFE">
        <w:rPr>
          <w:rFonts w:hint="eastAsia"/>
          <w:sz w:val="24"/>
        </w:rPr>
        <w:t>。</w:t>
      </w:r>
    </w:p>
    <w:p w14:paraId="0697E95A" w14:textId="77777777" w:rsidR="008B38CE" w:rsidRPr="00314DFE" w:rsidRDefault="008B38CE">
      <w:pPr>
        <w:spacing w:line="480" w:lineRule="exact"/>
        <w:outlineLvl w:val="1"/>
        <w:rPr>
          <w:b/>
          <w:sz w:val="24"/>
        </w:rPr>
      </w:pPr>
      <w:bookmarkStart w:id="405" w:name="_Toc22303765"/>
      <w:bookmarkStart w:id="406" w:name="_Toc149286789"/>
      <w:bookmarkStart w:id="407" w:name="_Toc194495845"/>
      <w:r w:rsidRPr="00314DFE">
        <w:rPr>
          <w:b/>
          <w:sz w:val="24"/>
        </w:rPr>
        <w:t>3.2</w:t>
      </w:r>
      <w:r w:rsidRPr="00314DFE">
        <w:rPr>
          <w:b/>
          <w:sz w:val="24"/>
        </w:rPr>
        <w:t>小结</w:t>
      </w:r>
      <w:bookmarkEnd w:id="405"/>
      <w:bookmarkEnd w:id="406"/>
      <w:bookmarkEnd w:id="407"/>
      <w:r w:rsidRPr="00314DFE">
        <w:rPr>
          <w:b/>
          <w:sz w:val="24"/>
        </w:rPr>
        <w:t xml:space="preserve"> </w:t>
      </w:r>
    </w:p>
    <w:p w14:paraId="0CDFDDA4" w14:textId="47796B59" w:rsidR="008B38CE" w:rsidRPr="00314DFE" w:rsidRDefault="008B38CE">
      <w:pPr>
        <w:pStyle w:val="Default"/>
        <w:spacing w:line="480" w:lineRule="exact"/>
        <w:ind w:firstLine="482"/>
        <w:rPr>
          <w:rFonts w:ascii="Times New Roman" w:cs="Times New Roman"/>
          <w:color w:val="auto"/>
          <w:sz w:val="23"/>
          <w:szCs w:val="23"/>
        </w:rPr>
      </w:pPr>
      <w:r w:rsidRPr="00314DFE">
        <w:rPr>
          <w:rFonts w:ascii="Times New Roman" w:cs="Times New Roman"/>
          <w:color w:val="auto"/>
        </w:rPr>
        <w:t>根据监测结果可知，</w:t>
      </w:r>
      <w:r w:rsidR="002A4458" w:rsidRPr="00314DFE">
        <w:rPr>
          <w:rFonts w:ascii="Times New Roman" w:cs="Times New Roman" w:hint="eastAsia"/>
          <w:color w:val="auto"/>
        </w:rPr>
        <w:t>比亚迪现有</w:t>
      </w:r>
      <w:r w:rsidR="002A4458" w:rsidRPr="00314DFE">
        <w:rPr>
          <w:rFonts w:ascii="Times New Roman" w:cs="Times New Roman" w:hint="eastAsia"/>
          <w:color w:val="auto"/>
        </w:rPr>
        <w:t>110kv</w:t>
      </w:r>
      <w:r w:rsidR="002A4458" w:rsidRPr="00314DFE">
        <w:rPr>
          <w:rFonts w:ascii="Times New Roman" w:cs="Times New Roman" w:hint="eastAsia"/>
          <w:color w:val="auto"/>
        </w:rPr>
        <w:t>变电站</w:t>
      </w:r>
      <w:r w:rsidR="002E73EB" w:rsidRPr="00314DFE">
        <w:rPr>
          <w:rFonts w:ascii="Times New Roman" w:cs="Times New Roman" w:hint="eastAsia"/>
          <w:color w:val="auto"/>
        </w:rPr>
        <w:t>四周厂界</w:t>
      </w:r>
      <w:r w:rsidR="007E0669" w:rsidRPr="00314DFE">
        <w:rPr>
          <w:rFonts w:ascii="Times New Roman" w:cs="Times New Roman" w:hint="eastAsia"/>
          <w:color w:val="auto"/>
        </w:rPr>
        <w:t>和</w:t>
      </w:r>
      <w:r w:rsidR="007E0669" w:rsidRPr="00314DFE">
        <w:rPr>
          <w:rFonts w:hint="eastAsia"/>
          <w:color w:val="auto"/>
        </w:rPr>
        <w:t>电磁环境敏感目标处</w:t>
      </w:r>
      <w:r w:rsidR="002A4458" w:rsidRPr="00314DFE">
        <w:rPr>
          <w:rFonts w:ascii="Times New Roman" w:cs="Times New Roman" w:hint="eastAsia"/>
          <w:color w:val="auto"/>
        </w:rPr>
        <w:t>电磁环境质量现状均满足《电磁环境控制限值》（</w:t>
      </w:r>
      <w:r w:rsidR="002A4458" w:rsidRPr="00314DFE">
        <w:rPr>
          <w:rFonts w:ascii="Times New Roman" w:cs="Times New Roman" w:hint="eastAsia"/>
          <w:color w:val="auto"/>
        </w:rPr>
        <w:t>GB8702-2014</w:t>
      </w:r>
      <w:r w:rsidR="002A4458" w:rsidRPr="00314DFE">
        <w:rPr>
          <w:rFonts w:ascii="Times New Roman" w:cs="Times New Roman" w:hint="eastAsia"/>
          <w:color w:val="auto"/>
        </w:rPr>
        <w:t>）要求（公众暴露限值：工频电场标准值≤</w:t>
      </w:r>
      <w:r w:rsidR="002A4458" w:rsidRPr="00314DFE">
        <w:rPr>
          <w:rFonts w:ascii="Times New Roman" w:cs="Times New Roman" w:hint="eastAsia"/>
          <w:color w:val="auto"/>
        </w:rPr>
        <w:t>4000V/m</w:t>
      </w:r>
      <w:r w:rsidR="002A4458" w:rsidRPr="00314DFE">
        <w:rPr>
          <w:rFonts w:ascii="Times New Roman" w:cs="Times New Roman" w:hint="eastAsia"/>
          <w:color w:val="auto"/>
        </w:rPr>
        <w:t>、磁感应强度标准值≤</w:t>
      </w:r>
      <w:r w:rsidR="002A4458" w:rsidRPr="00314DFE">
        <w:rPr>
          <w:rFonts w:ascii="Times New Roman" w:cs="Times New Roman" w:hint="eastAsia"/>
          <w:color w:val="auto"/>
        </w:rPr>
        <w:t>100</w:t>
      </w:r>
      <w:r w:rsidR="002A4458" w:rsidRPr="00314DFE">
        <w:rPr>
          <w:rFonts w:ascii="Times New Roman" w:cs="Times New Roman" w:hint="eastAsia"/>
          <w:color w:val="auto"/>
        </w:rPr>
        <w:t>μ</w:t>
      </w:r>
      <w:r w:rsidR="002A4458" w:rsidRPr="00314DFE">
        <w:rPr>
          <w:rFonts w:ascii="Times New Roman" w:cs="Times New Roman" w:hint="eastAsia"/>
          <w:color w:val="auto"/>
        </w:rPr>
        <w:t>T</w:t>
      </w:r>
      <w:r w:rsidR="002A4458" w:rsidRPr="00314DFE">
        <w:rPr>
          <w:rFonts w:ascii="Times New Roman" w:cs="Times New Roman" w:hint="eastAsia"/>
          <w:color w:val="auto"/>
        </w:rPr>
        <w:t>）</w:t>
      </w:r>
      <w:r w:rsidR="00C7071A" w:rsidRPr="00314DFE">
        <w:rPr>
          <w:rFonts w:ascii="Times New Roman" w:cs="Times New Roman"/>
          <w:color w:val="auto"/>
        </w:rPr>
        <w:t>。</w:t>
      </w:r>
    </w:p>
    <w:p w14:paraId="301AE4E9" w14:textId="245DCAB5" w:rsidR="008B38CE" w:rsidRPr="00314DFE" w:rsidRDefault="002E73EB">
      <w:pPr>
        <w:pStyle w:val="Default"/>
        <w:pageBreakBefore/>
        <w:spacing w:beforeLines="50" w:before="158" w:afterLines="50" w:after="158" w:line="600" w:lineRule="exact"/>
        <w:jc w:val="center"/>
        <w:outlineLvl w:val="0"/>
        <w:rPr>
          <w:rFonts w:ascii="Times New Roman" w:cs="Times New Roman"/>
          <w:b/>
          <w:color w:val="auto"/>
          <w:sz w:val="30"/>
          <w:szCs w:val="30"/>
        </w:rPr>
      </w:pPr>
      <w:bookmarkStart w:id="408" w:name="_Toc22303769"/>
      <w:bookmarkStart w:id="409" w:name="_Toc194495846"/>
      <w:r w:rsidRPr="00314DFE">
        <w:rPr>
          <w:rFonts w:ascii="Times New Roman" w:cs="Times New Roman"/>
          <w:b/>
          <w:color w:val="auto"/>
          <w:sz w:val="30"/>
          <w:szCs w:val="30"/>
        </w:rPr>
        <w:lastRenderedPageBreak/>
        <w:t>4</w:t>
      </w:r>
      <w:r w:rsidR="008B38CE" w:rsidRPr="00314DFE">
        <w:rPr>
          <w:rFonts w:ascii="Times New Roman" w:cs="Times New Roman"/>
          <w:b/>
          <w:color w:val="auto"/>
          <w:sz w:val="30"/>
          <w:szCs w:val="30"/>
        </w:rPr>
        <w:t xml:space="preserve">  </w:t>
      </w:r>
      <w:r w:rsidR="008B38CE" w:rsidRPr="00314DFE">
        <w:rPr>
          <w:rFonts w:ascii="Times New Roman" w:cs="Times New Roman"/>
          <w:b/>
          <w:color w:val="auto"/>
          <w:sz w:val="30"/>
          <w:szCs w:val="30"/>
        </w:rPr>
        <w:t>电磁环境</w:t>
      </w:r>
      <w:r w:rsidRPr="00314DFE">
        <w:rPr>
          <w:rFonts w:ascii="Times New Roman" w:cs="Times New Roman"/>
          <w:b/>
          <w:color w:val="auto"/>
          <w:sz w:val="30"/>
          <w:szCs w:val="30"/>
        </w:rPr>
        <w:t>影响预测</w:t>
      </w:r>
      <w:r w:rsidR="008B38CE" w:rsidRPr="00314DFE">
        <w:rPr>
          <w:rFonts w:ascii="Times New Roman" w:cs="Times New Roman"/>
          <w:b/>
          <w:color w:val="auto"/>
          <w:sz w:val="30"/>
          <w:szCs w:val="30"/>
        </w:rPr>
        <w:t>评价</w:t>
      </w:r>
      <w:bookmarkEnd w:id="408"/>
      <w:bookmarkEnd w:id="409"/>
    </w:p>
    <w:p w14:paraId="51D67369" w14:textId="799AC901" w:rsidR="00221258" w:rsidRPr="00314DFE" w:rsidRDefault="00CF3A35" w:rsidP="00221258">
      <w:pPr>
        <w:pStyle w:val="2"/>
        <w:adjustRightInd w:val="0"/>
        <w:snapToGrid w:val="0"/>
        <w:spacing w:before="0" w:after="0" w:line="520" w:lineRule="exact"/>
        <w:rPr>
          <w:rFonts w:eastAsia="宋体"/>
        </w:rPr>
      </w:pPr>
      <w:bookmarkStart w:id="410" w:name="_Toc194495847"/>
      <w:bookmarkStart w:id="411" w:name="_Toc22303770"/>
      <w:r w:rsidRPr="00314DFE">
        <w:rPr>
          <w:rFonts w:eastAsia="宋体"/>
        </w:rPr>
        <w:t>4</w:t>
      </w:r>
      <w:r w:rsidR="00221258" w:rsidRPr="00314DFE">
        <w:rPr>
          <w:rFonts w:eastAsia="宋体"/>
        </w:rPr>
        <w:t xml:space="preserve">.1  </w:t>
      </w:r>
      <w:r w:rsidR="00221258" w:rsidRPr="00314DFE">
        <w:rPr>
          <w:rFonts w:ascii="宋体" w:eastAsia="宋体" w:hAnsi="宋体"/>
        </w:rPr>
        <w:t>类比分析依据</w:t>
      </w:r>
      <w:r w:rsidR="00346BA0" w:rsidRPr="00314DFE">
        <w:rPr>
          <w:rFonts w:ascii="宋体" w:eastAsia="宋体" w:hAnsi="宋体"/>
        </w:rPr>
        <w:t>及评价思路</w:t>
      </w:r>
      <w:bookmarkEnd w:id="410"/>
    </w:p>
    <w:p w14:paraId="15A736FA" w14:textId="30AC8627" w:rsidR="007465F7" w:rsidRPr="00314DFE" w:rsidRDefault="007465F7" w:rsidP="007465F7">
      <w:pPr>
        <w:spacing w:line="360" w:lineRule="auto"/>
        <w:ind w:firstLineChars="200" w:firstLine="480"/>
        <w:rPr>
          <w:sz w:val="24"/>
        </w:rPr>
      </w:pPr>
      <w:r w:rsidRPr="00314DFE">
        <w:rPr>
          <w:sz w:val="24"/>
        </w:rPr>
        <w:t>根据电磁场相关理论，工频电场强度主要取决于电压等级及关心点与源的距离</w:t>
      </w:r>
      <w:r w:rsidR="00656C4B">
        <w:rPr>
          <w:sz w:val="24"/>
        </w:rPr>
        <w:t>，并与环境湿度、植被及地理地形因子等屏蔽条件密切相关；磁感应</w:t>
      </w:r>
      <w:r w:rsidRPr="00314DFE">
        <w:rPr>
          <w:sz w:val="24"/>
        </w:rPr>
        <w:t>强度主要取决于电流强度及关心点与源的距离。变电站电磁环境类比测量，从严格意义讲，具有完全相同的设备型号（决定了电压等级及额定功率、额定电流强度等）和布置情况（决定了距离因子）是最理想的，即：不仅有相同的主变数和容量，而且一次主接线也相同，布置情况也相同。但是要满足这样的条件是很困难的，要解决这一实际困难，可以在关键部分相同</w:t>
      </w:r>
      <w:proofErr w:type="gramStart"/>
      <w:r w:rsidRPr="00314DFE">
        <w:rPr>
          <w:sz w:val="24"/>
        </w:rPr>
        <w:t>或源项</w:t>
      </w:r>
      <w:proofErr w:type="gramEnd"/>
      <w:r w:rsidRPr="00314DFE">
        <w:rPr>
          <w:sz w:val="24"/>
        </w:rPr>
        <w:t>大于本项目，而达到进行类比的条件。所谓关键部分，就是主要的工频电场、磁感应强度产生源。</w:t>
      </w:r>
    </w:p>
    <w:p w14:paraId="4AF4D8DB" w14:textId="77777777" w:rsidR="007465F7" w:rsidRPr="00314DFE" w:rsidRDefault="007465F7" w:rsidP="007465F7">
      <w:pPr>
        <w:spacing w:line="360" w:lineRule="auto"/>
        <w:ind w:firstLineChars="200" w:firstLine="480"/>
        <w:rPr>
          <w:sz w:val="24"/>
        </w:rPr>
      </w:pPr>
      <w:r w:rsidRPr="00314DFE">
        <w:rPr>
          <w:sz w:val="24"/>
        </w:rPr>
        <w:t>根据电磁场理论：</w:t>
      </w:r>
    </w:p>
    <w:p w14:paraId="2E3020B4" w14:textId="77777777" w:rsidR="007465F7" w:rsidRPr="00314DFE" w:rsidRDefault="007465F7" w:rsidP="007465F7">
      <w:pPr>
        <w:spacing w:line="360" w:lineRule="auto"/>
        <w:ind w:firstLineChars="200" w:firstLine="480"/>
        <w:rPr>
          <w:sz w:val="24"/>
        </w:rPr>
      </w:pPr>
      <w:r w:rsidRPr="00314DFE">
        <w:rPr>
          <w:sz w:val="24"/>
        </w:rPr>
        <w:t>A</w:t>
      </w:r>
      <w:r w:rsidRPr="00314DFE">
        <w:rPr>
          <w:sz w:val="24"/>
        </w:rPr>
        <w:t>、电荷或者带电导体周围存在着电场；有规则地运动的电荷或者流过电流的导体周围存在着磁场。即电压产生电场而电流则产生磁场。</w:t>
      </w:r>
    </w:p>
    <w:p w14:paraId="07635663" w14:textId="77777777" w:rsidR="007465F7" w:rsidRPr="00314DFE" w:rsidRDefault="007465F7" w:rsidP="007465F7">
      <w:pPr>
        <w:spacing w:line="360" w:lineRule="auto"/>
        <w:ind w:firstLineChars="200" w:firstLine="480"/>
        <w:rPr>
          <w:sz w:val="24"/>
        </w:rPr>
      </w:pPr>
      <w:r w:rsidRPr="00314DFE">
        <w:rPr>
          <w:sz w:val="24"/>
        </w:rPr>
        <w:t>B</w:t>
      </w:r>
      <w:r w:rsidRPr="00314DFE">
        <w:rPr>
          <w:sz w:val="24"/>
        </w:rPr>
        <w:t>、工频电场和磁感应强度随距离衰减很快，即随距离的平方和三次方衰减，是工频电场和磁感应强度作为感应场的基本衰减特性。</w:t>
      </w:r>
    </w:p>
    <w:p w14:paraId="08F5C1E6" w14:textId="77777777" w:rsidR="007465F7" w:rsidRPr="00314DFE" w:rsidRDefault="007465F7" w:rsidP="007465F7">
      <w:pPr>
        <w:spacing w:line="360" w:lineRule="auto"/>
        <w:ind w:firstLineChars="200" w:firstLine="480"/>
        <w:rPr>
          <w:sz w:val="24"/>
        </w:rPr>
      </w:pPr>
      <w:r w:rsidRPr="00314DFE">
        <w:rPr>
          <w:sz w:val="24"/>
        </w:rPr>
        <w:t>因此对于变电站工频电场，要求电压相同（或大于项目），此时就可以认为具有可比性；同样对于变电站墙体外的磁感应强度，也要求最近的通流导体的布置和电流相同（或大于项目）可以认为具有可比性。实际情况是，工频电场的类比条件相对容易实现，因为变电站主设备和母线电压是基本稳定的不会随时间和负荷的变化而产生大的变化。但是产生磁感应强度的电流却是随负荷变化而有较大的变化。</w:t>
      </w:r>
    </w:p>
    <w:p w14:paraId="4E7E8B9B" w14:textId="358547E2" w:rsidR="00015F02" w:rsidRPr="00314DFE" w:rsidRDefault="007465F7" w:rsidP="00E25E61">
      <w:pPr>
        <w:topLinePunct/>
        <w:spacing w:line="360" w:lineRule="auto"/>
        <w:ind w:firstLine="465"/>
        <w:rPr>
          <w:sz w:val="24"/>
        </w:rPr>
      </w:pPr>
      <w:r w:rsidRPr="00314DFE">
        <w:rPr>
          <w:sz w:val="24"/>
        </w:rPr>
        <w:t>根据上述原则，</w:t>
      </w:r>
      <w:r w:rsidR="00E25E61" w:rsidRPr="00314DFE">
        <w:rPr>
          <w:rFonts w:hint="eastAsia"/>
          <w:sz w:val="24"/>
        </w:rPr>
        <w:t>综合考虑建设规模、电压等级、主变容量、总平面布置、占地面积、电气形式、环境条件及运行工况等条件，</w:t>
      </w:r>
      <w:proofErr w:type="gramStart"/>
      <w:r w:rsidRPr="00314DFE">
        <w:rPr>
          <w:sz w:val="24"/>
        </w:rPr>
        <w:t>本评价</w:t>
      </w:r>
      <w:proofErr w:type="gramEnd"/>
      <w:r w:rsidRPr="00314DFE">
        <w:rPr>
          <w:sz w:val="24"/>
        </w:rPr>
        <w:t>选择电压等级与本项目一致的</w:t>
      </w:r>
      <w:r w:rsidRPr="00314DFE">
        <w:rPr>
          <w:rFonts w:hint="eastAsia"/>
          <w:sz w:val="24"/>
        </w:rPr>
        <w:t>“江北华新街</w:t>
      </w:r>
      <w:r w:rsidRPr="00314DFE">
        <w:rPr>
          <w:rFonts w:hint="eastAsia"/>
          <w:sz w:val="24"/>
        </w:rPr>
        <w:t>110kV</w:t>
      </w:r>
      <w:r w:rsidRPr="00314DFE">
        <w:rPr>
          <w:rFonts w:hint="eastAsia"/>
          <w:sz w:val="24"/>
        </w:rPr>
        <w:t>变电站”</w:t>
      </w:r>
      <w:r w:rsidRPr="00314DFE">
        <w:rPr>
          <w:sz w:val="24"/>
        </w:rPr>
        <w:t>作为类比对象，</w:t>
      </w:r>
      <w:r w:rsidRPr="00314DFE">
        <w:rPr>
          <w:rFonts w:hint="eastAsia"/>
          <w:sz w:val="24"/>
        </w:rPr>
        <w:t>类比变电站位于重庆市区，</w:t>
      </w:r>
      <w:r w:rsidRPr="00314DFE">
        <w:rPr>
          <w:sz w:val="24"/>
        </w:rPr>
        <w:t>从该变电站运行后的验收监测结果来分析说明本项目变电站运行后对</w:t>
      </w:r>
      <w:r w:rsidR="00CA6A0F" w:rsidRPr="00314DFE">
        <w:rPr>
          <w:rFonts w:hint="eastAsia"/>
          <w:sz w:val="24"/>
        </w:rPr>
        <w:t>厂界的电磁</w:t>
      </w:r>
      <w:r w:rsidRPr="00314DFE">
        <w:rPr>
          <w:sz w:val="24"/>
        </w:rPr>
        <w:t>环境的影响。</w:t>
      </w:r>
    </w:p>
    <w:p w14:paraId="65FE15D0" w14:textId="4FFAE1C8" w:rsidR="008B38CE" w:rsidRPr="00314DFE" w:rsidRDefault="00CF3A35">
      <w:pPr>
        <w:pStyle w:val="2"/>
        <w:adjustRightInd w:val="0"/>
        <w:snapToGrid w:val="0"/>
        <w:spacing w:before="0" w:after="0" w:line="520" w:lineRule="exact"/>
        <w:rPr>
          <w:rFonts w:eastAsia="宋体"/>
        </w:rPr>
      </w:pPr>
      <w:bookmarkStart w:id="412" w:name="_Toc194495848"/>
      <w:r w:rsidRPr="00314DFE">
        <w:rPr>
          <w:rFonts w:eastAsia="宋体"/>
        </w:rPr>
        <w:t>4</w:t>
      </w:r>
      <w:r w:rsidR="002E5893" w:rsidRPr="00314DFE">
        <w:rPr>
          <w:rFonts w:eastAsia="宋体"/>
        </w:rPr>
        <w:t>.</w:t>
      </w:r>
      <w:r w:rsidR="00221258" w:rsidRPr="00314DFE">
        <w:rPr>
          <w:rFonts w:eastAsia="宋体" w:hint="eastAsia"/>
        </w:rPr>
        <w:t>2</w:t>
      </w:r>
      <w:r w:rsidR="002E5893" w:rsidRPr="00314DFE">
        <w:rPr>
          <w:rFonts w:eastAsia="宋体"/>
        </w:rPr>
        <w:t xml:space="preserve">  </w:t>
      </w:r>
      <w:r w:rsidR="007465F7" w:rsidRPr="00314DFE">
        <w:rPr>
          <w:rFonts w:eastAsia="宋体" w:hint="eastAsia"/>
        </w:rPr>
        <w:t>变电站厂</w:t>
      </w:r>
      <w:r w:rsidR="00221258" w:rsidRPr="00314DFE">
        <w:rPr>
          <w:rFonts w:eastAsia="宋体"/>
        </w:rPr>
        <w:t>界</w:t>
      </w:r>
      <w:r w:rsidR="00221258" w:rsidRPr="00314DFE">
        <w:rPr>
          <w:rFonts w:eastAsia="宋体" w:hint="eastAsia"/>
        </w:rPr>
        <w:t>处</w:t>
      </w:r>
      <w:r w:rsidR="008B38CE" w:rsidRPr="00314DFE">
        <w:rPr>
          <w:rFonts w:eastAsia="宋体"/>
        </w:rPr>
        <w:t>电磁环境影响</w:t>
      </w:r>
      <w:r w:rsidR="00221258" w:rsidRPr="00314DFE">
        <w:rPr>
          <w:rFonts w:eastAsia="宋体" w:hint="eastAsia"/>
        </w:rPr>
        <w:t>分析</w:t>
      </w:r>
      <w:bookmarkEnd w:id="412"/>
    </w:p>
    <w:p w14:paraId="5F97AC9E" w14:textId="380E8B84" w:rsidR="008B38CE" w:rsidRPr="00314DFE" w:rsidRDefault="00CF3A35">
      <w:pPr>
        <w:pStyle w:val="3"/>
        <w:adjustRightInd w:val="0"/>
        <w:snapToGrid w:val="0"/>
        <w:spacing w:before="0" w:after="0" w:line="520" w:lineRule="exact"/>
        <w:rPr>
          <w:sz w:val="24"/>
          <w:szCs w:val="24"/>
        </w:rPr>
      </w:pPr>
      <w:bookmarkStart w:id="413" w:name="_Toc19918"/>
      <w:bookmarkStart w:id="414" w:name="_Toc8356"/>
      <w:bookmarkStart w:id="415" w:name="_Toc24094"/>
      <w:bookmarkStart w:id="416" w:name="_Toc24329"/>
      <w:bookmarkStart w:id="417" w:name="_Toc24635"/>
      <w:r w:rsidRPr="00314DFE">
        <w:rPr>
          <w:sz w:val="24"/>
          <w:szCs w:val="24"/>
        </w:rPr>
        <w:t>4</w:t>
      </w:r>
      <w:r w:rsidR="008B38CE" w:rsidRPr="00314DFE">
        <w:rPr>
          <w:sz w:val="24"/>
          <w:szCs w:val="24"/>
        </w:rPr>
        <w:t>.</w:t>
      </w:r>
      <w:r w:rsidR="00221258" w:rsidRPr="00314DFE">
        <w:rPr>
          <w:rFonts w:hint="eastAsia"/>
          <w:sz w:val="24"/>
          <w:szCs w:val="24"/>
        </w:rPr>
        <w:t>2</w:t>
      </w:r>
      <w:r w:rsidR="008B38CE" w:rsidRPr="00314DFE">
        <w:rPr>
          <w:sz w:val="24"/>
          <w:szCs w:val="24"/>
        </w:rPr>
        <w:t>.1</w:t>
      </w:r>
      <w:r w:rsidR="008B38CE" w:rsidRPr="00314DFE">
        <w:rPr>
          <w:sz w:val="24"/>
          <w:szCs w:val="24"/>
        </w:rPr>
        <w:t>类比</w:t>
      </w:r>
      <w:bookmarkEnd w:id="413"/>
      <w:bookmarkEnd w:id="414"/>
      <w:bookmarkEnd w:id="415"/>
      <w:bookmarkEnd w:id="416"/>
      <w:bookmarkEnd w:id="417"/>
      <w:r w:rsidR="00EC6E69" w:rsidRPr="00314DFE">
        <w:rPr>
          <w:sz w:val="24"/>
          <w:szCs w:val="24"/>
        </w:rPr>
        <w:t>对象选择</w:t>
      </w:r>
    </w:p>
    <w:p w14:paraId="325EFC76" w14:textId="4E47DF7A" w:rsidR="00221258" w:rsidRPr="00314DFE" w:rsidRDefault="008049DC" w:rsidP="00125BC9">
      <w:pPr>
        <w:pStyle w:val="Default"/>
        <w:spacing w:line="480" w:lineRule="exact"/>
        <w:ind w:firstLine="482"/>
        <w:jc w:val="both"/>
        <w:rPr>
          <w:rFonts w:ascii="Times New Roman" w:cs="Times New Roman"/>
          <w:color w:val="auto"/>
        </w:rPr>
      </w:pPr>
      <w:r w:rsidRPr="00314DFE">
        <w:rPr>
          <w:rFonts w:ascii="Times New Roman" w:cs="Times New Roman"/>
          <w:color w:val="auto"/>
        </w:rPr>
        <w:t>本次评价</w:t>
      </w:r>
      <w:r w:rsidR="007465F7" w:rsidRPr="00314DFE">
        <w:rPr>
          <w:rFonts w:ascii="Times New Roman" w:cs="Times New Roman"/>
          <w:color w:val="auto"/>
        </w:rPr>
        <w:t xml:space="preserve"> 110kv</w:t>
      </w:r>
      <w:r w:rsidR="007465F7" w:rsidRPr="00314DFE">
        <w:rPr>
          <w:rFonts w:ascii="Times New Roman" w:cs="Times New Roman"/>
          <w:color w:val="auto"/>
        </w:rPr>
        <w:t>变电站</w:t>
      </w:r>
      <w:r w:rsidRPr="00314DFE">
        <w:rPr>
          <w:rFonts w:ascii="Times New Roman" w:cs="Times New Roman"/>
          <w:color w:val="auto"/>
        </w:rPr>
        <w:t>规模</w:t>
      </w:r>
      <w:r w:rsidR="00EC6E69" w:rsidRPr="00314DFE">
        <w:rPr>
          <w:rFonts w:ascii="Times New Roman" w:cs="Times New Roman"/>
          <w:color w:val="auto"/>
        </w:rPr>
        <w:t>按</w:t>
      </w:r>
      <w:r w:rsidR="002A78D2" w:rsidRPr="00314DFE">
        <w:rPr>
          <w:rFonts w:ascii="Times New Roman" w:cs="Times New Roman"/>
          <w:color w:val="auto"/>
        </w:rPr>
        <w:t>主变容量</w:t>
      </w:r>
      <w:r w:rsidR="007465F7" w:rsidRPr="00314DFE">
        <w:rPr>
          <w:rFonts w:ascii="Times New Roman" w:cs="Times New Roman"/>
          <w:color w:val="auto"/>
        </w:rPr>
        <w:t>3</w:t>
      </w:r>
      <w:r w:rsidRPr="00314DFE">
        <w:rPr>
          <w:rFonts w:ascii="Times New Roman" w:cs="Times New Roman"/>
          <w:color w:val="auto"/>
        </w:rPr>
        <w:t>×</w:t>
      </w:r>
      <w:r w:rsidR="004921FE" w:rsidRPr="00314DFE">
        <w:rPr>
          <w:rFonts w:ascii="Times New Roman" w:cs="Times New Roman" w:hint="eastAsia"/>
          <w:color w:val="auto"/>
        </w:rPr>
        <w:t>6</w:t>
      </w:r>
      <w:r w:rsidR="007465F7" w:rsidRPr="00314DFE">
        <w:rPr>
          <w:rFonts w:ascii="Times New Roman" w:cs="Times New Roman"/>
          <w:color w:val="auto"/>
        </w:rPr>
        <w:t>3</w:t>
      </w:r>
      <w:r w:rsidRPr="00314DFE">
        <w:rPr>
          <w:rFonts w:ascii="Times New Roman" w:cs="Times New Roman"/>
          <w:color w:val="auto"/>
        </w:rPr>
        <w:t>MVA</w:t>
      </w:r>
      <w:r w:rsidR="00EC6E69" w:rsidRPr="00314DFE">
        <w:rPr>
          <w:rFonts w:ascii="Times New Roman" w:cs="Times New Roman"/>
          <w:color w:val="auto"/>
        </w:rPr>
        <w:t>进行评价</w:t>
      </w:r>
      <w:r w:rsidRPr="00314DFE">
        <w:rPr>
          <w:rFonts w:ascii="Times New Roman" w:cs="Times New Roman"/>
          <w:color w:val="auto"/>
        </w:rPr>
        <w:t>。</w:t>
      </w:r>
      <w:r w:rsidR="00221258" w:rsidRPr="00314DFE">
        <w:rPr>
          <w:rFonts w:ascii="Times New Roman" w:cs="Times New Roman"/>
          <w:color w:val="auto"/>
        </w:rPr>
        <w:t>本次评价选用已经正常运行的</w:t>
      </w:r>
      <w:r w:rsidR="007465F7" w:rsidRPr="00314DFE">
        <w:rPr>
          <w:rFonts w:hint="eastAsia"/>
          <w:color w:val="auto"/>
        </w:rPr>
        <w:t>江北华新街110kV变电站</w:t>
      </w:r>
      <w:r w:rsidR="00125BC9" w:rsidRPr="00314DFE">
        <w:rPr>
          <w:rFonts w:hint="eastAsia"/>
          <w:color w:val="auto"/>
        </w:rPr>
        <w:t>（江北华新街110kV</w:t>
      </w:r>
      <w:r w:rsidR="00125BC9" w:rsidRPr="00314DFE">
        <w:rPr>
          <w:rFonts w:ascii="Times New Roman" w:cs="Times New Roman"/>
          <w:color w:val="auto"/>
        </w:rPr>
        <w:t>变电站目前已运行</w:t>
      </w:r>
      <w:r w:rsidR="00125BC9" w:rsidRPr="00314DFE">
        <w:rPr>
          <w:rFonts w:ascii="Times New Roman" w:cs="Times New Roman"/>
          <w:color w:val="auto"/>
        </w:rPr>
        <w:t>3</w:t>
      </w:r>
      <w:r w:rsidR="00125BC9" w:rsidRPr="00314DFE">
        <w:rPr>
          <w:rFonts w:ascii="Times New Roman" w:cs="Times New Roman"/>
          <w:color w:val="auto"/>
        </w:rPr>
        <w:t>台主变压器，容量为</w:t>
      </w:r>
      <w:r w:rsidR="00125BC9" w:rsidRPr="00314DFE">
        <w:rPr>
          <w:rFonts w:ascii="Times New Roman" w:cs="Times New Roman"/>
          <w:color w:val="auto"/>
        </w:rPr>
        <w:t>3×</w:t>
      </w:r>
      <w:r w:rsidR="00125BC9" w:rsidRPr="00314DFE">
        <w:rPr>
          <w:rFonts w:ascii="Times New Roman" w:cs="Times New Roman" w:hint="eastAsia"/>
          <w:color w:val="auto"/>
        </w:rPr>
        <w:t>6</w:t>
      </w:r>
      <w:r w:rsidR="00125BC9" w:rsidRPr="00314DFE">
        <w:rPr>
          <w:rFonts w:ascii="Times New Roman" w:cs="Times New Roman"/>
          <w:color w:val="auto"/>
        </w:rPr>
        <w:t>3MVA</w:t>
      </w:r>
      <w:r w:rsidR="00125BC9" w:rsidRPr="00314DFE">
        <w:rPr>
          <w:rFonts w:ascii="Times New Roman" w:cs="Times New Roman"/>
          <w:color w:val="auto"/>
        </w:rPr>
        <w:t>，户内布置</w:t>
      </w:r>
      <w:r w:rsidR="00125BC9" w:rsidRPr="00314DFE">
        <w:rPr>
          <w:rFonts w:hint="eastAsia"/>
          <w:color w:val="auto"/>
        </w:rPr>
        <w:t>）</w:t>
      </w:r>
      <w:r w:rsidR="00221258" w:rsidRPr="00314DFE">
        <w:rPr>
          <w:rFonts w:ascii="Times New Roman" w:cs="Times New Roman"/>
          <w:color w:val="auto"/>
        </w:rPr>
        <w:t>作为类比监测变电站，从该变电站运行后的监测结果来分析说</w:t>
      </w:r>
      <w:r w:rsidR="00221258" w:rsidRPr="00314DFE">
        <w:rPr>
          <w:rFonts w:ascii="Times New Roman" w:cs="Times New Roman"/>
          <w:color w:val="auto"/>
        </w:rPr>
        <w:lastRenderedPageBreak/>
        <w:t>明本项目变电站运行后</w:t>
      </w:r>
      <w:r w:rsidR="002A78D2" w:rsidRPr="00314DFE">
        <w:rPr>
          <w:rFonts w:ascii="Times New Roman" w:cs="Times New Roman"/>
          <w:color w:val="auto"/>
        </w:rPr>
        <w:t>站界外</w:t>
      </w:r>
      <w:r w:rsidR="002A78D2" w:rsidRPr="00314DFE">
        <w:rPr>
          <w:rFonts w:ascii="Times New Roman" w:cs="Times New Roman" w:hint="eastAsia"/>
          <w:color w:val="auto"/>
        </w:rPr>
        <w:t>电磁</w:t>
      </w:r>
      <w:r w:rsidR="00221258" w:rsidRPr="00314DFE">
        <w:rPr>
          <w:rFonts w:ascii="Times New Roman" w:cs="Times New Roman"/>
          <w:color w:val="auto"/>
        </w:rPr>
        <w:t>环境的</w:t>
      </w:r>
      <w:r w:rsidR="002A78D2" w:rsidRPr="00314DFE">
        <w:rPr>
          <w:rFonts w:ascii="Times New Roman" w:cs="Times New Roman" w:hint="eastAsia"/>
          <w:color w:val="auto"/>
        </w:rPr>
        <w:t>达标</w:t>
      </w:r>
      <w:r w:rsidR="002A78D2" w:rsidRPr="00314DFE">
        <w:rPr>
          <w:rFonts w:ascii="Times New Roman" w:cs="Times New Roman"/>
          <w:color w:val="auto"/>
        </w:rPr>
        <w:t>情况</w:t>
      </w:r>
      <w:r w:rsidR="00221258" w:rsidRPr="00314DFE">
        <w:rPr>
          <w:rFonts w:ascii="Times New Roman" w:cs="Times New Roman"/>
          <w:color w:val="auto"/>
        </w:rPr>
        <w:t>。</w:t>
      </w:r>
    </w:p>
    <w:p w14:paraId="06528D6C" w14:textId="4277631C" w:rsidR="008B38CE" w:rsidRPr="00314DFE" w:rsidRDefault="00CF3A35">
      <w:pPr>
        <w:pStyle w:val="3"/>
        <w:adjustRightInd w:val="0"/>
        <w:snapToGrid w:val="0"/>
        <w:spacing w:before="0" w:after="0" w:line="520" w:lineRule="exact"/>
        <w:rPr>
          <w:sz w:val="24"/>
          <w:szCs w:val="24"/>
        </w:rPr>
      </w:pPr>
      <w:r w:rsidRPr="00314DFE">
        <w:rPr>
          <w:sz w:val="24"/>
          <w:szCs w:val="24"/>
        </w:rPr>
        <w:t>4</w:t>
      </w:r>
      <w:r w:rsidR="007E41F2" w:rsidRPr="00314DFE">
        <w:rPr>
          <w:sz w:val="24"/>
          <w:szCs w:val="24"/>
        </w:rPr>
        <w:t>.</w:t>
      </w:r>
      <w:r w:rsidR="007E41F2" w:rsidRPr="00314DFE">
        <w:rPr>
          <w:rFonts w:hint="eastAsia"/>
          <w:sz w:val="24"/>
          <w:szCs w:val="24"/>
        </w:rPr>
        <w:t>2</w:t>
      </w:r>
      <w:r w:rsidR="008B38CE" w:rsidRPr="00314DFE">
        <w:rPr>
          <w:sz w:val="24"/>
          <w:szCs w:val="24"/>
        </w:rPr>
        <w:t>.2</w:t>
      </w:r>
      <w:r w:rsidR="008B38CE" w:rsidRPr="00314DFE">
        <w:rPr>
          <w:sz w:val="24"/>
          <w:szCs w:val="24"/>
        </w:rPr>
        <w:t>类比</w:t>
      </w:r>
      <w:r w:rsidR="00EC6E69" w:rsidRPr="00314DFE">
        <w:rPr>
          <w:sz w:val="24"/>
          <w:szCs w:val="24"/>
        </w:rPr>
        <w:t>条件</w:t>
      </w:r>
      <w:r w:rsidR="008B38CE" w:rsidRPr="00314DFE">
        <w:rPr>
          <w:sz w:val="24"/>
          <w:szCs w:val="24"/>
        </w:rPr>
        <w:t>分析</w:t>
      </w:r>
    </w:p>
    <w:p w14:paraId="41DE00C5" w14:textId="2D4EBD5F" w:rsidR="00CF3A35" w:rsidRPr="00314DFE" w:rsidRDefault="008B38CE" w:rsidP="00125BC9">
      <w:pPr>
        <w:pStyle w:val="Default"/>
        <w:spacing w:line="480" w:lineRule="exact"/>
        <w:ind w:firstLine="482"/>
        <w:jc w:val="both"/>
        <w:rPr>
          <w:rFonts w:ascii="Times New Roman" w:cs="Times New Roman"/>
          <w:color w:val="auto"/>
          <w:kern w:val="2"/>
        </w:rPr>
      </w:pPr>
      <w:proofErr w:type="gramStart"/>
      <w:r w:rsidRPr="00314DFE">
        <w:rPr>
          <w:rFonts w:ascii="Times New Roman" w:cs="Times New Roman"/>
          <w:color w:val="auto"/>
          <w:kern w:val="2"/>
        </w:rPr>
        <w:t>本评价</w:t>
      </w:r>
      <w:proofErr w:type="gramEnd"/>
      <w:r w:rsidRPr="00314DFE">
        <w:rPr>
          <w:rFonts w:ascii="Times New Roman" w:cs="Times New Roman"/>
          <w:color w:val="auto"/>
          <w:kern w:val="2"/>
        </w:rPr>
        <w:t>选取</w:t>
      </w:r>
      <w:r w:rsidR="00125BC9" w:rsidRPr="00314DFE">
        <w:rPr>
          <w:rFonts w:ascii="Times New Roman" w:cs="Times New Roman"/>
          <w:color w:val="auto"/>
        </w:rPr>
        <w:t>江北华新街</w:t>
      </w:r>
      <w:r w:rsidR="00125BC9" w:rsidRPr="00314DFE">
        <w:rPr>
          <w:rFonts w:ascii="Times New Roman" w:cs="Times New Roman"/>
          <w:color w:val="auto"/>
        </w:rPr>
        <w:t>110kV</w:t>
      </w:r>
      <w:r w:rsidR="00125BC9" w:rsidRPr="00314DFE">
        <w:rPr>
          <w:rFonts w:ascii="Times New Roman" w:cs="Times New Roman"/>
          <w:color w:val="auto"/>
        </w:rPr>
        <w:t>变电站</w:t>
      </w:r>
      <w:r w:rsidRPr="00314DFE">
        <w:rPr>
          <w:rFonts w:ascii="Times New Roman" w:cs="Times New Roman"/>
          <w:color w:val="auto"/>
          <w:kern w:val="2"/>
        </w:rPr>
        <w:t>进行类比</w:t>
      </w:r>
      <w:r w:rsidR="004921FE" w:rsidRPr="00314DFE">
        <w:rPr>
          <w:rFonts w:ascii="Times New Roman" w:cs="Times New Roman"/>
          <w:color w:val="auto"/>
          <w:kern w:val="2"/>
        </w:rPr>
        <w:t>。</w:t>
      </w:r>
      <w:r w:rsidR="00125BC9" w:rsidRPr="00314DFE">
        <w:rPr>
          <w:rFonts w:ascii="Times New Roman" w:cs="Times New Roman"/>
          <w:color w:val="auto"/>
        </w:rPr>
        <w:t>江北华新街</w:t>
      </w:r>
      <w:r w:rsidR="00125BC9" w:rsidRPr="00314DFE">
        <w:rPr>
          <w:rFonts w:ascii="Times New Roman" w:cs="Times New Roman"/>
          <w:color w:val="auto"/>
        </w:rPr>
        <w:t>110kV</w:t>
      </w:r>
      <w:r w:rsidR="00125BC9" w:rsidRPr="00314DFE">
        <w:rPr>
          <w:rFonts w:ascii="Times New Roman" w:cs="Times New Roman"/>
          <w:color w:val="auto"/>
        </w:rPr>
        <w:t>变电站</w:t>
      </w:r>
      <w:r w:rsidR="004921FE" w:rsidRPr="00314DFE">
        <w:rPr>
          <w:rFonts w:ascii="Times New Roman" w:cs="Times New Roman"/>
          <w:color w:val="auto"/>
          <w:kern w:val="2"/>
        </w:rPr>
        <w:t>位于</w:t>
      </w:r>
      <w:r w:rsidR="00125BC9" w:rsidRPr="00314DFE">
        <w:rPr>
          <w:rFonts w:ascii="Times New Roman" w:cs="Times New Roman"/>
          <w:color w:val="auto"/>
          <w:kern w:val="2"/>
        </w:rPr>
        <w:t>重庆市</w:t>
      </w:r>
      <w:r w:rsidR="00656C4B">
        <w:rPr>
          <w:rFonts w:ascii="Times New Roman" w:cs="Times New Roman"/>
          <w:color w:val="auto"/>
          <w:kern w:val="2"/>
        </w:rPr>
        <w:t>江北区</w:t>
      </w:r>
      <w:r w:rsidR="004921FE" w:rsidRPr="00314DFE">
        <w:rPr>
          <w:rFonts w:ascii="Times New Roman" w:cs="Times New Roman"/>
          <w:color w:val="auto"/>
          <w:kern w:val="2"/>
        </w:rPr>
        <w:t>，变电站现状规模为</w:t>
      </w:r>
      <w:r w:rsidR="004921FE" w:rsidRPr="00314DFE">
        <w:rPr>
          <w:rFonts w:ascii="Times New Roman" w:cs="Times New Roman"/>
          <w:color w:val="auto"/>
          <w:kern w:val="2"/>
        </w:rPr>
        <w:t xml:space="preserve"> </w:t>
      </w:r>
      <w:r w:rsidR="00125BC9" w:rsidRPr="00314DFE">
        <w:rPr>
          <w:rFonts w:ascii="Times New Roman" w:cs="Times New Roman"/>
          <w:color w:val="auto"/>
          <w:kern w:val="2"/>
        </w:rPr>
        <w:t>3</w:t>
      </w:r>
      <w:r w:rsidR="004921FE" w:rsidRPr="00314DFE">
        <w:rPr>
          <w:rFonts w:ascii="Times New Roman" w:cs="Times New Roman"/>
          <w:color w:val="auto"/>
          <w:kern w:val="2"/>
        </w:rPr>
        <w:t>×</w:t>
      </w:r>
      <w:r w:rsidR="00125BC9" w:rsidRPr="00314DFE">
        <w:rPr>
          <w:rFonts w:ascii="Times New Roman" w:cs="Times New Roman"/>
          <w:color w:val="auto"/>
          <w:kern w:val="2"/>
        </w:rPr>
        <w:t>63</w:t>
      </w:r>
      <w:r w:rsidR="004921FE" w:rsidRPr="00314DFE">
        <w:rPr>
          <w:rFonts w:ascii="Times New Roman" w:cs="Times New Roman"/>
          <w:color w:val="auto"/>
          <w:kern w:val="2"/>
        </w:rPr>
        <w:t>MVA</w:t>
      </w:r>
      <w:r w:rsidR="004921FE" w:rsidRPr="00314DFE">
        <w:rPr>
          <w:rFonts w:ascii="Times New Roman" w:cs="Times New Roman"/>
          <w:color w:val="auto"/>
          <w:kern w:val="2"/>
        </w:rPr>
        <w:t>主变，户</w:t>
      </w:r>
      <w:r w:rsidR="00125BC9" w:rsidRPr="00314DFE">
        <w:rPr>
          <w:rFonts w:ascii="Times New Roman" w:cs="Times New Roman"/>
          <w:color w:val="auto"/>
          <w:kern w:val="2"/>
        </w:rPr>
        <w:t>内</w:t>
      </w:r>
      <w:r w:rsidR="004921FE" w:rsidRPr="00314DFE">
        <w:rPr>
          <w:rFonts w:ascii="Times New Roman" w:cs="Times New Roman"/>
          <w:color w:val="auto"/>
          <w:kern w:val="2"/>
        </w:rPr>
        <w:t>布置。</w:t>
      </w:r>
    </w:p>
    <w:p w14:paraId="28081E2F" w14:textId="7CD05B48" w:rsidR="008B38CE" w:rsidRPr="00314DFE" w:rsidRDefault="008B38CE" w:rsidP="00125BC9">
      <w:pPr>
        <w:pStyle w:val="Default"/>
        <w:spacing w:line="480" w:lineRule="exact"/>
        <w:ind w:firstLine="482"/>
        <w:jc w:val="both"/>
        <w:rPr>
          <w:rFonts w:ascii="Times New Roman" w:cs="Times New Roman"/>
          <w:color w:val="auto"/>
        </w:rPr>
      </w:pPr>
      <w:r w:rsidRPr="00314DFE">
        <w:rPr>
          <w:rFonts w:ascii="Times New Roman" w:cs="Times New Roman"/>
          <w:color w:val="auto"/>
          <w:kern w:val="2"/>
        </w:rPr>
        <w:t>变电站的基础信息对比情况见表</w:t>
      </w:r>
      <w:r w:rsidR="00CF3A35" w:rsidRPr="00314DFE">
        <w:rPr>
          <w:rFonts w:ascii="Times New Roman" w:cs="Times New Roman"/>
          <w:color w:val="auto"/>
          <w:kern w:val="2"/>
        </w:rPr>
        <w:t>4.2.2</w:t>
      </w:r>
      <w:r w:rsidRPr="00314DFE">
        <w:rPr>
          <w:rFonts w:ascii="Times New Roman" w:cs="Times New Roman"/>
          <w:color w:val="auto"/>
          <w:kern w:val="2"/>
        </w:rPr>
        <w:t>-1</w:t>
      </w:r>
      <w:r w:rsidRPr="00314DFE">
        <w:rPr>
          <w:rFonts w:ascii="Times New Roman" w:cs="Times New Roman"/>
          <w:color w:val="auto"/>
          <w:kern w:val="2"/>
        </w:rPr>
        <w:t>。</w:t>
      </w:r>
      <w:r w:rsidR="004921FE" w:rsidRPr="00314DFE">
        <w:rPr>
          <w:rFonts w:ascii="Times New Roman" w:cs="Times New Roman"/>
          <w:color w:val="auto"/>
          <w:kern w:val="2"/>
        </w:rPr>
        <w:t xml:space="preserve"> </w:t>
      </w:r>
    </w:p>
    <w:p w14:paraId="5A7AC285" w14:textId="6E618D97" w:rsidR="008B38CE" w:rsidRPr="00314DFE" w:rsidRDefault="008B38CE">
      <w:pPr>
        <w:widowControl/>
        <w:spacing w:line="480" w:lineRule="exact"/>
        <w:jc w:val="center"/>
        <w:rPr>
          <w:b/>
          <w:bCs/>
          <w:sz w:val="24"/>
        </w:rPr>
      </w:pPr>
      <w:r w:rsidRPr="00314DFE">
        <w:rPr>
          <w:b/>
          <w:bCs/>
          <w:sz w:val="24"/>
        </w:rPr>
        <w:t>表</w:t>
      </w:r>
      <w:r w:rsidR="00CF3A35" w:rsidRPr="00314DFE">
        <w:rPr>
          <w:b/>
          <w:bCs/>
          <w:sz w:val="24"/>
        </w:rPr>
        <w:t>4.2.2</w:t>
      </w:r>
      <w:r w:rsidRPr="00314DFE">
        <w:rPr>
          <w:b/>
          <w:bCs/>
          <w:sz w:val="24"/>
        </w:rPr>
        <w:t xml:space="preserve">-1   </w:t>
      </w:r>
      <w:r w:rsidRPr="00314DFE">
        <w:rPr>
          <w:b/>
          <w:bCs/>
          <w:sz w:val="24"/>
        </w:rPr>
        <w:t>本工程</w:t>
      </w:r>
      <w:r w:rsidR="00125BC9" w:rsidRPr="00314DFE">
        <w:rPr>
          <w:rFonts w:hint="eastAsia"/>
          <w:b/>
          <w:bCs/>
          <w:sz w:val="24"/>
        </w:rPr>
        <w:t>比亚迪</w:t>
      </w:r>
      <w:r w:rsidR="00125BC9" w:rsidRPr="00314DFE">
        <w:rPr>
          <w:rFonts w:hint="eastAsia"/>
          <w:b/>
          <w:bCs/>
          <w:sz w:val="24"/>
        </w:rPr>
        <w:t>1</w:t>
      </w:r>
      <w:r w:rsidR="00125BC9" w:rsidRPr="00314DFE">
        <w:rPr>
          <w:b/>
          <w:bCs/>
          <w:sz w:val="24"/>
        </w:rPr>
        <w:t>10kv</w:t>
      </w:r>
      <w:r w:rsidR="00125BC9" w:rsidRPr="00314DFE">
        <w:rPr>
          <w:b/>
          <w:bCs/>
          <w:sz w:val="24"/>
        </w:rPr>
        <w:t>变电站</w:t>
      </w:r>
      <w:r w:rsidRPr="00314DFE">
        <w:rPr>
          <w:b/>
          <w:bCs/>
          <w:sz w:val="24"/>
        </w:rPr>
        <w:t>与</w:t>
      </w:r>
      <w:r w:rsidR="00125BC9" w:rsidRPr="00314DFE">
        <w:rPr>
          <w:rFonts w:hint="eastAsia"/>
          <w:b/>
          <w:bCs/>
          <w:sz w:val="24"/>
        </w:rPr>
        <w:t>江北华新街</w:t>
      </w:r>
      <w:r w:rsidR="00125BC9" w:rsidRPr="00314DFE">
        <w:rPr>
          <w:rFonts w:hint="eastAsia"/>
          <w:b/>
          <w:bCs/>
          <w:sz w:val="24"/>
        </w:rPr>
        <w:t>110kV</w:t>
      </w:r>
      <w:r w:rsidR="00125BC9" w:rsidRPr="00314DFE">
        <w:rPr>
          <w:rFonts w:hint="eastAsia"/>
          <w:b/>
          <w:bCs/>
          <w:sz w:val="24"/>
        </w:rPr>
        <w:t>变电站</w:t>
      </w:r>
      <w:r w:rsidRPr="00314DFE">
        <w:rPr>
          <w:b/>
          <w:bCs/>
          <w:sz w:val="24"/>
        </w:rPr>
        <w:t>对比情况一览表</w:t>
      </w:r>
    </w:p>
    <w:tbl>
      <w:tblPr>
        <w:tblW w:w="9855" w:type="dxa"/>
        <w:jc w:val="center"/>
        <w:tblBorders>
          <w:top w:val="single" w:sz="8" w:space="0" w:color="auto"/>
          <w:bottom w:val="single" w:sz="8" w:space="0" w:color="auto"/>
          <w:insideH w:val="single" w:sz="6" w:space="0" w:color="auto"/>
          <w:insideV w:val="single" w:sz="6" w:space="0" w:color="auto"/>
        </w:tblBorders>
        <w:tblLayout w:type="fixed"/>
        <w:tblLook w:val="0000" w:firstRow="0" w:lastRow="0" w:firstColumn="0" w:lastColumn="0" w:noHBand="0" w:noVBand="0"/>
      </w:tblPr>
      <w:tblGrid>
        <w:gridCol w:w="2122"/>
        <w:gridCol w:w="2835"/>
        <w:gridCol w:w="2693"/>
        <w:gridCol w:w="2205"/>
      </w:tblGrid>
      <w:tr w:rsidR="00314DFE" w:rsidRPr="00314DFE" w14:paraId="765C621D" w14:textId="77777777" w:rsidTr="00C60BC3">
        <w:trPr>
          <w:trHeight w:val="340"/>
          <w:tblHeader/>
          <w:jc w:val="center"/>
        </w:trPr>
        <w:tc>
          <w:tcPr>
            <w:tcW w:w="2122" w:type="dxa"/>
            <w:tcBorders>
              <w:top w:val="single" w:sz="4" w:space="0" w:color="auto"/>
              <w:left w:val="single" w:sz="4" w:space="0" w:color="auto"/>
              <w:bottom w:val="single" w:sz="4" w:space="0" w:color="auto"/>
              <w:right w:val="single" w:sz="4" w:space="0" w:color="auto"/>
            </w:tcBorders>
            <w:vAlign w:val="center"/>
          </w:tcPr>
          <w:p w14:paraId="3285532A" w14:textId="77777777" w:rsidR="008B38CE" w:rsidRPr="00314DFE" w:rsidRDefault="008B38CE" w:rsidP="00886A36">
            <w:pPr>
              <w:pStyle w:val="afff5"/>
              <w:spacing w:line="400" w:lineRule="exact"/>
              <w:jc w:val="center"/>
              <w:rPr>
                <w:rFonts w:eastAsia="宋体"/>
                <w:b/>
              </w:rPr>
            </w:pPr>
            <w:r w:rsidRPr="00314DFE">
              <w:rPr>
                <w:rFonts w:eastAsia="宋体"/>
                <w:b/>
              </w:rPr>
              <w:t>项目名称</w:t>
            </w:r>
          </w:p>
        </w:tc>
        <w:tc>
          <w:tcPr>
            <w:tcW w:w="2835" w:type="dxa"/>
            <w:tcBorders>
              <w:top w:val="single" w:sz="4" w:space="0" w:color="auto"/>
              <w:left w:val="single" w:sz="4" w:space="0" w:color="auto"/>
              <w:bottom w:val="single" w:sz="4" w:space="0" w:color="auto"/>
              <w:right w:val="single" w:sz="4" w:space="0" w:color="auto"/>
            </w:tcBorders>
            <w:vAlign w:val="center"/>
          </w:tcPr>
          <w:p w14:paraId="3FD44CD9" w14:textId="39DE2769" w:rsidR="008B38CE" w:rsidRPr="00314DFE" w:rsidRDefault="004F201A" w:rsidP="00886A36">
            <w:pPr>
              <w:pStyle w:val="afff5"/>
              <w:spacing w:line="400" w:lineRule="exact"/>
              <w:jc w:val="center"/>
              <w:rPr>
                <w:rFonts w:eastAsia="宋体"/>
                <w:b/>
              </w:rPr>
            </w:pPr>
            <w:r w:rsidRPr="00314DFE">
              <w:rPr>
                <w:rFonts w:eastAsia="宋体"/>
                <w:b/>
              </w:rPr>
              <w:t>本项目</w:t>
            </w:r>
            <w:r w:rsidR="00125BC9" w:rsidRPr="00314DFE">
              <w:rPr>
                <w:rFonts w:eastAsia="宋体" w:hint="eastAsia"/>
                <w:b/>
              </w:rPr>
              <w:t>比亚迪</w:t>
            </w:r>
            <w:r w:rsidR="00125BC9" w:rsidRPr="00314DFE">
              <w:rPr>
                <w:rFonts w:eastAsia="宋体" w:hint="eastAsia"/>
                <w:b/>
              </w:rPr>
              <w:t>1</w:t>
            </w:r>
            <w:r w:rsidR="00125BC9" w:rsidRPr="00314DFE">
              <w:rPr>
                <w:rFonts w:eastAsia="宋体"/>
                <w:b/>
              </w:rPr>
              <w:t>10kv</w:t>
            </w:r>
            <w:r w:rsidR="00125BC9" w:rsidRPr="00314DFE">
              <w:rPr>
                <w:rFonts w:eastAsia="宋体"/>
                <w:b/>
              </w:rPr>
              <w:t>变电站</w:t>
            </w:r>
          </w:p>
        </w:tc>
        <w:tc>
          <w:tcPr>
            <w:tcW w:w="2693" w:type="dxa"/>
            <w:tcBorders>
              <w:top w:val="single" w:sz="4" w:space="0" w:color="auto"/>
              <w:left w:val="single" w:sz="4" w:space="0" w:color="auto"/>
              <w:bottom w:val="single" w:sz="4" w:space="0" w:color="auto"/>
              <w:right w:val="single" w:sz="4" w:space="0" w:color="auto"/>
            </w:tcBorders>
            <w:vAlign w:val="center"/>
          </w:tcPr>
          <w:p w14:paraId="4E94EB76" w14:textId="0608EF17" w:rsidR="008B38CE" w:rsidRPr="00314DFE" w:rsidRDefault="00125BC9" w:rsidP="00886A36">
            <w:pPr>
              <w:pStyle w:val="afff5"/>
              <w:spacing w:line="400" w:lineRule="exact"/>
              <w:jc w:val="center"/>
              <w:rPr>
                <w:rFonts w:eastAsia="宋体"/>
                <w:b/>
              </w:rPr>
            </w:pPr>
            <w:r w:rsidRPr="00314DFE">
              <w:rPr>
                <w:rFonts w:eastAsia="宋体" w:hint="eastAsia"/>
                <w:b/>
              </w:rPr>
              <w:t>江北华新街</w:t>
            </w:r>
            <w:r w:rsidRPr="00314DFE">
              <w:rPr>
                <w:rFonts w:eastAsia="宋体" w:hint="eastAsia"/>
                <w:b/>
              </w:rPr>
              <w:t>110kV</w:t>
            </w:r>
            <w:r w:rsidRPr="00314DFE">
              <w:rPr>
                <w:rFonts w:eastAsia="宋体" w:hint="eastAsia"/>
                <w:b/>
              </w:rPr>
              <w:t>变电站</w:t>
            </w:r>
          </w:p>
        </w:tc>
        <w:tc>
          <w:tcPr>
            <w:tcW w:w="2205" w:type="dxa"/>
            <w:tcBorders>
              <w:top w:val="single" w:sz="4" w:space="0" w:color="auto"/>
              <w:left w:val="single" w:sz="4" w:space="0" w:color="auto"/>
              <w:bottom w:val="single" w:sz="4" w:space="0" w:color="auto"/>
              <w:right w:val="single" w:sz="4" w:space="0" w:color="auto"/>
            </w:tcBorders>
            <w:vAlign w:val="center"/>
          </w:tcPr>
          <w:p w14:paraId="4219E469" w14:textId="77777777" w:rsidR="008B38CE" w:rsidRPr="00314DFE" w:rsidRDefault="008B38CE" w:rsidP="00886A36">
            <w:pPr>
              <w:pStyle w:val="afff5"/>
              <w:spacing w:line="400" w:lineRule="exact"/>
              <w:jc w:val="center"/>
              <w:rPr>
                <w:rFonts w:eastAsia="宋体"/>
                <w:b/>
              </w:rPr>
            </w:pPr>
            <w:r w:rsidRPr="00314DFE">
              <w:rPr>
                <w:rFonts w:eastAsia="宋体"/>
                <w:b/>
              </w:rPr>
              <w:t>可类比性</w:t>
            </w:r>
          </w:p>
        </w:tc>
      </w:tr>
      <w:tr w:rsidR="00314DFE" w:rsidRPr="00314DFE" w14:paraId="25620254" w14:textId="77777777" w:rsidTr="00C60BC3">
        <w:trPr>
          <w:trHeight w:val="340"/>
          <w:jc w:val="center"/>
        </w:trPr>
        <w:tc>
          <w:tcPr>
            <w:tcW w:w="2122" w:type="dxa"/>
            <w:tcBorders>
              <w:top w:val="single" w:sz="4" w:space="0" w:color="auto"/>
              <w:left w:val="single" w:sz="4" w:space="0" w:color="auto"/>
              <w:bottom w:val="single" w:sz="4" w:space="0" w:color="auto"/>
              <w:right w:val="single" w:sz="4" w:space="0" w:color="auto"/>
            </w:tcBorders>
            <w:vAlign w:val="center"/>
          </w:tcPr>
          <w:p w14:paraId="512CE7CC" w14:textId="77777777" w:rsidR="008B38CE" w:rsidRPr="00314DFE" w:rsidRDefault="008B38CE" w:rsidP="00886A36">
            <w:pPr>
              <w:pStyle w:val="afff5"/>
              <w:spacing w:line="400" w:lineRule="exact"/>
              <w:jc w:val="center"/>
              <w:rPr>
                <w:rFonts w:eastAsia="宋体"/>
              </w:rPr>
            </w:pPr>
            <w:r w:rsidRPr="00314DFE">
              <w:rPr>
                <w:rFonts w:eastAsia="宋体"/>
              </w:rPr>
              <w:t>电压等级</w:t>
            </w:r>
          </w:p>
        </w:tc>
        <w:tc>
          <w:tcPr>
            <w:tcW w:w="2835" w:type="dxa"/>
            <w:tcBorders>
              <w:top w:val="single" w:sz="4" w:space="0" w:color="auto"/>
              <w:left w:val="single" w:sz="4" w:space="0" w:color="auto"/>
              <w:bottom w:val="single" w:sz="4" w:space="0" w:color="auto"/>
              <w:right w:val="single" w:sz="4" w:space="0" w:color="auto"/>
            </w:tcBorders>
            <w:vAlign w:val="center"/>
          </w:tcPr>
          <w:p w14:paraId="42C5614A" w14:textId="3BB01392" w:rsidR="008B38CE" w:rsidRPr="00314DFE" w:rsidRDefault="00125BC9" w:rsidP="00886A36">
            <w:pPr>
              <w:pStyle w:val="afff5"/>
              <w:spacing w:line="400" w:lineRule="exact"/>
              <w:jc w:val="center"/>
              <w:rPr>
                <w:rFonts w:eastAsia="宋体"/>
              </w:rPr>
            </w:pPr>
            <w:r w:rsidRPr="00314DFE">
              <w:rPr>
                <w:rFonts w:eastAsia="宋体"/>
              </w:rPr>
              <w:t>11</w:t>
            </w:r>
            <w:r w:rsidR="004921FE" w:rsidRPr="00314DFE">
              <w:rPr>
                <w:rFonts w:eastAsia="宋体" w:hint="eastAsia"/>
              </w:rPr>
              <w:t>0</w:t>
            </w:r>
            <w:r w:rsidR="008B38CE" w:rsidRPr="00314DFE">
              <w:rPr>
                <w:rFonts w:eastAsia="宋体"/>
              </w:rPr>
              <w:t>kV</w:t>
            </w:r>
          </w:p>
        </w:tc>
        <w:tc>
          <w:tcPr>
            <w:tcW w:w="2693" w:type="dxa"/>
            <w:tcBorders>
              <w:top w:val="single" w:sz="4" w:space="0" w:color="auto"/>
              <w:left w:val="single" w:sz="4" w:space="0" w:color="auto"/>
              <w:bottom w:val="single" w:sz="4" w:space="0" w:color="auto"/>
              <w:right w:val="single" w:sz="4" w:space="0" w:color="auto"/>
            </w:tcBorders>
            <w:vAlign w:val="center"/>
          </w:tcPr>
          <w:p w14:paraId="2932281B" w14:textId="37A94B1C" w:rsidR="008B38CE" w:rsidRPr="00314DFE" w:rsidRDefault="007F761E" w:rsidP="00886A36">
            <w:pPr>
              <w:pStyle w:val="afff5"/>
              <w:spacing w:line="400" w:lineRule="exact"/>
              <w:jc w:val="center"/>
              <w:rPr>
                <w:rFonts w:eastAsia="宋体"/>
              </w:rPr>
            </w:pPr>
            <w:r w:rsidRPr="00314DFE">
              <w:rPr>
                <w:rFonts w:eastAsia="宋体"/>
              </w:rPr>
              <w:t>11</w:t>
            </w:r>
            <w:r w:rsidR="008B38CE" w:rsidRPr="00314DFE">
              <w:rPr>
                <w:rFonts w:eastAsia="宋体"/>
              </w:rPr>
              <w:t>0kV</w:t>
            </w:r>
          </w:p>
        </w:tc>
        <w:tc>
          <w:tcPr>
            <w:tcW w:w="2205" w:type="dxa"/>
            <w:tcBorders>
              <w:top w:val="single" w:sz="4" w:space="0" w:color="auto"/>
              <w:left w:val="single" w:sz="4" w:space="0" w:color="auto"/>
              <w:bottom w:val="single" w:sz="4" w:space="0" w:color="auto"/>
              <w:right w:val="single" w:sz="4" w:space="0" w:color="auto"/>
            </w:tcBorders>
            <w:vAlign w:val="center"/>
          </w:tcPr>
          <w:p w14:paraId="04394D95" w14:textId="77777777" w:rsidR="008B38CE" w:rsidRPr="00314DFE" w:rsidRDefault="008B38CE" w:rsidP="00886A36">
            <w:pPr>
              <w:pStyle w:val="afff5"/>
              <w:spacing w:line="400" w:lineRule="exact"/>
              <w:jc w:val="center"/>
              <w:rPr>
                <w:rFonts w:eastAsia="宋体"/>
              </w:rPr>
            </w:pPr>
            <w:r w:rsidRPr="00314DFE">
              <w:rPr>
                <w:rFonts w:eastAsia="宋体"/>
              </w:rPr>
              <w:t>一致</w:t>
            </w:r>
          </w:p>
        </w:tc>
      </w:tr>
      <w:tr w:rsidR="00314DFE" w:rsidRPr="00314DFE" w14:paraId="6DB2D6B3" w14:textId="77777777" w:rsidTr="00C60BC3">
        <w:trPr>
          <w:trHeight w:val="340"/>
          <w:jc w:val="center"/>
        </w:trPr>
        <w:tc>
          <w:tcPr>
            <w:tcW w:w="2122" w:type="dxa"/>
            <w:tcBorders>
              <w:top w:val="single" w:sz="4" w:space="0" w:color="auto"/>
              <w:left w:val="single" w:sz="4" w:space="0" w:color="auto"/>
              <w:bottom w:val="single" w:sz="4" w:space="0" w:color="auto"/>
              <w:right w:val="single" w:sz="4" w:space="0" w:color="auto"/>
            </w:tcBorders>
            <w:vAlign w:val="center"/>
          </w:tcPr>
          <w:p w14:paraId="7238644E" w14:textId="45115384" w:rsidR="007E182B" w:rsidRPr="00314DFE" w:rsidRDefault="00287406" w:rsidP="00886A36">
            <w:pPr>
              <w:pStyle w:val="afff5"/>
              <w:spacing w:line="400" w:lineRule="exact"/>
              <w:jc w:val="center"/>
              <w:rPr>
                <w:rFonts w:eastAsia="宋体"/>
              </w:rPr>
            </w:pPr>
            <w:r w:rsidRPr="00314DFE">
              <w:rPr>
                <w:rFonts w:eastAsia="宋体" w:hint="eastAsia"/>
              </w:rPr>
              <w:t>变电站电气形</w:t>
            </w:r>
          </w:p>
        </w:tc>
        <w:tc>
          <w:tcPr>
            <w:tcW w:w="2835" w:type="dxa"/>
            <w:tcBorders>
              <w:top w:val="single" w:sz="4" w:space="0" w:color="auto"/>
              <w:left w:val="single" w:sz="4" w:space="0" w:color="auto"/>
              <w:bottom w:val="single" w:sz="4" w:space="0" w:color="auto"/>
              <w:right w:val="single" w:sz="4" w:space="0" w:color="auto"/>
            </w:tcBorders>
            <w:vAlign w:val="center"/>
          </w:tcPr>
          <w:p w14:paraId="786CF314" w14:textId="1487E8E2" w:rsidR="007E182B" w:rsidRPr="00314DFE" w:rsidRDefault="00125BC9" w:rsidP="00886A36">
            <w:pPr>
              <w:pStyle w:val="afff5"/>
              <w:spacing w:line="400" w:lineRule="exact"/>
              <w:jc w:val="center"/>
              <w:rPr>
                <w:rFonts w:eastAsia="宋体"/>
              </w:rPr>
            </w:pPr>
            <w:r w:rsidRPr="00314DFE">
              <w:rPr>
                <w:rFonts w:eastAsia="宋体" w:hint="eastAsia"/>
              </w:rPr>
              <w:t>户内</w:t>
            </w:r>
            <w:r w:rsidR="007E182B" w:rsidRPr="00314DFE">
              <w:rPr>
                <w:rFonts w:eastAsia="宋体"/>
              </w:rPr>
              <w:t>布置</w:t>
            </w:r>
          </w:p>
        </w:tc>
        <w:tc>
          <w:tcPr>
            <w:tcW w:w="2693" w:type="dxa"/>
            <w:tcBorders>
              <w:top w:val="single" w:sz="4" w:space="0" w:color="auto"/>
              <w:left w:val="single" w:sz="4" w:space="0" w:color="auto"/>
              <w:bottom w:val="single" w:sz="4" w:space="0" w:color="auto"/>
              <w:right w:val="single" w:sz="4" w:space="0" w:color="auto"/>
            </w:tcBorders>
            <w:vAlign w:val="center"/>
          </w:tcPr>
          <w:p w14:paraId="06B63217" w14:textId="66111257" w:rsidR="007E182B" w:rsidRPr="00314DFE" w:rsidRDefault="00C60BC3" w:rsidP="00886A36">
            <w:pPr>
              <w:pStyle w:val="afff5"/>
              <w:spacing w:line="400" w:lineRule="exact"/>
              <w:jc w:val="center"/>
              <w:rPr>
                <w:rFonts w:eastAsia="宋体"/>
              </w:rPr>
            </w:pPr>
            <w:r w:rsidRPr="00314DFE">
              <w:rPr>
                <w:rFonts w:eastAsia="宋体" w:hint="eastAsia"/>
              </w:rPr>
              <w:t>户内</w:t>
            </w:r>
            <w:r w:rsidRPr="00314DFE">
              <w:rPr>
                <w:rFonts w:eastAsia="宋体"/>
              </w:rPr>
              <w:t>布置</w:t>
            </w:r>
          </w:p>
        </w:tc>
        <w:tc>
          <w:tcPr>
            <w:tcW w:w="2205" w:type="dxa"/>
            <w:tcBorders>
              <w:top w:val="single" w:sz="4" w:space="0" w:color="auto"/>
              <w:left w:val="single" w:sz="4" w:space="0" w:color="auto"/>
              <w:bottom w:val="single" w:sz="4" w:space="0" w:color="auto"/>
              <w:right w:val="single" w:sz="4" w:space="0" w:color="auto"/>
            </w:tcBorders>
            <w:vAlign w:val="center"/>
          </w:tcPr>
          <w:p w14:paraId="16AC5E85" w14:textId="2D39C4B3" w:rsidR="007E182B" w:rsidRPr="00314DFE" w:rsidRDefault="00886A36" w:rsidP="00886A36">
            <w:pPr>
              <w:pStyle w:val="afff5"/>
              <w:spacing w:line="400" w:lineRule="exact"/>
              <w:jc w:val="center"/>
              <w:rPr>
                <w:rFonts w:eastAsia="宋体"/>
              </w:rPr>
            </w:pPr>
            <w:r w:rsidRPr="00314DFE">
              <w:rPr>
                <w:rFonts w:eastAsia="宋体"/>
              </w:rPr>
              <w:t>一致</w:t>
            </w:r>
          </w:p>
        </w:tc>
      </w:tr>
      <w:tr w:rsidR="00314DFE" w:rsidRPr="00314DFE" w14:paraId="37153B38" w14:textId="77777777" w:rsidTr="00C60BC3">
        <w:trPr>
          <w:trHeight w:val="340"/>
          <w:jc w:val="center"/>
        </w:trPr>
        <w:tc>
          <w:tcPr>
            <w:tcW w:w="2122" w:type="dxa"/>
            <w:tcBorders>
              <w:top w:val="single" w:sz="4" w:space="0" w:color="auto"/>
              <w:left w:val="single" w:sz="4" w:space="0" w:color="auto"/>
              <w:bottom w:val="single" w:sz="4" w:space="0" w:color="auto"/>
              <w:right w:val="single" w:sz="4" w:space="0" w:color="auto"/>
            </w:tcBorders>
            <w:vAlign w:val="center"/>
          </w:tcPr>
          <w:p w14:paraId="3C002902" w14:textId="1E267F87" w:rsidR="008B38CE" w:rsidRPr="00314DFE" w:rsidRDefault="008B38CE" w:rsidP="00886A36">
            <w:pPr>
              <w:pStyle w:val="afff5"/>
              <w:spacing w:line="400" w:lineRule="exact"/>
              <w:jc w:val="center"/>
              <w:rPr>
                <w:rFonts w:eastAsia="宋体"/>
              </w:rPr>
            </w:pPr>
            <w:r w:rsidRPr="00314DFE">
              <w:rPr>
                <w:rFonts w:eastAsia="宋体"/>
              </w:rPr>
              <w:t>变压器</w:t>
            </w:r>
            <w:r w:rsidR="007E182B" w:rsidRPr="00314DFE">
              <w:rPr>
                <w:rFonts w:eastAsia="宋体"/>
              </w:rPr>
              <w:t>总</w:t>
            </w:r>
            <w:r w:rsidRPr="00314DFE">
              <w:rPr>
                <w:rFonts w:eastAsia="宋体"/>
              </w:rPr>
              <w:t>容量</w:t>
            </w:r>
          </w:p>
        </w:tc>
        <w:tc>
          <w:tcPr>
            <w:tcW w:w="2835" w:type="dxa"/>
            <w:tcBorders>
              <w:top w:val="single" w:sz="4" w:space="0" w:color="auto"/>
              <w:left w:val="single" w:sz="4" w:space="0" w:color="auto"/>
              <w:bottom w:val="single" w:sz="4" w:space="0" w:color="auto"/>
              <w:right w:val="single" w:sz="4" w:space="0" w:color="auto"/>
            </w:tcBorders>
            <w:vAlign w:val="center"/>
          </w:tcPr>
          <w:p w14:paraId="6D31F90E" w14:textId="18592D25" w:rsidR="008B38CE" w:rsidRPr="00314DFE" w:rsidRDefault="00886A36" w:rsidP="00886A36">
            <w:pPr>
              <w:pStyle w:val="afff5"/>
              <w:spacing w:line="400" w:lineRule="exact"/>
              <w:jc w:val="center"/>
              <w:rPr>
                <w:rFonts w:eastAsia="宋体"/>
              </w:rPr>
            </w:pPr>
            <w:r w:rsidRPr="00314DFE">
              <w:rPr>
                <w:kern w:val="2"/>
              </w:rPr>
              <w:t>3×63MVA</w:t>
            </w:r>
          </w:p>
        </w:tc>
        <w:tc>
          <w:tcPr>
            <w:tcW w:w="2693" w:type="dxa"/>
            <w:tcBorders>
              <w:top w:val="single" w:sz="4" w:space="0" w:color="auto"/>
              <w:left w:val="single" w:sz="4" w:space="0" w:color="auto"/>
              <w:bottom w:val="single" w:sz="4" w:space="0" w:color="auto"/>
              <w:right w:val="single" w:sz="4" w:space="0" w:color="auto"/>
            </w:tcBorders>
            <w:vAlign w:val="center"/>
          </w:tcPr>
          <w:p w14:paraId="312C8B4B" w14:textId="2DD75D52" w:rsidR="008B38CE" w:rsidRPr="00314DFE" w:rsidRDefault="00886A36" w:rsidP="00886A36">
            <w:pPr>
              <w:pStyle w:val="afff5"/>
              <w:spacing w:line="400" w:lineRule="exact"/>
              <w:jc w:val="center"/>
              <w:rPr>
                <w:rFonts w:eastAsia="宋体"/>
              </w:rPr>
            </w:pPr>
            <w:r w:rsidRPr="00314DFE">
              <w:rPr>
                <w:kern w:val="2"/>
              </w:rPr>
              <w:t>3×63MVA</w:t>
            </w:r>
          </w:p>
        </w:tc>
        <w:tc>
          <w:tcPr>
            <w:tcW w:w="2205" w:type="dxa"/>
            <w:tcBorders>
              <w:top w:val="single" w:sz="4" w:space="0" w:color="auto"/>
              <w:left w:val="single" w:sz="4" w:space="0" w:color="auto"/>
              <w:bottom w:val="single" w:sz="4" w:space="0" w:color="auto"/>
              <w:right w:val="single" w:sz="4" w:space="0" w:color="auto"/>
            </w:tcBorders>
            <w:vAlign w:val="center"/>
          </w:tcPr>
          <w:p w14:paraId="14E883CE" w14:textId="1BA501B1" w:rsidR="008B38CE" w:rsidRPr="00314DFE" w:rsidRDefault="004921FE" w:rsidP="00886A36">
            <w:pPr>
              <w:pStyle w:val="afff5"/>
              <w:spacing w:line="400" w:lineRule="exact"/>
              <w:jc w:val="center"/>
              <w:rPr>
                <w:rFonts w:eastAsia="宋体"/>
              </w:rPr>
            </w:pPr>
            <w:r w:rsidRPr="00314DFE">
              <w:rPr>
                <w:rFonts w:eastAsia="宋体"/>
              </w:rPr>
              <w:t>一致</w:t>
            </w:r>
          </w:p>
        </w:tc>
      </w:tr>
      <w:tr w:rsidR="00314DFE" w:rsidRPr="00314DFE" w14:paraId="28C6F820" w14:textId="77777777" w:rsidTr="00506E8B">
        <w:trPr>
          <w:trHeight w:val="340"/>
          <w:jc w:val="center"/>
        </w:trPr>
        <w:tc>
          <w:tcPr>
            <w:tcW w:w="2122" w:type="dxa"/>
            <w:tcBorders>
              <w:top w:val="single" w:sz="4" w:space="0" w:color="auto"/>
              <w:left w:val="single" w:sz="4" w:space="0" w:color="auto"/>
              <w:bottom w:val="single" w:sz="4" w:space="0" w:color="auto"/>
              <w:right w:val="single" w:sz="4" w:space="0" w:color="auto"/>
            </w:tcBorders>
          </w:tcPr>
          <w:p w14:paraId="76964B95" w14:textId="15B05455" w:rsidR="00E25E61" w:rsidRPr="00314DFE" w:rsidRDefault="00E25E61" w:rsidP="00E25E61">
            <w:pPr>
              <w:pStyle w:val="afff5"/>
              <w:spacing w:line="400" w:lineRule="exact"/>
              <w:jc w:val="center"/>
              <w:rPr>
                <w:rFonts w:eastAsia="宋体"/>
              </w:rPr>
            </w:pPr>
            <w:r w:rsidRPr="00314DFE">
              <w:rPr>
                <w:rFonts w:eastAsia="宋体" w:hint="eastAsia"/>
              </w:rPr>
              <w:t>110kV</w:t>
            </w:r>
            <w:r w:rsidRPr="00314DFE">
              <w:rPr>
                <w:rFonts w:eastAsia="宋体" w:hint="eastAsia"/>
              </w:rPr>
              <w:t>出线方式</w:t>
            </w:r>
          </w:p>
        </w:tc>
        <w:tc>
          <w:tcPr>
            <w:tcW w:w="2835" w:type="dxa"/>
            <w:tcBorders>
              <w:top w:val="single" w:sz="4" w:space="0" w:color="auto"/>
              <w:left w:val="single" w:sz="4" w:space="0" w:color="auto"/>
              <w:bottom w:val="single" w:sz="4" w:space="0" w:color="auto"/>
              <w:right w:val="single" w:sz="4" w:space="0" w:color="auto"/>
            </w:tcBorders>
            <w:vAlign w:val="center"/>
          </w:tcPr>
          <w:p w14:paraId="7EDE8B3C" w14:textId="456666C6" w:rsidR="00E25E61" w:rsidRPr="00314DFE" w:rsidRDefault="00E25E61" w:rsidP="00E25E61">
            <w:pPr>
              <w:pStyle w:val="afff5"/>
              <w:spacing w:line="400" w:lineRule="exact"/>
              <w:jc w:val="center"/>
              <w:rPr>
                <w:kern w:val="2"/>
              </w:rPr>
            </w:pPr>
            <w:r w:rsidRPr="00314DFE">
              <w:rPr>
                <w:rFonts w:eastAsia="宋体" w:hint="eastAsia"/>
              </w:rPr>
              <w:t>架空</w:t>
            </w:r>
          </w:p>
        </w:tc>
        <w:tc>
          <w:tcPr>
            <w:tcW w:w="2693" w:type="dxa"/>
            <w:tcBorders>
              <w:top w:val="single" w:sz="4" w:space="0" w:color="auto"/>
              <w:left w:val="single" w:sz="4" w:space="0" w:color="auto"/>
              <w:bottom w:val="single" w:sz="4" w:space="0" w:color="auto"/>
              <w:right w:val="single" w:sz="4" w:space="0" w:color="auto"/>
            </w:tcBorders>
            <w:vAlign w:val="center"/>
          </w:tcPr>
          <w:p w14:paraId="3A908398" w14:textId="784E5269" w:rsidR="00E25E61" w:rsidRPr="00314DFE" w:rsidRDefault="00E25E61" w:rsidP="00E25E61">
            <w:pPr>
              <w:pStyle w:val="afff5"/>
              <w:spacing w:line="400" w:lineRule="exact"/>
              <w:jc w:val="center"/>
              <w:rPr>
                <w:kern w:val="2"/>
              </w:rPr>
            </w:pPr>
            <w:r w:rsidRPr="00314DFE">
              <w:rPr>
                <w:rFonts w:eastAsia="宋体" w:hint="eastAsia"/>
              </w:rPr>
              <w:t>架空</w:t>
            </w:r>
          </w:p>
        </w:tc>
        <w:tc>
          <w:tcPr>
            <w:tcW w:w="2205" w:type="dxa"/>
            <w:tcBorders>
              <w:top w:val="single" w:sz="4" w:space="0" w:color="auto"/>
              <w:left w:val="single" w:sz="4" w:space="0" w:color="auto"/>
              <w:bottom w:val="single" w:sz="4" w:space="0" w:color="auto"/>
              <w:right w:val="single" w:sz="4" w:space="0" w:color="auto"/>
            </w:tcBorders>
            <w:vAlign w:val="center"/>
          </w:tcPr>
          <w:p w14:paraId="55152F5D" w14:textId="07C68E57" w:rsidR="00E25E61" w:rsidRPr="00314DFE" w:rsidRDefault="00E25E61" w:rsidP="00E25E61">
            <w:pPr>
              <w:pStyle w:val="afff5"/>
              <w:spacing w:line="400" w:lineRule="exact"/>
              <w:jc w:val="center"/>
              <w:rPr>
                <w:rFonts w:eastAsia="宋体"/>
              </w:rPr>
            </w:pPr>
            <w:r w:rsidRPr="00314DFE">
              <w:rPr>
                <w:rFonts w:eastAsia="宋体"/>
              </w:rPr>
              <w:t>一致</w:t>
            </w:r>
          </w:p>
        </w:tc>
      </w:tr>
      <w:tr w:rsidR="00314DFE" w:rsidRPr="00314DFE" w14:paraId="2D122E30" w14:textId="77777777" w:rsidTr="00506E8B">
        <w:trPr>
          <w:trHeight w:val="340"/>
          <w:jc w:val="center"/>
        </w:trPr>
        <w:tc>
          <w:tcPr>
            <w:tcW w:w="2122" w:type="dxa"/>
            <w:tcBorders>
              <w:top w:val="single" w:sz="4" w:space="0" w:color="auto"/>
              <w:left w:val="single" w:sz="4" w:space="0" w:color="auto"/>
              <w:bottom w:val="single" w:sz="4" w:space="0" w:color="auto"/>
              <w:right w:val="single" w:sz="4" w:space="0" w:color="auto"/>
            </w:tcBorders>
          </w:tcPr>
          <w:p w14:paraId="77E77FE7" w14:textId="289FF1F5" w:rsidR="00E25E61" w:rsidRPr="00314DFE" w:rsidRDefault="00E25E61" w:rsidP="00E25E61">
            <w:pPr>
              <w:pStyle w:val="afff5"/>
              <w:spacing w:line="400" w:lineRule="exact"/>
              <w:jc w:val="center"/>
              <w:rPr>
                <w:rFonts w:eastAsia="宋体"/>
              </w:rPr>
            </w:pPr>
            <w:r w:rsidRPr="00314DFE">
              <w:rPr>
                <w:rFonts w:eastAsia="宋体" w:hint="eastAsia"/>
              </w:rPr>
              <w:t>110kV</w:t>
            </w:r>
            <w:r w:rsidRPr="00314DFE">
              <w:rPr>
                <w:rFonts w:eastAsia="宋体" w:hint="eastAsia"/>
              </w:rPr>
              <w:t>出线回数</w:t>
            </w:r>
          </w:p>
        </w:tc>
        <w:tc>
          <w:tcPr>
            <w:tcW w:w="2835" w:type="dxa"/>
            <w:tcBorders>
              <w:top w:val="single" w:sz="4" w:space="0" w:color="auto"/>
              <w:left w:val="single" w:sz="4" w:space="0" w:color="auto"/>
              <w:bottom w:val="single" w:sz="4" w:space="0" w:color="auto"/>
              <w:right w:val="single" w:sz="4" w:space="0" w:color="auto"/>
            </w:tcBorders>
            <w:vAlign w:val="center"/>
          </w:tcPr>
          <w:p w14:paraId="0722BBA8" w14:textId="2EAAD031" w:rsidR="00E25E61" w:rsidRPr="00314DFE" w:rsidRDefault="00E25E61" w:rsidP="00E25E61">
            <w:pPr>
              <w:pStyle w:val="afff5"/>
              <w:spacing w:line="400" w:lineRule="exact"/>
              <w:jc w:val="center"/>
              <w:rPr>
                <w:rFonts w:eastAsia="宋体"/>
              </w:rPr>
            </w:pPr>
            <w:r w:rsidRPr="00314DFE">
              <w:rPr>
                <w:rFonts w:eastAsia="宋体" w:hint="eastAsia"/>
              </w:rPr>
              <w:t>2</w:t>
            </w:r>
            <w:r w:rsidRPr="00314DFE">
              <w:rPr>
                <w:rFonts w:eastAsia="宋体" w:hint="eastAsia"/>
              </w:rPr>
              <w:t>回</w:t>
            </w:r>
          </w:p>
        </w:tc>
        <w:tc>
          <w:tcPr>
            <w:tcW w:w="2693" w:type="dxa"/>
            <w:tcBorders>
              <w:top w:val="single" w:sz="4" w:space="0" w:color="auto"/>
              <w:left w:val="single" w:sz="4" w:space="0" w:color="auto"/>
              <w:bottom w:val="single" w:sz="4" w:space="0" w:color="auto"/>
              <w:right w:val="single" w:sz="4" w:space="0" w:color="auto"/>
            </w:tcBorders>
            <w:vAlign w:val="center"/>
          </w:tcPr>
          <w:p w14:paraId="5A85BD86" w14:textId="071A9BC5" w:rsidR="00E25E61" w:rsidRPr="00314DFE" w:rsidRDefault="00E25E61" w:rsidP="00E25E61">
            <w:pPr>
              <w:pStyle w:val="afff5"/>
              <w:spacing w:line="400" w:lineRule="exact"/>
              <w:jc w:val="center"/>
              <w:rPr>
                <w:rFonts w:eastAsia="宋体"/>
              </w:rPr>
            </w:pPr>
            <w:r w:rsidRPr="00314DFE">
              <w:rPr>
                <w:rFonts w:eastAsia="宋体" w:hint="eastAsia"/>
              </w:rPr>
              <w:t>2</w:t>
            </w:r>
            <w:r w:rsidRPr="00314DFE">
              <w:rPr>
                <w:rFonts w:eastAsia="宋体" w:hint="eastAsia"/>
              </w:rPr>
              <w:t>回</w:t>
            </w:r>
          </w:p>
        </w:tc>
        <w:tc>
          <w:tcPr>
            <w:tcW w:w="2205" w:type="dxa"/>
            <w:tcBorders>
              <w:top w:val="single" w:sz="4" w:space="0" w:color="auto"/>
              <w:left w:val="single" w:sz="4" w:space="0" w:color="auto"/>
              <w:bottom w:val="single" w:sz="4" w:space="0" w:color="auto"/>
              <w:right w:val="single" w:sz="4" w:space="0" w:color="auto"/>
            </w:tcBorders>
            <w:vAlign w:val="center"/>
          </w:tcPr>
          <w:p w14:paraId="57C49EEF" w14:textId="327C3A36" w:rsidR="00E25E61" w:rsidRPr="00314DFE" w:rsidRDefault="00E25E61" w:rsidP="00E25E61">
            <w:pPr>
              <w:pStyle w:val="afff5"/>
              <w:spacing w:line="400" w:lineRule="exact"/>
              <w:jc w:val="center"/>
              <w:rPr>
                <w:rFonts w:eastAsia="宋体"/>
              </w:rPr>
            </w:pPr>
            <w:r w:rsidRPr="00314DFE">
              <w:rPr>
                <w:rFonts w:eastAsia="宋体"/>
              </w:rPr>
              <w:t>一致</w:t>
            </w:r>
          </w:p>
        </w:tc>
      </w:tr>
      <w:tr w:rsidR="00314DFE" w:rsidRPr="00314DFE" w14:paraId="5339BD24" w14:textId="77777777" w:rsidTr="00C60BC3">
        <w:trPr>
          <w:trHeight w:val="340"/>
          <w:jc w:val="center"/>
        </w:trPr>
        <w:tc>
          <w:tcPr>
            <w:tcW w:w="2122" w:type="dxa"/>
            <w:tcBorders>
              <w:top w:val="single" w:sz="4" w:space="0" w:color="auto"/>
              <w:left w:val="single" w:sz="4" w:space="0" w:color="auto"/>
              <w:bottom w:val="single" w:sz="4" w:space="0" w:color="auto"/>
              <w:right w:val="single" w:sz="4" w:space="0" w:color="auto"/>
            </w:tcBorders>
            <w:vAlign w:val="center"/>
          </w:tcPr>
          <w:p w14:paraId="71D9AC4B" w14:textId="659FCC35" w:rsidR="00886A36" w:rsidRPr="00314DFE" w:rsidRDefault="00886A36" w:rsidP="00886A36">
            <w:pPr>
              <w:pStyle w:val="afff5"/>
              <w:spacing w:line="400" w:lineRule="exact"/>
              <w:jc w:val="center"/>
              <w:rPr>
                <w:rFonts w:eastAsia="宋体"/>
              </w:rPr>
            </w:pPr>
            <w:bookmarkStart w:id="418" w:name="_Hlk88579149"/>
            <w:r w:rsidRPr="00314DFE">
              <w:rPr>
                <w:rFonts w:eastAsia="宋体"/>
              </w:rPr>
              <w:t>110kV</w:t>
            </w:r>
            <w:r w:rsidRPr="00314DFE">
              <w:rPr>
                <w:rFonts w:eastAsia="宋体"/>
              </w:rPr>
              <w:t>配电装置</w:t>
            </w:r>
            <w:bookmarkEnd w:id="418"/>
            <w:r w:rsidRPr="00314DFE">
              <w:rPr>
                <w:rFonts w:eastAsia="宋体"/>
              </w:rPr>
              <w:t>布置方式</w:t>
            </w:r>
          </w:p>
        </w:tc>
        <w:tc>
          <w:tcPr>
            <w:tcW w:w="2835" w:type="dxa"/>
            <w:tcBorders>
              <w:top w:val="single" w:sz="4" w:space="0" w:color="auto"/>
              <w:left w:val="single" w:sz="4" w:space="0" w:color="auto"/>
              <w:bottom w:val="single" w:sz="4" w:space="0" w:color="auto"/>
              <w:right w:val="single" w:sz="4" w:space="0" w:color="auto"/>
            </w:tcBorders>
            <w:vAlign w:val="center"/>
          </w:tcPr>
          <w:p w14:paraId="46B3B999" w14:textId="40F033A7" w:rsidR="00886A36" w:rsidRPr="00314DFE" w:rsidRDefault="00886A36" w:rsidP="00886A36">
            <w:pPr>
              <w:pStyle w:val="afff5"/>
              <w:spacing w:line="400" w:lineRule="exact"/>
              <w:jc w:val="center"/>
              <w:rPr>
                <w:rFonts w:eastAsia="宋体"/>
              </w:rPr>
            </w:pPr>
            <w:r w:rsidRPr="00314DFE">
              <w:rPr>
                <w:rFonts w:eastAsia="宋体"/>
              </w:rPr>
              <w:t>采用</w:t>
            </w:r>
            <w:r w:rsidRPr="00314DFE">
              <w:rPr>
                <w:rFonts w:eastAsia="宋体"/>
              </w:rPr>
              <w:t>GIS</w:t>
            </w:r>
            <w:r w:rsidRPr="00314DFE">
              <w:rPr>
                <w:rFonts w:eastAsia="宋体"/>
              </w:rPr>
              <w:t>布置</w:t>
            </w:r>
          </w:p>
        </w:tc>
        <w:tc>
          <w:tcPr>
            <w:tcW w:w="2693" w:type="dxa"/>
            <w:tcBorders>
              <w:top w:val="single" w:sz="4" w:space="0" w:color="auto"/>
              <w:left w:val="single" w:sz="4" w:space="0" w:color="auto"/>
              <w:bottom w:val="single" w:sz="4" w:space="0" w:color="auto"/>
              <w:right w:val="single" w:sz="4" w:space="0" w:color="auto"/>
            </w:tcBorders>
            <w:vAlign w:val="center"/>
          </w:tcPr>
          <w:p w14:paraId="77E40243" w14:textId="59FA6316" w:rsidR="00886A36" w:rsidRPr="00314DFE" w:rsidRDefault="00886A36" w:rsidP="00886A36">
            <w:pPr>
              <w:pStyle w:val="afff5"/>
              <w:spacing w:line="400" w:lineRule="exact"/>
              <w:jc w:val="center"/>
              <w:rPr>
                <w:rFonts w:eastAsia="宋体"/>
              </w:rPr>
            </w:pPr>
            <w:r w:rsidRPr="00314DFE">
              <w:rPr>
                <w:rFonts w:eastAsia="宋体"/>
              </w:rPr>
              <w:t>采用</w:t>
            </w:r>
            <w:r w:rsidRPr="00314DFE">
              <w:rPr>
                <w:rFonts w:eastAsia="宋体"/>
              </w:rPr>
              <w:t>GIS</w:t>
            </w:r>
            <w:r w:rsidRPr="00314DFE">
              <w:rPr>
                <w:rFonts w:eastAsia="宋体"/>
              </w:rPr>
              <w:t>布置</w:t>
            </w:r>
          </w:p>
        </w:tc>
        <w:tc>
          <w:tcPr>
            <w:tcW w:w="2205" w:type="dxa"/>
            <w:tcBorders>
              <w:top w:val="single" w:sz="4" w:space="0" w:color="auto"/>
              <w:left w:val="single" w:sz="4" w:space="0" w:color="auto"/>
              <w:bottom w:val="single" w:sz="4" w:space="0" w:color="auto"/>
              <w:right w:val="single" w:sz="4" w:space="0" w:color="auto"/>
            </w:tcBorders>
            <w:vAlign w:val="center"/>
          </w:tcPr>
          <w:p w14:paraId="0137C2D3" w14:textId="75B81F87" w:rsidR="00886A36" w:rsidRPr="00314DFE" w:rsidRDefault="00886A36" w:rsidP="00886A36">
            <w:pPr>
              <w:pStyle w:val="afff5"/>
              <w:spacing w:line="400" w:lineRule="exact"/>
              <w:jc w:val="center"/>
              <w:rPr>
                <w:rFonts w:eastAsia="宋体"/>
              </w:rPr>
            </w:pPr>
            <w:r w:rsidRPr="00314DFE">
              <w:rPr>
                <w:rFonts w:eastAsia="宋体"/>
              </w:rPr>
              <w:t>一致</w:t>
            </w:r>
          </w:p>
        </w:tc>
      </w:tr>
      <w:tr w:rsidR="00314DFE" w:rsidRPr="00314DFE" w14:paraId="3FDD868C" w14:textId="77777777" w:rsidTr="00C60BC3">
        <w:trPr>
          <w:trHeight w:val="340"/>
          <w:jc w:val="center"/>
        </w:trPr>
        <w:tc>
          <w:tcPr>
            <w:tcW w:w="2122" w:type="dxa"/>
            <w:tcBorders>
              <w:top w:val="single" w:sz="4" w:space="0" w:color="auto"/>
              <w:left w:val="single" w:sz="4" w:space="0" w:color="auto"/>
              <w:bottom w:val="single" w:sz="4" w:space="0" w:color="auto"/>
              <w:right w:val="single" w:sz="4" w:space="0" w:color="auto"/>
            </w:tcBorders>
            <w:vAlign w:val="center"/>
          </w:tcPr>
          <w:p w14:paraId="5E0D3A85" w14:textId="6ED43284" w:rsidR="00853204" w:rsidRPr="00314DFE" w:rsidRDefault="00853204" w:rsidP="00886A36">
            <w:pPr>
              <w:pStyle w:val="afff5"/>
              <w:spacing w:line="400" w:lineRule="exact"/>
              <w:jc w:val="center"/>
              <w:rPr>
                <w:rFonts w:eastAsia="宋体"/>
              </w:rPr>
            </w:pPr>
            <w:r w:rsidRPr="00314DFE">
              <w:rPr>
                <w:rFonts w:eastAsia="宋体"/>
              </w:rPr>
              <w:t>主变距</w:t>
            </w:r>
            <w:r w:rsidR="00886A36" w:rsidRPr="00314DFE">
              <w:rPr>
                <w:rFonts w:eastAsia="宋体" w:hint="eastAsia"/>
              </w:rPr>
              <w:t>围墙</w:t>
            </w:r>
            <w:r w:rsidRPr="00314DFE">
              <w:rPr>
                <w:rFonts w:eastAsia="宋体"/>
              </w:rPr>
              <w:t>最近距离</w:t>
            </w:r>
          </w:p>
        </w:tc>
        <w:tc>
          <w:tcPr>
            <w:tcW w:w="2835" w:type="dxa"/>
            <w:tcBorders>
              <w:top w:val="single" w:sz="4" w:space="0" w:color="auto"/>
              <w:left w:val="single" w:sz="4" w:space="0" w:color="auto"/>
              <w:bottom w:val="single" w:sz="4" w:space="0" w:color="auto"/>
              <w:right w:val="single" w:sz="4" w:space="0" w:color="auto"/>
            </w:tcBorders>
            <w:vAlign w:val="center"/>
          </w:tcPr>
          <w:p w14:paraId="3C8AEEE9" w14:textId="4921DD01" w:rsidR="00853204" w:rsidRPr="00314DFE" w:rsidRDefault="00853204" w:rsidP="00886A36">
            <w:pPr>
              <w:pStyle w:val="afff5"/>
              <w:spacing w:line="400" w:lineRule="exact"/>
              <w:jc w:val="center"/>
              <w:rPr>
                <w:rFonts w:eastAsia="宋体"/>
              </w:rPr>
            </w:pPr>
            <w:r w:rsidRPr="00314DFE">
              <w:rPr>
                <w:rFonts w:eastAsia="宋体"/>
              </w:rPr>
              <w:t>约</w:t>
            </w:r>
            <w:r w:rsidR="00886A36" w:rsidRPr="00314DFE">
              <w:rPr>
                <w:rFonts w:eastAsia="宋体"/>
              </w:rPr>
              <w:t>1</w:t>
            </w:r>
            <w:r w:rsidR="00C60BC3" w:rsidRPr="00314DFE">
              <w:rPr>
                <w:rFonts w:eastAsia="宋体"/>
              </w:rPr>
              <w:t>6</w:t>
            </w:r>
            <w:r w:rsidRPr="00314DFE">
              <w:rPr>
                <w:rFonts w:eastAsia="宋体"/>
              </w:rPr>
              <w:t>m</w:t>
            </w:r>
          </w:p>
        </w:tc>
        <w:tc>
          <w:tcPr>
            <w:tcW w:w="2693" w:type="dxa"/>
            <w:tcBorders>
              <w:top w:val="single" w:sz="4" w:space="0" w:color="auto"/>
              <w:left w:val="single" w:sz="4" w:space="0" w:color="auto"/>
              <w:bottom w:val="single" w:sz="4" w:space="0" w:color="auto"/>
              <w:right w:val="single" w:sz="4" w:space="0" w:color="auto"/>
            </w:tcBorders>
            <w:vAlign w:val="center"/>
          </w:tcPr>
          <w:p w14:paraId="38FC3E61" w14:textId="2B3125B4" w:rsidR="00853204" w:rsidRPr="00314DFE" w:rsidRDefault="00853204" w:rsidP="00886A36">
            <w:pPr>
              <w:autoSpaceDN w:val="0"/>
              <w:spacing w:line="400" w:lineRule="exact"/>
              <w:jc w:val="center"/>
              <w:rPr>
                <w:kern w:val="0"/>
                <w:szCs w:val="21"/>
                <w:lang w:bidi="en-US"/>
              </w:rPr>
            </w:pPr>
            <w:r w:rsidRPr="00314DFE">
              <w:rPr>
                <w:kern w:val="0"/>
                <w:szCs w:val="21"/>
                <w:lang w:bidi="en-US"/>
              </w:rPr>
              <w:t>约</w:t>
            </w:r>
            <w:r w:rsidR="00886A36" w:rsidRPr="00314DFE">
              <w:rPr>
                <w:kern w:val="0"/>
                <w:szCs w:val="21"/>
                <w:lang w:bidi="en-US"/>
              </w:rPr>
              <w:t>1</w:t>
            </w:r>
            <w:r w:rsidR="00C60BC3" w:rsidRPr="00314DFE">
              <w:rPr>
                <w:kern w:val="0"/>
                <w:szCs w:val="21"/>
                <w:lang w:bidi="en-US"/>
              </w:rPr>
              <w:t>0</w:t>
            </w:r>
            <w:r w:rsidRPr="00314DFE">
              <w:rPr>
                <w:kern w:val="0"/>
                <w:szCs w:val="21"/>
                <w:lang w:bidi="en-US"/>
              </w:rPr>
              <w:t>m</w:t>
            </w:r>
          </w:p>
        </w:tc>
        <w:tc>
          <w:tcPr>
            <w:tcW w:w="2205" w:type="dxa"/>
            <w:tcBorders>
              <w:top w:val="single" w:sz="4" w:space="0" w:color="auto"/>
              <w:left w:val="single" w:sz="4" w:space="0" w:color="auto"/>
              <w:bottom w:val="single" w:sz="4" w:space="0" w:color="auto"/>
              <w:right w:val="single" w:sz="4" w:space="0" w:color="auto"/>
            </w:tcBorders>
            <w:vAlign w:val="center"/>
          </w:tcPr>
          <w:p w14:paraId="3FF1F1FE" w14:textId="77777777" w:rsidR="00853204" w:rsidRPr="00314DFE" w:rsidRDefault="00E66E06" w:rsidP="00886A36">
            <w:pPr>
              <w:pStyle w:val="afff5"/>
              <w:spacing w:line="400" w:lineRule="exact"/>
              <w:jc w:val="center"/>
              <w:rPr>
                <w:rFonts w:eastAsia="宋体"/>
              </w:rPr>
            </w:pPr>
            <w:r w:rsidRPr="00314DFE">
              <w:rPr>
                <w:rFonts w:eastAsia="宋体"/>
              </w:rPr>
              <w:t>本工程优</w:t>
            </w:r>
          </w:p>
        </w:tc>
      </w:tr>
      <w:tr w:rsidR="00314DFE" w:rsidRPr="00314DFE" w14:paraId="30433CE0" w14:textId="77777777" w:rsidTr="00C60BC3">
        <w:trPr>
          <w:trHeight w:val="340"/>
          <w:jc w:val="center"/>
        </w:trPr>
        <w:tc>
          <w:tcPr>
            <w:tcW w:w="2122" w:type="dxa"/>
            <w:tcBorders>
              <w:top w:val="single" w:sz="4" w:space="0" w:color="auto"/>
              <w:left w:val="single" w:sz="4" w:space="0" w:color="auto"/>
              <w:bottom w:val="single" w:sz="4" w:space="0" w:color="auto"/>
              <w:right w:val="single" w:sz="4" w:space="0" w:color="auto"/>
            </w:tcBorders>
            <w:vAlign w:val="center"/>
          </w:tcPr>
          <w:p w14:paraId="49AA423B" w14:textId="284C48C9" w:rsidR="007F761E" w:rsidRPr="00314DFE" w:rsidRDefault="007F761E" w:rsidP="00886A36">
            <w:pPr>
              <w:pStyle w:val="afff5"/>
              <w:spacing w:line="400" w:lineRule="exact"/>
              <w:jc w:val="center"/>
              <w:rPr>
                <w:rFonts w:eastAsia="宋体"/>
              </w:rPr>
            </w:pPr>
            <w:r w:rsidRPr="00314DFE">
              <w:rPr>
                <w:rFonts w:eastAsia="宋体"/>
              </w:rPr>
              <w:t>占地面积</w:t>
            </w:r>
          </w:p>
        </w:tc>
        <w:tc>
          <w:tcPr>
            <w:tcW w:w="2835" w:type="dxa"/>
            <w:tcBorders>
              <w:top w:val="single" w:sz="4" w:space="0" w:color="auto"/>
              <w:left w:val="single" w:sz="4" w:space="0" w:color="auto"/>
              <w:bottom w:val="single" w:sz="4" w:space="0" w:color="auto"/>
              <w:right w:val="single" w:sz="4" w:space="0" w:color="auto"/>
            </w:tcBorders>
            <w:vAlign w:val="center"/>
          </w:tcPr>
          <w:p w14:paraId="23BBBA56" w14:textId="71FC2AB4" w:rsidR="007F761E" w:rsidRPr="00314DFE" w:rsidRDefault="007F761E" w:rsidP="00886A36">
            <w:pPr>
              <w:pStyle w:val="afff5"/>
              <w:spacing w:line="400" w:lineRule="exact"/>
              <w:jc w:val="center"/>
              <w:rPr>
                <w:rFonts w:eastAsia="宋体"/>
              </w:rPr>
            </w:pPr>
            <w:r w:rsidRPr="00314DFE">
              <w:rPr>
                <w:rFonts w:cs="宋体"/>
              </w:rPr>
              <w:t>2442m</w:t>
            </w:r>
            <w:r w:rsidRPr="00314DFE">
              <w:rPr>
                <w:rFonts w:cs="宋体"/>
                <w:vertAlign w:val="superscript"/>
              </w:rPr>
              <w:t>2</w:t>
            </w:r>
          </w:p>
        </w:tc>
        <w:tc>
          <w:tcPr>
            <w:tcW w:w="2693" w:type="dxa"/>
            <w:tcBorders>
              <w:top w:val="single" w:sz="4" w:space="0" w:color="auto"/>
              <w:left w:val="single" w:sz="4" w:space="0" w:color="auto"/>
              <w:bottom w:val="single" w:sz="4" w:space="0" w:color="auto"/>
              <w:right w:val="single" w:sz="4" w:space="0" w:color="auto"/>
            </w:tcBorders>
            <w:vAlign w:val="center"/>
          </w:tcPr>
          <w:p w14:paraId="73E8341B" w14:textId="16D1287C" w:rsidR="007F761E" w:rsidRPr="00314DFE" w:rsidRDefault="007F761E" w:rsidP="00C60BC3">
            <w:pPr>
              <w:autoSpaceDN w:val="0"/>
              <w:spacing w:line="400" w:lineRule="exact"/>
              <w:jc w:val="center"/>
              <w:rPr>
                <w:kern w:val="0"/>
                <w:szCs w:val="21"/>
                <w:lang w:bidi="en-US"/>
              </w:rPr>
            </w:pPr>
            <w:r w:rsidRPr="00314DFE">
              <w:rPr>
                <w:kern w:val="0"/>
                <w:szCs w:val="21"/>
                <w:lang w:bidi="en-US"/>
              </w:rPr>
              <w:t>约</w:t>
            </w:r>
            <w:r w:rsidR="00C60BC3" w:rsidRPr="00314DFE">
              <w:rPr>
                <w:kern w:val="0"/>
                <w:szCs w:val="21"/>
                <w:lang w:bidi="en-US"/>
              </w:rPr>
              <w:t>3364</w:t>
            </w:r>
            <w:r w:rsidRPr="00314DFE">
              <w:rPr>
                <w:rFonts w:hint="eastAsia"/>
                <w:kern w:val="0"/>
                <w:szCs w:val="21"/>
                <w:lang w:bidi="en-US"/>
              </w:rPr>
              <w:t>m</w:t>
            </w:r>
            <w:r w:rsidRPr="00314DFE">
              <w:rPr>
                <w:kern w:val="0"/>
                <w:szCs w:val="21"/>
                <w:vertAlign w:val="superscript"/>
                <w:lang w:bidi="en-US"/>
              </w:rPr>
              <w:t>2</w:t>
            </w:r>
          </w:p>
        </w:tc>
        <w:tc>
          <w:tcPr>
            <w:tcW w:w="2205" w:type="dxa"/>
            <w:tcBorders>
              <w:top w:val="single" w:sz="4" w:space="0" w:color="auto"/>
              <w:left w:val="single" w:sz="4" w:space="0" w:color="auto"/>
              <w:bottom w:val="single" w:sz="4" w:space="0" w:color="auto"/>
              <w:right w:val="single" w:sz="4" w:space="0" w:color="auto"/>
            </w:tcBorders>
            <w:vAlign w:val="center"/>
          </w:tcPr>
          <w:p w14:paraId="2E23D8DC" w14:textId="792EF9F0" w:rsidR="007F761E" w:rsidRPr="00314DFE" w:rsidRDefault="00E25E61" w:rsidP="00C60BC3">
            <w:pPr>
              <w:pStyle w:val="afff5"/>
              <w:spacing w:line="400" w:lineRule="exact"/>
              <w:jc w:val="center"/>
              <w:rPr>
                <w:rFonts w:eastAsia="宋体"/>
              </w:rPr>
            </w:pPr>
            <w:r w:rsidRPr="00314DFE">
              <w:rPr>
                <w:rFonts w:eastAsia="宋体" w:hint="eastAsia"/>
              </w:rPr>
              <w:t>类似</w:t>
            </w:r>
          </w:p>
        </w:tc>
      </w:tr>
      <w:tr w:rsidR="00314DFE" w:rsidRPr="00314DFE" w14:paraId="1C7C5050" w14:textId="77777777" w:rsidTr="00C60BC3">
        <w:trPr>
          <w:trHeight w:val="340"/>
          <w:jc w:val="center"/>
        </w:trPr>
        <w:tc>
          <w:tcPr>
            <w:tcW w:w="2122" w:type="dxa"/>
            <w:tcBorders>
              <w:top w:val="single" w:sz="4" w:space="0" w:color="auto"/>
              <w:left w:val="single" w:sz="4" w:space="0" w:color="auto"/>
              <w:bottom w:val="single" w:sz="4" w:space="0" w:color="auto"/>
              <w:right w:val="single" w:sz="4" w:space="0" w:color="auto"/>
            </w:tcBorders>
            <w:vAlign w:val="center"/>
          </w:tcPr>
          <w:p w14:paraId="76C3C8C5" w14:textId="45D3622A" w:rsidR="007F761E" w:rsidRPr="00314DFE" w:rsidRDefault="007F761E" w:rsidP="007F761E">
            <w:pPr>
              <w:pStyle w:val="afff5"/>
              <w:spacing w:line="400" w:lineRule="exact"/>
              <w:jc w:val="center"/>
              <w:rPr>
                <w:rFonts w:eastAsia="宋体"/>
              </w:rPr>
            </w:pPr>
            <w:r w:rsidRPr="00314DFE">
              <w:rPr>
                <w:rFonts w:eastAsia="宋体"/>
              </w:rPr>
              <w:t>总平面布置形式</w:t>
            </w:r>
          </w:p>
        </w:tc>
        <w:tc>
          <w:tcPr>
            <w:tcW w:w="2835" w:type="dxa"/>
            <w:tcBorders>
              <w:top w:val="single" w:sz="4" w:space="0" w:color="auto"/>
              <w:left w:val="single" w:sz="4" w:space="0" w:color="auto"/>
              <w:bottom w:val="single" w:sz="4" w:space="0" w:color="auto"/>
              <w:right w:val="single" w:sz="4" w:space="0" w:color="auto"/>
            </w:tcBorders>
            <w:vAlign w:val="center"/>
          </w:tcPr>
          <w:p w14:paraId="4FFA2D05" w14:textId="5969B3EE" w:rsidR="007F761E" w:rsidRPr="00314DFE" w:rsidRDefault="007F761E" w:rsidP="007F761E">
            <w:pPr>
              <w:pStyle w:val="afff5"/>
              <w:spacing w:line="400" w:lineRule="exact"/>
              <w:jc w:val="center"/>
              <w:rPr>
                <w:rFonts w:cs="宋体"/>
              </w:rPr>
            </w:pPr>
            <w:r w:rsidRPr="00314DFE">
              <w:rPr>
                <w:rFonts w:eastAsia="宋体"/>
                <w:lang w:bidi="ar-SA"/>
              </w:rPr>
              <w:t>主变压器中部布置</w:t>
            </w:r>
          </w:p>
        </w:tc>
        <w:tc>
          <w:tcPr>
            <w:tcW w:w="2693" w:type="dxa"/>
            <w:tcBorders>
              <w:top w:val="single" w:sz="4" w:space="0" w:color="auto"/>
              <w:left w:val="single" w:sz="4" w:space="0" w:color="auto"/>
              <w:bottom w:val="single" w:sz="4" w:space="0" w:color="auto"/>
              <w:right w:val="single" w:sz="4" w:space="0" w:color="auto"/>
            </w:tcBorders>
            <w:vAlign w:val="center"/>
          </w:tcPr>
          <w:p w14:paraId="4B9DF19B" w14:textId="4728A706" w:rsidR="007F761E" w:rsidRPr="00314DFE" w:rsidRDefault="007F761E" w:rsidP="007F761E">
            <w:pPr>
              <w:autoSpaceDN w:val="0"/>
              <w:spacing w:line="400" w:lineRule="exact"/>
              <w:jc w:val="center"/>
              <w:rPr>
                <w:kern w:val="0"/>
                <w:szCs w:val="21"/>
                <w:lang w:bidi="en-US"/>
              </w:rPr>
            </w:pPr>
            <w:r w:rsidRPr="00314DFE">
              <w:rPr>
                <w:szCs w:val="21"/>
              </w:rPr>
              <w:t>主变压器中部布置</w:t>
            </w:r>
          </w:p>
        </w:tc>
        <w:tc>
          <w:tcPr>
            <w:tcW w:w="2205" w:type="dxa"/>
            <w:tcBorders>
              <w:top w:val="single" w:sz="4" w:space="0" w:color="auto"/>
              <w:left w:val="single" w:sz="4" w:space="0" w:color="auto"/>
              <w:bottom w:val="single" w:sz="4" w:space="0" w:color="auto"/>
              <w:right w:val="single" w:sz="4" w:space="0" w:color="auto"/>
            </w:tcBorders>
            <w:vAlign w:val="center"/>
          </w:tcPr>
          <w:p w14:paraId="054AAA84" w14:textId="7D9C6ACA" w:rsidR="007F761E" w:rsidRPr="00314DFE" w:rsidRDefault="007F761E" w:rsidP="007F761E">
            <w:pPr>
              <w:pStyle w:val="afff5"/>
              <w:spacing w:line="400" w:lineRule="exact"/>
              <w:jc w:val="center"/>
              <w:rPr>
                <w:rFonts w:eastAsia="宋体"/>
              </w:rPr>
            </w:pPr>
            <w:r w:rsidRPr="00314DFE">
              <w:rPr>
                <w:rFonts w:eastAsia="宋体"/>
              </w:rPr>
              <w:t>主变总平面布置相近</w:t>
            </w:r>
          </w:p>
        </w:tc>
      </w:tr>
      <w:tr w:rsidR="00314DFE" w:rsidRPr="00314DFE" w14:paraId="2386E3F2" w14:textId="77777777" w:rsidTr="00C60BC3">
        <w:trPr>
          <w:trHeight w:val="340"/>
          <w:jc w:val="center"/>
        </w:trPr>
        <w:tc>
          <w:tcPr>
            <w:tcW w:w="2122" w:type="dxa"/>
            <w:tcBorders>
              <w:top w:val="single" w:sz="4" w:space="0" w:color="auto"/>
              <w:left w:val="single" w:sz="4" w:space="0" w:color="auto"/>
              <w:bottom w:val="single" w:sz="4" w:space="0" w:color="auto"/>
              <w:right w:val="single" w:sz="4" w:space="0" w:color="auto"/>
            </w:tcBorders>
            <w:vAlign w:val="center"/>
          </w:tcPr>
          <w:p w14:paraId="280E951F" w14:textId="49A7D5F0" w:rsidR="007E182B" w:rsidRPr="00314DFE" w:rsidRDefault="007E182B" w:rsidP="00886A36">
            <w:pPr>
              <w:pStyle w:val="afff5"/>
              <w:spacing w:line="400" w:lineRule="exact"/>
              <w:jc w:val="center"/>
              <w:rPr>
                <w:rFonts w:eastAsia="宋体"/>
                <w:highlight w:val="yellow"/>
              </w:rPr>
            </w:pPr>
            <w:r w:rsidRPr="00314DFE">
              <w:rPr>
                <w:rFonts w:eastAsia="宋体"/>
              </w:rPr>
              <w:t>建设地点</w:t>
            </w:r>
          </w:p>
        </w:tc>
        <w:tc>
          <w:tcPr>
            <w:tcW w:w="2835" w:type="dxa"/>
            <w:tcBorders>
              <w:top w:val="single" w:sz="4" w:space="0" w:color="auto"/>
              <w:left w:val="single" w:sz="4" w:space="0" w:color="auto"/>
              <w:bottom w:val="single" w:sz="4" w:space="0" w:color="auto"/>
              <w:right w:val="single" w:sz="4" w:space="0" w:color="auto"/>
            </w:tcBorders>
            <w:vAlign w:val="center"/>
          </w:tcPr>
          <w:p w14:paraId="527B8B58" w14:textId="449A520F" w:rsidR="007E182B" w:rsidRPr="00314DFE" w:rsidRDefault="007E182B" w:rsidP="00886A36">
            <w:pPr>
              <w:pStyle w:val="afff5"/>
              <w:spacing w:line="400" w:lineRule="exact"/>
              <w:jc w:val="center"/>
              <w:rPr>
                <w:rFonts w:eastAsia="宋体"/>
                <w:highlight w:val="yellow"/>
              </w:rPr>
            </w:pPr>
            <w:r w:rsidRPr="00314DFE">
              <w:rPr>
                <w:rFonts w:eastAsia="宋体"/>
              </w:rPr>
              <w:t>重庆市</w:t>
            </w:r>
            <w:proofErr w:type="gramStart"/>
            <w:r w:rsidR="00886A36" w:rsidRPr="00314DFE">
              <w:rPr>
                <w:rFonts w:eastAsia="宋体" w:hint="eastAsia"/>
              </w:rPr>
              <w:t>璧</w:t>
            </w:r>
            <w:proofErr w:type="gramEnd"/>
            <w:r w:rsidR="00886A36" w:rsidRPr="00314DFE">
              <w:rPr>
                <w:rFonts w:eastAsia="宋体" w:hint="eastAsia"/>
              </w:rPr>
              <w:t>山区新能源装备产业园区</w:t>
            </w:r>
          </w:p>
        </w:tc>
        <w:tc>
          <w:tcPr>
            <w:tcW w:w="2693" w:type="dxa"/>
            <w:tcBorders>
              <w:top w:val="single" w:sz="4" w:space="0" w:color="auto"/>
              <w:left w:val="single" w:sz="4" w:space="0" w:color="auto"/>
              <w:bottom w:val="single" w:sz="4" w:space="0" w:color="auto"/>
              <w:right w:val="single" w:sz="4" w:space="0" w:color="auto"/>
            </w:tcBorders>
            <w:vAlign w:val="center"/>
          </w:tcPr>
          <w:p w14:paraId="689D9AF0" w14:textId="2CDF973A" w:rsidR="007E182B" w:rsidRPr="00314DFE" w:rsidRDefault="00886A36" w:rsidP="00886A36">
            <w:pPr>
              <w:pStyle w:val="afff5"/>
              <w:spacing w:line="400" w:lineRule="exact"/>
              <w:jc w:val="center"/>
              <w:rPr>
                <w:rFonts w:eastAsia="宋体"/>
                <w:highlight w:val="yellow"/>
              </w:rPr>
            </w:pPr>
            <w:r w:rsidRPr="00314DFE">
              <w:rPr>
                <w:rFonts w:eastAsia="宋体" w:hint="eastAsia"/>
              </w:rPr>
              <w:t>重庆市江北区</w:t>
            </w:r>
          </w:p>
        </w:tc>
        <w:tc>
          <w:tcPr>
            <w:tcW w:w="2205" w:type="dxa"/>
            <w:tcBorders>
              <w:top w:val="single" w:sz="4" w:space="0" w:color="auto"/>
              <w:left w:val="single" w:sz="4" w:space="0" w:color="auto"/>
              <w:bottom w:val="single" w:sz="4" w:space="0" w:color="auto"/>
              <w:right w:val="single" w:sz="4" w:space="0" w:color="auto"/>
            </w:tcBorders>
            <w:vAlign w:val="center"/>
          </w:tcPr>
          <w:p w14:paraId="014DDF94" w14:textId="1F26680A" w:rsidR="007E182B" w:rsidRPr="00314DFE" w:rsidRDefault="007E182B" w:rsidP="00886A36">
            <w:pPr>
              <w:pStyle w:val="afff5"/>
              <w:spacing w:line="400" w:lineRule="exact"/>
              <w:jc w:val="center"/>
              <w:rPr>
                <w:rFonts w:eastAsia="宋体"/>
                <w:highlight w:val="yellow"/>
              </w:rPr>
            </w:pPr>
            <w:r w:rsidRPr="00314DFE">
              <w:rPr>
                <w:rFonts w:eastAsia="宋体"/>
              </w:rPr>
              <w:t>/</w:t>
            </w:r>
          </w:p>
        </w:tc>
      </w:tr>
      <w:tr w:rsidR="00314DFE" w:rsidRPr="00314DFE" w14:paraId="2FF563A8" w14:textId="77777777" w:rsidTr="00C60BC3">
        <w:trPr>
          <w:trHeight w:val="340"/>
          <w:jc w:val="center"/>
        </w:trPr>
        <w:tc>
          <w:tcPr>
            <w:tcW w:w="2122" w:type="dxa"/>
            <w:tcBorders>
              <w:top w:val="single" w:sz="4" w:space="0" w:color="auto"/>
              <w:left w:val="single" w:sz="4" w:space="0" w:color="auto"/>
              <w:bottom w:val="single" w:sz="4" w:space="0" w:color="auto"/>
              <w:right w:val="single" w:sz="4" w:space="0" w:color="auto"/>
            </w:tcBorders>
            <w:vAlign w:val="center"/>
          </w:tcPr>
          <w:p w14:paraId="3AD01945" w14:textId="77777777" w:rsidR="008B597F" w:rsidRPr="00314DFE" w:rsidRDefault="008B597F" w:rsidP="00886A36">
            <w:pPr>
              <w:autoSpaceDN w:val="0"/>
              <w:spacing w:line="400" w:lineRule="exact"/>
              <w:jc w:val="center"/>
              <w:rPr>
                <w:szCs w:val="21"/>
              </w:rPr>
            </w:pPr>
            <w:r w:rsidRPr="00314DFE">
              <w:rPr>
                <w:szCs w:val="21"/>
              </w:rPr>
              <w:t>环境条件</w:t>
            </w:r>
          </w:p>
        </w:tc>
        <w:tc>
          <w:tcPr>
            <w:tcW w:w="2835" w:type="dxa"/>
            <w:tcBorders>
              <w:top w:val="single" w:sz="4" w:space="0" w:color="auto"/>
              <w:left w:val="single" w:sz="4" w:space="0" w:color="auto"/>
              <w:bottom w:val="single" w:sz="4" w:space="0" w:color="auto"/>
              <w:right w:val="single" w:sz="4" w:space="0" w:color="auto"/>
            </w:tcBorders>
            <w:vAlign w:val="center"/>
          </w:tcPr>
          <w:p w14:paraId="5C6643E2" w14:textId="77777777" w:rsidR="008B597F" w:rsidRPr="00314DFE" w:rsidRDefault="008B597F" w:rsidP="00886A36">
            <w:pPr>
              <w:autoSpaceDN w:val="0"/>
              <w:spacing w:line="400" w:lineRule="exact"/>
              <w:jc w:val="center"/>
              <w:rPr>
                <w:szCs w:val="21"/>
              </w:rPr>
            </w:pPr>
            <w:r w:rsidRPr="00314DFE">
              <w:rPr>
                <w:szCs w:val="21"/>
              </w:rPr>
              <w:t>工业园区</w:t>
            </w:r>
          </w:p>
        </w:tc>
        <w:tc>
          <w:tcPr>
            <w:tcW w:w="2693" w:type="dxa"/>
            <w:tcBorders>
              <w:top w:val="single" w:sz="4" w:space="0" w:color="auto"/>
              <w:left w:val="single" w:sz="4" w:space="0" w:color="auto"/>
              <w:bottom w:val="single" w:sz="4" w:space="0" w:color="auto"/>
              <w:right w:val="single" w:sz="4" w:space="0" w:color="auto"/>
            </w:tcBorders>
            <w:vAlign w:val="center"/>
          </w:tcPr>
          <w:p w14:paraId="5A470A72" w14:textId="37CF3E31" w:rsidR="008B597F" w:rsidRPr="00314DFE" w:rsidRDefault="00886A36" w:rsidP="00886A36">
            <w:pPr>
              <w:autoSpaceDN w:val="0"/>
              <w:spacing w:line="400" w:lineRule="exact"/>
              <w:jc w:val="center"/>
              <w:rPr>
                <w:szCs w:val="21"/>
              </w:rPr>
            </w:pPr>
            <w:r w:rsidRPr="00314DFE">
              <w:rPr>
                <w:szCs w:val="21"/>
              </w:rPr>
              <w:t>城区居住区</w:t>
            </w:r>
          </w:p>
        </w:tc>
        <w:tc>
          <w:tcPr>
            <w:tcW w:w="2205" w:type="dxa"/>
            <w:tcBorders>
              <w:top w:val="single" w:sz="4" w:space="0" w:color="auto"/>
              <w:left w:val="single" w:sz="4" w:space="0" w:color="auto"/>
              <w:bottom w:val="single" w:sz="4" w:space="0" w:color="auto"/>
              <w:right w:val="single" w:sz="4" w:space="0" w:color="auto"/>
            </w:tcBorders>
            <w:vAlign w:val="center"/>
          </w:tcPr>
          <w:p w14:paraId="72688CFB" w14:textId="0FE88123" w:rsidR="008B597F" w:rsidRPr="00314DFE" w:rsidRDefault="00886A36" w:rsidP="00886A36">
            <w:pPr>
              <w:autoSpaceDN w:val="0"/>
              <w:spacing w:line="400" w:lineRule="exact"/>
              <w:jc w:val="center"/>
              <w:rPr>
                <w:szCs w:val="21"/>
              </w:rPr>
            </w:pPr>
            <w:r w:rsidRPr="00314DFE">
              <w:t>本项目占</w:t>
            </w:r>
            <w:r w:rsidRPr="00314DFE">
              <w:rPr>
                <w:rFonts w:hint="eastAsia"/>
              </w:rPr>
              <w:t>优</w:t>
            </w:r>
          </w:p>
        </w:tc>
      </w:tr>
      <w:tr w:rsidR="00314DFE" w:rsidRPr="00314DFE" w14:paraId="2FD5164F" w14:textId="77777777" w:rsidTr="00C60BC3">
        <w:trPr>
          <w:trHeight w:val="340"/>
          <w:jc w:val="center"/>
        </w:trPr>
        <w:tc>
          <w:tcPr>
            <w:tcW w:w="2122" w:type="dxa"/>
            <w:tcBorders>
              <w:top w:val="single" w:sz="4" w:space="0" w:color="auto"/>
              <w:left w:val="single" w:sz="4" w:space="0" w:color="auto"/>
              <w:bottom w:val="single" w:sz="4" w:space="0" w:color="auto"/>
              <w:right w:val="single" w:sz="4" w:space="0" w:color="auto"/>
            </w:tcBorders>
            <w:vAlign w:val="center"/>
          </w:tcPr>
          <w:p w14:paraId="73FD0237" w14:textId="77777777" w:rsidR="008B597F" w:rsidRPr="00314DFE" w:rsidRDefault="008B597F" w:rsidP="00886A36">
            <w:pPr>
              <w:autoSpaceDN w:val="0"/>
              <w:spacing w:line="400" w:lineRule="exact"/>
              <w:jc w:val="center"/>
              <w:rPr>
                <w:szCs w:val="21"/>
              </w:rPr>
            </w:pPr>
            <w:r w:rsidRPr="00314DFE">
              <w:rPr>
                <w:szCs w:val="21"/>
              </w:rPr>
              <w:t>气候条件</w:t>
            </w:r>
          </w:p>
        </w:tc>
        <w:tc>
          <w:tcPr>
            <w:tcW w:w="2835" w:type="dxa"/>
            <w:tcBorders>
              <w:top w:val="single" w:sz="4" w:space="0" w:color="auto"/>
              <w:left w:val="single" w:sz="4" w:space="0" w:color="auto"/>
              <w:bottom w:val="single" w:sz="4" w:space="0" w:color="auto"/>
              <w:right w:val="single" w:sz="4" w:space="0" w:color="auto"/>
            </w:tcBorders>
            <w:vAlign w:val="center"/>
          </w:tcPr>
          <w:p w14:paraId="4C4ADE2F" w14:textId="08FC49AD" w:rsidR="008B597F" w:rsidRPr="00314DFE" w:rsidRDefault="00886A36" w:rsidP="00886A36">
            <w:pPr>
              <w:autoSpaceDN w:val="0"/>
              <w:spacing w:line="400" w:lineRule="exact"/>
              <w:jc w:val="center"/>
              <w:rPr>
                <w:szCs w:val="21"/>
              </w:rPr>
            </w:pPr>
            <w:r w:rsidRPr="00314DFE">
              <w:rPr>
                <w:szCs w:val="21"/>
              </w:rPr>
              <w:t>亚热带季风</w:t>
            </w:r>
            <w:r w:rsidR="008B597F" w:rsidRPr="00314DFE">
              <w:rPr>
                <w:szCs w:val="21"/>
              </w:rPr>
              <w:t>湿润气候</w:t>
            </w:r>
          </w:p>
        </w:tc>
        <w:tc>
          <w:tcPr>
            <w:tcW w:w="2693" w:type="dxa"/>
            <w:tcBorders>
              <w:top w:val="single" w:sz="4" w:space="0" w:color="auto"/>
              <w:left w:val="single" w:sz="4" w:space="0" w:color="auto"/>
              <w:bottom w:val="single" w:sz="4" w:space="0" w:color="auto"/>
              <w:right w:val="single" w:sz="4" w:space="0" w:color="auto"/>
            </w:tcBorders>
            <w:vAlign w:val="center"/>
          </w:tcPr>
          <w:p w14:paraId="6F3A819F" w14:textId="4A38FA0E" w:rsidR="008B597F" w:rsidRPr="00314DFE" w:rsidRDefault="00886A36" w:rsidP="00886A36">
            <w:pPr>
              <w:autoSpaceDN w:val="0"/>
              <w:spacing w:line="400" w:lineRule="exact"/>
              <w:jc w:val="center"/>
              <w:rPr>
                <w:szCs w:val="21"/>
              </w:rPr>
            </w:pPr>
            <w:r w:rsidRPr="00314DFE">
              <w:rPr>
                <w:szCs w:val="21"/>
              </w:rPr>
              <w:t>亚热带季风湿润气候</w:t>
            </w:r>
          </w:p>
        </w:tc>
        <w:tc>
          <w:tcPr>
            <w:tcW w:w="2205" w:type="dxa"/>
            <w:tcBorders>
              <w:top w:val="single" w:sz="4" w:space="0" w:color="auto"/>
              <w:left w:val="single" w:sz="4" w:space="0" w:color="auto"/>
              <w:bottom w:val="single" w:sz="4" w:space="0" w:color="auto"/>
              <w:right w:val="single" w:sz="4" w:space="0" w:color="auto"/>
            </w:tcBorders>
            <w:vAlign w:val="center"/>
          </w:tcPr>
          <w:p w14:paraId="328B94B8" w14:textId="77777777" w:rsidR="008B597F" w:rsidRPr="00314DFE" w:rsidRDefault="008B597F" w:rsidP="00886A36">
            <w:pPr>
              <w:autoSpaceDN w:val="0"/>
              <w:spacing w:line="400" w:lineRule="exact"/>
              <w:jc w:val="center"/>
              <w:rPr>
                <w:szCs w:val="21"/>
              </w:rPr>
            </w:pPr>
            <w:r w:rsidRPr="00314DFE">
              <w:rPr>
                <w:szCs w:val="21"/>
              </w:rPr>
              <w:t>相似</w:t>
            </w:r>
          </w:p>
        </w:tc>
      </w:tr>
      <w:tr w:rsidR="00314DFE" w:rsidRPr="00314DFE" w14:paraId="4EE4D7A2" w14:textId="77777777" w:rsidTr="00C60BC3">
        <w:trPr>
          <w:trHeight w:val="340"/>
          <w:jc w:val="center"/>
        </w:trPr>
        <w:tc>
          <w:tcPr>
            <w:tcW w:w="2122" w:type="dxa"/>
            <w:tcBorders>
              <w:top w:val="single" w:sz="4" w:space="0" w:color="auto"/>
              <w:left w:val="single" w:sz="4" w:space="0" w:color="auto"/>
              <w:bottom w:val="single" w:sz="4" w:space="0" w:color="auto"/>
              <w:right w:val="single" w:sz="4" w:space="0" w:color="auto"/>
            </w:tcBorders>
            <w:vAlign w:val="center"/>
          </w:tcPr>
          <w:p w14:paraId="7E15FBAB" w14:textId="493E964A" w:rsidR="00E25E61" w:rsidRPr="00314DFE" w:rsidRDefault="00E25E61" w:rsidP="00886A36">
            <w:pPr>
              <w:autoSpaceDN w:val="0"/>
              <w:spacing w:line="400" w:lineRule="exact"/>
              <w:jc w:val="center"/>
              <w:rPr>
                <w:szCs w:val="21"/>
              </w:rPr>
            </w:pPr>
            <w:r w:rsidRPr="00314DFE">
              <w:rPr>
                <w:rFonts w:ascii="宋体" w:hAnsi="宋体" w:cs="宋体" w:hint="eastAsia"/>
                <w:kern w:val="0"/>
                <w:szCs w:val="21"/>
              </w:rPr>
              <w:t>运行工况</w:t>
            </w:r>
          </w:p>
        </w:tc>
        <w:tc>
          <w:tcPr>
            <w:tcW w:w="2835" w:type="dxa"/>
            <w:tcBorders>
              <w:top w:val="single" w:sz="4" w:space="0" w:color="auto"/>
              <w:left w:val="single" w:sz="4" w:space="0" w:color="auto"/>
              <w:bottom w:val="single" w:sz="4" w:space="0" w:color="auto"/>
              <w:right w:val="single" w:sz="4" w:space="0" w:color="auto"/>
            </w:tcBorders>
            <w:vAlign w:val="center"/>
          </w:tcPr>
          <w:p w14:paraId="2C64CAC1" w14:textId="3F7B2AFA" w:rsidR="00E25E61" w:rsidRPr="00314DFE" w:rsidRDefault="00E25E61" w:rsidP="00886A36">
            <w:pPr>
              <w:autoSpaceDN w:val="0"/>
              <w:spacing w:line="400" w:lineRule="exact"/>
              <w:jc w:val="center"/>
              <w:rPr>
                <w:szCs w:val="21"/>
              </w:rPr>
            </w:pPr>
            <w:r w:rsidRPr="00314DFE">
              <w:rPr>
                <w:rFonts w:hint="eastAsia"/>
                <w:szCs w:val="21"/>
              </w:rPr>
              <w:t>/</w:t>
            </w:r>
          </w:p>
        </w:tc>
        <w:tc>
          <w:tcPr>
            <w:tcW w:w="2693" w:type="dxa"/>
            <w:tcBorders>
              <w:top w:val="single" w:sz="4" w:space="0" w:color="auto"/>
              <w:left w:val="single" w:sz="4" w:space="0" w:color="auto"/>
              <w:bottom w:val="single" w:sz="4" w:space="0" w:color="auto"/>
              <w:right w:val="single" w:sz="4" w:space="0" w:color="auto"/>
            </w:tcBorders>
            <w:vAlign w:val="center"/>
          </w:tcPr>
          <w:p w14:paraId="31C31CDD" w14:textId="0E5CA215" w:rsidR="00E25E61" w:rsidRPr="00314DFE" w:rsidRDefault="00E25E61" w:rsidP="00E25E61">
            <w:pPr>
              <w:autoSpaceDN w:val="0"/>
              <w:spacing w:line="400" w:lineRule="exact"/>
              <w:jc w:val="center"/>
              <w:rPr>
                <w:szCs w:val="21"/>
              </w:rPr>
            </w:pPr>
            <w:r w:rsidRPr="00314DFE">
              <w:rPr>
                <w:rFonts w:hint="eastAsia"/>
                <w:szCs w:val="21"/>
              </w:rPr>
              <w:t>运行电压已达到设计额定电压等级，变电站运行正常</w:t>
            </w:r>
          </w:p>
        </w:tc>
        <w:tc>
          <w:tcPr>
            <w:tcW w:w="2205" w:type="dxa"/>
            <w:tcBorders>
              <w:top w:val="single" w:sz="4" w:space="0" w:color="auto"/>
              <w:left w:val="single" w:sz="4" w:space="0" w:color="auto"/>
              <w:bottom w:val="single" w:sz="4" w:space="0" w:color="auto"/>
              <w:right w:val="single" w:sz="4" w:space="0" w:color="auto"/>
            </w:tcBorders>
            <w:vAlign w:val="center"/>
          </w:tcPr>
          <w:p w14:paraId="25372074" w14:textId="732C87A4" w:rsidR="00E25E61" w:rsidRPr="00314DFE" w:rsidRDefault="00E25E61" w:rsidP="00886A36">
            <w:pPr>
              <w:autoSpaceDN w:val="0"/>
              <w:spacing w:line="400" w:lineRule="exact"/>
              <w:jc w:val="center"/>
              <w:rPr>
                <w:szCs w:val="21"/>
              </w:rPr>
            </w:pPr>
            <w:r w:rsidRPr="00314DFE">
              <w:rPr>
                <w:rFonts w:hint="eastAsia"/>
                <w:szCs w:val="21"/>
              </w:rPr>
              <w:t>/</w:t>
            </w:r>
          </w:p>
        </w:tc>
      </w:tr>
    </w:tbl>
    <w:p w14:paraId="1CC5A8C5" w14:textId="687AE7EF" w:rsidR="008B38CE" w:rsidRPr="00314DFE" w:rsidRDefault="008B38CE">
      <w:pPr>
        <w:pStyle w:val="150"/>
        <w:spacing w:line="460" w:lineRule="exact"/>
        <w:rPr>
          <w:rFonts w:ascii="宋体"/>
        </w:rPr>
      </w:pPr>
      <w:r w:rsidRPr="00314DFE">
        <w:rPr>
          <w:rFonts w:ascii="宋体"/>
        </w:rPr>
        <w:t>由表</w:t>
      </w:r>
      <w:r w:rsidR="00CF3A35" w:rsidRPr="00314DFE">
        <w:rPr>
          <w:rFonts w:ascii="宋体"/>
        </w:rPr>
        <w:t>4.2.2</w:t>
      </w:r>
      <w:r w:rsidRPr="00314DFE">
        <w:rPr>
          <w:rFonts w:ascii="宋体"/>
        </w:rPr>
        <w:t>-1可比性分析可知：</w:t>
      </w:r>
    </w:p>
    <w:p w14:paraId="156EB33B" w14:textId="2C15DF13" w:rsidR="00C60BC3" w:rsidRPr="00314DFE" w:rsidRDefault="00C60BC3" w:rsidP="00C60BC3">
      <w:pPr>
        <w:pStyle w:val="150"/>
        <w:spacing w:line="460" w:lineRule="exact"/>
        <w:rPr>
          <w:rFonts w:ascii="宋体"/>
        </w:rPr>
      </w:pPr>
      <w:r w:rsidRPr="00314DFE">
        <w:rPr>
          <w:rFonts w:ascii="宋体" w:hint="eastAsia"/>
        </w:rPr>
        <w:t>本项目比亚迪110kV 变电站与类比的</w:t>
      </w:r>
      <w:r w:rsidR="00287406" w:rsidRPr="00314DFE">
        <w:rPr>
          <w:rFonts w:ascii="宋体" w:hint="eastAsia"/>
        </w:rPr>
        <w:t>江北华新街</w:t>
      </w:r>
      <w:r w:rsidRPr="00314DFE">
        <w:rPr>
          <w:rFonts w:ascii="宋体" w:hint="eastAsia"/>
        </w:rPr>
        <w:t>110kV变电站相比：</w:t>
      </w:r>
    </w:p>
    <w:p w14:paraId="3EA793CB" w14:textId="566A6B4A" w:rsidR="00C60BC3" w:rsidRPr="00314DFE" w:rsidRDefault="00C60BC3" w:rsidP="00287406">
      <w:pPr>
        <w:pStyle w:val="150"/>
        <w:spacing w:line="460" w:lineRule="exact"/>
        <w:rPr>
          <w:rFonts w:ascii="宋体"/>
        </w:rPr>
      </w:pPr>
      <w:r w:rsidRPr="00314DFE">
        <w:rPr>
          <w:rFonts w:ascii="宋体" w:hint="eastAsia"/>
        </w:rPr>
        <w:t>①两变电站所属区域气候环境以及电压等级、</w:t>
      </w:r>
      <w:r w:rsidR="00287406" w:rsidRPr="00314DFE">
        <w:rPr>
          <w:rFonts w:ascii="宋体" w:hint="eastAsia"/>
        </w:rPr>
        <w:t>主变容量、</w:t>
      </w:r>
      <w:r w:rsidRPr="00314DFE">
        <w:rPr>
          <w:rFonts w:ascii="宋体" w:hint="eastAsia"/>
        </w:rPr>
        <w:t>电气形式、配电装置布设方式</w:t>
      </w:r>
      <w:r w:rsidR="00CF3A35" w:rsidRPr="00314DFE">
        <w:rPr>
          <w:rFonts w:ascii="宋体" w:hint="eastAsia"/>
        </w:rPr>
        <w:t>、</w:t>
      </w:r>
      <w:proofErr w:type="gramStart"/>
      <w:r w:rsidRPr="00314DFE">
        <w:rPr>
          <w:rFonts w:ascii="宋体" w:hint="eastAsia"/>
        </w:rPr>
        <w:t>线路出线</w:t>
      </w:r>
      <w:proofErr w:type="gramEnd"/>
      <w:r w:rsidRPr="00314DFE">
        <w:rPr>
          <w:rFonts w:ascii="宋体" w:hint="eastAsia"/>
        </w:rPr>
        <w:t>方式一致；</w:t>
      </w:r>
    </w:p>
    <w:p w14:paraId="730CEB7B" w14:textId="6E8BD8EA" w:rsidR="00CF3A35" w:rsidRPr="00314DFE" w:rsidRDefault="00CF3A35" w:rsidP="00CF3A35">
      <w:pPr>
        <w:pStyle w:val="150"/>
        <w:spacing w:line="460" w:lineRule="exact"/>
        <w:rPr>
          <w:rFonts w:ascii="宋体"/>
        </w:rPr>
      </w:pPr>
      <w:r w:rsidRPr="00314DFE">
        <w:rPr>
          <w:rFonts w:ascii="宋体"/>
        </w:rPr>
        <w:fldChar w:fldCharType="begin"/>
      </w:r>
      <w:r w:rsidRPr="00314DFE">
        <w:rPr>
          <w:rFonts w:ascii="宋体"/>
        </w:rPr>
        <w:instrText xml:space="preserve"> </w:instrText>
      </w:r>
      <w:r w:rsidRPr="00314DFE">
        <w:rPr>
          <w:rFonts w:ascii="宋体" w:hint="eastAsia"/>
        </w:rPr>
        <w:instrText>= 2 \* GB3</w:instrText>
      </w:r>
      <w:r w:rsidRPr="00314DFE">
        <w:rPr>
          <w:rFonts w:ascii="宋体"/>
        </w:rPr>
        <w:instrText xml:space="preserve"> </w:instrText>
      </w:r>
      <w:r w:rsidRPr="00314DFE">
        <w:rPr>
          <w:rFonts w:ascii="宋体"/>
        </w:rPr>
        <w:fldChar w:fldCharType="separate"/>
      </w:r>
      <w:r w:rsidRPr="00314DFE">
        <w:rPr>
          <w:rFonts w:ascii="宋体" w:hint="eastAsia"/>
        </w:rPr>
        <w:t>②</w:t>
      </w:r>
      <w:r w:rsidRPr="00314DFE">
        <w:rPr>
          <w:rFonts w:ascii="宋体"/>
        </w:rPr>
        <w:fldChar w:fldCharType="end"/>
      </w:r>
      <w:r w:rsidRPr="00314DFE">
        <w:rPr>
          <w:rFonts w:ascii="宋体" w:hint="eastAsia"/>
        </w:rPr>
        <w:t>两变电站主变压器布置相似，均布置于中部。</w:t>
      </w:r>
      <w:r w:rsidRPr="00314DFE">
        <w:rPr>
          <w:rFonts w:ascii="宋体"/>
        </w:rPr>
        <w:t xml:space="preserve"> 占地面积本项目变电站略小，但本项目变电站主变距</w:t>
      </w:r>
      <w:r w:rsidRPr="00314DFE">
        <w:rPr>
          <w:rFonts w:ascii="宋体" w:hint="eastAsia"/>
        </w:rPr>
        <w:t>围墙</w:t>
      </w:r>
      <w:r w:rsidRPr="00314DFE">
        <w:rPr>
          <w:rFonts w:ascii="宋体"/>
        </w:rPr>
        <w:t>最近距离</w:t>
      </w:r>
      <w:r w:rsidRPr="00314DFE">
        <w:rPr>
          <w:rFonts w:ascii="宋体" w:hint="eastAsia"/>
        </w:rPr>
        <w:t>1</w:t>
      </w:r>
      <w:r w:rsidRPr="00314DFE">
        <w:rPr>
          <w:rFonts w:ascii="宋体"/>
        </w:rPr>
        <w:t>6m大于华新变电站</w:t>
      </w:r>
      <w:r w:rsidRPr="00314DFE">
        <w:rPr>
          <w:rFonts w:ascii="宋体" w:hint="eastAsia"/>
        </w:rPr>
        <w:t>1</w:t>
      </w:r>
      <w:r w:rsidRPr="00314DFE">
        <w:rPr>
          <w:rFonts w:ascii="宋体"/>
        </w:rPr>
        <w:t>0m，变电站监测点与主</w:t>
      </w:r>
      <w:proofErr w:type="gramStart"/>
      <w:r w:rsidRPr="00314DFE">
        <w:rPr>
          <w:rFonts w:ascii="宋体"/>
        </w:rPr>
        <w:t>变距离</w:t>
      </w:r>
      <w:proofErr w:type="gramEnd"/>
      <w:r w:rsidRPr="00314DFE">
        <w:rPr>
          <w:rFonts w:ascii="宋体"/>
        </w:rPr>
        <w:t>优于类比变电站。</w:t>
      </w:r>
    </w:p>
    <w:p w14:paraId="2C9D5AE3" w14:textId="2F7CF23F" w:rsidR="00CF3A35" w:rsidRPr="00314DFE" w:rsidRDefault="00CF3A35" w:rsidP="00CF3A35">
      <w:pPr>
        <w:pStyle w:val="150"/>
        <w:spacing w:line="460" w:lineRule="exact"/>
        <w:rPr>
          <w:rFonts w:hAnsi="Times New Roman" w:cs="Times New Roman"/>
          <w:szCs w:val="21"/>
        </w:rPr>
      </w:pPr>
      <w:r w:rsidRPr="00314DFE">
        <w:rPr>
          <w:rFonts w:ascii="Cambria Math" w:hAnsi="Cambria Math" w:cs="Cambria Math"/>
        </w:rPr>
        <w:fldChar w:fldCharType="begin"/>
      </w:r>
      <w:r w:rsidRPr="00314DFE">
        <w:rPr>
          <w:rFonts w:ascii="Cambria Math" w:hAnsi="Cambria Math" w:cs="Cambria Math"/>
        </w:rPr>
        <w:instrText xml:space="preserve"> </w:instrText>
      </w:r>
      <w:r w:rsidRPr="00314DFE">
        <w:rPr>
          <w:rFonts w:ascii="Cambria Math" w:hAnsi="Cambria Math" w:cs="Cambria Math" w:hint="eastAsia"/>
        </w:rPr>
        <w:instrText>= 3 \* GB3</w:instrText>
      </w:r>
      <w:r w:rsidRPr="00314DFE">
        <w:rPr>
          <w:rFonts w:ascii="Cambria Math" w:hAnsi="Cambria Math" w:cs="Cambria Math"/>
        </w:rPr>
        <w:instrText xml:space="preserve"> </w:instrText>
      </w:r>
      <w:r w:rsidRPr="00314DFE">
        <w:rPr>
          <w:rFonts w:ascii="Cambria Math" w:hAnsi="Cambria Math" w:cs="Cambria Math"/>
        </w:rPr>
        <w:fldChar w:fldCharType="separate"/>
      </w:r>
      <w:r w:rsidRPr="00314DFE">
        <w:rPr>
          <w:rFonts w:ascii="Cambria Math" w:hAnsi="Cambria Math" w:cs="Cambria Math" w:hint="eastAsia"/>
          <w:noProof/>
        </w:rPr>
        <w:t>③</w:t>
      </w:r>
      <w:r w:rsidRPr="00314DFE">
        <w:rPr>
          <w:rFonts w:ascii="Cambria Math" w:hAnsi="Cambria Math" w:cs="Cambria Math"/>
        </w:rPr>
        <w:fldChar w:fldCharType="end"/>
      </w:r>
      <w:r w:rsidRPr="00314DFE">
        <w:rPr>
          <w:rFonts w:hAnsi="Times New Roman" w:cs="Times New Roman"/>
        </w:rPr>
        <w:t>周边环境分析：本工程比亚迪</w:t>
      </w:r>
      <w:r w:rsidRPr="00314DFE">
        <w:rPr>
          <w:rFonts w:hAnsi="Times New Roman" w:cs="Times New Roman"/>
          <w:szCs w:val="21"/>
        </w:rPr>
        <w:t>变电站位于工业园区，周边环境均为工业园区工业厂</w:t>
      </w:r>
      <w:r w:rsidRPr="00314DFE">
        <w:rPr>
          <w:rFonts w:hAnsi="Times New Roman" w:cs="Times New Roman"/>
          <w:szCs w:val="21"/>
        </w:rPr>
        <w:lastRenderedPageBreak/>
        <w:t>房，受影响人数相对较少；类比变电站位于重庆主城区，周边主要为居住区，受影响人数相对较多</w:t>
      </w:r>
      <w:r w:rsidRPr="00314DFE">
        <w:rPr>
          <w:rFonts w:hAnsi="Times New Roman" w:cs="Times New Roman" w:hint="eastAsia"/>
          <w:szCs w:val="21"/>
        </w:rPr>
        <w:t>，</w:t>
      </w:r>
      <w:r w:rsidRPr="00314DFE">
        <w:rPr>
          <w:rFonts w:hAnsi="Times New Roman" w:cs="Times New Roman"/>
          <w:szCs w:val="21"/>
        </w:rPr>
        <w:t>因此本项目变电站周边环境优于与类比变电站周边环境。</w:t>
      </w:r>
    </w:p>
    <w:p w14:paraId="61AADAC7" w14:textId="2DBC51F5" w:rsidR="008B38CE" w:rsidRPr="00314DFE" w:rsidRDefault="00C60BC3" w:rsidP="00CF3A35">
      <w:pPr>
        <w:pStyle w:val="150"/>
        <w:spacing w:line="460" w:lineRule="exact"/>
        <w:rPr>
          <w:rFonts w:ascii="宋体"/>
        </w:rPr>
      </w:pPr>
      <w:r w:rsidRPr="00314DFE">
        <w:rPr>
          <w:rFonts w:ascii="宋体" w:hint="eastAsia"/>
        </w:rPr>
        <w:t>综上可知，本项目</w:t>
      </w:r>
      <w:r w:rsidR="00CF3A35" w:rsidRPr="00314DFE">
        <w:rPr>
          <w:rFonts w:ascii="宋体" w:hint="eastAsia"/>
        </w:rPr>
        <w:t>比亚迪专用</w:t>
      </w:r>
      <w:r w:rsidRPr="00314DFE">
        <w:rPr>
          <w:rFonts w:ascii="宋体" w:hint="eastAsia"/>
        </w:rPr>
        <w:t>变电站与110kV 华新街变电站具有一定的可比性，从不利情况角度考虑，110kV 华新街变电站站外的工频电磁场能够</w:t>
      </w:r>
      <w:r w:rsidR="00CF3A35" w:rsidRPr="00314DFE">
        <w:rPr>
          <w:rFonts w:cs="Times New Roman"/>
        </w:rPr>
        <w:t>反映本项目投运后比亚迪</w:t>
      </w:r>
      <w:r w:rsidR="00CF3A35" w:rsidRPr="00314DFE">
        <w:rPr>
          <w:rFonts w:ascii="宋体" w:hint="eastAsia"/>
        </w:rPr>
        <w:t>110kV</w:t>
      </w:r>
      <w:r w:rsidR="00CF3A35" w:rsidRPr="00314DFE">
        <w:rPr>
          <w:rFonts w:cs="Times New Roman"/>
        </w:rPr>
        <w:t>专用</w:t>
      </w:r>
      <w:r w:rsidRPr="00314DFE">
        <w:rPr>
          <w:rFonts w:ascii="宋体" w:hint="eastAsia"/>
        </w:rPr>
        <w:t>变电站的电磁环境水平。</w:t>
      </w:r>
    </w:p>
    <w:p w14:paraId="7297FD74" w14:textId="4169B7FD" w:rsidR="008B38CE" w:rsidRPr="00314DFE" w:rsidRDefault="00455016">
      <w:pPr>
        <w:pStyle w:val="3"/>
        <w:adjustRightInd w:val="0"/>
        <w:snapToGrid w:val="0"/>
        <w:spacing w:before="0" w:after="0" w:line="560" w:lineRule="exact"/>
        <w:rPr>
          <w:sz w:val="24"/>
          <w:szCs w:val="24"/>
        </w:rPr>
      </w:pPr>
      <w:bookmarkStart w:id="419" w:name="_Toc7897"/>
      <w:bookmarkStart w:id="420" w:name="_Toc7837"/>
      <w:bookmarkStart w:id="421" w:name="_Toc21242"/>
      <w:bookmarkStart w:id="422" w:name="_Toc23735"/>
      <w:bookmarkStart w:id="423" w:name="_Toc409389595"/>
      <w:bookmarkStart w:id="424" w:name="_Toc15982"/>
      <w:bookmarkStart w:id="425" w:name="_Toc24626"/>
      <w:r w:rsidRPr="00314DFE">
        <w:rPr>
          <w:sz w:val="24"/>
          <w:szCs w:val="24"/>
        </w:rPr>
        <w:t>4</w:t>
      </w:r>
      <w:r w:rsidR="007E41F2" w:rsidRPr="00314DFE">
        <w:rPr>
          <w:sz w:val="24"/>
          <w:szCs w:val="24"/>
        </w:rPr>
        <w:t>.</w:t>
      </w:r>
      <w:r w:rsidR="007E41F2" w:rsidRPr="00314DFE">
        <w:rPr>
          <w:rFonts w:hint="eastAsia"/>
          <w:sz w:val="24"/>
          <w:szCs w:val="24"/>
        </w:rPr>
        <w:t>2</w:t>
      </w:r>
      <w:r w:rsidR="008B38CE" w:rsidRPr="00314DFE">
        <w:rPr>
          <w:sz w:val="24"/>
          <w:szCs w:val="24"/>
        </w:rPr>
        <w:t>.</w:t>
      </w:r>
      <w:r w:rsidR="00122F30" w:rsidRPr="00314DFE">
        <w:rPr>
          <w:sz w:val="24"/>
          <w:szCs w:val="24"/>
        </w:rPr>
        <w:t>3</w:t>
      </w:r>
      <w:r w:rsidR="008B38CE" w:rsidRPr="00314DFE">
        <w:rPr>
          <w:sz w:val="24"/>
          <w:szCs w:val="24"/>
        </w:rPr>
        <w:t>类比变电站监测</w:t>
      </w:r>
      <w:bookmarkEnd w:id="419"/>
      <w:bookmarkEnd w:id="420"/>
      <w:bookmarkEnd w:id="421"/>
      <w:bookmarkEnd w:id="422"/>
      <w:bookmarkEnd w:id="423"/>
      <w:bookmarkEnd w:id="424"/>
      <w:bookmarkEnd w:id="425"/>
      <w:r w:rsidR="008B38CE" w:rsidRPr="00314DFE">
        <w:rPr>
          <w:sz w:val="24"/>
          <w:szCs w:val="24"/>
        </w:rPr>
        <w:t>情况</w:t>
      </w:r>
    </w:p>
    <w:p w14:paraId="4BE330F8" w14:textId="260721F9" w:rsidR="008B38CE" w:rsidRPr="00314DFE" w:rsidRDefault="008B38CE">
      <w:pPr>
        <w:pStyle w:val="150"/>
        <w:spacing w:line="460" w:lineRule="exact"/>
        <w:rPr>
          <w:rFonts w:hAnsi="Times New Roman" w:cs="Times New Roman"/>
        </w:rPr>
      </w:pPr>
      <w:r w:rsidRPr="00314DFE">
        <w:rPr>
          <w:rFonts w:hAnsi="Times New Roman" w:cs="Times New Roman"/>
        </w:rPr>
        <w:t>20</w:t>
      </w:r>
      <w:r w:rsidR="00455016" w:rsidRPr="00314DFE">
        <w:rPr>
          <w:rFonts w:hAnsi="Times New Roman" w:cs="Times New Roman"/>
        </w:rPr>
        <w:t>17</w:t>
      </w:r>
      <w:r w:rsidRPr="00314DFE">
        <w:rPr>
          <w:rFonts w:hAnsi="Times New Roman" w:cs="Times New Roman"/>
        </w:rPr>
        <w:t>年</w:t>
      </w:r>
      <w:r w:rsidR="00455016" w:rsidRPr="00314DFE">
        <w:rPr>
          <w:rFonts w:hAnsi="Times New Roman" w:cs="Times New Roman"/>
        </w:rPr>
        <w:t>6</w:t>
      </w:r>
      <w:r w:rsidRPr="00314DFE">
        <w:rPr>
          <w:rFonts w:hAnsi="Times New Roman" w:cs="Times New Roman"/>
        </w:rPr>
        <w:t>月</w:t>
      </w:r>
      <w:r w:rsidR="00E601A8" w:rsidRPr="00314DFE">
        <w:rPr>
          <w:rFonts w:hAnsi="Times New Roman" w:cs="Times New Roman" w:hint="eastAsia"/>
        </w:rPr>
        <w:t>21</w:t>
      </w:r>
      <w:r w:rsidRPr="00314DFE">
        <w:rPr>
          <w:rFonts w:hAnsi="Times New Roman" w:cs="Times New Roman"/>
        </w:rPr>
        <w:t>日，</w:t>
      </w:r>
      <w:r w:rsidR="00455016" w:rsidRPr="00314DFE">
        <w:rPr>
          <w:rFonts w:hAnsi="Times New Roman" w:cs="Times New Roman" w:hint="eastAsia"/>
        </w:rPr>
        <w:t>重庆市辐射技术服务中心有限公司</w:t>
      </w:r>
      <w:r w:rsidRPr="00314DFE">
        <w:rPr>
          <w:rFonts w:hAnsi="Times New Roman" w:cs="Times New Roman"/>
        </w:rPr>
        <w:t>对</w:t>
      </w:r>
      <w:r w:rsidR="00455016" w:rsidRPr="00314DFE">
        <w:rPr>
          <w:rFonts w:hAnsi="Times New Roman" w:cs="Times New Roman" w:hint="eastAsia"/>
        </w:rPr>
        <w:t xml:space="preserve">110kV </w:t>
      </w:r>
      <w:r w:rsidR="00455016" w:rsidRPr="00314DFE">
        <w:rPr>
          <w:rFonts w:hAnsi="Times New Roman" w:cs="Times New Roman" w:hint="eastAsia"/>
        </w:rPr>
        <w:t>华新街变电站</w:t>
      </w:r>
      <w:r w:rsidRPr="00314DFE">
        <w:rPr>
          <w:rFonts w:hAnsi="Times New Roman" w:cs="Times New Roman"/>
        </w:rPr>
        <w:t>进行了验收监测，监测结果见附件</w:t>
      </w:r>
      <w:r w:rsidR="00455016" w:rsidRPr="00314DFE">
        <w:rPr>
          <w:rFonts w:hAnsi="Times New Roman" w:cs="Times New Roman"/>
        </w:rPr>
        <w:t>5</w:t>
      </w:r>
      <w:r w:rsidRPr="00314DFE">
        <w:rPr>
          <w:rFonts w:hAnsi="Times New Roman" w:cs="Times New Roman"/>
        </w:rPr>
        <w:t>（</w:t>
      </w:r>
      <w:r w:rsidR="00455016" w:rsidRPr="00314DFE">
        <w:rPr>
          <w:rFonts w:hAnsi="Times New Roman" w:cs="Times New Roman" w:hint="eastAsia"/>
        </w:rPr>
        <w:t>渝</w:t>
      </w:r>
      <w:proofErr w:type="gramStart"/>
      <w:r w:rsidR="00455016" w:rsidRPr="00314DFE">
        <w:rPr>
          <w:rFonts w:hAnsi="Times New Roman" w:cs="Times New Roman" w:hint="eastAsia"/>
        </w:rPr>
        <w:t>辐</w:t>
      </w:r>
      <w:proofErr w:type="gramEnd"/>
      <w:r w:rsidR="00455016" w:rsidRPr="00314DFE">
        <w:rPr>
          <w:rFonts w:hAnsi="Times New Roman" w:cs="Times New Roman" w:hint="eastAsia"/>
        </w:rPr>
        <w:t>(</w:t>
      </w:r>
      <w:r w:rsidR="00455016" w:rsidRPr="00314DFE">
        <w:rPr>
          <w:rFonts w:hAnsi="Times New Roman" w:cs="Times New Roman" w:hint="eastAsia"/>
        </w:rPr>
        <w:t>监</w:t>
      </w:r>
      <w:r w:rsidR="00455016" w:rsidRPr="00314DFE">
        <w:rPr>
          <w:rFonts w:hAnsi="Times New Roman" w:cs="Times New Roman" w:hint="eastAsia"/>
        </w:rPr>
        <w:t>)[2017]301</w:t>
      </w:r>
      <w:r w:rsidR="00455016" w:rsidRPr="00314DFE">
        <w:rPr>
          <w:rFonts w:hAnsi="Times New Roman" w:cs="Times New Roman" w:hint="eastAsia"/>
        </w:rPr>
        <w:t>号</w:t>
      </w:r>
      <w:r w:rsidRPr="00314DFE">
        <w:rPr>
          <w:rFonts w:hAnsi="Times New Roman" w:cs="Times New Roman"/>
        </w:rPr>
        <w:t>）。</w:t>
      </w:r>
    </w:p>
    <w:p w14:paraId="0EDC171B" w14:textId="07A05CC9" w:rsidR="00E601A8" w:rsidRPr="00314DFE" w:rsidRDefault="00E601A8">
      <w:pPr>
        <w:pStyle w:val="150"/>
        <w:spacing w:line="460" w:lineRule="exact"/>
        <w:rPr>
          <w:rFonts w:hAnsi="Times New Roman" w:cs="Times New Roman"/>
        </w:rPr>
      </w:pPr>
      <w:r w:rsidRPr="00314DFE">
        <w:rPr>
          <w:rFonts w:hAnsi="Times New Roman" w:cs="Times New Roman" w:hint="eastAsia"/>
        </w:rPr>
        <w:t>（</w:t>
      </w:r>
      <w:r w:rsidRPr="00314DFE">
        <w:rPr>
          <w:rFonts w:hAnsi="Times New Roman" w:cs="Times New Roman" w:hint="eastAsia"/>
        </w:rPr>
        <w:t>1</w:t>
      </w:r>
      <w:r w:rsidRPr="00314DFE">
        <w:rPr>
          <w:rFonts w:hAnsi="Times New Roman" w:cs="Times New Roman" w:hint="eastAsia"/>
        </w:rPr>
        <w:t>）监测项目</w:t>
      </w:r>
    </w:p>
    <w:p w14:paraId="2E14367B" w14:textId="6DE548AE" w:rsidR="00E601A8" w:rsidRPr="00314DFE" w:rsidRDefault="00E601A8">
      <w:pPr>
        <w:pStyle w:val="150"/>
        <w:spacing w:line="460" w:lineRule="exact"/>
        <w:rPr>
          <w:rFonts w:hAnsi="Times New Roman" w:cs="Times New Roman"/>
        </w:rPr>
      </w:pPr>
      <w:r w:rsidRPr="00314DFE">
        <w:rPr>
          <w:rFonts w:hAnsi="Times New Roman" w:cs="Times New Roman" w:hint="eastAsia"/>
        </w:rPr>
        <w:t>距地面</w:t>
      </w:r>
      <w:r w:rsidRPr="00314DFE">
        <w:rPr>
          <w:rFonts w:hAnsi="Times New Roman" w:cs="Times New Roman" w:hint="eastAsia"/>
        </w:rPr>
        <w:t>1.5m</w:t>
      </w:r>
      <w:r w:rsidRPr="00314DFE">
        <w:rPr>
          <w:rFonts w:hAnsi="Times New Roman" w:cs="Times New Roman" w:hint="eastAsia"/>
        </w:rPr>
        <w:t>处工频电场强度、工频磁感应强度。</w:t>
      </w:r>
    </w:p>
    <w:p w14:paraId="10222756" w14:textId="5003A838" w:rsidR="00E601A8" w:rsidRPr="00314DFE" w:rsidRDefault="00E601A8">
      <w:pPr>
        <w:pStyle w:val="150"/>
        <w:spacing w:line="460" w:lineRule="exact"/>
        <w:rPr>
          <w:rFonts w:hAnsi="Times New Roman" w:cs="Times New Roman"/>
        </w:rPr>
      </w:pPr>
      <w:r w:rsidRPr="00314DFE">
        <w:rPr>
          <w:rFonts w:hAnsi="Times New Roman" w:cs="Times New Roman" w:hint="eastAsia"/>
        </w:rPr>
        <w:t>（</w:t>
      </w:r>
      <w:r w:rsidRPr="00314DFE">
        <w:rPr>
          <w:rFonts w:hAnsi="Times New Roman" w:cs="Times New Roman" w:hint="eastAsia"/>
        </w:rPr>
        <w:t>2</w:t>
      </w:r>
      <w:r w:rsidRPr="00314DFE">
        <w:rPr>
          <w:rFonts w:hAnsi="Times New Roman" w:cs="Times New Roman" w:hint="eastAsia"/>
        </w:rPr>
        <w:t>）监测内容</w:t>
      </w:r>
    </w:p>
    <w:p w14:paraId="37594F8D" w14:textId="34A603D9" w:rsidR="00E601A8" w:rsidRPr="00314DFE" w:rsidRDefault="00E601A8">
      <w:pPr>
        <w:pStyle w:val="150"/>
        <w:spacing w:line="460" w:lineRule="exact"/>
        <w:rPr>
          <w:rFonts w:hAnsi="Times New Roman" w:cs="Times New Roman"/>
        </w:rPr>
      </w:pPr>
      <w:r w:rsidRPr="00314DFE">
        <w:rPr>
          <w:rFonts w:hAnsi="Times New Roman" w:cs="Times New Roman" w:hint="eastAsia"/>
        </w:rPr>
        <w:t>变电站厂界四周</w:t>
      </w:r>
      <w:r w:rsidR="00455016" w:rsidRPr="00314DFE">
        <w:rPr>
          <w:rFonts w:hAnsi="Times New Roman" w:cs="Times New Roman" w:hint="eastAsia"/>
        </w:rPr>
        <w:t>围墙外</w:t>
      </w:r>
      <w:r w:rsidR="00455016" w:rsidRPr="00314DFE">
        <w:rPr>
          <w:rFonts w:hAnsi="Times New Roman" w:cs="Times New Roman" w:hint="eastAsia"/>
        </w:rPr>
        <w:t>1</w:t>
      </w:r>
      <w:r w:rsidR="00455016" w:rsidRPr="00314DFE">
        <w:rPr>
          <w:rFonts w:hAnsi="Times New Roman" w:cs="Times New Roman"/>
        </w:rPr>
        <w:t>m</w:t>
      </w:r>
      <w:r w:rsidR="00455016" w:rsidRPr="00314DFE">
        <w:rPr>
          <w:rFonts w:hAnsi="Times New Roman" w:cs="Times New Roman"/>
        </w:rPr>
        <w:t>处</w:t>
      </w:r>
      <w:r w:rsidRPr="00314DFE">
        <w:rPr>
          <w:rFonts w:hAnsi="Times New Roman" w:cs="Times New Roman" w:hint="eastAsia"/>
        </w:rPr>
        <w:t>。</w:t>
      </w:r>
    </w:p>
    <w:p w14:paraId="43548E63" w14:textId="4CF980BA" w:rsidR="00E601A8" w:rsidRPr="00314DFE" w:rsidRDefault="00E601A8">
      <w:pPr>
        <w:pStyle w:val="150"/>
        <w:spacing w:line="460" w:lineRule="exact"/>
        <w:rPr>
          <w:rFonts w:hAnsi="Times New Roman" w:cs="Times New Roman"/>
        </w:rPr>
      </w:pPr>
      <w:r w:rsidRPr="00314DFE">
        <w:rPr>
          <w:rFonts w:hAnsi="Times New Roman" w:cs="Times New Roman" w:hint="eastAsia"/>
        </w:rPr>
        <w:t>（</w:t>
      </w:r>
      <w:r w:rsidRPr="00314DFE">
        <w:rPr>
          <w:rFonts w:hAnsi="Times New Roman" w:cs="Times New Roman" w:hint="eastAsia"/>
        </w:rPr>
        <w:t>3</w:t>
      </w:r>
      <w:r w:rsidRPr="00314DFE">
        <w:rPr>
          <w:rFonts w:hAnsi="Times New Roman" w:cs="Times New Roman" w:hint="eastAsia"/>
        </w:rPr>
        <w:t>）监测方法</w:t>
      </w:r>
    </w:p>
    <w:p w14:paraId="1ACC4567" w14:textId="3A5C044E" w:rsidR="00E601A8" w:rsidRPr="00314DFE" w:rsidRDefault="00455016">
      <w:pPr>
        <w:pStyle w:val="150"/>
        <w:spacing w:line="460" w:lineRule="exact"/>
        <w:rPr>
          <w:rFonts w:hAnsi="Times New Roman" w:cs="Times New Roman"/>
        </w:rPr>
      </w:pPr>
      <w:r w:rsidRPr="00314DFE">
        <w:rPr>
          <w:rFonts w:hAnsi="Times New Roman" w:cs="Times New Roman" w:hint="eastAsia"/>
        </w:rPr>
        <w:t>电磁环境</w:t>
      </w:r>
      <w:proofErr w:type="gramStart"/>
      <w:r w:rsidR="00E601A8" w:rsidRPr="00314DFE">
        <w:rPr>
          <w:rFonts w:hAnsi="Times New Roman" w:cs="Times New Roman" w:hint="eastAsia"/>
        </w:rPr>
        <w:t>监测按</w:t>
      </w:r>
      <w:proofErr w:type="gramEnd"/>
      <w:r w:rsidR="00E601A8" w:rsidRPr="00314DFE">
        <w:rPr>
          <w:rFonts w:hAnsi="Times New Roman" w:cs="Times New Roman" w:hint="eastAsia"/>
        </w:rPr>
        <w:t>《交流输变电工程电磁环境监测方法（试行）》（</w:t>
      </w:r>
      <w:r w:rsidR="00E601A8" w:rsidRPr="00314DFE">
        <w:rPr>
          <w:rFonts w:hAnsi="Times New Roman" w:cs="Times New Roman" w:hint="eastAsia"/>
        </w:rPr>
        <w:t>HJ681-2013</w:t>
      </w:r>
      <w:r w:rsidR="00E601A8" w:rsidRPr="00314DFE">
        <w:rPr>
          <w:rFonts w:hAnsi="Times New Roman" w:cs="Times New Roman" w:hint="eastAsia"/>
        </w:rPr>
        <w:t>）和《环境影响评价技术导则</w:t>
      </w:r>
      <w:r w:rsidR="00E601A8" w:rsidRPr="00314DFE">
        <w:rPr>
          <w:rFonts w:hAnsi="Times New Roman" w:cs="Times New Roman" w:hint="eastAsia"/>
        </w:rPr>
        <w:t xml:space="preserve"> </w:t>
      </w:r>
      <w:r w:rsidR="00E601A8" w:rsidRPr="00314DFE">
        <w:rPr>
          <w:rFonts w:hAnsi="Times New Roman" w:cs="Times New Roman" w:hint="eastAsia"/>
        </w:rPr>
        <w:t>输变电》（</w:t>
      </w:r>
      <w:r w:rsidR="00E601A8" w:rsidRPr="00314DFE">
        <w:rPr>
          <w:rFonts w:hAnsi="Times New Roman" w:cs="Times New Roman" w:hint="eastAsia"/>
        </w:rPr>
        <w:t>HJ24-2020</w:t>
      </w:r>
      <w:r w:rsidR="00E601A8" w:rsidRPr="00314DFE">
        <w:rPr>
          <w:rFonts w:hAnsi="Times New Roman" w:cs="Times New Roman" w:hint="eastAsia"/>
        </w:rPr>
        <w:t>）中相关规定执行。</w:t>
      </w:r>
    </w:p>
    <w:p w14:paraId="1DA90111" w14:textId="02C19B09" w:rsidR="00E601A8" w:rsidRPr="00314DFE" w:rsidRDefault="00E601A8">
      <w:pPr>
        <w:pStyle w:val="150"/>
        <w:spacing w:line="460" w:lineRule="exact"/>
        <w:rPr>
          <w:rFonts w:hAnsi="Times New Roman" w:cs="Times New Roman"/>
        </w:rPr>
      </w:pPr>
      <w:r w:rsidRPr="00314DFE">
        <w:rPr>
          <w:rFonts w:hAnsi="Times New Roman" w:cs="Times New Roman" w:hint="eastAsia"/>
        </w:rPr>
        <w:t>（</w:t>
      </w:r>
      <w:r w:rsidR="00455016" w:rsidRPr="00314DFE">
        <w:rPr>
          <w:rFonts w:hAnsi="Times New Roman" w:cs="Times New Roman"/>
        </w:rPr>
        <w:t>4</w:t>
      </w:r>
      <w:r w:rsidRPr="00314DFE">
        <w:rPr>
          <w:rFonts w:hAnsi="Times New Roman" w:cs="Times New Roman" w:hint="eastAsia"/>
        </w:rPr>
        <w:t>）监测</w:t>
      </w:r>
      <w:r w:rsidR="00455016" w:rsidRPr="00314DFE">
        <w:rPr>
          <w:rFonts w:hAnsi="Times New Roman" w:cs="Times New Roman" w:hint="eastAsia"/>
        </w:rPr>
        <w:t>条件及</w:t>
      </w:r>
      <w:r w:rsidRPr="00314DFE">
        <w:rPr>
          <w:rFonts w:hAnsi="Times New Roman" w:cs="Times New Roman" w:hint="eastAsia"/>
        </w:rPr>
        <w:t>运行工况</w:t>
      </w:r>
    </w:p>
    <w:p w14:paraId="6E75FBF5" w14:textId="6E20FBBF" w:rsidR="00E601A8" w:rsidRPr="00314DFE" w:rsidRDefault="00455016">
      <w:pPr>
        <w:pStyle w:val="150"/>
        <w:spacing w:line="460" w:lineRule="exact"/>
        <w:rPr>
          <w:rFonts w:hAnsi="Times New Roman" w:cs="Times New Roman"/>
        </w:rPr>
      </w:pPr>
      <w:r w:rsidRPr="00314DFE">
        <w:rPr>
          <w:rFonts w:hAnsi="Times New Roman" w:cs="Times New Roman" w:hint="eastAsia"/>
        </w:rPr>
        <w:t>监测期间气候条件、监测仪器及运行工况情况见表</w:t>
      </w:r>
      <w:r w:rsidRPr="00314DFE">
        <w:rPr>
          <w:rFonts w:hAnsi="Times New Roman" w:cs="Times New Roman"/>
        </w:rPr>
        <w:t>4.2.3-1</w:t>
      </w:r>
      <w:r w:rsidR="00E601A8" w:rsidRPr="00314DFE">
        <w:rPr>
          <w:rFonts w:hAnsi="Times New Roman" w:cs="Times New Roman" w:hint="eastAsia"/>
        </w:rPr>
        <w:t>。</w:t>
      </w:r>
    </w:p>
    <w:p w14:paraId="035A96D7" w14:textId="56FBCA7B" w:rsidR="008B38CE" w:rsidRPr="00314DFE" w:rsidRDefault="008B38CE" w:rsidP="00051792">
      <w:pPr>
        <w:pStyle w:val="ab"/>
        <w:spacing w:line="480" w:lineRule="exact"/>
        <w:jc w:val="center"/>
        <w:rPr>
          <w:rFonts w:ascii="Times New Roman" w:hAnsi="Times New Roman" w:cs="Times New Roman"/>
          <w:b/>
          <w:bCs/>
          <w:sz w:val="24"/>
        </w:rPr>
      </w:pPr>
      <w:r w:rsidRPr="00314DFE">
        <w:rPr>
          <w:rFonts w:ascii="Times New Roman" w:hAnsi="Times New Roman" w:cs="Times New Roman"/>
          <w:b/>
          <w:bCs/>
          <w:sz w:val="24"/>
          <w:szCs w:val="24"/>
        </w:rPr>
        <w:t>表</w:t>
      </w:r>
      <w:r w:rsidR="00455016" w:rsidRPr="00314DFE">
        <w:rPr>
          <w:rFonts w:ascii="Times New Roman" w:hAnsi="Times New Roman" w:cs="Times New Roman"/>
          <w:b/>
          <w:bCs/>
          <w:sz w:val="24"/>
        </w:rPr>
        <w:t>4.2.3-1</w:t>
      </w:r>
      <w:r w:rsidRPr="00314DFE">
        <w:rPr>
          <w:rFonts w:ascii="Times New Roman" w:hAnsi="Times New Roman" w:cs="Times New Roman"/>
          <w:b/>
          <w:bCs/>
          <w:sz w:val="24"/>
          <w:szCs w:val="24"/>
        </w:rPr>
        <w:t xml:space="preserve"> </w:t>
      </w:r>
      <w:r w:rsidR="00E601A8" w:rsidRPr="00314DFE">
        <w:rPr>
          <w:rFonts w:ascii="Times New Roman" w:hAnsi="Times New Roman" w:cs="Times New Roman"/>
          <w:b/>
          <w:bCs/>
          <w:sz w:val="24"/>
        </w:rPr>
        <w:t xml:space="preserve">  </w:t>
      </w:r>
      <w:r w:rsidR="00455016" w:rsidRPr="00314DFE">
        <w:rPr>
          <w:rFonts w:ascii="Times New Roman" w:hAnsi="Times New Roman" w:cs="Times New Roman" w:hint="eastAsia"/>
          <w:b/>
          <w:bCs/>
          <w:sz w:val="24"/>
        </w:rPr>
        <w:t>110kV</w:t>
      </w:r>
      <w:r w:rsidR="00455016" w:rsidRPr="00314DFE">
        <w:rPr>
          <w:rFonts w:ascii="Times New Roman" w:hAnsi="Times New Roman" w:cs="Times New Roman" w:hint="eastAsia"/>
          <w:b/>
          <w:bCs/>
          <w:sz w:val="24"/>
        </w:rPr>
        <w:t>华新街变电站</w:t>
      </w:r>
      <w:r w:rsidRPr="00314DFE">
        <w:rPr>
          <w:rFonts w:ascii="Times New Roman" w:hAnsi="Times New Roman" w:cs="Times New Roman"/>
          <w:b/>
          <w:bCs/>
          <w:sz w:val="24"/>
        </w:rPr>
        <w:t>验收监测</w:t>
      </w:r>
      <w:r w:rsidR="00455016" w:rsidRPr="00314DFE">
        <w:rPr>
          <w:rFonts w:ascii="Times New Roman" w:hAnsi="Times New Roman" w:cs="Times New Roman"/>
          <w:b/>
          <w:bCs/>
          <w:sz w:val="24"/>
        </w:rPr>
        <w:t>运行</w:t>
      </w:r>
      <w:r w:rsidRPr="00314DFE">
        <w:rPr>
          <w:rFonts w:ascii="Times New Roman" w:hAnsi="Times New Roman" w:cs="Times New Roman"/>
          <w:b/>
          <w:bCs/>
          <w:sz w:val="24"/>
        </w:rPr>
        <w:t>工况</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884"/>
        <w:gridCol w:w="207"/>
        <w:gridCol w:w="940"/>
        <w:gridCol w:w="928"/>
        <w:gridCol w:w="932"/>
        <w:gridCol w:w="881"/>
        <w:gridCol w:w="978"/>
        <w:gridCol w:w="978"/>
        <w:gridCol w:w="843"/>
        <w:gridCol w:w="999"/>
      </w:tblGrid>
      <w:tr w:rsidR="00314DFE" w:rsidRPr="00314DFE" w14:paraId="457C3E1C" w14:textId="77777777" w:rsidTr="002F28E0">
        <w:tc>
          <w:tcPr>
            <w:tcW w:w="959" w:type="pct"/>
            <w:gridSpan w:val="2"/>
            <w:tcBorders>
              <w:tl2br w:val="nil"/>
              <w:tr2bl w:val="nil"/>
            </w:tcBorders>
            <w:vAlign w:val="center"/>
          </w:tcPr>
          <w:p w14:paraId="4659F158" w14:textId="77777777" w:rsidR="00455016" w:rsidRPr="00314DFE" w:rsidRDefault="00455016" w:rsidP="00E25E61">
            <w:pPr>
              <w:pStyle w:val="afff5"/>
              <w:spacing w:line="320" w:lineRule="exact"/>
              <w:jc w:val="center"/>
              <w:rPr>
                <w:rFonts w:eastAsia="宋体"/>
                <w:szCs w:val="18"/>
              </w:rPr>
            </w:pPr>
            <w:r w:rsidRPr="00314DFE">
              <w:rPr>
                <w:rFonts w:eastAsia="宋体"/>
                <w:szCs w:val="18"/>
              </w:rPr>
              <w:t>监测单位</w:t>
            </w:r>
          </w:p>
        </w:tc>
        <w:tc>
          <w:tcPr>
            <w:tcW w:w="4040" w:type="pct"/>
            <w:gridSpan w:val="9"/>
            <w:tcBorders>
              <w:tl2br w:val="nil"/>
              <w:tr2bl w:val="nil"/>
            </w:tcBorders>
            <w:vAlign w:val="center"/>
          </w:tcPr>
          <w:p w14:paraId="038CA400" w14:textId="1AED3E65" w:rsidR="00455016" w:rsidRPr="00314DFE" w:rsidRDefault="00455016" w:rsidP="00E25E61">
            <w:pPr>
              <w:pStyle w:val="afff5"/>
              <w:spacing w:line="320" w:lineRule="exact"/>
              <w:jc w:val="center"/>
              <w:rPr>
                <w:rFonts w:eastAsia="宋体"/>
                <w:kern w:val="2"/>
                <w:szCs w:val="18"/>
                <w:lang w:bidi="ar-SA"/>
              </w:rPr>
            </w:pPr>
            <w:r w:rsidRPr="00314DFE">
              <w:rPr>
                <w:rFonts w:eastAsia="宋体" w:hint="eastAsia"/>
                <w:kern w:val="2"/>
                <w:szCs w:val="18"/>
                <w:lang w:bidi="ar-SA"/>
              </w:rPr>
              <w:t>重庆市辐射技术服务中心有限公司</w:t>
            </w:r>
          </w:p>
        </w:tc>
      </w:tr>
      <w:tr w:rsidR="00314DFE" w:rsidRPr="00314DFE" w14:paraId="4EBCC7A3" w14:textId="77777777" w:rsidTr="002F28E0">
        <w:tc>
          <w:tcPr>
            <w:tcW w:w="959" w:type="pct"/>
            <w:gridSpan w:val="2"/>
            <w:tcBorders>
              <w:tl2br w:val="nil"/>
              <w:tr2bl w:val="nil"/>
            </w:tcBorders>
            <w:vAlign w:val="center"/>
          </w:tcPr>
          <w:p w14:paraId="4A679528" w14:textId="77777777" w:rsidR="00455016" w:rsidRPr="00314DFE" w:rsidRDefault="00455016" w:rsidP="00E25E61">
            <w:pPr>
              <w:pStyle w:val="afff5"/>
              <w:spacing w:line="320" w:lineRule="exact"/>
              <w:jc w:val="center"/>
              <w:rPr>
                <w:rFonts w:eastAsia="宋体"/>
                <w:szCs w:val="18"/>
              </w:rPr>
            </w:pPr>
            <w:r w:rsidRPr="00314DFE">
              <w:rPr>
                <w:rFonts w:eastAsia="宋体"/>
                <w:szCs w:val="18"/>
              </w:rPr>
              <w:t>监测时间</w:t>
            </w:r>
          </w:p>
        </w:tc>
        <w:tc>
          <w:tcPr>
            <w:tcW w:w="4040" w:type="pct"/>
            <w:gridSpan w:val="9"/>
            <w:tcBorders>
              <w:tl2br w:val="nil"/>
              <w:tr2bl w:val="nil"/>
            </w:tcBorders>
            <w:vAlign w:val="center"/>
          </w:tcPr>
          <w:p w14:paraId="02D20956" w14:textId="034C9CD9" w:rsidR="00455016" w:rsidRPr="00314DFE" w:rsidRDefault="00455016" w:rsidP="00E25E61">
            <w:pPr>
              <w:pStyle w:val="afff5"/>
              <w:spacing w:line="320" w:lineRule="exact"/>
              <w:jc w:val="center"/>
              <w:rPr>
                <w:rFonts w:eastAsia="宋体"/>
                <w:kern w:val="2"/>
                <w:szCs w:val="18"/>
                <w:lang w:bidi="ar-SA"/>
              </w:rPr>
            </w:pPr>
            <w:r w:rsidRPr="00314DFE">
              <w:rPr>
                <w:rFonts w:eastAsia="宋体" w:hint="eastAsia"/>
                <w:kern w:val="2"/>
                <w:szCs w:val="18"/>
                <w:lang w:bidi="ar-SA"/>
              </w:rPr>
              <w:t>2017</w:t>
            </w:r>
            <w:r w:rsidRPr="00314DFE">
              <w:rPr>
                <w:rFonts w:eastAsia="宋体" w:hint="eastAsia"/>
                <w:kern w:val="2"/>
                <w:szCs w:val="18"/>
                <w:lang w:bidi="ar-SA"/>
              </w:rPr>
              <w:t>年</w:t>
            </w:r>
            <w:r w:rsidRPr="00314DFE">
              <w:rPr>
                <w:rFonts w:eastAsia="宋体" w:hint="eastAsia"/>
                <w:kern w:val="2"/>
                <w:szCs w:val="18"/>
                <w:lang w:bidi="ar-SA"/>
              </w:rPr>
              <w:t>6</w:t>
            </w:r>
            <w:r w:rsidRPr="00314DFE">
              <w:rPr>
                <w:rFonts w:eastAsia="宋体" w:hint="eastAsia"/>
                <w:kern w:val="2"/>
                <w:szCs w:val="18"/>
                <w:lang w:bidi="ar-SA"/>
              </w:rPr>
              <w:t>月</w:t>
            </w:r>
            <w:r w:rsidRPr="00314DFE">
              <w:rPr>
                <w:rFonts w:eastAsia="宋体" w:hint="eastAsia"/>
                <w:kern w:val="2"/>
                <w:szCs w:val="18"/>
                <w:lang w:bidi="ar-SA"/>
              </w:rPr>
              <w:t>21</w:t>
            </w:r>
            <w:r w:rsidRPr="00314DFE">
              <w:rPr>
                <w:rFonts w:eastAsia="宋体" w:hint="eastAsia"/>
                <w:kern w:val="2"/>
                <w:szCs w:val="18"/>
                <w:lang w:bidi="ar-SA"/>
              </w:rPr>
              <w:t>日</w:t>
            </w:r>
          </w:p>
        </w:tc>
      </w:tr>
      <w:tr w:rsidR="00314DFE" w:rsidRPr="00314DFE" w14:paraId="33BBC827" w14:textId="77777777" w:rsidTr="002F28E0">
        <w:tc>
          <w:tcPr>
            <w:tcW w:w="959" w:type="pct"/>
            <w:gridSpan w:val="2"/>
            <w:tcBorders>
              <w:tl2br w:val="nil"/>
              <w:tr2bl w:val="nil"/>
            </w:tcBorders>
            <w:vAlign w:val="center"/>
          </w:tcPr>
          <w:p w14:paraId="3B43962E" w14:textId="77777777" w:rsidR="00455016" w:rsidRPr="00314DFE" w:rsidRDefault="00455016" w:rsidP="00E25E61">
            <w:pPr>
              <w:pStyle w:val="afff5"/>
              <w:spacing w:line="320" w:lineRule="exact"/>
              <w:jc w:val="center"/>
              <w:rPr>
                <w:rFonts w:eastAsia="宋体"/>
                <w:szCs w:val="18"/>
              </w:rPr>
            </w:pPr>
            <w:r w:rsidRPr="00314DFE">
              <w:rPr>
                <w:rFonts w:eastAsia="宋体"/>
                <w:szCs w:val="18"/>
              </w:rPr>
              <w:t>监测仪器</w:t>
            </w:r>
          </w:p>
        </w:tc>
        <w:tc>
          <w:tcPr>
            <w:tcW w:w="4040" w:type="pct"/>
            <w:gridSpan w:val="9"/>
            <w:tcBorders>
              <w:tl2br w:val="nil"/>
              <w:tr2bl w:val="nil"/>
            </w:tcBorders>
            <w:vAlign w:val="center"/>
          </w:tcPr>
          <w:p w14:paraId="2AE524A6" w14:textId="286CD4FC" w:rsidR="00455016" w:rsidRPr="00314DFE" w:rsidRDefault="00455016" w:rsidP="00E25E61">
            <w:pPr>
              <w:pStyle w:val="afff5"/>
              <w:spacing w:line="320" w:lineRule="exact"/>
              <w:jc w:val="center"/>
              <w:rPr>
                <w:rFonts w:eastAsia="宋体"/>
                <w:kern w:val="2"/>
                <w:szCs w:val="18"/>
                <w:lang w:bidi="ar-SA"/>
              </w:rPr>
            </w:pPr>
            <w:r w:rsidRPr="00314DFE">
              <w:rPr>
                <w:rFonts w:eastAsia="宋体" w:hint="eastAsia"/>
                <w:kern w:val="2"/>
                <w:szCs w:val="18"/>
                <w:lang w:bidi="ar-SA"/>
              </w:rPr>
              <w:t>电磁辐射分析仪器：</w:t>
            </w:r>
            <w:r w:rsidRPr="00314DFE">
              <w:rPr>
                <w:rFonts w:eastAsia="宋体" w:hint="eastAsia"/>
                <w:kern w:val="2"/>
                <w:szCs w:val="18"/>
                <w:lang w:bidi="ar-SA"/>
              </w:rPr>
              <w:t>Nadar EFA-300</w:t>
            </w:r>
          </w:p>
        </w:tc>
      </w:tr>
      <w:tr w:rsidR="00314DFE" w:rsidRPr="00314DFE" w14:paraId="2E8B1A1A" w14:textId="77777777" w:rsidTr="002F28E0">
        <w:tc>
          <w:tcPr>
            <w:tcW w:w="959" w:type="pct"/>
            <w:gridSpan w:val="2"/>
            <w:tcBorders>
              <w:tl2br w:val="nil"/>
              <w:tr2bl w:val="nil"/>
            </w:tcBorders>
            <w:vAlign w:val="center"/>
          </w:tcPr>
          <w:p w14:paraId="45FA3D76" w14:textId="77777777" w:rsidR="00455016" w:rsidRPr="00314DFE" w:rsidRDefault="00455016" w:rsidP="00E25E61">
            <w:pPr>
              <w:pStyle w:val="afff5"/>
              <w:spacing w:line="320" w:lineRule="exact"/>
              <w:jc w:val="center"/>
              <w:rPr>
                <w:rFonts w:eastAsia="宋体"/>
                <w:szCs w:val="18"/>
              </w:rPr>
            </w:pPr>
            <w:r w:rsidRPr="00314DFE">
              <w:rPr>
                <w:rFonts w:eastAsia="宋体"/>
                <w:szCs w:val="18"/>
              </w:rPr>
              <w:t>天气、环境温度</w:t>
            </w:r>
          </w:p>
        </w:tc>
        <w:tc>
          <w:tcPr>
            <w:tcW w:w="4040" w:type="pct"/>
            <w:gridSpan w:val="9"/>
            <w:tcBorders>
              <w:tl2br w:val="nil"/>
              <w:tr2bl w:val="nil"/>
            </w:tcBorders>
            <w:vAlign w:val="center"/>
          </w:tcPr>
          <w:p w14:paraId="2C14A1AC" w14:textId="72BFC59E" w:rsidR="00455016" w:rsidRPr="00314DFE" w:rsidRDefault="00455016" w:rsidP="00E25E61">
            <w:pPr>
              <w:pStyle w:val="afff5"/>
              <w:spacing w:line="320" w:lineRule="exact"/>
              <w:jc w:val="center"/>
              <w:rPr>
                <w:rFonts w:eastAsia="宋体"/>
                <w:kern w:val="2"/>
                <w:szCs w:val="18"/>
                <w:lang w:bidi="ar-SA"/>
              </w:rPr>
            </w:pPr>
            <w:r w:rsidRPr="00314DFE">
              <w:rPr>
                <w:rFonts w:eastAsia="宋体" w:hint="eastAsia"/>
                <w:kern w:val="2"/>
                <w:szCs w:val="18"/>
                <w:lang w:bidi="ar-SA"/>
              </w:rPr>
              <w:t>测试时天气良好，温度</w:t>
            </w:r>
            <w:r w:rsidRPr="00314DFE">
              <w:rPr>
                <w:rFonts w:eastAsia="宋体" w:hint="eastAsia"/>
                <w:kern w:val="2"/>
                <w:szCs w:val="18"/>
                <w:lang w:bidi="ar-SA"/>
              </w:rPr>
              <w:t>34.7</w:t>
            </w:r>
            <w:r w:rsidRPr="00314DFE">
              <w:rPr>
                <w:rFonts w:eastAsia="宋体" w:hint="eastAsia"/>
                <w:kern w:val="2"/>
                <w:szCs w:val="18"/>
                <w:lang w:bidi="ar-SA"/>
              </w:rPr>
              <w:t>℃，湿度</w:t>
            </w:r>
            <w:r w:rsidRPr="00314DFE">
              <w:rPr>
                <w:rFonts w:eastAsia="宋体" w:hint="eastAsia"/>
                <w:kern w:val="2"/>
                <w:szCs w:val="18"/>
                <w:lang w:bidi="ar-SA"/>
              </w:rPr>
              <w:t>35%</w:t>
            </w:r>
          </w:p>
        </w:tc>
      </w:tr>
      <w:tr w:rsidR="00314DFE" w:rsidRPr="00314DFE" w14:paraId="6966BB12" w14:textId="77777777" w:rsidTr="002F28E0">
        <w:tc>
          <w:tcPr>
            <w:tcW w:w="494" w:type="pct"/>
            <w:vMerge w:val="restart"/>
            <w:tcBorders>
              <w:tl2br w:val="nil"/>
              <w:tr2bl w:val="nil"/>
            </w:tcBorders>
            <w:vAlign w:val="center"/>
          </w:tcPr>
          <w:p w14:paraId="29753063" w14:textId="77777777" w:rsidR="00455016" w:rsidRPr="00314DFE" w:rsidRDefault="00455016" w:rsidP="00E25E61">
            <w:pPr>
              <w:pStyle w:val="afff5"/>
              <w:spacing w:line="320" w:lineRule="exact"/>
              <w:jc w:val="center"/>
              <w:rPr>
                <w:rFonts w:eastAsia="宋体"/>
                <w:szCs w:val="18"/>
              </w:rPr>
            </w:pPr>
            <w:r w:rsidRPr="00314DFE">
              <w:rPr>
                <w:rFonts w:eastAsia="宋体"/>
                <w:szCs w:val="18"/>
              </w:rPr>
              <w:t>运行工况</w:t>
            </w:r>
          </w:p>
        </w:tc>
        <w:tc>
          <w:tcPr>
            <w:tcW w:w="574" w:type="pct"/>
            <w:gridSpan w:val="2"/>
            <w:tcBorders>
              <w:tl2br w:val="nil"/>
              <w:tr2bl w:val="nil"/>
            </w:tcBorders>
            <w:vAlign w:val="center"/>
          </w:tcPr>
          <w:p w14:paraId="0FCE10BF" w14:textId="77777777" w:rsidR="00455016" w:rsidRPr="00314DFE" w:rsidRDefault="00455016" w:rsidP="00E25E61">
            <w:pPr>
              <w:pStyle w:val="afff5"/>
              <w:spacing w:line="320" w:lineRule="exact"/>
              <w:jc w:val="center"/>
              <w:rPr>
                <w:rFonts w:eastAsia="宋体"/>
                <w:szCs w:val="18"/>
              </w:rPr>
            </w:pPr>
            <w:r w:rsidRPr="00314DFE">
              <w:rPr>
                <w:rFonts w:eastAsia="宋体"/>
                <w:szCs w:val="18"/>
              </w:rPr>
              <w:t>主变</w:t>
            </w:r>
          </w:p>
        </w:tc>
        <w:tc>
          <w:tcPr>
            <w:tcW w:w="494" w:type="pct"/>
            <w:tcBorders>
              <w:tl2br w:val="nil"/>
              <w:tr2bl w:val="nil"/>
            </w:tcBorders>
            <w:vAlign w:val="center"/>
          </w:tcPr>
          <w:p w14:paraId="6F652D80" w14:textId="77777777" w:rsidR="00455016" w:rsidRPr="00314DFE" w:rsidRDefault="00455016" w:rsidP="00E25E61">
            <w:pPr>
              <w:tabs>
                <w:tab w:val="left" w:pos="1845"/>
                <w:tab w:val="left" w:pos="4080"/>
              </w:tabs>
              <w:spacing w:line="320" w:lineRule="exact"/>
              <w:jc w:val="center"/>
              <w:rPr>
                <w:szCs w:val="18"/>
              </w:rPr>
            </w:pPr>
            <w:r w:rsidRPr="00314DFE">
              <w:rPr>
                <w:szCs w:val="18"/>
              </w:rPr>
              <w:t>最低</w:t>
            </w:r>
          </w:p>
          <w:p w14:paraId="178F7798" w14:textId="77777777" w:rsidR="00455016" w:rsidRPr="00314DFE" w:rsidRDefault="00455016" w:rsidP="00E25E61">
            <w:pPr>
              <w:tabs>
                <w:tab w:val="left" w:pos="1845"/>
                <w:tab w:val="left" w:pos="4080"/>
              </w:tabs>
              <w:spacing w:line="320" w:lineRule="exact"/>
              <w:jc w:val="center"/>
              <w:rPr>
                <w:szCs w:val="18"/>
              </w:rPr>
            </w:pPr>
            <w:r w:rsidRPr="00314DFE">
              <w:rPr>
                <w:szCs w:val="18"/>
              </w:rPr>
              <w:t>有功</w:t>
            </w:r>
          </w:p>
          <w:p w14:paraId="75EBD1DD" w14:textId="77777777" w:rsidR="00455016" w:rsidRPr="00314DFE" w:rsidRDefault="00455016" w:rsidP="00E25E61">
            <w:pPr>
              <w:tabs>
                <w:tab w:val="left" w:pos="1845"/>
                <w:tab w:val="left" w:pos="4080"/>
              </w:tabs>
              <w:spacing w:line="320" w:lineRule="exact"/>
              <w:jc w:val="center"/>
              <w:rPr>
                <w:szCs w:val="18"/>
              </w:rPr>
            </w:pPr>
            <w:r w:rsidRPr="00314DFE">
              <w:rPr>
                <w:szCs w:val="18"/>
              </w:rPr>
              <w:t>MW</w:t>
            </w:r>
          </w:p>
        </w:tc>
        <w:tc>
          <w:tcPr>
            <w:tcW w:w="488" w:type="pct"/>
            <w:tcBorders>
              <w:tl2br w:val="nil"/>
              <w:tr2bl w:val="nil"/>
            </w:tcBorders>
            <w:vAlign w:val="center"/>
          </w:tcPr>
          <w:p w14:paraId="72DF0EB5" w14:textId="77777777" w:rsidR="00455016" w:rsidRPr="00314DFE" w:rsidRDefault="00455016" w:rsidP="00E25E61">
            <w:pPr>
              <w:tabs>
                <w:tab w:val="left" w:pos="1845"/>
                <w:tab w:val="left" w:pos="4080"/>
              </w:tabs>
              <w:spacing w:line="320" w:lineRule="exact"/>
              <w:jc w:val="center"/>
              <w:rPr>
                <w:szCs w:val="18"/>
              </w:rPr>
            </w:pPr>
            <w:r w:rsidRPr="00314DFE">
              <w:rPr>
                <w:szCs w:val="18"/>
              </w:rPr>
              <w:t>最高</w:t>
            </w:r>
          </w:p>
          <w:p w14:paraId="724426AB" w14:textId="77777777" w:rsidR="00455016" w:rsidRPr="00314DFE" w:rsidRDefault="00455016" w:rsidP="00E25E61">
            <w:pPr>
              <w:tabs>
                <w:tab w:val="left" w:pos="1845"/>
                <w:tab w:val="left" w:pos="4080"/>
              </w:tabs>
              <w:spacing w:line="320" w:lineRule="exact"/>
              <w:jc w:val="center"/>
              <w:rPr>
                <w:szCs w:val="18"/>
              </w:rPr>
            </w:pPr>
            <w:r w:rsidRPr="00314DFE">
              <w:rPr>
                <w:szCs w:val="18"/>
              </w:rPr>
              <w:t>有功</w:t>
            </w:r>
          </w:p>
          <w:p w14:paraId="3B8C6422" w14:textId="77777777" w:rsidR="00455016" w:rsidRPr="00314DFE" w:rsidRDefault="00455016" w:rsidP="00E25E61">
            <w:pPr>
              <w:tabs>
                <w:tab w:val="left" w:pos="1845"/>
                <w:tab w:val="left" w:pos="4080"/>
              </w:tabs>
              <w:spacing w:line="320" w:lineRule="exact"/>
              <w:jc w:val="center"/>
              <w:rPr>
                <w:szCs w:val="18"/>
              </w:rPr>
            </w:pPr>
            <w:r w:rsidRPr="00314DFE">
              <w:rPr>
                <w:szCs w:val="18"/>
              </w:rPr>
              <w:t>MW</w:t>
            </w:r>
          </w:p>
        </w:tc>
        <w:tc>
          <w:tcPr>
            <w:tcW w:w="490" w:type="pct"/>
            <w:tcBorders>
              <w:tl2br w:val="nil"/>
              <w:tr2bl w:val="nil"/>
            </w:tcBorders>
            <w:vAlign w:val="center"/>
          </w:tcPr>
          <w:p w14:paraId="13EA497E" w14:textId="77777777" w:rsidR="00455016" w:rsidRPr="00314DFE" w:rsidRDefault="00455016" w:rsidP="00E25E61">
            <w:pPr>
              <w:tabs>
                <w:tab w:val="left" w:pos="1845"/>
                <w:tab w:val="left" w:pos="4080"/>
              </w:tabs>
              <w:spacing w:line="320" w:lineRule="exact"/>
              <w:jc w:val="center"/>
              <w:rPr>
                <w:szCs w:val="18"/>
              </w:rPr>
            </w:pPr>
            <w:r w:rsidRPr="00314DFE">
              <w:rPr>
                <w:szCs w:val="18"/>
              </w:rPr>
              <w:t>最低</w:t>
            </w:r>
          </w:p>
          <w:p w14:paraId="1E1211C9" w14:textId="77777777" w:rsidR="00455016" w:rsidRPr="00314DFE" w:rsidRDefault="00455016" w:rsidP="00E25E61">
            <w:pPr>
              <w:tabs>
                <w:tab w:val="left" w:pos="1845"/>
                <w:tab w:val="left" w:pos="4080"/>
              </w:tabs>
              <w:spacing w:line="320" w:lineRule="exact"/>
              <w:jc w:val="center"/>
              <w:rPr>
                <w:szCs w:val="18"/>
              </w:rPr>
            </w:pPr>
            <w:r w:rsidRPr="00314DFE">
              <w:rPr>
                <w:szCs w:val="18"/>
              </w:rPr>
              <w:t>无功</w:t>
            </w:r>
          </w:p>
          <w:p w14:paraId="36410989" w14:textId="77777777" w:rsidR="00455016" w:rsidRPr="00314DFE" w:rsidRDefault="00455016" w:rsidP="00E25E61">
            <w:pPr>
              <w:tabs>
                <w:tab w:val="left" w:pos="1845"/>
                <w:tab w:val="left" w:pos="4080"/>
              </w:tabs>
              <w:spacing w:line="320" w:lineRule="exact"/>
              <w:jc w:val="center"/>
              <w:rPr>
                <w:szCs w:val="18"/>
              </w:rPr>
            </w:pPr>
            <w:r w:rsidRPr="00314DFE">
              <w:rPr>
                <w:szCs w:val="18"/>
              </w:rPr>
              <w:t>MVar</w:t>
            </w:r>
          </w:p>
        </w:tc>
        <w:tc>
          <w:tcPr>
            <w:tcW w:w="463" w:type="pct"/>
            <w:tcBorders>
              <w:tl2br w:val="nil"/>
              <w:tr2bl w:val="nil"/>
            </w:tcBorders>
            <w:vAlign w:val="center"/>
          </w:tcPr>
          <w:p w14:paraId="7817AB7A" w14:textId="77777777" w:rsidR="00455016" w:rsidRPr="00314DFE" w:rsidRDefault="00455016" w:rsidP="00E25E61">
            <w:pPr>
              <w:tabs>
                <w:tab w:val="left" w:pos="1845"/>
                <w:tab w:val="left" w:pos="4080"/>
              </w:tabs>
              <w:spacing w:line="320" w:lineRule="exact"/>
              <w:jc w:val="center"/>
              <w:rPr>
                <w:szCs w:val="18"/>
              </w:rPr>
            </w:pPr>
            <w:r w:rsidRPr="00314DFE">
              <w:rPr>
                <w:szCs w:val="18"/>
              </w:rPr>
              <w:t>最高</w:t>
            </w:r>
          </w:p>
          <w:p w14:paraId="3F1A57F0" w14:textId="77777777" w:rsidR="00455016" w:rsidRPr="00314DFE" w:rsidRDefault="00455016" w:rsidP="00E25E61">
            <w:pPr>
              <w:tabs>
                <w:tab w:val="left" w:pos="1845"/>
                <w:tab w:val="left" w:pos="4080"/>
              </w:tabs>
              <w:spacing w:line="320" w:lineRule="exact"/>
              <w:jc w:val="center"/>
              <w:rPr>
                <w:szCs w:val="18"/>
              </w:rPr>
            </w:pPr>
            <w:r w:rsidRPr="00314DFE">
              <w:rPr>
                <w:szCs w:val="18"/>
              </w:rPr>
              <w:t>无功</w:t>
            </w:r>
          </w:p>
          <w:p w14:paraId="70AC6C53" w14:textId="77777777" w:rsidR="00455016" w:rsidRPr="00314DFE" w:rsidRDefault="00455016" w:rsidP="00E25E61">
            <w:pPr>
              <w:tabs>
                <w:tab w:val="left" w:pos="1845"/>
                <w:tab w:val="left" w:pos="4080"/>
              </w:tabs>
              <w:spacing w:line="320" w:lineRule="exact"/>
              <w:jc w:val="center"/>
              <w:rPr>
                <w:szCs w:val="18"/>
              </w:rPr>
            </w:pPr>
            <w:r w:rsidRPr="00314DFE">
              <w:rPr>
                <w:szCs w:val="18"/>
              </w:rPr>
              <w:t>MVar</w:t>
            </w:r>
          </w:p>
        </w:tc>
        <w:tc>
          <w:tcPr>
            <w:tcW w:w="514" w:type="pct"/>
            <w:tcBorders>
              <w:tl2br w:val="nil"/>
              <w:tr2bl w:val="nil"/>
            </w:tcBorders>
            <w:vAlign w:val="center"/>
          </w:tcPr>
          <w:p w14:paraId="21C499B3" w14:textId="77777777" w:rsidR="00455016" w:rsidRPr="00314DFE" w:rsidRDefault="00455016" w:rsidP="00E25E61">
            <w:pPr>
              <w:tabs>
                <w:tab w:val="left" w:pos="1845"/>
                <w:tab w:val="left" w:pos="4080"/>
              </w:tabs>
              <w:spacing w:line="320" w:lineRule="exact"/>
              <w:jc w:val="center"/>
              <w:rPr>
                <w:szCs w:val="18"/>
              </w:rPr>
            </w:pPr>
            <w:r w:rsidRPr="00314DFE">
              <w:rPr>
                <w:szCs w:val="18"/>
              </w:rPr>
              <w:t>最低</w:t>
            </w:r>
          </w:p>
          <w:p w14:paraId="0E493116" w14:textId="77777777" w:rsidR="00455016" w:rsidRPr="00314DFE" w:rsidRDefault="00455016" w:rsidP="00E25E61">
            <w:pPr>
              <w:tabs>
                <w:tab w:val="left" w:pos="1845"/>
                <w:tab w:val="left" w:pos="4080"/>
              </w:tabs>
              <w:spacing w:line="320" w:lineRule="exact"/>
              <w:jc w:val="center"/>
              <w:rPr>
                <w:szCs w:val="18"/>
              </w:rPr>
            </w:pPr>
            <w:r w:rsidRPr="00314DFE">
              <w:rPr>
                <w:szCs w:val="18"/>
              </w:rPr>
              <w:t>电压</w:t>
            </w:r>
          </w:p>
          <w:p w14:paraId="28ECD04A" w14:textId="77777777" w:rsidR="00455016" w:rsidRPr="00314DFE" w:rsidRDefault="00455016" w:rsidP="00E25E61">
            <w:pPr>
              <w:tabs>
                <w:tab w:val="left" w:pos="1845"/>
                <w:tab w:val="left" w:pos="4080"/>
              </w:tabs>
              <w:spacing w:line="320" w:lineRule="exact"/>
              <w:jc w:val="center"/>
              <w:rPr>
                <w:szCs w:val="18"/>
              </w:rPr>
            </w:pPr>
            <w:r w:rsidRPr="00314DFE">
              <w:rPr>
                <w:szCs w:val="18"/>
              </w:rPr>
              <w:t>kV</w:t>
            </w:r>
          </w:p>
        </w:tc>
        <w:tc>
          <w:tcPr>
            <w:tcW w:w="514" w:type="pct"/>
            <w:tcBorders>
              <w:tl2br w:val="nil"/>
              <w:tr2bl w:val="nil"/>
            </w:tcBorders>
            <w:vAlign w:val="center"/>
          </w:tcPr>
          <w:p w14:paraId="1FFF82AC" w14:textId="77777777" w:rsidR="00455016" w:rsidRPr="00314DFE" w:rsidRDefault="00455016" w:rsidP="00E25E61">
            <w:pPr>
              <w:tabs>
                <w:tab w:val="left" w:pos="1845"/>
                <w:tab w:val="left" w:pos="4080"/>
              </w:tabs>
              <w:spacing w:line="320" w:lineRule="exact"/>
              <w:jc w:val="center"/>
              <w:rPr>
                <w:szCs w:val="18"/>
              </w:rPr>
            </w:pPr>
            <w:r w:rsidRPr="00314DFE">
              <w:rPr>
                <w:szCs w:val="18"/>
              </w:rPr>
              <w:t>最高</w:t>
            </w:r>
          </w:p>
          <w:p w14:paraId="2844C785" w14:textId="77777777" w:rsidR="00455016" w:rsidRPr="00314DFE" w:rsidRDefault="00455016" w:rsidP="00E25E61">
            <w:pPr>
              <w:tabs>
                <w:tab w:val="left" w:pos="1845"/>
                <w:tab w:val="left" w:pos="4080"/>
              </w:tabs>
              <w:spacing w:line="320" w:lineRule="exact"/>
              <w:jc w:val="center"/>
              <w:rPr>
                <w:szCs w:val="18"/>
              </w:rPr>
            </w:pPr>
            <w:r w:rsidRPr="00314DFE">
              <w:rPr>
                <w:szCs w:val="18"/>
              </w:rPr>
              <w:t>电压</w:t>
            </w:r>
          </w:p>
          <w:p w14:paraId="71A6F448" w14:textId="77777777" w:rsidR="00455016" w:rsidRPr="00314DFE" w:rsidRDefault="00455016" w:rsidP="00E25E61">
            <w:pPr>
              <w:tabs>
                <w:tab w:val="left" w:pos="1845"/>
                <w:tab w:val="left" w:pos="4080"/>
              </w:tabs>
              <w:spacing w:line="320" w:lineRule="exact"/>
              <w:jc w:val="center"/>
              <w:rPr>
                <w:szCs w:val="18"/>
              </w:rPr>
            </w:pPr>
            <w:r w:rsidRPr="00314DFE">
              <w:rPr>
                <w:szCs w:val="18"/>
              </w:rPr>
              <w:t>kV</w:t>
            </w:r>
          </w:p>
        </w:tc>
        <w:tc>
          <w:tcPr>
            <w:tcW w:w="443" w:type="pct"/>
            <w:tcBorders>
              <w:tl2br w:val="nil"/>
              <w:tr2bl w:val="nil"/>
            </w:tcBorders>
            <w:vAlign w:val="center"/>
          </w:tcPr>
          <w:p w14:paraId="2CF66C7D" w14:textId="77777777" w:rsidR="00455016" w:rsidRPr="00314DFE" w:rsidRDefault="00455016" w:rsidP="00E25E61">
            <w:pPr>
              <w:tabs>
                <w:tab w:val="left" w:pos="1845"/>
                <w:tab w:val="left" w:pos="4080"/>
              </w:tabs>
              <w:spacing w:line="320" w:lineRule="exact"/>
              <w:jc w:val="center"/>
              <w:rPr>
                <w:szCs w:val="18"/>
              </w:rPr>
            </w:pPr>
            <w:r w:rsidRPr="00314DFE">
              <w:rPr>
                <w:szCs w:val="18"/>
              </w:rPr>
              <w:t>最低</w:t>
            </w:r>
          </w:p>
          <w:p w14:paraId="04ACB47B" w14:textId="77777777" w:rsidR="00455016" w:rsidRPr="00314DFE" w:rsidRDefault="00455016" w:rsidP="00E25E61">
            <w:pPr>
              <w:tabs>
                <w:tab w:val="left" w:pos="1845"/>
                <w:tab w:val="left" w:pos="4080"/>
              </w:tabs>
              <w:spacing w:line="320" w:lineRule="exact"/>
              <w:jc w:val="center"/>
              <w:rPr>
                <w:szCs w:val="18"/>
              </w:rPr>
            </w:pPr>
            <w:r w:rsidRPr="00314DFE">
              <w:rPr>
                <w:szCs w:val="18"/>
              </w:rPr>
              <w:t>电流</w:t>
            </w:r>
          </w:p>
          <w:p w14:paraId="70948795" w14:textId="77777777" w:rsidR="00455016" w:rsidRPr="00314DFE" w:rsidRDefault="00455016" w:rsidP="00E25E61">
            <w:pPr>
              <w:tabs>
                <w:tab w:val="left" w:pos="1845"/>
                <w:tab w:val="left" w:pos="4080"/>
              </w:tabs>
              <w:spacing w:line="320" w:lineRule="exact"/>
              <w:jc w:val="center"/>
              <w:rPr>
                <w:szCs w:val="18"/>
              </w:rPr>
            </w:pPr>
            <w:r w:rsidRPr="00314DFE">
              <w:rPr>
                <w:szCs w:val="18"/>
              </w:rPr>
              <w:t>A</w:t>
            </w:r>
          </w:p>
        </w:tc>
        <w:tc>
          <w:tcPr>
            <w:tcW w:w="524" w:type="pct"/>
            <w:tcBorders>
              <w:tl2br w:val="nil"/>
              <w:tr2bl w:val="nil"/>
            </w:tcBorders>
            <w:vAlign w:val="center"/>
          </w:tcPr>
          <w:p w14:paraId="0D22421D" w14:textId="77777777" w:rsidR="00455016" w:rsidRPr="00314DFE" w:rsidRDefault="00455016" w:rsidP="00E25E61">
            <w:pPr>
              <w:tabs>
                <w:tab w:val="left" w:pos="1845"/>
                <w:tab w:val="left" w:pos="4080"/>
              </w:tabs>
              <w:spacing w:line="320" w:lineRule="exact"/>
              <w:jc w:val="center"/>
              <w:rPr>
                <w:szCs w:val="18"/>
              </w:rPr>
            </w:pPr>
            <w:r w:rsidRPr="00314DFE">
              <w:rPr>
                <w:szCs w:val="18"/>
              </w:rPr>
              <w:t>最高</w:t>
            </w:r>
          </w:p>
          <w:p w14:paraId="764F040F" w14:textId="77777777" w:rsidR="00455016" w:rsidRPr="00314DFE" w:rsidRDefault="00455016" w:rsidP="00E25E61">
            <w:pPr>
              <w:tabs>
                <w:tab w:val="left" w:pos="1845"/>
                <w:tab w:val="left" w:pos="4080"/>
              </w:tabs>
              <w:spacing w:line="320" w:lineRule="exact"/>
              <w:jc w:val="center"/>
              <w:rPr>
                <w:szCs w:val="18"/>
              </w:rPr>
            </w:pPr>
            <w:r w:rsidRPr="00314DFE">
              <w:rPr>
                <w:szCs w:val="18"/>
              </w:rPr>
              <w:t>电流</w:t>
            </w:r>
          </w:p>
          <w:p w14:paraId="505BB620" w14:textId="77777777" w:rsidR="00455016" w:rsidRPr="00314DFE" w:rsidRDefault="00455016" w:rsidP="00E25E61">
            <w:pPr>
              <w:tabs>
                <w:tab w:val="left" w:pos="1845"/>
                <w:tab w:val="left" w:pos="4080"/>
              </w:tabs>
              <w:spacing w:line="320" w:lineRule="exact"/>
              <w:jc w:val="center"/>
              <w:rPr>
                <w:szCs w:val="18"/>
              </w:rPr>
            </w:pPr>
            <w:r w:rsidRPr="00314DFE">
              <w:rPr>
                <w:szCs w:val="18"/>
              </w:rPr>
              <w:t>A</w:t>
            </w:r>
          </w:p>
        </w:tc>
      </w:tr>
      <w:tr w:rsidR="00314DFE" w:rsidRPr="00314DFE" w14:paraId="6B81887B" w14:textId="77777777" w:rsidTr="002F28E0">
        <w:tc>
          <w:tcPr>
            <w:tcW w:w="494" w:type="pct"/>
            <w:vMerge/>
            <w:tcBorders>
              <w:tl2br w:val="nil"/>
              <w:tr2bl w:val="nil"/>
            </w:tcBorders>
            <w:vAlign w:val="center"/>
          </w:tcPr>
          <w:p w14:paraId="25238C64" w14:textId="77777777" w:rsidR="00455016" w:rsidRPr="00314DFE" w:rsidRDefault="00455016" w:rsidP="00E25E61">
            <w:pPr>
              <w:pStyle w:val="afff5"/>
              <w:spacing w:line="320" w:lineRule="exact"/>
              <w:jc w:val="center"/>
              <w:rPr>
                <w:rFonts w:eastAsia="宋体"/>
                <w:szCs w:val="18"/>
              </w:rPr>
            </w:pPr>
          </w:p>
        </w:tc>
        <w:tc>
          <w:tcPr>
            <w:tcW w:w="574" w:type="pct"/>
            <w:gridSpan w:val="2"/>
            <w:tcBorders>
              <w:tl2br w:val="nil"/>
              <w:tr2bl w:val="nil"/>
            </w:tcBorders>
            <w:vAlign w:val="center"/>
          </w:tcPr>
          <w:p w14:paraId="5FCD8C8D" w14:textId="77777777" w:rsidR="00455016" w:rsidRPr="00314DFE" w:rsidRDefault="00455016" w:rsidP="00E25E61">
            <w:pPr>
              <w:tabs>
                <w:tab w:val="left" w:pos="1845"/>
                <w:tab w:val="left" w:pos="4080"/>
              </w:tabs>
              <w:spacing w:line="320" w:lineRule="exact"/>
              <w:jc w:val="center"/>
              <w:rPr>
                <w:szCs w:val="18"/>
              </w:rPr>
            </w:pPr>
            <w:r w:rsidRPr="00314DFE">
              <w:rPr>
                <w:szCs w:val="18"/>
              </w:rPr>
              <w:t>1</w:t>
            </w:r>
            <w:r w:rsidRPr="00314DFE">
              <w:rPr>
                <w:szCs w:val="18"/>
              </w:rPr>
              <w:t>号主变</w:t>
            </w:r>
          </w:p>
        </w:tc>
        <w:tc>
          <w:tcPr>
            <w:tcW w:w="494" w:type="pct"/>
            <w:tcBorders>
              <w:tl2br w:val="nil"/>
              <w:tr2bl w:val="nil"/>
            </w:tcBorders>
            <w:vAlign w:val="center"/>
          </w:tcPr>
          <w:p w14:paraId="6B95EE36" w14:textId="3C32B67B" w:rsidR="00455016" w:rsidRPr="00314DFE" w:rsidRDefault="00455016" w:rsidP="00E25E61">
            <w:pPr>
              <w:spacing w:line="320" w:lineRule="exact"/>
              <w:jc w:val="center"/>
              <w:rPr>
                <w:szCs w:val="18"/>
              </w:rPr>
            </w:pPr>
            <w:r w:rsidRPr="00314DFE">
              <w:rPr>
                <w:szCs w:val="18"/>
              </w:rPr>
              <w:t>7.629</w:t>
            </w:r>
          </w:p>
        </w:tc>
        <w:tc>
          <w:tcPr>
            <w:tcW w:w="488" w:type="pct"/>
            <w:tcBorders>
              <w:tl2br w:val="nil"/>
              <w:tr2bl w:val="nil"/>
            </w:tcBorders>
            <w:vAlign w:val="center"/>
          </w:tcPr>
          <w:p w14:paraId="71E08A85" w14:textId="04F8E2B2" w:rsidR="00455016" w:rsidRPr="00314DFE" w:rsidRDefault="00455016" w:rsidP="00E25E61">
            <w:pPr>
              <w:spacing w:line="320" w:lineRule="exact"/>
              <w:jc w:val="center"/>
              <w:rPr>
                <w:szCs w:val="18"/>
              </w:rPr>
            </w:pPr>
            <w:r w:rsidRPr="00314DFE">
              <w:rPr>
                <w:szCs w:val="18"/>
              </w:rPr>
              <w:t>9.382</w:t>
            </w:r>
          </w:p>
        </w:tc>
        <w:tc>
          <w:tcPr>
            <w:tcW w:w="490" w:type="pct"/>
            <w:tcBorders>
              <w:tl2br w:val="nil"/>
              <w:tr2bl w:val="nil"/>
            </w:tcBorders>
            <w:vAlign w:val="center"/>
          </w:tcPr>
          <w:p w14:paraId="4E2F08BA" w14:textId="257D9E87" w:rsidR="00455016" w:rsidRPr="00314DFE" w:rsidRDefault="00455016" w:rsidP="00E25E61">
            <w:pPr>
              <w:spacing w:line="320" w:lineRule="exact"/>
              <w:jc w:val="center"/>
              <w:rPr>
                <w:szCs w:val="18"/>
              </w:rPr>
            </w:pPr>
            <w:r w:rsidRPr="00314DFE">
              <w:rPr>
                <w:szCs w:val="18"/>
              </w:rPr>
              <w:t>0.552</w:t>
            </w:r>
          </w:p>
        </w:tc>
        <w:tc>
          <w:tcPr>
            <w:tcW w:w="463" w:type="pct"/>
            <w:tcBorders>
              <w:tl2br w:val="nil"/>
              <w:tr2bl w:val="nil"/>
            </w:tcBorders>
            <w:vAlign w:val="center"/>
          </w:tcPr>
          <w:p w14:paraId="7D6E9D82" w14:textId="6A96DF77" w:rsidR="00455016" w:rsidRPr="00314DFE" w:rsidRDefault="00455016" w:rsidP="00E25E61">
            <w:pPr>
              <w:spacing w:line="320" w:lineRule="exact"/>
              <w:jc w:val="center"/>
              <w:rPr>
                <w:szCs w:val="18"/>
              </w:rPr>
            </w:pPr>
            <w:r w:rsidRPr="00314DFE">
              <w:rPr>
                <w:szCs w:val="18"/>
              </w:rPr>
              <w:t>0.788</w:t>
            </w:r>
          </w:p>
        </w:tc>
        <w:tc>
          <w:tcPr>
            <w:tcW w:w="514" w:type="pct"/>
            <w:tcBorders>
              <w:tl2br w:val="nil"/>
              <w:tr2bl w:val="nil"/>
            </w:tcBorders>
            <w:vAlign w:val="center"/>
          </w:tcPr>
          <w:p w14:paraId="179D918B" w14:textId="26750D07" w:rsidR="00455016" w:rsidRPr="00314DFE" w:rsidRDefault="00455016" w:rsidP="00E25E61">
            <w:pPr>
              <w:spacing w:line="320" w:lineRule="exact"/>
              <w:jc w:val="center"/>
              <w:rPr>
                <w:szCs w:val="18"/>
              </w:rPr>
            </w:pPr>
            <w:r w:rsidRPr="00314DFE">
              <w:rPr>
                <w:szCs w:val="18"/>
              </w:rPr>
              <w:t>115.326</w:t>
            </w:r>
          </w:p>
        </w:tc>
        <w:tc>
          <w:tcPr>
            <w:tcW w:w="514" w:type="pct"/>
            <w:tcBorders>
              <w:tl2br w:val="nil"/>
              <w:tr2bl w:val="nil"/>
            </w:tcBorders>
            <w:vAlign w:val="center"/>
          </w:tcPr>
          <w:p w14:paraId="12E54B27" w14:textId="031D45AA" w:rsidR="00455016" w:rsidRPr="00314DFE" w:rsidRDefault="00455016" w:rsidP="00E25E61">
            <w:pPr>
              <w:spacing w:line="320" w:lineRule="exact"/>
              <w:jc w:val="center"/>
              <w:rPr>
                <w:szCs w:val="18"/>
              </w:rPr>
            </w:pPr>
            <w:r w:rsidRPr="00314DFE">
              <w:rPr>
                <w:szCs w:val="18"/>
              </w:rPr>
              <w:t>115.425</w:t>
            </w:r>
          </w:p>
        </w:tc>
        <w:tc>
          <w:tcPr>
            <w:tcW w:w="443" w:type="pct"/>
            <w:tcBorders>
              <w:tl2br w:val="nil"/>
              <w:tr2bl w:val="nil"/>
            </w:tcBorders>
            <w:vAlign w:val="center"/>
          </w:tcPr>
          <w:p w14:paraId="0180DFDA" w14:textId="14105423" w:rsidR="00455016" w:rsidRPr="00314DFE" w:rsidRDefault="00455016" w:rsidP="00E25E61">
            <w:pPr>
              <w:spacing w:line="320" w:lineRule="exact"/>
              <w:jc w:val="center"/>
              <w:rPr>
                <w:szCs w:val="18"/>
              </w:rPr>
            </w:pPr>
            <w:r w:rsidRPr="00314DFE">
              <w:rPr>
                <w:szCs w:val="18"/>
              </w:rPr>
              <w:t>37.71</w:t>
            </w:r>
          </w:p>
        </w:tc>
        <w:tc>
          <w:tcPr>
            <w:tcW w:w="524" w:type="pct"/>
            <w:tcBorders>
              <w:tl2br w:val="nil"/>
              <w:tr2bl w:val="nil"/>
            </w:tcBorders>
            <w:vAlign w:val="center"/>
          </w:tcPr>
          <w:p w14:paraId="48186904" w14:textId="0736CE56" w:rsidR="00455016" w:rsidRPr="00314DFE" w:rsidRDefault="00455016" w:rsidP="00E25E61">
            <w:pPr>
              <w:spacing w:line="320" w:lineRule="exact"/>
              <w:jc w:val="center"/>
              <w:rPr>
                <w:szCs w:val="18"/>
              </w:rPr>
            </w:pPr>
            <w:r w:rsidRPr="00314DFE">
              <w:rPr>
                <w:szCs w:val="18"/>
              </w:rPr>
              <w:t>48.992</w:t>
            </w:r>
          </w:p>
        </w:tc>
      </w:tr>
      <w:tr w:rsidR="00314DFE" w:rsidRPr="00314DFE" w14:paraId="37362330" w14:textId="77777777" w:rsidTr="002F28E0">
        <w:tc>
          <w:tcPr>
            <w:tcW w:w="494" w:type="pct"/>
            <w:vMerge/>
            <w:tcBorders>
              <w:tl2br w:val="nil"/>
              <w:tr2bl w:val="nil"/>
            </w:tcBorders>
            <w:vAlign w:val="center"/>
          </w:tcPr>
          <w:p w14:paraId="635DCDAB" w14:textId="77777777" w:rsidR="00455016" w:rsidRPr="00314DFE" w:rsidRDefault="00455016" w:rsidP="00E25E61">
            <w:pPr>
              <w:pStyle w:val="afff5"/>
              <w:spacing w:line="320" w:lineRule="exact"/>
              <w:jc w:val="center"/>
              <w:rPr>
                <w:rFonts w:eastAsia="宋体"/>
                <w:szCs w:val="18"/>
              </w:rPr>
            </w:pPr>
          </w:p>
        </w:tc>
        <w:tc>
          <w:tcPr>
            <w:tcW w:w="574" w:type="pct"/>
            <w:gridSpan w:val="2"/>
            <w:tcBorders>
              <w:tl2br w:val="nil"/>
              <w:tr2bl w:val="nil"/>
            </w:tcBorders>
            <w:vAlign w:val="center"/>
          </w:tcPr>
          <w:p w14:paraId="20A8040C" w14:textId="77777777" w:rsidR="00455016" w:rsidRPr="00314DFE" w:rsidRDefault="00455016" w:rsidP="00E25E61">
            <w:pPr>
              <w:tabs>
                <w:tab w:val="left" w:pos="1845"/>
                <w:tab w:val="left" w:pos="4080"/>
              </w:tabs>
              <w:spacing w:line="320" w:lineRule="exact"/>
              <w:jc w:val="center"/>
              <w:rPr>
                <w:szCs w:val="18"/>
              </w:rPr>
            </w:pPr>
            <w:r w:rsidRPr="00314DFE">
              <w:rPr>
                <w:szCs w:val="18"/>
              </w:rPr>
              <w:t>2</w:t>
            </w:r>
            <w:r w:rsidRPr="00314DFE">
              <w:rPr>
                <w:szCs w:val="18"/>
              </w:rPr>
              <w:t>号主变</w:t>
            </w:r>
          </w:p>
        </w:tc>
        <w:tc>
          <w:tcPr>
            <w:tcW w:w="494" w:type="pct"/>
            <w:tcBorders>
              <w:tl2br w:val="nil"/>
              <w:tr2bl w:val="nil"/>
            </w:tcBorders>
            <w:vAlign w:val="center"/>
          </w:tcPr>
          <w:p w14:paraId="68AFFB8D" w14:textId="06473120" w:rsidR="00455016" w:rsidRPr="00314DFE" w:rsidRDefault="00455016" w:rsidP="00E25E61">
            <w:pPr>
              <w:spacing w:line="320" w:lineRule="exact"/>
              <w:jc w:val="center"/>
              <w:rPr>
                <w:szCs w:val="18"/>
              </w:rPr>
            </w:pPr>
            <w:r w:rsidRPr="00314DFE">
              <w:rPr>
                <w:szCs w:val="18"/>
              </w:rPr>
              <w:t>7.616</w:t>
            </w:r>
          </w:p>
        </w:tc>
        <w:tc>
          <w:tcPr>
            <w:tcW w:w="488" w:type="pct"/>
            <w:tcBorders>
              <w:tl2br w:val="nil"/>
              <w:tr2bl w:val="nil"/>
            </w:tcBorders>
            <w:vAlign w:val="center"/>
          </w:tcPr>
          <w:p w14:paraId="42523D18" w14:textId="159D5C14" w:rsidR="00455016" w:rsidRPr="00314DFE" w:rsidRDefault="00455016" w:rsidP="00E25E61">
            <w:pPr>
              <w:spacing w:line="320" w:lineRule="exact"/>
              <w:jc w:val="center"/>
              <w:rPr>
                <w:szCs w:val="18"/>
              </w:rPr>
            </w:pPr>
            <w:r w:rsidRPr="00314DFE">
              <w:rPr>
                <w:szCs w:val="18"/>
              </w:rPr>
              <w:t>8.547</w:t>
            </w:r>
          </w:p>
        </w:tc>
        <w:tc>
          <w:tcPr>
            <w:tcW w:w="490" w:type="pct"/>
            <w:tcBorders>
              <w:tl2br w:val="nil"/>
              <w:tr2bl w:val="nil"/>
            </w:tcBorders>
            <w:vAlign w:val="center"/>
          </w:tcPr>
          <w:p w14:paraId="67FE98A2" w14:textId="5EB52C90" w:rsidR="00455016" w:rsidRPr="00314DFE" w:rsidRDefault="00455016" w:rsidP="00E25E61">
            <w:pPr>
              <w:spacing w:line="320" w:lineRule="exact"/>
              <w:jc w:val="center"/>
              <w:rPr>
                <w:szCs w:val="18"/>
              </w:rPr>
            </w:pPr>
            <w:r w:rsidRPr="00314DFE">
              <w:rPr>
                <w:szCs w:val="18"/>
              </w:rPr>
              <w:t>0.531</w:t>
            </w:r>
          </w:p>
        </w:tc>
        <w:tc>
          <w:tcPr>
            <w:tcW w:w="463" w:type="pct"/>
            <w:tcBorders>
              <w:tl2br w:val="nil"/>
              <w:tr2bl w:val="nil"/>
            </w:tcBorders>
            <w:vAlign w:val="center"/>
          </w:tcPr>
          <w:p w14:paraId="2D3273AB" w14:textId="044A80BE" w:rsidR="00455016" w:rsidRPr="00314DFE" w:rsidRDefault="00455016" w:rsidP="00E25E61">
            <w:pPr>
              <w:spacing w:line="320" w:lineRule="exact"/>
              <w:jc w:val="center"/>
              <w:rPr>
                <w:szCs w:val="18"/>
              </w:rPr>
            </w:pPr>
            <w:r w:rsidRPr="00314DFE">
              <w:rPr>
                <w:szCs w:val="18"/>
              </w:rPr>
              <w:t>0.879</w:t>
            </w:r>
          </w:p>
        </w:tc>
        <w:tc>
          <w:tcPr>
            <w:tcW w:w="514" w:type="pct"/>
            <w:tcBorders>
              <w:tl2br w:val="nil"/>
              <w:tr2bl w:val="nil"/>
            </w:tcBorders>
            <w:vAlign w:val="center"/>
          </w:tcPr>
          <w:p w14:paraId="038C216B" w14:textId="141455FE" w:rsidR="00455016" w:rsidRPr="00314DFE" w:rsidRDefault="00455016" w:rsidP="00E25E61">
            <w:pPr>
              <w:spacing w:line="320" w:lineRule="exact"/>
              <w:jc w:val="center"/>
              <w:rPr>
                <w:szCs w:val="18"/>
              </w:rPr>
            </w:pPr>
            <w:r w:rsidRPr="00314DFE">
              <w:rPr>
                <w:szCs w:val="18"/>
              </w:rPr>
              <w:t>114.425</w:t>
            </w:r>
          </w:p>
        </w:tc>
        <w:tc>
          <w:tcPr>
            <w:tcW w:w="514" w:type="pct"/>
            <w:tcBorders>
              <w:tl2br w:val="nil"/>
              <w:tr2bl w:val="nil"/>
            </w:tcBorders>
            <w:vAlign w:val="center"/>
          </w:tcPr>
          <w:p w14:paraId="31EAC57D" w14:textId="2481CF27" w:rsidR="00455016" w:rsidRPr="00314DFE" w:rsidRDefault="00455016" w:rsidP="00E25E61">
            <w:pPr>
              <w:spacing w:line="320" w:lineRule="exact"/>
              <w:jc w:val="center"/>
              <w:rPr>
                <w:szCs w:val="18"/>
              </w:rPr>
            </w:pPr>
            <w:r w:rsidRPr="00314DFE">
              <w:rPr>
                <w:szCs w:val="18"/>
              </w:rPr>
              <w:t>115.326</w:t>
            </w:r>
          </w:p>
        </w:tc>
        <w:tc>
          <w:tcPr>
            <w:tcW w:w="443" w:type="pct"/>
            <w:tcBorders>
              <w:tl2br w:val="nil"/>
              <w:tr2bl w:val="nil"/>
            </w:tcBorders>
            <w:vAlign w:val="center"/>
          </w:tcPr>
          <w:p w14:paraId="16A7080E" w14:textId="16F36031" w:rsidR="00455016" w:rsidRPr="00314DFE" w:rsidRDefault="00455016" w:rsidP="00E25E61">
            <w:pPr>
              <w:spacing w:line="320" w:lineRule="exact"/>
              <w:jc w:val="center"/>
              <w:rPr>
                <w:szCs w:val="18"/>
              </w:rPr>
            </w:pPr>
            <w:r w:rsidRPr="00314DFE">
              <w:rPr>
                <w:szCs w:val="18"/>
              </w:rPr>
              <w:t>37.73</w:t>
            </w:r>
          </w:p>
        </w:tc>
        <w:tc>
          <w:tcPr>
            <w:tcW w:w="524" w:type="pct"/>
            <w:tcBorders>
              <w:tl2br w:val="nil"/>
              <w:tr2bl w:val="nil"/>
            </w:tcBorders>
            <w:vAlign w:val="center"/>
          </w:tcPr>
          <w:p w14:paraId="20ECCB0B" w14:textId="3E242CB8" w:rsidR="00455016" w:rsidRPr="00314DFE" w:rsidRDefault="00455016" w:rsidP="00E25E61">
            <w:pPr>
              <w:spacing w:line="320" w:lineRule="exact"/>
              <w:jc w:val="center"/>
              <w:rPr>
                <w:szCs w:val="18"/>
              </w:rPr>
            </w:pPr>
            <w:r w:rsidRPr="00314DFE">
              <w:rPr>
                <w:szCs w:val="18"/>
              </w:rPr>
              <w:t>49.651</w:t>
            </w:r>
          </w:p>
        </w:tc>
      </w:tr>
      <w:tr w:rsidR="00314DFE" w:rsidRPr="00314DFE" w14:paraId="2F17E33C" w14:textId="77777777" w:rsidTr="002F28E0">
        <w:tc>
          <w:tcPr>
            <w:tcW w:w="494" w:type="pct"/>
            <w:vMerge/>
            <w:tcBorders>
              <w:tl2br w:val="nil"/>
              <w:tr2bl w:val="nil"/>
            </w:tcBorders>
            <w:vAlign w:val="center"/>
          </w:tcPr>
          <w:p w14:paraId="32F0B923" w14:textId="77777777" w:rsidR="00455016" w:rsidRPr="00314DFE" w:rsidRDefault="00455016" w:rsidP="00E25E61">
            <w:pPr>
              <w:pStyle w:val="afff5"/>
              <w:spacing w:line="320" w:lineRule="exact"/>
              <w:jc w:val="center"/>
              <w:rPr>
                <w:rFonts w:eastAsia="宋体"/>
                <w:szCs w:val="18"/>
              </w:rPr>
            </w:pPr>
          </w:p>
        </w:tc>
        <w:tc>
          <w:tcPr>
            <w:tcW w:w="574" w:type="pct"/>
            <w:gridSpan w:val="2"/>
            <w:tcBorders>
              <w:tl2br w:val="nil"/>
              <w:tr2bl w:val="nil"/>
            </w:tcBorders>
            <w:vAlign w:val="center"/>
          </w:tcPr>
          <w:p w14:paraId="57FB3F3E" w14:textId="77777777" w:rsidR="00455016" w:rsidRPr="00314DFE" w:rsidRDefault="00455016" w:rsidP="00E25E61">
            <w:pPr>
              <w:tabs>
                <w:tab w:val="left" w:pos="1845"/>
                <w:tab w:val="left" w:pos="4080"/>
              </w:tabs>
              <w:spacing w:line="320" w:lineRule="exact"/>
              <w:jc w:val="center"/>
              <w:rPr>
                <w:szCs w:val="18"/>
              </w:rPr>
            </w:pPr>
            <w:r w:rsidRPr="00314DFE">
              <w:rPr>
                <w:szCs w:val="18"/>
              </w:rPr>
              <w:t>3</w:t>
            </w:r>
            <w:r w:rsidRPr="00314DFE">
              <w:rPr>
                <w:szCs w:val="18"/>
              </w:rPr>
              <w:t>号主变</w:t>
            </w:r>
          </w:p>
        </w:tc>
        <w:tc>
          <w:tcPr>
            <w:tcW w:w="494" w:type="pct"/>
            <w:tcBorders>
              <w:tl2br w:val="nil"/>
              <w:tr2bl w:val="nil"/>
            </w:tcBorders>
            <w:vAlign w:val="center"/>
          </w:tcPr>
          <w:p w14:paraId="5CB60AF5" w14:textId="3DA6D782" w:rsidR="00455016" w:rsidRPr="00314DFE" w:rsidRDefault="00455016" w:rsidP="00E25E61">
            <w:pPr>
              <w:spacing w:line="320" w:lineRule="exact"/>
              <w:jc w:val="center"/>
              <w:rPr>
                <w:szCs w:val="18"/>
              </w:rPr>
            </w:pPr>
            <w:r w:rsidRPr="00314DFE">
              <w:rPr>
                <w:szCs w:val="18"/>
              </w:rPr>
              <w:t>7.816</w:t>
            </w:r>
          </w:p>
        </w:tc>
        <w:tc>
          <w:tcPr>
            <w:tcW w:w="488" w:type="pct"/>
            <w:tcBorders>
              <w:tl2br w:val="nil"/>
              <w:tr2bl w:val="nil"/>
            </w:tcBorders>
            <w:vAlign w:val="center"/>
          </w:tcPr>
          <w:p w14:paraId="4ECF4640" w14:textId="718AC269" w:rsidR="00455016" w:rsidRPr="00314DFE" w:rsidRDefault="00455016" w:rsidP="00E25E61">
            <w:pPr>
              <w:spacing w:line="320" w:lineRule="exact"/>
              <w:jc w:val="center"/>
              <w:rPr>
                <w:szCs w:val="18"/>
              </w:rPr>
            </w:pPr>
            <w:r w:rsidRPr="00314DFE">
              <w:rPr>
                <w:szCs w:val="18"/>
              </w:rPr>
              <w:t>8.947</w:t>
            </w:r>
          </w:p>
        </w:tc>
        <w:tc>
          <w:tcPr>
            <w:tcW w:w="490" w:type="pct"/>
            <w:tcBorders>
              <w:tl2br w:val="nil"/>
              <w:tr2bl w:val="nil"/>
            </w:tcBorders>
            <w:vAlign w:val="center"/>
          </w:tcPr>
          <w:p w14:paraId="00C6D8A6" w14:textId="157F9C67" w:rsidR="00455016" w:rsidRPr="00314DFE" w:rsidRDefault="00455016" w:rsidP="00E25E61">
            <w:pPr>
              <w:spacing w:line="320" w:lineRule="exact"/>
              <w:jc w:val="center"/>
              <w:rPr>
                <w:szCs w:val="18"/>
              </w:rPr>
            </w:pPr>
            <w:r w:rsidRPr="00314DFE">
              <w:rPr>
                <w:szCs w:val="18"/>
              </w:rPr>
              <w:t>0.521</w:t>
            </w:r>
          </w:p>
        </w:tc>
        <w:tc>
          <w:tcPr>
            <w:tcW w:w="463" w:type="pct"/>
            <w:tcBorders>
              <w:tl2br w:val="nil"/>
              <w:tr2bl w:val="nil"/>
            </w:tcBorders>
            <w:vAlign w:val="center"/>
          </w:tcPr>
          <w:p w14:paraId="67721226" w14:textId="760DBF2D" w:rsidR="00455016" w:rsidRPr="00314DFE" w:rsidRDefault="00455016" w:rsidP="00E25E61">
            <w:pPr>
              <w:spacing w:line="320" w:lineRule="exact"/>
              <w:jc w:val="center"/>
              <w:rPr>
                <w:szCs w:val="18"/>
              </w:rPr>
            </w:pPr>
            <w:r w:rsidRPr="00314DFE">
              <w:rPr>
                <w:szCs w:val="18"/>
              </w:rPr>
              <w:t>0.779</w:t>
            </w:r>
          </w:p>
        </w:tc>
        <w:tc>
          <w:tcPr>
            <w:tcW w:w="514" w:type="pct"/>
            <w:tcBorders>
              <w:tl2br w:val="nil"/>
              <w:tr2bl w:val="nil"/>
            </w:tcBorders>
            <w:vAlign w:val="center"/>
          </w:tcPr>
          <w:p w14:paraId="1E2F1E57" w14:textId="597F884B" w:rsidR="00455016" w:rsidRPr="00314DFE" w:rsidRDefault="00455016" w:rsidP="00E25E61">
            <w:pPr>
              <w:spacing w:line="320" w:lineRule="exact"/>
              <w:jc w:val="center"/>
              <w:rPr>
                <w:szCs w:val="18"/>
              </w:rPr>
            </w:pPr>
            <w:r w:rsidRPr="00314DFE">
              <w:rPr>
                <w:szCs w:val="18"/>
              </w:rPr>
              <w:t>114.502</w:t>
            </w:r>
          </w:p>
        </w:tc>
        <w:tc>
          <w:tcPr>
            <w:tcW w:w="514" w:type="pct"/>
            <w:tcBorders>
              <w:tl2br w:val="nil"/>
              <w:tr2bl w:val="nil"/>
            </w:tcBorders>
            <w:vAlign w:val="center"/>
          </w:tcPr>
          <w:p w14:paraId="10ABA914" w14:textId="39848292" w:rsidR="00455016" w:rsidRPr="00314DFE" w:rsidRDefault="00455016" w:rsidP="00E25E61">
            <w:pPr>
              <w:spacing w:line="320" w:lineRule="exact"/>
              <w:jc w:val="center"/>
              <w:rPr>
                <w:szCs w:val="18"/>
              </w:rPr>
            </w:pPr>
            <w:r w:rsidRPr="00314DFE">
              <w:rPr>
                <w:szCs w:val="18"/>
              </w:rPr>
              <w:t>115.798</w:t>
            </w:r>
          </w:p>
        </w:tc>
        <w:tc>
          <w:tcPr>
            <w:tcW w:w="443" w:type="pct"/>
            <w:tcBorders>
              <w:tl2br w:val="nil"/>
              <w:tr2bl w:val="nil"/>
            </w:tcBorders>
            <w:vAlign w:val="center"/>
          </w:tcPr>
          <w:p w14:paraId="248223F5" w14:textId="3528B656" w:rsidR="00455016" w:rsidRPr="00314DFE" w:rsidRDefault="00455016" w:rsidP="00E25E61">
            <w:pPr>
              <w:spacing w:line="320" w:lineRule="exact"/>
              <w:jc w:val="center"/>
              <w:rPr>
                <w:szCs w:val="18"/>
              </w:rPr>
            </w:pPr>
            <w:r w:rsidRPr="00314DFE">
              <w:rPr>
                <w:szCs w:val="18"/>
              </w:rPr>
              <w:t>37.70</w:t>
            </w:r>
          </w:p>
        </w:tc>
        <w:tc>
          <w:tcPr>
            <w:tcW w:w="524" w:type="pct"/>
            <w:tcBorders>
              <w:tl2br w:val="nil"/>
              <w:tr2bl w:val="nil"/>
            </w:tcBorders>
            <w:vAlign w:val="center"/>
          </w:tcPr>
          <w:p w14:paraId="2FAA309E" w14:textId="2937FCFD" w:rsidR="00455016" w:rsidRPr="00314DFE" w:rsidRDefault="00455016" w:rsidP="00E25E61">
            <w:pPr>
              <w:spacing w:line="320" w:lineRule="exact"/>
              <w:jc w:val="center"/>
              <w:rPr>
                <w:szCs w:val="18"/>
              </w:rPr>
            </w:pPr>
            <w:r w:rsidRPr="00314DFE">
              <w:rPr>
                <w:szCs w:val="18"/>
              </w:rPr>
              <w:t>49.651</w:t>
            </w:r>
          </w:p>
        </w:tc>
      </w:tr>
    </w:tbl>
    <w:p w14:paraId="7ED943D0" w14:textId="254043F7" w:rsidR="00E601A8" w:rsidRPr="00314DFE" w:rsidRDefault="00E601A8" w:rsidP="00E601A8">
      <w:pPr>
        <w:pStyle w:val="150"/>
        <w:spacing w:line="460" w:lineRule="exact"/>
        <w:rPr>
          <w:rFonts w:hAnsi="Times New Roman" w:cs="Times New Roman"/>
        </w:rPr>
      </w:pPr>
      <w:bookmarkStart w:id="426" w:name="_Toc409389597"/>
      <w:bookmarkStart w:id="427" w:name="_Toc1835"/>
      <w:bookmarkStart w:id="428" w:name="_Toc3279"/>
      <w:bookmarkStart w:id="429" w:name="_Toc29166"/>
      <w:bookmarkStart w:id="430" w:name="_Toc30846"/>
      <w:r w:rsidRPr="00314DFE">
        <w:rPr>
          <w:rFonts w:hAnsi="Times New Roman" w:cs="Times New Roman" w:hint="eastAsia"/>
        </w:rPr>
        <w:t>（</w:t>
      </w:r>
      <w:r w:rsidR="00455016" w:rsidRPr="00314DFE">
        <w:rPr>
          <w:rFonts w:hAnsi="Times New Roman" w:cs="Times New Roman"/>
        </w:rPr>
        <w:t>5</w:t>
      </w:r>
      <w:r w:rsidRPr="00314DFE">
        <w:rPr>
          <w:rFonts w:hAnsi="Times New Roman" w:cs="Times New Roman" w:hint="eastAsia"/>
        </w:rPr>
        <w:t>）监测布点</w:t>
      </w:r>
    </w:p>
    <w:p w14:paraId="1BC6F0C6" w14:textId="09FBEE60" w:rsidR="00E601A8" w:rsidRPr="00314DFE" w:rsidRDefault="00455016" w:rsidP="00455016">
      <w:pPr>
        <w:pStyle w:val="150"/>
        <w:spacing w:line="460" w:lineRule="exact"/>
        <w:rPr>
          <w:rFonts w:hAnsi="Times New Roman" w:cs="Times New Roman"/>
        </w:rPr>
      </w:pPr>
      <w:r w:rsidRPr="00314DFE">
        <w:rPr>
          <w:rFonts w:hAnsi="Times New Roman" w:cs="Times New Roman" w:hint="eastAsia"/>
        </w:rPr>
        <w:t>在</w:t>
      </w:r>
      <w:r w:rsidRPr="00314DFE">
        <w:rPr>
          <w:rFonts w:hAnsi="Times New Roman" w:cs="Times New Roman" w:hint="eastAsia"/>
        </w:rPr>
        <w:t xml:space="preserve">110kV </w:t>
      </w:r>
      <w:r w:rsidRPr="00314DFE">
        <w:rPr>
          <w:rFonts w:hAnsi="Times New Roman" w:cs="Times New Roman" w:hint="eastAsia"/>
        </w:rPr>
        <w:t>华新街变电站四周每侧围墙外</w:t>
      </w:r>
      <w:r w:rsidRPr="00314DFE">
        <w:rPr>
          <w:rFonts w:hAnsi="Times New Roman" w:cs="Times New Roman" w:hint="eastAsia"/>
        </w:rPr>
        <w:t xml:space="preserve">1m </w:t>
      </w:r>
      <w:r w:rsidRPr="00314DFE">
        <w:rPr>
          <w:rFonts w:hAnsi="Times New Roman" w:cs="Times New Roman" w:hint="eastAsia"/>
        </w:rPr>
        <w:t>处布设一个监测点位，</w:t>
      </w:r>
      <w:proofErr w:type="gramStart"/>
      <w:r w:rsidRPr="00314DFE">
        <w:rPr>
          <w:rFonts w:hAnsi="Times New Roman" w:cs="Times New Roman" w:hint="eastAsia"/>
        </w:rPr>
        <w:t>监距地面</w:t>
      </w:r>
      <w:proofErr w:type="gramEnd"/>
      <w:r w:rsidRPr="00314DFE">
        <w:rPr>
          <w:rFonts w:hAnsi="Times New Roman" w:cs="Times New Roman" w:hint="eastAsia"/>
        </w:rPr>
        <w:t>1.5m</w:t>
      </w:r>
      <w:r w:rsidRPr="00314DFE">
        <w:rPr>
          <w:rFonts w:hAnsi="Times New Roman" w:cs="Times New Roman" w:hint="eastAsia"/>
        </w:rPr>
        <w:t>高处工频电场、工频磁感应强度</w:t>
      </w:r>
      <w:r w:rsidR="00E601A8" w:rsidRPr="00314DFE">
        <w:rPr>
          <w:rFonts w:hAnsi="Times New Roman" w:cs="Times New Roman" w:hint="eastAsia"/>
        </w:rPr>
        <w:t>。</w:t>
      </w:r>
      <w:r w:rsidR="00E601A8" w:rsidRPr="00314DFE">
        <w:rPr>
          <w:rFonts w:hAnsi="Times New Roman" w:cs="Times New Roman"/>
        </w:rPr>
        <w:t>具体监测点位见图</w:t>
      </w:r>
      <w:r w:rsidRPr="00314DFE">
        <w:rPr>
          <w:rFonts w:hAnsi="Times New Roman" w:cs="Times New Roman"/>
        </w:rPr>
        <w:t>4.2.3-1</w:t>
      </w:r>
      <w:r w:rsidR="00E601A8" w:rsidRPr="00314DFE">
        <w:rPr>
          <w:rFonts w:hAnsi="Times New Roman" w:cs="Times New Roman"/>
        </w:rPr>
        <w:t>。</w:t>
      </w:r>
    </w:p>
    <w:p w14:paraId="1826AFC1" w14:textId="0D674EFA" w:rsidR="00E601A8" w:rsidRPr="00314DFE" w:rsidRDefault="00455016" w:rsidP="00E601A8">
      <w:pPr>
        <w:widowControl/>
        <w:jc w:val="center"/>
        <w:rPr>
          <w:highlight w:val="yellow"/>
        </w:rPr>
      </w:pPr>
      <w:r w:rsidRPr="00314DFE">
        <w:rPr>
          <w:noProof/>
        </w:rPr>
        <w:lastRenderedPageBreak/>
        <w:drawing>
          <wp:inline distT="0" distB="0" distL="0" distR="0" wp14:anchorId="4F4D8132" wp14:editId="7E00596D">
            <wp:extent cx="5904230" cy="4063042"/>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07049" cy="4064982"/>
                    </a:xfrm>
                    <a:prstGeom prst="rect">
                      <a:avLst/>
                    </a:prstGeom>
                  </pic:spPr>
                </pic:pic>
              </a:graphicData>
            </a:graphic>
          </wp:inline>
        </w:drawing>
      </w:r>
    </w:p>
    <w:p w14:paraId="1F31488C" w14:textId="4E386139" w:rsidR="00E601A8" w:rsidRPr="00314DFE" w:rsidRDefault="00E601A8" w:rsidP="00E601A8">
      <w:pPr>
        <w:pStyle w:val="ab"/>
        <w:jc w:val="center"/>
        <w:rPr>
          <w:rFonts w:ascii="Times New Roman" w:hAnsi="Times New Roman" w:cs="Times New Roman"/>
          <w:b/>
          <w:bCs/>
          <w:sz w:val="24"/>
        </w:rPr>
      </w:pPr>
      <w:r w:rsidRPr="00314DFE">
        <w:rPr>
          <w:rFonts w:ascii="Times New Roman" w:hAnsi="Times New Roman" w:cs="Times New Roman"/>
          <w:b/>
          <w:bCs/>
          <w:sz w:val="24"/>
        </w:rPr>
        <w:t>图</w:t>
      </w:r>
      <w:r w:rsidR="00455016" w:rsidRPr="00314DFE">
        <w:rPr>
          <w:rFonts w:ascii="Times New Roman" w:hAnsi="Times New Roman" w:cs="Times New Roman"/>
          <w:b/>
          <w:bCs/>
          <w:sz w:val="24"/>
        </w:rPr>
        <w:t>4.2.3-1</w:t>
      </w:r>
      <w:r w:rsidRPr="00314DFE">
        <w:rPr>
          <w:rFonts w:ascii="Times New Roman" w:hAnsi="Times New Roman" w:cs="Times New Roman"/>
          <w:b/>
          <w:bCs/>
          <w:sz w:val="24"/>
        </w:rPr>
        <w:t xml:space="preserve">   </w:t>
      </w:r>
      <w:r w:rsidR="00455016" w:rsidRPr="00314DFE">
        <w:rPr>
          <w:rFonts w:ascii="Times New Roman" w:hAnsi="Times New Roman" w:cs="Times New Roman" w:hint="eastAsia"/>
          <w:b/>
          <w:bCs/>
          <w:sz w:val="24"/>
        </w:rPr>
        <w:t>110kV</w:t>
      </w:r>
      <w:r w:rsidR="00455016" w:rsidRPr="00314DFE">
        <w:rPr>
          <w:rFonts w:ascii="Times New Roman" w:hAnsi="Times New Roman" w:cs="Times New Roman" w:hint="eastAsia"/>
          <w:b/>
          <w:bCs/>
          <w:sz w:val="24"/>
        </w:rPr>
        <w:t>华新</w:t>
      </w:r>
      <w:r w:rsidR="00455016" w:rsidRPr="00314DFE">
        <w:rPr>
          <w:rFonts w:ascii="Times New Roman" w:hAnsi="Times New Roman" w:cs="Times New Roman" w:hint="eastAsia"/>
          <w:b/>
          <w:bCs/>
          <w:sz w:val="24"/>
          <w:szCs w:val="24"/>
        </w:rPr>
        <w:t>街变电站</w:t>
      </w:r>
      <w:r w:rsidRPr="00314DFE">
        <w:rPr>
          <w:rFonts w:ascii="Times New Roman" w:hAnsi="Times New Roman" w:cs="Times New Roman"/>
          <w:b/>
          <w:bCs/>
          <w:sz w:val="24"/>
        </w:rPr>
        <w:t>验收监测布点图</w:t>
      </w:r>
    </w:p>
    <w:p w14:paraId="4E3F334D" w14:textId="53690F78" w:rsidR="008B38CE" w:rsidRPr="00314DFE" w:rsidRDefault="00455016">
      <w:pPr>
        <w:pStyle w:val="3"/>
        <w:adjustRightInd w:val="0"/>
        <w:snapToGrid w:val="0"/>
        <w:spacing w:before="0" w:after="0" w:line="560" w:lineRule="exact"/>
        <w:rPr>
          <w:sz w:val="24"/>
          <w:szCs w:val="24"/>
        </w:rPr>
      </w:pPr>
      <w:r w:rsidRPr="00314DFE">
        <w:rPr>
          <w:sz w:val="24"/>
          <w:szCs w:val="24"/>
        </w:rPr>
        <w:t>4</w:t>
      </w:r>
      <w:r w:rsidR="007E41F2" w:rsidRPr="00314DFE">
        <w:rPr>
          <w:sz w:val="24"/>
          <w:szCs w:val="24"/>
        </w:rPr>
        <w:t>.</w:t>
      </w:r>
      <w:r w:rsidR="007E41F2" w:rsidRPr="00314DFE">
        <w:rPr>
          <w:rFonts w:hint="eastAsia"/>
          <w:sz w:val="24"/>
          <w:szCs w:val="24"/>
        </w:rPr>
        <w:t>2</w:t>
      </w:r>
      <w:r w:rsidR="008B38CE" w:rsidRPr="00314DFE">
        <w:rPr>
          <w:sz w:val="24"/>
          <w:szCs w:val="24"/>
        </w:rPr>
        <w:t>.4</w:t>
      </w:r>
      <w:r w:rsidR="008B38CE" w:rsidRPr="00314DFE">
        <w:rPr>
          <w:sz w:val="24"/>
          <w:szCs w:val="24"/>
        </w:rPr>
        <w:t>类比变电站</w:t>
      </w:r>
      <w:r w:rsidR="00C513B9" w:rsidRPr="00314DFE">
        <w:rPr>
          <w:sz w:val="24"/>
          <w:szCs w:val="24"/>
        </w:rPr>
        <w:t>边界处</w:t>
      </w:r>
      <w:r w:rsidR="008B38CE" w:rsidRPr="00314DFE">
        <w:rPr>
          <w:sz w:val="24"/>
          <w:szCs w:val="24"/>
        </w:rPr>
        <w:t>监测结果分析</w:t>
      </w:r>
      <w:bookmarkEnd w:id="426"/>
      <w:bookmarkEnd w:id="427"/>
      <w:bookmarkEnd w:id="428"/>
      <w:bookmarkEnd w:id="429"/>
      <w:bookmarkEnd w:id="430"/>
    </w:p>
    <w:p w14:paraId="699FF347" w14:textId="38B826DE" w:rsidR="008B38CE" w:rsidRPr="00314DFE" w:rsidRDefault="00066B67" w:rsidP="00B01704">
      <w:pPr>
        <w:pStyle w:val="affd"/>
        <w:snapToGrid w:val="0"/>
        <w:rPr>
          <w:rFonts w:hAnsi="Times New Roman"/>
        </w:rPr>
      </w:pPr>
      <w:r w:rsidRPr="00314DFE">
        <w:rPr>
          <w:rFonts w:hAnsi="Times New Roman" w:hint="eastAsia"/>
        </w:rPr>
        <w:t>110kV</w:t>
      </w:r>
      <w:r w:rsidRPr="00314DFE">
        <w:rPr>
          <w:rFonts w:hAnsi="Times New Roman" w:hint="eastAsia"/>
        </w:rPr>
        <w:t>华新街变电站</w:t>
      </w:r>
      <w:r w:rsidR="008B38CE" w:rsidRPr="00314DFE">
        <w:rPr>
          <w:rFonts w:hAnsi="Times New Roman"/>
        </w:rPr>
        <w:t>工频电场、工频磁感应强度监测结果见表</w:t>
      </w:r>
      <w:r w:rsidR="008B38CE" w:rsidRPr="00314DFE">
        <w:rPr>
          <w:rFonts w:hAnsi="Times New Roman"/>
        </w:rPr>
        <w:t>5</w:t>
      </w:r>
      <w:r w:rsidR="007E41F2" w:rsidRPr="00314DFE">
        <w:rPr>
          <w:rFonts w:hAnsi="Times New Roman"/>
        </w:rPr>
        <w:t>.</w:t>
      </w:r>
      <w:r w:rsidR="007E41F2" w:rsidRPr="00314DFE">
        <w:rPr>
          <w:rFonts w:hAnsi="Times New Roman" w:hint="eastAsia"/>
        </w:rPr>
        <w:t>2</w:t>
      </w:r>
      <w:r w:rsidR="008B38CE" w:rsidRPr="00314DFE">
        <w:rPr>
          <w:rFonts w:hAnsi="Times New Roman"/>
        </w:rPr>
        <w:t>-</w:t>
      </w:r>
      <w:r w:rsidR="00B01704" w:rsidRPr="00314DFE">
        <w:rPr>
          <w:rFonts w:hAnsi="Times New Roman" w:hint="eastAsia"/>
        </w:rPr>
        <w:t>4</w:t>
      </w:r>
      <w:r w:rsidR="008B38CE" w:rsidRPr="00314DFE">
        <w:rPr>
          <w:rFonts w:hAnsi="Times New Roman"/>
        </w:rPr>
        <w:t>。</w:t>
      </w:r>
    </w:p>
    <w:p w14:paraId="3844D09F" w14:textId="12A7F985" w:rsidR="008B38CE" w:rsidRPr="00314DFE" w:rsidRDefault="008B38CE" w:rsidP="00051792">
      <w:pPr>
        <w:pStyle w:val="afff4"/>
        <w:adjustRightInd w:val="0"/>
        <w:snapToGrid w:val="0"/>
        <w:ind w:firstLineChars="0" w:firstLine="0"/>
        <w:rPr>
          <w:rFonts w:eastAsia="宋体" w:hAnsi="Times New Roman"/>
        </w:rPr>
      </w:pPr>
      <w:r w:rsidRPr="00314DFE">
        <w:rPr>
          <w:rFonts w:eastAsia="宋体" w:hAnsi="Times New Roman"/>
        </w:rPr>
        <w:t>表</w:t>
      </w:r>
      <w:r w:rsidRPr="00314DFE">
        <w:rPr>
          <w:rFonts w:eastAsia="宋体" w:hAnsi="Times New Roman"/>
        </w:rPr>
        <w:t>5</w:t>
      </w:r>
      <w:r w:rsidR="007E41F2" w:rsidRPr="00314DFE">
        <w:rPr>
          <w:rFonts w:eastAsia="宋体" w:hAnsi="Times New Roman"/>
        </w:rPr>
        <w:t>.</w:t>
      </w:r>
      <w:r w:rsidR="007E41F2" w:rsidRPr="00314DFE">
        <w:rPr>
          <w:rFonts w:eastAsia="宋体" w:hAnsi="Times New Roman" w:hint="eastAsia"/>
        </w:rPr>
        <w:t>2</w:t>
      </w:r>
      <w:r w:rsidRPr="00314DFE">
        <w:rPr>
          <w:rFonts w:eastAsia="宋体" w:hAnsi="Times New Roman"/>
        </w:rPr>
        <w:t>-</w:t>
      </w:r>
      <w:r w:rsidR="00B01704" w:rsidRPr="00314DFE">
        <w:rPr>
          <w:rFonts w:eastAsia="宋体" w:hAnsi="Times New Roman" w:hint="eastAsia"/>
        </w:rPr>
        <w:t>4</w:t>
      </w:r>
      <w:r w:rsidRPr="00314DFE">
        <w:rPr>
          <w:rFonts w:eastAsia="宋体" w:hAnsi="Times New Roman"/>
        </w:rPr>
        <w:t xml:space="preserve">  </w:t>
      </w:r>
      <w:r w:rsidR="00066B67" w:rsidRPr="00314DFE">
        <w:rPr>
          <w:rFonts w:eastAsia="宋体" w:hAnsi="Times New Roman" w:hint="eastAsia"/>
          <w:bCs/>
        </w:rPr>
        <w:t>110kV</w:t>
      </w:r>
      <w:r w:rsidR="00066B67" w:rsidRPr="00314DFE">
        <w:rPr>
          <w:rFonts w:eastAsia="宋体" w:hAnsi="Times New Roman" w:hint="eastAsia"/>
          <w:bCs/>
        </w:rPr>
        <w:t>华新街变电站</w:t>
      </w:r>
      <w:r w:rsidR="00BB2EBD" w:rsidRPr="00314DFE">
        <w:rPr>
          <w:rFonts w:eastAsia="宋体" w:hAnsi="Times New Roman" w:hint="eastAsia"/>
          <w:bCs/>
        </w:rPr>
        <w:t>站界处</w:t>
      </w:r>
      <w:r w:rsidRPr="00314DFE">
        <w:rPr>
          <w:rFonts w:eastAsia="宋体" w:hAnsi="Times New Roman"/>
        </w:rPr>
        <w:t>工频电场、磁感应强度测量结果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5130"/>
        <w:gridCol w:w="1732"/>
        <w:gridCol w:w="1720"/>
      </w:tblGrid>
      <w:tr w:rsidR="00314DFE" w:rsidRPr="00314DFE" w14:paraId="7D72C802" w14:textId="77777777" w:rsidTr="006F20FA">
        <w:trPr>
          <w:cantSplit/>
          <w:trHeight w:val="20"/>
          <w:jc w:val="center"/>
        </w:trPr>
        <w:tc>
          <w:tcPr>
            <w:tcW w:w="490" w:type="pct"/>
            <w:tcBorders>
              <w:top w:val="single" w:sz="4" w:space="0" w:color="auto"/>
              <w:left w:val="single" w:sz="4" w:space="0" w:color="auto"/>
              <w:bottom w:val="single" w:sz="4" w:space="0" w:color="auto"/>
              <w:right w:val="single" w:sz="4" w:space="0" w:color="auto"/>
            </w:tcBorders>
            <w:vAlign w:val="center"/>
            <w:hideMark/>
          </w:tcPr>
          <w:p w14:paraId="430437D5" w14:textId="77777777" w:rsidR="00A24B08" w:rsidRPr="00314DFE" w:rsidRDefault="00A24B08">
            <w:pPr>
              <w:snapToGrid w:val="0"/>
              <w:jc w:val="center"/>
              <w:rPr>
                <w:sz w:val="20"/>
                <w:szCs w:val="20"/>
              </w:rPr>
            </w:pPr>
            <w:r w:rsidRPr="00314DFE">
              <w:rPr>
                <w:sz w:val="20"/>
                <w:szCs w:val="20"/>
              </w:rPr>
              <w:t>序号</w:t>
            </w:r>
          </w:p>
        </w:tc>
        <w:tc>
          <w:tcPr>
            <w:tcW w:w="2696" w:type="pct"/>
            <w:tcBorders>
              <w:top w:val="single" w:sz="4" w:space="0" w:color="auto"/>
              <w:left w:val="single" w:sz="4" w:space="0" w:color="auto"/>
              <w:bottom w:val="single" w:sz="4" w:space="0" w:color="auto"/>
              <w:right w:val="single" w:sz="4" w:space="0" w:color="auto"/>
            </w:tcBorders>
            <w:vAlign w:val="center"/>
            <w:hideMark/>
          </w:tcPr>
          <w:p w14:paraId="13DEB894" w14:textId="77777777" w:rsidR="00A24B08" w:rsidRPr="00314DFE" w:rsidRDefault="00A24B08">
            <w:pPr>
              <w:snapToGrid w:val="0"/>
              <w:jc w:val="center"/>
              <w:rPr>
                <w:sz w:val="20"/>
                <w:szCs w:val="20"/>
              </w:rPr>
            </w:pPr>
            <w:r w:rsidRPr="00314DFE">
              <w:rPr>
                <w:sz w:val="20"/>
                <w:szCs w:val="20"/>
              </w:rPr>
              <w:t>监测点位</w:t>
            </w:r>
          </w:p>
        </w:tc>
        <w:tc>
          <w:tcPr>
            <w:tcW w:w="910" w:type="pct"/>
            <w:tcBorders>
              <w:top w:val="single" w:sz="4" w:space="0" w:color="auto"/>
              <w:left w:val="single" w:sz="4" w:space="0" w:color="auto"/>
              <w:bottom w:val="single" w:sz="4" w:space="0" w:color="auto"/>
              <w:right w:val="single" w:sz="4" w:space="0" w:color="auto"/>
            </w:tcBorders>
            <w:vAlign w:val="center"/>
            <w:hideMark/>
          </w:tcPr>
          <w:p w14:paraId="625BC334" w14:textId="77777777" w:rsidR="00A24B08" w:rsidRPr="00314DFE" w:rsidRDefault="00A24B08">
            <w:pPr>
              <w:snapToGrid w:val="0"/>
              <w:jc w:val="center"/>
              <w:rPr>
                <w:sz w:val="20"/>
                <w:szCs w:val="20"/>
              </w:rPr>
            </w:pPr>
            <w:r w:rsidRPr="00314DFE">
              <w:rPr>
                <w:sz w:val="20"/>
                <w:szCs w:val="20"/>
              </w:rPr>
              <w:t>工频电场强度（</w:t>
            </w:r>
            <w:r w:rsidRPr="00314DFE">
              <w:rPr>
                <w:sz w:val="20"/>
                <w:szCs w:val="20"/>
              </w:rPr>
              <w:t>V/m</w:t>
            </w:r>
            <w:r w:rsidRPr="00314DFE">
              <w:rPr>
                <w:sz w:val="20"/>
                <w:szCs w:val="20"/>
              </w:rPr>
              <w:t>）</w:t>
            </w:r>
          </w:p>
        </w:tc>
        <w:tc>
          <w:tcPr>
            <w:tcW w:w="904" w:type="pct"/>
            <w:tcBorders>
              <w:top w:val="single" w:sz="4" w:space="0" w:color="auto"/>
              <w:left w:val="single" w:sz="4" w:space="0" w:color="auto"/>
              <w:bottom w:val="single" w:sz="4" w:space="0" w:color="auto"/>
              <w:right w:val="single" w:sz="4" w:space="0" w:color="auto"/>
            </w:tcBorders>
            <w:vAlign w:val="center"/>
            <w:hideMark/>
          </w:tcPr>
          <w:p w14:paraId="755C9FFE" w14:textId="77777777" w:rsidR="00A24B08" w:rsidRPr="00314DFE" w:rsidRDefault="00A24B08">
            <w:pPr>
              <w:snapToGrid w:val="0"/>
              <w:jc w:val="center"/>
              <w:rPr>
                <w:sz w:val="20"/>
                <w:szCs w:val="20"/>
              </w:rPr>
            </w:pPr>
            <w:r w:rsidRPr="00314DFE">
              <w:rPr>
                <w:sz w:val="20"/>
                <w:szCs w:val="20"/>
              </w:rPr>
              <w:t>工频磁感应强度</w:t>
            </w:r>
            <w:r w:rsidRPr="00314DFE">
              <w:rPr>
                <w:kern w:val="0"/>
                <w:sz w:val="20"/>
                <w:szCs w:val="20"/>
              </w:rPr>
              <w:t>（</w:t>
            </w:r>
            <w:r w:rsidRPr="00314DFE">
              <w:rPr>
                <w:sz w:val="20"/>
                <w:szCs w:val="20"/>
              </w:rPr>
              <w:t>µ</w:t>
            </w:r>
            <w:r w:rsidRPr="00314DFE">
              <w:rPr>
                <w:kern w:val="0"/>
                <w:sz w:val="20"/>
                <w:szCs w:val="20"/>
              </w:rPr>
              <w:t>T</w:t>
            </w:r>
            <w:r w:rsidRPr="00314DFE">
              <w:rPr>
                <w:kern w:val="0"/>
                <w:sz w:val="20"/>
                <w:szCs w:val="20"/>
              </w:rPr>
              <w:t>）</w:t>
            </w:r>
          </w:p>
        </w:tc>
      </w:tr>
      <w:tr w:rsidR="00314DFE" w:rsidRPr="00314DFE" w14:paraId="56535734" w14:textId="77777777" w:rsidTr="00B01704">
        <w:trPr>
          <w:cantSplit/>
          <w:trHeight w:val="310"/>
          <w:jc w:val="center"/>
        </w:trPr>
        <w:tc>
          <w:tcPr>
            <w:tcW w:w="490" w:type="pct"/>
            <w:tcBorders>
              <w:top w:val="single" w:sz="4" w:space="0" w:color="auto"/>
              <w:left w:val="single" w:sz="4" w:space="0" w:color="auto"/>
              <w:bottom w:val="single" w:sz="4" w:space="0" w:color="auto"/>
              <w:right w:val="single" w:sz="4" w:space="0" w:color="auto"/>
            </w:tcBorders>
            <w:vAlign w:val="center"/>
            <w:hideMark/>
          </w:tcPr>
          <w:p w14:paraId="376FF4EE" w14:textId="77777777" w:rsidR="00A24B08" w:rsidRPr="00314DFE" w:rsidRDefault="00A24B08" w:rsidP="00B01704">
            <w:pPr>
              <w:snapToGrid w:val="0"/>
              <w:jc w:val="center"/>
              <w:rPr>
                <w:sz w:val="20"/>
                <w:szCs w:val="20"/>
              </w:rPr>
            </w:pPr>
            <w:r w:rsidRPr="00314DFE">
              <w:rPr>
                <w:sz w:val="20"/>
                <w:szCs w:val="20"/>
              </w:rPr>
              <w:t>1</w:t>
            </w:r>
          </w:p>
        </w:tc>
        <w:tc>
          <w:tcPr>
            <w:tcW w:w="2696" w:type="pct"/>
            <w:tcBorders>
              <w:top w:val="single" w:sz="4" w:space="0" w:color="auto"/>
              <w:left w:val="single" w:sz="4" w:space="0" w:color="auto"/>
              <w:bottom w:val="single" w:sz="4" w:space="0" w:color="auto"/>
              <w:right w:val="single" w:sz="4" w:space="0" w:color="auto"/>
            </w:tcBorders>
            <w:vAlign w:val="center"/>
            <w:hideMark/>
          </w:tcPr>
          <w:p w14:paraId="5D142035" w14:textId="0C2FA37D" w:rsidR="00A24B08" w:rsidRPr="00314DFE" w:rsidRDefault="00066B67" w:rsidP="00B01704">
            <w:pPr>
              <w:widowControl/>
              <w:jc w:val="center"/>
              <w:rPr>
                <w:sz w:val="20"/>
                <w:szCs w:val="20"/>
              </w:rPr>
            </w:pPr>
            <w:r w:rsidRPr="00314DFE">
              <w:rPr>
                <w:rFonts w:hint="eastAsia"/>
                <w:sz w:val="20"/>
                <w:szCs w:val="20"/>
              </w:rPr>
              <w:t>西南侧</w:t>
            </w:r>
            <w:r w:rsidR="00B01704" w:rsidRPr="00314DFE">
              <w:rPr>
                <w:sz w:val="20"/>
                <w:szCs w:val="20"/>
              </w:rPr>
              <w:t>厂界</w:t>
            </w:r>
            <w:r w:rsidRPr="00314DFE">
              <w:rPr>
                <w:sz w:val="20"/>
                <w:szCs w:val="20"/>
              </w:rPr>
              <w:t>1#</w:t>
            </w:r>
          </w:p>
        </w:tc>
        <w:tc>
          <w:tcPr>
            <w:tcW w:w="910" w:type="pct"/>
            <w:tcBorders>
              <w:top w:val="single" w:sz="4" w:space="0" w:color="auto"/>
              <w:left w:val="single" w:sz="4" w:space="0" w:color="auto"/>
              <w:bottom w:val="single" w:sz="4" w:space="0" w:color="auto"/>
              <w:right w:val="single" w:sz="4" w:space="0" w:color="auto"/>
            </w:tcBorders>
            <w:vAlign w:val="center"/>
            <w:hideMark/>
          </w:tcPr>
          <w:p w14:paraId="6824719C" w14:textId="65833112" w:rsidR="00A24B08" w:rsidRPr="00314DFE" w:rsidRDefault="00066B67" w:rsidP="00B01704">
            <w:pPr>
              <w:snapToGrid w:val="0"/>
              <w:jc w:val="center"/>
              <w:rPr>
                <w:sz w:val="20"/>
                <w:szCs w:val="20"/>
              </w:rPr>
            </w:pPr>
            <w:r w:rsidRPr="00314DFE">
              <w:rPr>
                <w:rFonts w:ascii="TimesNewRomanPSMT" w:eastAsia="TimesNewRomanPSMT" w:cs="TimesNewRomanPSMT"/>
                <w:kern w:val="0"/>
                <w:szCs w:val="21"/>
              </w:rPr>
              <w:t>4.732</w:t>
            </w:r>
          </w:p>
        </w:tc>
        <w:tc>
          <w:tcPr>
            <w:tcW w:w="904" w:type="pct"/>
            <w:tcBorders>
              <w:top w:val="single" w:sz="4" w:space="0" w:color="auto"/>
              <w:left w:val="single" w:sz="4" w:space="0" w:color="auto"/>
              <w:bottom w:val="single" w:sz="4" w:space="0" w:color="auto"/>
              <w:right w:val="single" w:sz="4" w:space="0" w:color="auto"/>
            </w:tcBorders>
            <w:vAlign w:val="center"/>
            <w:hideMark/>
          </w:tcPr>
          <w:p w14:paraId="59275E23" w14:textId="4071D8EA" w:rsidR="00A24B08" w:rsidRPr="00314DFE" w:rsidRDefault="00066B67" w:rsidP="00B01704">
            <w:pPr>
              <w:snapToGrid w:val="0"/>
              <w:jc w:val="center"/>
              <w:rPr>
                <w:sz w:val="20"/>
                <w:szCs w:val="20"/>
              </w:rPr>
            </w:pPr>
            <w:r w:rsidRPr="00314DFE">
              <w:rPr>
                <w:sz w:val="20"/>
                <w:szCs w:val="20"/>
              </w:rPr>
              <w:t>0.2055</w:t>
            </w:r>
          </w:p>
        </w:tc>
      </w:tr>
      <w:tr w:rsidR="00314DFE" w:rsidRPr="00314DFE" w14:paraId="084D22B1" w14:textId="77777777" w:rsidTr="002F28E0">
        <w:trPr>
          <w:cantSplit/>
          <w:trHeight w:val="340"/>
          <w:jc w:val="center"/>
        </w:trPr>
        <w:tc>
          <w:tcPr>
            <w:tcW w:w="490" w:type="pct"/>
            <w:tcBorders>
              <w:top w:val="single" w:sz="4" w:space="0" w:color="auto"/>
              <w:left w:val="single" w:sz="4" w:space="0" w:color="auto"/>
              <w:bottom w:val="single" w:sz="4" w:space="0" w:color="auto"/>
              <w:right w:val="single" w:sz="4" w:space="0" w:color="auto"/>
            </w:tcBorders>
            <w:vAlign w:val="center"/>
            <w:hideMark/>
          </w:tcPr>
          <w:p w14:paraId="564554B5" w14:textId="77777777" w:rsidR="00066B67" w:rsidRPr="00314DFE" w:rsidRDefault="00066B67" w:rsidP="00066B67">
            <w:pPr>
              <w:snapToGrid w:val="0"/>
              <w:jc w:val="center"/>
              <w:rPr>
                <w:sz w:val="20"/>
                <w:szCs w:val="20"/>
              </w:rPr>
            </w:pPr>
            <w:r w:rsidRPr="00314DFE">
              <w:rPr>
                <w:sz w:val="20"/>
                <w:szCs w:val="20"/>
              </w:rPr>
              <w:t>2</w:t>
            </w:r>
          </w:p>
        </w:tc>
        <w:tc>
          <w:tcPr>
            <w:tcW w:w="2696" w:type="pct"/>
            <w:tcBorders>
              <w:top w:val="single" w:sz="4" w:space="0" w:color="auto"/>
              <w:left w:val="single" w:sz="4" w:space="0" w:color="auto"/>
              <w:bottom w:val="single" w:sz="4" w:space="0" w:color="auto"/>
              <w:right w:val="single" w:sz="4" w:space="0" w:color="auto"/>
            </w:tcBorders>
            <w:hideMark/>
          </w:tcPr>
          <w:p w14:paraId="3CCF9665" w14:textId="5F965174" w:rsidR="00066B67" w:rsidRPr="00314DFE" w:rsidRDefault="00066B67" w:rsidP="00066B67">
            <w:pPr>
              <w:widowControl/>
              <w:jc w:val="center"/>
              <w:rPr>
                <w:sz w:val="20"/>
                <w:szCs w:val="20"/>
              </w:rPr>
            </w:pPr>
            <w:r w:rsidRPr="00314DFE">
              <w:rPr>
                <w:rFonts w:ascii="宋体" w:cs="宋体" w:hint="eastAsia"/>
                <w:kern w:val="0"/>
                <w:szCs w:val="21"/>
              </w:rPr>
              <w:t>西北</w:t>
            </w:r>
            <w:r w:rsidRPr="00314DFE">
              <w:rPr>
                <w:rFonts w:hint="eastAsia"/>
                <w:sz w:val="20"/>
                <w:szCs w:val="20"/>
              </w:rPr>
              <w:t>侧</w:t>
            </w:r>
            <w:r w:rsidRPr="00314DFE">
              <w:rPr>
                <w:sz w:val="20"/>
                <w:szCs w:val="20"/>
              </w:rPr>
              <w:t>厂界</w:t>
            </w:r>
            <w:r w:rsidRPr="00314DFE">
              <w:rPr>
                <w:sz w:val="20"/>
                <w:szCs w:val="20"/>
              </w:rPr>
              <w:t>2#</w:t>
            </w:r>
          </w:p>
        </w:tc>
        <w:tc>
          <w:tcPr>
            <w:tcW w:w="910" w:type="pct"/>
            <w:tcBorders>
              <w:top w:val="single" w:sz="4" w:space="0" w:color="auto"/>
              <w:left w:val="single" w:sz="4" w:space="0" w:color="auto"/>
              <w:bottom w:val="single" w:sz="4" w:space="0" w:color="auto"/>
              <w:right w:val="single" w:sz="4" w:space="0" w:color="auto"/>
            </w:tcBorders>
            <w:vAlign w:val="center"/>
            <w:hideMark/>
          </w:tcPr>
          <w:p w14:paraId="02C97716" w14:textId="11D06D38" w:rsidR="00066B67" w:rsidRPr="00314DFE" w:rsidRDefault="00066B67" w:rsidP="00066B67">
            <w:pPr>
              <w:snapToGrid w:val="0"/>
              <w:jc w:val="center"/>
              <w:rPr>
                <w:sz w:val="20"/>
                <w:szCs w:val="20"/>
              </w:rPr>
            </w:pPr>
            <w:r w:rsidRPr="00314DFE">
              <w:rPr>
                <w:rFonts w:ascii="TimesNewRomanPSMT" w:eastAsia="TimesNewRomanPSMT" w:cs="TimesNewRomanPSMT"/>
                <w:kern w:val="0"/>
                <w:szCs w:val="21"/>
              </w:rPr>
              <w:t>5.827</w:t>
            </w:r>
          </w:p>
        </w:tc>
        <w:tc>
          <w:tcPr>
            <w:tcW w:w="904" w:type="pct"/>
            <w:tcBorders>
              <w:top w:val="single" w:sz="4" w:space="0" w:color="auto"/>
              <w:left w:val="single" w:sz="4" w:space="0" w:color="auto"/>
              <w:bottom w:val="single" w:sz="4" w:space="0" w:color="auto"/>
              <w:right w:val="single" w:sz="4" w:space="0" w:color="auto"/>
            </w:tcBorders>
            <w:vAlign w:val="center"/>
            <w:hideMark/>
          </w:tcPr>
          <w:p w14:paraId="05EA4B08" w14:textId="35745F89" w:rsidR="00066B67" w:rsidRPr="00314DFE" w:rsidRDefault="00066B67" w:rsidP="00066B67">
            <w:pPr>
              <w:snapToGrid w:val="0"/>
              <w:jc w:val="center"/>
              <w:rPr>
                <w:sz w:val="20"/>
                <w:szCs w:val="20"/>
              </w:rPr>
            </w:pPr>
            <w:r w:rsidRPr="00314DFE">
              <w:rPr>
                <w:sz w:val="20"/>
                <w:szCs w:val="20"/>
              </w:rPr>
              <w:t>0.061</w:t>
            </w:r>
          </w:p>
        </w:tc>
      </w:tr>
      <w:tr w:rsidR="00314DFE" w:rsidRPr="00314DFE" w14:paraId="704D18B2" w14:textId="77777777" w:rsidTr="002F28E0">
        <w:trPr>
          <w:cantSplit/>
          <w:trHeight w:val="340"/>
          <w:jc w:val="center"/>
        </w:trPr>
        <w:tc>
          <w:tcPr>
            <w:tcW w:w="490" w:type="pct"/>
            <w:tcBorders>
              <w:top w:val="single" w:sz="4" w:space="0" w:color="auto"/>
              <w:left w:val="single" w:sz="4" w:space="0" w:color="auto"/>
              <w:bottom w:val="single" w:sz="4" w:space="0" w:color="auto"/>
              <w:right w:val="single" w:sz="4" w:space="0" w:color="auto"/>
            </w:tcBorders>
            <w:vAlign w:val="center"/>
            <w:hideMark/>
          </w:tcPr>
          <w:p w14:paraId="12388DED" w14:textId="77777777" w:rsidR="00066B67" w:rsidRPr="00314DFE" w:rsidRDefault="00066B67" w:rsidP="00066B67">
            <w:pPr>
              <w:snapToGrid w:val="0"/>
              <w:jc w:val="center"/>
              <w:rPr>
                <w:sz w:val="20"/>
                <w:szCs w:val="20"/>
              </w:rPr>
            </w:pPr>
            <w:r w:rsidRPr="00314DFE">
              <w:rPr>
                <w:sz w:val="20"/>
                <w:szCs w:val="20"/>
              </w:rPr>
              <w:t>3</w:t>
            </w:r>
          </w:p>
        </w:tc>
        <w:tc>
          <w:tcPr>
            <w:tcW w:w="2696" w:type="pct"/>
            <w:tcBorders>
              <w:top w:val="single" w:sz="4" w:space="0" w:color="auto"/>
              <w:left w:val="single" w:sz="4" w:space="0" w:color="auto"/>
              <w:bottom w:val="single" w:sz="4" w:space="0" w:color="auto"/>
              <w:right w:val="single" w:sz="4" w:space="0" w:color="auto"/>
            </w:tcBorders>
            <w:hideMark/>
          </w:tcPr>
          <w:p w14:paraId="1EA97912" w14:textId="59741773" w:rsidR="00066B67" w:rsidRPr="00314DFE" w:rsidRDefault="00066B67" w:rsidP="00066B67">
            <w:pPr>
              <w:widowControl/>
              <w:jc w:val="center"/>
              <w:rPr>
                <w:sz w:val="20"/>
                <w:szCs w:val="20"/>
              </w:rPr>
            </w:pPr>
            <w:r w:rsidRPr="00314DFE">
              <w:rPr>
                <w:rFonts w:ascii="宋体" w:cs="宋体" w:hint="eastAsia"/>
                <w:kern w:val="0"/>
                <w:szCs w:val="21"/>
              </w:rPr>
              <w:t>东北</w:t>
            </w:r>
            <w:r w:rsidRPr="00314DFE">
              <w:rPr>
                <w:rFonts w:hint="eastAsia"/>
                <w:sz w:val="20"/>
                <w:szCs w:val="20"/>
              </w:rPr>
              <w:t>侧</w:t>
            </w:r>
            <w:r w:rsidRPr="00314DFE">
              <w:rPr>
                <w:sz w:val="20"/>
                <w:szCs w:val="20"/>
              </w:rPr>
              <w:t>厂界</w:t>
            </w:r>
            <w:r w:rsidRPr="00314DFE">
              <w:rPr>
                <w:sz w:val="20"/>
                <w:szCs w:val="20"/>
              </w:rPr>
              <w:t>3#</w:t>
            </w:r>
          </w:p>
        </w:tc>
        <w:tc>
          <w:tcPr>
            <w:tcW w:w="910" w:type="pct"/>
            <w:tcBorders>
              <w:top w:val="single" w:sz="4" w:space="0" w:color="auto"/>
              <w:left w:val="single" w:sz="4" w:space="0" w:color="auto"/>
              <w:bottom w:val="single" w:sz="4" w:space="0" w:color="auto"/>
              <w:right w:val="single" w:sz="4" w:space="0" w:color="auto"/>
            </w:tcBorders>
            <w:vAlign w:val="center"/>
            <w:hideMark/>
          </w:tcPr>
          <w:p w14:paraId="66966E6B" w14:textId="37FAE99C" w:rsidR="00066B67" w:rsidRPr="00314DFE" w:rsidRDefault="00066B67" w:rsidP="00066B67">
            <w:pPr>
              <w:snapToGrid w:val="0"/>
              <w:jc w:val="center"/>
              <w:rPr>
                <w:sz w:val="20"/>
                <w:szCs w:val="20"/>
              </w:rPr>
            </w:pPr>
            <w:r w:rsidRPr="00314DFE">
              <w:rPr>
                <w:rFonts w:ascii="TimesNewRomanPSMT" w:eastAsia="TimesNewRomanPSMT" w:cs="TimesNewRomanPSMT"/>
                <w:kern w:val="0"/>
                <w:szCs w:val="21"/>
              </w:rPr>
              <w:t>44.30</w:t>
            </w:r>
          </w:p>
        </w:tc>
        <w:tc>
          <w:tcPr>
            <w:tcW w:w="904" w:type="pct"/>
            <w:tcBorders>
              <w:top w:val="single" w:sz="4" w:space="0" w:color="auto"/>
              <w:left w:val="single" w:sz="4" w:space="0" w:color="auto"/>
              <w:bottom w:val="single" w:sz="4" w:space="0" w:color="auto"/>
              <w:right w:val="single" w:sz="4" w:space="0" w:color="auto"/>
            </w:tcBorders>
            <w:vAlign w:val="center"/>
            <w:hideMark/>
          </w:tcPr>
          <w:p w14:paraId="3416F8A1" w14:textId="4742364C" w:rsidR="00066B67" w:rsidRPr="00314DFE" w:rsidRDefault="00066B67" w:rsidP="00066B67">
            <w:pPr>
              <w:snapToGrid w:val="0"/>
              <w:jc w:val="center"/>
              <w:rPr>
                <w:sz w:val="20"/>
                <w:szCs w:val="20"/>
              </w:rPr>
            </w:pPr>
            <w:r w:rsidRPr="00314DFE">
              <w:rPr>
                <w:rFonts w:hint="eastAsia"/>
                <w:sz w:val="20"/>
                <w:szCs w:val="20"/>
              </w:rPr>
              <w:t>0.</w:t>
            </w:r>
            <w:r w:rsidRPr="00314DFE">
              <w:rPr>
                <w:sz w:val="20"/>
                <w:szCs w:val="20"/>
              </w:rPr>
              <w:t>262</w:t>
            </w:r>
          </w:p>
        </w:tc>
      </w:tr>
      <w:tr w:rsidR="00314DFE" w:rsidRPr="00314DFE" w14:paraId="44842405" w14:textId="77777777" w:rsidTr="002F28E0">
        <w:trPr>
          <w:cantSplit/>
          <w:trHeight w:val="340"/>
          <w:jc w:val="center"/>
        </w:trPr>
        <w:tc>
          <w:tcPr>
            <w:tcW w:w="490" w:type="pct"/>
            <w:tcBorders>
              <w:top w:val="single" w:sz="4" w:space="0" w:color="auto"/>
              <w:left w:val="single" w:sz="4" w:space="0" w:color="auto"/>
              <w:bottom w:val="single" w:sz="4" w:space="0" w:color="auto"/>
              <w:right w:val="single" w:sz="4" w:space="0" w:color="auto"/>
            </w:tcBorders>
            <w:vAlign w:val="center"/>
            <w:hideMark/>
          </w:tcPr>
          <w:p w14:paraId="58B94732" w14:textId="77777777" w:rsidR="00066B67" w:rsidRPr="00314DFE" w:rsidRDefault="00066B67" w:rsidP="00066B67">
            <w:pPr>
              <w:snapToGrid w:val="0"/>
              <w:jc w:val="center"/>
              <w:rPr>
                <w:sz w:val="20"/>
                <w:szCs w:val="20"/>
              </w:rPr>
            </w:pPr>
            <w:r w:rsidRPr="00314DFE">
              <w:rPr>
                <w:sz w:val="20"/>
                <w:szCs w:val="20"/>
              </w:rPr>
              <w:t>4</w:t>
            </w:r>
          </w:p>
        </w:tc>
        <w:tc>
          <w:tcPr>
            <w:tcW w:w="2696" w:type="pct"/>
            <w:tcBorders>
              <w:top w:val="single" w:sz="4" w:space="0" w:color="auto"/>
              <w:left w:val="single" w:sz="4" w:space="0" w:color="auto"/>
              <w:bottom w:val="single" w:sz="4" w:space="0" w:color="auto"/>
              <w:right w:val="single" w:sz="4" w:space="0" w:color="auto"/>
            </w:tcBorders>
            <w:hideMark/>
          </w:tcPr>
          <w:p w14:paraId="56ED1D9B" w14:textId="6B507D23" w:rsidR="00066B67" w:rsidRPr="00314DFE" w:rsidRDefault="00066B67" w:rsidP="00066B67">
            <w:pPr>
              <w:widowControl/>
              <w:jc w:val="center"/>
              <w:rPr>
                <w:sz w:val="20"/>
                <w:szCs w:val="20"/>
              </w:rPr>
            </w:pPr>
            <w:r w:rsidRPr="00314DFE">
              <w:rPr>
                <w:rFonts w:ascii="宋体" w:cs="宋体" w:hint="eastAsia"/>
                <w:kern w:val="0"/>
                <w:szCs w:val="21"/>
              </w:rPr>
              <w:t>东南</w:t>
            </w:r>
            <w:r w:rsidRPr="00314DFE">
              <w:rPr>
                <w:rFonts w:hint="eastAsia"/>
                <w:sz w:val="20"/>
                <w:szCs w:val="20"/>
              </w:rPr>
              <w:t>侧</w:t>
            </w:r>
            <w:r w:rsidRPr="00314DFE">
              <w:rPr>
                <w:sz w:val="20"/>
                <w:szCs w:val="20"/>
              </w:rPr>
              <w:t>厂界</w:t>
            </w:r>
            <w:r w:rsidRPr="00314DFE">
              <w:rPr>
                <w:sz w:val="20"/>
                <w:szCs w:val="20"/>
              </w:rPr>
              <w:t>4#</w:t>
            </w:r>
          </w:p>
        </w:tc>
        <w:tc>
          <w:tcPr>
            <w:tcW w:w="910" w:type="pct"/>
            <w:tcBorders>
              <w:top w:val="single" w:sz="4" w:space="0" w:color="auto"/>
              <w:left w:val="single" w:sz="4" w:space="0" w:color="auto"/>
              <w:bottom w:val="single" w:sz="4" w:space="0" w:color="auto"/>
              <w:right w:val="single" w:sz="4" w:space="0" w:color="auto"/>
            </w:tcBorders>
            <w:vAlign w:val="center"/>
            <w:hideMark/>
          </w:tcPr>
          <w:p w14:paraId="6195B858" w14:textId="4462FBF1" w:rsidR="00066B67" w:rsidRPr="00314DFE" w:rsidRDefault="00066B67" w:rsidP="00066B67">
            <w:pPr>
              <w:snapToGrid w:val="0"/>
              <w:jc w:val="center"/>
              <w:rPr>
                <w:sz w:val="20"/>
                <w:szCs w:val="20"/>
              </w:rPr>
            </w:pPr>
            <w:r w:rsidRPr="00314DFE">
              <w:rPr>
                <w:rFonts w:ascii="TimesNewRomanPSMT" w:eastAsia="TimesNewRomanPSMT" w:cs="TimesNewRomanPSMT"/>
                <w:kern w:val="0"/>
                <w:szCs w:val="21"/>
              </w:rPr>
              <w:t>6.150</w:t>
            </w:r>
          </w:p>
        </w:tc>
        <w:tc>
          <w:tcPr>
            <w:tcW w:w="904" w:type="pct"/>
            <w:tcBorders>
              <w:top w:val="single" w:sz="4" w:space="0" w:color="auto"/>
              <w:left w:val="single" w:sz="4" w:space="0" w:color="auto"/>
              <w:bottom w:val="single" w:sz="4" w:space="0" w:color="auto"/>
              <w:right w:val="single" w:sz="4" w:space="0" w:color="auto"/>
            </w:tcBorders>
            <w:vAlign w:val="center"/>
            <w:hideMark/>
          </w:tcPr>
          <w:p w14:paraId="47CDFD88" w14:textId="396352E5" w:rsidR="00066B67" w:rsidRPr="00314DFE" w:rsidRDefault="00066B67" w:rsidP="00066B67">
            <w:pPr>
              <w:snapToGrid w:val="0"/>
              <w:jc w:val="center"/>
              <w:rPr>
                <w:sz w:val="20"/>
                <w:szCs w:val="20"/>
              </w:rPr>
            </w:pPr>
            <w:r w:rsidRPr="00314DFE">
              <w:rPr>
                <w:rFonts w:hint="eastAsia"/>
                <w:sz w:val="20"/>
                <w:szCs w:val="20"/>
              </w:rPr>
              <w:t>0.</w:t>
            </w:r>
            <w:r w:rsidRPr="00314DFE">
              <w:rPr>
                <w:sz w:val="20"/>
                <w:szCs w:val="20"/>
              </w:rPr>
              <w:t>0692</w:t>
            </w:r>
          </w:p>
        </w:tc>
      </w:tr>
    </w:tbl>
    <w:p w14:paraId="63DD20DF" w14:textId="760EEAAB" w:rsidR="008B38CE" w:rsidRPr="00314DFE" w:rsidRDefault="008B38CE">
      <w:pPr>
        <w:pStyle w:val="affd"/>
        <w:snapToGrid w:val="0"/>
        <w:rPr>
          <w:rFonts w:hAnsi="Times New Roman"/>
        </w:rPr>
      </w:pPr>
      <w:r w:rsidRPr="00314DFE">
        <w:rPr>
          <w:rFonts w:hAnsi="Times New Roman"/>
        </w:rPr>
        <w:t>从表</w:t>
      </w:r>
      <w:r w:rsidRPr="00314DFE">
        <w:rPr>
          <w:rFonts w:hAnsi="Times New Roman"/>
        </w:rPr>
        <w:t>5</w:t>
      </w:r>
      <w:r w:rsidR="007E41F2" w:rsidRPr="00314DFE">
        <w:rPr>
          <w:rFonts w:hAnsi="Times New Roman"/>
        </w:rPr>
        <w:t>.</w:t>
      </w:r>
      <w:r w:rsidR="007E41F2" w:rsidRPr="00314DFE">
        <w:rPr>
          <w:rFonts w:hAnsi="Times New Roman" w:hint="eastAsia"/>
        </w:rPr>
        <w:t>2</w:t>
      </w:r>
      <w:r w:rsidR="00B01704" w:rsidRPr="00314DFE">
        <w:rPr>
          <w:rFonts w:hAnsi="Times New Roman"/>
        </w:rPr>
        <w:t>-</w:t>
      </w:r>
      <w:r w:rsidR="00B01704" w:rsidRPr="00314DFE">
        <w:rPr>
          <w:rFonts w:hAnsi="Times New Roman" w:hint="eastAsia"/>
        </w:rPr>
        <w:t>4</w:t>
      </w:r>
      <w:r w:rsidRPr="00314DFE">
        <w:rPr>
          <w:rFonts w:hAnsi="Times New Roman"/>
        </w:rPr>
        <w:t>类比监测分析可知，在验收监测工况条件下，</w:t>
      </w:r>
      <w:r w:rsidR="00A24B08" w:rsidRPr="00314DFE">
        <w:rPr>
          <w:rFonts w:hAnsi="Times New Roman"/>
        </w:rPr>
        <w:t>类比变电站</w:t>
      </w:r>
      <w:r w:rsidR="00B01704" w:rsidRPr="00314DFE">
        <w:rPr>
          <w:rFonts w:hAnsi="Times New Roman" w:hint="eastAsia"/>
        </w:rPr>
        <w:t>站界</w:t>
      </w:r>
      <w:r w:rsidR="00B01704" w:rsidRPr="00314DFE">
        <w:rPr>
          <w:rFonts w:hAnsi="Times New Roman"/>
        </w:rPr>
        <w:t>四周</w:t>
      </w:r>
      <w:r w:rsidR="00A24B08" w:rsidRPr="00314DFE">
        <w:rPr>
          <w:rFonts w:hAnsi="Times New Roman"/>
        </w:rPr>
        <w:t>的工频电场强度监测值最大为</w:t>
      </w:r>
      <w:r w:rsidR="00066B67" w:rsidRPr="00314DFE">
        <w:rPr>
          <w:rFonts w:hAnsi="Times New Roman"/>
        </w:rPr>
        <w:t>44.30</w:t>
      </w:r>
      <w:r w:rsidR="00A24B08" w:rsidRPr="00314DFE">
        <w:rPr>
          <w:rFonts w:hAnsi="Times New Roman"/>
        </w:rPr>
        <w:t>V/m</w:t>
      </w:r>
      <w:r w:rsidR="00A24B08" w:rsidRPr="00314DFE">
        <w:rPr>
          <w:rFonts w:hAnsi="Times New Roman"/>
        </w:rPr>
        <w:t>，小于</w:t>
      </w:r>
      <w:r w:rsidR="00A24B08" w:rsidRPr="00314DFE">
        <w:rPr>
          <w:rFonts w:hAnsi="Times New Roman"/>
        </w:rPr>
        <w:t>4000V/m</w:t>
      </w:r>
      <w:r w:rsidR="00A24B08" w:rsidRPr="00314DFE">
        <w:rPr>
          <w:rFonts w:hAnsi="Times New Roman"/>
        </w:rPr>
        <w:t>的控制限值；工频磁感应强度监测值最大为</w:t>
      </w:r>
      <w:r w:rsidR="00066B67" w:rsidRPr="00314DFE">
        <w:rPr>
          <w:rFonts w:hAnsi="Times New Roman"/>
        </w:rPr>
        <w:t>0.262</w:t>
      </w:r>
      <w:r w:rsidR="00A24B08" w:rsidRPr="00314DFE">
        <w:rPr>
          <w:rFonts w:hAnsi="Times New Roman"/>
        </w:rPr>
        <w:t>µT</w:t>
      </w:r>
      <w:r w:rsidR="00A24B08" w:rsidRPr="00314DFE">
        <w:rPr>
          <w:rFonts w:hAnsi="Times New Roman"/>
        </w:rPr>
        <w:t>，小于</w:t>
      </w:r>
      <w:r w:rsidR="00A24B08" w:rsidRPr="00314DFE">
        <w:rPr>
          <w:rFonts w:hAnsi="Times New Roman"/>
        </w:rPr>
        <w:t>100µT</w:t>
      </w:r>
      <w:r w:rsidR="00A24B08" w:rsidRPr="00314DFE">
        <w:rPr>
          <w:rFonts w:hAnsi="Times New Roman"/>
        </w:rPr>
        <w:t>的控制限值。</w:t>
      </w:r>
    </w:p>
    <w:p w14:paraId="3542F795" w14:textId="540989A6" w:rsidR="00122F30" w:rsidRPr="00314DFE" w:rsidRDefault="00122F30">
      <w:pPr>
        <w:pStyle w:val="affd"/>
        <w:snapToGrid w:val="0"/>
        <w:rPr>
          <w:rFonts w:hAnsi="Times New Roman"/>
        </w:rPr>
      </w:pPr>
      <w:r w:rsidRPr="00314DFE">
        <w:rPr>
          <w:rFonts w:hAnsi="Times New Roman"/>
        </w:rPr>
        <w:t>经监测数据对比分析及类比变电站可比性分析，总体来看，类比</w:t>
      </w:r>
      <w:r w:rsidR="00066B67" w:rsidRPr="00314DFE">
        <w:rPr>
          <w:rFonts w:hAnsi="Times New Roman"/>
        </w:rPr>
        <w:t>的</w:t>
      </w:r>
      <w:r w:rsidR="00066B67" w:rsidRPr="00314DFE">
        <w:rPr>
          <w:rFonts w:hAnsi="Times New Roman" w:hint="eastAsia"/>
        </w:rPr>
        <w:t>110kV</w:t>
      </w:r>
      <w:r w:rsidR="00066B67" w:rsidRPr="00314DFE">
        <w:rPr>
          <w:rFonts w:hAnsi="Times New Roman" w:hint="eastAsia"/>
        </w:rPr>
        <w:t>华新街变电站</w:t>
      </w:r>
      <w:r w:rsidRPr="00314DFE">
        <w:rPr>
          <w:rFonts w:hAnsi="Times New Roman"/>
        </w:rPr>
        <w:t>工频电场、磁感应强度监测数据基本可以反映</w:t>
      </w:r>
      <w:r w:rsidR="00A24B08" w:rsidRPr="00314DFE">
        <w:rPr>
          <w:rFonts w:hAnsi="Times New Roman"/>
        </w:rPr>
        <w:t>本项目</w:t>
      </w:r>
      <w:r w:rsidR="00066B67" w:rsidRPr="00314DFE">
        <w:rPr>
          <w:rFonts w:hAnsi="Times New Roman" w:hint="eastAsia"/>
        </w:rPr>
        <w:t>比亚迪专用</w:t>
      </w:r>
      <w:r w:rsidR="00066B67" w:rsidRPr="00314DFE">
        <w:rPr>
          <w:rFonts w:hAnsi="Times New Roman" w:hint="eastAsia"/>
        </w:rPr>
        <w:t>1</w:t>
      </w:r>
      <w:r w:rsidR="00066B67" w:rsidRPr="00314DFE">
        <w:rPr>
          <w:rFonts w:hAnsi="Times New Roman"/>
        </w:rPr>
        <w:t>10kv</w:t>
      </w:r>
      <w:r w:rsidR="00066B67" w:rsidRPr="00314DFE">
        <w:rPr>
          <w:rFonts w:hAnsi="Times New Roman"/>
        </w:rPr>
        <w:t>变电站主变扩建工程</w:t>
      </w:r>
      <w:r w:rsidRPr="00314DFE">
        <w:rPr>
          <w:rFonts w:hAnsi="Times New Roman"/>
        </w:rPr>
        <w:t>建成后四周</w:t>
      </w:r>
      <w:r w:rsidR="00A24B08" w:rsidRPr="00314DFE">
        <w:rPr>
          <w:rFonts w:hAnsi="Times New Roman"/>
        </w:rPr>
        <w:t>边界处</w:t>
      </w:r>
      <w:r w:rsidRPr="00314DFE">
        <w:rPr>
          <w:rFonts w:hAnsi="Times New Roman"/>
        </w:rPr>
        <w:t>的电磁环境影响情况。</w:t>
      </w:r>
    </w:p>
    <w:p w14:paraId="3EBB3657" w14:textId="61F5974D" w:rsidR="00911B4A" w:rsidRPr="00314DFE" w:rsidRDefault="00911B4A" w:rsidP="00911B4A">
      <w:pPr>
        <w:pStyle w:val="3"/>
        <w:adjustRightInd w:val="0"/>
        <w:snapToGrid w:val="0"/>
        <w:spacing w:before="0" w:after="0" w:line="560" w:lineRule="exact"/>
        <w:rPr>
          <w:sz w:val="24"/>
          <w:szCs w:val="24"/>
        </w:rPr>
      </w:pPr>
      <w:r w:rsidRPr="00314DFE">
        <w:rPr>
          <w:sz w:val="24"/>
          <w:szCs w:val="24"/>
        </w:rPr>
        <w:lastRenderedPageBreak/>
        <w:t>4.</w:t>
      </w:r>
      <w:r w:rsidRPr="00314DFE">
        <w:rPr>
          <w:rFonts w:hint="eastAsia"/>
          <w:sz w:val="24"/>
          <w:szCs w:val="24"/>
        </w:rPr>
        <w:t>2</w:t>
      </w:r>
      <w:r w:rsidR="00E25E61" w:rsidRPr="00314DFE">
        <w:rPr>
          <w:sz w:val="24"/>
          <w:szCs w:val="24"/>
        </w:rPr>
        <w:t>.5</w:t>
      </w:r>
      <w:r w:rsidRPr="00314DFE">
        <w:rPr>
          <w:sz w:val="24"/>
          <w:szCs w:val="24"/>
        </w:rPr>
        <w:t>电磁环境影响预测评价结论</w:t>
      </w:r>
      <w:r w:rsidRPr="00314DFE">
        <w:rPr>
          <w:sz w:val="24"/>
          <w:szCs w:val="24"/>
        </w:rPr>
        <w:t xml:space="preserve"> </w:t>
      </w:r>
    </w:p>
    <w:p w14:paraId="6520F089" w14:textId="293FBA84" w:rsidR="008B38CE" w:rsidRPr="00314DFE" w:rsidRDefault="008B38CE" w:rsidP="00066B67">
      <w:pPr>
        <w:pStyle w:val="affd"/>
        <w:snapToGrid w:val="0"/>
        <w:rPr>
          <w:rFonts w:hAnsi="Times New Roman"/>
        </w:rPr>
      </w:pPr>
      <w:r w:rsidRPr="00314DFE">
        <w:rPr>
          <w:rFonts w:hAnsi="Times New Roman"/>
        </w:rPr>
        <w:t>参照类比变电站监测结果，结合本工程的</w:t>
      </w:r>
      <w:r w:rsidR="00A24B08" w:rsidRPr="00314DFE">
        <w:rPr>
          <w:rFonts w:hAnsi="Times New Roman"/>
        </w:rPr>
        <w:t>电气设备</w:t>
      </w:r>
      <w:r w:rsidRPr="00314DFE">
        <w:rPr>
          <w:rFonts w:hAnsi="Times New Roman"/>
        </w:rPr>
        <w:t>布置情况可知，</w:t>
      </w:r>
      <w:r w:rsidR="00066B67" w:rsidRPr="00314DFE">
        <w:rPr>
          <w:rFonts w:hAnsi="Times New Roman"/>
        </w:rPr>
        <w:t>本项目</w:t>
      </w:r>
      <w:r w:rsidR="00066B67" w:rsidRPr="00314DFE">
        <w:rPr>
          <w:rFonts w:hAnsi="Times New Roman" w:hint="eastAsia"/>
        </w:rPr>
        <w:t>比亚迪专用</w:t>
      </w:r>
      <w:r w:rsidR="00066B67" w:rsidRPr="00314DFE">
        <w:rPr>
          <w:rFonts w:hAnsi="Times New Roman" w:hint="eastAsia"/>
        </w:rPr>
        <w:t>1</w:t>
      </w:r>
      <w:r w:rsidR="00066B67" w:rsidRPr="00314DFE">
        <w:rPr>
          <w:rFonts w:hAnsi="Times New Roman"/>
        </w:rPr>
        <w:t>10kv</w:t>
      </w:r>
      <w:r w:rsidR="00066B67" w:rsidRPr="00314DFE">
        <w:rPr>
          <w:rFonts w:hAnsi="Times New Roman"/>
        </w:rPr>
        <w:t>变电站</w:t>
      </w:r>
      <w:r w:rsidR="00066B67" w:rsidRPr="00314DFE">
        <w:rPr>
          <w:rFonts w:hAnsi="Times New Roman" w:hint="eastAsia"/>
        </w:rPr>
        <w:t>3</w:t>
      </w:r>
      <w:r w:rsidR="00066B67" w:rsidRPr="00314DFE">
        <w:rPr>
          <w:rFonts w:hAnsi="Times New Roman" w:hint="eastAsia"/>
        </w:rPr>
        <w:t>号</w:t>
      </w:r>
      <w:r w:rsidR="00066B67" w:rsidRPr="00314DFE">
        <w:rPr>
          <w:rFonts w:hAnsi="Times New Roman"/>
        </w:rPr>
        <w:t>主变扩建工程</w:t>
      </w:r>
      <w:r w:rsidRPr="00314DFE">
        <w:rPr>
          <w:rFonts w:hAnsi="Times New Roman"/>
        </w:rPr>
        <w:t>投运后</w:t>
      </w:r>
      <w:r w:rsidR="00E25E61" w:rsidRPr="00314DFE">
        <w:rPr>
          <w:rFonts w:hAnsi="Times New Roman" w:hint="eastAsia"/>
        </w:rPr>
        <w:t>对周边</w:t>
      </w:r>
      <w:r w:rsidRPr="00314DFE">
        <w:rPr>
          <w:rFonts w:hAnsi="Times New Roman"/>
        </w:rPr>
        <w:t>产生的工频电场、磁感应强度也可满足</w:t>
      </w:r>
      <w:r w:rsidRPr="00314DFE">
        <w:rPr>
          <w:rFonts w:hAnsi="Times New Roman"/>
        </w:rPr>
        <w:t>4000V/m</w:t>
      </w:r>
      <w:r w:rsidRPr="00314DFE">
        <w:rPr>
          <w:rFonts w:hAnsi="Times New Roman"/>
        </w:rPr>
        <w:t>和</w:t>
      </w:r>
      <w:r w:rsidRPr="00314DFE">
        <w:rPr>
          <w:rFonts w:hAnsi="Times New Roman"/>
        </w:rPr>
        <w:t>100μT</w:t>
      </w:r>
      <w:r w:rsidRPr="00314DFE">
        <w:rPr>
          <w:rFonts w:hAnsi="Times New Roman"/>
        </w:rPr>
        <w:t>的标准限值</w:t>
      </w:r>
      <w:r w:rsidR="00D866E7" w:rsidRPr="00314DFE">
        <w:rPr>
          <w:rFonts w:hAnsi="Times New Roman"/>
        </w:rPr>
        <w:t>要求</w:t>
      </w:r>
      <w:r w:rsidRPr="00314DFE">
        <w:rPr>
          <w:rFonts w:hAnsi="Times New Roman"/>
        </w:rPr>
        <w:t>。</w:t>
      </w:r>
      <w:r w:rsidR="00066B67" w:rsidRPr="00314DFE">
        <w:rPr>
          <w:rFonts w:hAnsi="Times New Roman" w:hint="eastAsia"/>
        </w:rPr>
        <w:t>且由于工频电磁场随着距离增加将逐步衰减，因此本工程投运后对</w:t>
      </w:r>
      <w:r w:rsidR="00E25E61" w:rsidRPr="00314DFE">
        <w:rPr>
          <w:rFonts w:hAnsi="Times New Roman" w:hint="eastAsia"/>
        </w:rPr>
        <w:t>变电站厂界和周边电磁环境保护目标的电磁环境影响较小，</w:t>
      </w:r>
      <w:r w:rsidR="00066B67" w:rsidRPr="00314DFE">
        <w:rPr>
          <w:rFonts w:hAnsi="Times New Roman" w:hint="eastAsia"/>
        </w:rPr>
        <w:t>可满足相应标准</w:t>
      </w:r>
      <w:r w:rsidR="0055367D" w:rsidRPr="00314DFE">
        <w:rPr>
          <w:rFonts w:hAnsi="Times New Roman" w:hint="eastAsia"/>
        </w:rPr>
        <w:t>限值</w:t>
      </w:r>
      <w:r w:rsidR="00066B67" w:rsidRPr="00314DFE">
        <w:rPr>
          <w:rFonts w:hAnsi="Times New Roman" w:hint="eastAsia"/>
        </w:rPr>
        <w:t>要求。</w:t>
      </w:r>
    </w:p>
    <w:p w14:paraId="6AB401A1" w14:textId="1B49A38D" w:rsidR="00066B67" w:rsidRPr="00314DFE" w:rsidRDefault="00066B67" w:rsidP="00066B67">
      <w:pPr>
        <w:pStyle w:val="affd"/>
        <w:snapToGrid w:val="0"/>
        <w:rPr>
          <w:rFonts w:hAnsi="Times New Roman"/>
        </w:rPr>
      </w:pPr>
      <w:r w:rsidRPr="00314DFE">
        <w:rPr>
          <w:rFonts w:hAnsi="Times New Roman" w:hint="eastAsia"/>
        </w:rPr>
        <w:t>综上所述，本项目比亚迪专用</w:t>
      </w:r>
      <w:r w:rsidRPr="00314DFE">
        <w:rPr>
          <w:rFonts w:hAnsi="Times New Roman" w:hint="eastAsia"/>
        </w:rPr>
        <w:t>110kv</w:t>
      </w:r>
      <w:r w:rsidRPr="00314DFE">
        <w:rPr>
          <w:rFonts w:hAnsi="Times New Roman" w:hint="eastAsia"/>
        </w:rPr>
        <w:t>变电站</w:t>
      </w:r>
      <w:r w:rsidRPr="00314DFE">
        <w:rPr>
          <w:rFonts w:hAnsi="Times New Roman" w:hint="eastAsia"/>
        </w:rPr>
        <w:t>3</w:t>
      </w:r>
      <w:r w:rsidRPr="00314DFE">
        <w:rPr>
          <w:rFonts w:hAnsi="Times New Roman" w:hint="eastAsia"/>
        </w:rPr>
        <w:t>号主变扩建工程投运后，其对周围电磁环境的影响可以满足工频电场≤</w:t>
      </w:r>
      <w:r w:rsidRPr="00314DFE">
        <w:rPr>
          <w:rFonts w:hAnsi="Times New Roman" w:hint="eastAsia"/>
        </w:rPr>
        <w:t>4000V/m</w:t>
      </w:r>
      <w:r w:rsidRPr="00314DFE">
        <w:rPr>
          <w:rFonts w:hAnsi="Times New Roman" w:hint="eastAsia"/>
        </w:rPr>
        <w:t>、工频磁场≤</w:t>
      </w:r>
      <w:r w:rsidRPr="00314DFE">
        <w:rPr>
          <w:rFonts w:hAnsi="Times New Roman" w:hint="eastAsia"/>
        </w:rPr>
        <w:t>100</w:t>
      </w:r>
      <w:r w:rsidRPr="00314DFE">
        <w:rPr>
          <w:rFonts w:hAnsi="Times New Roman" w:hint="eastAsia"/>
        </w:rPr>
        <w:t>μ</w:t>
      </w:r>
      <w:r w:rsidRPr="00314DFE">
        <w:rPr>
          <w:rFonts w:hAnsi="Times New Roman" w:hint="eastAsia"/>
        </w:rPr>
        <w:t xml:space="preserve">T </w:t>
      </w:r>
      <w:r w:rsidRPr="00314DFE">
        <w:rPr>
          <w:rFonts w:hAnsi="Times New Roman" w:hint="eastAsia"/>
        </w:rPr>
        <w:t>的评价标准要求。</w:t>
      </w:r>
    </w:p>
    <w:p w14:paraId="4F3349C2" w14:textId="731421B9" w:rsidR="00B01704" w:rsidRPr="00314DFE" w:rsidRDefault="00B01704" w:rsidP="00346BA0">
      <w:pPr>
        <w:pStyle w:val="affd"/>
        <w:snapToGrid w:val="0"/>
        <w:rPr>
          <w:rFonts w:hAnsi="Times New Roman"/>
        </w:rPr>
      </w:pPr>
      <w:bookmarkStart w:id="431" w:name="_Toc85637214"/>
    </w:p>
    <w:bookmarkEnd w:id="411"/>
    <w:bookmarkEnd w:id="431"/>
    <w:p w14:paraId="33D3EA66" w14:textId="77777777" w:rsidR="008B38CE" w:rsidRPr="00314DFE" w:rsidRDefault="008B38CE">
      <w:pPr>
        <w:pStyle w:val="Default"/>
        <w:spacing w:line="480" w:lineRule="exact"/>
        <w:ind w:firstLineChars="200" w:firstLine="480"/>
        <w:rPr>
          <w:rFonts w:ascii="Times New Roman" w:cs="Times New Roman"/>
          <w:color w:val="auto"/>
          <w:highlight w:val="yellow"/>
        </w:rPr>
      </w:pPr>
    </w:p>
    <w:p w14:paraId="63D42D5C" w14:textId="77777777" w:rsidR="008B38CE" w:rsidRPr="00314DFE" w:rsidRDefault="008B38CE">
      <w:pPr>
        <w:pStyle w:val="Default"/>
        <w:spacing w:line="480" w:lineRule="exact"/>
        <w:ind w:firstLine="482"/>
        <w:rPr>
          <w:rFonts w:ascii="Times New Roman" w:cs="Times New Roman"/>
          <w:color w:val="auto"/>
          <w:highlight w:val="yellow"/>
        </w:rPr>
      </w:pPr>
    </w:p>
    <w:p w14:paraId="5DDD083F" w14:textId="77777777" w:rsidR="008B38CE" w:rsidRPr="00314DFE" w:rsidRDefault="008B38CE">
      <w:pPr>
        <w:pStyle w:val="Default"/>
        <w:spacing w:line="480" w:lineRule="exact"/>
        <w:ind w:firstLine="482"/>
        <w:rPr>
          <w:rFonts w:ascii="Times New Roman" w:cs="Times New Roman"/>
          <w:color w:val="auto"/>
          <w:highlight w:val="yellow"/>
        </w:rPr>
        <w:sectPr w:rsidR="008B38CE" w:rsidRPr="00314DFE">
          <w:headerReference w:type="default" r:id="rId19"/>
          <w:pgSz w:w="11906" w:h="16838"/>
          <w:pgMar w:top="1440" w:right="1134" w:bottom="1440" w:left="1474" w:header="720" w:footer="720" w:gutter="0"/>
          <w:cols w:space="720"/>
          <w:docGrid w:type="lines" w:linePitch="317"/>
        </w:sectPr>
      </w:pPr>
    </w:p>
    <w:p w14:paraId="03925353" w14:textId="6750DFD0" w:rsidR="008B38CE" w:rsidRPr="00314DFE" w:rsidRDefault="002E73EB">
      <w:pPr>
        <w:pStyle w:val="Default"/>
        <w:pageBreakBefore/>
        <w:spacing w:beforeLines="50" w:before="120" w:afterLines="50" w:after="120" w:line="600" w:lineRule="exact"/>
        <w:jc w:val="center"/>
        <w:outlineLvl w:val="0"/>
        <w:rPr>
          <w:rFonts w:ascii="Times New Roman" w:cs="Times New Roman"/>
          <w:b/>
          <w:color w:val="auto"/>
          <w:sz w:val="30"/>
          <w:szCs w:val="30"/>
        </w:rPr>
      </w:pPr>
      <w:bookmarkStart w:id="432" w:name="_Toc22303783"/>
      <w:bookmarkStart w:id="433" w:name="_Toc18418052"/>
      <w:bookmarkStart w:id="434" w:name="_Toc194495849"/>
      <w:r w:rsidRPr="00314DFE">
        <w:rPr>
          <w:rFonts w:ascii="Times New Roman" w:cs="Times New Roman"/>
          <w:b/>
          <w:color w:val="auto"/>
          <w:sz w:val="30"/>
          <w:szCs w:val="30"/>
        </w:rPr>
        <w:lastRenderedPageBreak/>
        <w:t>5</w:t>
      </w:r>
      <w:r w:rsidR="008B38CE" w:rsidRPr="00314DFE">
        <w:rPr>
          <w:rFonts w:ascii="Times New Roman" w:cs="Times New Roman"/>
          <w:b/>
          <w:color w:val="auto"/>
          <w:sz w:val="30"/>
          <w:szCs w:val="30"/>
        </w:rPr>
        <w:t xml:space="preserve">  </w:t>
      </w:r>
      <w:r w:rsidR="008B38CE" w:rsidRPr="00314DFE">
        <w:rPr>
          <w:rFonts w:ascii="Times New Roman" w:cs="Times New Roman"/>
          <w:b/>
          <w:color w:val="auto"/>
          <w:sz w:val="30"/>
          <w:szCs w:val="30"/>
        </w:rPr>
        <w:t>电磁环境污染防治措施</w:t>
      </w:r>
      <w:bookmarkEnd w:id="432"/>
      <w:bookmarkEnd w:id="433"/>
      <w:bookmarkEnd w:id="434"/>
    </w:p>
    <w:p w14:paraId="1F9342FD" w14:textId="14869D85" w:rsidR="008B38CE" w:rsidRPr="00314DFE" w:rsidRDefault="008B38CE">
      <w:pPr>
        <w:pStyle w:val="150"/>
        <w:adjustRightInd w:val="0"/>
        <w:snapToGrid w:val="0"/>
        <w:spacing w:line="520" w:lineRule="exact"/>
        <w:jc w:val="left"/>
        <w:rPr>
          <w:rFonts w:hAnsi="Times New Roman" w:cs="Times New Roman"/>
          <w:kern w:val="0"/>
          <w:szCs w:val="24"/>
        </w:rPr>
      </w:pPr>
      <w:r w:rsidRPr="00314DFE">
        <w:rPr>
          <w:rFonts w:hAnsi="Times New Roman" w:cs="Times New Roman"/>
          <w:kern w:val="0"/>
          <w:szCs w:val="24"/>
        </w:rPr>
        <w:t>为尽可能减小本项目</w:t>
      </w:r>
      <w:r w:rsidR="002E73EB" w:rsidRPr="00314DFE">
        <w:rPr>
          <w:rFonts w:hAnsi="Times New Roman" w:cs="Times New Roman" w:hint="eastAsia"/>
          <w:kern w:val="0"/>
          <w:szCs w:val="24"/>
        </w:rPr>
        <w:t>主变扩建后变电站</w:t>
      </w:r>
      <w:r w:rsidRPr="00314DFE">
        <w:rPr>
          <w:rFonts w:hAnsi="Times New Roman" w:cs="Times New Roman"/>
          <w:kern w:val="0"/>
          <w:szCs w:val="24"/>
        </w:rPr>
        <w:t>运行期间对周边电磁环境的影响，</w:t>
      </w:r>
      <w:proofErr w:type="gramStart"/>
      <w:r w:rsidRPr="00314DFE">
        <w:rPr>
          <w:rFonts w:hAnsi="Times New Roman" w:cs="Times New Roman"/>
          <w:kern w:val="0"/>
          <w:szCs w:val="24"/>
        </w:rPr>
        <w:t>本评价</w:t>
      </w:r>
      <w:proofErr w:type="gramEnd"/>
      <w:r w:rsidRPr="00314DFE">
        <w:rPr>
          <w:rFonts w:hAnsi="Times New Roman" w:cs="Times New Roman"/>
          <w:kern w:val="0"/>
          <w:szCs w:val="24"/>
        </w:rPr>
        <w:t>提出以下措施。</w:t>
      </w:r>
    </w:p>
    <w:p w14:paraId="6F7DA159" w14:textId="67BC89F1" w:rsidR="00E66E06" w:rsidRPr="00314DFE" w:rsidRDefault="00E66E06" w:rsidP="00E66E06">
      <w:pPr>
        <w:pStyle w:val="150"/>
        <w:adjustRightInd w:val="0"/>
        <w:snapToGrid w:val="0"/>
        <w:spacing w:line="460" w:lineRule="exact"/>
        <w:jc w:val="left"/>
        <w:rPr>
          <w:rFonts w:hAnsi="Times New Roman" w:cs="Times New Roman"/>
          <w:kern w:val="0"/>
          <w:szCs w:val="24"/>
        </w:rPr>
      </w:pPr>
      <w:r w:rsidRPr="00314DFE">
        <w:rPr>
          <w:rFonts w:hAnsi="Times New Roman" w:cs="Times New Roman"/>
          <w:szCs w:val="24"/>
        </w:rPr>
        <w:t>（</w:t>
      </w:r>
      <w:r w:rsidRPr="00314DFE">
        <w:rPr>
          <w:rFonts w:hAnsi="Times New Roman" w:cs="Times New Roman"/>
          <w:szCs w:val="24"/>
        </w:rPr>
        <w:t>1</w:t>
      </w:r>
      <w:r w:rsidR="00156FAC" w:rsidRPr="00314DFE">
        <w:rPr>
          <w:rFonts w:hAnsi="Times New Roman" w:cs="Times New Roman"/>
          <w:szCs w:val="24"/>
        </w:rPr>
        <w:t>）</w:t>
      </w:r>
      <w:r w:rsidRPr="00314DFE">
        <w:rPr>
          <w:rFonts w:hAnsi="Times New Roman" w:cs="Times New Roman"/>
          <w:szCs w:val="24"/>
        </w:rPr>
        <w:t>合理布局站内</w:t>
      </w:r>
      <w:r w:rsidR="00156FAC" w:rsidRPr="00314DFE">
        <w:rPr>
          <w:rFonts w:hAnsi="Times New Roman" w:cs="Times New Roman"/>
          <w:szCs w:val="24"/>
        </w:rPr>
        <w:t>主变及其他电气设备</w:t>
      </w:r>
      <w:r w:rsidRPr="00314DFE">
        <w:rPr>
          <w:rFonts w:hAnsi="Times New Roman" w:cs="Times New Roman"/>
          <w:szCs w:val="24"/>
        </w:rPr>
        <w:t>，</w:t>
      </w:r>
      <w:r w:rsidRPr="00314DFE">
        <w:rPr>
          <w:rFonts w:hAnsi="Times New Roman" w:cs="Times New Roman"/>
        </w:rPr>
        <w:t>尽量降低</w:t>
      </w:r>
      <w:r w:rsidR="002E73EB" w:rsidRPr="00314DFE">
        <w:rPr>
          <w:rFonts w:hAnsi="Times New Roman" w:cs="Times New Roman" w:hint="eastAsia"/>
        </w:rPr>
        <w:t>变电站</w:t>
      </w:r>
      <w:r w:rsidRPr="00314DFE">
        <w:rPr>
          <w:rFonts w:hAnsi="Times New Roman" w:cs="Times New Roman"/>
        </w:rPr>
        <w:t>周边电磁环境影响。</w:t>
      </w:r>
    </w:p>
    <w:p w14:paraId="41A3D170" w14:textId="77777777" w:rsidR="00E66E06" w:rsidRPr="00314DFE" w:rsidRDefault="00E66E06" w:rsidP="00E66E06">
      <w:pPr>
        <w:pStyle w:val="150"/>
        <w:adjustRightInd w:val="0"/>
        <w:snapToGrid w:val="0"/>
        <w:spacing w:line="460" w:lineRule="exact"/>
        <w:jc w:val="left"/>
        <w:rPr>
          <w:rFonts w:hAnsi="Times New Roman" w:cs="Times New Roman"/>
          <w:szCs w:val="24"/>
        </w:rPr>
      </w:pPr>
      <w:r w:rsidRPr="00314DFE">
        <w:rPr>
          <w:rFonts w:hAnsi="Times New Roman" w:cs="Times New Roman"/>
          <w:kern w:val="0"/>
          <w:szCs w:val="24"/>
        </w:rPr>
        <w:t>（</w:t>
      </w:r>
      <w:r w:rsidRPr="00314DFE">
        <w:rPr>
          <w:rFonts w:hAnsi="Times New Roman" w:cs="Times New Roman"/>
          <w:kern w:val="0"/>
          <w:szCs w:val="24"/>
        </w:rPr>
        <w:t>2</w:t>
      </w:r>
      <w:r w:rsidRPr="00314DFE">
        <w:rPr>
          <w:rFonts w:hAnsi="Times New Roman" w:cs="Times New Roman"/>
          <w:kern w:val="0"/>
          <w:szCs w:val="24"/>
        </w:rPr>
        <w:t>）变电站</w:t>
      </w:r>
      <w:r w:rsidRPr="00314DFE">
        <w:rPr>
          <w:rFonts w:hAnsi="Times New Roman" w:cs="Times New Roman"/>
          <w:szCs w:val="24"/>
        </w:rPr>
        <w:t>尽量采用封闭式母线，减少变电站电气设备的放电产生的电场，可合理设计绝缘子，控制绝缘子表面放电；减少因接触不良产生的火花放电，避免尖角和凸出物等引起的火花放电；</w:t>
      </w:r>
    </w:p>
    <w:p w14:paraId="4328135F" w14:textId="050FD94E" w:rsidR="00E66E06" w:rsidRPr="00314DFE" w:rsidRDefault="00E66E06" w:rsidP="00E66E06">
      <w:pPr>
        <w:pStyle w:val="151"/>
        <w:snapToGrid w:val="0"/>
        <w:spacing w:line="460" w:lineRule="exact"/>
        <w:rPr>
          <w:rFonts w:cs="Times New Roman"/>
          <w:szCs w:val="24"/>
        </w:rPr>
      </w:pPr>
      <w:r w:rsidRPr="00314DFE">
        <w:rPr>
          <w:rFonts w:cs="Times New Roman"/>
          <w:szCs w:val="24"/>
        </w:rPr>
        <w:t>（</w:t>
      </w:r>
      <w:r w:rsidR="00FA37C8" w:rsidRPr="00314DFE">
        <w:rPr>
          <w:rFonts w:cs="Times New Roman" w:hint="eastAsia"/>
          <w:szCs w:val="24"/>
        </w:rPr>
        <w:t>3</w:t>
      </w:r>
      <w:r w:rsidRPr="00314DFE">
        <w:rPr>
          <w:rFonts w:cs="Times New Roman"/>
          <w:szCs w:val="24"/>
        </w:rPr>
        <w:t>）保证站内导线与电气设备的安全距离；</w:t>
      </w:r>
    </w:p>
    <w:p w14:paraId="737C097C" w14:textId="23C547BB" w:rsidR="00E66E06" w:rsidRPr="00314DFE" w:rsidRDefault="00E66E06" w:rsidP="00E66E06">
      <w:pPr>
        <w:pStyle w:val="151"/>
        <w:snapToGrid w:val="0"/>
        <w:spacing w:line="460" w:lineRule="exact"/>
        <w:rPr>
          <w:rFonts w:cs="Times New Roman"/>
          <w:szCs w:val="24"/>
        </w:rPr>
      </w:pPr>
      <w:r w:rsidRPr="00314DFE">
        <w:rPr>
          <w:rFonts w:cs="Times New Roman"/>
          <w:szCs w:val="24"/>
        </w:rPr>
        <w:t>（</w:t>
      </w:r>
      <w:r w:rsidR="00FA37C8" w:rsidRPr="00314DFE">
        <w:rPr>
          <w:rFonts w:cs="Times New Roman" w:hint="eastAsia"/>
          <w:szCs w:val="24"/>
        </w:rPr>
        <w:t>4</w:t>
      </w:r>
      <w:r w:rsidRPr="00314DFE">
        <w:rPr>
          <w:rFonts w:cs="Times New Roman"/>
          <w:szCs w:val="24"/>
        </w:rPr>
        <w:t>）变电站内电气设备接地，选用带屏蔽层的电缆，屏蔽接地，以减小电磁场场强；</w:t>
      </w:r>
    </w:p>
    <w:p w14:paraId="7884E26A" w14:textId="3AB00AAB" w:rsidR="00853204" w:rsidRPr="00314DFE" w:rsidRDefault="00E66E06" w:rsidP="00E66E06">
      <w:pPr>
        <w:pStyle w:val="151"/>
        <w:snapToGrid w:val="0"/>
        <w:spacing w:line="520" w:lineRule="exact"/>
        <w:rPr>
          <w:rFonts w:cs="Times New Roman"/>
          <w:szCs w:val="24"/>
        </w:rPr>
      </w:pPr>
      <w:r w:rsidRPr="00314DFE">
        <w:rPr>
          <w:rFonts w:cs="Times New Roman"/>
        </w:rPr>
        <w:t>（</w:t>
      </w:r>
      <w:r w:rsidR="00FA37C8" w:rsidRPr="00314DFE">
        <w:rPr>
          <w:rFonts w:cs="Times New Roman" w:hint="eastAsia"/>
        </w:rPr>
        <w:t>5</w:t>
      </w:r>
      <w:r w:rsidRPr="00314DFE">
        <w:rPr>
          <w:rFonts w:cs="Times New Roman"/>
        </w:rPr>
        <w:t>）在运行期，建立健全环保管理机构，加强环境管理工作，定期进行环境监测工作，确保项目周边电磁环境小于《电磁环境控制限值》（</w:t>
      </w:r>
      <w:r w:rsidRPr="00314DFE">
        <w:rPr>
          <w:rFonts w:cs="Times New Roman"/>
        </w:rPr>
        <w:t>GB 8702-2014</w:t>
      </w:r>
      <w:r w:rsidRPr="00314DFE">
        <w:rPr>
          <w:rFonts w:cs="Times New Roman"/>
        </w:rPr>
        <w:t>）中的公众曝露控制限值。</w:t>
      </w:r>
    </w:p>
    <w:p w14:paraId="1CEEECD4" w14:textId="77777777" w:rsidR="00500810" w:rsidRPr="00314DFE" w:rsidRDefault="00500810">
      <w:pPr>
        <w:pStyle w:val="151"/>
        <w:snapToGrid w:val="0"/>
        <w:spacing w:line="520" w:lineRule="exact"/>
        <w:rPr>
          <w:rFonts w:cs="Times New Roman"/>
          <w:szCs w:val="24"/>
          <w:highlight w:val="yellow"/>
        </w:rPr>
      </w:pPr>
    </w:p>
    <w:p w14:paraId="15003F49" w14:textId="41FA5748" w:rsidR="008B38CE" w:rsidRPr="00314DFE" w:rsidRDefault="007465F7">
      <w:pPr>
        <w:pStyle w:val="Default"/>
        <w:pageBreakBefore/>
        <w:spacing w:beforeLines="50" w:before="120" w:afterLines="50" w:after="120" w:line="600" w:lineRule="exact"/>
        <w:jc w:val="center"/>
        <w:outlineLvl w:val="0"/>
        <w:rPr>
          <w:rFonts w:ascii="Times New Roman" w:cs="Times New Roman"/>
          <w:b/>
          <w:color w:val="auto"/>
          <w:sz w:val="30"/>
          <w:szCs w:val="30"/>
        </w:rPr>
      </w:pPr>
      <w:bookmarkStart w:id="435" w:name="_Toc22303784"/>
      <w:bookmarkStart w:id="436" w:name="_Toc194495850"/>
      <w:r w:rsidRPr="00314DFE">
        <w:rPr>
          <w:rFonts w:ascii="Times New Roman" w:cs="Times New Roman"/>
          <w:b/>
          <w:color w:val="auto"/>
          <w:sz w:val="30"/>
          <w:szCs w:val="30"/>
        </w:rPr>
        <w:lastRenderedPageBreak/>
        <w:t>6</w:t>
      </w:r>
      <w:r w:rsidR="008B38CE" w:rsidRPr="00314DFE">
        <w:rPr>
          <w:rFonts w:ascii="Times New Roman" w:cs="Times New Roman"/>
          <w:b/>
          <w:color w:val="auto"/>
          <w:sz w:val="30"/>
          <w:szCs w:val="30"/>
        </w:rPr>
        <w:t xml:space="preserve">  </w:t>
      </w:r>
      <w:r w:rsidR="008B38CE" w:rsidRPr="00314DFE">
        <w:rPr>
          <w:rFonts w:ascii="Times New Roman" w:cs="Times New Roman"/>
          <w:b/>
          <w:color w:val="auto"/>
          <w:sz w:val="30"/>
          <w:szCs w:val="30"/>
        </w:rPr>
        <w:t>结论与建议</w:t>
      </w:r>
      <w:bookmarkEnd w:id="435"/>
      <w:bookmarkEnd w:id="436"/>
    </w:p>
    <w:p w14:paraId="458884D3" w14:textId="783ADF1D" w:rsidR="008B38CE" w:rsidRPr="00314DFE" w:rsidRDefault="00911B4A">
      <w:pPr>
        <w:spacing w:line="480" w:lineRule="exact"/>
        <w:outlineLvl w:val="1"/>
        <w:rPr>
          <w:b/>
          <w:sz w:val="24"/>
        </w:rPr>
      </w:pPr>
      <w:bookmarkStart w:id="437" w:name="_Toc22303785"/>
      <w:bookmarkStart w:id="438" w:name="_Toc149286800"/>
      <w:bookmarkStart w:id="439" w:name="_Toc194495851"/>
      <w:r w:rsidRPr="00314DFE">
        <w:rPr>
          <w:b/>
          <w:sz w:val="24"/>
        </w:rPr>
        <w:t>6</w:t>
      </w:r>
      <w:r w:rsidR="008B38CE" w:rsidRPr="00314DFE">
        <w:rPr>
          <w:b/>
          <w:sz w:val="24"/>
        </w:rPr>
        <w:t>.1</w:t>
      </w:r>
      <w:r w:rsidR="008B38CE" w:rsidRPr="00314DFE">
        <w:rPr>
          <w:b/>
          <w:sz w:val="24"/>
        </w:rPr>
        <w:t>结论</w:t>
      </w:r>
      <w:bookmarkEnd w:id="437"/>
      <w:bookmarkEnd w:id="438"/>
      <w:bookmarkEnd w:id="439"/>
      <w:r w:rsidR="008B38CE" w:rsidRPr="00314DFE">
        <w:rPr>
          <w:b/>
          <w:sz w:val="24"/>
        </w:rPr>
        <w:t xml:space="preserve"> </w:t>
      </w:r>
    </w:p>
    <w:p w14:paraId="215C5A10" w14:textId="3FEF642A" w:rsidR="008B38CE" w:rsidRPr="00314DFE" w:rsidRDefault="00911B4A">
      <w:pPr>
        <w:pStyle w:val="333333"/>
        <w:spacing w:before="24" w:afterLines="0" w:line="480" w:lineRule="exact"/>
      </w:pPr>
      <w:bookmarkStart w:id="440" w:name="_Toc22303786"/>
      <w:r w:rsidRPr="00314DFE">
        <w:t>6</w:t>
      </w:r>
      <w:r w:rsidR="008B38CE" w:rsidRPr="00314DFE">
        <w:t>.1.1</w:t>
      </w:r>
      <w:r w:rsidR="008B38CE" w:rsidRPr="00314DFE">
        <w:t>工程概况</w:t>
      </w:r>
      <w:bookmarkEnd w:id="440"/>
    </w:p>
    <w:p w14:paraId="700C879C" w14:textId="2BDB9B14" w:rsidR="00911B4A" w:rsidRPr="00314DFE" w:rsidRDefault="00911B4A" w:rsidP="00911B4A">
      <w:pPr>
        <w:spacing w:line="480" w:lineRule="exact"/>
        <w:ind w:firstLineChars="200" w:firstLine="480"/>
        <w:rPr>
          <w:sz w:val="24"/>
        </w:rPr>
      </w:pPr>
      <w:r w:rsidRPr="00314DFE">
        <w:rPr>
          <w:rFonts w:hint="eastAsia"/>
          <w:bCs/>
          <w:sz w:val="24"/>
          <w:szCs w:val="21"/>
        </w:rPr>
        <w:t>随着比亚迪电池厂区不断发展，用电需求不断增加，为满足比亚迪厂区发展供电需求，拟对现有变电站进行扩建，</w:t>
      </w:r>
      <w:r w:rsidRPr="00314DFE">
        <w:rPr>
          <w:rFonts w:hint="eastAsia"/>
          <w:bCs/>
          <w:sz w:val="24"/>
        </w:rPr>
        <w:t>主要利用比亚迪厂区内现有变电站场地内前期预留的</w:t>
      </w:r>
      <w:r w:rsidRPr="00314DFE">
        <w:rPr>
          <w:rFonts w:hint="eastAsia"/>
          <w:bCs/>
          <w:sz w:val="24"/>
        </w:rPr>
        <w:t>3#</w:t>
      </w:r>
      <w:r w:rsidRPr="00314DFE">
        <w:rPr>
          <w:rFonts w:hint="eastAsia"/>
          <w:bCs/>
          <w:sz w:val="24"/>
        </w:rPr>
        <w:t>主</w:t>
      </w:r>
      <w:proofErr w:type="gramStart"/>
      <w:r w:rsidRPr="00314DFE">
        <w:rPr>
          <w:rFonts w:hint="eastAsia"/>
          <w:bCs/>
          <w:sz w:val="24"/>
        </w:rPr>
        <w:t>变位置</w:t>
      </w:r>
      <w:proofErr w:type="gramEnd"/>
      <w:r w:rsidRPr="00314DFE">
        <w:rPr>
          <w:rFonts w:hint="eastAsia"/>
          <w:bCs/>
          <w:sz w:val="24"/>
        </w:rPr>
        <w:t>新增</w:t>
      </w:r>
      <w:r w:rsidRPr="00314DFE">
        <w:rPr>
          <w:rFonts w:hint="eastAsia"/>
          <w:bCs/>
          <w:sz w:val="24"/>
        </w:rPr>
        <w:t>1</w:t>
      </w:r>
      <w:r w:rsidRPr="00314DFE">
        <w:rPr>
          <w:rFonts w:hint="eastAsia"/>
          <w:bCs/>
          <w:sz w:val="24"/>
        </w:rPr>
        <w:t>台容量为</w:t>
      </w:r>
      <w:r w:rsidRPr="00314DFE">
        <w:rPr>
          <w:bCs/>
          <w:sz w:val="24"/>
        </w:rPr>
        <w:t>63MVA</w:t>
      </w:r>
      <w:r w:rsidRPr="00314DFE">
        <w:rPr>
          <w:rFonts w:hint="eastAsia"/>
          <w:bCs/>
          <w:sz w:val="24"/>
        </w:rPr>
        <w:t>的</w:t>
      </w:r>
      <w:r w:rsidRPr="00314DFE">
        <w:rPr>
          <w:rFonts w:hint="eastAsia"/>
          <w:bCs/>
          <w:sz w:val="24"/>
        </w:rPr>
        <w:t>3#</w:t>
      </w:r>
      <w:r w:rsidRPr="00314DFE">
        <w:rPr>
          <w:rFonts w:hint="eastAsia"/>
          <w:bCs/>
          <w:sz w:val="24"/>
        </w:rPr>
        <w:t>主变压器，</w:t>
      </w:r>
      <w:r w:rsidRPr="00314DFE">
        <w:rPr>
          <w:rFonts w:hint="eastAsia"/>
          <w:sz w:val="24"/>
        </w:rPr>
        <w:t>油浸自冷式</w:t>
      </w:r>
      <w:proofErr w:type="gramStart"/>
      <w:r w:rsidRPr="00314DFE">
        <w:rPr>
          <w:rFonts w:hint="eastAsia"/>
          <w:sz w:val="24"/>
        </w:rPr>
        <w:t>有调载变压器</w:t>
      </w:r>
      <w:proofErr w:type="gramEnd"/>
      <w:r w:rsidRPr="00314DFE">
        <w:rPr>
          <w:rFonts w:hint="eastAsia"/>
          <w:sz w:val="24"/>
        </w:rPr>
        <w:t>，</w:t>
      </w:r>
      <w:r w:rsidRPr="00314DFE">
        <w:rPr>
          <w:rFonts w:hint="eastAsia"/>
          <w:bCs/>
          <w:sz w:val="24"/>
        </w:rPr>
        <w:t>电压等级为</w:t>
      </w:r>
      <w:r w:rsidRPr="00314DFE">
        <w:rPr>
          <w:rFonts w:hint="eastAsia"/>
          <w:bCs/>
          <w:sz w:val="24"/>
        </w:rPr>
        <w:t>110/10kV</w:t>
      </w:r>
      <w:r w:rsidRPr="00314DFE">
        <w:rPr>
          <w:rFonts w:hint="eastAsia"/>
          <w:bCs/>
          <w:sz w:val="24"/>
        </w:rPr>
        <w:t>，</w:t>
      </w:r>
      <w:proofErr w:type="gramStart"/>
      <w:r w:rsidRPr="00314DFE">
        <w:rPr>
          <w:rFonts w:hint="eastAsia"/>
          <w:bCs/>
          <w:sz w:val="24"/>
        </w:rPr>
        <w:t>完善各侧间隔</w:t>
      </w:r>
      <w:proofErr w:type="gramEnd"/>
      <w:r w:rsidRPr="00314DFE">
        <w:rPr>
          <w:rFonts w:hint="eastAsia"/>
          <w:bCs/>
          <w:sz w:val="24"/>
        </w:rPr>
        <w:t>连线；完善</w:t>
      </w:r>
      <w:r w:rsidRPr="00314DFE">
        <w:rPr>
          <w:rFonts w:hint="eastAsia"/>
          <w:bCs/>
          <w:sz w:val="24"/>
        </w:rPr>
        <w:t xml:space="preserve">110kV </w:t>
      </w:r>
      <w:r w:rsidRPr="00314DFE">
        <w:rPr>
          <w:rFonts w:hint="eastAsia"/>
          <w:bCs/>
          <w:sz w:val="24"/>
        </w:rPr>
        <w:t>和</w:t>
      </w:r>
      <w:r w:rsidRPr="00314DFE">
        <w:rPr>
          <w:rFonts w:hint="eastAsia"/>
          <w:bCs/>
          <w:sz w:val="24"/>
        </w:rPr>
        <w:t>10kV</w:t>
      </w:r>
      <w:r w:rsidRPr="00314DFE">
        <w:rPr>
          <w:rFonts w:hint="eastAsia"/>
          <w:bCs/>
          <w:sz w:val="24"/>
        </w:rPr>
        <w:t>配电装置、无功补偿等辅助工程，</w:t>
      </w:r>
      <w:r w:rsidRPr="00314DFE">
        <w:rPr>
          <w:rFonts w:hint="eastAsia"/>
          <w:sz w:val="24"/>
        </w:rPr>
        <w:t>新增接地</w:t>
      </w:r>
      <w:proofErr w:type="gramStart"/>
      <w:r w:rsidRPr="00314DFE">
        <w:rPr>
          <w:rFonts w:hint="eastAsia"/>
          <w:sz w:val="24"/>
        </w:rPr>
        <w:t>变兼消</w:t>
      </w:r>
      <w:proofErr w:type="gramEnd"/>
      <w:r w:rsidRPr="00314DFE">
        <w:rPr>
          <w:rFonts w:hint="eastAsia"/>
          <w:sz w:val="24"/>
        </w:rPr>
        <w:t>弧线圈，容量为</w:t>
      </w:r>
      <w:r w:rsidRPr="00314DFE">
        <w:rPr>
          <w:rFonts w:hint="eastAsia"/>
          <w:sz w:val="24"/>
        </w:rPr>
        <w:t>315kVA</w:t>
      </w:r>
      <w:r w:rsidRPr="00314DFE">
        <w:rPr>
          <w:bCs/>
          <w:sz w:val="24"/>
        </w:rPr>
        <w:t>。项目</w:t>
      </w:r>
      <w:r w:rsidRPr="00314DFE">
        <w:rPr>
          <w:rFonts w:hint="eastAsia"/>
          <w:bCs/>
          <w:sz w:val="24"/>
          <w:szCs w:val="21"/>
        </w:rPr>
        <w:t>扩建后，变电站位置不变，</w:t>
      </w:r>
      <w:r w:rsidRPr="00314DFE">
        <w:rPr>
          <w:rFonts w:hint="eastAsia"/>
          <w:sz w:val="24"/>
        </w:rPr>
        <w:t>主变仍为户内布置，主变容量为：</w:t>
      </w:r>
      <w:r w:rsidR="00015F02" w:rsidRPr="00314DFE">
        <w:rPr>
          <w:rFonts w:hint="eastAsia"/>
          <w:sz w:val="24"/>
        </w:rPr>
        <w:t xml:space="preserve"> </w:t>
      </w:r>
      <w:r w:rsidRPr="00314DFE">
        <w:rPr>
          <w:rFonts w:hint="eastAsia"/>
          <w:sz w:val="24"/>
        </w:rPr>
        <w:t>3</w:t>
      </w:r>
      <w:r w:rsidRPr="00314DFE">
        <w:rPr>
          <w:rFonts w:hint="eastAsia"/>
          <w:sz w:val="24"/>
        </w:rPr>
        <w:t>×</w:t>
      </w:r>
      <w:r w:rsidRPr="00314DFE">
        <w:rPr>
          <w:sz w:val="24"/>
        </w:rPr>
        <w:t>63MVA</w:t>
      </w:r>
      <w:r w:rsidRPr="00314DFE">
        <w:rPr>
          <w:sz w:val="24"/>
        </w:rPr>
        <w:t>。</w:t>
      </w:r>
      <w:r w:rsidRPr="00314DFE">
        <w:rPr>
          <w:rFonts w:hint="eastAsia"/>
          <w:sz w:val="24"/>
        </w:rPr>
        <w:t>电压等级</w:t>
      </w:r>
      <w:r w:rsidRPr="00314DFE">
        <w:rPr>
          <w:rFonts w:hint="eastAsia"/>
          <w:sz w:val="24"/>
        </w:rPr>
        <w:t>110/10kV</w:t>
      </w:r>
      <w:r w:rsidRPr="00314DFE">
        <w:rPr>
          <w:rFonts w:hint="eastAsia"/>
          <w:sz w:val="24"/>
        </w:rPr>
        <w:t>，采用油浸自冷式</w:t>
      </w:r>
      <w:proofErr w:type="gramStart"/>
      <w:r w:rsidRPr="00314DFE">
        <w:rPr>
          <w:rFonts w:hint="eastAsia"/>
          <w:sz w:val="24"/>
        </w:rPr>
        <w:t>有调载变压器</w:t>
      </w:r>
      <w:proofErr w:type="gramEnd"/>
      <w:r w:rsidRPr="00314DFE">
        <w:rPr>
          <w:rFonts w:hint="eastAsia"/>
          <w:sz w:val="24"/>
        </w:rPr>
        <w:t>；</w:t>
      </w:r>
      <w:r w:rsidRPr="00314DFE">
        <w:rPr>
          <w:rFonts w:hint="eastAsia"/>
          <w:sz w:val="24"/>
        </w:rPr>
        <w:t>110kV</w:t>
      </w:r>
      <w:r w:rsidRPr="00314DFE">
        <w:rPr>
          <w:rFonts w:hint="eastAsia"/>
          <w:sz w:val="24"/>
        </w:rPr>
        <w:t>配电装置为</w:t>
      </w:r>
      <w:r w:rsidRPr="00314DFE">
        <w:rPr>
          <w:rFonts w:hint="eastAsia"/>
          <w:sz w:val="24"/>
        </w:rPr>
        <w:t>GIS(</w:t>
      </w:r>
      <w:r w:rsidRPr="00314DFE">
        <w:rPr>
          <w:rFonts w:hint="eastAsia"/>
          <w:sz w:val="24"/>
        </w:rPr>
        <w:t>六氟化硫全封闭组合电器</w:t>
      </w:r>
      <w:r w:rsidRPr="00314DFE">
        <w:rPr>
          <w:rFonts w:hint="eastAsia"/>
          <w:sz w:val="24"/>
        </w:rPr>
        <w:t>)</w:t>
      </w:r>
      <w:r w:rsidRPr="00314DFE">
        <w:rPr>
          <w:rFonts w:hint="eastAsia"/>
          <w:sz w:val="24"/>
        </w:rPr>
        <w:t>户内布置，架空出线，其建设规模为：</w:t>
      </w:r>
      <w:r w:rsidRPr="00314DFE">
        <w:rPr>
          <w:rFonts w:hint="eastAsia"/>
          <w:sz w:val="24"/>
        </w:rPr>
        <w:t>110kV</w:t>
      </w:r>
      <w:r w:rsidRPr="00314DFE">
        <w:rPr>
          <w:rFonts w:hint="eastAsia"/>
          <w:sz w:val="24"/>
        </w:rPr>
        <w:t>出线：</w:t>
      </w:r>
      <w:r w:rsidRPr="00314DFE">
        <w:rPr>
          <w:rFonts w:hint="eastAsia"/>
          <w:sz w:val="24"/>
        </w:rPr>
        <w:t>2</w:t>
      </w:r>
      <w:r w:rsidRPr="00314DFE">
        <w:rPr>
          <w:sz w:val="24"/>
        </w:rPr>
        <w:t>回</w:t>
      </w:r>
      <w:r w:rsidRPr="00314DFE">
        <w:rPr>
          <w:rFonts w:hint="eastAsia"/>
          <w:sz w:val="24"/>
        </w:rPr>
        <w:t>；</w:t>
      </w:r>
      <w:r w:rsidRPr="00314DFE">
        <w:rPr>
          <w:rFonts w:hint="eastAsia"/>
          <w:sz w:val="24"/>
        </w:rPr>
        <w:t>10kV</w:t>
      </w:r>
      <w:r w:rsidRPr="00314DFE">
        <w:rPr>
          <w:rFonts w:hint="eastAsia"/>
          <w:sz w:val="24"/>
        </w:rPr>
        <w:t>采用户内开关柜双列布置，</w:t>
      </w:r>
      <w:r w:rsidRPr="00314DFE">
        <w:rPr>
          <w:rFonts w:hint="eastAsia"/>
          <w:sz w:val="24"/>
        </w:rPr>
        <w:t>10kV</w:t>
      </w:r>
      <w:r w:rsidRPr="00314DFE">
        <w:rPr>
          <w:rFonts w:hint="eastAsia"/>
          <w:sz w:val="24"/>
        </w:rPr>
        <w:t>电缆出线：本期单母线分段接线，</w:t>
      </w:r>
      <w:r w:rsidRPr="00314DFE">
        <w:rPr>
          <w:rFonts w:hint="eastAsia"/>
          <w:sz w:val="24"/>
        </w:rPr>
        <w:t>45</w:t>
      </w:r>
      <w:r w:rsidRPr="00314DFE">
        <w:rPr>
          <w:sz w:val="24"/>
        </w:rPr>
        <w:t>回</w:t>
      </w:r>
      <w:r w:rsidRPr="00314DFE">
        <w:rPr>
          <w:rFonts w:hint="eastAsia"/>
          <w:sz w:val="24"/>
        </w:rPr>
        <w:t>；</w:t>
      </w:r>
      <w:r w:rsidRPr="00314DFE">
        <w:rPr>
          <w:rFonts w:hint="eastAsia"/>
          <w:sz w:val="24"/>
        </w:rPr>
        <w:t>110kV</w:t>
      </w:r>
      <w:r w:rsidRPr="00314DFE">
        <w:rPr>
          <w:rFonts w:hint="eastAsia"/>
          <w:sz w:val="24"/>
        </w:rPr>
        <w:t>无功补偿：</w:t>
      </w:r>
      <w:r w:rsidRPr="00314DFE">
        <w:rPr>
          <w:rFonts w:hint="eastAsia"/>
          <w:sz w:val="24"/>
        </w:rPr>
        <w:t>3</w:t>
      </w:r>
      <w:r w:rsidRPr="00314DFE">
        <w:rPr>
          <w:sz w:val="24"/>
        </w:rPr>
        <w:t>×</w:t>
      </w:r>
      <w:r w:rsidRPr="00314DFE">
        <w:rPr>
          <w:rFonts w:hint="eastAsia"/>
          <w:sz w:val="24"/>
        </w:rPr>
        <w:t>（</w:t>
      </w:r>
      <w:r w:rsidRPr="00314DFE">
        <w:rPr>
          <w:rFonts w:hint="eastAsia"/>
          <w:sz w:val="24"/>
        </w:rPr>
        <w:t>6012+6012</w:t>
      </w:r>
      <w:r w:rsidRPr="00314DFE">
        <w:rPr>
          <w:rFonts w:hint="eastAsia"/>
          <w:sz w:val="24"/>
        </w:rPr>
        <w:t>）</w:t>
      </w:r>
      <w:r w:rsidRPr="00314DFE">
        <w:rPr>
          <w:sz w:val="24"/>
        </w:rPr>
        <w:t>kvar</w:t>
      </w:r>
      <w:r w:rsidRPr="00314DFE">
        <w:rPr>
          <w:sz w:val="24"/>
        </w:rPr>
        <w:t>并联电容器</w:t>
      </w:r>
      <w:r w:rsidRPr="00314DFE">
        <w:rPr>
          <w:rFonts w:hint="eastAsia"/>
          <w:sz w:val="24"/>
        </w:rPr>
        <w:t>；</w:t>
      </w:r>
      <w:r w:rsidRPr="00314DFE">
        <w:rPr>
          <w:rFonts w:hint="eastAsia"/>
          <w:sz w:val="24"/>
        </w:rPr>
        <w:t>10kV</w:t>
      </w:r>
      <w:r w:rsidRPr="00314DFE">
        <w:rPr>
          <w:rFonts w:hint="eastAsia"/>
          <w:sz w:val="24"/>
        </w:rPr>
        <w:t>接地变：现状</w:t>
      </w:r>
      <w:r w:rsidRPr="00314DFE">
        <w:rPr>
          <w:rFonts w:hint="eastAsia"/>
          <w:sz w:val="24"/>
        </w:rPr>
        <w:t>2</w:t>
      </w:r>
      <w:r w:rsidRPr="00314DFE">
        <w:rPr>
          <w:rFonts w:hint="eastAsia"/>
          <w:sz w:val="24"/>
        </w:rPr>
        <w:t>×</w:t>
      </w:r>
      <w:r w:rsidRPr="00314DFE">
        <w:rPr>
          <w:rFonts w:hint="eastAsia"/>
          <w:sz w:val="24"/>
        </w:rPr>
        <w:t>500kVA</w:t>
      </w:r>
      <w:r w:rsidRPr="00314DFE">
        <w:rPr>
          <w:rFonts w:hint="eastAsia"/>
          <w:sz w:val="24"/>
        </w:rPr>
        <w:t>接地变，</w:t>
      </w:r>
      <w:r w:rsidR="00015F02" w:rsidRPr="00314DFE">
        <w:rPr>
          <w:rFonts w:hint="eastAsia"/>
          <w:sz w:val="24"/>
        </w:rPr>
        <w:t>扩建后</w:t>
      </w:r>
      <w:r w:rsidRPr="00314DFE">
        <w:rPr>
          <w:rFonts w:hint="eastAsia"/>
          <w:sz w:val="24"/>
        </w:rPr>
        <w:t>2</w:t>
      </w:r>
      <w:r w:rsidRPr="00314DFE">
        <w:rPr>
          <w:rFonts w:hint="eastAsia"/>
          <w:sz w:val="24"/>
        </w:rPr>
        <w:t>×</w:t>
      </w:r>
      <w:r w:rsidRPr="00314DFE">
        <w:rPr>
          <w:rFonts w:hint="eastAsia"/>
          <w:sz w:val="24"/>
        </w:rPr>
        <w:t>500kVA+1</w:t>
      </w:r>
      <w:r w:rsidRPr="00314DFE">
        <w:rPr>
          <w:rFonts w:hint="eastAsia"/>
          <w:sz w:val="24"/>
        </w:rPr>
        <w:t>×</w:t>
      </w:r>
      <w:r w:rsidRPr="00314DFE">
        <w:rPr>
          <w:rFonts w:hint="eastAsia"/>
          <w:sz w:val="24"/>
        </w:rPr>
        <w:t>315kVA</w:t>
      </w:r>
      <w:r w:rsidRPr="00314DFE">
        <w:rPr>
          <w:rFonts w:hint="eastAsia"/>
          <w:sz w:val="24"/>
        </w:rPr>
        <w:t>接地变，新增接地</w:t>
      </w:r>
      <w:proofErr w:type="gramStart"/>
      <w:r w:rsidRPr="00314DFE">
        <w:rPr>
          <w:rFonts w:hint="eastAsia"/>
          <w:sz w:val="24"/>
        </w:rPr>
        <w:t>变兼消</w:t>
      </w:r>
      <w:proofErr w:type="gramEnd"/>
      <w:r w:rsidRPr="00314DFE">
        <w:rPr>
          <w:rFonts w:hint="eastAsia"/>
          <w:sz w:val="24"/>
        </w:rPr>
        <w:t>弧线圈，容量为</w:t>
      </w:r>
      <w:r w:rsidRPr="00314DFE">
        <w:rPr>
          <w:rFonts w:hint="eastAsia"/>
          <w:sz w:val="24"/>
        </w:rPr>
        <w:t>315kVA</w:t>
      </w:r>
      <w:r w:rsidRPr="00314DFE">
        <w:rPr>
          <w:rFonts w:hint="eastAsia"/>
          <w:sz w:val="24"/>
        </w:rPr>
        <w:t>。</w:t>
      </w:r>
    </w:p>
    <w:p w14:paraId="5A42B841" w14:textId="45A621C2" w:rsidR="008B38CE" w:rsidRPr="00314DFE" w:rsidRDefault="00911B4A">
      <w:pPr>
        <w:pStyle w:val="333333"/>
        <w:spacing w:before="24" w:afterLines="0" w:line="480" w:lineRule="exact"/>
      </w:pPr>
      <w:r w:rsidRPr="00314DFE">
        <w:t>6</w:t>
      </w:r>
      <w:r w:rsidR="008B38CE" w:rsidRPr="00314DFE">
        <w:t>.1.2</w:t>
      </w:r>
      <w:r w:rsidR="008B38CE" w:rsidRPr="00314DFE">
        <w:t>电磁环境保护目标</w:t>
      </w:r>
    </w:p>
    <w:p w14:paraId="3DA4C04F" w14:textId="6E728AB9" w:rsidR="00E85798" w:rsidRPr="00314DFE" w:rsidRDefault="00911B4A" w:rsidP="00911B4A">
      <w:pPr>
        <w:adjustRightInd w:val="0"/>
        <w:snapToGrid w:val="0"/>
        <w:spacing w:line="460" w:lineRule="exact"/>
        <w:ind w:firstLineChars="200" w:firstLine="480"/>
        <w:rPr>
          <w:sz w:val="24"/>
        </w:rPr>
      </w:pPr>
      <w:r w:rsidRPr="00314DFE">
        <w:rPr>
          <w:sz w:val="24"/>
        </w:rPr>
        <w:t>本项目为</w:t>
      </w:r>
      <w:proofErr w:type="gramStart"/>
      <w:r w:rsidRPr="00314DFE">
        <w:rPr>
          <w:sz w:val="24"/>
        </w:rPr>
        <w:t>璧</w:t>
      </w:r>
      <w:proofErr w:type="gramEnd"/>
      <w:r w:rsidRPr="00314DFE">
        <w:rPr>
          <w:sz w:val="24"/>
        </w:rPr>
        <w:t>山区比亚迪电池厂区现有变电站</w:t>
      </w:r>
      <w:r w:rsidRPr="00314DFE">
        <w:rPr>
          <w:rFonts w:hint="eastAsia"/>
          <w:sz w:val="24"/>
        </w:rPr>
        <w:t>3</w:t>
      </w:r>
      <w:r w:rsidRPr="00314DFE">
        <w:rPr>
          <w:rFonts w:hint="eastAsia"/>
          <w:sz w:val="24"/>
        </w:rPr>
        <w:t>号主变扩建工程，在现有变电站场地内进行。变电站东侧、西侧、南侧均为比亚迪锂电池厂区范围，北侧为重庆新颖</w:t>
      </w:r>
      <w:proofErr w:type="gramStart"/>
      <w:r w:rsidRPr="00314DFE">
        <w:rPr>
          <w:rFonts w:hint="eastAsia"/>
          <w:sz w:val="24"/>
        </w:rPr>
        <w:t>泉汽车</w:t>
      </w:r>
      <w:proofErr w:type="gramEnd"/>
      <w:r w:rsidRPr="00314DFE">
        <w:rPr>
          <w:rFonts w:hint="eastAsia"/>
          <w:sz w:val="24"/>
        </w:rPr>
        <w:t>零部件有限公司厂区。根据现场调查，</w:t>
      </w:r>
      <w:r w:rsidR="0055367D" w:rsidRPr="00314DFE">
        <w:rPr>
          <w:rFonts w:hint="eastAsia"/>
          <w:sz w:val="24"/>
        </w:rPr>
        <w:t>变电站</w:t>
      </w:r>
      <w:r w:rsidR="0055367D" w:rsidRPr="00314DFE">
        <w:rPr>
          <w:rFonts w:hint="eastAsia"/>
          <w:sz w:val="24"/>
        </w:rPr>
        <w:t>30m</w:t>
      </w:r>
      <w:r w:rsidR="0055367D" w:rsidRPr="00314DFE">
        <w:rPr>
          <w:rFonts w:hint="eastAsia"/>
          <w:sz w:val="24"/>
        </w:rPr>
        <w:t>电磁环境评价范围内有电磁环境保护目标</w:t>
      </w:r>
      <w:r w:rsidR="0055367D" w:rsidRPr="00314DFE">
        <w:rPr>
          <w:rFonts w:hint="eastAsia"/>
          <w:sz w:val="24"/>
        </w:rPr>
        <w:t>2</w:t>
      </w:r>
      <w:r w:rsidR="0055367D" w:rsidRPr="00314DFE">
        <w:rPr>
          <w:rFonts w:hint="eastAsia"/>
          <w:sz w:val="24"/>
        </w:rPr>
        <w:t>处，分别为东侧的</w:t>
      </w:r>
      <w:r w:rsidR="0055367D" w:rsidRPr="00314DFE">
        <w:rPr>
          <w:rFonts w:hint="eastAsia"/>
          <w:sz w:val="24"/>
        </w:rPr>
        <w:t>22#</w:t>
      </w:r>
      <w:r w:rsidR="0055367D" w:rsidRPr="00314DFE">
        <w:rPr>
          <w:rFonts w:hint="eastAsia"/>
          <w:sz w:val="24"/>
        </w:rPr>
        <w:t>厂房（主要为生产物资储存车间，无人常驻，偶有工人操作）和南侧的电解液综合站房（主要为锅炉、空压机、配电房、电解液物料储存，无人常驻，偶有工人操作）</w:t>
      </w:r>
      <w:r w:rsidRPr="00314DFE">
        <w:rPr>
          <w:rFonts w:hint="eastAsia"/>
          <w:sz w:val="24"/>
        </w:rPr>
        <w:t>。</w:t>
      </w:r>
    </w:p>
    <w:p w14:paraId="7472618D" w14:textId="288FE9EF" w:rsidR="008B38CE" w:rsidRPr="00314DFE" w:rsidRDefault="00911B4A">
      <w:pPr>
        <w:pStyle w:val="333333"/>
        <w:spacing w:before="24" w:afterLines="0" w:line="480" w:lineRule="exact"/>
      </w:pPr>
      <w:bookmarkStart w:id="441" w:name="_Toc22303787"/>
      <w:r w:rsidRPr="00314DFE">
        <w:t>6</w:t>
      </w:r>
      <w:r w:rsidR="008B38CE" w:rsidRPr="00314DFE">
        <w:t xml:space="preserve">.1.3 </w:t>
      </w:r>
      <w:r w:rsidR="008B38CE" w:rsidRPr="00314DFE">
        <w:t>电磁环境质量现状</w:t>
      </w:r>
      <w:bookmarkStart w:id="442" w:name="OLE_LINK21"/>
      <w:bookmarkStart w:id="443" w:name="OLE_LINK22"/>
      <w:bookmarkEnd w:id="441"/>
    </w:p>
    <w:p w14:paraId="631549AB" w14:textId="655E181E" w:rsidR="008B38CE" w:rsidRPr="00314DFE" w:rsidRDefault="00015F02" w:rsidP="00015F02">
      <w:pPr>
        <w:tabs>
          <w:tab w:val="left" w:pos="3630"/>
          <w:tab w:val="left" w:pos="4155"/>
        </w:tabs>
        <w:adjustRightInd w:val="0"/>
        <w:snapToGrid w:val="0"/>
        <w:spacing w:line="360" w:lineRule="auto"/>
        <w:ind w:firstLineChars="200" w:firstLine="480"/>
        <w:rPr>
          <w:sz w:val="24"/>
        </w:rPr>
      </w:pPr>
      <w:r w:rsidRPr="00314DFE">
        <w:rPr>
          <w:sz w:val="24"/>
        </w:rPr>
        <w:t>本次评价委托</w:t>
      </w:r>
      <w:r w:rsidR="00911B4A" w:rsidRPr="00314DFE">
        <w:rPr>
          <w:rFonts w:hint="eastAsia"/>
          <w:sz w:val="24"/>
        </w:rPr>
        <w:t>重庆渝辐科技有限公司</w:t>
      </w:r>
      <w:r w:rsidR="00911B4A" w:rsidRPr="00314DFE">
        <w:rPr>
          <w:sz w:val="24"/>
        </w:rPr>
        <w:t>于</w:t>
      </w:r>
      <w:bookmarkStart w:id="444" w:name="OLE_LINK23"/>
      <w:bookmarkEnd w:id="442"/>
      <w:bookmarkEnd w:id="443"/>
      <w:r w:rsidR="00911B4A" w:rsidRPr="00314DFE">
        <w:rPr>
          <w:sz w:val="24"/>
        </w:rPr>
        <w:t>2024</w:t>
      </w:r>
      <w:r w:rsidR="00911B4A" w:rsidRPr="00314DFE">
        <w:rPr>
          <w:sz w:val="24"/>
        </w:rPr>
        <w:t>年</w:t>
      </w:r>
      <w:r w:rsidR="00911B4A" w:rsidRPr="00314DFE">
        <w:rPr>
          <w:sz w:val="24"/>
        </w:rPr>
        <w:t>11</w:t>
      </w:r>
      <w:r w:rsidR="00911B4A" w:rsidRPr="00314DFE">
        <w:rPr>
          <w:sz w:val="24"/>
        </w:rPr>
        <w:t>月</w:t>
      </w:r>
      <w:r w:rsidR="00911B4A" w:rsidRPr="00314DFE">
        <w:rPr>
          <w:sz w:val="24"/>
        </w:rPr>
        <w:t>26</w:t>
      </w:r>
      <w:r w:rsidR="00911B4A" w:rsidRPr="00314DFE">
        <w:rPr>
          <w:sz w:val="24"/>
        </w:rPr>
        <w:t>日</w:t>
      </w:r>
      <w:bookmarkEnd w:id="444"/>
      <w:r w:rsidRPr="00314DFE">
        <w:rPr>
          <w:rFonts w:hint="eastAsia"/>
          <w:sz w:val="24"/>
        </w:rPr>
        <w:t>、</w:t>
      </w:r>
      <w:r w:rsidR="0055367D" w:rsidRPr="00314DFE">
        <w:rPr>
          <w:rFonts w:hint="eastAsia"/>
          <w:sz w:val="24"/>
        </w:rPr>
        <w:t>2</w:t>
      </w:r>
      <w:r w:rsidR="0055367D" w:rsidRPr="00314DFE">
        <w:rPr>
          <w:sz w:val="24"/>
        </w:rPr>
        <w:t>025</w:t>
      </w:r>
      <w:r w:rsidR="0055367D" w:rsidRPr="00314DFE">
        <w:rPr>
          <w:sz w:val="24"/>
        </w:rPr>
        <w:t>年</w:t>
      </w:r>
      <w:r w:rsidR="0055367D" w:rsidRPr="00314DFE">
        <w:rPr>
          <w:rFonts w:hint="eastAsia"/>
          <w:sz w:val="24"/>
        </w:rPr>
        <w:t>3</w:t>
      </w:r>
      <w:r w:rsidR="0055367D" w:rsidRPr="00314DFE">
        <w:rPr>
          <w:rFonts w:hint="eastAsia"/>
          <w:sz w:val="24"/>
        </w:rPr>
        <w:t>月</w:t>
      </w:r>
      <w:r w:rsidR="0055367D" w:rsidRPr="00314DFE">
        <w:rPr>
          <w:rFonts w:hint="eastAsia"/>
          <w:sz w:val="24"/>
        </w:rPr>
        <w:t>3</w:t>
      </w:r>
      <w:r w:rsidR="0055367D" w:rsidRPr="00314DFE">
        <w:rPr>
          <w:sz w:val="24"/>
        </w:rPr>
        <w:t>1</w:t>
      </w:r>
      <w:r w:rsidR="0055367D" w:rsidRPr="00314DFE">
        <w:rPr>
          <w:sz w:val="24"/>
        </w:rPr>
        <w:t>日</w:t>
      </w:r>
      <w:r w:rsidR="00911B4A" w:rsidRPr="00314DFE">
        <w:rPr>
          <w:sz w:val="24"/>
        </w:rPr>
        <w:t>对项目比亚迪现有</w:t>
      </w:r>
      <w:r w:rsidR="00911B4A" w:rsidRPr="00314DFE">
        <w:rPr>
          <w:rFonts w:hint="eastAsia"/>
          <w:sz w:val="24"/>
        </w:rPr>
        <w:t>1</w:t>
      </w:r>
      <w:r w:rsidR="00911B4A" w:rsidRPr="00314DFE">
        <w:rPr>
          <w:sz w:val="24"/>
        </w:rPr>
        <w:t>10kV</w:t>
      </w:r>
      <w:r w:rsidR="00911B4A" w:rsidRPr="00314DFE">
        <w:rPr>
          <w:sz w:val="24"/>
        </w:rPr>
        <w:t>变电站厂界</w:t>
      </w:r>
      <w:r w:rsidRPr="00314DFE">
        <w:rPr>
          <w:rFonts w:hint="eastAsia"/>
          <w:sz w:val="24"/>
        </w:rPr>
        <w:t>、电磁环境敏感目标的</w:t>
      </w:r>
      <w:r w:rsidR="00911B4A" w:rsidRPr="00314DFE">
        <w:rPr>
          <w:sz w:val="24"/>
        </w:rPr>
        <w:t>电磁环境进行了现状监测</w:t>
      </w:r>
      <w:r w:rsidR="00911B4A" w:rsidRPr="00314DFE">
        <w:rPr>
          <w:rFonts w:hint="eastAsia"/>
          <w:sz w:val="24"/>
        </w:rPr>
        <w:t>。</w:t>
      </w:r>
      <w:r w:rsidR="008B38CE" w:rsidRPr="00314DFE">
        <w:rPr>
          <w:sz w:val="24"/>
        </w:rPr>
        <w:t>根</w:t>
      </w:r>
      <w:r w:rsidR="00911B4A" w:rsidRPr="00314DFE">
        <w:rPr>
          <w:sz w:val="24"/>
        </w:rPr>
        <w:t>据</w:t>
      </w:r>
      <w:r w:rsidR="008B38CE" w:rsidRPr="00314DFE">
        <w:rPr>
          <w:sz w:val="24"/>
        </w:rPr>
        <w:t>监测结果，</w:t>
      </w:r>
      <w:bookmarkStart w:id="445" w:name="OLE_LINK34"/>
      <w:bookmarkStart w:id="446" w:name="OLE_LINK35"/>
      <w:r w:rsidRPr="00314DFE">
        <w:rPr>
          <w:sz w:val="24"/>
        </w:rPr>
        <w:t>比亚迪现有</w:t>
      </w:r>
      <w:r w:rsidRPr="00314DFE">
        <w:rPr>
          <w:rFonts w:hint="eastAsia"/>
          <w:sz w:val="24"/>
        </w:rPr>
        <w:t>1</w:t>
      </w:r>
      <w:r w:rsidRPr="00314DFE">
        <w:rPr>
          <w:sz w:val="24"/>
        </w:rPr>
        <w:t>10kv</w:t>
      </w:r>
      <w:r w:rsidRPr="00314DFE">
        <w:rPr>
          <w:rFonts w:hint="eastAsia"/>
          <w:sz w:val="24"/>
        </w:rPr>
        <w:t>变电站四周厂界</w:t>
      </w:r>
      <w:r w:rsidRPr="00314DFE">
        <w:rPr>
          <w:sz w:val="24"/>
        </w:rPr>
        <w:t>电场强度现状监测值</w:t>
      </w:r>
      <w:r w:rsidRPr="00314DFE">
        <w:rPr>
          <w:rFonts w:hint="eastAsia"/>
          <w:sz w:val="24"/>
        </w:rPr>
        <w:t>在</w:t>
      </w:r>
      <w:r w:rsidRPr="00314DFE">
        <w:rPr>
          <w:sz w:val="24"/>
        </w:rPr>
        <w:t>0.604</w:t>
      </w:r>
      <w:r w:rsidRPr="00314DFE">
        <w:rPr>
          <w:rFonts w:hint="eastAsia"/>
          <w:sz w:val="24"/>
        </w:rPr>
        <w:t>~</w:t>
      </w:r>
      <w:r w:rsidRPr="00314DFE">
        <w:rPr>
          <w:sz w:val="24"/>
        </w:rPr>
        <w:t>33.72</w:t>
      </w:r>
      <w:r w:rsidRPr="00314DFE">
        <w:rPr>
          <w:rFonts w:hint="eastAsia"/>
          <w:sz w:val="24"/>
        </w:rPr>
        <w:t>V/m</w:t>
      </w:r>
      <w:r w:rsidRPr="00314DFE">
        <w:rPr>
          <w:rFonts w:hint="eastAsia"/>
          <w:sz w:val="24"/>
        </w:rPr>
        <w:t>之间</w:t>
      </w:r>
      <w:r w:rsidRPr="00314DFE">
        <w:rPr>
          <w:sz w:val="24"/>
        </w:rPr>
        <w:t>，磁感应强度现状监测值</w:t>
      </w:r>
      <w:r w:rsidRPr="00314DFE">
        <w:rPr>
          <w:rFonts w:hint="eastAsia"/>
          <w:sz w:val="24"/>
        </w:rPr>
        <w:t>在</w:t>
      </w:r>
      <w:r w:rsidRPr="00314DFE">
        <w:rPr>
          <w:rFonts w:hint="eastAsia"/>
          <w:sz w:val="24"/>
        </w:rPr>
        <w:t>0.</w:t>
      </w:r>
      <w:r w:rsidRPr="00314DFE">
        <w:rPr>
          <w:sz w:val="24"/>
        </w:rPr>
        <w:t>06</w:t>
      </w:r>
      <w:r w:rsidRPr="00314DFE">
        <w:rPr>
          <w:rFonts w:hint="eastAsia"/>
          <w:sz w:val="24"/>
        </w:rPr>
        <w:t>~</w:t>
      </w:r>
      <w:r w:rsidRPr="00314DFE">
        <w:rPr>
          <w:sz w:val="24"/>
        </w:rPr>
        <w:t>0.16μT</w:t>
      </w:r>
      <w:r w:rsidRPr="00314DFE">
        <w:rPr>
          <w:rFonts w:hint="eastAsia"/>
          <w:sz w:val="24"/>
        </w:rPr>
        <w:t>之间；</w:t>
      </w:r>
      <w:r w:rsidR="0055367D" w:rsidRPr="00314DFE">
        <w:rPr>
          <w:rFonts w:hint="eastAsia"/>
          <w:sz w:val="24"/>
        </w:rPr>
        <w:t>电磁环境敏感目标处</w:t>
      </w:r>
      <w:r w:rsidR="0055367D" w:rsidRPr="00314DFE">
        <w:rPr>
          <w:sz w:val="24"/>
        </w:rPr>
        <w:t>电场强度现状监测值</w:t>
      </w:r>
      <w:r w:rsidR="0055367D" w:rsidRPr="00314DFE">
        <w:rPr>
          <w:rFonts w:hint="eastAsia"/>
          <w:sz w:val="24"/>
        </w:rPr>
        <w:t>在</w:t>
      </w:r>
      <w:r w:rsidR="0055367D" w:rsidRPr="00314DFE">
        <w:rPr>
          <w:sz w:val="24"/>
        </w:rPr>
        <w:t>0.336</w:t>
      </w:r>
      <w:r w:rsidR="0055367D" w:rsidRPr="00314DFE">
        <w:rPr>
          <w:rFonts w:hint="eastAsia"/>
          <w:sz w:val="24"/>
        </w:rPr>
        <w:t>~</w:t>
      </w:r>
      <w:r w:rsidR="0055367D" w:rsidRPr="00314DFE">
        <w:rPr>
          <w:sz w:val="24"/>
        </w:rPr>
        <w:t>0.384</w:t>
      </w:r>
      <w:r w:rsidR="0055367D" w:rsidRPr="00314DFE">
        <w:rPr>
          <w:rFonts w:hint="eastAsia"/>
          <w:sz w:val="24"/>
        </w:rPr>
        <w:t>V/m</w:t>
      </w:r>
      <w:r w:rsidR="0055367D" w:rsidRPr="00314DFE">
        <w:rPr>
          <w:rFonts w:hint="eastAsia"/>
          <w:sz w:val="24"/>
        </w:rPr>
        <w:t>之间</w:t>
      </w:r>
      <w:r w:rsidR="0055367D" w:rsidRPr="00314DFE">
        <w:rPr>
          <w:sz w:val="24"/>
        </w:rPr>
        <w:t>，磁感应强度现状监测值</w:t>
      </w:r>
      <w:r w:rsidR="0055367D" w:rsidRPr="00314DFE">
        <w:rPr>
          <w:rFonts w:hint="eastAsia"/>
          <w:sz w:val="24"/>
        </w:rPr>
        <w:t>在</w:t>
      </w:r>
      <w:r w:rsidR="0055367D" w:rsidRPr="00314DFE">
        <w:rPr>
          <w:rFonts w:hint="eastAsia"/>
          <w:sz w:val="24"/>
        </w:rPr>
        <w:t>0.</w:t>
      </w:r>
      <w:r w:rsidR="0055367D" w:rsidRPr="00314DFE">
        <w:rPr>
          <w:sz w:val="24"/>
        </w:rPr>
        <w:t>019</w:t>
      </w:r>
      <w:r w:rsidR="0055367D" w:rsidRPr="00314DFE">
        <w:rPr>
          <w:rFonts w:hint="eastAsia"/>
          <w:sz w:val="24"/>
        </w:rPr>
        <w:t>~</w:t>
      </w:r>
      <w:r w:rsidR="0055367D" w:rsidRPr="00314DFE">
        <w:rPr>
          <w:sz w:val="24"/>
        </w:rPr>
        <w:t>0.036μT</w:t>
      </w:r>
      <w:r w:rsidR="0055367D" w:rsidRPr="00314DFE">
        <w:rPr>
          <w:rFonts w:hint="eastAsia"/>
          <w:sz w:val="24"/>
        </w:rPr>
        <w:t>之间。</w:t>
      </w:r>
      <w:r w:rsidRPr="00314DFE">
        <w:rPr>
          <w:rFonts w:hint="eastAsia"/>
          <w:sz w:val="24"/>
        </w:rPr>
        <w:t>变电站厂界及电磁环境敏感目标均</w:t>
      </w:r>
      <w:r w:rsidRPr="00314DFE">
        <w:rPr>
          <w:sz w:val="24"/>
        </w:rPr>
        <w:t>满足《电磁环境控制限值》（</w:t>
      </w:r>
      <w:r w:rsidRPr="00314DFE">
        <w:rPr>
          <w:sz w:val="24"/>
        </w:rPr>
        <w:t>GB8702-2014</w:t>
      </w:r>
      <w:r w:rsidRPr="00314DFE">
        <w:rPr>
          <w:sz w:val="24"/>
        </w:rPr>
        <w:t>）</w:t>
      </w:r>
      <w:r w:rsidRPr="00314DFE">
        <w:rPr>
          <w:rFonts w:hint="eastAsia"/>
          <w:sz w:val="24"/>
        </w:rPr>
        <w:t>相关</w:t>
      </w:r>
      <w:r w:rsidRPr="00314DFE">
        <w:rPr>
          <w:sz w:val="24"/>
        </w:rPr>
        <w:t>标准限值要求</w:t>
      </w:r>
      <w:r w:rsidR="00B63C59" w:rsidRPr="00314DFE">
        <w:rPr>
          <w:sz w:val="24"/>
        </w:rPr>
        <w:t>。</w:t>
      </w:r>
      <w:bookmarkEnd w:id="445"/>
      <w:bookmarkEnd w:id="446"/>
    </w:p>
    <w:p w14:paraId="42B8113E" w14:textId="07CA1C9F" w:rsidR="008B38CE" w:rsidRPr="00314DFE" w:rsidRDefault="00911B4A">
      <w:pPr>
        <w:pStyle w:val="333333"/>
        <w:spacing w:before="24" w:afterLines="0" w:line="480" w:lineRule="exact"/>
      </w:pPr>
      <w:bookmarkStart w:id="447" w:name="_Toc22303788"/>
      <w:r w:rsidRPr="00314DFE">
        <w:t>6</w:t>
      </w:r>
      <w:r w:rsidR="008B38CE" w:rsidRPr="00314DFE">
        <w:t xml:space="preserve">.1.4 </w:t>
      </w:r>
      <w:r w:rsidR="008B38CE" w:rsidRPr="00314DFE">
        <w:t>电磁环境影响评价</w:t>
      </w:r>
      <w:bookmarkEnd w:id="447"/>
      <w:r w:rsidR="00F839FC" w:rsidRPr="00314DFE">
        <w:t>结论</w:t>
      </w:r>
    </w:p>
    <w:p w14:paraId="7ED3AB5D" w14:textId="150E42FD" w:rsidR="00911B4A" w:rsidRPr="00314DFE" w:rsidRDefault="00911B4A" w:rsidP="00911B4A">
      <w:pPr>
        <w:pStyle w:val="affd"/>
        <w:snapToGrid w:val="0"/>
        <w:rPr>
          <w:rFonts w:hAnsi="Times New Roman"/>
        </w:rPr>
      </w:pPr>
      <w:bookmarkStart w:id="448" w:name="_Toc22303789"/>
      <w:r w:rsidRPr="00314DFE">
        <w:rPr>
          <w:rFonts w:hAnsi="Times New Roman"/>
        </w:rPr>
        <w:lastRenderedPageBreak/>
        <w:t>参照类比变电站监测结果，结合本工程的电气设备布置情况可知，本项目</w:t>
      </w:r>
      <w:r w:rsidRPr="00314DFE">
        <w:rPr>
          <w:rFonts w:hAnsi="Times New Roman" w:hint="eastAsia"/>
        </w:rPr>
        <w:t>比亚迪专用</w:t>
      </w:r>
      <w:r w:rsidRPr="00314DFE">
        <w:rPr>
          <w:rFonts w:hAnsi="Times New Roman" w:hint="eastAsia"/>
        </w:rPr>
        <w:t>1</w:t>
      </w:r>
      <w:r w:rsidRPr="00314DFE">
        <w:rPr>
          <w:rFonts w:hAnsi="Times New Roman"/>
        </w:rPr>
        <w:t>10kv</w:t>
      </w:r>
      <w:r w:rsidRPr="00314DFE">
        <w:rPr>
          <w:rFonts w:hAnsi="Times New Roman"/>
        </w:rPr>
        <w:t>变电站</w:t>
      </w:r>
      <w:r w:rsidRPr="00314DFE">
        <w:rPr>
          <w:rFonts w:hAnsi="Times New Roman" w:hint="eastAsia"/>
        </w:rPr>
        <w:t>3</w:t>
      </w:r>
      <w:r w:rsidRPr="00314DFE">
        <w:rPr>
          <w:rFonts w:hAnsi="Times New Roman" w:hint="eastAsia"/>
        </w:rPr>
        <w:t>号</w:t>
      </w:r>
      <w:r w:rsidRPr="00314DFE">
        <w:rPr>
          <w:rFonts w:hAnsi="Times New Roman"/>
        </w:rPr>
        <w:t>主变扩建工程投运</w:t>
      </w:r>
      <w:proofErr w:type="gramStart"/>
      <w:r w:rsidRPr="00314DFE">
        <w:rPr>
          <w:rFonts w:hAnsi="Times New Roman"/>
        </w:rPr>
        <w:t>后所在</w:t>
      </w:r>
      <w:proofErr w:type="gramEnd"/>
      <w:r w:rsidRPr="00314DFE">
        <w:rPr>
          <w:rFonts w:hAnsi="Times New Roman" w:hint="eastAsia"/>
        </w:rPr>
        <w:t>厂界</w:t>
      </w:r>
      <w:r w:rsidR="00015F02" w:rsidRPr="00314DFE">
        <w:rPr>
          <w:rFonts w:hAnsi="Times New Roman" w:hint="eastAsia"/>
        </w:rPr>
        <w:t>、电磁环境敏感目标</w:t>
      </w:r>
      <w:r w:rsidRPr="00314DFE">
        <w:rPr>
          <w:rFonts w:hAnsi="Times New Roman"/>
        </w:rPr>
        <w:t>处产生的工频电场、磁感应强度也可满足</w:t>
      </w:r>
      <w:r w:rsidRPr="00314DFE">
        <w:rPr>
          <w:rFonts w:hAnsi="Times New Roman"/>
        </w:rPr>
        <w:t>4000V/m</w:t>
      </w:r>
      <w:r w:rsidRPr="00314DFE">
        <w:rPr>
          <w:rFonts w:hAnsi="Times New Roman"/>
        </w:rPr>
        <w:t>和</w:t>
      </w:r>
      <w:r w:rsidRPr="00314DFE">
        <w:rPr>
          <w:rFonts w:hAnsi="Times New Roman"/>
        </w:rPr>
        <w:t>100μT</w:t>
      </w:r>
      <w:r w:rsidRPr="00314DFE">
        <w:rPr>
          <w:rFonts w:hAnsi="Times New Roman"/>
        </w:rPr>
        <w:t>的标准限值要求。</w:t>
      </w:r>
      <w:r w:rsidRPr="00314DFE">
        <w:rPr>
          <w:rFonts w:hAnsi="Times New Roman" w:hint="eastAsia"/>
        </w:rPr>
        <w:t>且由于工频电磁场随着距离增加将逐步衰减，因此本工程投运后对周围电磁环境影响较小，亦可满足相应标准要求。</w:t>
      </w:r>
    </w:p>
    <w:p w14:paraId="19620DCB" w14:textId="7CC9308B" w:rsidR="00911B4A" w:rsidRPr="00314DFE" w:rsidRDefault="00911B4A" w:rsidP="00911B4A">
      <w:pPr>
        <w:pStyle w:val="affd"/>
        <w:snapToGrid w:val="0"/>
        <w:rPr>
          <w:rFonts w:hAnsi="Times New Roman"/>
        </w:rPr>
      </w:pPr>
      <w:r w:rsidRPr="00314DFE">
        <w:rPr>
          <w:rFonts w:hAnsi="Times New Roman" w:hint="eastAsia"/>
        </w:rPr>
        <w:t>综上，本项目比亚迪专用</w:t>
      </w:r>
      <w:r w:rsidRPr="00314DFE">
        <w:rPr>
          <w:rFonts w:hAnsi="Times New Roman" w:hint="eastAsia"/>
        </w:rPr>
        <w:t>110kv</w:t>
      </w:r>
      <w:r w:rsidRPr="00314DFE">
        <w:rPr>
          <w:rFonts w:hAnsi="Times New Roman" w:hint="eastAsia"/>
        </w:rPr>
        <w:t>变电站</w:t>
      </w:r>
      <w:r w:rsidRPr="00314DFE">
        <w:rPr>
          <w:rFonts w:hAnsi="Times New Roman" w:hint="eastAsia"/>
        </w:rPr>
        <w:t>3</w:t>
      </w:r>
      <w:r w:rsidRPr="00314DFE">
        <w:rPr>
          <w:rFonts w:hAnsi="Times New Roman" w:hint="eastAsia"/>
        </w:rPr>
        <w:t>号主变扩建工程投运后，其对周围电磁环境的影响可以满足工频电场≤</w:t>
      </w:r>
      <w:r w:rsidRPr="00314DFE">
        <w:rPr>
          <w:rFonts w:hAnsi="Times New Roman" w:hint="eastAsia"/>
        </w:rPr>
        <w:t>4000V/m</w:t>
      </w:r>
      <w:r w:rsidRPr="00314DFE">
        <w:rPr>
          <w:rFonts w:hAnsi="Times New Roman" w:hint="eastAsia"/>
        </w:rPr>
        <w:t>、工频磁场≤</w:t>
      </w:r>
      <w:r w:rsidRPr="00314DFE">
        <w:rPr>
          <w:rFonts w:hAnsi="Times New Roman" w:hint="eastAsia"/>
        </w:rPr>
        <w:t>100</w:t>
      </w:r>
      <w:r w:rsidRPr="00314DFE">
        <w:rPr>
          <w:rFonts w:hAnsi="Times New Roman" w:hint="eastAsia"/>
        </w:rPr>
        <w:t>μ</w:t>
      </w:r>
      <w:r w:rsidRPr="00314DFE">
        <w:rPr>
          <w:rFonts w:hAnsi="Times New Roman" w:hint="eastAsia"/>
        </w:rPr>
        <w:t xml:space="preserve">T </w:t>
      </w:r>
      <w:r w:rsidRPr="00314DFE">
        <w:rPr>
          <w:rFonts w:hAnsi="Times New Roman" w:hint="eastAsia"/>
        </w:rPr>
        <w:t>的评价标准要求。</w:t>
      </w:r>
    </w:p>
    <w:p w14:paraId="7C87F3F4" w14:textId="0D45B6A3" w:rsidR="00CF2C42" w:rsidRPr="00314DFE" w:rsidRDefault="00911B4A" w:rsidP="00CF2C42">
      <w:pPr>
        <w:pStyle w:val="333333"/>
        <w:spacing w:beforeLines="0" w:afterLines="0"/>
      </w:pPr>
      <w:r w:rsidRPr="00314DFE">
        <w:t>6</w:t>
      </w:r>
      <w:r w:rsidR="00CF2C42" w:rsidRPr="00314DFE">
        <w:t xml:space="preserve">.1.5 </w:t>
      </w:r>
      <w:r w:rsidR="00CF2C42" w:rsidRPr="00314DFE">
        <w:t>电磁环境污染防治措施</w:t>
      </w:r>
    </w:p>
    <w:p w14:paraId="1AC4E5A6" w14:textId="77777777" w:rsidR="00911B4A" w:rsidRPr="00314DFE" w:rsidRDefault="00911B4A" w:rsidP="00911B4A">
      <w:pPr>
        <w:pStyle w:val="150"/>
        <w:adjustRightInd w:val="0"/>
        <w:snapToGrid w:val="0"/>
        <w:spacing w:line="460" w:lineRule="exact"/>
        <w:jc w:val="left"/>
        <w:rPr>
          <w:rFonts w:hAnsi="Times New Roman" w:cs="Times New Roman"/>
          <w:kern w:val="0"/>
          <w:szCs w:val="24"/>
        </w:rPr>
      </w:pPr>
      <w:r w:rsidRPr="00314DFE">
        <w:rPr>
          <w:rFonts w:hAnsi="Times New Roman" w:cs="Times New Roman"/>
          <w:szCs w:val="24"/>
        </w:rPr>
        <w:t>（</w:t>
      </w:r>
      <w:r w:rsidRPr="00314DFE">
        <w:rPr>
          <w:rFonts w:hAnsi="Times New Roman" w:cs="Times New Roman"/>
          <w:szCs w:val="24"/>
        </w:rPr>
        <w:t>1</w:t>
      </w:r>
      <w:r w:rsidRPr="00314DFE">
        <w:rPr>
          <w:rFonts w:hAnsi="Times New Roman" w:cs="Times New Roman"/>
          <w:szCs w:val="24"/>
        </w:rPr>
        <w:t>）合理布局站内主变及其他电气设备，</w:t>
      </w:r>
      <w:r w:rsidRPr="00314DFE">
        <w:rPr>
          <w:rFonts w:hAnsi="Times New Roman" w:cs="Times New Roman"/>
        </w:rPr>
        <w:t>尽量降低</w:t>
      </w:r>
      <w:r w:rsidRPr="00314DFE">
        <w:rPr>
          <w:rFonts w:hAnsi="Times New Roman" w:cs="Times New Roman" w:hint="eastAsia"/>
        </w:rPr>
        <w:t>变电站</w:t>
      </w:r>
      <w:r w:rsidRPr="00314DFE">
        <w:rPr>
          <w:rFonts w:hAnsi="Times New Roman" w:cs="Times New Roman"/>
        </w:rPr>
        <w:t>周边电磁环境影响。</w:t>
      </w:r>
    </w:p>
    <w:p w14:paraId="0EAABFEA" w14:textId="77777777" w:rsidR="00911B4A" w:rsidRPr="00314DFE" w:rsidRDefault="00911B4A" w:rsidP="00911B4A">
      <w:pPr>
        <w:pStyle w:val="150"/>
        <w:adjustRightInd w:val="0"/>
        <w:snapToGrid w:val="0"/>
        <w:spacing w:line="460" w:lineRule="exact"/>
        <w:jc w:val="left"/>
        <w:rPr>
          <w:rFonts w:hAnsi="Times New Roman" w:cs="Times New Roman"/>
          <w:szCs w:val="24"/>
        </w:rPr>
      </w:pPr>
      <w:r w:rsidRPr="00314DFE">
        <w:rPr>
          <w:rFonts w:hAnsi="Times New Roman" w:cs="Times New Roman"/>
          <w:kern w:val="0"/>
          <w:szCs w:val="24"/>
        </w:rPr>
        <w:t>（</w:t>
      </w:r>
      <w:r w:rsidRPr="00314DFE">
        <w:rPr>
          <w:rFonts w:hAnsi="Times New Roman" w:cs="Times New Roman"/>
          <w:kern w:val="0"/>
          <w:szCs w:val="24"/>
        </w:rPr>
        <w:t>2</w:t>
      </w:r>
      <w:r w:rsidRPr="00314DFE">
        <w:rPr>
          <w:rFonts w:hAnsi="Times New Roman" w:cs="Times New Roman"/>
          <w:kern w:val="0"/>
          <w:szCs w:val="24"/>
        </w:rPr>
        <w:t>）变电站</w:t>
      </w:r>
      <w:r w:rsidRPr="00314DFE">
        <w:rPr>
          <w:rFonts w:hAnsi="Times New Roman" w:cs="Times New Roman"/>
          <w:szCs w:val="24"/>
        </w:rPr>
        <w:t>尽量采用封闭式母线，减少变电站电气设备的放电产生的电场，可合理设计绝缘子，控制绝缘子表面放电；减少因接触不良产生的火花放电，避免尖角和凸出物等引起的火花放电；</w:t>
      </w:r>
    </w:p>
    <w:p w14:paraId="479126BC" w14:textId="77777777" w:rsidR="00911B4A" w:rsidRPr="00314DFE" w:rsidRDefault="00911B4A" w:rsidP="00911B4A">
      <w:pPr>
        <w:pStyle w:val="151"/>
        <w:snapToGrid w:val="0"/>
        <w:spacing w:line="460" w:lineRule="exact"/>
        <w:rPr>
          <w:rFonts w:cs="Times New Roman"/>
          <w:szCs w:val="24"/>
        </w:rPr>
      </w:pPr>
      <w:r w:rsidRPr="00314DFE">
        <w:rPr>
          <w:rFonts w:cs="Times New Roman"/>
          <w:szCs w:val="24"/>
        </w:rPr>
        <w:t>（</w:t>
      </w:r>
      <w:r w:rsidRPr="00314DFE">
        <w:rPr>
          <w:rFonts w:cs="Times New Roman" w:hint="eastAsia"/>
          <w:szCs w:val="24"/>
        </w:rPr>
        <w:t>3</w:t>
      </w:r>
      <w:r w:rsidRPr="00314DFE">
        <w:rPr>
          <w:rFonts w:cs="Times New Roman"/>
          <w:szCs w:val="24"/>
        </w:rPr>
        <w:t>）保证站内导线与电气设备的安全距离；</w:t>
      </w:r>
    </w:p>
    <w:p w14:paraId="2687D304" w14:textId="77777777" w:rsidR="00911B4A" w:rsidRPr="00314DFE" w:rsidRDefault="00911B4A" w:rsidP="00911B4A">
      <w:pPr>
        <w:pStyle w:val="151"/>
        <w:snapToGrid w:val="0"/>
        <w:spacing w:line="460" w:lineRule="exact"/>
        <w:rPr>
          <w:rFonts w:cs="Times New Roman"/>
          <w:szCs w:val="24"/>
        </w:rPr>
      </w:pPr>
      <w:r w:rsidRPr="00314DFE">
        <w:rPr>
          <w:rFonts w:cs="Times New Roman"/>
          <w:szCs w:val="24"/>
        </w:rPr>
        <w:t>（</w:t>
      </w:r>
      <w:r w:rsidRPr="00314DFE">
        <w:rPr>
          <w:rFonts w:cs="Times New Roman" w:hint="eastAsia"/>
          <w:szCs w:val="24"/>
        </w:rPr>
        <w:t>4</w:t>
      </w:r>
      <w:r w:rsidRPr="00314DFE">
        <w:rPr>
          <w:rFonts w:cs="Times New Roman"/>
          <w:szCs w:val="24"/>
        </w:rPr>
        <w:t>）变电站内电气设备接地，选用带屏蔽层的电缆，屏蔽接地，以减小电磁场场强；</w:t>
      </w:r>
    </w:p>
    <w:p w14:paraId="2660E53E" w14:textId="34203F6E" w:rsidR="00CF2C42" w:rsidRPr="00314DFE" w:rsidRDefault="00911B4A" w:rsidP="00911B4A">
      <w:pPr>
        <w:pStyle w:val="151"/>
        <w:snapToGrid w:val="0"/>
        <w:spacing w:line="520" w:lineRule="exact"/>
        <w:rPr>
          <w:rFonts w:cs="Times New Roman"/>
          <w:szCs w:val="24"/>
        </w:rPr>
      </w:pPr>
      <w:r w:rsidRPr="00314DFE">
        <w:rPr>
          <w:rFonts w:cs="Times New Roman"/>
        </w:rPr>
        <w:t>（</w:t>
      </w:r>
      <w:r w:rsidRPr="00314DFE">
        <w:rPr>
          <w:rFonts w:cs="Times New Roman" w:hint="eastAsia"/>
        </w:rPr>
        <w:t>5</w:t>
      </w:r>
      <w:r w:rsidRPr="00314DFE">
        <w:rPr>
          <w:rFonts w:cs="Times New Roman"/>
        </w:rPr>
        <w:t>）在运行期，建立健全环保管理机构，加强环境管理工作，定期进行环境监测工作，确保项目周边电磁环境小于《电磁环境控制限值》（</w:t>
      </w:r>
      <w:r w:rsidRPr="00314DFE">
        <w:rPr>
          <w:rFonts w:cs="Times New Roman"/>
        </w:rPr>
        <w:t>GB 8702-2014</w:t>
      </w:r>
      <w:r w:rsidRPr="00314DFE">
        <w:rPr>
          <w:rFonts w:cs="Times New Roman"/>
        </w:rPr>
        <w:t>）中的公众曝露控制限值</w:t>
      </w:r>
      <w:r w:rsidR="00CF2C42" w:rsidRPr="00314DFE">
        <w:rPr>
          <w:rFonts w:cs="Times New Roman"/>
        </w:rPr>
        <w:t>。</w:t>
      </w:r>
    </w:p>
    <w:p w14:paraId="6E4751FD" w14:textId="332A2E33" w:rsidR="008B38CE" w:rsidRPr="00314DFE" w:rsidRDefault="00911B4A">
      <w:pPr>
        <w:spacing w:line="480" w:lineRule="exact"/>
        <w:outlineLvl w:val="1"/>
        <w:rPr>
          <w:b/>
          <w:sz w:val="24"/>
        </w:rPr>
      </w:pPr>
      <w:bookmarkStart w:id="449" w:name="_Toc149286801"/>
      <w:bookmarkStart w:id="450" w:name="_Toc194495852"/>
      <w:r w:rsidRPr="00314DFE">
        <w:rPr>
          <w:b/>
          <w:sz w:val="24"/>
        </w:rPr>
        <w:t>6</w:t>
      </w:r>
      <w:r w:rsidR="008B38CE" w:rsidRPr="00314DFE">
        <w:rPr>
          <w:b/>
          <w:sz w:val="24"/>
        </w:rPr>
        <w:t>.2</w:t>
      </w:r>
      <w:r w:rsidR="008B38CE" w:rsidRPr="00314DFE">
        <w:rPr>
          <w:b/>
          <w:sz w:val="24"/>
        </w:rPr>
        <w:t>建议</w:t>
      </w:r>
      <w:bookmarkEnd w:id="448"/>
      <w:bookmarkEnd w:id="449"/>
      <w:bookmarkEnd w:id="450"/>
    </w:p>
    <w:p w14:paraId="41214847" w14:textId="77777777" w:rsidR="008B38CE" w:rsidRPr="00314DFE" w:rsidRDefault="008B38CE">
      <w:pPr>
        <w:pStyle w:val="Default"/>
        <w:spacing w:line="480" w:lineRule="exact"/>
        <w:ind w:firstLineChars="200" w:firstLine="480"/>
        <w:jc w:val="both"/>
        <w:rPr>
          <w:rFonts w:ascii="Times New Roman" w:cs="Times New Roman"/>
          <w:color w:val="auto"/>
        </w:rPr>
      </w:pPr>
      <w:r w:rsidRPr="00314DFE">
        <w:rPr>
          <w:rFonts w:ascii="Times New Roman" w:cs="Times New Roman"/>
          <w:color w:val="auto"/>
        </w:rPr>
        <w:t>工程完工后及时组织进行环保竣工验收，在运行期，应加强环境管理，定期进行环境监测工作，保证工频电磁场强度小于公众曝露限值。</w:t>
      </w:r>
    </w:p>
    <w:p w14:paraId="34DE9EE4" w14:textId="77777777" w:rsidR="008B38CE" w:rsidRPr="00314DFE" w:rsidRDefault="008B38CE">
      <w:pPr>
        <w:pStyle w:val="ab"/>
        <w:rPr>
          <w:rFonts w:ascii="Times New Roman" w:hAnsi="Times New Roman" w:cs="Times New Roman"/>
        </w:rPr>
      </w:pPr>
    </w:p>
    <w:p w14:paraId="5B825529" w14:textId="77777777" w:rsidR="008B38CE" w:rsidRPr="00314DFE" w:rsidRDefault="008B38CE"/>
    <w:sectPr w:rsidR="008B38CE" w:rsidRPr="00314DFE">
      <w:headerReference w:type="default" r:id="rId20"/>
      <w:pgSz w:w="12240" w:h="15840"/>
      <w:pgMar w:top="1134" w:right="1304" w:bottom="1134" w:left="1304" w:header="737" w:footer="539" w:gutter="0"/>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B789D5" w14:textId="77777777" w:rsidR="00492C7D" w:rsidRDefault="00492C7D">
      <w:r>
        <w:separator/>
      </w:r>
    </w:p>
  </w:endnote>
  <w:endnote w:type="continuationSeparator" w:id="0">
    <w:p w14:paraId="6ACAD888" w14:textId="77777777" w:rsidR="00492C7D" w:rsidRDefault="00492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ˎ̥">
    <w:altName w:val="Times New Roman"/>
    <w:charset w:val="00"/>
    <w:family w:val="roman"/>
    <w:pitch w:val="default"/>
  </w:font>
  <w:font w:name="华文楷体">
    <w:panose1 w:val="02010600040101010101"/>
    <w:charset w:val="86"/>
    <w:family w:val="auto"/>
    <w:pitch w:val="variable"/>
    <w:sig w:usb0="00000287" w:usb1="080F0000" w:usb2="00000010" w:usb3="00000000" w:csb0="0004009F" w:csb1="00000000"/>
  </w:font>
  <w:font w:name="Arail">
    <w:altName w:val="Arial Unicode MS"/>
    <w:charset w:val="00"/>
    <w:family w:val="auto"/>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Dutch801 Rm BT">
    <w:charset w:val="00"/>
    <w:family w:val="roman"/>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方正小标宋_GBK">
    <w:altName w:val="Arial Unicode MS"/>
    <w:panose1 w:val="03000509000000000000"/>
    <w:charset w:val="86"/>
    <w:family w:val="script"/>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w:altName w:val="Arial Unicode MS"/>
    <w:charset w:val="86"/>
    <w:family w:val="auto"/>
    <w:pitch w:val="variable"/>
    <w:sig w:usb0="A00002BF" w:usb1="38CF7CFA" w:usb2="00000016" w:usb3="00000000" w:csb0="0004000F" w:csb1="00000000"/>
  </w:font>
  <w:font w:name="方正仿宋_GBK">
    <w:altName w:val="Arial Unicode MS"/>
    <w:panose1 w:val="03000509000000000000"/>
    <w:charset w:val="86"/>
    <w:family w:val="script"/>
    <w:pitch w:val="fixed"/>
    <w:sig w:usb0="00000001" w:usb1="080E0000" w:usb2="00000010" w:usb3="00000000" w:csb0="00040000" w:csb1="00000000"/>
  </w:font>
  <w:font w:name="TimesNewRomanPSMT">
    <w:altName w:val="Times New Roman"/>
    <w:charset w:val="00"/>
    <w:family w:val="auto"/>
    <w:pitch w:val="default"/>
    <w:sig w:usb0="00000001" w:usb1="080E0000" w:usb2="00000010" w:usb3="00000000" w:csb0="00040001" w:csb1="00000000"/>
  </w:font>
  <w:font w:name="Segoe UI Symbol">
    <w:panose1 w:val="020B0502040204020203"/>
    <w:charset w:val="00"/>
    <w:family w:val="swiss"/>
    <w:pitch w:val="variable"/>
    <w:sig w:usb0="8000006F" w:usb1="1200FBEF" w:usb2="0064C000" w:usb3="00000000" w:csb0="00000001" w:csb1="00000000"/>
  </w:font>
  <w:font w:name="Times New Roman Regular">
    <w:altName w:val="Times New Roman"/>
    <w:charset w:val="00"/>
    <w:family w:val="auto"/>
    <w:pitch w:val="default"/>
    <w:sig w:usb0="E0000AFF" w:usb1="00007843" w:usb2="00000001" w:usb3="00000000" w:csb0="400001BF" w:csb1="DFF7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B6E1C" w14:textId="77777777" w:rsidR="00516031" w:rsidRDefault="00516031">
    <w:pPr>
      <w:pStyle w:val="ae"/>
      <w:jc w:val="center"/>
    </w:pPr>
    <w:r>
      <w:fldChar w:fldCharType="begin"/>
    </w:r>
    <w:r>
      <w:instrText>PAGE   \* MERGEFORMAT</w:instrText>
    </w:r>
    <w:r>
      <w:fldChar w:fldCharType="separate"/>
    </w:r>
    <w:r w:rsidR="00CA17C0" w:rsidRPr="00CA17C0">
      <w:rPr>
        <w:noProof/>
        <w:lang w:val="zh-CN"/>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F14AD" w14:textId="77777777" w:rsidR="00516031" w:rsidRDefault="00516031">
    <w:pPr>
      <w:pStyle w:val="ae"/>
      <w:framePr w:wrap="around" w:vAnchor="text" w:hAnchor="margin" w:xAlign="outside" w:y="1"/>
      <w:rPr>
        <w:rStyle w:val="af8"/>
      </w:rPr>
    </w:pPr>
    <w:r>
      <w:rPr>
        <w:rStyle w:val="af8"/>
      </w:rPr>
      <w:fldChar w:fldCharType="begin"/>
    </w:r>
    <w:r>
      <w:rPr>
        <w:rStyle w:val="af8"/>
      </w:rPr>
      <w:instrText xml:space="preserve">PAGE  </w:instrText>
    </w:r>
    <w:r>
      <w:rPr>
        <w:rStyle w:val="af8"/>
      </w:rPr>
      <w:fldChar w:fldCharType="end"/>
    </w:r>
  </w:p>
  <w:p w14:paraId="71791074" w14:textId="77777777" w:rsidR="00516031" w:rsidRDefault="00516031">
    <w:pPr>
      <w:pStyle w:val="ae"/>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FBAB7" w14:textId="77777777" w:rsidR="00516031" w:rsidRDefault="00516031">
    <w:pPr>
      <w:pStyle w:val="ae"/>
      <w:jc w:val="center"/>
    </w:pPr>
    <w:r>
      <w:fldChar w:fldCharType="begin"/>
    </w:r>
    <w:r>
      <w:instrText>PAGE   \* MERGEFORMAT</w:instrText>
    </w:r>
    <w:r>
      <w:fldChar w:fldCharType="separate"/>
    </w:r>
    <w:r w:rsidR="00CA17C0" w:rsidRPr="00CA17C0">
      <w:rPr>
        <w:noProof/>
        <w:lang w:val="zh-CN"/>
      </w:rPr>
      <w:t>62</w:t>
    </w:r>
    <w:r>
      <w:fldChar w:fldCharType="end"/>
    </w:r>
  </w:p>
  <w:p w14:paraId="2AEAF086" w14:textId="77777777" w:rsidR="00516031" w:rsidRDefault="00516031">
    <w:pPr>
      <w:pStyle w:val="ae"/>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289F2" w14:textId="77777777" w:rsidR="00516031" w:rsidRDefault="00516031">
    <w:pPr>
      <w:pStyle w:val="ae"/>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7A3D4" w14:textId="77777777" w:rsidR="00516031" w:rsidRDefault="00516031">
    <w:pPr>
      <w:pStyle w:val="ae"/>
      <w:jc w:val="center"/>
    </w:pPr>
    <w:r>
      <w:fldChar w:fldCharType="begin"/>
    </w:r>
    <w:r>
      <w:instrText>PAGE   \* MERGEFORMAT</w:instrText>
    </w:r>
    <w:r>
      <w:fldChar w:fldCharType="separate"/>
    </w:r>
    <w:r w:rsidR="00CA17C0" w:rsidRPr="00CA17C0">
      <w:rPr>
        <w:noProof/>
        <w:lang w:val="zh-CN"/>
      </w:rPr>
      <w:t>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92323F" w14:textId="77777777" w:rsidR="00492C7D" w:rsidRDefault="00492C7D">
      <w:r>
        <w:separator/>
      </w:r>
    </w:p>
  </w:footnote>
  <w:footnote w:type="continuationSeparator" w:id="0">
    <w:p w14:paraId="5115DC8A" w14:textId="77777777" w:rsidR="00492C7D" w:rsidRDefault="00492C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2F9E3" w14:textId="77777777" w:rsidR="00516031" w:rsidRDefault="0051603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29118" w14:textId="77777777" w:rsidR="00516031" w:rsidRDefault="0051603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5D71F"/>
    <w:multiLevelType w:val="singleLevel"/>
    <w:tmpl w:val="07F5D71F"/>
    <w:lvl w:ilvl="0">
      <w:start w:val="2"/>
      <w:numFmt w:val="decimal"/>
      <w:suff w:val="nothing"/>
      <w:lvlText w:val="（%1）"/>
      <w:lvlJc w:val="left"/>
    </w:lvl>
  </w:abstractNum>
  <w:abstractNum w:abstractNumId="1">
    <w:nsid w:val="25DE0659"/>
    <w:multiLevelType w:val="singleLevel"/>
    <w:tmpl w:val="25DE0659"/>
    <w:lvl w:ilvl="0">
      <w:start w:val="1"/>
      <w:numFmt w:val="decimal"/>
      <w:lvlText w:val="%1."/>
      <w:lvlJc w:val="left"/>
      <w:pPr>
        <w:tabs>
          <w:tab w:val="left" w:pos="312"/>
        </w:tabs>
      </w:pPr>
    </w:lvl>
  </w:abstractNum>
  <w:abstractNum w:abstractNumId="2">
    <w:nsid w:val="25E56B19"/>
    <w:multiLevelType w:val="hybridMultilevel"/>
    <w:tmpl w:val="076284A4"/>
    <w:lvl w:ilvl="0" w:tplc="46D25D8A">
      <w:start w:val="1"/>
      <w:numFmt w:val="decimalEnclosedCircle"/>
      <w:lvlText w:val="%1"/>
      <w:lvlJc w:val="left"/>
      <w:pPr>
        <w:ind w:left="842" w:hanging="360"/>
      </w:pPr>
      <w:rPr>
        <w:rFonts w:hint="default"/>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abstractNum w:abstractNumId="3">
    <w:nsid w:val="394721B9"/>
    <w:multiLevelType w:val="multilevel"/>
    <w:tmpl w:val="394721B9"/>
    <w:lvl w:ilvl="0">
      <w:start w:val="1"/>
      <w:numFmt w:val="decimal"/>
      <w:pStyle w:val="a"/>
      <w:suff w:val="nothing"/>
      <w:lvlText w:val="（%1）"/>
      <w:lvlJc w:val="left"/>
      <w:pPr>
        <w:tabs>
          <w:tab w:val="num" w:pos="0"/>
        </w:tabs>
        <w:ind w:left="0" w:firstLine="321"/>
      </w:pPr>
      <w:rPr>
        <w:rFonts w:ascii="Tahoma" w:eastAsia="宋体" w:hAnsi="Tahoma" w:hint="default"/>
        <w:sz w:val="26"/>
        <w:u w:val="none"/>
        <w:lang w:val="en-US"/>
      </w:rPr>
    </w:lvl>
    <w:lvl w:ilvl="1">
      <w:start w:val="1"/>
      <w:numFmt w:val="lowerLetter"/>
      <w:lvlText w:val="%2)"/>
      <w:lvlJc w:val="left"/>
      <w:pPr>
        <w:tabs>
          <w:tab w:val="num" w:pos="1320"/>
        </w:tabs>
        <w:ind w:left="1320" w:hanging="420"/>
      </w:pPr>
      <w:rPr>
        <w:rFonts w:hint="default"/>
        <w:u w:val="none"/>
      </w:rPr>
    </w:lvl>
    <w:lvl w:ilvl="2">
      <w:start w:val="1"/>
      <w:numFmt w:val="lowerRoman"/>
      <w:lvlText w:val="%3."/>
      <w:lvlJc w:val="right"/>
      <w:pPr>
        <w:tabs>
          <w:tab w:val="num" w:pos="1740"/>
        </w:tabs>
        <w:ind w:left="1740" w:hanging="420"/>
      </w:pPr>
      <w:rPr>
        <w:rFonts w:hint="default"/>
        <w:u w:val="none"/>
      </w:rPr>
    </w:lvl>
    <w:lvl w:ilvl="3">
      <w:start w:val="1"/>
      <w:numFmt w:val="decimal"/>
      <w:lvlText w:val="%4."/>
      <w:lvlJc w:val="left"/>
      <w:pPr>
        <w:tabs>
          <w:tab w:val="num" w:pos="2160"/>
        </w:tabs>
        <w:ind w:left="2160" w:hanging="420"/>
      </w:pPr>
      <w:rPr>
        <w:rFonts w:hint="default"/>
        <w:u w:val="none"/>
      </w:rPr>
    </w:lvl>
    <w:lvl w:ilvl="4">
      <w:start w:val="1"/>
      <w:numFmt w:val="lowerLetter"/>
      <w:lvlText w:val="%5)"/>
      <w:lvlJc w:val="left"/>
      <w:pPr>
        <w:tabs>
          <w:tab w:val="num" w:pos="2580"/>
        </w:tabs>
        <w:ind w:left="2580" w:hanging="420"/>
      </w:pPr>
      <w:rPr>
        <w:rFonts w:hint="default"/>
        <w:u w:val="none"/>
      </w:rPr>
    </w:lvl>
    <w:lvl w:ilvl="5">
      <w:start w:val="1"/>
      <w:numFmt w:val="lowerRoman"/>
      <w:lvlText w:val="%6."/>
      <w:lvlJc w:val="right"/>
      <w:pPr>
        <w:tabs>
          <w:tab w:val="num" w:pos="3000"/>
        </w:tabs>
        <w:ind w:left="3000" w:hanging="420"/>
      </w:pPr>
      <w:rPr>
        <w:rFonts w:hint="default"/>
        <w:u w:val="none"/>
      </w:rPr>
    </w:lvl>
    <w:lvl w:ilvl="6">
      <w:start w:val="1"/>
      <w:numFmt w:val="decimal"/>
      <w:lvlText w:val="%7."/>
      <w:lvlJc w:val="left"/>
      <w:pPr>
        <w:tabs>
          <w:tab w:val="num" w:pos="3420"/>
        </w:tabs>
        <w:ind w:left="3420" w:hanging="420"/>
      </w:pPr>
      <w:rPr>
        <w:rFonts w:hint="default"/>
        <w:u w:val="none"/>
      </w:rPr>
    </w:lvl>
    <w:lvl w:ilvl="7">
      <w:start w:val="1"/>
      <w:numFmt w:val="lowerLetter"/>
      <w:lvlText w:val="%8)"/>
      <w:lvlJc w:val="left"/>
      <w:pPr>
        <w:tabs>
          <w:tab w:val="num" w:pos="3840"/>
        </w:tabs>
        <w:ind w:left="3840" w:hanging="420"/>
      </w:pPr>
      <w:rPr>
        <w:rFonts w:hint="default"/>
        <w:u w:val="none"/>
      </w:rPr>
    </w:lvl>
    <w:lvl w:ilvl="8">
      <w:start w:val="1"/>
      <w:numFmt w:val="lowerRoman"/>
      <w:lvlText w:val="%9."/>
      <w:lvlJc w:val="right"/>
      <w:pPr>
        <w:tabs>
          <w:tab w:val="num" w:pos="4260"/>
        </w:tabs>
        <w:ind w:left="4260" w:hanging="420"/>
      </w:pPr>
      <w:rPr>
        <w:rFonts w:hint="default"/>
        <w:u w:val="none"/>
      </w:rPr>
    </w:lvl>
  </w:abstractNum>
  <w:abstractNum w:abstractNumId="4">
    <w:nsid w:val="442B6C68"/>
    <w:multiLevelType w:val="hybridMultilevel"/>
    <w:tmpl w:val="BD7E3D24"/>
    <w:lvl w:ilvl="0" w:tplc="7B2A9E5C">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nsid w:val="5B650561"/>
    <w:multiLevelType w:val="hybridMultilevel"/>
    <w:tmpl w:val="9C88738E"/>
    <w:lvl w:ilvl="0" w:tplc="DAC2E982">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nsid w:val="6F1C5CCD"/>
    <w:multiLevelType w:val="hybridMultilevel"/>
    <w:tmpl w:val="991AFEDA"/>
    <w:lvl w:ilvl="0" w:tplc="797869E2">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7">
    <w:nsid w:val="70E41DC0"/>
    <w:multiLevelType w:val="hybridMultilevel"/>
    <w:tmpl w:val="44328890"/>
    <w:lvl w:ilvl="0" w:tplc="492C7782">
      <w:start w:val="1"/>
      <w:numFmt w:val="japaneseCounting"/>
      <w:lvlText w:val="（%1）"/>
      <w:lvlJc w:val="left"/>
      <w:pPr>
        <w:ind w:left="720" w:hanging="72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num w:numId="1">
    <w:abstractNumId w:val="3"/>
  </w:num>
  <w:num w:numId="2">
    <w:abstractNumId w:val="2"/>
  </w:num>
  <w:num w:numId="3">
    <w:abstractNumId w:val="6"/>
  </w:num>
  <w:num w:numId="4">
    <w:abstractNumId w:val="4"/>
  </w:num>
  <w:num w:numId="5">
    <w:abstractNumId w:val="5"/>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f" fillcolor="white" strokecolor="red">
      <v:fill color="white" on="f"/>
      <v:stroke color="red" weight="1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018E"/>
    <w:rsid w:val="00000702"/>
    <w:rsid w:val="00001CED"/>
    <w:rsid w:val="00001E67"/>
    <w:rsid w:val="000022C9"/>
    <w:rsid w:val="00002669"/>
    <w:rsid w:val="000031CC"/>
    <w:rsid w:val="00003CD8"/>
    <w:rsid w:val="00004576"/>
    <w:rsid w:val="00004711"/>
    <w:rsid w:val="00004EBA"/>
    <w:rsid w:val="000051B2"/>
    <w:rsid w:val="00006519"/>
    <w:rsid w:val="00006E05"/>
    <w:rsid w:val="000100E0"/>
    <w:rsid w:val="000105F1"/>
    <w:rsid w:val="000106EE"/>
    <w:rsid w:val="00010C71"/>
    <w:rsid w:val="0001226F"/>
    <w:rsid w:val="00012628"/>
    <w:rsid w:val="00012F26"/>
    <w:rsid w:val="00013821"/>
    <w:rsid w:val="00013C5F"/>
    <w:rsid w:val="000141B7"/>
    <w:rsid w:val="000142BD"/>
    <w:rsid w:val="00014965"/>
    <w:rsid w:val="00014E7D"/>
    <w:rsid w:val="0001523A"/>
    <w:rsid w:val="00015F02"/>
    <w:rsid w:val="00016A7F"/>
    <w:rsid w:val="00016ECB"/>
    <w:rsid w:val="0001758A"/>
    <w:rsid w:val="00017986"/>
    <w:rsid w:val="00017C1D"/>
    <w:rsid w:val="00017F72"/>
    <w:rsid w:val="000202BB"/>
    <w:rsid w:val="00023B49"/>
    <w:rsid w:val="00024D52"/>
    <w:rsid w:val="0002523B"/>
    <w:rsid w:val="00025E4D"/>
    <w:rsid w:val="000269F6"/>
    <w:rsid w:val="00026B3D"/>
    <w:rsid w:val="00030F85"/>
    <w:rsid w:val="00031939"/>
    <w:rsid w:val="000322B4"/>
    <w:rsid w:val="000323B3"/>
    <w:rsid w:val="00032D25"/>
    <w:rsid w:val="00032E2C"/>
    <w:rsid w:val="000331F0"/>
    <w:rsid w:val="0003416B"/>
    <w:rsid w:val="00034286"/>
    <w:rsid w:val="00036FCE"/>
    <w:rsid w:val="0003793D"/>
    <w:rsid w:val="0003799A"/>
    <w:rsid w:val="00037B21"/>
    <w:rsid w:val="00040329"/>
    <w:rsid w:val="00040945"/>
    <w:rsid w:val="000411E5"/>
    <w:rsid w:val="00041CAB"/>
    <w:rsid w:val="00041E4D"/>
    <w:rsid w:val="00042D93"/>
    <w:rsid w:val="00043132"/>
    <w:rsid w:val="0004391C"/>
    <w:rsid w:val="00043E02"/>
    <w:rsid w:val="000453C0"/>
    <w:rsid w:val="00046891"/>
    <w:rsid w:val="00047200"/>
    <w:rsid w:val="0004765C"/>
    <w:rsid w:val="00050E4E"/>
    <w:rsid w:val="0005103C"/>
    <w:rsid w:val="00051603"/>
    <w:rsid w:val="0005161C"/>
    <w:rsid w:val="00051792"/>
    <w:rsid w:val="0005196C"/>
    <w:rsid w:val="0005219D"/>
    <w:rsid w:val="000544F7"/>
    <w:rsid w:val="00054897"/>
    <w:rsid w:val="000549AA"/>
    <w:rsid w:val="0005568F"/>
    <w:rsid w:val="00055B27"/>
    <w:rsid w:val="0005671B"/>
    <w:rsid w:val="00057C2C"/>
    <w:rsid w:val="00060C07"/>
    <w:rsid w:val="0006153D"/>
    <w:rsid w:val="00061728"/>
    <w:rsid w:val="00061B1F"/>
    <w:rsid w:val="00061D86"/>
    <w:rsid w:val="000621B5"/>
    <w:rsid w:val="000626D1"/>
    <w:rsid w:val="000627DF"/>
    <w:rsid w:val="0006398E"/>
    <w:rsid w:val="000648B3"/>
    <w:rsid w:val="00064FF0"/>
    <w:rsid w:val="000664DB"/>
    <w:rsid w:val="000668EE"/>
    <w:rsid w:val="00066B67"/>
    <w:rsid w:val="00067E7D"/>
    <w:rsid w:val="000704DF"/>
    <w:rsid w:val="0007127D"/>
    <w:rsid w:val="0007185C"/>
    <w:rsid w:val="00071AE5"/>
    <w:rsid w:val="000721C8"/>
    <w:rsid w:val="00072DB8"/>
    <w:rsid w:val="00073B9D"/>
    <w:rsid w:val="00073F40"/>
    <w:rsid w:val="00074783"/>
    <w:rsid w:val="000756A8"/>
    <w:rsid w:val="00075CC6"/>
    <w:rsid w:val="00076321"/>
    <w:rsid w:val="000801E0"/>
    <w:rsid w:val="0008181C"/>
    <w:rsid w:val="0008189F"/>
    <w:rsid w:val="00081BE8"/>
    <w:rsid w:val="00082425"/>
    <w:rsid w:val="00082426"/>
    <w:rsid w:val="00082A29"/>
    <w:rsid w:val="00082F3F"/>
    <w:rsid w:val="0008331D"/>
    <w:rsid w:val="00083AD8"/>
    <w:rsid w:val="00083C18"/>
    <w:rsid w:val="00083E18"/>
    <w:rsid w:val="000849FC"/>
    <w:rsid w:val="000856EC"/>
    <w:rsid w:val="00085E5F"/>
    <w:rsid w:val="0008695B"/>
    <w:rsid w:val="00086BC5"/>
    <w:rsid w:val="0009067F"/>
    <w:rsid w:val="00090A38"/>
    <w:rsid w:val="00090F22"/>
    <w:rsid w:val="000918F6"/>
    <w:rsid w:val="00092251"/>
    <w:rsid w:val="00092899"/>
    <w:rsid w:val="00092F21"/>
    <w:rsid w:val="000933F8"/>
    <w:rsid w:val="00093D97"/>
    <w:rsid w:val="00095387"/>
    <w:rsid w:val="000959C5"/>
    <w:rsid w:val="00096998"/>
    <w:rsid w:val="00096E28"/>
    <w:rsid w:val="00097A5E"/>
    <w:rsid w:val="000A0A7E"/>
    <w:rsid w:val="000A14AB"/>
    <w:rsid w:val="000A178E"/>
    <w:rsid w:val="000A2F8A"/>
    <w:rsid w:val="000A32D3"/>
    <w:rsid w:val="000A37DF"/>
    <w:rsid w:val="000A4397"/>
    <w:rsid w:val="000A44CD"/>
    <w:rsid w:val="000A48E7"/>
    <w:rsid w:val="000A4EE9"/>
    <w:rsid w:val="000A557E"/>
    <w:rsid w:val="000A6B12"/>
    <w:rsid w:val="000A7342"/>
    <w:rsid w:val="000A7CE6"/>
    <w:rsid w:val="000B024D"/>
    <w:rsid w:val="000B058F"/>
    <w:rsid w:val="000B1A3D"/>
    <w:rsid w:val="000B2E0F"/>
    <w:rsid w:val="000B3416"/>
    <w:rsid w:val="000B39D7"/>
    <w:rsid w:val="000B3F33"/>
    <w:rsid w:val="000B5472"/>
    <w:rsid w:val="000B550D"/>
    <w:rsid w:val="000B5A00"/>
    <w:rsid w:val="000B693F"/>
    <w:rsid w:val="000B70E1"/>
    <w:rsid w:val="000C032B"/>
    <w:rsid w:val="000C09AC"/>
    <w:rsid w:val="000C0A63"/>
    <w:rsid w:val="000C1DD8"/>
    <w:rsid w:val="000C24D9"/>
    <w:rsid w:val="000C24EF"/>
    <w:rsid w:val="000C3E12"/>
    <w:rsid w:val="000C437E"/>
    <w:rsid w:val="000C53BB"/>
    <w:rsid w:val="000C550A"/>
    <w:rsid w:val="000C73AC"/>
    <w:rsid w:val="000C76D1"/>
    <w:rsid w:val="000C7DD6"/>
    <w:rsid w:val="000C7E06"/>
    <w:rsid w:val="000D2AE1"/>
    <w:rsid w:val="000D369D"/>
    <w:rsid w:val="000D3EC9"/>
    <w:rsid w:val="000D5CB4"/>
    <w:rsid w:val="000D5D00"/>
    <w:rsid w:val="000D6628"/>
    <w:rsid w:val="000D700B"/>
    <w:rsid w:val="000E00BB"/>
    <w:rsid w:val="000E0403"/>
    <w:rsid w:val="000E0E72"/>
    <w:rsid w:val="000E16C5"/>
    <w:rsid w:val="000E1DB1"/>
    <w:rsid w:val="000E20A3"/>
    <w:rsid w:val="000E3D3E"/>
    <w:rsid w:val="000E430B"/>
    <w:rsid w:val="000E5606"/>
    <w:rsid w:val="000E5762"/>
    <w:rsid w:val="000E5F16"/>
    <w:rsid w:val="000E686D"/>
    <w:rsid w:val="000F07F3"/>
    <w:rsid w:val="000F1281"/>
    <w:rsid w:val="000F1979"/>
    <w:rsid w:val="000F2A28"/>
    <w:rsid w:val="000F2FFB"/>
    <w:rsid w:val="000F34CF"/>
    <w:rsid w:val="000F406B"/>
    <w:rsid w:val="000F4452"/>
    <w:rsid w:val="000F4BD7"/>
    <w:rsid w:val="000F4C16"/>
    <w:rsid w:val="000F5155"/>
    <w:rsid w:val="000F5D72"/>
    <w:rsid w:val="000F6A2A"/>
    <w:rsid w:val="000F6DA1"/>
    <w:rsid w:val="000F701B"/>
    <w:rsid w:val="000F7F60"/>
    <w:rsid w:val="00100079"/>
    <w:rsid w:val="0010052B"/>
    <w:rsid w:val="0010154F"/>
    <w:rsid w:val="00102B76"/>
    <w:rsid w:val="00102EC7"/>
    <w:rsid w:val="001056A0"/>
    <w:rsid w:val="001057BE"/>
    <w:rsid w:val="0010597C"/>
    <w:rsid w:val="00106137"/>
    <w:rsid w:val="00110D29"/>
    <w:rsid w:val="00112377"/>
    <w:rsid w:val="00112B8E"/>
    <w:rsid w:val="00113AF0"/>
    <w:rsid w:val="00115279"/>
    <w:rsid w:val="001153DC"/>
    <w:rsid w:val="00115630"/>
    <w:rsid w:val="001157F0"/>
    <w:rsid w:val="00115DC3"/>
    <w:rsid w:val="00115E33"/>
    <w:rsid w:val="00116E62"/>
    <w:rsid w:val="00117346"/>
    <w:rsid w:val="00117459"/>
    <w:rsid w:val="0011749A"/>
    <w:rsid w:val="00121432"/>
    <w:rsid w:val="00122472"/>
    <w:rsid w:val="00122F30"/>
    <w:rsid w:val="00122F94"/>
    <w:rsid w:val="00123853"/>
    <w:rsid w:val="00124951"/>
    <w:rsid w:val="00125BC9"/>
    <w:rsid w:val="00125D23"/>
    <w:rsid w:val="001270F4"/>
    <w:rsid w:val="00127174"/>
    <w:rsid w:val="00127A68"/>
    <w:rsid w:val="00127EB0"/>
    <w:rsid w:val="0013054C"/>
    <w:rsid w:val="001305D1"/>
    <w:rsid w:val="00130B51"/>
    <w:rsid w:val="00130CE3"/>
    <w:rsid w:val="00131203"/>
    <w:rsid w:val="0013136C"/>
    <w:rsid w:val="001327A1"/>
    <w:rsid w:val="00133655"/>
    <w:rsid w:val="00134065"/>
    <w:rsid w:val="001343E6"/>
    <w:rsid w:val="0013454C"/>
    <w:rsid w:val="00134916"/>
    <w:rsid w:val="00134F11"/>
    <w:rsid w:val="00136D53"/>
    <w:rsid w:val="00136F1A"/>
    <w:rsid w:val="00140430"/>
    <w:rsid w:val="00140A44"/>
    <w:rsid w:val="00140B13"/>
    <w:rsid w:val="00140EA3"/>
    <w:rsid w:val="00141296"/>
    <w:rsid w:val="00141736"/>
    <w:rsid w:val="001419A2"/>
    <w:rsid w:val="00141B01"/>
    <w:rsid w:val="00141B68"/>
    <w:rsid w:val="00143779"/>
    <w:rsid w:val="00143BD3"/>
    <w:rsid w:val="00144785"/>
    <w:rsid w:val="00144E4E"/>
    <w:rsid w:val="001466DA"/>
    <w:rsid w:val="001505D6"/>
    <w:rsid w:val="001509EB"/>
    <w:rsid w:val="00150B15"/>
    <w:rsid w:val="00151FD3"/>
    <w:rsid w:val="00152775"/>
    <w:rsid w:val="00152CFC"/>
    <w:rsid w:val="0015471F"/>
    <w:rsid w:val="00154B37"/>
    <w:rsid w:val="00154DE1"/>
    <w:rsid w:val="00155B23"/>
    <w:rsid w:val="00155B40"/>
    <w:rsid w:val="00156A30"/>
    <w:rsid w:val="00156FAC"/>
    <w:rsid w:val="0015709F"/>
    <w:rsid w:val="00157152"/>
    <w:rsid w:val="00157435"/>
    <w:rsid w:val="001575C4"/>
    <w:rsid w:val="00157EF8"/>
    <w:rsid w:val="0016054E"/>
    <w:rsid w:val="00161E5C"/>
    <w:rsid w:val="00163880"/>
    <w:rsid w:val="00163EEA"/>
    <w:rsid w:val="0016447C"/>
    <w:rsid w:val="0016476B"/>
    <w:rsid w:val="001649BD"/>
    <w:rsid w:val="001658E3"/>
    <w:rsid w:val="00165FB6"/>
    <w:rsid w:val="001671CF"/>
    <w:rsid w:val="00167215"/>
    <w:rsid w:val="00167759"/>
    <w:rsid w:val="00167A07"/>
    <w:rsid w:val="0017046A"/>
    <w:rsid w:val="001704A3"/>
    <w:rsid w:val="0017096D"/>
    <w:rsid w:val="00170ABE"/>
    <w:rsid w:val="001714CE"/>
    <w:rsid w:val="0017161A"/>
    <w:rsid w:val="00171B56"/>
    <w:rsid w:val="00171C0C"/>
    <w:rsid w:val="00171C50"/>
    <w:rsid w:val="00171CC1"/>
    <w:rsid w:val="0017303B"/>
    <w:rsid w:val="0017504D"/>
    <w:rsid w:val="00175747"/>
    <w:rsid w:val="00175AFB"/>
    <w:rsid w:val="00177422"/>
    <w:rsid w:val="00177605"/>
    <w:rsid w:val="001815A2"/>
    <w:rsid w:val="001825B6"/>
    <w:rsid w:val="0018270F"/>
    <w:rsid w:val="00182A74"/>
    <w:rsid w:val="00182D2D"/>
    <w:rsid w:val="00183794"/>
    <w:rsid w:val="001839F9"/>
    <w:rsid w:val="00184F10"/>
    <w:rsid w:val="00185546"/>
    <w:rsid w:val="0018582D"/>
    <w:rsid w:val="00185F09"/>
    <w:rsid w:val="001861F8"/>
    <w:rsid w:val="0018699D"/>
    <w:rsid w:val="0018709F"/>
    <w:rsid w:val="001877A2"/>
    <w:rsid w:val="00187909"/>
    <w:rsid w:val="00190B34"/>
    <w:rsid w:val="00191464"/>
    <w:rsid w:val="0019146B"/>
    <w:rsid w:val="00191600"/>
    <w:rsid w:val="00191647"/>
    <w:rsid w:val="0019380F"/>
    <w:rsid w:val="00193853"/>
    <w:rsid w:val="001940E0"/>
    <w:rsid w:val="001941AB"/>
    <w:rsid w:val="00194221"/>
    <w:rsid w:val="001942F3"/>
    <w:rsid w:val="00194398"/>
    <w:rsid w:val="0019443D"/>
    <w:rsid w:val="0019460D"/>
    <w:rsid w:val="0019463E"/>
    <w:rsid w:val="00194778"/>
    <w:rsid w:val="001949A4"/>
    <w:rsid w:val="00194D14"/>
    <w:rsid w:val="00194D6F"/>
    <w:rsid w:val="00194DA0"/>
    <w:rsid w:val="00196242"/>
    <w:rsid w:val="00197722"/>
    <w:rsid w:val="001A0C3D"/>
    <w:rsid w:val="001A0C50"/>
    <w:rsid w:val="001A0EF5"/>
    <w:rsid w:val="001A2365"/>
    <w:rsid w:val="001A24CA"/>
    <w:rsid w:val="001A308D"/>
    <w:rsid w:val="001A327F"/>
    <w:rsid w:val="001A381D"/>
    <w:rsid w:val="001A3DBF"/>
    <w:rsid w:val="001A537A"/>
    <w:rsid w:val="001A63E8"/>
    <w:rsid w:val="001A784C"/>
    <w:rsid w:val="001A7D2A"/>
    <w:rsid w:val="001B0983"/>
    <w:rsid w:val="001B1F43"/>
    <w:rsid w:val="001B230A"/>
    <w:rsid w:val="001B2BB3"/>
    <w:rsid w:val="001B2EE2"/>
    <w:rsid w:val="001B30A7"/>
    <w:rsid w:val="001B3423"/>
    <w:rsid w:val="001B3CE1"/>
    <w:rsid w:val="001B4263"/>
    <w:rsid w:val="001B574C"/>
    <w:rsid w:val="001B595E"/>
    <w:rsid w:val="001B6DD1"/>
    <w:rsid w:val="001B7A22"/>
    <w:rsid w:val="001C0AF9"/>
    <w:rsid w:val="001C155A"/>
    <w:rsid w:val="001C1648"/>
    <w:rsid w:val="001C282A"/>
    <w:rsid w:val="001C28D2"/>
    <w:rsid w:val="001C4576"/>
    <w:rsid w:val="001C48C0"/>
    <w:rsid w:val="001C50DB"/>
    <w:rsid w:val="001C57E0"/>
    <w:rsid w:val="001C6317"/>
    <w:rsid w:val="001C6AAF"/>
    <w:rsid w:val="001C6F73"/>
    <w:rsid w:val="001C730D"/>
    <w:rsid w:val="001D0286"/>
    <w:rsid w:val="001D23F7"/>
    <w:rsid w:val="001D3EE6"/>
    <w:rsid w:val="001D4191"/>
    <w:rsid w:val="001D4BDB"/>
    <w:rsid w:val="001D5543"/>
    <w:rsid w:val="001D64CB"/>
    <w:rsid w:val="001D6726"/>
    <w:rsid w:val="001D684D"/>
    <w:rsid w:val="001D7559"/>
    <w:rsid w:val="001D7E2B"/>
    <w:rsid w:val="001E1101"/>
    <w:rsid w:val="001E1ABB"/>
    <w:rsid w:val="001E1E01"/>
    <w:rsid w:val="001E2E4B"/>
    <w:rsid w:val="001E351C"/>
    <w:rsid w:val="001E4995"/>
    <w:rsid w:val="001E4FF4"/>
    <w:rsid w:val="001E5766"/>
    <w:rsid w:val="001E6F62"/>
    <w:rsid w:val="001E782A"/>
    <w:rsid w:val="001E7CB0"/>
    <w:rsid w:val="001E7DDB"/>
    <w:rsid w:val="001F0C75"/>
    <w:rsid w:val="001F1E57"/>
    <w:rsid w:val="001F2B7D"/>
    <w:rsid w:val="001F2C8F"/>
    <w:rsid w:val="001F3347"/>
    <w:rsid w:val="001F4440"/>
    <w:rsid w:val="001F632A"/>
    <w:rsid w:val="001F69E4"/>
    <w:rsid w:val="001F722D"/>
    <w:rsid w:val="00200022"/>
    <w:rsid w:val="002004EE"/>
    <w:rsid w:val="00200EE7"/>
    <w:rsid w:val="00202E7F"/>
    <w:rsid w:val="00205C8D"/>
    <w:rsid w:val="0020608D"/>
    <w:rsid w:val="00206A65"/>
    <w:rsid w:val="0020761C"/>
    <w:rsid w:val="002104F7"/>
    <w:rsid w:val="00210A26"/>
    <w:rsid w:val="00211003"/>
    <w:rsid w:val="00211BF5"/>
    <w:rsid w:val="00212D31"/>
    <w:rsid w:val="002130C7"/>
    <w:rsid w:val="00213362"/>
    <w:rsid w:val="002141C0"/>
    <w:rsid w:val="0021425F"/>
    <w:rsid w:val="00214442"/>
    <w:rsid w:val="00214528"/>
    <w:rsid w:val="00214F2B"/>
    <w:rsid w:val="00217563"/>
    <w:rsid w:val="00220D02"/>
    <w:rsid w:val="00221258"/>
    <w:rsid w:val="0022165D"/>
    <w:rsid w:val="002217FF"/>
    <w:rsid w:val="002218A8"/>
    <w:rsid w:val="00221BA0"/>
    <w:rsid w:val="00221E8C"/>
    <w:rsid w:val="00221F4B"/>
    <w:rsid w:val="0022306D"/>
    <w:rsid w:val="0022413F"/>
    <w:rsid w:val="00225046"/>
    <w:rsid w:val="00225058"/>
    <w:rsid w:val="00226103"/>
    <w:rsid w:val="002264D6"/>
    <w:rsid w:val="00226574"/>
    <w:rsid w:val="00226BE4"/>
    <w:rsid w:val="002278EC"/>
    <w:rsid w:val="00227FC5"/>
    <w:rsid w:val="00231915"/>
    <w:rsid w:val="00232282"/>
    <w:rsid w:val="00232BED"/>
    <w:rsid w:val="0023308A"/>
    <w:rsid w:val="002337D4"/>
    <w:rsid w:val="002350BA"/>
    <w:rsid w:val="002357C7"/>
    <w:rsid w:val="002364AB"/>
    <w:rsid w:val="002367C4"/>
    <w:rsid w:val="00236B18"/>
    <w:rsid w:val="00236CDD"/>
    <w:rsid w:val="00236D8D"/>
    <w:rsid w:val="0023764C"/>
    <w:rsid w:val="00237701"/>
    <w:rsid w:val="00237850"/>
    <w:rsid w:val="0023791C"/>
    <w:rsid w:val="0024143E"/>
    <w:rsid w:val="00241930"/>
    <w:rsid w:val="00241F13"/>
    <w:rsid w:val="002422B2"/>
    <w:rsid w:val="00242C1A"/>
    <w:rsid w:val="0024520A"/>
    <w:rsid w:val="00245391"/>
    <w:rsid w:val="00245715"/>
    <w:rsid w:val="00246D42"/>
    <w:rsid w:val="00247618"/>
    <w:rsid w:val="0024771A"/>
    <w:rsid w:val="002479E4"/>
    <w:rsid w:val="00247A5B"/>
    <w:rsid w:val="00250183"/>
    <w:rsid w:val="00250771"/>
    <w:rsid w:val="00250B0A"/>
    <w:rsid w:val="002510D6"/>
    <w:rsid w:val="0025139B"/>
    <w:rsid w:val="00251A4B"/>
    <w:rsid w:val="00252240"/>
    <w:rsid w:val="00252B23"/>
    <w:rsid w:val="00253B7E"/>
    <w:rsid w:val="0025679E"/>
    <w:rsid w:val="00257ADB"/>
    <w:rsid w:val="00257BD5"/>
    <w:rsid w:val="00260256"/>
    <w:rsid w:val="00260C1B"/>
    <w:rsid w:val="00260C68"/>
    <w:rsid w:val="00262038"/>
    <w:rsid w:val="00263086"/>
    <w:rsid w:val="00263940"/>
    <w:rsid w:val="00263F43"/>
    <w:rsid w:val="002648B0"/>
    <w:rsid w:val="00266A2E"/>
    <w:rsid w:val="00267E77"/>
    <w:rsid w:val="002701BA"/>
    <w:rsid w:val="00270E9F"/>
    <w:rsid w:val="00270F9A"/>
    <w:rsid w:val="0027112E"/>
    <w:rsid w:val="0027145A"/>
    <w:rsid w:val="00271C3C"/>
    <w:rsid w:val="00272683"/>
    <w:rsid w:val="00273335"/>
    <w:rsid w:val="00275271"/>
    <w:rsid w:val="0027535E"/>
    <w:rsid w:val="002757D5"/>
    <w:rsid w:val="00275AA6"/>
    <w:rsid w:val="0027604A"/>
    <w:rsid w:val="00276574"/>
    <w:rsid w:val="00276BFC"/>
    <w:rsid w:val="002807D5"/>
    <w:rsid w:val="00280A97"/>
    <w:rsid w:val="00280F7E"/>
    <w:rsid w:val="0028239A"/>
    <w:rsid w:val="00282CCD"/>
    <w:rsid w:val="00285554"/>
    <w:rsid w:val="00285749"/>
    <w:rsid w:val="00287090"/>
    <w:rsid w:val="00287406"/>
    <w:rsid w:val="00287BDF"/>
    <w:rsid w:val="00290C8B"/>
    <w:rsid w:val="002917CE"/>
    <w:rsid w:val="00292A38"/>
    <w:rsid w:val="00292D30"/>
    <w:rsid w:val="002934B3"/>
    <w:rsid w:val="00293723"/>
    <w:rsid w:val="00295F58"/>
    <w:rsid w:val="002962CE"/>
    <w:rsid w:val="002A07F6"/>
    <w:rsid w:val="002A168C"/>
    <w:rsid w:val="002A24F5"/>
    <w:rsid w:val="002A28B1"/>
    <w:rsid w:val="002A2C48"/>
    <w:rsid w:val="002A33E3"/>
    <w:rsid w:val="002A36FC"/>
    <w:rsid w:val="002A3EED"/>
    <w:rsid w:val="002A4458"/>
    <w:rsid w:val="002A4463"/>
    <w:rsid w:val="002A4A39"/>
    <w:rsid w:val="002A4A96"/>
    <w:rsid w:val="002A4AC5"/>
    <w:rsid w:val="002A4C87"/>
    <w:rsid w:val="002A50A6"/>
    <w:rsid w:val="002A5A17"/>
    <w:rsid w:val="002A6425"/>
    <w:rsid w:val="002A6B6B"/>
    <w:rsid w:val="002A6F6D"/>
    <w:rsid w:val="002A7361"/>
    <w:rsid w:val="002A740E"/>
    <w:rsid w:val="002A7595"/>
    <w:rsid w:val="002A78D2"/>
    <w:rsid w:val="002B12E1"/>
    <w:rsid w:val="002B21A6"/>
    <w:rsid w:val="002B2F22"/>
    <w:rsid w:val="002B3868"/>
    <w:rsid w:val="002B49E2"/>
    <w:rsid w:val="002B693D"/>
    <w:rsid w:val="002B6EC2"/>
    <w:rsid w:val="002B77C7"/>
    <w:rsid w:val="002B77CD"/>
    <w:rsid w:val="002B78D1"/>
    <w:rsid w:val="002B7B00"/>
    <w:rsid w:val="002B7C09"/>
    <w:rsid w:val="002B7C44"/>
    <w:rsid w:val="002B7EA6"/>
    <w:rsid w:val="002C1388"/>
    <w:rsid w:val="002C1489"/>
    <w:rsid w:val="002C2636"/>
    <w:rsid w:val="002C3C6A"/>
    <w:rsid w:val="002C3FBB"/>
    <w:rsid w:val="002C4FFC"/>
    <w:rsid w:val="002C6A7D"/>
    <w:rsid w:val="002C764F"/>
    <w:rsid w:val="002C7CEC"/>
    <w:rsid w:val="002D0190"/>
    <w:rsid w:val="002D1996"/>
    <w:rsid w:val="002D351A"/>
    <w:rsid w:val="002D3DCC"/>
    <w:rsid w:val="002D42DB"/>
    <w:rsid w:val="002D4991"/>
    <w:rsid w:val="002D50CA"/>
    <w:rsid w:val="002D56AF"/>
    <w:rsid w:val="002E1026"/>
    <w:rsid w:val="002E1F3A"/>
    <w:rsid w:val="002E1FF0"/>
    <w:rsid w:val="002E27F1"/>
    <w:rsid w:val="002E298A"/>
    <w:rsid w:val="002E37F9"/>
    <w:rsid w:val="002E3873"/>
    <w:rsid w:val="002E5893"/>
    <w:rsid w:val="002E7103"/>
    <w:rsid w:val="002E7195"/>
    <w:rsid w:val="002E71FD"/>
    <w:rsid w:val="002E73EB"/>
    <w:rsid w:val="002E7637"/>
    <w:rsid w:val="002F005F"/>
    <w:rsid w:val="002F02A4"/>
    <w:rsid w:val="002F21F2"/>
    <w:rsid w:val="002F272B"/>
    <w:rsid w:val="002F28E0"/>
    <w:rsid w:val="002F2DCD"/>
    <w:rsid w:val="002F3796"/>
    <w:rsid w:val="002F390F"/>
    <w:rsid w:val="002F41BE"/>
    <w:rsid w:val="002F48CE"/>
    <w:rsid w:val="002F54DE"/>
    <w:rsid w:val="002F6198"/>
    <w:rsid w:val="002F62A1"/>
    <w:rsid w:val="002F64D0"/>
    <w:rsid w:val="002F6A8E"/>
    <w:rsid w:val="002F7A17"/>
    <w:rsid w:val="002F7C6D"/>
    <w:rsid w:val="002F7CF5"/>
    <w:rsid w:val="003027E4"/>
    <w:rsid w:val="003028BC"/>
    <w:rsid w:val="0030332C"/>
    <w:rsid w:val="003049D9"/>
    <w:rsid w:val="00304C32"/>
    <w:rsid w:val="00306014"/>
    <w:rsid w:val="00311081"/>
    <w:rsid w:val="0031150F"/>
    <w:rsid w:val="00312296"/>
    <w:rsid w:val="00312E4D"/>
    <w:rsid w:val="00312EBE"/>
    <w:rsid w:val="00313018"/>
    <w:rsid w:val="0031340E"/>
    <w:rsid w:val="00313DB0"/>
    <w:rsid w:val="00314469"/>
    <w:rsid w:val="003146CC"/>
    <w:rsid w:val="00314DFE"/>
    <w:rsid w:val="00315567"/>
    <w:rsid w:val="00316464"/>
    <w:rsid w:val="00317BF1"/>
    <w:rsid w:val="003206FB"/>
    <w:rsid w:val="0032073A"/>
    <w:rsid w:val="00321D8E"/>
    <w:rsid w:val="00321F26"/>
    <w:rsid w:val="00322499"/>
    <w:rsid w:val="00323000"/>
    <w:rsid w:val="00323591"/>
    <w:rsid w:val="00325518"/>
    <w:rsid w:val="0032609B"/>
    <w:rsid w:val="00326A36"/>
    <w:rsid w:val="00326F6C"/>
    <w:rsid w:val="0032786B"/>
    <w:rsid w:val="00327F32"/>
    <w:rsid w:val="0033131B"/>
    <w:rsid w:val="003329CC"/>
    <w:rsid w:val="00333BBB"/>
    <w:rsid w:val="00333F6E"/>
    <w:rsid w:val="00334279"/>
    <w:rsid w:val="00334996"/>
    <w:rsid w:val="00335891"/>
    <w:rsid w:val="00335F83"/>
    <w:rsid w:val="00336385"/>
    <w:rsid w:val="00336969"/>
    <w:rsid w:val="00336B5C"/>
    <w:rsid w:val="00336C52"/>
    <w:rsid w:val="00336CC2"/>
    <w:rsid w:val="003376E3"/>
    <w:rsid w:val="00340232"/>
    <w:rsid w:val="003407BB"/>
    <w:rsid w:val="00341B3E"/>
    <w:rsid w:val="00341B42"/>
    <w:rsid w:val="00341E3A"/>
    <w:rsid w:val="00342144"/>
    <w:rsid w:val="003429DF"/>
    <w:rsid w:val="00344EED"/>
    <w:rsid w:val="00345154"/>
    <w:rsid w:val="0034560E"/>
    <w:rsid w:val="00345BAC"/>
    <w:rsid w:val="00345E47"/>
    <w:rsid w:val="00346BA0"/>
    <w:rsid w:val="00347021"/>
    <w:rsid w:val="003476D6"/>
    <w:rsid w:val="00350523"/>
    <w:rsid w:val="00350CDE"/>
    <w:rsid w:val="00351EA2"/>
    <w:rsid w:val="00352975"/>
    <w:rsid w:val="00353F8F"/>
    <w:rsid w:val="003549E6"/>
    <w:rsid w:val="003554F6"/>
    <w:rsid w:val="003556A8"/>
    <w:rsid w:val="003558BC"/>
    <w:rsid w:val="00356055"/>
    <w:rsid w:val="003562BB"/>
    <w:rsid w:val="003563CE"/>
    <w:rsid w:val="003565B4"/>
    <w:rsid w:val="00356868"/>
    <w:rsid w:val="00357ABA"/>
    <w:rsid w:val="0036022C"/>
    <w:rsid w:val="003602B8"/>
    <w:rsid w:val="003613CF"/>
    <w:rsid w:val="00361DFE"/>
    <w:rsid w:val="003621AB"/>
    <w:rsid w:val="003624FC"/>
    <w:rsid w:val="003628E0"/>
    <w:rsid w:val="00362DD4"/>
    <w:rsid w:val="00363237"/>
    <w:rsid w:val="003638CD"/>
    <w:rsid w:val="003646A1"/>
    <w:rsid w:val="0036485B"/>
    <w:rsid w:val="00364F42"/>
    <w:rsid w:val="00365CB8"/>
    <w:rsid w:val="00366BDE"/>
    <w:rsid w:val="00367620"/>
    <w:rsid w:val="00367EEE"/>
    <w:rsid w:val="003703DB"/>
    <w:rsid w:val="00370CDC"/>
    <w:rsid w:val="00372A9A"/>
    <w:rsid w:val="0037371C"/>
    <w:rsid w:val="00373AD4"/>
    <w:rsid w:val="00373B0D"/>
    <w:rsid w:val="00374C2F"/>
    <w:rsid w:val="003756C6"/>
    <w:rsid w:val="00376988"/>
    <w:rsid w:val="003773E4"/>
    <w:rsid w:val="00380A32"/>
    <w:rsid w:val="00380BBD"/>
    <w:rsid w:val="00381422"/>
    <w:rsid w:val="00381A72"/>
    <w:rsid w:val="00381BBA"/>
    <w:rsid w:val="00381DC2"/>
    <w:rsid w:val="003829B8"/>
    <w:rsid w:val="003835AE"/>
    <w:rsid w:val="00383ED7"/>
    <w:rsid w:val="003845C9"/>
    <w:rsid w:val="0038469C"/>
    <w:rsid w:val="00384AE4"/>
    <w:rsid w:val="00387142"/>
    <w:rsid w:val="00387782"/>
    <w:rsid w:val="003906CD"/>
    <w:rsid w:val="00390832"/>
    <w:rsid w:val="003909C3"/>
    <w:rsid w:val="00390EE5"/>
    <w:rsid w:val="00391FE3"/>
    <w:rsid w:val="00392025"/>
    <w:rsid w:val="00392521"/>
    <w:rsid w:val="00392AFF"/>
    <w:rsid w:val="00392E79"/>
    <w:rsid w:val="00393530"/>
    <w:rsid w:val="00393612"/>
    <w:rsid w:val="00393D75"/>
    <w:rsid w:val="0039406A"/>
    <w:rsid w:val="003945EF"/>
    <w:rsid w:val="0039460F"/>
    <w:rsid w:val="003947A0"/>
    <w:rsid w:val="0039555C"/>
    <w:rsid w:val="0039591E"/>
    <w:rsid w:val="003962CF"/>
    <w:rsid w:val="00396FF5"/>
    <w:rsid w:val="0039746D"/>
    <w:rsid w:val="00397BE3"/>
    <w:rsid w:val="003A0B1E"/>
    <w:rsid w:val="003A0DC1"/>
    <w:rsid w:val="003A1626"/>
    <w:rsid w:val="003A1948"/>
    <w:rsid w:val="003A1FF4"/>
    <w:rsid w:val="003A24B9"/>
    <w:rsid w:val="003A2635"/>
    <w:rsid w:val="003A264B"/>
    <w:rsid w:val="003A30E8"/>
    <w:rsid w:val="003A3F9E"/>
    <w:rsid w:val="003A3FDD"/>
    <w:rsid w:val="003A49A5"/>
    <w:rsid w:val="003A599D"/>
    <w:rsid w:val="003A6AC4"/>
    <w:rsid w:val="003B0381"/>
    <w:rsid w:val="003B08CE"/>
    <w:rsid w:val="003B152A"/>
    <w:rsid w:val="003B17D3"/>
    <w:rsid w:val="003B196E"/>
    <w:rsid w:val="003B2849"/>
    <w:rsid w:val="003B2A4B"/>
    <w:rsid w:val="003B39A3"/>
    <w:rsid w:val="003B41B6"/>
    <w:rsid w:val="003B42D6"/>
    <w:rsid w:val="003B545B"/>
    <w:rsid w:val="003B59AB"/>
    <w:rsid w:val="003B6E15"/>
    <w:rsid w:val="003B711F"/>
    <w:rsid w:val="003B7413"/>
    <w:rsid w:val="003C041C"/>
    <w:rsid w:val="003C0C2C"/>
    <w:rsid w:val="003C30AE"/>
    <w:rsid w:val="003C387A"/>
    <w:rsid w:val="003C3AE8"/>
    <w:rsid w:val="003C5391"/>
    <w:rsid w:val="003C54D2"/>
    <w:rsid w:val="003C5831"/>
    <w:rsid w:val="003C7677"/>
    <w:rsid w:val="003C792F"/>
    <w:rsid w:val="003C7A6D"/>
    <w:rsid w:val="003D0168"/>
    <w:rsid w:val="003D147D"/>
    <w:rsid w:val="003D169D"/>
    <w:rsid w:val="003D1D56"/>
    <w:rsid w:val="003D3E8D"/>
    <w:rsid w:val="003D3EAE"/>
    <w:rsid w:val="003D3EE9"/>
    <w:rsid w:val="003D40C4"/>
    <w:rsid w:val="003D4C41"/>
    <w:rsid w:val="003D5117"/>
    <w:rsid w:val="003D75AC"/>
    <w:rsid w:val="003E0145"/>
    <w:rsid w:val="003E0E67"/>
    <w:rsid w:val="003E1E36"/>
    <w:rsid w:val="003E22EE"/>
    <w:rsid w:val="003E2FF6"/>
    <w:rsid w:val="003E36B5"/>
    <w:rsid w:val="003E4186"/>
    <w:rsid w:val="003E468E"/>
    <w:rsid w:val="003E4837"/>
    <w:rsid w:val="003E5E80"/>
    <w:rsid w:val="003E724B"/>
    <w:rsid w:val="003E7681"/>
    <w:rsid w:val="003E7AFF"/>
    <w:rsid w:val="003F052C"/>
    <w:rsid w:val="003F0809"/>
    <w:rsid w:val="003F139F"/>
    <w:rsid w:val="003F21B7"/>
    <w:rsid w:val="003F2CB6"/>
    <w:rsid w:val="003F3235"/>
    <w:rsid w:val="003F3FCB"/>
    <w:rsid w:val="003F49F2"/>
    <w:rsid w:val="003F4DDA"/>
    <w:rsid w:val="003F5A15"/>
    <w:rsid w:val="003F5C85"/>
    <w:rsid w:val="003F5F6C"/>
    <w:rsid w:val="003F611C"/>
    <w:rsid w:val="003F63FD"/>
    <w:rsid w:val="003F70F9"/>
    <w:rsid w:val="003F755C"/>
    <w:rsid w:val="003F7E95"/>
    <w:rsid w:val="00400BC0"/>
    <w:rsid w:val="004012BD"/>
    <w:rsid w:val="00402617"/>
    <w:rsid w:val="00402E36"/>
    <w:rsid w:val="00403400"/>
    <w:rsid w:val="004040B2"/>
    <w:rsid w:val="00404EBD"/>
    <w:rsid w:val="00404F2A"/>
    <w:rsid w:val="00405243"/>
    <w:rsid w:val="00405BD6"/>
    <w:rsid w:val="00406B8B"/>
    <w:rsid w:val="00406F01"/>
    <w:rsid w:val="00411A4D"/>
    <w:rsid w:val="00411B36"/>
    <w:rsid w:val="004121D7"/>
    <w:rsid w:val="00412CE0"/>
    <w:rsid w:val="00412EA0"/>
    <w:rsid w:val="00414B55"/>
    <w:rsid w:val="00414D1C"/>
    <w:rsid w:val="004166D5"/>
    <w:rsid w:val="00416754"/>
    <w:rsid w:val="004168FB"/>
    <w:rsid w:val="00416B85"/>
    <w:rsid w:val="00416D50"/>
    <w:rsid w:val="00417772"/>
    <w:rsid w:val="0041797C"/>
    <w:rsid w:val="0042090C"/>
    <w:rsid w:val="00420E6A"/>
    <w:rsid w:val="00422E92"/>
    <w:rsid w:val="004235BB"/>
    <w:rsid w:val="00423CCD"/>
    <w:rsid w:val="00425223"/>
    <w:rsid w:val="00425E20"/>
    <w:rsid w:val="00426D74"/>
    <w:rsid w:val="004274CE"/>
    <w:rsid w:val="00427922"/>
    <w:rsid w:val="00430264"/>
    <w:rsid w:val="00430546"/>
    <w:rsid w:val="004311EB"/>
    <w:rsid w:val="0043217B"/>
    <w:rsid w:val="004328E2"/>
    <w:rsid w:val="004338D2"/>
    <w:rsid w:val="00433B74"/>
    <w:rsid w:val="00433BA3"/>
    <w:rsid w:val="00433CA9"/>
    <w:rsid w:val="00433F1E"/>
    <w:rsid w:val="004340A9"/>
    <w:rsid w:val="00435123"/>
    <w:rsid w:val="0043521D"/>
    <w:rsid w:val="004357C0"/>
    <w:rsid w:val="00435F5A"/>
    <w:rsid w:val="00436195"/>
    <w:rsid w:val="00436B40"/>
    <w:rsid w:val="004407B6"/>
    <w:rsid w:val="00441506"/>
    <w:rsid w:val="00441755"/>
    <w:rsid w:val="00442024"/>
    <w:rsid w:val="0044254C"/>
    <w:rsid w:val="00443F6A"/>
    <w:rsid w:val="004441CF"/>
    <w:rsid w:val="0044454B"/>
    <w:rsid w:val="00445A47"/>
    <w:rsid w:val="004469C2"/>
    <w:rsid w:val="0044764F"/>
    <w:rsid w:val="0044778F"/>
    <w:rsid w:val="00447D07"/>
    <w:rsid w:val="00450A17"/>
    <w:rsid w:val="00451737"/>
    <w:rsid w:val="00451A59"/>
    <w:rsid w:val="00451EE8"/>
    <w:rsid w:val="004533AE"/>
    <w:rsid w:val="004535B7"/>
    <w:rsid w:val="00453612"/>
    <w:rsid w:val="00454864"/>
    <w:rsid w:val="004548D5"/>
    <w:rsid w:val="00454A0D"/>
    <w:rsid w:val="00455016"/>
    <w:rsid w:val="0045503A"/>
    <w:rsid w:val="00455907"/>
    <w:rsid w:val="00455F35"/>
    <w:rsid w:val="00460BDB"/>
    <w:rsid w:val="00460D5E"/>
    <w:rsid w:val="004618BF"/>
    <w:rsid w:val="00461F27"/>
    <w:rsid w:val="004624BD"/>
    <w:rsid w:val="004628D4"/>
    <w:rsid w:val="00462ADF"/>
    <w:rsid w:val="0046398F"/>
    <w:rsid w:val="00464013"/>
    <w:rsid w:val="00464198"/>
    <w:rsid w:val="0046447B"/>
    <w:rsid w:val="004649BA"/>
    <w:rsid w:val="004661A8"/>
    <w:rsid w:val="00466321"/>
    <w:rsid w:val="00466474"/>
    <w:rsid w:val="00466645"/>
    <w:rsid w:val="004669FC"/>
    <w:rsid w:val="00466C54"/>
    <w:rsid w:val="00466E8D"/>
    <w:rsid w:val="004670F1"/>
    <w:rsid w:val="004671D6"/>
    <w:rsid w:val="004672AF"/>
    <w:rsid w:val="004672FA"/>
    <w:rsid w:val="004727B0"/>
    <w:rsid w:val="00473624"/>
    <w:rsid w:val="00473CB5"/>
    <w:rsid w:val="0047434B"/>
    <w:rsid w:val="00474F8E"/>
    <w:rsid w:val="004751B0"/>
    <w:rsid w:val="004752F5"/>
    <w:rsid w:val="00475768"/>
    <w:rsid w:val="0047755F"/>
    <w:rsid w:val="00477EAB"/>
    <w:rsid w:val="00480247"/>
    <w:rsid w:val="0048081D"/>
    <w:rsid w:val="0048117E"/>
    <w:rsid w:val="0048323A"/>
    <w:rsid w:val="004839E6"/>
    <w:rsid w:val="004844F1"/>
    <w:rsid w:val="00484E4D"/>
    <w:rsid w:val="0048543E"/>
    <w:rsid w:val="004855F6"/>
    <w:rsid w:val="00485DD2"/>
    <w:rsid w:val="00486A59"/>
    <w:rsid w:val="00486F0C"/>
    <w:rsid w:val="00487761"/>
    <w:rsid w:val="004878CC"/>
    <w:rsid w:val="00487C46"/>
    <w:rsid w:val="004913CC"/>
    <w:rsid w:val="00491696"/>
    <w:rsid w:val="00491CBA"/>
    <w:rsid w:val="004921FE"/>
    <w:rsid w:val="004928C0"/>
    <w:rsid w:val="00492C7D"/>
    <w:rsid w:val="00493B34"/>
    <w:rsid w:val="00494670"/>
    <w:rsid w:val="0049474B"/>
    <w:rsid w:val="00494C44"/>
    <w:rsid w:val="0049572E"/>
    <w:rsid w:val="004976F4"/>
    <w:rsid w:val="004A0028"/>
    <w:rsid w:val="004A0B5E"/>
    <w:rsid w:val="004A0EB4"/>
    <w:rsid w:val="004A144F"/>
    <w:rsid w:val="004A2DFA"/>
    <w:rsid w:val="004A2E08"/>
    <w:rsid w:val="004A2FDD"/>
    <w:rsid w:val="004A3823"/>
    <w:rsid w:val="004A4911"/>
    <w:rsid w:val="004A4D90"/>
    <w:rsid w:val="004A4DB1"/>
    <w:rsid w:val="004A50F8"/>
    <w:rsid w:val="004A59BB"/>
    <w:rsid w:val="004A634D"/>
    <w:rsid w:val="004A7E8C"/>
    <w:rsid w:val="004B0E44"/>
    <w:rsid w:val="004B0ED7"/>
    <w:rsid w:val="004B1F42"/>
    <w:rsid w:val="004B43A3"/>
    <w:rsid w:val="004B4C49"/>
    <w:rsid w:val="004B5605"/>
    <w:rsid w:val="004B58A5"/>
    <w:rsid w:val="004B61F3"/>
    <w:rsid w:val="004B63D9"/>
    <w:rsid w:val="004B6830"/>
    <w:rsid w:val="004B6AD8"/>
    <w:rsid w:val="004B7700"/>
    <w:rsid w:val="004C0702"/>
    <w:rsid w:val="004C0882"/>
    <w:rsid w:val="004C0DD3"/>
    <w:rsid w:val="004C0FEC"/>
    <w:rsid w:val="004C191B"/>
    <w:rsid w:val="004C1F1D"/>
    <w:rsid w:val="004C33D3"/>
    <w:rsid w:val="004C3444"/>
    <w:rsid w:val="004C385B"/>
    <w:rsid w:val="004C388D"/>
    <w:rsid w:val="004C3D0A"/>
    <w:rsid w:val="004C3D3A"/>
    <w:rsid w:val="004C3DF6"/>
    <w:rsid w:val="004C55BE"/>
    <w:rsid w:val="004C5E39"/>
    <w:rsid w:val="004C68C8"/>
    <w:rsid w:val="004D0626"/>
    <w:rsid w:val="004D14D5"/>
    <w:rsid w:val="004D1E23"/>
    <w:rsid w:val="004D2168"/>
    <w:rsid w:val="004D24C3"/>
    <w:rsid w:val="004D331E"/>
    <w:rsid w:val="004D3784"/>
    <w:rsid w:val="004D421D"/>
    <w:rsid w:val="004D423B"/>
    <w:rsid w:val="004D4D5E"/>
    <w:rsid w:val="004D4F29"/>
    <w:rsid w:val="004D78D7"/>
    <w:rsid w:val="004E22E9"/>
    <w:rsid w:val="004E277D"/>
    <w:rsid w:val="004E3428"/>
    <w:rsid w:val="004E3E82"/>
    <w:rsid w:val="004E4969"/>
    <w:rsid w:val="004E4A02"/>
    <w:rsid w:val="004E4A04"/>
    <w:rsid w:val="004E4DA1"/>
    <w:rsid w:val="004E5165"/>
    <w:rsid w:val="004E54C3"/>
    <w:rsid w:val="004E5B30"/>
    <w:rsid w:val="004E75F0"/>
    <w:rsid w:val="004E783A"/>
    <w:rsid w:val="004F0779"/>
    <w:rsid w:val="004F09B9"/>
    <w:rsid w:val="004F1230"/>
    <w:rsid w:val="004F173F"/>
    <w:rsid w:val="004F177C"/>
    <w:rsid w:val="004F201A"/>
    <w:rsid w:val="004F2DCE"/>
    <w:rsid w:val="004F2FCB"/>
    <w:rsid w:val="004F338B"/>
    <w:rsid w:val="004F344E"/>
    <w:rsid w:val="004F423B"/>
    <w:rsid w:val="004F53E0"/>
    <w:rsid w:val="004F54E1"/>
    <w:rsid w:val="004F57A8"/>
    <w:rsid w:val="004F7A4E"/>
    <w:rsid w:val="0050011D"/>
    <w:rsid w:val="00500199"/>
    <w:rsid w:val="00500810"/>
    <w:rsid w:val="00500A6B"/>
    <w:rsid w:val="00502895"/>
    <w:rsid w:val="005030A7"/>
    <w:rsid w:val="005039CB"/>
    <w:rsid w:val="00504558"/>
    <w:rsid w:val="00504EE5"/>
    <w:rsid w:val="00504F85"/>
    <w:rsid w:val="0050558F"/>
    <w:rsid w:val="005057E0"/>
    <w:rsid w:val="00506286"/>
    <w:rsid w:val="00506E8B"/>
    <w:rsid w:val="0050719C"/>
    <w:rsid w:val="005100C6"/>
    <w:rsid w:val="00510813"/>
    <w:rsid w:val="00510D23"/>
    <w:rsid w:val="00510DC1"/>
    <w:rsid w:val="00511598"/>
    <w:rsid w:val="00511DE0"/>
    <w:rsid w:val="005125B8"/>
    <w:rsid w:val="00512B10"/>
    <w:rsid w:val="00512EBA"/>
    <w:rsid w:val="00514E79"/>
    <w:rsid w:val="0051573E"/>
    <w:rsid w:val="00515C62"/>
    <w:rsid w:val="00515E3F"/>
    <w:rsid w:val="00515EE6"/>
    <w:rsid w:val="00516031"/>
    <w:rsid w:val="005168BB"/>
    <w:rsid w:val="00517F02"/>
    <w:rsid w:val="00520797"/>
    <w:rsid w:val="00520BC7"/>
    <w:rsid w:val="00520CB9"/>
    <w:rsid w:val="00521AF5"/>
    <w:rsid w:val="005223AF"/>
    <w:rsid w:val="00523462"/>
    <w:rsid w:val="00523993"/>
    <w:rsid w:val="00523DB1"/>
    <w:rsid w:val="00524547"/>
    <w:rsid w:val="005250C4"/>
    <w:rsid w:val="00525753"/>
    <w:rsid w:val="005258A2"/>
    <w:rsid w:val="00526E62"/>
    <w:rsid w:val="0052720B"/>
    <w:rsid w:val="0053027D"/>
    <w:rsid w:val="00530F7C"/>
    <w:rsid w:val="00531D0A"/>
    <w:rsid w:val="00532450"/>
    <w:rsid w:val="00532832"/>
    <w:rsid w:val="0053325A"/>
    <w:rsid w:val="00534567"/>
    <w:rsid w:val="005348BE"/>
    <w:rsid w:val="00534B29"/>
    <w:rsid w:val="00534F43"/>
    <w:rsid w:val="00535A5B"/>
    <w:rsid w:val="00535A84"/>
    <w:rsid w:val="00536889"/>
    <w:rsid w:val="00540E5D"/>
    <w:rsid w:val="00541618"/>
    <w:rsid w:val="00541C97"/>
    <w:rsid w:val="00541D68"/>
    <w:rsid w:val="00542E07"/>
    <w:rsid w:val="005437D4"/>
    <w:rsid w:val="00544447"/>
    <w:rsid w:val="00544F3D"/>
    <w:rsid w:val="00545BE9"/>
    <w:rsid w:val="00546F59"/>
    <w:rsid w:val="00547AB2"/>
    <w:rsid w:val="00547F46"/>
    <w:rsid w:val="00550034"/>
    <w:rsid w:val="00550B7D"/>
    <w:rsid w:val="00551232"/>
    <w:rsid w:val="005517A0"/>
    <w:rsid w:val="005527DD"/>
    <w:rsid w:val="00552B80"/>
    <w:rsid w:val="0055331B"/>
    <w:rsid w:val="0055341C"/>
    <w:rsid w:val="0055367D"/>
    <w:rsid w:val="00553934"/>
    <w:rsid w:val="005549EE"/>
    <w:rsid w:val="00554A7B"/>
    <w:rsid w:val="0055572C"/>
    <w:rsid w:val="00555F7F"/>
    <w:rsid w:val="00557706"/>
    <w:rsid w:val="0055782B"/>
    <w:rsid w:val="00557D98"/>
    <w:rsid w:val="005601C5"/>
    <w:rsid w:val="0056064F"/>
    <w:rsid w:val="00560C52"/>
    <w:rsid w:val="005615C5"/>
    <w:rsid w:val="0056169E"/>
    <w:rsid w:val="00561B84"/>
    <w:rsid w:val="005627AD"/>
    <w:rsid w:val="00562878"/>
    <w:rsid w:val="00563024"/>
    <w:rsid w:val="00563E6D"/>
    <w:rsid w:val="005657FB"/>
    <w:rsid w:val="00565F24"/>
    <w:rsid w:val="00566362"/>
    <w:rsid w:val="00566B1D"/>
    <w:rsid w:val="00567B54"/>
    <w:rsid w:val="005705EA"/>
    <w:rsid w:val="00570FF3"/>
    <w:rsid w:val="005711DC"/>
    <w:rsid w:val="00571328"/>
    <w:rsid w:val="00571C7B"/>
    <w:rsid w:val="00571D98"/>
    <w:rsid w:val="005720AE"/>
    <w:rsid w:val="0057356B"/>
    <w:rsid w:val="005739ED"/>
    <w:rsid w:val="00573A3A"/>
    <w:rsid w:val="00574D5F"/>
    <w:rsid w:val="00575953"/>
    <w:rsid w:val="00576F9E"/>
    <w:rsid w:val="0057780C"/>
    <w:rsid w:val="0058030D"/>
    <w:rsid w:val="00581EA4"/>
    <w:rsid w:val="00582045"/>
    <w:rsid w:val="0058258B"/>
    <w:rsid w:val="005829E4"/>
    <w:rsid w:val="0058304C"/>
    <w:rsid w:val="00583F1A"/>
    <w:rsid w:val="00585C94"/>
    <w:rsid w:val="005879C7"/>
    <w:rsid w:val="005902DE"/>
    <w:rsid w:val="00590AE3"/>
    <w:rsid w:val="005918F1"/>
    <w:rsid w:val="00591F65"/>
    <w:rsid w:val="00592A0C"/>
    <w:rsid w:val="005931DC"/>
    <w:rsid w:val="005936EE"/>
    <w:rsid w:val="00593E8F"/>
    <w:rsid w:val="0059501B"/>
    <w:rsid w:val="005955B4"/>
    <w:rsid w:val="005A06B7"/>
    <w:rsid w:val="005A1759"/>
    <w:rsid w:val="005A4CAE"/>
    <w:rsid w:val="005A4DB1"/>
    <w:rsid w:val="005A7B7F"/>
    <w:rsid w:val="005B199E"/>
    <w:rsid w:val="005B29BB"/>
    <w:rsid w:val="005B3100"/>
    <w:rsid w:val="005B35C5"/>
    <w:rsid w:val="005B4BCA"/>
    <w:rsid w:val="005B5D92"/>
    <w:rsid w:val="005B5F51"/>
    <w:rsid w:val="005B728B"/>
    <w:rsid w:val="005B798A"/>
    <w:rsid w:val="005C0EEE"/>
    <w:rsid w:val="005C1ADC"/>
    <w:rsid w:val="005C293C"/>
    <w:rsid w:val="005C3607"/>
    <w:rsid w:val="005C49CB"/>
    <w:rsid w:val="005C4CF5"/>
    <w:rsid w:val="005C782E"/>
    <w:rsid w:val="005C7C41"/>
    <w:rsid w:val="005C7D5A"/>
    <w:rsid w:val="005D0369"/>
    <w:rsid w:val="005D04D6"/>
    <w:rsid w:val="005D07DC"/>
    <w:rsid w:val="005D09B5"/>
    <w:rsid w:val="005D1E1D"/>
    <w:rsid w:val="005D3034"/>
    <w:rsid w:val="005D32D7"/>
    <w:rsid w:val="005D35BD"/>
    <w:rsid w:val="005D3FCA"/>
    <w:rsid w:val="005D446B"/>
    <w:rsid w:val="005D53FE"/>
    <w:rsid w:val="005D5779"/>
    <w:rsid w:val="005D5A6A"/>
    <w:rsid w:val="005D76C9"/>
    <w:rsid w:val="005D7A0F"/>
    <w:rsid w:val="005E02E9"/>
    <w:rsid w:val="005E0438"/>
    <w:rsid w:val="005E1791"/>
    <w:rsid w:val="005E18BF"/>
    <w:rsid w:val="005E2CE6"/>
    <w:rsid w:val="005E37F2"/>
    <w:rsid w:val="005E3D36"/>
    <w:rsid w:val="005E4878"/>
    <w:rsid w:val="005E4ECA"/>
    <w:rsid w:val="005E58AA"/>
    <w:rsid w:val="005E6324"/>
    <w:rsid w:val="005E77D1"/>
    <w:rsid w:val="005F0972"/>
    <w:rsid w:val="005F0C5C"/>
    <w:rsid w:val="005F0FD1"/>
    <w:rsid w:val="005F1F51"/>
    <w:rsid w:val="005F228B"/>
    <w:rsid w:val="005F26B3"/>
    <w:rsid w:val="005F29CD"/>
    <w:rsid w:val="005F2D9D"/>
    <w:rsid w:val="005F35B8"/>
    <w:rsid w:val="005F46E4"/>
    <w:rsid w:val="005F4D07"/>
    <w:rsid w:val="005F4DFB"/>
    <w:rsid w:val="005F521B"/>
    <w:rsid w:val="005F6CC0"/>
    <w:rsid w:val="005F7AE6"/>
    <w:rsid w:val="00601F9C"/>
    <w:rsid w:val="00602303"/>
    <w:rsid w:val="00602325"/>
    <w:rsid w:val="00603955"/>
    <w:rsid w:val="00603E5B"/>
    <w:rsid w:val="00604855"/>
    <w:rsid w:val="00604BC8"/>
    <w:rsid w:val="0060578B"/>
    <w:rsid w:val="006062A6"/>
    <w:rsid w:val="00606D81"/>
    <w:rsid w:val="0060792D"/>
    <w:rsid w:val="00607A6B"/>
    <w:rsid w:val="00607D3C"/>
    <w:rsid w:val="00610721"/>
    <w:rsid w:val="00610BC4"/>
    <w:rsid w:val="006119A7"/>
    <w:rsid w:val="00612822"/>
    <w:rsid w:val="006130FF"/>
    <w:rsid w:val="00613140"/>
    <w:rsid w:val="0061314B"/>
    <w:rsid w:val="006133F0"/>
    <w:rsid w:val="00614D27"/>
    <w:rsid w:val="00614E53"/>
    <w:rsid w:val="0061552D"/>
    <w:rsid w:val="00615B4C"/>
    <w:rsid w:val="00615B5D"/>
    <w:rsid w:val="00615C1F"/>
    <w:rsid w:val="00615DF5"/>
    <w:rsid w:val="00616189"/>
    <w:rsid w:val="0061676E"/>
    <w:rsid w:val="006176E6"/>
    <w:rsid w:val="00621188"/>
    <w:rsid w:val="0062146F"/>
    <w:rsid w:val="0062180C"/>
    <w:rsid w:val="00622576"/>
    <w:rsid w:val="00623D9D"/>
    <w:rsid w:val="00624B6D"/>
    <w:rsid w:val="00624ECF"/>
    <w:rsid w:val="00625385"/>
    <w:rsid w:val="00625B03"/>
    <w:rsid w:val="00625F2A"/>
    <w:rsid w:val="006303EB"/>
    <w:rsid w:val="0063113E"/>
    <w:rsid w:val="00631242"/>
    <w:rsid w:val="006322FC"/>
    <w:rsid w:val="00633E0E"/>
    <w:rsid w:val="006343AF"/>
    <w:rsid w:val="00635091"/>
    <w:rsid w:val="0063634A"/>
    <w:rsid w:val="00636B9B"/>
    <w:rsid w:val="00637591"/>
    <w:rsid w:val="00637BDE"/>
    <w:rsid w:val="00640797"/>
    <w:rsid w:val="00641F63"/>
    <w:rsid w:val="0064246B"/>
    <w:rsid w:val="0064250D"/>
    <w:rsid w:val="00642FA4"/>
    <w:rsid w:val="00644E29"/>
    <w:rsid w:val="00644F4B"/>
    <w:rsid w:val="006453DC"/>
    <w:rsid w:val="00645DEB"/>
    <w:rsid w:val="0064781A"/>
    <w:rsid w:val="0065045F"/>
    <w:rsid w:val="00650691"/>
    <w:rsid w:val="00650D93"/>
    <w:rsid w:val="00651193"/>
    <w:rsid w:val="00651237"/>
    <w:rsid w:val="00651349"/>
    <w:rsid w:val="00652080"/>
    <w:rsid w:val="006528BB"/>
    <w:rsid w:val="006535EB"/>
    <w:rsid w:val="00653A95"/>
    <w:rsid w:val="00653FED"/>
    <w:rsid w:val="00654297"/>
    <w:rsid w:val="00656C4B"/>
    <w:rsid w:val="006579CF"/>
    <w:rsid w:val="00661E02"/>
    <w:rsid w:val="00662F4E"/>
    <w:rsid w:val="00663016"/>
    <w:rsid w:val="00664766"/>
    <w:rsid w:val="00664E3C"/>
    <w:rsid w:val="006654B9"/>
    <w:rsid w:val="00665D49"/>
    <w:rsid w:val="00665F95"/>
    <w:rsid w:val="0066648D"/>
    <w:rsid w:val="00670B6D"/>
    <w:rsid w:val="00670B8F"/>
    <w:rsid w:val="00671440"/>
    <w:rsid w:val="00671D00"/>
    <w:rsid w:val="0067307C"/>
    <w:rsid w:val="00674605"/>
    <w:rsid w:val="006748B8"/>
    <w:rsid w:val="006748FD"/>
    <w:rsid w:val="0067496E"/>
    <w:rsid w:val="00674B6B"/>
    <w:rsid w:val="00674DB2"/>
    <w:rsid w:val="00676275"/>
    <w:rsid w:val="006765A5"/>
    <w:rsid w:val="00676B78"/>
    <w:rsid w:val="00681835"/>
    <w:rsid w:val="00682A19"/>
    <w:rsid w:val="00682D71"/>
    <w:rsid w:val="00682E02"/>
    <w:rsid w:val="00684C7F"/>
    <w:rsid w:val="00685099"/>
    <w:rsid w:val="0068535B"/>
    <w:rsid w:val="00686678"/>
    <w:rsid w:val="00686943"/>
    <w:rsid w:val="006872B0"/>
    <w:rsid w:val="0068736E"/>
    <w:rsid w:val="00687B35"/>
    <w:rsid w:val="00687F3D"/>
    <w:rsid w:val="006900FB"/>
    <w:rsid w:val="0069290A"/>
    <w:rsid w:val="00693BAC"/>
    <w:rsid w:val="00694170"/>
    <w:rsid w:val="00694BC1"/>
    <w:rsid w:val="006961D1"/>
    <w:rsid w:val="00697032"/>
    <w:rsid w:val="0069703A"/>
    <w:rsid w:val="006975AC"/>
    <w:rsid w:val="006A15FB"/>
    <w:rsid w:val="006A186F"/>
    <w:rsid w:val="006A22BC"/>
    <w:rsid w:val="006A2D3E"/>
    <w:rsid w:val="006A2F30"/>
    <w:rsid w:val="006A362C"/>
    <w:rsid w:val="006A3F28"/>
    <w:rsid w:val="006A4B43"/>
    <w:rsid w:val="006A4BE3"/>
    <w:rsid w:val="006A5201"/>
    <w:rsid w:val="006A5C48"/>
    <w:rsid w:val="006A69DD"/>
    <w:rsid w:val="006A72BF"/>
    <w:rsid w:val="006A7513"/>
    <w:rsid w:val="006A797A"/>
    <w:rsid w:val="006B01CF"/>
    <w:rsid w:val="006B03FE"/>
    <w:rsid w:val="006B0BD0"/>
    <w:rsid w:val="006B1108"/>
    <w:rsid w:val="006B1532"/>
    <w:rsid w:val="006B1680"/>
    <w:rsid w:val="006B1786"/>
    <w:rsid w:val="006B2227"/>
    <w:rsid w:val="006B332A"/>
    <w:rsid w:val="006B33BD"/>
    <w:rsid w:val="006B49C9"/>
    <w:rsid w:val="006B5034"/>
    <w:rsid w:val="006B5F8A"/>
    <w:rsid w:val="006B606A"/>
    <w:rsid w:val="006B634A"/>
    <w:rsid w:val="006B7E29"/>
    <w:rsid w:val="006C02E8"/>
    <w:rsid w:val="006C0CB3"/>
    <w:rsid w:val="006C0FDF"/>
    <w:rsid w:val="006C13A7"/>
    <w:rsid w:val="006C197B"/>
    <w:rsid w:val="006C200D"/>
    <w:rsid w:val="006C303D"/>
    <w:rsid w:val="006C318B"/>
    <w:rsid w:val="006C37BB"/>
    <w:rsid w:val="006C3F75"/>
    <w:rsid w:val="006C4ABE"/>
    <w:rsid w:val="006C4F4B"/>
    <w:rsid w:val="006C7627"/>
    <w:rsid w:val="006C7939"/>
    <w:rsid w:val="006C7BB3"/>
    <w:rsid w:val="006D0CF5"/>
    <w:rsid w:val="006D1280"/>
    <w:rsid w:val="006D12F4"/>
    <w:rsid w:val="006D170E"/>
    <w:rsid w:val="006D2FA0"/>
    <w:rsid w:val="006D3682"/>
    <w:rsid w:val="006D3793"/>
    <w:rsid w:val="006D44AD"/>
    <w:rsid w:val="006D4B3A"/>
    <w:rsid w:val="006D4C75"/>
    <w:rsid w:val="006D4F71"/>
    <w:rsid w:val="006D649C"/>
    <w:rsid w:val="006D65C2"/>
    <w:rsid w:val="006E0078"/>
    <w:rsid w:val="006E02E0"/>
    <w:rsid w:val="006E03B8"/>
    <w:rsid w:val="006E06AF"/>
    <w:rsid w:val="006E16C0"/>
    <w:rsid w:val="006E185F"/>
    <w:rsid w:val="006E223A"/>
    <w:rsid w:val="006E2D9E"/>
    <w:rsid w:val="006E41A9"/>
    <w:rsid w:val="006E4571"/>
    <w:rsid w:val="006E604C"/>
    <w:rsid w:val="006E7607"/>
    <w:rsid w:val="006E7D58"/>
    <w:rsid w:val="006F003C"/>
    <w:rsid w:val="006F0D27"/>
    <w:rsid w:val="006F1317"/>
    <w:rsid w:val="006F1789"/>
    <w:rsid w:val="006F1ADB"/>
    <w:rsid w:val="006F20FA"/>
    <w:rsid w:val="006F283C"/>
    <w:rsid w:val="006F3702"/>
    <w:rsid w:val="006F3EF8"/>
    <w:rsid w:val="006F408A"/>
    <w:rsid w:val="006F422D"/>
    <w:rsid w:val="006F62CD"/>
    <w:rsid w:val="006F7833"/>
    <w:rsid w:val="006F7927"/>
    <w:rsid w:val="00700CA9"/>
    <w:rsid w:val="00700E15"/>
    <w:rsid w:val="0070279C"/>
    <w:rsid w:val="00702892"/>
    <w:rsid w:val="00702B3B"/>
    <w:rsid w:val="00703D03"/>
    <w:rsid w:val="007040BB"/>
    <w:rsid w:val="007050FC"/>
    <w:rsid w:val="00705562"/>
    <w:rsid w:val="0070633C"/>
    <w:rsid w:val="00706C5D"/>
    <w:rsid w:val="00706D6F"/>
    <w:rsid w:val="0070774B"/>
    <w:rsid w:val="00707780"/>
    <w:rsid w:val="00710A3B"/>
    <w:rsid w:val="0071103E"/>
    <w:rsid w:val="007114E6"/>
    <w:rsid w:val="007118E6"/>
    <w:rsid w:val="00711C68"/>
    <w:rsid w:val="00712425"/>
    <w:rsid w:val="007136ED"/>
    <w:rsid w:val="00714CA7"/>
    <w:rsid w:val="00716224"/>
    <w:rsid w:val="00717083"/>
    <w:rsid w:val="0071790B"/>
    <w:rsid w:val="00720AD5"/>
    <w:rsid w:val="00720C95"/>
    <w:rsid w:val="007218C4"/>
    <w:rsid w:val="00721D0C"/>
    <w:rsid w:val="007225C9"/>
    <w:rsid w:val="00722BBD"/>
    <w:rsid w:val="007231CA"/>
    <w:rsid w:val="00723589"/>
    <w:rsid w:val="0072380E"/>
    <w:rsid w:val="00723F22"/>
    <w:rsid w:val="007269A9"/>
    <w:rsid w:val="00726FF1"/>
    <w:rsid w:val="00730C9D"/>
    <w:rsid w:val="00731E5E"/>
    <w:rsid w:val="0073318F"/>
    <w:rsid w:val="00734749"/>
    <w:rsid w:val="00734EDD"/>
    <w:rsid w:val="00735CD7"/>
    <w:rsid w:val="00736AC4"/>
    <w:rsid w:val="00737E8E"/>
    <w:rsid w:val="007405F4"/>
    <w:rsid w:val="00744444"/>
    <w:rsid w:val="00744F25"/>
    <w:rsid w:val="007465F7"/>
    <w:rsid w:val="00746648"/>
    <w:rsid w:val="0074681D"/>
    <w:rsid w:val="00746E6E"/>
    <w:rsid w:val="0074785B"/>
    <w:rsid w:val="00747E3E"/>
    <w:rsid w:val="00751F1C"/>
    <w:rsid w:val="00753667"/>
    <w:rsid w:val="0075372B"/>
    <w:rsid w:val="00753B17"/>
    <w:rsid w:val="00754034"/>
    <w:rsid w:val="00754BF1"/>
    <w:rsid w:val="00755293"/>
    <w:rsid w:val="00755772"/>
    <w:rsid w:val="00755A30"/>
    <w:rsid w:val="00755AFD"/>
    <w:rsid w:val="00755E1C"/>
    <w:rsid w:val="00756556"/>
    <w:rsid w:val="007567B4"/>
    <w:rsid w:val="00757FBA"/>
    <w:rsid w:val="00760212"/>
    <w:rsid w:val="00760A69"/>
    <w:rsid w:val="0076132B"/>
    <w:rsid w:val="00761916"/>
    <w:rsid w:val="00761FFB"/>
    <w:rsid w:val="007623AE"/>
    <w:rsid w:val="00763B62"/>
    <w:rsid w:val="00763BBB"/>
    <w:rsid w:val="007641D3"/>
    <w:rsid w:val="0076522A"/>
    <w:rsid w:val="00765522"/>
    <w:rsid w:val="00765716"/>
    <w:rsid w:val="00766E59"/>
    <w:rsid w:val="007670B6"/>
    <w:rsid w:val="00770B19"/>
    <w:rsid w:val="00771D7B"/>
    <w:rsid w:val="00772DDC"/>
    <w:rsid w:val="00772F21"/>
    <w:rsid w:val="00773178"/>
    <w:rsid w:val="00773185"/>
    <w:rsid w:val="00773189"/>
    <w:rsid w:val="0077479F"/>
    <w:rsid w:val="0077481D"/>
    <w:rsid w:val="00774FA0"/>
    <w:rsid w:val="00775039"/>
    <w:rsid w:val="00775408"/>
    <w:rsid w:val="007754F7"/>
    <w:rsid w:val="0077592B"/>
    <w:rsid w:val="00776620"/>
    <w:rsid w:val="00777B01"/>
    <w:rsid w:val="00777B6D"/>
    <w:rsid w:val="00777CE8"/>
    <w:rsid w:val="00777EB2"/>
    <w:rsid w:val="00780687"/>
    <w:rsid w:val="00780B60"/>
    <w:rsid w:val="00780C54"/>
    <w:rsid w:val="00780FFE"/>
    <w:rsid w:val="00781065"/>
    <w:rsid w:val="00781A50"/>
    <w:rsid w:val="00781F68"/>
    <w:rsid w:val="00782571"/>
    <w:rsid w:val="00783548"/>
    <w:rsid w:val="00783EC9"/>
    <w:rsid w:val="00784855"/>
    <w:rsid w:val="00784F39"/>
    <w:rsid w:val="0078545C"/>
    <w:rsid w:val="00787958"/>
    <w:rsid w:val="00787AE8"/>
    <w:rsid w:val="00787CB7"/>
    <w:rsid w:val="00787FA7"/>
    <w:rsid w:val="00790204"/>
    <w:rsid w:val="007906C4"/>
    <w:rsid w:val="007909EF"/>
    <w:rsid w:val="00790A59"/>
    <w:rsid w:val="00791A5E"/>
    <w:rsid w:val="00792355"/>
    <w:rsid w:val="00792C7F"/>
    <w:rsid w:val="00792FFB"/>
    <w:rsid w:val="007933DA"/>
    <w:rsid w:val="007934FE"/>
    <w:rsid w:val="0079388E"/>
    <w:rsid w:val="007940EA"/>
    <w:rsid w:val="00794B99"/>
    <w:rsid w:val="00794BDE"/>
    <w:rsid w:val="0079629F"/>
    <w:rsid w:val="007967E8"/>
    <w:rsid w:val="007A029F"/>
    <w:rsid w:val="007A09AA"/>
    <w:rsid w:val="007A352F"/>
    <w:rsid w:val="007A3A76"/>
    <w:rsid w:val="007A5495"/>
    <w:rsid w:val="007A57E1"/>
    <w:rsid w:val="007A5B89"/>
    <w:rsid w:val="007A5CEF"/>
    <w:rsid w:val="007A63F2"/>
    <w:rsid w:val="007A795C"/>
    <w:rsid w:val="007A7F88"/>
    <w:rsid w:val="007B0ADB"/>
    <w:rsid w:val="007B0BEA"/>
    <w:rsid w:val="007B17F8"/>
    <w:rsid w:val="007B25A8"/>
    <w:rsid w:val="007B25D9"/>
    <w:rsid w:val="007B2B1A"/>
    <w:rsid w:val="007B4DC0"/>
    <w:rsid w:val="007B68DE"/>
    <w:rsid w:val="007B75E6"/>
    <w:rsid w:val="007C0D53"/>
    <w:rsid w:val="007C0E1E"/>
    <w:rsid w:val="007C1857"/>
    <w:rsid w:val="007C3484"/>
    <w:rsid w:val="007C401B"/>
    <w:rsid w:val="007C50F2"/>
    <w:rsid w:val="007C514F"/>
    <w:rsid w:val="007C654A"/>
    <w:rsid w:val="007C7ADB"/>
    <w:rsid w:val="007D00FC"/>
    <w:rsid w:val="007D0F95"/>
    <w:rsid w:val="007D1308"/>
    <w:rsid w:val="007D147C"/>
    <w:rsid w:val="007D3810"/>
    <w:rsid w:val="007D5B98"/>
    <w:rsid w:val="007D6FBD"/>
    <w:rsid w:val="007D718C"/>
    <w:rsid w:val="007D7227"/>
    <w:rsid w:val="007D7E51"/>
    <w:rsid w:val="007D7ECB"/>
    <w:rsid w:val="007E0669"/>
    <w:rsid w:val="007E182B"/>
    <w:rsid w:val="007E1DD6"/>
    <w:rsid w:val="007E1E14"/>
    <w:rsid w:val="007E2211"/>
    <w:rsid w:val="007E259F"/>
    <w:rsid w:val="007E25A1"/>
    <w:rsid w:val="007E3E62"/>
    <w:rsid w:val="007E41F2"/>
    <w:rsid w:val="007E4BD2"/>
    <w:rsid w:val="007E52AF"/>
    <w:rsid w:val="007E6916"/>
    <w:rsid w:val="007E6AE3"/>
    <w:rsid w:val="007E6FEF"/>
    <w:rsid w:val="007E7145"/>
    <w:rsid w:val="007E74B4"/>
    <w:rsid w:val="007F0024"/>
    <w:rsid w:val="007F0F11"/>
    <w:rsid w:val="007F1809"/>
    <w:rsid w:val="007F1CA7"/>
    <w:rsid w:val="007F2309"/>
    <w:rsid w:val="007F2AE3"/>
    <w:rsid w:val="007F3916"/>
    <w:rsid w:val="007F3AC4"/>
    <w:rsid w:val="007F6638"/>
    <w:rsid w:val="007F70AF"/>
    <w:rsid w:val="007F761E"/>
    <w:rsid w:val="0080048D"/>
    <w:rsid w:val="00800622"/>
    <w:rsid w:val="00801179"/>
    <w:rsid w:val="00801CED"/>
    <w:rsid w:val="00802395"/>
    <w:rsid w:val="00802479"/>
    <w:rsid w:val="00802B38"/>
    <w:rsid w:val="008031DF"/>
    <w:rsid w:val="008033F4"/>
    <w:rsid w:val="0080347D"/>
    <w:rsid w:val="00804697"/>
    <w:rsid w:val="00804977"/>
    <w:rsid w:val="008049DC"/>
    <w:rsid w:val="00805372"/>
    <w:rsid w:val="008057A6"/>
    <w:rsid w:val="00805B7B"/>
    <w:rsid w:val="00805DFF"/>
    <w:rsid w:val="00805FA2"/>
    <w:rsid w:val="0080606D"/>
    <w:rsid w:val="0080711E"/>
    <w:rsid w:val="008072EF"/>
    <w:rsid w:val="0080731F"/>
    <w:rsid w:val="0081009C"/>
    <w:rsid w:val="008109B6"/>
    <w:rsid w:val="0081157C"/>
    <w:rsid w:val="00811B4B"/>
    <w:rsid w:val="00812170"/>
    <w:rsid w:val="0081293E"/>
    <w:rsid w:val="00812B49"/>
    <w:rsid w:val="00813E9E"/>
    <w:rsid w:val="00814DEC"/>
    <w:rsid w:val="00814FFB"/>
    <w:rsid w:val="0081513D"/>
    <w:rsid w:val="0081684D"/>
    <w:rsid w:val="00816FAB"/>
    <w:rsid w:val="008175FC"/>
    <w:rsid w:val="0082019F"/>
    <w:rsid w:val="00820419"/>
    <w:rsid w:val="00820568"/>
    <w:rsid w:val="00821807"/>
    <w:rsid w:val="00821A7A"/>
    <w:rsid w:val="00821DAD"/>
    <w:rsid w:val="0082224B"/>
    <w:rsid w:val="00822FFC"/>
    <w:rsid w:val="0082328C"/>
    <w:rsid w:val="00823AC2"/>
    <w:rsid w:val="0082438C"/>
    <w:rsid w:val="00824F2A"/>
    <w:rsid w:val="00826156"/>
    <w:rsid w:val="00827480"/>
    <w:rsid w:val="008274EB"/>
    <w:rsid w:val="00827A31"/>
    <w:rsid w:val="008303E5"/>
    <w:rsid w:val="00831A80"/>
    <w:rsid w:val="00832C23"/>
    <w:rsid w:val="008332C8"/>
    <w:rsid w:val="008332E3"/>
    <w:rsid w:val="0083358C"/>
    <w:rsid w:val="00833743"/>
    <w:rsid w:val="008340A4"/>
    <w:rsid w:val="00834A42"/>
    <w:rsid w:val="008359FB"/>
    <w:rsid w:val="00836799"/>
    <w:rsid w:val="00837028"/>
    <w:rsid w:val="0083706E"/>
    <w:rsid w:val="00837131"/>
    <w:rsid w:val="0083749A"/>
    <w:rsid w:val="00842694"/>
    <w:rsid w:val="0084297D"/>
    <w:rsid w:val="00842A5D"/>
    <w:rsid w:val="00842D2B"/>
    <w:rsid w:val="00844E1C"/>
    <w:rsid w:val="00845286"/>
    <w:rsid w:val="008456C8"/>
    <w:rsid w:val="00845F57"/>
    <w:rsid w:val="00845F6C"/>
    <w:rsid w:val="008477E7"/>
    <w:rsid w:val="008511A6"/>
    <w:rsid w:val="00851669"/>
    <w:rsid w:val="008521E0"/>
    <w:rsid w:val="008525B0"/>
    <w:rsid w:val="00853204"/>
    <w:rsid w:val="00854859"/>
    <w:rsid w:val="00854D7E"/>
    <w:rsid w:val="0085600F"/>
    <w:rsid w:val="00857C5B"/>
    <w:rsid w:val="00860012"/>
    <w:rsid w:val="00864D93"/>
    <w:rsid w:val="00864FB2"/>
    <w:rsid w:val="00867CBC"/>
    <w:rsid w:val="00870251"/>
    <w:rsid w:val="00870D75"/>
    <w:rsid w:val="008722BE"/>
    <w:rsid w:val="008750F6"/>
    <w:rsid w:val="0087659A"/>
    <w:rsid w:val="00876C30"/>
    <w:rsid w:val="00877017"/>
    <w:rsid w:val="0087732F"/>
    <w:rsid w:val="008773C0"/>
    <w:rsid w:val="0087759B"/>
    <w:rsid w:val="00877788"/>
    <w:rsid w:val="008801F8"/>
    <w:rsid w:val="00880211"/>
    <w:rsid w:val="00880364"/>
    <w:rsid w:val="00881DA3"/>
    <w:rsid w:val="00882697"/>
    <w:rsid w:val="00882745"/>
    <w:rsid w:val="00884E86"/>
    <w:rsid w:val="008866D9"/>
    <w:rsid w:val="00886947"/>
    <w:rsid w:val="00886A36"/>
    <w:rsid w:val="00886C4C"/>
    <w:rsid w:val="0088711C"/>
    <w:rsid w:val="00890298"/>
    <w:rsid w:val="0089089B"/>
    <w:rsid w:val="00890D0A"/>
    <w:rsid w:val="00891DB0"/>
    <w:rsid w:val="00892787"/>
    <w:rsid w:val="00892ECF"/>
    <w:rsid w:val="00892F06"/>
    <w:rsid w:val="00894285"/>
    <w:rsid w:val="008947A0"/>
    <w:rsid w:val="008953C2"/>
    <w:rsid w:val="00897EE6"/>
    <w:rsid w:val="008A38D1"/>
    <w:rsid w:val="008A38F6"/>
    <w:rsid w:val="008A3F14"/>
    <w:rsid w:val="008A40AE"/>
    <w:rsid w:val="008A46BC"/>
    <w:rsid w:val="008A4E19"/>
    <w:rsid w:val="008A5F3B"/>
    <w:rsid w:val="008A67C5"/>
    <w:rsid w:val="008A6D06"/>
    <w:rsid w:val="008A79C9"/>
    <w:rsid w:val="008A7FF1"/>
    <w:rsid w:val="008B02BF"/>
    <w:rsid w:val="008B1D59"/>
    <w:rsid w:val="008B227E"/>
    <w:rsid w:val="008B22E1"/>
    <w:rsid w:val="008B25B5"/>
    <w:rsid w:val="008B38CE"/>
    <w:rsid w:val="008B3C5D"/>
    <w:rsid w:val="008B3C78"/>
    <w:rsid w:val="008B4127"/>
    <w:rsid w:val="008B45EF"/>
    <w:rsid w:val="008B4AE9"/>
    <w:rsid w:val="008B5377"/>
    <w:rsid w:val="008B597F"/>
    <w:rsid w:val="008B610D"/>
    <w:rsid w:val="008B687C"/>
    <w:rsid w:val="008B6940"/>
    <w:rsid w:val="008B6D10"/>
    <w:rsid w:val="008B7085"/>
    <w:rsid w:val="008C0D9B"/>
    <w:rsid w:val="008C1560"/>
    <w:rsid w:val="008C1B94"/>
    <w:rsid w:val="008C2645"/>
    <w:rsid w:val="008C2F43"/>
    <w:rsid w:val="008C30AD"/>
    <w:rsid w:val="008C48E3"/>
    <w:rsid w:val="008C49AC"/>
    <w:rsid w:val="008C49EA"/>
    <w:rsid w:val="008C5477"/>
    <w:rsid w:val="008C5EBF"/>
    <w:rsid w:val="008C6DF9"/>
    <w:rsid w:val="008C7C37"/>
    <w:rsid w:val="008D068E"/>
    <w:rsid w:val="008D0F7A"/>
    <w:rsid w:val="008D0FD8"/>
    <w:rsid w:val="008D1436"/>
    <w:rsid w:val="008D1639"/>
    <w:rsid w:val="008D22EA"/>
    <w:rsid w:val="008D280D"/>
    <w:rsid w:val="008D2DE5"/>
    <w:rsid w:val="008D4C59"/>
    <w:rsid w:val="008D552E"/>
    <w:rsid w:val="008D5A9D"/>
    <w:rsid w:val="008D5C6E"/>
    <w:rsid w:val="008D61D3"/>
    <w:rsid w:val="008D63BE"/>
    <w:rsid w:val="008D6610"/>
    <w:rsid w:val="008D7C4E"/>
    <w:rsid w:val="008E01B3"/>
    <w:rsid w:val="008E01C8"/>
    <w:rsid w:val="008E0B5B"/>
    <w:rsid w:val="008E0CFF"/>
    <w:rsid w:val="008E1A76"/>
    <w:rsid w:val="008E1A8E"/>
    <w:rsid w:val="008E1C62"/>
    <w:rsid w:val="008E24D0"/>
    <w:rsid w:val="008E424C"/>
    <w:rsid w:val="008E490A"/>
    <w:rsid w:val="008E4E44"/>
    <w:rsid w:val="008E559E"/>
    <w:rsid w:val="008E56EC"/>
    <w:rsid w:val="008E597B"/>
    <w:rsid w:val="008E5D6B"/>
    <w:rsid w:val="008E654D"/>
    <w:rsid w:val="008E689B"/>
    <w:rsid w:val="008E7033"/>
    <w:rsid w:val="008E76F0"/>
    <w:rsid w:val="008F0802"/>
    <w:rsid w:val="008F0978"/>
    <w:rsid w:val="008F15FE"/>
    <w:rsid w:val="008F2A94"/>
    <w:rsid w:val="008F3884"/>
    <w:rsid w:val="008F4D37"/>
    <w:rsid w:val="008F5187"/>
    <w:rsid w:val="008F66D4"/>
    <w:rsid w:val="008F6927"/>
    <w:rsid w:val="008F709C"/>
    <w:rsid w:val="008F789C"/>
    <w:rsid w:val="00900110"/>
    <w:rsid w:val="00900FB7"/>
    <w:rsid w:val="00901526"/>
    <w:rsid w:val="009020C2"/>
    <w:rsid w:val="00902FFB"/>
    <w:rsid w:val="0090312B"/>
    <w:rsid w:val="00904961"/>
    <w:rsid w:val="009052B9"/>
    <w:rsid w:val="0090645F"/>
    <w:rsid w:val="00906AE0"/>
    <w:rsid w:val="00911B4A"/>
    <w:rsid w:val="0091382A"/>
    <w:rsid w:val="00913E7C"/>
    <w:rsid w:val="00914DAE"/>
    <w:rsid w:val="00915683"/>
    <w:rsid w:val="0091736D"/>
    <w:rsid w:val="009204C0"/>
    <w:rsid w:val="00920929"/>
    <w:rsid w:val="00921D2E"/>
    <w:rsid w:val="00921E00"/>
    <w:rsid w:val="00921FE6"/>
    <w:rsid w:val="009225B3"/>
    <w:rsid w:val="009231BF"/>
    <w:rsid w:val="00923371"/>
    <w:rsid w:val="00924807"/>
    <w:rsid w:val="00924DEF"/>
    <w:rsid w:val="00924ED0"/>
    <w:rsid w:val="009255F2"/>
    <w:rsid w:val="00925AB5"/>
    <w:rsid w:val="009269B7"/>
    <w:rsid w:val="009302C0"/>
    <w:rsid w:val="00930717"/>
    <w:rsid w:val="00930853"/>
    <w:rsid w:val="00931001"/>
    <w:rsid w:val="009315C8"/>
    <w:rsid w:val="00931863"/>
    <w:rsid w:val="00931AE9"/>
    <w:rsid w:val="00933524"/>
    <w:rsid w:val="00935002"/>
    <w:rsid w:val="00935AC1"/>
    <w:rsid w:val="00935CA7"/>
    <w:rsid w:val="00935ED3"/>
    <w:rsid w:val="00940AE3"/>
    <w:rsid w:val="00941E08"/>
    <w:rsid w:val="0094278D"/>
    <w:rsid w:val="00943186"/>
    <w:rsid w:val="00943D1F"/>
    <w:rsid w:val="00945446"/>
    <w:rsid w:val="00946195"/>
    <w:rsid w:val="009470F6"/>
    <w:rsid w:val="00947C5D"/>
    <w:rsid w:val="0095179E"/>
    <w:rsid w:val="00951D56"/>
    <w:rsid w:val="00952147"/>
    <w:rsid w:val="0095308A"/>
    <w:rsid w:val="009533EF"/>
    <w:rsid w:val="0095353C"/>
    <w:rsid w:val="0095362B"/>
    <w:rsid w:val="00954579"/>
    <w:rsid w:val="009546FF"/>
    <w:rsid w:val="00954F22"/>
    <w:rsid w:val="00955AEE"/>
    <w:rsid w:val="009566C8"/>
    <w:rsid w:val="00956832"/>
    <w:rsid w:val="00956955"/>
    <w:rsid w:val="00956F14"/>
    <w:rsid w:val="009575F3"/>
    <w:rsid w:val="00960A21"/>
    <w:rsid w:val="00961A80"/>
    <w:rsid w:val="00961F79"/>
    <w:rsid w:val="009620FD"/>
    <w:rsid w:val="0096247A"/>
    <w:rsid w:val="00962C4F"/>
    <w:rsid w:val="00963163"/>
    <w:rsid w:val="00964890"/>
    <w:rsid w:val="00964B1C"/>
    <w:rsid w:val="00964BFC"/>
    <w:rsid w:val="00964E68"/>
    <w:rsid w:val="00965158"/>
    <w:rsid w:val="009651F7"/>
    <w:rsid w:val="009654E9"/>
    <w:rsid w:val="00965D1E"/>
    <w:rsid w:val="00965F4B"/>
    <w:rsid w:val="00966124"/>
    <w:rsid w:val="00966319"/>
    <w:rsid w:val="00966509"/>
    <w:rsid w:val="0097095A"/>
    <w:rsid w:val="00970DF3"/>
    <w:rsid w:val="00970F8A"/>
    <w:rsid w:val="00970FC0"/>
    <w:rsid w:val="00971FAC"/>
    <w:rsid w:val="00971FB5"/>
    <w:rsid w:val="00972792"/>
    <w:rsid w:val="009728DB"/>
    <w:rsid w:val="00972D2A"/>
    <w:rsid w:val="00973E29"/>
    <w:rsid w:val="009742E7"/>
    <w:rsid w:val="009749A5"/>
    <w:rsid w:val="00974B2D"/>
    <w:rsid w:val="00975CC5"/>
    <w:rsid w:val="00976328"/>
    <w:rsid w:val="00976B4E"/>
    <w:rsid w:val="00976E55"/>
    <w:rsid w:val="0097759B"/>
    <w:rsid w:val="009776D1"/>
    <w:rsid w:val="00980A9D"/>
    <w:rsid w:val="00981D17"/>
    <w:rsid w:val="009828F8"/>
    <w:rsid w:val="00982A74"/>
    <w:rsid w:val="00984458"/>
    <w:rsid w:val="00985283"/>
    <w:rsid w:val="009854E0"/>
    <w:rsid w:val="00985D0A"/>
    <w:rsid w:val="00985F91"/>
    <w:rsid w:val="00987322"/>
    <w:rsid w:val="009903F2"/>
    <w:rsid w:val="00990C38"/>
    <w:rsid w:val="009918A1"/>
    <w:rsid w:val="009928D9"/>
    <w:rsid w:val="0099387D"/>
    <w:rsid w:val="009941BB"/>
    <w:rsid w:val="00995642"/>
    <w:rsid w:val="00995942"/>
    <w:rsid w:val="00995C03"/>
    <w:rsid w:val="0099747C"/>
    <w:rsid w:val="00997497"/>
    <w:rsid w:val="009978E4"/>
    <w:rsid w:val="009A017E"/>
    <w:rsid w:val="009A07D2"/>
    <w:rsid w:val="009A0CDA"/>
    <w:rsid w:val="009A0E14"/>
    <w:rsid w:val="009A0F3B"/>
    <w:rsid w:val="009A12DC"/>
    <w:rsid w:val="009A1444"/>
    <w:rsid w:val="009A1CF6"/>
    <w:rsid w:val="009A205B"/>
    <w:rsid w:val="009A2768"/>
    <w:rsid w:val="009A34D2"/>
    <w:rsid w:val="009A49F0"/>
    <w:rsid w:val="009A4D86"/>
    <w:rsid w:val="009A4EA9"/>
    <w:rsid w:val="009A51F3"/>
    <w:rsid w:val="009A5638"/>
    <w:rsid w:val="009A60F5"/>
    <w:rsid w:val="009A655E"/>
    <w:rsid w:val="009A65EE"/>
    <w:rsid w:val="009A7161"/>
    <w:rsid w:val="009A72C7"/>
    <w:rsid w:val="009A7A66"/>
    <w:rsid w:val="009B0897"/>
    <w:rsid w:val="009B1949"/>
    <w:rsid w:val="009B1C9A"/>
    <w:rsid w:val="009B1DAC"/>
    <w:rsid w:val="009B20C3"/>
    <w:rsid w:val="009B4535"/>
    <w:rsid w:val="009B4B0C"/>
    <w:rsid w:val="009B5950"/>
    <w:rsid w:val="009B617D"/>
    <w:rsid w:val="009B78BB"/>
    <w:rsid w:val="009C0830"/>
    <w:rsid w:val="009C1A82"/>
    <w:rsid w:val="009C1F74"/>
    <w:rsid w:val="009C28B7"/>
    <w:rsid w:val="009C30A1"/>
    <w:rsid w:val="009C30E0"/>
    <w:rsid w:val="009C32F9"/>
    <w:rsid w:val="009C441C"/>
    <w:rsid w:val="009C4A83"/>
    <w:rsid w:val="009C4C39"/>
    <w:rsid w:val="009C60D6"/>
    <w:rsid w:val="009C656E"/>
    <w:rsid w:val="009C65EC"/>
    <w:rsid w:val="009C6B04"/>
    <w:rsid w:val="009C7279"/>
    <w:rsid w:val="009C77B0"/>
    <w:rsid w:val="009D0852"/>
    <w:rsid w:val="009D09A5"/>
    <w:rsid w:val="009D11C5"/>
    <w:rsid w:val="009D1FBF"/>
    <w:rsid w:val="009D4FE2"/>
    <w:rsid w:val="009E07C7"/>
    <w:rsid w:val="009E1E76"/>
    <w:rsid w:val="009E2437"/>
    <w:rsid w:val="009E2877"/>
    <w:rsid w:val="009E30A6"/>
    <w:rsid w:val="009E399C"/>
    <w:rsid w:val="009E39DD"/>
    <w:rsid w:val="009E3D6A"/>
    <w:rsid w:val="009E43C1"/>
    <w:rsid w:val="009E4AFE"/>
    <w:rsid w:val="009E54FC"/>
    <w:rsid w:val="009E559C"/>
    <w:rsid w:val="009E738C"/>
    <w:rsid w:val="009E7C74"/>
    <w:rsid w:val="009E7E95"/>
    <w:rsid w:val="009F0168"/>
    <w:rsid w:val="009F106C"/>
    <w:rsid w:val="009F116F"/>
    <w:rsid w:val="009F1725"/>
    <w:rsid w:val="009F329E"/>
    <w:rsid w:val="009F3FBA"/>
    <w:rsid w:val="009F4938"/>
    <w:rsid w:val="009F4CD5"/>
    <w:rsid w:val="009F546C"/>
    <w:rsid w:val="009F56CD"/>
    <w:rsid w:val="009F578D"/>
    <w:rsid w:val="009F5AD8"/>
    <w:rsid w:val="009F5FBC"/>
    <w:rsid w:val="009F62D7"/>
    <w:rsid w:val="009F71ED"/>
    <w:rsid w:val="009F7615"/>
    <w:rsid w:val="009F7ED3"/>
    <w:rsid w:val="00A00CA6"/>
    <w:rsid w:val="00A00D6F"/>
    <w:rsid w:val="00A00E86"/>
    <w:rsid w:val="00A01611"/>
    <w:rsid w:val="00A0264E"/>
    <w:rsid w:val="00A031AB"/>
    <w:rsid w:val="00A03607"/>
    <w:rsid w:val="00A047FF"/>
    <w:rsid w:val="00A04FEF"/>
    <w:rsid w:val="00A05ABD"/>
    <w:rsid w:val="00A05B7B"/>
    <w:rsid w:val="00A065AE"/>
    <w:rsid w:val="00A06D06"/>
    <w:rsid w:val="00A07A58"/>
    <w:rsid w:val="00A11371"/>
    <w:rsid w:val="00A120F0"/>
    <w:rsid w:val="00A122CD"/>
    <w:rsid w:val="00A12A32"/>
    <w:rsid w:val="00A13EED"/>
    <w:rsid w:val="00A14248"/>
    <w:rsid w:val="00A14947"/>
    <w:rsid w:val="00A14B08"/>
    <w:rsid w:val="00A22D6E"/>
    <w:rsid w:val="00A234C9"/>
    <w:rsid w:val="00A23DC5"/>
    <w:rsid w:val="00A2407E"/>
    <w:rsid w:val="00A24A3C"/>
    <w:rsid w:val="00A24B08"/>
    <w:rsid w:val="00A24F6C"/>
    <w:rsid w:val="00A2556A"/>
    <w:rsid w:val="00A25595"/>
    <w:rsid w:val="00A258B8"/>
    <w:rsid w:val="00A26F91"/>
    <w:rsid w:val="00A31474"/>
    <w:rsid w:val="00A319EB"/>
    <w:rsid w:val="00A32807"/>
    <w:rsid w:val="00A34028"/>
    <w:rsid w:val="00A34527"/>
    <w:rsid w:val="00A35568"/>
    <w:rsid w:val="00A36946"/>
    <w:rsid w:val="00A36EE1"/>
    <w:rsid w:val="00A37056"/>
    <w:rsid w:val="00A37231"/>
    <w:rsid w:val="00A3780E"/>
    <w:rsid w:val="00A37B64"/>
    <w:rsid w:val="00A37D29"/>
    <w:rsid w:val="00A409D2"/>
    <w:rsid w:val="00A41ED0"/>
    <w:rsid w:val="00A421A0"/>
    <w:rsid w:val="00A4241F"/>
    <w:rsid w:val="00A4248A"/>
    <w:rsid w:val="00A424D8"/>
    <w:rsid w:val="00A4270C"/>
    <w:rsid w:val="00A4358F"/>
    <w:rsid w:val="00A4563D"/>
    <w:rsid w:val="00A46BD3"/>
    <w:rsid w:val="00A46EEE"/>
    <w:rsid w:val="00A46F67"/>
    <w:rsid w:val="00A47135"/>
    <w:rsid w:val="00A50208"/>
    <w:rsid w:val="00A50F85"/>
    <w:rsid w:val="00A51D34"/>
    <w:rsid w:val="00A51D43"/>
    <w:rsid w:val="00A53726"/>
    <w:rsid w:val="00A547DE"/>
    <w:rsid w:val="00A54AA1"/>
    <w:rsid w:val="00A54BF0"/>
    <w:rsid w:val="00A5533B"/>
    <w:rsid w:val="00A55BCA"/>
    <w:rsid w:val="00A5680E"/>
    <w:rsid w:val="00A568FF"/>
    <w:rsid w:val="00A5690A"/>
    <w:rsid w:val="00A575C1"/>
    <w:rsid w:val="00A57D21"/>
    <w:rsid w:val="00A604E3"/>
    <w:rsid w:val="00A6088A"/>
    <w:rsid w:val="00A61496"/>
    <w:rsid w:val="00A61833"/>
    <w:rsid w:val="00A624C6"/>
    <w:rsid w:val="00A6341C"/>
    <w:rsid w:val="00A6398E"/>
    <w:rsid w:val="00A63CEC"/>
    <w:rsid w:val="00A64492"/>
    <w:rsid w:val="00A645E7"/>
    <w:rsid w:val="00A64E56"/>
    <w:rsid w:val="00A65248"/>
    <w:rsid w:val="00A6651C"/>
    <w:rsid w:val="00A67367"/>
    <w:rsid w:val="00A700B9"/>
    <w:rsid w:val="00A7031E"/>
    <w:rsid w:val="00A70AC6"/>
    <w:rsid w:val="00A70CA1"/>
    <w:rsid w:val="00A71F3C"/>
    <w:rsid w:val="00A7208C"/>
    <w:rsid w:val="00A728B1"/>
    <w:rsid w:val="00A72BE1"/>
    <w:rsid w:val="00A744AE"/>
    <w:rsid w:val="00A74DCB"/>
    <w:rsid w:val="00A75D33"/>
    <w:rsid w:val="00A763DE"/>
    <w:rsid w:val="00A7731E"/>
    <w:rsid w:val="00A77871"/>
    <w:rsid w:val="00A803D6"/>
    <w:rsid w:val="00A8040E"/>
    <w:rsid w:val="00A81282"/>
    <w:rsid w:val="00A83940"/>
    <w:rsid w:val="00A839EE"/>
    <w:rsid w:val="00A841F6"/>
    <w:rsid w:val="00A84959"/>
    <w:rsid w:val="00A84E24"/>
    <w:rsid w:val="00A86D36"/>
    <w:rsid w:val="00A8713F"/>
    <w:rsid w:val="00A87849"/>
    <w:rsid w:val="00A90198"/>
    <w:rsid w:val="00A90C3A"/>
    <w:rsid w:val="00A91167"/>
    <w:rsid w:val="00A9171C"/>
    <w:rsid w:val="00A91EDC"/>
    <w:rsid w:val="00A92718"/>
    <w:rsid w:val="00A92FFD"/>
    <w:rsid w:val="00A944CF"/>
    <w:rsid w:val="00A949EF"/>
    <w:rsid w:val="00A94DC5"/>
    <w:rsid w:val="00A94F9F"/>
    <w:rsid w:val="00A954CD"/>
    <w:rsid w:val="00A95975"/>
    <w:rsid w:val="00A96384"/>
    <w:rsid w:val="00A96E03"/>
    <w:rsid w:val="00A9708D"/>
    <w:rsid w:val="00AA191B"/>
    <w:rsid w:val="00AA294F"/>
    <w:rsid w:val="00AA2C17"/>
    <w:rsid w:val="00AA3A2B"/>
    <w:rsid w:val="00AA4172"/>
    <w:rsid w:val="00AA5BD2"/>
    <w:rsid w:val="00AA5FD2"/>
    <w:rsid w:val="00AA66F7"/>
    <w:rsid w:val="00AA6B93"/>
    <w:rsid w:val="00AA6E1A"/>
    <w:rsid w:val="00AA7CA8"/>
    <w:rsid w:val="00AB186B"/>
    <w:rsid w:val="00AB1914"/>
    <w:rsid w:val="00AB5330"/>
    <w:rsid w:val="00AB7747"/>
    <w:rsid w:val="00AC11E0"/>
    <w:rsid w:val="00AC12E6"/>
    <w:rsid w:val="00AC19F5"/>
    <w:rsid w:val="00AC1FA1"/>
    <w:rsid w:val="00AC2532"/>
    <w:rsid w:val="00AC26FF"/>
    <w:rsid w:val="00AC3493"/>
    <w:rsid w:val="00AC381B"/>
    <w:rsid w:val="00AC46CA"/>
    <w:rsid w:val="00AC5752"/>
    <w:rsid w:val="00AC68A0"/>
    <w:rsid w:val="00AC738F"/>
    <w:rsid w:val="00AC77FE"/>
    <w:rsid w:val="00AD0243"/>
    <w:rsid w:val="00AD125D"/>
    <w:rsid w:val="00AD1507"/>
    <w:rsid w:val="00AD1CCA"/>
    <w:rsid w:val="00AD1E07"/>
    <w:rsid w:val="00AD20C9"/>
    <w:rsid w:val="00AD28F0"/>
    <w:rsid w:val="00AD34A5"/>
    <w:rsid w:val="00AD5428"/>
    <w:rsid w:val="00AD55FA"/>
    <w:rsid w:val="00AD5A70"/>
    <w:rsid w:val="00AD62DF"/>
    <w:rsid w:val="00AD6C58"/>
    <w:rsid w:val="00AD7343"/>
    <w:rsid w:val="00AD738B"/>
    <w:rsid w:val="00AD7B56"/>
    <w:rsid w:val="00AE0B4B"/>
    <w:rsid w:val="00AE1BF4"/>
    <w:rsid w:val="00AE1C26"/>
    <w:rsid w:val="00AE1D8E"/>
    <w:rsid w:val="00AE2044"/>
    <w:rsid w:val="00AE26DF"/>
    <w:rsid w:val="00AE2F04"/>
    <w:rsid w:val="00AE38FE"/>
    <w:rsid w:val="00AE39EB"/>
    <w:rsid w:val="00AE52FA"/>
    <w:rsid w:val="00AE5B5C"/>
    <w:rsid w:val="00AE5D97"/>
    <w:rsid w:val="00AE6004"/>
    <w:rsid w:val="00AE6794"/>
    <w:rsid w:val="00AF0CA6"/>
    <w:rsid w:val="00AF1E14"/>
    <w:rsid w:val="00AF1F33"/>
    <w:rsid w:val="00AF2451"/>
    <w:rsid w:val="00AF31EA"/>
    <w:rsid w:val="00AF3889"/>
    <w:rsid w:val="00AF39CC"/>
    <w:rsid w:val="00AF482B"/>
    <w:rsid w:val="00AF505D"/>
    <w:rsid w:val="00AF6B3A"/>
    <w:rsid w:val="00AF6E83"/>
    <w:rsid w:val="00AF7727"/>
    <w:rsid w:val="00B00512"/>
    <w:rsid w:val="00B00D91"/>
    <w:rsid w:val="00B00F39"/>
    <w:rsid w:val="00B01110"/>
    <w:rsid w:val="00B01704"/>
    <w:rsid w:val="00B02262"/>
    <w:rsid w:val="00B0285E"/>
    <w:rsid w:val="00B02AC8"/>
    <w:rsid w:val="00B03CCA"/>
    <w:rsid w:val="00B03CEC"/>
    <w:rsid w:val="00B03E5D"/>
    <w:rsid w:val="00B03EE8"/>
    <w:rsid w:val="00B03FE9"/>
    <w:rsid w:val="00B041CF"/>
    <w:rsid w:val="00B04E40"/>
    <w:rsid w:val="00B0540F"/>
    <w:rsid w:val="00B0632C"/>
    <w:rsid w:val="00B06AF0"/>
    <w:rsid w:val="00B06ED5"/>
    <w:rsid w:val="00B079F4"/>
    <w:rsid w:val="00B07A95"/>
    <w:rsid w:val="00B07E89"/>
    <w:rsid w:val="00B1209F"/>
    <w:rsid w:val="00B12AD0"/>
    <w:rsid w:val="00B14F33"/>
    <w:rsid w:val="00B158FD"/>
    <w:rsid w:val="00B16067"/>
    <w:rsid w:val="00B17889"/>
    <w:rsid w:val="00B200FC"/>
    <w:rsid w:val="00B203B0"/>
    <w:rsid w:val="00B20437"/>
    <w:rsid w:val="00B225B4"/>
    <w:rsid w:val="00B23A77"/>
    <w:rsid w:val="00B23C12"/>
    <w:rsid w:val="00B23ECB"/>
    <w:rsid w:val="00B24204"/>
    <w:rsid w:val="00B2482E"/>
    <w:rsid w:val="00B24B70"/>
    <w:rsid w:val="00B24F30"/>
    <w:rsid w:val="00B25971"/>
    <w:rsid w:val="00B26880"/>
    <w:rsid w:val="00B26A2D"/>
    <w:rsid w:val="00B27061"/>
    <w:rsid w:val="00B27185"/>
    <w:rsid w:val="00B27A5B"/>
    <w:rsid w:val="00B30455"/>
    <w:rsid w:val="00B30545"/>
    <w:rsid w:val="00B30647"/>
    <w:rsid w:val="00B31450"/>
    <w:rsid w:val="00B31ABF"/>
    <w:rsid w:val="00B32C9D"/>
    <w:rsid w:val="00B335AE"/>
    <w:rsid w:val="00B34168"/>
    <w:rsid w:val="00B346C8"/>
    <w:rsid w:val="00B34C9B"/>
    <w:rsid w:val="00B352F9"/>
    <w:rsid w:val="00B35B20"/>
    <w:rsid w:val="00B36373"/>
    <w:rsid w:val="00B373E1"/>
    <w:rsid w:val="00B3786D"/>
    <w:rsid w:val="00B37CE1"/>
    <w:rsid w:val="00B37EC6"/>
    <w:rsid w:val="00B40ACF"/>
    <w:rsid w:val="00B40DB9"/>
    <w:rsid w:val="00B42786"/>
    <w:rsid w:val="00B43C08"/>
    <w:rsid w:val="00B43FF2"/>
    <w:rsid w:val="00B44480"/>
    <w:rsid w:val="00B45093"/>
    <w:rsid w:val="00B455DE"/>
    <w:rsid w:val="00B45E5A"/>
    <w:rsid w:val="00B4657D"/>
    <w:rsid w:val="00B46A22"/>
    <w:rsid w:val="00B46BAA"/>
    <w:rsid w:val="00B47D33"/>
    <w:rsid w:val="00B47E16"/>
    <w:rsid w:val="00B50B5F"/>
    <w:rsid w:val="00B510D0"/>
    <w:rsid w:val="00B511B0"/>
    <w:rsid w:val="00B51D09"/>
    <w:rsid w:val="00B51FFC"/>
    <w:rsid w:val="00B52143"/>
    <w:rsid w:val="00B522C3"/>
    <w:rsid w:val="00B529C0"/>
    <w:rsid w:val="00B532F0"/>
    <w:rsid w:val="00B53CD9"/>
    <w:rsid w:val="00B53F1E"/>
    <w:rsid w:val="00B54128"/>
    <w:rsid w:val="00B549FC"/>
    <w:rsid w:val="00B54CE0"/>
    <w:rsid w:val="00B55377"/>
    <w:rsid w:val="00B55709"/>
    <w:rsid w:val="00B557BB"/>
    <w:rsid w:val="00B55826"/>
    <w:rsid w:val="00B55B47"/>
    <w:rsid w:val="00B5616D"/>
    <w:rsid w:val="00B60426"/>
    <w:rsid w:val="00B60902"/>
    <w:rsid w:val="00B622DD"/>
    <w:rsid w:val="00B63052"/>
    <w:rsid w:val="00B63522"/>
    <w:rsid w:val="00B635C9"/>
    <w:rsid w:val="00B63A48"/>
    <w:rsid w:val="00B63C59"/>
    <w:rsid w:val="00B6455D"/>
    <w:rsid w:val="00B65E94"/>
    <w:rsid w:val="00B65EA0"/>
    <w:rsid w:val="00B662C7"/>
    <w:rsid w:val="00B66481"/>
    <w:rsid w:val="00B66B17"/>
    <w:rsid w:val="00B66D2C"/>
    <w:rsid w:val="00B67AFE"/>
    <w:rsid w:val="00B7151A"/>
    <w:rsid w:val="00B71E18"/>
    <w:rsid w:val="00B73268"/>
    <w:rsid w:val="00B732A7"/>
    <w:rsid w:val="00B76F1D"/>
    <w:rsid w:val="00B77186"/>
    <w:rsid w:val="00B80354"/>
    <w:rsid w:val="00B811AC"/>
    <w:rsid w:val="00B81A46"/>
    <w:rsid w:val="00B81E44"/>
    <w:rsid w:val="00B826AD"/>
    <w:rsid w:val="00B83571"/>
    <w:rsid w:val="00B83FFA"/>
    <w:rsid w:val="00B84F0D"/>
    <w:rsid w:val="00B859E2"/>
    <w:rsid w:val="00B85F42"/>
    <w:rsid w:val="00B86801"/>
    <w:rsid w:val="00B86CD3"/>
    <w:rsid w:val="00B86EF8"/>
    <w:rsid w:val="00B87A47"/>
    <w:rsid w:val="00B90B4D"/>
    <w:rsid w:val="00B92A19"/>
    <w:rsid w:val="00B92A58"/>
    <w:rsid w:val="00B93571"/>
    <w:rsid w:val="00B937A9"/>
    <w:rsid w:val="00B94DC8"/>
    <w:rsid w:val="00B9544C"/>
    <w:rsid w:val="00B95AA3"/>
    <w:rsid w:val="00B95BA3"/>
    <w:rsid w:val="00B96EAE"/>
    <w:rsid w:val="00B97C9A"/>
    <w:rsid w:val="00B97F54"/>
    <w:rsid w:val="00BA0A0A"/>
    <w:rsid w:val="00BA1114"/>
    <w:rsid w:val="00BA27C4"/>
    <w:rsid w:val="00BA29E9"/>
    <w:rsid w:val="00BA2DEF"/>
    <w:rsid w:val="00BA30E8"/>
    <w:rsid w:val="00BA32AC"/>
    <w:rsid w:val="00BA4F28"/>
    <w:rsid w:val="00BA5943"/>
    <w:rsid w:val="00BA65A8"/>
    <w:rsid w:val="00BA66F0"/>
    <w:rsid w:val="00BA6CEC"/>
    <w:rsid w:val="00BA72C4"/>
    <w:rsid w:val="00BB03B8"/>
    <w:rsid w:val="00BB0AFE"/>
    <w:rsid w:val="00BB10E6"/>
    <w:rsid w:val="00BB1761"/>
    <w:rsid w:val="00BB25A8"/>
    <w:rsid w:val="00BB2764"/>
    <w:rsid w:val="00BB2EBD"/>
    <w:rsid w:val="00BB3618"/>
    <w:rsid w:val="00BB4316"/>
    <w:rsid w:val="00BB5F6F"/>
    <w:rsid w:val="00BB667F"/>
    <w:rsid w:val="00BB6B3F"/>
    <w:rsid w:val="00BB6CA5"/>
    <w:rsid w:val="00BC0C9E"/>
    <w:rsid w:val="00BC1731"/>
    <w:rsid w:val="00BC19A8"/>
    <w:rsid w:val="00BC21C9"/>
    <w:rsid w:val="00BC32DC"/>
    <w:rsid w:val="00BC5510"/>
    <w:rsid w:val="00BC67C8"/>
    <w:rsid w:val="00BC7198"/>
    <w:rsid w:val="00BC71DA"/>
    <w:rsid w:val="00BC7D9C"/>
    <w:rsid w:val="00BD0177"/>
    <w:rsid w:val="00BD07D8"/>
    <w:rsid w:val="00BD1B51"/>
    <w:rsid w:val="00BD24D5"/>
    <w:rsid w:val="00BD2709"/>
    <w:rsid w:val="00BD297D"/>
    <w:rsid w:val="00BD41C6"/>
    <w:rsid w:val="00BD43B1"/>
    <w:rsid w:val="00BD47F6"/>
    <w:rsid w:val="00BD4CE9"/>
    <w:rsid w:val="00BD4E0A"/>
    <w:rsid w:val="00BD548F"/>
    <w:rsid w:val="00BD5B14"/>
    <w:rsid w:val="00BD646B"/>
    <w:rsid w:val="00BD6563"/>
    <w:rsid w:val="00BD6FB1"/>
    <w:rsid w:val="00BD7629"/>
    <w:rsid w:val="00BD76B0"/>
    <w:rsid w:val="00BE02C7"/>
    <w:rsid w:val="00BE0799"/>
    <w:rsid w:val="00BE12C6"/>
    <w:rsid w:val="00BE22BE"/>
    <w:rsid w:val="00BE3025"/>
    <w:rsid w:val="00BE312D"/>
    <w:rsid w:val="00BE3FCA"/>
    <w:rsid w:val="00BE459C"/>
    <w:rsid w:val="00BE54E1"/>
    <w:rsid w:val="00BE5877"/>
    <w:rsid w:val="00BE59C5"/>
    <w:rsid w:val="00BE6DC7"/>
    <w:rsid w:val="00BF06E5"/>
    <w:rsid w:val="00BF0F5D"/>
    <w:rsid w:val="00BF1B73"/>
    <w:rsid w:val="00BF1E0D"/>
    <w:rsid w:val="00BF2C70"/>
    <w:rsid w:val="00BF2FEF"/>
    <w:rsid w:val="00BF4D66"/>
    <w:rsid w:val="00BF7E09"/>
    <w:rsid w:val="00C00C1C"/>
    <w:rsid w:val="00C0211C"/>
    <w:rsid w:val="00C035BB"/>
    <w:rsid w:val="00C0389E"/>
    <w:rsid w:val="00C05719"/>
    <w:rsid w:val="00C07EFF"/>
    <w:rsid w:val="00C07F23"/>
    <w:rsid w:val="00C10578"/>
    <w:rsid w:val="00C10D1A"/>
    <w:rsid w:val="00C11297"/>
    <w:rsid w:val="00C1206A"/>
    <w:rsid w:val="00C12580"/>
    <w:rsid w:val="00C136B0"/>
    <w:rsid w:val="00C13A3F"/>
    <w:rsid w:val="00C13D25"/>
    <w:rsid w:val="00C14C77"/>
    <w:rsid w:val="00C16544"/>
    <w:rsid w:val="00C168A0"/>
    <w:rsid w:val="00C16F66"/>
    <w:rsid w:val="00C170A2"/>
    <w:rsid w:val="00C17863"/>
    <w:rsid w:val="00C17D62"/>
    <w:rsid w:val="00C20908"/>
    <w:rsid w:val="00C215B6"/>
    <w:rsid w:val="00C21A28"/>
    <w:rsid w:val="00C21C0C"/>
    <w:rsid w:val="00C21FDC"/>
    <w:rsid w:val="00C23D8C"/>
    <w:rsid w:val="00C24EE7"/>
    <w:rsid w:val="00C2596A"/>
    <w:rsid w:val="00C26606"/>
    <w:rsid w:val="00C26645"/>
    <w:rsid w:val="00C271BE"/>
    <w:rsid w:val="00C27425"/>
    <w:rsid w:val="00C27581"/>
    <w:rsid w:val="00C3096D"/>
    <w:rsid w:val="00C30F1C"/>
    <w:rsid w:val="00C31C11"/>
    <w:rsid w:val="00C31C34"/>
    <w:rsid w:val="00C321BA"/>
    <w:rsid w:val="00C328FE"/>
    <w:rsid w:val="00C32ED5"/>
    <w:rsid w:val="00C33A05"/>
    <w:rsid w:val="00C33A6E"/>
    <w:rsid w:val="00C34B3F"/>
    <w:rsid w:val="00C3563A"/>
    <w:rsid w:val="00C40422"/>
    <w:rsid w:val="00C41206"/>
    <w:rsid w:val="00C4148D"/>
    <w:rsid w:val="00C42500"/>
    <w:rsid w:val="00C4409D"/>
    <w:rsid w:val="00C4512D"/>
    <w:rsid w:val="00C455BE"/>
    <w:rsid w:val="00C45EB1"/>
    <w:rsid w:val="00C470A9"/>
    <w:rsid w:val="00C50994"/>
    <w:rsid w:val="00C513AE"/>
    <w:rsid w:val="00C513B9"/>
    <w:rsid w:val="00C51E5F"/>
    <w:rsid w:val="00C5211E"/>
    <w:rsid w:val="00C52982"/>
    <w:rsid w:val="00C52ACC"/>
    <w:rsid w:val="00C52F82"/>
    <w:rsid w:val="00C5303B"/>
    <w:rsid w:val="00C53190"/>
    <w:rsid w:val="00C5474F"/>
    <w:rsid w:val="00C5551A"/>
    <w:rsid w:val="00C55D66"/>
    <w:rsid w:val="00C56553"/>
    <w:rsid w:val="00C60BC3"/>
    <w:rsid w:val="00C60F9C"/>
    <w:rsid w:val="00C61019"/>
    <w:rsid w:val="00C61816"/>
    <w:rsid w:val="00C61E4B"/>
    <w:rsid w:val="00C62816"/>
    <w:rsid w:val="00C629C4"/>
    <w:rsid w:val="00C62E3A"/>
    <w:rsid w:val="00C632C5"/>
    <w:rsid w:val="00C63435"/>
    <w:rsid w:val="00C6353C"/>
    <w:rsid w:val="00C63619"/>
    <w:rsid w:val="00C63B63"/>
    <w:rsid w:val="00C64503"/>
    <w:rsid w:val="00C64A1F"/>
    <w:rsid w:val="00C64BFF"/>
    <w:rsid w:val="00C650F2"/>
    <w:rsid w:val="00C67CAF"/>
    <w:rsid w:val="00C67FF7"/>
    <w:rsid w:val="00C7033A"/>
    <w:rsid w:val="00C7071A"/>
    <w:rsid w:val="00C708B8"/>
    <w:rsid w:val="00C70DB7"/>
    <w:rsid w:val="00C71886"/>
    <w:rsid w:val="00C720F5"/>
    <w:rsid w:val="00C7576F"/>
    <w:rsid w:val="00C763C9"/>
    <w:rsid w:val="00C77322"/>
    <w:rsid w:val="00C77AFD"/>
    <w:rsid w:val="00C77BA8"/>
    <w:rsid w:val="00C77DB5"/>
    <w:rsid w:val="00C80057"/>
    <w:rsid w:val="00C80AA8"/>
    <w:rsid w:val="00C80B82"/>
    <w:rsid w:val="00C80C39"/>
    <w:rsid w:val="00C80E83"/>
    <w:rsid w:val="00C812A4"/>
    <w:rsid w:val="00C81A83"/>
    <w:rsid w:val="00C81B31"/>
    <w:rsid w:val="00C81C55"/>
    <w:rsid w:val="00C82491"/>
    <w:rsid w:val="00C82C79"/>
    <w:rsid w:val="00C83DA7"/>
    <w:rsid w:val="00C83DB4"/>
    <w:rsid w:val="00C84753"/>
    <w:rsid w:val="00C85405"/>
    <w:rsid w:val="00C85476"/>
    <w:rsid w:val="00C85548"/>
    <w:rsid w:val="00C85F2A"/>
    <w:rsid w:val="00C86485"/>
    <w:rsid w:val="00C86608"/>
    <w:rsid w:val="00C90A62"/>
    <w:rsid w:val="00C91611"/>
    <w:rsid w:val="00C9171E"/>
    <w:rsid w:val="00C91C52"/>
    <w:rsid w:val="00C92A83"/>
    <w:rsid w:val="00C934F3"/>
    <w:rsid w:val="00C93940"/>
    <w:rsid w:val="00C93BAA"/>
    <w:rsid w:val="00C94AD0"/>
    <w:rsid w:val="00C953C6"/>
    <w:rsid w:val="00C96A3D"/>
    <w:rsid w:val="00C96E5E"/>
    <w:rsid w:val="00CA0066"/>
    <w:rsid w:val="00CA0A14"/>
    <w:rsid w:val="00CA0AA6"/>
    <w:rsid w:val="00CA17C0"/>
    <w:rsid w:val="00CA26FA"/>
    <w:rsid w:val="00CA2733"/>
    <w:rsid w:val="00CA273C"/>
    <w:rsid w:val="00CA3585"/>
    <w:rsid w:val="00CA3D5A"/>
    <w:rsid w:val="00CA4AF6"/>
    <w:rsid w:val="00CA4C7C"/>
    <w:rsid w:val="00CA4E8B"/>
    <w:rsid w:val="00CA5946"/>
    <w:rsid w:val="00CA6A0F"/>
    <w:rsid w:val="00CA743C"/>
    <w:rsid w:val="00CB0183"/>
    <w:rsid w:val="00CB0CAF"/>
    <w:rsid w:val="00CB14A2"/>
    <w:rsid w:val="00CB1EA3"/>
    <w:rsid w:val="00CB3A82"/>
    <w:rsid w:val="00CB4308"/>
    <w:rsid w:val="00CB552C"/>
    <w:rsid w:val="00CB58F4"/>
    <w:rsid w:val="00CB5D2E"/>
    <w:rsid w:val="00CB615B"/>
    <w:rsid w:val="00CB6A9E"/>
    <w:rsid w:val="00CB6D10"/>
    <w:rsid w:val="00CB740B"/>
    <w:rsid w:val="00CC03E7"/>
    <w:rsid w:val="00CC0C7A"/>
    <w:rsid w:val="00CC19C8"/>
    <w:rsid w:val="00CC335B"/>
    <w:rsid w:val="00CC3BF9"/>
    <w:rsid w:val="00CC4DAB"/>
    <w:rsid w:val="00CC53DA"/>
    <w:rsid w:val="00CC5BCE"/>
    <w:rsid w:val="00CC6181"/>
    <w:rsid w:val="00CC782A"/>
    <w:rsid w:val="00CC7F05"/>
    <w:rsid w:val="00CD00C0"/>
    <w:rsid w:val="00CD0467"/>
    <w:rsid w:val="00CD08F9"/>
    <w:rsid w:val="00CD0D95"/>
    <w:rsid w:val="00CD0E25"/>
    <w:rsid w:val="00CD17B4"/>
    <w:rsid w:val="00CD1B51"/>
    <w:rsid w:val="00CD2BCD"/>
    <w:rsid w:val="00CD36AA"/>
    <w:rsid w:val="00CD3791"/>
    <w:rsid w:val="00CD4454"/>
    <w:rsid w:val="00CD45C4"/>
    <w:rsid w:val="00CD4801"/>
    <w:rsid w:val="00CD53EB"/>
    <w:rsid w:val="00CD65B0"/>
    <w:rsid w:val="00CD67E3"/>
    <w:rsid w:val="00CE02CD"/>
    <w:rsid w:val="00CE10E9"/>
    <w:rsid w:val="00CE13F8"/>
    <w:rsid w:val="00CE2236"/>
    <w:rsid w:val="00CE247E"/>
    <w:rsid w:val="00CE2E53"/>
    <w:rsid w:val="00CE5599"/>
    <w:rsid w:val="00CE56A5"/>
    <w:rsid w:val="00CE63B2"/>
    <w:rsid w:val="00CE7582"/>
    <w:rsid w:val="00CF00DF"/>
    <w:rsid w:val="00CF1DFC"/>
    <w:rsid w:val="00CF2C42"/>
    <w:rsid w:val="00CF3624"/>
    <w:rsid w:val="00CF3683"/>
    <w:rsid w:val="00CF3A35"/>
    <w:rsid w:val="00CF3B2F"/>
    <w:rsid w:val="00CF5E4F"/>
    <w:rsid w:val="00CF5FF1"/>
    <w:rsid w:val="00D0040A"/>
    <w:rsid w:val="00D005EC"/>
    <w:rsid w:val="00D0072E"/>
    <w:rsid w:val="00D00F50"/>
    <w:rsid w:val="00D011B3"/>
    <w:rsid w:val="00D01BD4"/>
    <w:rsid w:val="00D01C76"/>
    <w:rsid w:val="00D022F8"/>
    <w:rsid w:val="00D02960"/>
    <w:rsid w:val="00D02B14"/>
    <w:rsid w:val="00D03251"/>
    <w:rsid w:val="00D0460F"/>
    <w:rsid w:val="00D0508A"/>
    <w:rsid w:val="00D054E7"/>
    <w:rsid w:val="00D059E5"/>
    <w:rsid w:val="00D06F0D"/>
    <w:rsid w:val="00D0763B"/>
    <w:rsid w:val="00D10702"/>
    <w:rsid w:val="00D10894"/>
    <w:rsid w:val="00D10BFD"/>
    <w:rsid w:val="00D1268B"/>
    <w:rsid w:val="00D134FC"/>
    <w:rsid w:val="00D13744"/>
    <w:rsid w:val="00D1467F"/>
    <w:rsid w:val="00D15727"/>
    <w:rsid w:val="00D16332"/>
    <w:rsid w:val="00D1792E"/>
    <w:rsid w:val="00D205C8"/>
    <w:rsid w:val="00D2107A"/>
    <w:rsid w:val="00D244E3"/>
    <w:rsid w:val="00D24972"/>
    <w:rsid w:val="00D2515E"/>
    <w:rsid w:val="00D26DAC"/>
    <w:rsid w:val="00D270E4"/>
    <w:rsid w:val="00D27F3C"/>
    <w:rsid w:val="00D308ED"/>
    <w:rsid w:val="00D30D49"/>
    <w:rsid w:val="00D30EFA"/>
    <w:rsid w:val="00D30FB8"/>
    <w:rsid w:val="00D311D7"/>
    <w:rsid w:val="00D32D5F"/>
    <w:rsid w:val="00D32FD0"/>
    <w:rsid w:val="00D330E0"/>
    <w:rsid w:val="00D33159"/>
    <w:rsid w:val="00D343EF"/>
    <w:rsid w:val="00D34D74"/>
    <w:rsid w:val="00D3518F"/>
    <w:rsid w:val="00D35A34"/>
    <w:rsid w:val="00D37048"/>
    <w:rsid w:val="00D40120"/>
    <w:rsid w:val="00D426C0"/>
    <w:rsid w:val="00D43520"/>
    <w:rsid w:val="00D44E70"/>
    <w:rsid w:val="00D463FB"/>
    <w:rsid w:val="00D47173"/>
    <w:rsid w:val="00D47356"/>
    <w:rsid w:val="00D47F48"/>
    <w:rsid w:val="00D52008"/>
    <w:rsid w:val="00D52783"/>
    <w:rsid w:val="00D5316C"/>
    <w:rsid w:val="00D534C6"/>
    <w:rsid w:val="00D53615"/>
    <w:rsid w:val="00D5399A"/>
    <w:rsid w:val="00D53EB7"/>
    <w:rsid w:val="00D544DF"/>
    <w:rsid w:val="00D552D4"/>
    <w:rsid w:val="00D56178"/>
    <w:rsid w:val="00D56CF0"/>
    <w:rsid w:val="00D56F5C"/>
    <w:rsid w:val="00D578B0"/>
    <w:rsid w:val="00D57A26"/>
    <w:rsid w:val="00D60D53"/>
    <w:rsid w:val="00D62647"/>
    <w:rsid w:val="00D631C9"/>
    <w:rsid w:val="00D6340D"/>
    <w:rsid w:val="00D6362A"/>
    <w:rsid w:val="00D636BA"/>
    <w:rsid w:val="00D6605E"/>
    <w:rsid w:val="00D66150"/>
    <w:rsid w:val="00D661ED"/>
    <w:rsid w:val="00D67700"/>
    <w:rsid w:val="00D704B1"/>
    <w:rsid w:val="00D70B63"/>
    <w:rsid w:val="00D70F8E"/>
    <w:rsid w:val="00D72B92"/>
    <w:rsid w:val="00D72ED4"/>
    <w:rsid w:val="00D72F0B"/>
    <w:rsid w:val="00D73F61"/>
    <w:rsid w:val="00D74E22"/>
    <w:rsid w:val="00D754C0"/>
    <w:rsid w:val="00D76AFC"/>
    <w:rsid w:val="00D776A2"/>
    <w:rsid w:val="00D801C4"/>
    <w:rsid w:val="00D8066A"/>
    <w:rsid w:val="00D8072D"/>
    <w:rsid w:val="00D81028"/>
    <w:rsid w:val="00D8147C"/>
    <w:rsid w:val="00D839FA"/>
    <w:rsid w:val="00D8528F"/>
    <w:rsid w:val="00D866E7"/>
    <w:rsid w:val="00D8683F"/>
    <w:rsid w:val="00D876A3"/>
    <w:rsid w:val="00D8795E"/>
    <w:rsid w:val="00D90372"/>
    <w:rsid w:val="00D90702"/>
    <w:rsid w:val="00D90836"/>
    <w:rsid w:val="00D90BB9"/>
    <w:rsid w:val="00D9109F"/>
    <w:rsid w:val="00D9132D"/>
    <w:rsid w:val="00D92833"/>
    <w:rsid w:val="00D92EF4"/>
    <w:rsid w:val="00D93C1F"/>
    <w:rsid w:val="00D9504D"/>
    <w:rsid w:val="00D95896"/>
    <w:rsid w:val="00D95AF8"/>
    <w:rsid w:val="00D95CC6"/>
    <w:rsid w:val="00D96785"/>
    <w:rsid w:val="00D97DD1"/>
    <w:rsid w:val="00DA2DA3"/>
    <w:rsid w:val="00DA36AC"/>
    <w:rsid w:val="00DA56FE"/>
    <w:rsid w:val="00DA5905"/>
    <w:rsid w:val="00DA5D6A"/>
    <w:rsid w:val="00DA6574"/>
    <w:rsid w:val="00DA6615"/>
    <w:rsid w:val="00DA750D"/>
    <w:rsid w:val="00DA76AE"/>
    <w:rsid w:val="00DA7743"/>
    <w:rsid w:val="00DB0E4F"/>
    <w:rsid w:val="00DB115A"/>
    <w:rsid w:val="00DB181E"/>
    <w:rsid w:val="00DB1C7A"/>
    <w:rsid w:val="00DB1DB5"/>
    <w:rsid w:val="00DB226B"/>
    <w:rsid w:val="00DB24A1"/>
    <w:rsid w:val="00DB2983"/>
    <w:rsid w:val="00DB2D48"/>
    <w:rsid w:val="00DB317A"/>
    <w:rsid w:val="00DB3252"/>
    <w:rsid w:val="00DB343D"/>
    <w:rsid w:val="00DB4127"/>
    <w:rsid w:val="00DB42CB"/>
    <w:rsid w:val="00DB45AD"/>
    <w:rsid w:val="00DB5579"/>
    <w:rsid w:val="00DB5CFE"/>
    <w:rsid w:val="00DB6FC2"/>
    <w:rsid w:val="00DB70CF"/>
    <w:rsid w:val="00DB7467"/>
    <w:rsid w:val="00DB7C7E"/>
    <w:rsid w:val="00DC298D"/>
    <w:rsid w:val="00DC30DB"/>
    <w:rsid w:val="00DC3781"/>
    <w:rsid w:val="00DC394D"/>
    <w:rsid w:val="00DC43CE"/>
    <w:rsid w:val="00DC5B25"/>
    <w:rsid w:val="00DC5DFC"/>
    <w:rsid w:val="00DC5EF8"/>
    <w:rsid w:val="00DC69F7"/>
    <w:rsid w:val="00DC72A6"/>
    <w:rsid w:val="00DC78D6"/>
    <w:rsid w:val="00DD0228"/>
    <w:rsid w:val="00DD045C"/>
    <w:rsid w:val="00DD0463"/>
    <w:rsid w:val="00DD0E56"/>
    <w:rsid w:val="00DD1464"/>
    <w:rsid w:val="00DD1BD8"/>
    <w:rsid w:val="00DD2113"/>
    <w:rsid w:val="00DD252A"/>
    <w:rsid w:val="00DD265E"/>
    <w:rsid w:val="00DD2E05"/>
    <w:rsid w:val="00DD2E81"/>
    <w:rsid w:val="00DD3025"/>
    <w:rsid w:val="00DD337E"/>
    <w:rsid w:val="00DD383D"/>
    <w:rsid w:val="00DD3DBD"/>
    <w:rsid w:val="00DD42C3"/>
    <w:rsid w:val="00DD491D"/>
    <w:rsid w:val="00DD544A"/>
    <w:rsid w:val="00DD5952"/>
    <w:rsid w:val="00DD6CFE"/>
    <w:rsid w:val="00DD75CC"/>
    <w:rsid w:val="00DD7646"/>
    <w:rsid w:val="00DE0779"/>
    <w:rsid w:val="00DE0D25"/>
    <w:rsid w:val="00DE0E75"/>
    <w:rsid w:val="00DE1E4B"/>
    <w:rsid w:val="00DE3271"/>
    <w:rsid w:val="00DE33ED"/>
    <w:rsid w:val="00DE3F29"/>
    <w:rsid w:val="00DE4437"/>
    <w:rsid w:val="00DE5026"/>
    <w:rsid w:val="00DE5806"/>
    <w:rsid w:val="00DE5B67"/>
    <w:rsid w:val="00DE6F3D"/>
    <w:rsid w:val="00DE7CBD"/>
    <w:rsid w:val="00DE7D45"/>
    <w:rsid w:val="00DF0824"/>
    <w:rsid w:val="00DF08D1"/>
    <w:rsid w:val="00DF0B06"/>
    <w:rsid w:val="00DF1930"/>
    <w:rsid w:val="00DF1EAE"/>
    <w:rsid w:val="00DF255B"/>
    <w:rsid w:val="00DF29E7"/>
    <w:rsid w:val="00DF2ADE"/>
    <w:rsid w:val="00DF49B1"/>
    <w:rsid w:val="00DF514A"/>
    <w:rsid w:val="00DF5C5E"/>
    <w:rsid w:val="00DF5DE8"/>
    <w:rsid w:val="00DF5F29"/>
    <w:rsid w:val="00DF5F2F"/>
    <w:rsid w:val="00DF691A"/>
    <w:rsid w:val="00DF6C33"/>
    <w:rsid w:val="00DF6C8E"/>
    <w:rsid w:val="00DF7F31"/>
    <w:rsid w:val="00E00518"/>
    <w:rsid w:val="00E00922"/>
    <w:rsid w:val="00E0358D"/>
    <w:rsid w:val="00E03FB3"/>
    <w:rsid w:val="00E042B9"/>
    <w:rsid w:val="00E04303"/>
    <w:rsid w:val="00E044CD"/>
    <w:rsid w:val="00E05662"/>
    <w:rsid w:val="00E06327"/>
    <w:rsid w:val="00E06D9F"/>
    <w:rsid w:val="00E07563"/>
    <w:rsid w:val="00E07BA5"/>
    <w:rsid w:val="00E1070E"/>
    <w:rsid w:val="00E1141A"/>
    <w:rsid w:val="00E11F90"/>
    <w:rsid w:val="00E12617"/>
    <w:rsid w:val="00E127E1"/>
    <w:rsid w:val="00E13B33"/>
    <w:rsid w:val="00E148DF"/>
    <w:rsid w:val="00E150A1"/>
    <w:rsid w:val="00E15586"/>
    <w:rsid w:val="00E15C6E"/>
    <w:rsid w:val="00E15DFB"/>
    <w:rsid w:val="00E2064B"/>
    <w:rsid w:val="00E21CA5"/>
    <w:rsid w:val="00E238C3"/>
    <w:rsid w:val="00E2421C"/>
    <w:rsid w:val="00E25239"/>
    <w:rsid w:val="00E25637"/>
    <w:rsid w:val="00E25E61"/>
    <w:rsid w:val="00E265B1"/>
    <w:rsid w:val="00E26B10"/>
    <w:rsid w:val="00E275B0"/>
    <w:rsid w:val="00E30D7A"/>
    <w:rsid w:val="00E31107"/>
    <w:rsid w:val="00E31707"/>
    <w:rsid w:val="00E31836"/>
    <w:rsid w:val="00E319AE"/>
    <w:rsid w:val="00E31D9A"/>
    <w:rsid w:val="00E32EA6"/>
    <w:rsid w:val="00E34AF0"/>
    <w:rsid w:val="00E37EAE"/>
    <w:rsid w:val="00E407C8"/>
    <w:rsid w:val="00E412D0"/>
    <w:rsid w:val="00E416A0"/>
    <w:rsid w:val="00E42018"/>
    <w:rsid w:val="00E4227C"/>
    <w:rsid w:val="00E42405"/>
    <w:rsid w:val="00E425A6"/>
    <w:rsid w:val="00E429A7"/>
    <w:rsid w:val="00E42EC2"/>
    <w:rsid w:val="00E43CC8"/>
    <w:rsid w:val="00E44459"/>
    <w:rsid w:val="00E4558F"/>
    <w:rsid w:val="00E456C5"/>
    <w:rsid w:val="00E459BF"/>
    <w:rsid w:val="00E45FD3"/>
    <w:rsid w:val="00E4657A"/>
    <w:rsid w:val="00E46DD5"/>
    <w:rsid w:val="00E47CDB"/>
    <w:rsid w:val="00E47D58"/>
    <w:rsid w:val="00E5022B"/>
    <w:rsid w:val="00E505C0"/>
    <w:rsid w:val="00E506B3"/>
    <w:rsid w:val="00E506E5"/>
    <w:rsid w:val="00E50A6A"/>
    <w:rsid w:val="00E50ADD"/>
    <w:rsid w:val="00E51E08"/>
    <w:rsid w:val="00E524B0"/>
    <w:rsid w:val="00E531F4"/>
    <w:rsid w:val="00E5394E"/>
    <w:rsid w:val="00E546E9"/>
    <w:rsid w:val="00E558D3"/>
    <w:rsid w:val="00E56208"/>
    <w:rsid w:val="00E566BC"/>
    <w:rsid w:val="00E57796"/>
    <w:rsid w:val="00E601A8"/>
    <w:rsid w:val="00E60982"/>
    <w:rsid w:val="00E60C8D"/>
    <w:rsid w:val="00E6162F"/>
    <w:rsid w:val="00E61CCE"/>
    <w:rsid w:val="00E6200D"/>
    <w:rsid w:val="00E6311B"/>
    <w:rsid w:val="00E637C1"/>
    <w:rsid w:val="00E63C8A"/>
    <w:rsid w:val="00E65710"/>
    <w:rsid w:val="00E65D97"/>
    <w:rsid w:val="00E66E06"/>
    <w:rsid w:val="00E67A4C"/>
    <w:rsid w:val="00E67EFD"/>
    <w:rsid w:val="00E702DC"/>
    <w:rsid w:val="00E70765"/>
    <w:rsid w:val="00E7186D"/>
    <w:rsid w:val="00E71C3D"/>
    <w:rsid w:val="00E71FFB"/>
    <w:rsid w:val="00E72CFD"/>
    <w:rsid w:val="00E741BF"/>
    <w:rsid w:val="00E749E7"/>
    <w:rsid w:val="00E750F4"/>
    <w:rsid w:val="00E76D1D"/>
    <w:rsid w:val="00E8067E"/>
    <w:rsid w:val="00E806F8"/>
    <w:rsid w:val="00E81777"/>
    <w:rsid w:val="00E819A9"/>
    <w:rsid w:val="00E81F0D"/>
    <w:rsid w:val="00E83D47"/>
    <w:rsid w:val="00E83F48"/>
    <w:rsid w:val="00E85798"/>
    <w:rsid w:val="00E85C05"/>
    <w:rsid w:val="00E862A4"/>
    <w:rsid w:val="00E86CC4"/>
    <w:rsid w:val="00E8766F"/>
    <w:rsid w:val="00E87752"/>
    <w:rsid w:val="00E8793B"/>
    <w:rsid w:val="00E87D1E"/>
    <w:rsid w:val="00E87D9A"/>
    <w:rsid w:val="00E90F81"/>
    <w:rsid w:val="00E90FE8"/>
    <w:rsid w:val="00E91A6D"/>
    <w:rsid w:val="00E91EDA"/>
    <w:rsid w:val="00E9242D"/>
    <w:rsid w:val="00E929D0"/>
    <w:rsid w:val="00E92FEC"/>
    <w:rsid w:val="00E93C05"/>
    <w:rsid w:val="00E93D06"/>
    <w:rsid w:val="00E93F84"/>
    <w:rsid w:val="00E941E9"/>
    <w:rsid w:val="00E95AF5"/>
    <w:rsid w:val="00E97918"/>
    <w:rsid w:val="00EA0963"/>
    <w:rsid w:val="00EA13F5"/>
    <w:rsid w:val="00EA2909"/>
    <w:rsid w:val="00EA3105"/>
    <w:rsid w:val="00EA3C7A"/>
    <w:rsid w:val="00EA433B"/>
    <w:rsid w:val="00EA4BDB"/>
    <w:rsid w:val="00EA513D"/>
    <w:rsid w:val="00EA53AD"/>
    <w:rsid w:val="00EA5B12"/>
    <w:rsid w:val="00EA6F55"/>
    <w:rsid w:val="00EA7AF8"/>
    <w:rsid w:val="00EB041C"/>
    <w:rsid w:val="00EB3232"/>
    <w:rsid w:val="00EB5710"/>
    <w:rsid w:val="00EB62E4"/>
    <w:rsid w:val="00EB6A58"/>
    <w:rsid w:val="00EB7123"/>
    <w:rsid w:val="00EB7603"/>
    <w:rsid w:val="00EC054E"/>
    <w:rsid w:val="00EC26F5"/>
    <w:rsid w:val="00EC4125"/>
    <w:rsid w:val="00EC5874"/>
    <w:rsid w:val="00EC6991"/>
    <w:rsid w:val="00EC6D70"/>
    <w:rsid w:val="00EC6E69"/>
    <w:rsid w:val="00ED06C5"/>
    <w:rsid w:val="00ED192D"/>
    <w:rsid w:val="00ED30B4"/>
    <w:rsid w:val="00ED31F5"/>
    <w:rsid w:val="00ED379A"/>
    <w:rsid w:val="00ED3CBC"/>
    <w:rsid w:val="00ED4056"/>
    <w:rsid w:val="00ED40CD"/>
    <w:rsid w:val="00ED4B06"/>
    <w:rsid w:val="00ED564E"/>
    <w:rsid w:val="00ED6ACB"/>
    <w:rsid w:val="00ED78F3"/>
    <w:rsid w:val="00ED7B6C"/>
    <w:rsid w:val="00EE0154"/>
    <w:rsid w:val="00EE0265"/>
    <w:rsid w:val="00EE0BFA"/>
    <w:rsid w:val="00EE1360"/>
    <w:rsid w:val="00EE1419"/>
    <w:rsid w:val="00EE1CA0"/>
    <w:rsid w:val="00EE2818"/>
    <w:rsid w:val="00EE3433"/>
    <w:rsid w:val="00EE59A4"/>
    <w:rsid w:val="00EE76BD"/>
    <w:rsid w:val="00EE774C"/>
    <w:rsid w:val="00EE7BDB"/>
    <w:rsid w:val="00EF011F"/>
    <w:rsid w:val="00EF13AA"/>
    <w:rsid w:val="00EF2759"/>
    <w:rsid w:val="00EF33E9"/>
    <w:rsid w:val="00EF45EB"/>
    <w:rsid w:val="00EF5099"/>
    <w:rsid w:val="00EF5E33"/>
    <w:rsid w:val="00EF5E4A"/>
    <w:rsid w:val="00EF64F2"/>
    <w:rsid w:val="00EF651B"/>
    <w:rsid w:val="00EF6EED"/>
    <w:rsid w:val="00EF70EE"/>
    <w:rsid w:val="00EF7A41"/>
    <w:rsid w:val="00EF7A9A"/>
    <w:rsid w:val="00F00075"/>
    <w:rsid w:val="00F01299"/>
    <w:rsid w:val="00F01751"/>
    <w:rsid w:val="00F028C8"/>
    <w:rsid w:val="00F03145"/>
    <w:rsid w:val="00F03C77"/>
    <w:rsid w:val="00F04ACA"/>
    <w:rsid w:val="00F04F38"/>
    <w:rsid w:val="00F05BE0"/>
    <w:rsid w:val="00F05DBA"/>
    <w:rsid w:val="00F05F8A"/>
    <w:rsid w:val="00F06924"/>
    <w:rsid w:val="00F0693A"/>
    <w:rsid w:val="00F07691"/>
    <w:rsid w:val="00F077FC"/>
    <w:rsid w:val="00F07822"/>
    <w:rsid w:val="00F105C4"/>
    <w:rsid w:val="00F10A0B"/>
    <w:rsid w:val="00F10E35"/>
    <w:rsid w:val="00F11A53"/>
    <w:rsid w:val="00F11AB3"/>
    <w:rsid w:val="00F14624"/>
    <w:rsid w:val="00F157F5"/>
    <w:rsid w:val="00F15C95"/>
    <w:rsid w:val="00F16012"/>
    <w:rsid w:val="00F16A59"/>
    <w:rsid w:val="00F20004"/>
    <w:rsid w:val="00F21373"/>
    <w:rsid w:val="00F22985"/>
    <w:rsid w:val="00F22DF8"/>
    <w:rsid w:val="00F230FD"/>
    <w:rsid w:val="00F241AB"/>
    <w:rsid w:val="00F258FE"/>
    <w:rsid w:val="00F26CE9"/>
    <w:rsid w:val="00F26DA2"/>
    <w:rsid w:val="00F310F8"/>
    <w:rsid w:val="00F31382"/>
    <w:rsid w:val="00F3240A"/>
    <w:rsid w:val="00F32E9D"/>
    <w:rsid w:val="00F342B3"/>
    <w:rsid w:val="00F347E3"/>
    <w:rsid w:val="00F351E1"/>
    <w:rsid w:val="00F35345"/>
    <w:rsid w:val="00F355A6"/>
    <w:rsid w:val="00F35829"/>
    <w:rsid w:val="00F414BD"/>
    <w:rsid w:val="00F42868"/>
    <w:rsid w:val="00F43792"/>
    <w:rsid w:val="00F438CB"/>
    <w:rsid w:val="00F442FD"/>
    <w:rsid w:val="00F449B2"/>
    <w:rsid w:val="00F465A7"/>
    <w:rsid w:val="00F46E93"/>
    <w:rsid w:val="00F46FAC"/>
    <w:rsid w:val="00F47E9B"/>
    <w:rsid w:val="00F5052E"/>
    <w:rsid w:val="00F50B7C"/>
    <w:rsid w:val="00F5202D"/>
    <w:rsid w:val="00F521F1"/>
    <w:rsid w:val="00F52CF6"/>
    <w:rsid w:val="00F54496"/>
    <w:rsid w:val="00F5519C"/>
    <w:rsid w:val="00F556E4"/>
    <w:rsid w:val="00F56626"/>
    <w:rsid w:val="00F5687E"/>
    <w:rsid w:val="00F57371"/>
    <w:rsid w:val="00F57788"/>
    <w:rsid w:val="00F578C2"/>
    <w:rsid w:val="00F57A65"/>
    <w:rsid w:val="00F604D8"/>
    <w:rsid w:val="00F60672"/>
    <w:rsid w:val="00F61097"/>
    <w:rsid w:val="00F613D3"/>
    <w:rsid w:val="00F61611"/>
    <w:rsid w:val="00F61D54"/>
    <w:rsid w:val="00F63C39"/>
    <w:rsid w:val="00F65687"/>
    <w:rsid w:val="00F6744D"/>
    <w:rsid w:val="00F67B6D"/>
    <w:rsid w:val="00F703DD"/>
    <w:rsid w:val="00F72150"/>
    <w:rsid w:val="00F741EC"/>
    <w:rsid w:val="00F74345"/>
    <w:rsid w:val="00F74441"/>
    <w:rsid w:val="00F75694"/>
    <w:rsid w:val="00F7607E"/>
    <w:rsid w:val="00F766E1"/>
    <w:rsid w:val="00F7765A"/>
    <w:rsid w:val="00F779A3"/>
    <w:rsid w:val="00F77F30"/>
    <w:rsid w:val="00F817FA"/>
    <w:rsid w:val="00F8181C"/>
    <w:rsid w:val="00F81CE6"/>
    <w:rsid w:val="00F82589"/>
    <w:rsid w:val="00F82B19"/>
    <w:rsid w:val="00F839FC"/>
    <w:rsid w:val="00F840BE"/>
    <w:rsid w:val="00F84A6F"/>
    <w:rsid w:val="00F8671D"/>
    <w:rsid w:val="00F90AA7"/>
    <w:rsid w:val="00F91281"/>
    <w:rsid w:val="00F9212D"/>
    <w:rsid w:val="00F92476"/>
    <w:rsid w:val="00F92CD4"/>
    <w:rsid w:val="00F9346C"/>
    <w:rsid w:val="00F9382D"/>
    <w:rsid w:val="00F948D4"/>
    <w:rsid w:val="00F95384"/>
    <w:rsid w:val="00F95ABA"/>
    <w:rsid w:val="00F96692"/>
    <w:rsid w:val="00F96C53"/>
    <w:rsid w:val="00F97BEC"/>
    <w:rsid w:val="00FA06CF"/>
    <w:rsid w:val="00FA0EC1"/>
    <w:rsid w:val="00FA301A"/>
    <w:rsid w:val="00FA37C8"/>
    <w:rsid w:val="00FA406A"/>
    <w:rsid w:val="00FA5A33"/>
    <w:rsid w:val="00FA5CB6"/>
    <w:rsid w:val="00FA5F9A"/>
    <w:rsid w:val="00FA60BC"/>
    <w:rsid w:val="00FA612E"/>
    <w:rsid w:val="00FA6152"/>
    <w:rsid w:val="00FA61C2"/>
    <w:rsid w:val="00FA681B"/>
    <w:rsid w:val="00FA6850"/>
    <w:rsid w:val="00FA6B28"/>
    <w:rsid w:val="00FB1232"/>
    <w:rsid w:val="00FB1A66"/>
    <w:rsid w:val="00FB1DAF"/>
    <w:rsid w:val="00FB20AB"/>
    <w:rsid w:val="00FB2B49"/>
    <w:rsid w:val="00FB2D2F"/>
    <w:rsid w:val="00FB4975"/>
    <w:rsid w:val="00FB5C8C"/>
    <w:rsid w:val="00FB600D"/>
    <w:rsid w:val="00FB6218"/>
    <w:rsid w:val="00FB66B4"/>
    <w:rsid w:val="00FB6D29"/>
    <w:rsid w:val="00FB6E63"/>
    <w:rsid w:val="00FB7ACB"/>
    <w:rsid w:val="00FC04B4"/>
    <w:rsid w:val="00FC280F"/>
    <w:rsid w:val="00FC5D74"/>
    <w:rsid w:val="00FC66AC"/>
    <w:rsid w:val="00FC7771"/>
    <w:rsid w:val="00FD18F4"/>
    <w:rsid w:val="00FD1F38"/>
    <w:rsid w:val="00FD2667"/>
    <w:rsid w:val="00FD2F75"/>
    <w:rsid w:val="00FD4F1C"/>
    <w:rsid w:val="00FD6D59"/>
    <w:rsid w:val="00FD7231"/>
    <w:rsid w:val="00FD724E"/>
    <w:rsid w:val="00FD74B4"/>
    <w:rsid w:val="00FD7D89"/>
    <w:rsid w:val="00FE003B"/>
    <w:rsid w:val="00FE274D"/>
    <w:rsid w:val="00FE2F1E"/>
    <w:rsid w:val="00FE3017"/>
    <w:rsid w:val="00FE3B33"/>
    <w:rsid w:val="00FE3D41"/>
    <w:rsid w:val="00FE4195"/>
    <w:rsid w:val="00FE64E3"/>
    <w:rsid w:val="00FE6919"/>
    <w:rsid w:val="00FE7195"/>
    <w:rsid w:val="00FE7375"/>
    <w:rsid w:val="00FE76B2"/>
    <w:rsid w:val="00FF03C9"/>
    <w:rsid w:val="00FF1363"/>
    <w:rsid w:val="00FF218A"/>
    <w:rsid w:val="00FF3073"/>
    <w:rsid w:val="00FF3D4D"/>
    <w:rsid w:val="00FF466A"/>
    <w:rsid w:val="00FF46C1"/>
    <w:rsid w:val="00FF5986"/>
    <w:rsid w:val="00FF5D33"/>
    <w:rsid w:val="00FF6350"/>
    <w:rsid w:val="00FF6BF5"/>
    <w:rsid w:val="00FF6FCE"/>
    <w:rsid w:val="00FF6FDF"/>
    <w:rsid w:val="00FF7518"/>
    <w:rsid w:val="00FF7FD8"/>
    <w:rsid w:val="05742AC8"/>
    <w:rsid w:val="06352F05"/>
    <w:rsid w:val="063E7D85"/>
    <w:rsid w:val="070875E0"/>
    <w:rsid w:val="07293586"/>
    <w:rsid w:val="07295285"/>
    <w:rsid w:val="07770C56"/>
    <w:rsid w:val="092217DD"/>
    <w:rsid w:val="093A7294"/>
    <w:rsid w:val="0BD27BF6"/>
    <w:rsid w:val="0E110D06"/>
    <w:rsid w:val="0F13775A"/>
    <w:rsid w:val="0F9A112B"/>
    <w:rsid w:val="106D2F64"/>
    <w:rsid w:val="10B63710"/>
    <w:rsid w:val="111C2F7A"/>
    <w:rsid w:val="113013DE"/>
    <w:rsid w:val="122B06C2"/>
    <w:rsid w:val="13951726"/>
    <w:rsid w:val="14396509"/>
    <w:rsid w:val="1447165C"/>
    <w:rsid w:val="17735226"/>
    <w:rsid w:val="1A1C66C0"/>
    <w:rsid w:val="1A42393B"/>
    <w:rsid w:val="1B046F80"/>
    <w:rsid w:val="1B3267B5"/>
    <w:rsid w:val="1BC25DC8"/>
    <w:rsid w:val="1C5E7925"/>
    <w:rsid w:val="1C887FC8"/>
    <w:rsid w:val="1D5F6196"/>
    <w:rsid w:val="1D6132A5"/>
    <w:rsid w:val="1D8E56D5"/>
    <w:rsid w:val="1E7A43DA"/>
    <w:rsid w:val="1EB277FE"/>
    <w:rsid w:val="1FE7539E"/>
    <w:rsid w:val="20963CB8"/>
    <w:rsid w:val="20B07FB6"/>
    <w:rsid w:val="213B74B1"/>
    <w:rsid w:val="215A2310"/>
    <w:rsid w:val="21DE318A"/>
    <w:rsid w:val="21EF5B80"/>
    <w:rsid w:val="22576990"/>
    <w:rsid w:val="229C4EAB"/>
    <w:rsid w:val="252D53FE"/>
    <w:rsid w:val="25EC2D81"/>
    <w:rsid w:val="264528BD"/>
    <w:rsid w:val="27D15DD1"/>
    <w:rsid w:val="28A76295"/>
    <w:rsid w:val="29206EB8"/>
    <w:rsid w:val="29E325E0"/>
    <w:rsid w:val="2A452503"/>
    <w:rsid w:val="2BA936A8"/>
    <w:rsid w:val="2C315A5A"/>
    <w:rsid w:val="2D9E56F5"/>
    <w:rsid w:val="2E667F96"/>
    <w:rsid w:val="2E8226AB"/>
    <w:rsid w:val="2F832C79"/>
    <w:rsid w:val="2FEF2D58"/>
    <w:rsid w:val="30580BC9"/>
    <w:rsid w:val="311E2ED7"/>
    <w:rsid w:val="315C449C"/>
    <w:rsid w:val="31B82709"/>
    <w:rsid w:val="32400B34"/>
    <w:rsid w:val="329E6876"/>
    <w:rsid w:val="33D934D4"/>
    <w:rsid w:val="33FE2F6A"/>
    <w:rsid w:val="36074A7F"/>
    <w:rsid w:val="36923549"/>
    <w:rsid w:val="36B75FBF"/>
    <w:rsid w:val="36FB4891"/>
    <w:rsid w:val="38F12CD3"/>
    <w:rsid w:val="38F94775"/>
    <w:rsid w:val="392971ED"/>
    <w:rsid w:val="3B3763D1"/>
    <w:rsid w:val="3C3E2F5F"/>
    <w:rsid w:val="3CDA245A"/>
    <w:rsid w:val="3CEE0A37"/>
    <w:rsid w:val="3F660E74"/>
    <w:rsid w:val="407A6407"/>
    <w:rsid w:val="423A3BCC"/>
    <w:rsid w:val="433A6FE6"/>
    <w:rsid w:val="4350713C"/>
    <w:rsid w:val="436653E0"/>
    <w:rsid w:val="44CD14E0"/>
    <w:rsid w:val="44E577DA"/>
    <w:rsid w:val="458946E9"/>
    <w:rsid w:val="46D955A7"/>
    <w:rsid w:val="47133957"/>
    <w:rsid w:val="4779329E"/>
    <w:rsid w:val="47A07E0C"/>
    <w:rsid w:val="4870272E"/>
    <w:rsid w:val="49DC7715"/>
    <w:rsid w:val="4A023139"/>
    <w:rsid w:val="4A7B576F"/>
    <w:rsid w:val="4C4A0649"/>
    <w:rsid w:val="4CE470D3"/>
    <w:rsid w:val="4DEC4FB0"/>
    <w:rsid w:val="4E075D8A"/>
    <w:rsid w:val="4FC62A8C"/>
    <w:rsid w:val="4FE20F0D"/>
    <w:rsid w:val="50504C4B"/>
    <w:rsid w:val="509C6E7C"/>
    <w:rsid w:val="5162104E"/>
    <w:rsid w:val="53A039CC"/>
    <w:rsid w:val="53A1505A"/>
    <w:rsid w:val="54063E08"/>
    <w:rsid w:val="543437E8"/>
    <w:rsid w:val="559B174B"/>
    <w:rsid w:val="55CE0CF4"/>
    <w:rsid w:val="56B22A9C"/>
    <w:rsid w:val="57B72A76"/>
    <w:rsid w:val="5A3C747D"/>
    <w:rsid w:val="5ABE2233"/>
    <w:rsid w:val="5B276D18"/>
    <w:rsid w:val="5BDF5D95"/>
    <w:rsid w:val="5DF87A0F"/>
    <w:rsid w:val="5F1A2B43"/>
    <w:rsid w:val="5FB837BB"/>
    <w:rsid w:val="62364782"/>
    <w:rsid w:val="63D40BE9"/>
    <w:rsid w:val="63E0211F"/>
    <w:rsid w:val="65373578"/>
    <w:rsid w:val="673F2C7A"/>
    <w:rsid w:val="681F6961"/>
    <w:rsid w:val="68610A2F"/>
    <w:rsid w:val="68805514"/>
    <w:rsid w:val="694E2071"/>
    <w:rsid w:val="697A3B33"/>
    <w:rsid w:val="699E2456"/>
    <w:rsid w:val="6B322639"/>
    <w:rsid w:val="6C636C38"/>
    <w:rsid w:val="6DB34098"/>
    <w:rsid w:val="6DB545B6"/>
    <w:rsid w:val="6E4375A0"/>
    <w:rsid w:val="6E514CED"/>
    <w:rsid w:val="6E79491A"/>
    <w:rsid w:val="6EB563D5"/>
    <w:rsid w:val="6F225983"/>
    <w:rsid w:val="6FFC5590"/>
    <w:rsid w:val="70301DA3"/>
    <w:rsid w:val="706D1DD0"/>
    <w:rsid w:val="70856B87"/>
    <w:rsid w:val="70D527EE"/>
    <w:rsid w:val="715B5300"/>
    <w:rsid w:val="715F4BD7"/>
    <w:rsid w:val="71D27F8A"/>
    <w:rsid w:val="71F744C6"/>
    <w:rsid w:val="71F960CF"/>
    <w:rsid w:val="731F5D5E"/>
    <w:rsid w:val="741E793C"/>
    <w:rsid w:val="758D75E2"/>
    <w:rsid w:val="77762421"/>
    <w:rsid w:val="780F09F4"/>
    <w:rsid w:val="789C4F47"/>
    <w:rsid w:val="78A90480"/>
    <w:rsid w:val="79811327"/>
    <w:rsid w:val="7A364017"/>
    <w:rsid w:val="7A8265E1"/>
    <w:rsid w:val="7B686D42"/>
    <w:rsid w:val="7B841746"/>
    <w:rsid w:val="7D0239FF"/>
    <w:rsid w:val="7D5E40CD"/>
    <w:rsid w:val="7D693BED"/>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weight="1pt"/>
    </o:shapedefaults>
    <o:shapelayout v:ext="edit">
      <o:idmap v:ext="edit" data="1"/>
    </o:shapelayout>
  </w:shapeDefaults>
  <w:doNotEmbedSmartTags/>
  <w:decimalSymbol w:val="."/>
  <w:listSeparator w:val=","/>
  <w14:docId w14:val="65109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index 1" w:qFormat="1"/>
    <w:lsdException w:name="toc 1" w:locked="1" w:uiPriority="39" w:qFormat="1"/>
    <w:lsdException w:name="toc 2" w:locked="1" w:uiPriority="39" w:qFormat="1"/>
    <w:lsdException w:name="toc 3" w:locked="1" w:uiPriority="39" w:qFormat="1"/>
    <w:lsdException w:name="toc 4" w:locked="1" w:uiPriority="39" w:qFormat="1"/>
    <w:lsdException w:name="toc 5" w:locked="1" w:uiPriority="39" w:qFormat="1"/>
    <w:lsdException w:name="toc 6" w:locked="1" w:uiPriority="39" w:qFormat="1"/>
    <w:lsdException w:name="toc 7" w:locked="1" w:uiPriority="39" w:qFormat="1"/>
    <w:lsdException w:name="toc 8" w:locked="1" w:uiPriority="39" w:qFormat="1"/>
    <w:lsdException w:name="toc 9" w:locked="1" w:uiPriority="39" w:qFormat="1"/>
    <w:lsdException w:name="Normal Indent" w:qFormat="1"/>
    <w:lsdException w:name="footnote text" w:qFormat="1"/>
    <w:lsdException w:name="annotation text" w:qFormat="1"/>
    <w:lsdException w:name="header" w:qFormat="1"/>
    <w:lsdException w:name="footer" w:qFormat="1"/>
    <w:lsdException w:name="caption" w:locked="1" w:qFormat="1"/>
    <w:lsdException w:name="table of figures" w:uiPriority="99"/>
    <w:lsdException w:name="footnote reference" w:qFormat="1"/>
    <w:lsdException w:name="annotation reference" w:qFormat="1"/>
    <w:lsdException w:name="page number" w:qFormat="1"/>
    <w:lsdException w:name="toa heading" w:qFormat="1"/>
    <w:lsdException w:name="List" w:qFormat="1"/>
    <w:lsdException w:name="List Number" w:semiHidden="0" w:unhideWhenUsed="0"/>
    <w:lsdException w:name="List 4" w:semiHidden="0" w:unhideWhenUsed="0"/>
    <w:lsdException w:name="List 5" w:semiHidden="0" w:unhideWhenUsed="0"/>
    <w:lsdException w:name="Title" w:locked="1" w:semiHidden="0" w:unhideWhenUsed="0" w:qFormat="1"/>
    <w:lsdException w:name="Body Text" w:uiPriority="1" w:qFormat="1"/>
    <w:lsdException w:name="Body Text Indent" w:qFormat="1"/>
    <w:lsdException w:name="Message Header" w:qFormat="1"/>
    <w:lsdException w:name="Subtitle" w:locked="1" w:semiHidden="0" w:unhideWhenUsed="0" w:qFormat="1"/>
    <w:lsdException w:name="Salutation" w:semiHidden="0" w:unhideWhenUsed="0"/>
    <w:lsdException w:name="Date" w:semiHidden="0" w:unhideWhenUsed="0" w:qFormat="1"/>
    <w:lsdException w:name="Body Text First Indent" w:semiHidden="0" w:qFormat="1"/>
    <w:lsdException w:name="Body Text First Indent 2" w:uiPriority="99"/>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locked="1" w:semiHidden="0" w:unhideWhenUsed="0" w:qFormat="1"/>
    <w:lsdException w:name="Emphasis" w:locked="1" w:semiHidden="0" w:uiPriority="2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Variable"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66E06"/>
    <w:pPr>
      <w:widowControl w:val="0"/>
      <w:jc w:val="both"/>
    </w:pPr>
    <w:rPr>
      <w:kern w:val="2"/>
      <w:sz w:val="21"/>
      <w:szCs w:val="24"/>
    </w:rPr>
  </w:style>
  <w:style w:type="paragraph" w:styleId="1">
    <w:name w:val="heading 1"/>
    <w:basedOn w:val="a0"/>
    <w:next w:val="a0"/>
    <w:link w:val="1Char1"/>
    <w:qFormat/>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0"/>
    <w:next w:val="a0"/>
    <w:link w:val="2Char"/>
    <w:qFormat/>
    <w:locked/>
    <w:pPr>
      <w:keepNext/>
      <w:keepLines/>
      <w:spacing w:before="120" w:after="120" w:line="400" w:lineRule="atLeast"/>
      <w:jc w:val="left"/>
      <w:outlineLvl w:val="1"/>
    </w:pPr>
    <w:rPr>
      <w:rFonts w:eastAsia="黑体"/>
      <w:b/>
      <w:sz w:val="24"/>
    </w:rPr>
  </w:style>
  <w:style w:type="paragraph" w:styleId="3">
    <w:name w:val="heading 3"/>
    <w:basedOn w:val="a0"/>
    <w:next w:val="a0"/>
    <w:link w:val="3Char"/>
    <w:qFormat/>
    <w:locked/>
    <w:pPr>
      <w:keepNext/>
      <w:keepLines/>
      <w:spacing w:before="260" w:after="260" w:line="416" w:lineRule="auto"/>
      <w:outlineLvl w:val="2"/>
    </w:pPr>
    <w:rPr>
      <w:b/>
      <w:bCs/>
      <w:sz w:val="32"/>
      <w:szCs w:val="32"/>
    </w:rPr>
  </w:style>
  <w:style w:type="paragraph" w:styleId="4">
    <w:name w:val="heading 4"/>
    <w:basedOn w:val="a0"/>
    <w:next w:val="a0"/>
    <w:link w:val="4Char1"/>
    <w:qFormat/>
    <w:locked/>
    <w:pPr>
      <w:keepNext/>
      <w:keepLines/>
      <w:spacing w:before="280" w:after="290" w:line="376" w:lineRule="auto"/>
      <w:outlineLvl w:val="3"/>
    </w:pPr>
    <w:rPr>
      <w:rFonts w:ascii="等线 Light" w:eastAsia="等线 Light" w:hAnsi="等线 Light"/>
      <w:b/>
      <w:bCs/>
      <w:sz w:val="28"/>
      <w:szCs w:val="28"/>
    </w:rPr>
  </w:style>
  <w:style w:type="paragraph" w:styleId="5">
    <w:name w:val="heading 5"/>
    <w:basedOn w:val="a0"/>
    <w:next w:val="a0"/>
    <w:link w:val="5Char"/>
    <w:qFormat/>
    <w:locked/>
    <w:pPr>
      <w:keepNext/>
      <w:keepLines/>
      <w:tabs>
        <w:tab w:val="left" w:pos="425"/>
      </w:tabs>
      <w:adjustRightInd w:val="0"/>
      <w:spacing w:before="280" w:after="290" w:line="376" w:lineRule="atLeast"/>
      <w:ind w:left="425" w:hanging="420"/>
      <w:textAlignment w:val="baseline"/>
      <w:outlineLvl w:val="4"/>
    </w:pPr>
    <w:rPr>
      <w:b/>
      <w:kern w:val="0"/>
      <w:sz w:val="28"/>
      <w:szCs w:val="20"/>
    </w:rPr>
  </w:style>
  <w:style w:type="paragraph" w:styleId="6">
    <w:name w:val="heading 6"/>
    <w:basedOn w:val="a0"/>
    <w:next w:val="a0"/>
    <w:link w:val="6Char"/>
    <w:qFormat/>
    <w:locked/>
    <w:pPr>
      <w:keepNext/>
      <w:keepLines/>
      <w:spacing w:before="240" w:after="64" w:line="320" w:lineRule="auto"/>
      <w:outlineLvl w:val="5"/>
    </w:pPr>
    <w:rPr>
      <w:rFonts w:ascii="Cambria" w:hAnsi="Cambria"/>
      <w:b/>
      <w:bCs/>
      <w:sz w:val="24"/>
    </w:rPr>
  </w:style>
  <w:style w:type="paragraph" w:styleId="7">
    <w:name w:val="heading 7"/>
    <w:basedOn w:val="a0"/>
    <w:next w:val="a0"/>
    <w:link w:val="7Char"/>
    <w:qFormat/>
    <w:locked/>
    <w:pPr>
      <w:keepNext/>
      <w:keepLines/>
      <w:tabs>
        <w:tab w:val="left" w:pos="425"/>
      </w:tabs>
      <w:adjustRightInd w:val="0"/>
      <w:spacing w:before="240" w:after="64" w:line="320" w:lineRule="atLeast"/>
      <w:ind w:left="425" w:hanging="420"/>
      <w:textAlignment w:val="baseline"/>
      <w:outlineLvl w:val="6"/>
    </w:pPr>
    <w:rPr>
      <w:b/>
      <w:kern w:val="0"/>
      <w:sz w:val="24"/>
      <w:szCs w:val="20"/>
    </w:rPr>
  </w:style>
  <w:style w:type="paragraph" w:styleId="8">
    <w:name w:val="heading 8"/>
    <w:basedOn w:val="a0"/>
    <w:next w:val="a0"/>
    <w:link w:val="8Char"/>
    <w:qFormat/>
    <w:locked/>
    <w:pPr>
      <w:keepNext/>
      <w:keepLines/>
      <w:tabs>
        <w:tab w:val="left" w:pos="425"/>
      </w:tabs>
      <w:adjustRightInd w:val="0"/>
      <w:spacing w:before="240" w:after="64" w:line="320" w:lineRule="atLeast"/>
      <w:ind w:left="425" w:hanging="420"/>
      <w:textAlignment w:val="baseline"/>
      <w:outlineLvl w:val="7"/>
    </w:pPr>
    <w:rPr>
      <w:rFonts w:ascii="Arial" w:eastAsia="黑体" w:hAnsi="Arial"/>
      <w:kern w:val="0"/>
      <w:sz w:val="24"/>
      <w:szCs w:val="20"/>
    </w:rPr>
  </w:style>
  <w:style w:type="paragraph" w:styleId="9">
    <w:name w:val="heading 9"/>
    <w:basedOn w:val="a0"/>
    <w:next w:val="a0"/>
    <w:link w:val="9Char"/>
    <w:qFormat/>
    <w:locked/>
    <w:pPr>
      <w:keepNext/>
      <w:keepLines/>
      <w:tabs>
        <w:tab w:val="left" w:pos="425"/>
      </w:tabs>
      <w:adjustRightInd w:val="0"/>
      <w:spacing w:before="240" w:after="64" w:line="320" w:lineRule="atLeast"/>
      <w:ind w:left="425" w:hanging="420"/>
      <w:textAlignment w:val="baseline"/>
      <w:outlineLvl w:val="8"/>
    </w:pPr>
    <w:rPr>
      <w:rFonts w:ascii="Arial" w:eastAsia="黑体" w:hAnsi="Arial"/>
      <w:kern w:val="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1">
    <w:name w:val="标题 1 Char1"/>
    <w:link w:val="1"/>
    <w:rPr>
      <w:rFonts w:eastAsia="黑体"/>
      <w:b/>
      <w:bCs/>
      <w:color w:val="000000"/>
      <w:kern w:val="44"/>
      <w:sz w:val="30"/>
      <w:szCs w:val="30"/>
    </w:rPr>
  </w:style>
  <w:style w:type="character" w:customStyle="1" w:styleId="2Char">
    <w:name w:val="标题 2 Char"/>
    <w:link w:val="2"/>
    <w:qFormat/>
    <w:rPr>
      <w:rFonts w:eastAsia="黑体"/>
      <w:b/>
      <w:kern w:val="2"/>
      <w:sz w:val="24"/>
      <w:szCs w:val="24"/>
    </w:rPr>
  </w:style>
  <w:style w:type="character" w:customStyle="1" w:styleId="3Char">
    <w:name w:val="标题 3 Char"/>
    <w:link w:val="3"/>
    <w:qFormat/>
    <w:rPr>
      <w:b/>
      <w:bCs/>
      <w:kern w:val="2"/>
      <w:sz w:val="32"/>
      <w:szCs w:val="32"/>
    </w:rPr>
  </w:style>
  <w:style w:type="character" w:customStyle="1" w:styleId="4Char1">
    <w:name w:val="标题 4 Char1"/>
    <w:link w:val="4"/>
    <w:semiHidden/>
    <w:rPr>
      <w:rFonts w:ascii="等线 Light" w:eastAsia="等线 Light" w:hAnsi="等线 Light" w:cs="Times New Roman"/>
      <w:b/>
      <w:bCs/>
      <w:kern w:val="2"/>
      <w:sz w:val="28"/>
      <w:szCs w:val="28"/>
    </w:rPr>
  </w:style>
  <w:style w:type="character" w:customStyle="1" w:styleId="5Char">
    <w:name w:val="标题 5 Char"/>
    <w:link w:val="5"/>
    <w:rPr>
      <w:b/>
      <w:sz w:val="28"/>
    </w:rPr>
  </w:style>
  <w:style w:type="character" w:customStyle="1" w:styleId="6Char">
    <w:name w:val="标题 6 Char"/>
    <w:link w:val="6"/>
    <w:uiPriority w:val="9"/>
    <w:semiHidden/>
    <w:rPr>
      <w:rFonts w:ascii="Cambria" w:hAnsi="Cambria"/>
      <w:b/>
      <w:bCs/>
      <w:kern w:val="2"/>
      <w:sz w:val="24"/>
      <w:szCs w:val="24"/>
    </w:rPr>
  </w:style>
  <w:style w:type="character" w:customStyle="1" w:styleId="7Char">
    <w:name w:val="标题 7 Char"/>
    <w:link w:val="7"/>
    <w:rPr>
      <w:b/>
      <w:sz w:val="24"/>
    </w:rPr>
  </w:style>
  <w:style w:type="character" w:customStyle="1" w:styleId="8Char">
    <w:name w:val="标题 8 Char"/>
    <w:link w:val="8"/>
    <w:rPr>
      <w:rFonts w:ascii="Arial" w:eastAsia="黑体" w:hAnsi="Arial"/>
      <w:sz w:val="24"/>
    </w:rPr>
  </w:style>
  <w:style w:type="character" w:customStyle="1" w:styleId="9Char">
    <w:name w:val="标题 9 Char"/>
    <w:link w:val="9"/>
    <w:rPr>
      <w:rFonts w:ascii="Arial" w:eastAsia="黑体" w:hAnsi="Arial"/>
      <w:sz w:val="21"/>
    </w:rPr>
  </w:style>
  <w:style w:type="paragraph" w:customStyle="1" w:styleId="71">
    <w:name w:val="目录 71"/>
    <w:basedOn w:val="a0"/>
    <w:next w:val="a0"/>
    <w:uiPriority w:val="39"/>
    <w:qFormat/>
    <w:locked/>
    <w:pPr>
      <w:ind w:left="1260"/>
      <w:jc w:val="left"/>
    </w:pPr>
    <w:rPr>
      <w:sz w:val="18"/>
      <w:szCs w:val="18"/>
    </w:rPr>
  </w:style>
  <w:style w:type="paragraph" w:styleId="a4">
    <w:name w:val="Normal Indent"/>
    <w:aliases w:val="正文（首行缩进两字） Char,特点,s4,表正文,正文非缩进,正文非缩进 Char,正文（首行缩进两字） Char Char Char,表格标题 Char Char Char,表格标题 Char Char Char Char Char,正文（首行缩进两字） Char1,正文（首行缩进两字） Char Char Char1,正文（首行缩进两字） Char Char1,正文（首行缩进两字）1 Char Char,正文缩进 Char2 Char,正文缩进 Char1 Char Char,图,文本"/>
    <w:basedOn w:val="a0"/>
    <w:link w:val="Char2"/>
    <w:qFormat/>
    <w:pPr>
      <w:ind w:firstLineChars="200" w:firstLine="420"/>
    </w:pPr>
  </w:style>
  <w:style w:type="character" w:customStyle="1" w:styleId="Char2">
    <w:name w:val="正文缩进 Char2"/>
    <w:aliases w:val="正文（首行缩进两字） Char Char,特点 Char,s4 Char2,表正文 Char1,正文非缩进 Char2,正文非缩进 Char Char,正文（首行缩进两字） Char Char Char Char2,表格标题 Char Char Char Char2,表格标题 Char Char Char Char Char Char,正文（首行缩进两字） Char1 Char,正文（首行缩进两字） Char Char Char1 Char,图 Char,文本 Char"/>
    <w:link w:val="a4"/>
    <w:rPr>
      <w:kern w:val="2"/>
      <w:sz w:val="21"/>
      <w:szCs w:val="24"/>
    </w:rPr>
  </w:style>
  <w:style w:type="paragraph" w:styleId="a5">
    <w:name w:val="caption"/>
    <w:basedOn w:val="a0"/>
    <w:next w:val="a0"/>
    <w:link w:val="Char"/>
    <w:qFormat/>
    <w:locked/>
    <w:rPr>
      <w:rFonts w:ascii="Arial" w:eastAsia="黑体" w:hAnsi="Arial" w:cs="Arial"/>
      <w:sz w:val="20"/>
      <w:szCs w:val="20"/>
    </w:rPr>
  </w:style>
  <w:style w:type="character" w:customStyle="1" w:styleId="Char">
    <w:name w:val="题注 Char"/>
    <w:link w:val="a5"/>
    <w:qFormat/>
    <w:rPr>
      <w:rFonts w:ascii="Arial" w:eastAsia="黑体" w:hAnsi="Arial" w:cs="Arial"/>
      <w:kern w:val="2"/>
    </w:rPr>
  </w:style>
  <w:style w:type="paragraph" w:styleId="a6">
    <w:name w:val="Document Map"/>
    <w:basedOn w:val="a0"/>
    <w:link w:val="Char1"/>
    <w:qFormat/>
    <w:pPr>
      <w:shd w:val="clear" w:color="auto" w:fill="000080"/>
    </w:pPr>
  </w:style>
  <w:style w:type="character" w:customStyle="1" w:styleId="Char1">
    <w:name w:val="文档结构图 Char1"/>
    <w:link w:val="a6"/>
    <w:rPr>
      <w:kern w:val="2"/>
      <w:sz w:val="21"/>
      <w:szCs w:val="24"/>
      <w:shd w:val="clear" w:color="auto" w:fill="000080"/>
    </w:rPr>
  </w:style>
  <w:style w:type="paragraph" w:styleId="a7">
    <w:name w:val="toa heading"/>
    <w:basedOn w:val="a0"/>
    <w:next w:val="a0"/>
    <w:qFormat/>
    <w:pPr>
      <w:adjustRightInd w:val="0"/>
      <w:snapToGrid w:val="0"/>
      <w:spacing w:before="120"/>
    </w:pPr>
    <w:rPr>
      <w:rFonts w:ascii="Arial" w:hAnsi="Arial" w:cs="Arial"/>
      <w:snapToGrid w:val="0"/>
      <w:spacing w:val="20"/>
      <w:kern w:val="0"/>
      <w:sz w:val="24"/>
    </w:rPr>
  </w:style>
  <w:style w:type="paragraph" w:styleId="a8">
    <w:name w:val="annotation text"/>
    <w:basedOn w:val="a0"/>
    <w:link w:val="Char20"/>
    <w:qFormat/>
    <w:pPr>
      <w:jc w:val="left"/>
    </w:pPr>
    <w:rPr>
      <w:kern w:val="0"/>
      <w:sz w:val="20"/>
    </w:rPr>
  </w:style>
  <w:style w:type="character" w:customStyle="1" w:styleId="Char20">
    <w:name w:val="批注文字 Char2"/>
    <w:link w:val="a8"/>
    <w:qFormat/>
    <w:locked/>
    <w:rPr>
      <w:rFonts w:ascii="Times New Roman" w:eastAsia="宋体" w:hAnsi="Times New Roman"/>
      <w:sz w:val="24"/>
    </w:rPr>
  </w:style>
  <w:style w:type="paragraph" w:styleId="30">
    <w:name w:val="Body Text 3"/>
    <w:basedOn w:val="a0"/>
    <w:link w:val="3Char0"/>
    <w:qFormat/>
    <w:rPr>
      <w:b/>
      <w:bCs/>
      <w:sz w:val="28"/>
      <w:szCs w:val="28"/>
    </w:rPr>
  </w:style>
  <w:style w:type="character" w:customStyle="1" w:styleId="3Char0">
    <w:name w:val="正文文本 3 Char"/>
    <w:link w:val="30"/>
    <w:rPr>
      <w:b/>
      <w:bCs/>
      <w:kern w:val="2"/>
      <w:sz w:val="28"/>
      <w:szCs w:val="28"/>
    </w:rPr>
  </w:style>
  <w:style w:type="paragraph" w:styleId="a9">
    <w:name w:val="Body Text"/>
    <w:basedOn w:val="a0"/>
    <w:link w:val="Char10"/>
    <w:uiPriority w:val="1"/>
    <w:qFormat/>
    <w:pPr>
      <w:widowControl/>
      <w:snapToGrid w:val="0"/>
      <w:spacing w:before="60" w:after="160" w:line="259" w:lineRule="auto"/>
      <w:ind w:right="113"/>
    </w:pPr>
    <w:rPr>
      <w:kern w:val="0"/>
      <w:sz w:val="18"/>
      <w:szCs w:val="18"/>
    </w:rPr>
  </w:style>
  <w:style w:type="character" w:customStyle="1" w:styleId="Char10">
    <w:name w:val="正文文本 Char1"/>
    <w:link w:val="a9"/>
    <w:locked/>
    <w:rPr>
      <w:sz w:val="18"/>
    </w:rPr>
  </w:style>
  <w:style w:type="paragraph" w:styleId="aa">
    <w:name w:val="Body Text Indent"/>
    <w:basedOn w:val="a0"/>
    <w:link w:val="Char21"/>
    <w:qFormat/>
    <w:pPr>
      <w:spacing w:after="120"/>
      <w:ind w:leftChars="200" w:left="420"/>
    </w:pPr>
  </w:style>
  <w:style w:type="character" w:customStyle="1" w:styleId="Char21">
    <w:name w:val="正文文本缩进 Char2"/>
    <w:link w:val="aa"/>
    <w:semiHidden/>
    <w:locked/>
    <w:rPr>
      <w:rFonts w:ascii="Times New Roman" w:eastAsia="宋体" w:hAnsi="Times New Roman" w:cs="Times New Roman"/>
      <w:sz w:val="24"/>
      <w:szCs w:val="24"/>
    </w:rPr>
  </w:style>
  <w:style w:type="paragraph" w:customStyle="1" w:styleId="51">
    <w:name w:val="目录 51"/>
    <w:basedOn w:val="a0"/>
    <w:next w:val="a0"/>
    <w:uiPriority w:val="39"/>
    <w:qFormat/>
    <w:locked/>
    <w:pPr>
      <w:ind w:left="840"/>
      <w:jc w:val="left"/>
    </w:pPr>
    <w:rPr>
      <w:sz w:val="18"/>
      <w:szCs w:val="18"/>
    </w:rPr>
  </w:style>
  <w:style w:type="paragraph" w:customStyle="1" w:styleId="31">
    <w:name w:val="目录 31"/>
    <w:basedOn w:val="a0"/>
    <w:next w:val="a0"/>
    <w:uiPriority w:val="39"/>
    <w:unhideWhenUsed/>
    <w:qFormat/>
    <w:locked/>
    <w:pPr>
      <w:widowControl/>
      <w:spacing w:after="100" w:line="276" w:lineRule="auto"/>
      <w:ind w:left="440"/>
      <w:jc w:val="left"/>
    </w:pPr>
    <w:rPr>
      <w:rFonts w:ascii="Calibri" w:hAnsi="Calibri"/>
      <w:kern w:val="0"/>
      <w:sz w:val="22"/>
      <w:szCs w:val="22"/>
    </w:rPr>
  </w:style>
  <w:style w:type="paragraph" w:styleId="ab">
    <w:name w:val="Plain Text"/>
    <w:aliases w:val="纯文本1,普通文字,Char Char1,文本文字,普,普通文字 Char Char Char Char Char Char,普通文字 Char Char Char Char Char Char Char Char,普通文字 Char Char Char Char Char C Char Char,普通文字 Char Char Char Char Char Char Char,普通文字 Char Char Char Char Char,孙普文字,图表说明,hy 正文"/>
    <w:basedOn w:val="a0"/>
    <w:link w:val="Char0"/>
    <w:qFormat/>
    <w:rPr>
      <w:rFonts w:ascii="宋体" w:hAnsi="Courier New" w:cs="Courier New"/>
      <w:szCs w:val="21"/>
    </w:rPr>
  </w:style>
  <w:style w:type="character" w:customStyle="1" w:styleId="Char0">
    <w:name w:val="纯文本 Char"/>
    <w:aliases w:val="纯文本1 Char1,普通文字 Char,Char Char1 Char1,文本文字 Char1,普 Char1,普通文字 Char Char Char Char Char Char Char2,普通文字 Char Char Char Char Char Char Char Char Char1,普通文字 Char Char Char Char Char C Char Char Char1,普通文字 Char Char Char Char Char Char Char Char1"/>
    <w:link w:val="ab"/>
    <w:qFormat/>
    <w:rPr>
      <w:rFonts w:ascii="宋体" w:hAnsi="Courier New" w:cs="Courier New"/>
      <w:kern w:val="2"/>
      <w:sz w:val="21"/>
      <w:szCs w:val="21"/>
    </w:rPr>
  </w:style>
  <w:style w:type="paragraph" w:customStyle="1" w:styleId="81">
    <w:name w:val="目录 81"/>
    <w:basedOn w:val="a0"/>
    <w:next w:val="a0"/>
    <w:uiPriority w:val="39"/>
    <w:qFormat/>
    <w:locked/>
    <w:pPr>
      <w:ind w:left="1470"/>
      <w:jc w:val="left"/>
    </w:pPr>
    <w:rPr>
      <w:sz w:val="18"/>
      <w:szCs w:val="18"/>
    </w:rPr>
  </w:style>
  <w:style w:type="paragraph" w:styleId="ac">
    <w:name w:val="Date"/>
    <w:basedOn w:val="a0"/>
    <w:next w:val="a0"/>
    <w:link w:val="Char11"/>
    <w:qFormat/>
    <w:pPr>
      <w:ind w:leftChars="2500" w:left="100"/>
    </w:pPr>
    <w:rPr>
      <w:kern w:val="0"/>
      <w:sz w:val="20"/>
    </w:rPr>
  </w:style>
  <w:style w:type="character" w:customStyle="1" w:styleId="Char11">
    <w:name w:val="日期 Char1"/>
    <w:link w:val="ac"/>
    <w:locked/>
    <w:rPr>
      <w:rFonts w:ascii="Times New Roman" w:eastAsia="宋体" w:hAnsi="Times New Roman"/>
      <w:sz w:val="24"/>
    </w:rPr>
  </w:style>
  <w:style w:type="paragraph" w:styleId="20">
    <w:name w:val="Body Text Indent 2"/>
    <w:basedOn w:val="a0"/>
    <w:link w:val="2Char0"/>
    <w:qFormat/>
    <w:pPr>
      <w:spacing w:after="120" w:line="480" w:lineRule="auto"/>
      <w:ind w:leftChars="200" w:left="420"/>
    </w:pPr>
  </w:style>
  <w:style w:type="character" w:customStyle="1" w:styleId="2Char0">
    <w:name w:val="正文文本缩进 2 Char"/>
    <w:link w:val="20"/>
    <w:rPr>
      <w:kern w:val="2"/>
      <w:sz w:val="21"/>
      <w:szCs w:val="24"/>
    </w:rPr>
  </w:style>
  <w:style w:type="paragraph" w:styleId="ad">
    <w:name w:val="Balloon Text"/>
    <w:basedOn w:val="a0"/>
    <w:link w:val="Char22"/>
    <w:qFormat/>
    <w:rPr>
      <w:sz w:val="18"/>
      <w:szCs w:val="18"/>
    </w:rPr>
  </w:style>
  <w:style w:type="character" w:customStyle="1" w:styleId="Char22">
    <w:name w:val="批注框文本 Char2"/>
    <w:link w:val="ad"/>
    <w:semiHidden/>
    <w:locked/>
    <w:rPr>
      <w:rFonts w:ascii="Times New Roman" w:eastAsia="宋体" w:hAnsi="Times New Roman" w:cs="Times New Roman"/>
      <w:sz w:val="18"/>
      <w:szCs w:val="18"/>
    </w:rPr>
  </w:style>
  <w:style w:type="paragraph" w:styleId="ae">
    <w:name w:val="footer"/>
    <w:basedOn w:val="a0"/>
    <w:link w:val="Char12"/>
    <w:qFormat/>
    <w:pPr>
      <w:tabs>
        <w:tab w:val="center" w:pos="4153"/>
        <w:tab w:val="right" w:pos="8306"/>
      </w:tabs>
      <w:snapToGrid w:val="0"/>
      <w:jc w:val="left"/>
    </w:pPr>
    <w:rPr>
      <w:sz w:val="18"/>
      <w:szCs w:val="18"/>
    </w:rPr>
  </w:style>
  <w:style w:type="character" w:customStyle="1" w:styleId="Char12">
    <w:name w:val="页脚 Char1"/>
    <w:link w:val="ae"/>
    <w:locked/>
    <w:rPr>
      <w:rFonts w:cs="Times New Roman"/>
      <w:sz w:val="18"/>
      <w:szCs w:val="18"/>
    </w:rPr>
  </w:style>
  <w:style w:type="paragraph" w:styleId="af">
    <w:name w:val="header"/>
    <w:basedOn w:val="a0"/>
    <w:link w:val="Char13"/>
    <w:qFormat/>
    <w:pPr>
      <w:pBdr>
        <w:bottom w:val="single" w:sz="6" w:space="1" w:color="auto"/>
      </w:pBdr>
      <w:tabs>
        <w:tab w:val="center" w:pos="4153"/>
        <w:tab w:val="right" w:pos="8306"/>
      </w:tabs>
      <w:snapToGrid w:val="0"/>
      <w:jc w:val="center"/>
    </w:pPr>
    <w:rPr>
      <w:sz w:val="18"/>
      <w:szCs w:val="18"/>
    </w:rPr>
  </w:style>
  <w:style w:type="character" w:customStyle="1" w:styleId="Char13">
    <w:name w:val="页眉 Char1"/>
    <w:link w:val="af"/>
    <w:locked/>
    <w:rPr>
      <w:rFonts w:cs="Times New Roman"/>
      <w:sz w:val="18"/>
      <w:szCs w:val="18"/>
    </w:rPr>
  </w:style>
  <w:style w:type="paragraph" w:customStyle="1" w:styleId="11">
    <w:name w:val="目录 11"/>
    <w:basedOn w:val="a0"/>
    <w:next w:val="a0"/>
    <w:uiPriority w:val="39"/>
    <w:unhideWhenUsed/>
    <w:qFormat/>
    <w:locked/>
    <w:pPr>
      <w:widowControl/>
      <w:spacing w:after="100" w:line="276" w:lineRule="auto"/>
      <w:jc w:val="left"/>
    </w:pPr>
    <w:rPr>
      <w:rFonts w:ascii="Calibri" w:hAnsi="Calibri"/>
      <w:kern w:val="0"/>
      <w:sz w:val="22"/>
      <w:szCs w:val="22"/>
    </w:rPr>
  </w:style>
  <w:style w:type="paragraph" w:customStyle="1" w:styleId="41">
    <w:name w:val="目录 41"/>
    <w:basedOn w:val="a0"/>
    <w:next w:val="a0"/>
    <w:uiPriority w:val="39"/>
    <w:qFormat/>
    <w:locked/>
    <w:pPr>
      <w:ind w:left="630"/>
      <w:jc w:val="left"/>
    </w:pPr>
    <w:rPr>
      <w:sz w:val="18"/>
      <w:szCs w:val="18"/>
    </w:rPr>
  </w:style>
  <w:style w:type="paragraph" w:styleId="af0">
    <w:name w:val="List"/>
    <w:basedOn w:val="a0"/>
    <w:qFormat/>
    <w:pPr>
      <w:ind w:left="200" w:hangingChars="200" w:hanging="200"/>
      <w:contextualSpacing/>
    </w:pPr>
  </w:style>
  <w:style w:type="paragraph" w:styleId="af1">
    <w:name w:val="footnote text"/>
    <w:basedOn w:val="a0"/>
    <w:link w:val="Char3"/>
    <w:qFormat/>
    <w:pPr>
      <w:snapToGrid w:val="0"/>
      <w:jc w:val="left"/>
    </w:pPr>
    <w:rPr>
      <w:sz w:val="18"/>
      <w:szCs w:val="18"/>
    </w:rPr>
  </w:style>
  <w:style w:type="character" w:customStyle="1" w:styleId="Char3">
    <w:name w:val="脚注文本 Char"/>
    <w:link w:val="af1"/>
    <w:rPr>
      <w:kern w:val="2"/>
      <w:sz w:val="18"/>
      <w:szCs w:val="18"/>
    </w:rPr>
  </w:style>
  <w:style w:type="paragraph" w:customStyle="1" w:styleId="61">
    <w:name w:val="目录 61"/>
    <w:basedOn w:val="a0"/>
    <w:next w:val="a0"/>
    <w:uiPriority w:val="39"/>
    <w:qFormat/>
    <w:locked/>
    <w:pPr>
      <w:ind w:left="1050"/>
      <w:jc w:val="left"/>
    </w:pPr>
    <w:rPr>
      <w:sz w:val="18"/>
      <w:szCs w:val="18"/>
    </w:rPr>
  </w:style>
  <w:style w:type="paragraph" w:styleId="32">
    <w:name w:val="Body Text Indent 3"/>
    <w:basedOn w:val="a0"/>
    <w:link w:val="3Char1"/>
    <w:qFormat/>
    <w:pPr>
      <w:ind w:firstLineChars="200" w:firstLine="480"/>
    </w:pPr>
    <w:rPr>
      <w:rFonts w:ascii="宋体"/>
      <w:sz w:val="24"/>
      <w:szCs w:val="20"/>
    </w:rPr>
  </w:style>
  <w:style w:type="character" w:customStyle="1" w:styleId="3Char1">
    <w:name w:val="正文文本缩进 3 Char"/>
    <w:link w:val="32"/>
    <w:qFormat/>
    <w:rPr>
      <w:rFonts w:ascii="宋体"/>
      <w:kern w:val="2"/>
      <w:sz w:val="24"/>
    </w:rPr>
  </w:style>
  <w:style w:type="paragraph" w:styleId="af2">
    <w:name w:val="table of figures"/>
    <w:basedOn w:val="a0"/>
    <w:next w:val="a0"/>
    <w:uiPriority w:val="99"/>
    <w:unhideWhenUsed/>
    <w:pPr>
      <w:ind w:leftChars="200" w:left="200" w:hangingChars="200" w:hanging="200"/>
    </w:pPr>
  </w:style>
  <w:style w:type="paragraph" w:customStyle="1" w:styleId="21">
    <w:name w:val="目录 21"/>
    <w:basedOn w:val="a0"/>
    <w:next w:val="a0"/>
    <w:uiPriority w:val="39"/>
    <w:unhideWhenUsed/>
    <w:qFormat/>
    <w:locked/>
    <w:pPr>
      <w:widowControl/>
      <w:spacing w:after="100" w:line="276" w:lineRule="auto"/>
      <w:ind w:left="220"/>
      <w:jc w:val="left"/>
    </w:pPr>
    <w:rPr>
      <w:rFonts w:ascii="Calibri" w:hAnsi="Calibri"/>
      <w:kern w:val="0"/>
      <w:sz w:val="22"/>
      <w:szCs w:val="22"/>
    </w:rPr>
  </w:style>
  <w:style w:type="paragraph" w:customStyle="1" w:styleId="91">
    <w:name w:val="目录 91"/>
    <w:basedOn w:val="a0"/>
    <w:next w:val="a0"/>
    <w:uiPriority w:val="39"/>
    <w:qFormat/>
    <w:locked/>
    <w:pPr>
      <w:ind w:left="1680"/>
      <w:jc w:val="left"/>
    </w:pPr>
    <w:rPr>
      <w:sz w:val="18"/>
      <w:szCs w:val="18"/>
    </w:rPr>
  </w:style>
  <w:style w:type="paragraph" w:styleId="22">
    <w:name w:val="Body Text 2"/>
    <w:basedOn w:val="a0"/>
    <w:link w:val="2Char1"/>
    <w:qFormat/>
    <w:pPr>
      <w:snapToGrid w:val="0"/>
      <w:ind w:firstLine="480"/>
    </w:pPr>
    <w:rPr>
      <w:sz w:val="24"/>
    </w:rPr>
  </w:style>
  <w:style w:type="character" w:customStyle="1" w:styleId="2Char1">
    <w:name w:val="正文文本 2 Char"/>
    <w:link w:val="22"/>
    <w:qFormat/>
    <w:rPr>
      <w:kern w:val="2"/>
      <w:sz w:val="24"/>
      <w:szCs w:val="24"/>
    </w:rPr>
  </w:style>
  <w:style w:type="paragraph" w:styleId="af3">
    <w:name w:val="Message Header"/>
    <w:basedOn w:val="a0"/>
    <w:link w:val="Char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rPr>
  </w:style>
  <w:style w:type="character" w:customStyle="1" w:styleId="Char4">
    <w:name w:val="信息标题 Char"/>
    <w:link w:val="af3"/>
    <w:rPr>
      <w:rFonts w:ascii="Arial" w:hAnsi="Arial" w:cs="Arial"/>
      <w:kern w:val="2"/>
      <w:sz w:val="24"/>
      <w:szCs w:val="24"/>
      <w:shd w:val="pct20" w:color="auto" w:fill="auto"/>
    </w:rPr>
  </w:style>
  <w:style w:type="paragraph" w:styleId="HTML">
    <w:name w:val="HTML Preformatted"/>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character" w:customStyle="1" w:styleId="HTMLChar">
    <w:name w:val="HTML 预设格式 Char"/>
    <w:link w:val="HTML"/>
    <w:rPr>
      <w:rFonts w:ascii="Arial" w:hAnsi="Arial" w:cs="Arial"/>
      <w:sz w:val="24"/>
      <w:szCs w:val="24"/>
    </w:rPr>
  </w:style>
  <w:style w:type="paragraph" w:styleId="af4">
    <w:name w:val="Normal (Web)"/>
    <w:basedOn w:val="a0"/>
    <w:link w:val="Char14"/>
    <w:uiPriority w:val="99"/>
    <w:qFormat/>
    <w:pPr>
      <w:widowControl/>
      <w:spacing w:before="100" w:beforeAutospacing="1" w:after="100" w:afterAutospacing="1"/>
      <w:jc w:val="left"/>
    </w:pPr>
    <w:rPr>
      <w:rFonts w:ascii="宋体" w:hAnsi="宋体"/>
      <w:kern w:val="0"/>
      <w:sz w:val="24"/>
    </w:rPr>
  </w:style>
  <w:style w:type="character" w:customStyle="1" w:styleId="Char14">
    <w:name w:val="普通(网站) Char1"/>
    <w:link w:val="af4"/>
    <w:locked/>
    <w:rPr>
      <w:rFonts w:ascii="宋体" w:eastAsia="宋体" w:hAnsi="宋体"/>
      <w:sz w:val="24"/>
    </w:rPr>
  </w:style>
  <w:style w:type="paragraph" w:styleId="10">
    <w:name w:val="index 1"/>
    <w:basedOn w:val="a0"/>
    <w:next w:val="a0"/>
    <w:qFormat/>
    <w:pPr>
      <w:jc w:val="center"/>
    </w:pPr>
    <w:rPr>
      <w:rFonts w:eastAsia="仿宋_GB2312"/>
      <w:szCs w:val="21"/>
    </w:rPr>
  </w:style>
  <w:style w:type="paragraph" w:styleId="af5">
    <w:name w:val="annotation subject"/>
    <w:basedOn w:val="a8"/>
    <w:next w:val="a8"/>
    <w:link w:val="Char23"/>
    <w:qFormat/>
    <w:rPr>
      <w:b/>
      <w:bCs/>
    </w:rPr>
  </w:style>
  <w:style w:type="character" w:customStyle="1" w:styleId="Char23">
    <w:name w:val="批注主题 Char2"/>
    <w:link w:val="af5"/>
    <w:semiHidden/>
    <w:locked/>
    <w:rPr>
      <w:rFonts w:ascii="Times New Roman" w:eastAsia="宋体" w:hAnsi="Times New Roman" w:cs="Times New Roman"/>
      <w:b/>
      <w:bCs/>
      <w:kern w:val="2"/>
      <w:sz w:val="24"/>
      <w:szCs w:val="24"/>
    </w:rPr>
  </w:style>
  <w:style w:type="paragraph" w:customStyle="1" w:styleId="12">
    <w:name w:val="正文首行缩进1"/>
    <w:basedOn w:val="a9"/>
    <w:link w:val="Char5"/>
    <w:unhideWhenUsed/>
    <w:qFormat/>
    <w:pPr>
      <w:widowControl w:val="0"/>
      <w:snapToGrid/>
      <w:spacing w:before="0" w:after="120" w:line="240" w:lineRule="auto"/>
      <w:ind w:right="0" w:firstLineChars="100" w:firstLine="420"/>
    </w:pPr>
    <w:rPr>
      <w:kern w:val="2"/>
      <w:sz w:val="21"/>
      <w:szCs w:val="24"/>
    </w:rPr>
  </w:style>
  <w:style w:type="character" w:customStyle="1" w:styleId="Char5">
    <w:name w:val="正文首行缩进 Char"/>
    <w:link w:val="12"/>
    <w:rPr>
      <w:kern w:val="2"/>
      <w:sz w:val="21"/>
      <w:szCs w:val="24"/>
    </w:rPr>
  </w:style>
  <w:style w:type="paragraph" w:customStyle="1" w:styleId="210">
    <w:name w:val="正文首行缩进 21"/>
    <w:basedOn w:val="aa"/>
    <w:link w:val="2Char10"/>
    <w:uiPriority w:val="99"/>
    <w:unhideWhenUsed/>
    <w:pPr>
      <w:adjustRightInd w:val="0"/>
      <w:snapToGrid w:val="0"/>
      <w:spacing w:line="360" w:lineRule="auto"/>
      <w:ind w:leftChars="0" w:left="0" w:firstLineChars="200" w:firstLine="420"/>
    </w:pPr>
    <w:rPr>
      <w:rFonts w:eastAsia="仿宋_GB2312"/>
      <w:sz w:val="28"/>
    </w:rPr>
  </w:style>
  <w:style w:type="character" w:customStyle="1" w:styleId="2Char10">
    <w:name w:val="正文首行缩进 2 Char1"/>
    <w:link w:val="210"/>
    <w:rPr>
      <w:rFonts w:eastAsia="仿宋_GB2312"/>
      <w:kern w:val="2"/>
      <w:sz w:val="28"/>
      <w:szCs w:val="24"/>
    </w:rPr>
  </w:style>
  <w:style w:type="table" w:styleId="af6">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qFormat/>
    <w:locked/>
    <w:rPr>
      <w:b/>
      <w:bCs/>
    </w:rPr>
  </w:style>
  <w:style w:type="character" w:styleId="af8">
    <w:name w:val="page number"/>
    <w:qFormat/>
  </w:style>
  <w:style w:type="character" w:styleId="af9">
    <w:name w:val="FollowedHyperlink"/>
    <w:uiPriority w:val="99"/>
    <w:unhideWhenUsed/>
    <w:qFormat/>
    <w:rPr>
      <w:color w:val="800080"/>
      <w:u w:val="single"/>
    </w:rPr>
  </w:style>
  <w:style w:type="character" w:styleId="afa">
    <w:name w:val="Emphasis"/>
    <w:uiPriority w:val="20"/>
    <w:qFormat/>
    <w:locked/>
    <w:rPr>
      <w:color w:val="CC0000"/>
    </w:rPr>
  </w:style>
  <w:style w:type="character" w:styleId="HTML0">
    <w:name w:val="HTML Definition"/>
    <w:qFormat/>
  </w:style>
  <w:style w:type="character" w:styleId="HTML1">
    <w:name w:val="HTML Variable"/>
    <w:qFormat/>
  </w:style>
  <w:style w:type="character" w:styleId="afb">
    <w:name w:val="Hyperlink"/>
    <w:uiPriority w:val="99"/>
    <w:unhideWhenUsed/>
    <w:qFormat/>
    <w:rPr>
      <w:color w:val="0000FF"/>
      <w:u w:val="single"/>
    </w:rPr>
  </w:style>
  <w:style w:type="character" w:styleId="HTML2">
    <w:name w:val="HTML Code"/>
    <w:qFormat/>
    <w:rPr>
      <w:rFonts w:ascii="Courier New" w:eastAsia="Courier New" w:hAnsi="Courier New" w:cs="Courier New"/>
      <w:sz w:val="20"/>
    </w:rPr>
  </w:style>
  <w:style w:type="character" w:styleId="afc">
    <w:name w:val="annotation reference"/>
    <w:qFormat/>
    <w:rPr>
      <w:sz w:val="21"/>
    </w:rPr>
  </w:style>
  <w:style w:type="character" w:styleId="HTML3">
    <w:name w:val="HTML Cite"/>
    <w:qFormat/>
    <w:rPr>
      <w:color w:val="008000"/>
    </w:rPr>
  </w:style>
  <w:style w:type="character" w:styleId="afd">
    <w:name w:val="footnote reference"/>
    <w:qFormat/>
    <w:rPr>
      <w:vertAlign w:val="superscript"/>
    </w:rPr>
  </w:style>
  <w:style w:type="character" w:styleId="HTML4">
    <w:name w:val="HTML Keyboard"/>
    <w:qFormat/>
    <w:rPr>
      <w:rFonts w:ascii="Courier New" w:eastAsia="Courier New" w:hAnsi="Courier New" w:cs="Courier New"/>
      <w:color w:val="136EC2"/>
      <w:sz w:val="20"/>
      <w:u w:val="single"/>
    </w:rPr>
  </w:style>
  <w:style w:type="character" w:styleId="HTML5">
    <w:name w:val="HTML Sample"/>
    <w:qFormat/>
    <w:rPr>
      <w:rFonts w:ascii="Courier New" w:eastAsia="Courier New" w:hAnsi="Courier New" w:cs="Courier New"/>
    </w:rPr>
  </w:style>
  <w:style w:type="character" w:customStyle="1" w:styleId="afe">
    <w:name w:val="日期 字符"/>
    <w:semiHidden/>
    <w:rPr>
      <w:rFonts w:ascii="Times New Roman" w:eastAsia="宋体" w:hAnsi="Times New Roman" w:cs="Times New Roman"/>
      <w:sz w:val="24"/>
      <w:szCs w:val="24"/>
    </w:rPr>
  </w:style>
  <w:style w:type="character" w:customStyle="1" w:styleId="13">
    <w:name w:val="正文文本 字符1"/>
    <w:semiHidden/>
    <w:rPr>
      <w:rFonts w:ascii="Times New Roman" w:eastAsia="宋体" w:hAnsi="Times New Roman" w:cs="Times New Roman"/>
      <w:sz w:val="24"/>
      <w:szCs w:val="24"/>
    </w:rPr>
  </w:style>
  <w:style w:type="paragraph" w:customStyle="1" w:styleId="23">
    <w:name w:val="普通(网站)2"/>
    <w:basedOn w:val="a0"/>
    <w:pPr>
      <w:widowControl/>
      <w:spacing w:before="100" w:beforeAutospacing="1" w:after="100" w:afterAutospacing="1"/>
      <w:jc w:val="left"/>
    </w:pPr>
    <w:rPr>
      <w:rFonts w:ascii="宋体" w:hAnsi="宋体"/>
      <w:sz w:val="24"/>
      <w:szCs w:val="20"/>
    </w:rPr>
  </w:style>
  <w:style w:type="character" w:customStyle="1" w:styleId="Char6">
    <w:name w:val="表格 Char"/>
    <w:aliases w:val="正文非缩进 Char1,段1 Char1,Body Text(ch) Char1,缩进 Char1,ALT+Z Char1,正文标准 Char1,正文缩进1 Char1,正文2 Char1,正文（首行缩进两字）1 Char1,正文（首行缩进两字） Char3,正文不缩进 Char1,Normal Indent Char1,Alt+X Char1"/>
    <w:link w:val="aff"/>
    <w:qFormat/>
    <w:locked/>
    <w:rPr>
      <w:rFonts w:ascii="宋体"/>
      <w:sz w:val="21"/>
    </w:rPr>
  </w:style>
  <w:style w:type="paragraph" w:customStyle="1" w:styleId="aff">
    <w:name w:val="表格"/>
    <w:aliases w:val="图文,正文缩进 Char Char Char1,正文缩进 Char Char Char Char Char Char Char1,正文缩进 Char Char Char Char Char Char1,正文缩进 Char Char1,正文缩进 Char Char Char Char Char Char Char2,图表,五宋"/>
    <w:basedOn w:val="a0"/>
    <w:next w:val="a0"/>
    <w:link w:val="Char6"/>
    <w:qFormat/>
    <w:pPr>
      <w:adjustRightInd w:val="0"/>
      <w:snapToGrid w:val="0"/>
      <w:spacing w:beforeLines="10" w:afterLines="10" w:line="259" w:lineRule="auto"/>
      <w:jc w:val="center"/>
    </w:pPr>
    <w:rPr>
      <w:rFonts w:ascii="宋体"/>
      <w:kern w:val="0"/>
      <w:sz w:val="20"/>
      <w:szCs w:val="21"/>
    </w:rPr>
  </w:style>
  <w:style w:type="character" w:customStyle="1" w:styleId="14">
    <w:name w:val="批注文字 字符1"/>
    <w:semiHidden/>
    <w:rPr>
      <w:rFonts w:ascii="Times New Roman" w:eastAsia="宋体" w:hAnsi="Times New Roman" w:cs="Times New Roman"/>
      <w:sz w:val="24"/>
      <w:szCs w:val="24"/>
    </w:rPr>
  </w:style>
  <w:style w:type="character" w:customStyle="1" w:styleId="Char7">
    <w:name w:val="普通(网站) Char"/>
    <w:qFormat/>
    <w:locked/>
    <w:rPr>
      <w:rFonts w:ascii="宋体" w:eastAsia="宋体" w:hAnsi="宋体"/>
      <w:sz w:val="24"/>
    </w:rPr>
  </w:style>
  <w:style w:type="character" w:customStyle="1" w:styleId="aff0">
    <w:name w:val="纯文本 字符"/>
    <w:rPr>
      <w:rFonts w:ascii="宋体" w:hAnsi="Courier New" w:cs="Courier New"/>
      <w:kern w:val="2"/>
      <w:sz w:val="21"/>
      <w:szCs w:val="21"/>
    </w:rPr>
  </w:style>
  <w:style w:type="paragraph" w:customStyle="1" w:styleId="aff1">
    <w:name w:val="图名"/>
    <w:basedOn w:val="a0"/>
    <w:qFormat/>
    <w:pPr>
      <w:jc w:val="center"/>
    </w:pPr>
    <w:rPr>
      <w:rFonts w:ascii="仿宋_GB2312" w:eastAsia="仿宋_GB2312" w:hAnsi="宋体"/>
      <w:sz w:val="24"/>
      <w:szCs w:val="28"/>
    </w:rPr>
  </w:style>
  <w:style w:type="character" w:customStyle="1" w:styleId="211">
    <w:name w:val="正文文本首行缩进 2 字符1"/>
    <w:rPr>
      <w:rFonts w:ascii="Times New Roman" w:eastAsia="宋体" w:hAnsi="Times New Roman" w:cs="Times New Roman"/>
      <w:kern w:val="2"/>
      <w:sz w:val="21"/>
      <w:szCs w:val="24"/>
    </w:rPr>
  </w:style>
  <w:style w:type="paragraph" w:customStyle="1" w:styleId="220">
    <w:name w:val="样式 样式 段落呵呵 + 首行缩进:  2 字符 + 首行缩进:  2 字符"/>
    <w:basedOn w:val="a0"/>
    <w:pPr>
      <w:tabs>
        <w:tab w:val="left" w:pos="126"/>
      </w:tabs>
      <w:ind w:firstLine="480"/>
      <w:jc w:val="left"/>
    </w:pPr>
    <w:rPr>
      <w:rFonts w:ascii="Arial" w:hAnsi="Arial" w:cs="宋体"/>
      <w:sz w:val="24"/>
      <w:szCs w:val="20"/>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2">
    <w:name w:val="忠庆正文"/>
    <w:basedOn w:val="a0"/>
    <w:qFormat/>
    <w:pPr>
      <w:spacing w:line="460" w:lineRule="exact"/>
      <w:ind w:firstLineChars="200" w:firstLine="200"/>
    </w:pPr>
    <w:rPr>
      <w:sz w:val="26"/>
      <w:szCs w:val="22"/>
    </w:rPr>
  </w:style>
  <w:style w:type="paragraph" w:customStyle="1" w:styleId="15">
    <w:name w:val="列出段落1"/>
    <w:basedOn w:val="a0"/>
    <w:uiPriority w:val="34"/>
    <w:qFormat/>
    <w:pPr>
      <w:ind w:firstLineChars="200" w:firstLine="420"/>
    </w:pPr>
    <w:rPr>
      <w:rFonts w:ascii="Calibri" w:hAnsi="Calibri"/>
      <w:szCs w:val="21"/>
    </w:rPr>
  </w:style>
  <w:style w:type="paragraph" w:customStyle="1" w:styleId="aff3">
    <w:name w:val="空港表内"/>
    <w:link w:val="aff4"/>
    <w:uiPriority w:val="7"/>
    <w:qFormat/>
    <w:pPr>
      <w:snapToGrid w:val="0"/>
      <w:jc w:val="center"/>
    </w:pPr>
    <w:rPr>
      <w:bCs/>
      <w:color w:val="000000"/>
      <w:kern w:val="2"/>
      <w:sz w:val="21"/>
      <w:szCs w:val="21"/>
    </w:rPr>
  </w:style>
  <w:style w:type="character" w:customStyle="1" w:styleId="aff4">
    <w:name w:val="空港表内 字符"/>
    <w:link w:val="aff3"/>
    <w:uiPriority w:val="7"/>
    <w:qFormat/>
    <w:rPr>
      <w:bCs/>
      <w:color w:val="000000"/>
      <w:kern w:val="2"/>
      <w:sz w:val="21"/>
      <w:szCs w:val="21"/>
    </w:rPr>
  </w:style>
  <w:style w:type="table" w:customStyle="1" w:styleId="16">
    <w:name w:val="网格型16"/>
    <w:basedOn w:val="a2"/>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空港图表"/>
    <w:next w:val="a0"/>
    <w:link w:val="aff6"/>
    <w:qFormat/>
    <w:pPr>
      <w:snapToGrid w:val="0"/>
      <w:spacing w:line="360" w:lineRule="auto"/>
      <w:jc w:val="center"/>
    </w:pPr>
    <w:rPr>
      <w:b/>
      <w:color w:val="215868"/>
      <w:kern w:val="2"/>
      <w:sz w:val="21"/>
      <w:szCs w:val="24"/>
    </w:rPr>
  </w:style>
  <w:style w:type="character" w:customStyle="1" w:styleId="aff6">
    <w:name w:val="空港图表 字符"/>
    <w:link w:val="aff5"/>
    <w:qFormat/>
    <w:rPr>
      <w:b/>
      <w:color w:val="215868"/>
      <w:kern w:val="2"/>
      <w:sz w:val="21"/>
      <w:szCs w:val="24"/>
    </w:rPr>
  </w:style>
  <w:style w:type="paragraph" w:customStyle="1" w:styleId="aff7">
    <w:name w:val="空港正文"/>
    <w:link w:val="aff8"/>
    <w:qFormat/>
    <w:pPr>
      <w:widowControl w:val="0"/>
      <w:adjustRightInd w:val="0"/>
      <w:snapToGrid w:val="0"/>
      <w:spacing w:line="360" w:lineRule="auto"/>
      <w:ind w:firstLineChars="200" w:firstLine="200"/>
      <w:jc w:val="both"/>
    </w:pPr>
    <w:rPr>
      <w:sz w:val="24"/>
    </w:rPr>
  </w:style>
  <w:style w:type="character" w:customStyle="1" w:styleId="aff8">
    <w:name w:val="空港正文 字符"/>
    <w:link w:val="aff7"/>
    <w:uiPriority w:val="5"/>
    <w:qFormat/>
    <w:rPr>
      <w:sz w:val="24"/>
    </w:rPr>
  </w:style>
  <w:style w:type="paragraph" w:customStyle="1" w:styleId="aff9">
    <w:name w:val="正 文"/>
    <w:basedOn w:val="a0"/>
    <w:link w:val="Char8"/>
    <w:qFormat/>
    <w:pPr>
      <w:spacing w:line="480" w:lineRule="exact"/>
      <w:ind w:firstLineChars="200" w:firstLine="480"/>
      <w:jc w:val="left"/>
    </w:pPr>
    <w:rPr>
      <w:color w:val="000000"/>
      <w:sz w:val="24"/>
    </w:rPr>
  </w:style>
  <w:style w:type="character" w:customStyle="1" w:styleId="Char8">
    <w:name w:val="正 文 Char"/>
    <w:link w:val="aff9"/>
    <w:qFormat/>
    <w:rPr>
      <w:color w:val="000000"/>
      <w:kern w:val="2"/>
      <w:sz w:val="24"/>
      <w:szCs w:val="24"/>
    </w:rPr>
  </w:style>
  <w:style w:type="paragraph" w:customStyle="1" w:styleId="CharCharChar1CharCharCharChar">
    <w:name w:val="Char Char Char1 Char Char Char Char"/>
    <w:basedOn w:val="a0"/>
    <w:qFormat/>
    <w:pPr>
      <w:widowControl/>
    </w:pPr>
    <w:rPr>
      <w:sz w:val="24"/>
      <w:szCs w:val="20"/>
    </w:rPr>
  </w:style>
  <w:style w:type="character" w:customStyle="1" w:styleId="Char9">
    <w:name w:val="谢谢谢谢 Char"/>
    <w:link w:val="affa"/>
    <w:rPr>
      <w:sz w:val="24"/>
      <w:szCs w:val="24"/>
    </w:rPr>
  </w:style>
  <w:style w:type="paragraph" w:customStyle="1" w:styleId="affa">
    <w:name w:val="谢谢谢谢"/>
    <w:basedOn w:val="a0"/>
    <w:link w:val="Char9"/>
    <w:qFormat/>
    <w:pPr>
      <w:spacing w:line="440" w:lineRule="exact"/>
      <w:ind w:firstLineChars="200" w:firstLine="200"/>
      <w:jc w:val="left"/>
    </w:pPr>
    <w:rPr>
      <w:kern w:val="0"/>
      <w:sz w:val="24"/>
    </w:rPr>
  </w:style>
  <w:style w:type="paragraph" w:customStyle="1" w:styleId="1-L">
    <w:name w:val="1正文-L"/>
    <w:basedOn w:val="a0"/>
    <w:link w:val="1-L0"/>
    <w:qFormat/>
    <w:pPr>
      <w:adjustRightInd w:val="0"/>
      <w:snapToGrid w:val="0"/>
      <w:spacing w:line="440" w:lineRule="exact"/>
      <w:ind w:firstLineChars="200" w:firstLine="480"/>
    </w:pPr>
    <w:rPr>
      <w:sz w:val="24"/>
      <w:szCs w:val="21"/>
    </w:rPr>
  </w:style>
  <w:style w:type="character" w:customStyle="1" w:styleId="1-L0">
    <w:name w:val="1正文-L 字符"/>
    <w:link w:val="1-L"/>
    <w:rPr>
      <w:kern w:val="2"/>
      <w:sz w:val="24"/>
      <w:szCs w:val="21"/>
    </w:rPr>
  </w:style>
  <w:style w:type="paragraph" w:customStyle="1" w:styleId="--L">
    <w:name w:val="表-表格五号-L"/>
    <w:basedOn w:val="a0"/>
    <w:link w:val="--L0"/>
    <w:qFormat/>
    <w:pPr>
      <w:adjustRightInd w:val="0"/>
      <w:snapToGrid w:val="0"/>
      <w:jc w:val="center"/>
    </w:pPr>
    <w:rPr>
      <w:bCs/>
      <w:szCs w:val="21"/>
    </w:rPr>
  </w:style>
  <w:style w:type="character" w:customStyle="1" w:styleId="--L0">
    <w:name w:val="表-表格五号-L 字符"/>
    <w:link w:val="--L"/>
    <w:qFormat/>
    <w:rPr>
      <w:bCs/>
      <w:kern w:val="2"/>
      <w:sz w:val="21"/>
      <w:szCs w:val="21"/>
    </w:rPr>
  </w:style>
  <w:style w:type="paragraph" w:customStyle="1" w:styleId="--L1">
    <w:name w:val="表-表图题-L"/>
    <w:basedOn w:val="a0"/>
    <w:link w:val="--L2"/>
    <w:qFormat/>
    <w:pPr>
      <w:adjustRightInd w:val="0"/>
      <w:snapToGrid w:val="0"/>
      <w:jc w:val="center"/>
    </w:pPr>
    <w:rPr>
      <w:b/>
      <w:szCs w:val="21"/>
    </w:rPr>
  </w:style>
  <w:style w:type="character" w:customStyle="1" w:styleId="--L2">
    <w:name w:val="表-表图题-L 字符"/>
    <w:link w:val="--L1"/>
    <w:rPr>
      <w:b/>
      <w:kern w:val="2"/>
      <w:sz w:val="21"/>
      <w:szCs w:val="21"/>
    </w:rPr>
  </w:style>
  <w:style w:type="paragraph" w:customStyle="1" w:styleId="--L3">
    <w:name w:val="表-正文-L"/>
    <w:basedOn w:val="a0"/>
    <w:link w:val="--L4"/>
    <w:qFormat/>
    <w:pPr>
      <w:spacing w:line="440" w:lineRule="exact"/>
      <w:ind w:firstLineChars="200" w:firstLine="480"/>
    </w:pPr>
    <w:rPr>
      <w:bCs/>
      <w:sz w:val="24"/>
      <w:szCs w:val="20"/>
    </w:rPr>
  </w:style>
  <w:style w:type="character" w:customStyle="1" w:styleId="--L4">
    <w:name w:val="表-正文-L 字符"/>
    <w:link w:val="--L3"/>
    <w:rPr>
      <w:bCs/>
      <w:kern w:val="2"/>
      <w:sz w:val="24"/>
    </w:rPr>
  </w:style>
  <w:style w:type="paragraph" w:customStyle="1" w:styleId="-">
    <w:name w:val="表-续表"/>
    <w:basedOn w:val="a0"/>
    <w:link w:val="-0"/>
    <w:qFormat/>
    <w:pPr>
      <w:pageBreakBefore/>
      <w:jc w:val="right"/>
    </w:pPr>
    <w:rPr>
      <w:rFonts w:ascii="黑体" w:eastAsia="黑体" w:hAnsi="黑体"/>
      <w:snapToGrid w:val="0"/>
      <w:sz w:val="30"/>
      <w:szCs w:val="30"/>
    </w:rPr>
  </w:style>
  <w:style w:type="character" w:customStyle="1" w:styleId="-0">
    <w:name w:val="表-续表 字符"/>
    <w:link w:val="-"/>
    <w:rPr>
      <w:rFonts w:ascii="黑体" w:eastAsia="黑体" w:hAnsi="黑体"/>
      <w:snapToGrid/>
      <w:kern w:val="2"/>
      <w:sz w:val="30"/>
      <w:szCs w:val="30"/>
    </w:rPr>
  </w:style>
  <w:style w:type="paragraph" w:customStyle="1" w:styleId="--L5">
    <w:name w:val="表-表格小四-L"/>
    <w:basedOn w:val="a0"/>
    <w:link w:val="--L6"/>
    <w:qFormat/>
    <w:pPr>
      <w:adjustRightInd w:val="0"/>
      <w:snapToGrid w:val="0"/>
      <w:jc w:val="center"/>
    </w:pPr>
    <w:rPr>
      <w:bCs/>
      <w:sz w:val="24"/>
    </w:rPr>
  </w:style>
  <w:style w:type="character" w:customStyle="1" w:styleId="--L6">
    <w:name w:val="表-表格小四-L 字符"/>
    <w:link w:val="--L5"/>
    <w:qFormat/>
    <w:rPr>
      <w:bCs/>
      <w:kern w:val="2"/>
      <w:sz w:val="24"/>
      <w:szCs w:val="24"/>
    </w:rPr>
  </w:style>
  <w:style w:type="paragraph" w:customStyle="1" w:styleId="150">
    <w:name w:val="样式 (符号) 宋体 小四 行距: 1.5 倍行距"/>
    <w:basedOn w:val="a0"/>
    <w:qFormat/>
    <w:pPr>
      <w:spacing w:line="360" w:lineRule="auto"/>
      <w:ind w:firstLineChars="200" w:firstLine="480"/>
    </w:pPr>
    <w:rPr>
      <w:rFonts w:hAnsi="宋体" w:cs="宋体"/>
      <w:sz w:val="24"/>
      <w:szCs w:val="20"/>
    </w:rPr>
  </w:style>
  <w:style w:type="character" w:customStyle="1" w:styleId="2Char2">
    <w:name w:val="样式2 Char"/>
    <w:link w:val="24"/>
    <w:rPr>
      <w:rFonts w:ascii="宋体"/>
      <w:sz w:val="26"/>
      <w:szCs w:val="21"/>
    </w:rPr>
  </w:style>
  <w:style w:type="paragraph" w:customStyle="1" w:styleId="24">
    <w:name w:val="样式2"/>
    <w:basedOn w:val="a0"/>
    <w:link w:val="2Char2"/>
    <w:qFormat/>
    <w:pPr>
      <w:autoSpaceDE w:val="0"/>
      <w:autoSpaceDN w:val="0"/>
      <w:adjustRightInd w:val="0"/>
      <w:spacing w:line="500" w:lineRule="exact"/>
      <w:jc w:val="left"/>
    </w:pPr>
    <w:rPr>
      <w:rFonts w:ascii="宋体"/>
      <w:kern w:val="0"/>
      <w:sz w:val="26"/>
      <w:szCs w:val="21"/>
    </w:rPr>
  </w:style>
  <w:style w:type="paragraph" w:customStyle="1" w:styleId="alth">
    <w:name w:val="!表标题(alt+h)"/>
    <w:next w:val="a0"/>
    <w:uiPriority w:val="99"/>
    <w:pPr>
      <w:spacing w:before="120" w:after="80" w:line="440" w:lineRule="exact"/>
      <w:jc w:val="center"/>
      <w:outlineLvl w:val="4"/>
    </w:pPr>
    <w:rPr>
      <w:rFonts w:eastAsia="黑体"/>
      <w:color w:val="000000"/>
      <w:sz w:val="24"/>
    </w:rPr>
  </w:style>
  <w:style w:type="paragraph" w:customStyle="1" w:styleId="affb">
    <w:name w:val="表格文字"/>
    <w:basedOn w:val="a0"/>
    <w:rPr>
      <w:szCs w:val="21"/>
    </w:rPr>
  </w:style>
  <w:style w:type="paragraph" w:customStyle="1" w:styleId="510">
    <w:name w:val="表格5号1"/>
    <w:basedOn w:val="af0"/>
    <w:next w:val="af0"/>
    <w:uiPriority w:val="30"/>
    <w:qFormat/>
    <w:pPr>
      <w:widowControl/>
      <w:tabs>
        <w:tab w:val="right" w:pos="5142"/>
      </w:tabs>
      <w:adjustRightInd w:val="0"/>
      <w:spacing w:line="360" w:lineRule="atLeast"/>
      <w:ind w:left="0" w:firstLineChars="0" w:firstLine="0"/>
      <w:jc w:val="center"/>
      <w:textAlignment w:val="baseline"/>
    </w:pPr>
    <w:rPr>
      <w:rFonts w:eastAsia="Times New Roman"/>
      <w:kern w:val="0"/>
      <w:szCs w:val="21"/>
      <w:lang w:bidi="en-US"/>
    </w:rPr>
  </w:style>
  <w:style w:type="character" w:customStyle="1" w:styleId="Chara">
    <w:name w:val="表内格式 Char"/>
    <w:link w:val="affc"/>
    <w:qFormat/>
    <w:rPr>
      <w:rFonts w:ascii="宋体" w:hAnsi="宋体" w:cs="宋体"/>
      <w:szCs w:val="21"/>
    </w:rPr>
  </w:style>
  <w:style w:type="paragraph" w:customStyle="1" w:styleId="affc">
    <w:name w:val="表内格式"/>
    <w:basedOn w:val="a0"/>
    <w:link w:val="Chara"/>
    <w:qFormat/>
    <w:pPr>
      <w:adjustRightInd w:val="0"/>
      <w:spacing w:line="240" w:lineRule="atLeast"/>
      <w:jc w:val="center"/>
      <w:textAlignment w:val="baseline"/>
    </w:pPr>
    <w:rPr>
      <w:rFonts w:ascii="宋体" w:hAnsi="宋体" w:cs="宋体"/>
      <w:kern w:val="0"/>
      <w:sz w:val="20"/>
      <w:szCs w:val="21"/>
    </w:rPr>
  </w:style>
  <w:style w:type="character" w:customStyle="1" w:styleId="Charb">
    <w:name w:val="页眉 Char"/>
    <w:qFormat/>
    <w:rPr>
      <w:sz w:val="18"/>
      <w:szCs w:val="18"/>
    </w:rPr>
  </w:style>
  <w:style w:type="character" w:customStyle="1" w:styleId="Charc">
    <w:name w:val="页脚 Char"/>
    <w:uiPriority w:val="99"/>
    <w:qFormat/>
    <w:rPr>
      <w:sz w:val="18"/>
      <w:szCs w:val="18"/>
    </w:rPr>
  </w:style>
  <w:style w:type="character" w:customStyle="1" w:styleId="1Char">
    <w:name w:val="标题 1 Char"/>
    <w:qFormat/>
    <w:rPr>
      <w:rFonts w:ascii="Times New Roman" w:eastAsia="宋体" w:hAnsi="Times New Roman" w:cs="Times New Roman"/>
      <w:b/>
      <w:bCs/>
      <w:kern w:val="44"/>
      <w:sz w:val="44"/>
      <w:szCs w:val="44"/>
    </w:rPr>
  </w:style>
  <w:style w:type="character" w:customStyle="1" w:styleId="Chard">
    <w:name w:val="报告表正文 Char"/>
    <w:link w:val="affd"/>
    <w:qFormat/>
    <w:rPr>
      <w:rFonts w:hAnsi="宋体"/>
      <w:sz w:val="24"/>
      <w:szCs w:val="24"/>
      <w:lang w:bidi="en-US"/>
    </w:rPr>
  </w:style>
  <w:style w:type="paragraph" w:customStyle="1" w:styleId="affd">
    <w:name w:val="报告表正文"/>
    <w:basedOn w:val="a0"/>
    <w:link w:val="Chard"/>
    <w:qFormat/>
    <w:pPr>
      <w:widowControl/>
      <w:adjustRightInd w:val="0"/>
      <w:spacing w:line="460" w:lineRule="exact"/>
      <w:ind w:firstLineChars="200" w:firstLine="480"/>
      <w:jc w:val="left"/>
      <w:textAlignment w:val="baseline"/>
    </w:pPr>
    <w:rPr>
      <w:rFonts w:hAnsi="宋体"/>
      <w:kern w:val="0"/>
      <w:sz w:val="24"/>
      <w:lang w:bidi="en-US"/>
    </w:rPr>
  </w:style>
  <w:style w:type="paragraph" w:customStyle="1" w:styleId="affe">
    <w:name w:val="文章"/>
    <w:pPr>
      <w:spacing w:line="360" w:lineRule="auto"/>
      <w:ind w:firstLineChars="200" w:firstLine="200"/>
      <w:jc w:val="both"/>
    </w:pPr>
    <w:rPr>
      <w:rFonts w:ascii="Century Gothic" w:hAnsi="Century Gothic"/>
      <w:kern w:val="2"/>
      <w:sz w:val="26"/>
      <w:szCs w:val="26"/>
    </w:rPr>
  </w:style>
  <w:style w:type="character" w:customStyle="1" w:styleId="1Char10">
    <w:name w:val="表头样式1 Char1"/>
    <w:link w:val="17"/>
    <w:qFormat/>
    <w:rPr>
      <w:rFonts w:eastAsia="楷体_GB2312"/>
      <w:b/>
      <w:bCs/>
      <w:color w:val="000000"/>
      <w:sz w:val="24"/>
      <w:szCs w:val="24"/>
    </w:rPr>
  </w:style>
  <w:style w:type="paragraph" w:customStyle="1" w:styleId="17">
    <w:name w:val="表头样式1"/>
    <w:basedOn w:val="a0"/>
    <w:link w:val="1Char10"/>
    <w:qFormat/>
    <w:pPr>
      <w:autoSpaceDN w:val="0"/>
      <w:adjustRightInd w:val="0"/>
      <w:spacing w:line="360" w:lineRule="auto"/>
      <w:jc w:val="center"/>
      <w:textAlignment w:val="baseline"/>
    </w:pPr>
    <w:rPr>
      <w:rFonts w:eastAsia="楷体_GB2312"/>
      <w:b/>
      <w:bCs/>
      <w:color w:val="000000"/>
      <w:kern w:val="0"/>
      <w:sz w:val="24"/>
    </w:rPr>
  </w:style>
  <w:style w:type="character" w:customStyle="1" w:styleId="Chare">
    <w:name w:val="正文文本 Char"/>
    <w:uiPriority w:val="1"/>
    <w:qFormat/>
    <w:rPr>
      <w:rFonts w:ascii="Times New Roman" w:eastAsia="Times New Roman" w:hAnsi="Times New Roman" w:cs="Times New Roman"/>
      <w:szCs w:val="21"/>
    </w:rPr>
  </w:style>
  <w:style w:type="character" w:customStyle="1" w:styleId="151Char">
    <w:name w:val="样式 小四 行距: 1.5 倍行距1 Char"/>
    <w:link w:val="151"/>
    <w:qFormat/>
    <w:rPr>
      <w:rFonts w:cs="宋体"/>
      <w:sz w:val="24"/>
    </w:rPr>
  </w:style>
  <w:style w:type="paragraph" w:customStyle="1" w:styleId="151">
    <w:name w:val="样式 小四 行距: 1.5 倍行距1"/>
    <w:basedOn w:val="a0"/>
    <w:link w:val="151Char"/>
    <w:qFormat/>
    <w:pPr>
      <w:adjustRightInd w:val="0"/>
      <w:spacing w:line="360" w:lineRule="auto"/>
      <w:ind w:firstLineChars="200" w:firstLine="480"/>
      <w:textAlignment w:val="baseline"/>
    </w:pPr>
    <w:rPr>
      <w:rFonts w:cs="宋体"/>
      <w:kern w:val="0"/>
      <w:sz w:val="24"/>
      <w:szCs w:val="20"/>
    </w:rPr>
  </w:style>
  <w:style w:type="paragraph" w:customStyle="1" w:styleId="18">
    <w:name w:val="样式1"/>
    <w:basedOn w:val="a0"/>
    <w:qFormat/>
    <w:pPr>
      <w:adjustRightInd w:val="0"/>
      <w:spacing w:after="40" w:line="300" w:lineRule="atLeast"/>
      <w:jc w:val="center"/>
      <w:textAlignment w:val="baseline"/>
      <w:outlineLvl w:val="2"/>
    </w:pPr>
    <w:rPr>
      <w:rFonts w:eastAsia="楷体_GB2312"/>
      <w:szCs w:val="21"/>
    </w:rPr>
  </w:style>
  <w:style w:type="paragraph" w:customStyle="1" w:styleId="afff">
    <w:name w:val="图形中文字"/>
    <w:basedOn w:val="a0"/>
    <w:pPr>
      <w:autoSpaceDE w:val="0"/>
      <w:autoSpaceDN w:val="0"/>
      <w:adjustRightInd w:val="0"/>
      <w:jc w:val="center"/>
    </w:pPr>
    <w:rPr>
      <w:rFonts w:ascii="宋体"/>
      <w:kern w:val="0"/>
      <w:sz w:val="24"/>
      <w:szCs w:val="20"/>
    </w:rPr>
  </w:style>
  <w:style w:type="character" w:customStyle="1" w:styleId="Charf">
    <w:name w:val="正文缩进 Char"/>
    <w:aliases w:val="s4 Char1,四号 Char1,首行缩进 Char1,表格标题 Char1,正文（首行缩进两字） Char Char2,正文（首行缩进两字） Char Char Char Char1,正文（首行缩进两字） Char Char Char2,表格标题 Char Char Char Char1,表格标题 Char Char Char Char Char Char Char1,表格标题 Char Char Char Char Char Char2,s4 Char Char Char"/>
    <w:qFormat/>
    <w:rPr>
      <w:rFonts w:eastAsia="宋体"/>
      <w:sz w:val="28"/>
    </w:rPr>
  </w:style>
  <w:style w:type="paragraph" w:customStyle="1" w:styleId="152">
    <w:name w:val="样式 小四 行距: 1.5 倍行距"/>
    <w:basedOn w:val="a0"/>
    <w:qFormat/>
    <w:pPr>
      <w:adjustRightInd w:val="0"/>
      <w:spacing w:line="360" w:lineRule="auto"/>
      <w:ind w:firstLineChars="225" w:firstLine="540"/>
      <w:textAlignment w:val="baseline"/>
    </w:pPr>
    <w:rPr>
      <w:rFonts w:eastAsia="Times New Roman" w:cs="宋体"/>
      <w:sz w:val="24"/>
      <w:szCs w:val="20"/>
    </w:rPr>
  </w:style>
  <w:style w:type="paragraph" w:customStyle="1" w:styleId="2CharCharCharCharCharCharChar">
    <w:name w:val="样式 正文缩进正文缩进2正文缩进 Char Char正文缩进 Char Char Char Char正文缩进 Char ..."/>
    <w:basedOn w:val="a4"/>
    <w:qFormat/>
    <w:pPr>
      <w:spacing w:line="360" w:lineRule="auto"/>
      <w:ind w:firstLine="200"/>
    </w:pPr>
    <w:rPr>
      <w:rFonts w:cs="宋体"/>
      <w:sz w:val="24"/>
      <w:szCs w:val="20"/>
    </w:rPr>
  </w:style>
  <w:style w:type="paragraph" w:customStyle="1" w:styleId="afff0">
    <w:name w:val="简单回函地址"/>
    <w:basedOn w:val="a0"/>
    <w:rPr>
      <w:szCs w:val="20"/>
    </w:rPr>
  </w:style>
  <w:style w:type="character" w:customStyle="1" w:styleId="sidecatalog-dot5">
    <w:name w:val="sidecatalog-dot5"/>
    <w:qFormat/>
  </w:style>
  <w:style w:type="paragraph" w:customStyle="1" w:styleId="p0">
    <w:name w:val="p0"/>
    <w:basedOn w:val="a0"/>
    <w:qFormat/>
    <w:pPr>
      <w:widowControl/>
    </w:pPr>
    <w:rPr>
      <w:kern w:val="0"/>
      <w:szCs w:val="21"/>
    </w:rPr>
  </w:style>
  <w:style w:type="paragraph" w:customStyle="1" w:styleId="afff1">
    <w:name w:val="正文（报告表）_"/>
    <w:basedOn w:val="a0"/>
    <w:pPr>
      <w:spacing w:line="400" w:lineRule="atLeast"/>
      <w:ind w:firstLineChars="200" w:firstLine="200"/>
    </w:pPr>
    <w:rPr>
      <w:sz w:val="24"/>
    </w:rPr>
  </w:style>
  <w:style w:type="paragraph" w:customStyle="1" w:styleId="CharCharCharCharCharCharCharCharCharCharCharCharCharCharCharCharCharCharCharCharCharCharCharCharCharCharCharCharCharCharCharCharChar1CharCharCharChar">
    <w:name w:val="Char Char Char Char Char Char Char Char Char Char Char Char Char Char Char Char Char Char Char Char Char Char Char Char Char Char Char Char Char Char Char Char Char1 Char Char Char Char"/>
    <w:basedOn w:val="a0"/>
    <w:pPr>
      <w:spacing w:line="360" w:lineRule="auto"/>
      <w:ind w:firstLineChars="200" w:firstLine="200"/>
    </w:pPr>
    <w:rPr>
      <w:rFonts w:cs="宋体"/>
      <w:sz w:val="24"/>
    </w:rPr>
  </w:style>
  <w:style w:type="character" w:customStyle="1" w:styleId="font01">
    <w:name w:val="font01"/>
    <w:rPr>
      <w:rFonts w:ascii="Times New Roman" w:hAnsi="Times New Roman" w:cs="Times New Roman" w:hint="default"/>
      <w:color w:val="000000"/>
      <w:sz w:val="21"/>
      <w:szCs w:val="21"/>
      <w:u w:val="none"/>
    </w:rPr>
  </w:style>
  <w:style w:type="character" w:customStyle="1" w:styleId="font31">
    <w:name w:val="font31"/>
    <w:rPr>
      <w:rFonts w:ascii="宋体" w:eastAsia="宋体" w:hAnsi="宋体" w:cs="宋体" w:hint="eastAsia"/>
      <w:color w:val="000000"/>
      <w:sz w:val="21"/>
      <w:szCs w:val="21"/>
      <w:u w:val="none"/>
    </w:rPr>
  </w:style>
  <w:style w:type="character" w:customStyle="1" w:styleId="font41">
    <w:name w:val="font41"/>
    <w:rPr>
      <w:rFonts w:ascii="Times New Roman" w:hAnsi="Times New Roman" w:cs="Times New Roman" w:hint="default"/>
      <w:i/>
      <w:iCs/>
      <w:color w:val="000000"/>
      <w:sz w:val="21"/>
      <w:szCs w:val="21"/>
      <w:u w:val="none"/>
    </w:rPr>
  </w:style>
  <w:style w:type="character" w:customStyle="1" w:styleId="Char15">
    <w:name w:val="正文缩进 Char1"/>
    <w:aliases w:val="s4 Char,四号 Char,首行缩进 Char,正文缩进 Char Char,表格标题 Char,正文（首行缩进两字） Char Char Char Char,表格标题 Char Char Char Char,表格标题 Char Char Char Char Char Char Char,表格标题 Char Char Char Char Char Char1,标题4 Char,表正文 Char,特点 Char Char,特点 Char1,正文（首行缩进两字）1 Char"/>
    <w:link w:val="40"/>
    <w:qFormat/>
    <w:rPr>
      <w:rFonts w:eastAsia="宋体"/>
      <w:kern w:val="2"/>
      <w:sz w:val="21"/>
      <w:lang w:val="en-US" w:eastAsia="zh-CN" w:bidi="ar-SA"/>
    </w:rPr>
  </w:style>
  <w:style w:type="paragraph" w:customStyle="1" w:styleId="40">
    <w:name w:val="标题4"/>
    <w:basedOn w:val="a0"/>
    <w:link w:val="Char15"/>
    <w:qFormat/>
    <w:pPr>
      <w:spacing w:beforeLines="50" w:afterLines="10" w:line="360" w:lineRule="auto"/>
      <w:jc w:val="left"/>
      <w:outlineLvl w:val="3"/>
    </w:pPr>
    <w:rPr>
      <w:szCs w:val="20"/>
    </w:rPr>
  </w:style>
  <w:style w:type="paragraph" w:customStyle="1" w:styleId="00">
    <w:name w:val="图表名00"/>
    <w:basedOn w:val="a0"/>
    <w:next w:val="af2"/>
    <w:link w:val="00Char"/>
    <w:qFormat/>
    <w:pPr>
      <w:jc w:val="center"/>
    </w:pPr>
    <w:rPr>
      <w:rFonts w:ascii="仿宋" w:eastAsia="仿宋" w:hAnsi="仿宋"/>
      <w:b/>
      <w:iCs/>
      <w:sz w:val="28"/>
      <w:szCs w:val="28"/>
    </w:rPr>
  </w:style>
  <w:style w:type="character" w:customStyle="1" w:styleId="00Char">
    <w:name w:val="图表名00 Char"/>
    <w:link w:val="00"/>
    <w:qFormat/>
    <w:rPr>
      <w:rFonts w:ascii="仿宋" w:eastAsia="仿宋" w:hAnsi="仿宋"/>
      <w:b/>
      <w:iCs/>
      <w:kern w:val="2"/>
      <w:sz w:val="28"/>
      <w:szCs w:val="28"/>
    </w:rPr>
  </w:style>
  <w:style w:type="paragraph" w:customStyle="1" w:styleId="afff2">
    <w:name w:val="环评正文"/>
    <w:link w:val="Charf0"/>
    <w:qFormat/>
    <w:pPr>
      <w:widowControl w:val="0"/>
      <w:spacing w:line="360" w:lineRule="auto"/>
      <w:ind w:firstLineChars="200" w:firstLine="200"/>
      <w:jc w:val="both"/>
    </w:pPr>
    <w:rPr>
      <w:bCs/>
      <w:snapToGrid w:val="0"/>
      <w:spacing w:val="8"/>
      <w:kern w:val="44"/>
      <w:sz w:val="24"/>
      <w:szCs w:val="44"/>
    </w:rPr>
  </w:style>
  <w:style w:type="character" w:customStyle="1" w:styleId="Charf0">
    <w:name w:val="环评正文 Char"/>
    <w:link w:val="afff2"/>
    <w:qFormat/>
    <w:rPr>
      <w:bCs/>
      <w:snapToGrid/>
      <w:spacing w:val="8"/>
      <w:kern w:val="44"/>
      <w:sz w:val="24"/>
      <w:szCs w:val="44"/>
    </w:rPr>
  </w:style>
  <w:style w:type="character" w:customStyle="1" w:styleId="bdsmore9">
    <w:name w:val="bds_more9"/>
    <w:qFormat/>
    <w:rPr>
      <w:rFonts w:ascii="宋体" w:eastAsia="宋体" w:hAnsi="宋体" w:cs="宋体" w:hint="eastAsia"/>
    </w:rPr>
  </w:style>
  <w:style w:type="character" w:customStyle="1" w:styleId="Charf1">
    <w:name w:val="文档结构图 Char"/>
    <w:rPr>
      <w:rFonts w:ascii="宋体"/>
      <w:kern w:val="2"/>
      <w:sz w:val="18"/>
      <w:szCs w:val="18"/>
    </w:rPr>
  </w:style>
  <w:style w:type="character" w:customStyle="1" w:styleId="Charf2">
    <w:name w:val="批注文字 Char"/>
    <w:qFormat/>
    <w:rPr>
      <w:kern w:val="2"/>
      <w:sz w:val="21"/>
      <w:szCs w:val="21"/>
    </w:rPr>
  </w:style>
  <w:style w:type="character" w:customStyle="1" w:styleId="bdsnopic">
    <w:name w:val="bds_nopic"/>
    <w:qFormat/>
  </w:style>
  <w:style w:type="character" w:customStyle="1" w:styleId="sidecatalog-dot1">
    <w:name w:val="sidecatalog-dot1"/>
    <w:qFormat/>
  </w:style>
  <w:style w:type="character" w:customStyle="1" w:styleId="GB2312Char">
    <w:name w:val="样式 样式 样式 样式 标准 + (中文) 楷体_GB2312 居中 行距: 单倍行距 + 小五 + 五号 + 小五 Char"/>
    <w:link w:val="GB2312"/>
    <w:qFormat/>
    <w:rPr>
      <w:rFonts w:eastAsia="楷体_GB2312" w:cs="宋体"/>
      <w:kern w:val="2"/>
      <w:sz w:val="18"/>
    </w:rPr>
  </w:style>
  <w:style w:type="paragraph" w:customStyle="1" w:styleId="GB2312">
    <w:name w:val="样式 样式 样式 样式 标准 + (中文) 楷体_GB2312 居中 行距: 单倍行距 + 小五 + 五号 + 小五"/>
    <w:basedOn w:val="a0"/>
    <w:link w:val="GB2312Char"/>
    <w:qFormat/>
    <w:pPr>
      <w:tabs>
        <w:tab w:val="left" w:pos="720"/>
      </w:tabs>
      <w:adjustRightInd w:val="0"/>
      <w:jc w:val="center"/>
      <w:textAlignment w:val="baseline"/>
    </w:pPr>
    <w:rPr>
      <w:rFonts w:eastAsia="楷体_GB2312" w:cs="宋体"/>
      <w:sz w:val="18"/>
      <w:szCs w:val="20"/>
    </w:rPr>
  </w:style>
  <w:style w:type="character" w:customStyle="1" w:styleId="CharCharCharChar">
    <w:name w:val="君邦正文 Char Char Char Char"/>
    <w:link w:val="Charf3"/>
    <w:qFormat/>
    <w:rPr>
      <w:rFonts w:ascii="宋体" w:hAnsi="宋体"/>
      <w:bCs/>
      <w:snapToGrid/>
      <w:sz w:val="24"/>
    </w:rPr>
  </w:style>
  <w:style w:type="paragraph" w:customStyle="1" w:styleId="Charf3">
    <w:name w:val="君邦正文 Char"/>
    <w:link w:val="CharCharCharChar"/>
    <w:qFormat/>
    <w:pPr>
      <w:spacing w:after="60" w:line="360" w:lineRule="auto"/>
      <w:ind w:firstLineChars="200" w:firstLine="480"/>
      <w:jc w:val="both"/>
    </w:pPr>
    <w:rPr>
      <w:rFonts w:ascii="宋体" w:hAnsi="宋体"/>
      <w:bCs/>
      <w:snapToGrid w:val="0"/>
      <w:sz w:val="24"/>
    </w:rPr>
  </w:style>
  <w:style w:type="character" w:customStyle="1" w:styleId="Char16">
    <w:name w:val="君邦正文 Char1"/>
    <w:qFormat/>
    <w:rPr>
      <w:rFonts w:ascii="宋体" w:hAnsi="宋体"/>
      <w:bCs/>
      <w:snapToGrid/>
      <w:sz w:val="24"/>
      <w:lang w:val="en-US" w:eastAsia="zh-CN" w:bidi="ar-SA"/>
    </w:rPr>
  </w:style>
  <w:style w:type="character" w:customStyle="1" w:styleId="sidecatalog-dot4">
    <w:name w:val="sidecatalog-dot4"/>
    <w:qFormat/>
  </w:style>
  <w:style w:type="character" w:customStyle="1" w:styleId="plus">
    <w:name w:val="plus"/>
    <w:qFormat/>
    <w:rPr>
      <w:b/>
      <w:vanish/>
      <w:color w:val="1F8DEF"/>
      <w:sz w:val="24"/>
      <w:szCs w:val="24"/>
    </w:rPr>
  </w:style>
  <w:style w:type="character" w:customStyle="1" w:styleId="153">
    <w:name w:val="15"/>
    <w:qFormat/>
    <w:rPr>
      <w:rFonts w:ascii="仿宋_GB2312" w:hAnsi="仿宋_GB2312" w:hint="default"/>
      <w:sz w:val="32"/>
      <w:szCs w:val="32"/>
    </w:rPr>
  </w:style>
  <w:style w:type="character" w:customStyle="1" w:styleId="bdsmore3">
    <w:name w:val="bds_more3"/>
    <w:qFormat/>
  </w:style>
  <w:style w:type="character" w:customStyle="1" w:styleId="style3">
    <w:name w:val="style3"/>
    <w:qFormat/>
  </w:style>
  <w:style w:type="character" w:customStyle="1" w:styleId="hei141">
    <w:name w:val="hei141"/>
    <w:qFormat/>
    <w:rPr>
      <w:color w:val="000000"/>
      <w:sz w:val="16"/>
      <w:szCs w:val="16"/>
    </w:rPr>
  </w:style>
  <w:style w:type="character" w:customStyle="1" w:styleId="polysemyred">
    <w:name w:val="polysemyred"/>
    <w:qFormat/>
    <w:rPr>
      <w:color w:val="FF6666"/>
      <w:sz w:val="18"/>
      <w:szCs w:val="18"/>
    </w:rPr>
  </w:style>
  <w:style w:type="character" w:customStyle="1" w:styleId="bdsmore">
    <w:name w:val="bds_more"/>
    <w:qFormat/>
    <w:rPr>
      <w:rFonts w:ascii="宋体" w:eastAsia="宋体" w:hAnsi="宋体" w:cs="宋体" w:hint="eastAsia"/>
    </w:rPr>
  </w:style>
  <w:style w:type="character" w:customStyle="1" w:styleId="CharCharChar">
    <w:name w:val="Char Char Char"/>
    <w:qFormat/>
    <w:rPr>
      <w:rFonts w:ascii="宋体" w:eastAsia="宋体" w:hAnsi="Courier New"/>
      <w:kern w:val="2"/>
      <w:sz w:val="21"/>
      <w:szCs w:val="21"/>
      <w:lang w:val="en-US" w:eastAsia="zh-CN" w:bidi="ar-SA"/>
    </w:rPr>
  </w:style>
  <w:style w:type="character" w:customStyle="1" w:styleId="22CharCharChar">
    <w:name w:val="样式 标题 2标题 2 Char Char + 小三 Char"/>
    <w:link w:val="22CharChar"/>
    <w:qFormat/>
    <w:rPr>
      <w:b/>
      <w:bCs/>
      <w:kern w:val="2"/>
      <w:sz w:val="30"/>
    </w:rPr>
  </w:style>
  <w:style w:type="paragraph" w:customStyle="1" w:styleId="22CharChar">
    <w:name w:val="样式 标题 2标题 2 Char Char + 小三"/>
    <w:basedOn w:val="2"/>
    <w:link w:val="22CharCharChar"/>
    <w:qFormat/>
    <w:pPr>
      <w:spacing w:before="0" w:after="0" w:line="288" w:lineRule="auto"/>
      <w:jc w:val="both"/>
    </w:pPr>
    <w:rPr>
      <w:rFonts w:eastAsia="宋体"/>
      <w:bCs/>
      <w:sz w:val="30"/>
      <w:szCs w:val="20"/>
    </w:rPr>
  </w:style>
  <w:style w:type="character" w:customStyle="1" w:styleId="style11">
    <w:name w:val="style11"/>
    <w:qFormat/>
    <w:rPr>
      <w:rFonts w:ascii="ˎ̥" w:hAnsi="ˎ̥" w:hint="default"/>
      <w:color w:val="000000"/>
      <w:sz w:val="15"/>
      <w:szCs w:val="15"/>
    </w:rPr>
  </w:style>
  <w:style w:type="character" w:customStyle="1" w:styleId="bdsmore6">
    <w:name w:val="bds_more6"/>
    <w:qFormat/>
  </w:style>
  <w:style w:type="character" w:customStyle="1" w:styleId="polysemyexp">
    <w:name w:val="polysemyexp"/>
    <w:qFormat/>
    <w:rPr>
      <w:color w:val="AAAAAA"/>
      <w:sz w:val="18"/>
      <w:szCs w:val="18"/>
    </w:rPr>
  </w:style>
  <w:style w:type="character" w:customStyle="1" w:styleId="num">
    <w:name w:val="num"/>
    <w:qFormat/>
    <w:rPr>
      <w:b/>
      <w:color w:val="FF7800"/>
    </w:rPr>
  </w:style>
  <w:style w:type="character" w:customStyle="1" w:styleId="CharChar17">
    <w:name w:val="Char Char17"/>
    <w:qFormat/>
    <w:rPr>
      <w:rFonts w:eastAsia="宋体"/>
      <w:lang w:val="en-US" w:eastAsia="zh-CN" w:bidi="ar-SA"/>
    </w:rPr>
  </w:style>
  <w:style w:type="character" w:customStyle="1" w:styleId="CharChar2">
    <w:name w:val="普通文字 Char Char2"/>
    <w:qFormat/>
    <w:rPr>
      <w:rFonts w:ascii="宋体" w:eastAsia="宋体" w:hAnsi="Courier New" w:cs="宋体"/>
      <w:kern w:val="2"/>
      <w:sz w:val="21"/>
      <w:szCs w:val="21"/>
      <w:lang w:val="en-US" w:eastAsia="zh-CN" w:bidi="ar-SA"/>
    </w:rPr>
  </w:style>
  <w:style w:type="character" w:customStyle="1" w:styleId="font11">
    <w:name w:val="font11"/>
    <w:qFormat/>
    <w:rPr>
      <w:rFonts w:ascii="Times New Roman" w:hAnsi="Times New Roman" w:cs="Times New Roman" w:hint="default"/>
      <w:color w:val="000000"/>
      <w:sz w:val="24"/>
      <w:szCs w:val="24"/>
      <w:u w:val="none"/>
    </w:rPr>
  </w:style>
  <w:style w:type="character" w:customStyle="1" w:styleId="8Char1">
    <w:name w:val="8 Char1"/>
    <w:link w:val="80"/>
    <w:qFormat/>
    <w:rPr>
      <w:kern w:val="10"/>
      <w:sz w:val="24"/>
      <w:szCs w:val="24"/>
    </w:rPr>
  </w:style>
  <w:style w:type="paragraph" w:customStyle="1" w:styleId="80">
    <w:name w:val="8"/>
    <w:basedOn w:val="a0"/>
    <w:link w:val="8Char1"/>
    <w:qFormat/>
    <w:pPr>
      <w:spacing w:line="360" w:lineRule="auto"/>
      <w:ind w:firstLineChars="200" w:firstLine="480"/>
    </w:pPr>
    <w:rPr>
      <w:kern w:val="10"/>
      <w:sz w:val="24"/>
    </w:rPr>
  </w:style>
  <w:style w:type="character" w:customStyle="1" w:styleId="CharChar">
    <w:name w:val="表格 Char Char"/>
    <w:qFormat/>
    <w:rPr>
      <w:rFonts w:ascii="Arial" w:eastAsia="宋体" w:hAnsi="Arial" w:cs="Arial"/>
      <w:snapToGrid/>
      <w:lang w:val="en-US" w:eastAsia="zh-CN" w:bidi="ar-SA"/>
    </w:rPr>
  </w:style>
  <w:style w:type="character" w:customStyle="1" w:styleId="3Char2">
    <w:name w:val="3级题目 Char"/>
    <w:link w:val="33"/>
    <w:qFormat/>
    <w:rPr>
      <w:rFonts w:eastAsia="华文楷体" w:hAnsi="华文楷体"/>
      <w:b/>
      <w:sz w:val="24"/>
      <w:szCs w:val="24"/>
      <w:lang w:bidi="en-US"/>
    </w:rPr>
  </w:style>
  <w:style w:type="paragraph" w:customStyle="1" w:styleId="33">
    <w:name w:val="3级题目"/>
    <w:basedOn w:val="a0"/>
    <w:next w:val="affd"/>
    <w:link w:val="3Char2"/>
    <w:qFormat/>
    <w:pPr>
      <w:widowControl/>
      <w:spacing w:line="460" w:lineRule="exact"/>
      <w:ind w:firstLineChars="200" w:firstLine="200"/>
      <w:jc w:val="left"/>
    </w:pPr>
    <w:rPr>
      <w:rFonts w:eastAsia="华文楷体" w:hAnsi="华文楷体"/>
      <w:b/>
      <w:kern w:val="0"/>
      <w:sz w:val="24"/>
      <w:lang w:bidi="en-US"/>
    </w:rPr>
  </w:style>
  <w:style w:type="character" w:customStyle="1" w:styleId="2CharChar">
    <w:name w:val="马2 Char Char"/>
    <w:link w:val="25"/>
    <w:qFormat/>
    <w:rPr>
      <w:rFonts w:ascii="宋体" w:hAnsi="宋体"/>
      <w:sz w:val="28"/>
      <w:szCs w:val="28"/>
    </w:rPr>
  </w:style>
  <w:style w:type="paragraph" w:customStyle="1" w:styleId="25">
    <w:name w:val="马2"/>
    <w:basedOn w:val="a0"/>
    <w:link w:val="2CharChar"/>
    <w:qFormat/>
    <w:pPr>
      <w:snapToGrid w:val="0"/>
      <w:spacing w:line="360" w:lineRule="auto"/>
      <w:ind w:firstLineChars="200" w:firstLine="560"/>
    </w:pPr>
    <w:rPr>
      <w:rFonts w:ascii="宋体" w:hAnsi="宋体"/>
      <w:kern w:val="0"/>
      <w:sz w:val="28"/>
      <w:szCs w:val="28"/>
    </w:rPr>
  </w:style>
  <w:style w:type="character" w:customStyle="1" w:styleId="sort1">
    <w:name w:val="sort1"/>
    <w:qFormat/>
  </w:style>
  <w:style w:type="character" w:customStyle="1" w:styleId="CharChar0">
    <w:name w:val="君邦正文 Char Char"/>
    <w:link w:val="afff3"/>
    <w:qFormat/>
    <w:rPr>
      <w:rFonts w:ascii="宋体" w:eastAsia="Times New Roman" w:hAnsi="宋体"/>
      <w:bCs/>
      <w:snapToGrid/>
      <w:sz w:val="24"/>
    </w:rPr>
  </w:style>
  <w:style w:type="paragraph" w:customStyle="1" w:styleId="afff3">
    <w:name w:val="君邦正文"/>
    <w:link w:val="CharChar0"/>
    <w:qFormat/>
    <w:pPr>
      <w:spacing w:after="60" w:line="360" w:lineRule="auto"/>
      <w:ind w:firstLineChars="200" w:firstLine="480"/>
      <w:jc w:val="both"/>
    </w:pPr>
    <w:rPr>
      <w:rFonts w:ascii="宋体" w:eastAsia="Times New Roman" w:hAnsi="宋体"/>
      <w:bCs/>
      <w:snapToGrid w:val="0"/>
      <w:sz w:val="24"/>
    </w:rPr>
  </w:style>
  <w:style w:type="character" w:customStyle="1" w:styleId="Charf4">
    <w:name w:val="表格题目 Char"/>
    <w:link w:val="afff4"/>
    <w:qFormat/>
    <w:rPr>
      <w:rFonts w:eastAsia="华文楷体" w:hAnsi="华文楷体"/>
      <w:b/>
      <w:sz w:val="24"/>
      <w:szCs w:val="24"/>
      <w:lang w:bidi="en-US"/>
    </w:rPr>
  </w:style>
  <w:style w:type="paragraph" w:customStyle="1" w:styleId="afff4">
    <w:name w:val="表格题目"/>
    <w:basedOn w:val="a0"/>
    <w:next w:val="affd"/>
    <w:link w:val="Charf4"/>
    <w:qFormat/>
    <w:pPr>
      <w:widowControl/>
      <w:spacing w:line="460" w:lineRule="exact"/>
      <w:ind w:firstLineChars="200" w:firstLine="200"/>
      <w:jc w:val="center"/>
    </w:pPr>
    <w:rPr>
      <w:rFonts w:eastAsia="华文楷体" w:hAnsi="华文楷体"/>
      <w:b/>
      <w:kern w:val="0"/>
      <w:sz w:val="24"/>
      <w:lang w:bidi="en-US"/>
    </w:rPr>
  </w:style>
  <w:style w:type="character" w:customStyle="1" w:styleId="Charf5">
    <w:name w:val="表格内容 Char"/>
    <w:link w:val="afff5"/>
    <w:qFormat/>
    <w:rPr>
      <w:rFonts w:eastAsia="华文楷体"/>
      <w:sz w:val="21"/>
      <w:szCs w:val="21"/>
      <w:lang w:bidi="en-US"/>
    </w:rPr>
  </w:style>
  <w:style w:type="paragraph" w:customStyle="1" w:styleId="afff5">
    <w:name w:val="表格内容"/>
    <w:basedOn w:val="a0"/>
    <w:link w:val="Charf5"/>
    <w:qFormat/>
    <w:pPr>
      <w:widowControl/>
      <w:spacing w:line="240" w:lineRule="atLeast"/>
    </w:pPr>
    <w:rPr>
      <w:rFonts w:eastAsia="华文楷体"/>
      <w:kern w:val="0"/>
      <w:szCs w:val="21"/>
      <w:lang w:bidi="en-US"/>
    </w:rPr>
  </w:style>
  <w:style w:type="character" w:customStyle="1" w:styleId="Char1CharChar1">
    <w:name w:val="Char1 Char Char1"/>
    <w:qFormat/>
    <w:rPr>
      <w:rFonts w:ascii="Arial" w:eastAsia="宋体" w:hAnsi="Arial" w:cs="Arial"/>
      <w:b/>
      <w:bCs/>
      <w:kern w:val="2"/>
      <w:sz w:val="32"/>
      <w:szCs w:val="32"/>
      <w:lang w:val="en-US" w:eastAsia="zh-CN" w:bidi="ar-SA"/>
    </w:rPr>
  </w:style>
  <w:style w:type="character" w:customStyle="1" w:styleId="txt">
    <w:name w:val="txt"/>
    <w:qFormat/>
  </w:style>
  <w:style w:type="character" w:customStyle="1" w:styleId="zhengwen1">
    <w:name w:val="zhengwen1"/>
    <w:qFormat/>
    <w:rPr>
      <w:spacing w:val="300"/>
      <w:sz w:val="18"/>
      <w:szCs w:val="18"/>
      <w:u w:val="none"/>
    </w:rPr>
  </w:style>
  <w:style w:type="character" w:customStyle="1" w:styleId="8CharChar">
    <w:name w:val="8 Char Char"/>
    <w:link w:val="8Char0"/>
    <w:semiHidden/>
    <w:qFormat/>
    <w:rPr>
      <w:kern w:val="10"/>
      <w:sz w:val="24"/>
      <w:szCs w:val="24"/>
    </w:rPr>
  </w:style>
  <w:style w:type="paragraph" w:customStyle="1" w:styleId="8Char0">
    <w:name w:val="8 Char"/>
    <w:basedOn w:val="a0"/>
    <w:link w:val="8CharChar"/>
    <w:semiHidden/>
    <w:qFormat/>
    <w:pPr>
      <w:widowControl/>
      <w:spacing w:line="360" w:lineRule="auto"/>
      <w:ind w:firstLineChars="200" w:firstLine="480"/>
      <w:jc w:val="left"/>
    </w:pPr>
    <w:rPr>
      <w:kern w:val="10"/>
      <w:sz w:val="24"/>
    </w:rPr>
  </w:style>
  <w:style w:type="character" w:customStyle="1" w:styleId="legend">
    <w:name w:val="legend"/>
    <w:qFormat/>
    <w:rPr>
      <w:color w:val="73B304"/>
      <w:shd w:val="clear" w:color="auto" w:fill="FFFFFF"/>
    </w:rPr>
  </w:style>
  <w:style w:type="character" w:customStyle="1" w:styleId="Charf6">
    <w:name w:val="图表标题 Char"/>
    <w:qFormat/>
    <w:rPr>
      <w:rFonts w:eastAsia="宋体"/>
      <w:kern w:val="2"/>
      <w:sz w:val="21"/>
      <w:szCs w:val="24"/>
      <w:lang w:val="en-US" w:eastAsia="zh-CN" w:bidi="ar-SA"/>
    </w:rPr>
  </w:style>
  <w:style w:type="character" w:customStyle="1" w:styleId="unnamed1">
    <w:name w:val="unnamed1"/>
    <w:qFormat/>
  </w:style>
  <w:style w:type="character" w:customStyle="1" w:styleId="sidecatalog-dot">
    <w:name w:val="sidecatalog-dot"/>
    <w:qFormat/>
  </w:style>
  <w:style w:type="character" w:customStyle="1" w:styleId="sidecatalog-index2">
    <w:name w:val="sidecatalog-index2"/>
    <w:qFormat/>
    <w:rPr>
      <w:rFonts w:ascii="Arail" w:eastAsia="Arail" w:hAnsi="Arail" w:cs="Arail"/>
      <w:color w:val="999999"/>
      <w:sz w:val="21"/>
      <w:szCs w:val="21"/>
    </w:rPr>
  </w:style>
  <w:style w:type="character" w:customStyle="1" w:styleId="2Char3">
    <w:name w:val="2级题目 Char"/>
    <w:link w:val="26"/>
    <w:qFormat/>
    <w:rPr>
      <w:b/>
      <w:sz w:val="24"/>
      <w:szCs w:val="24"/>
      <w:lang w:bidi="en-US"/>
    </w:rPr>
  </w:style>
  <w:style w:type="paragraph" w:customStyle="1" w:styleId="26">
    <w:name w:val="2级题目"/>
    <w:basedOn w:val="a0"/>
    <w:next w:val="affd"/>
    <w:link w:val="2Char3"/>
    <w:qFormat/>
    <w:pPr>
      <w:widowControl/>
      <w:spacing w:line="460" w:lineRule="exact"/>
      <w:ind w:firstLineChars="100" w:firstLine="241"/>
      <w:jc w:val="left"/>
    </w:pPr>
    <w:rPr>
      <w:b/>
      <w:kern w:val="0"/>
      <w:sz w:val="24"/>
      <w:lang w:bidi="en-US"/>
    </w:rPr>
  </w:style>
  <w:style w:type="character" w:customStyle="1" w:styleId="bdsmore1">
    <w:name w:val="bds_more1"/>
  </w:style>
  <w:style w:type="character" w:customStyle="1" w:styleId="sort">
    <w:name w:val="sort"/>
    <w:qFormat/>
    <w:rPr>
      <w:color w:val="FFFFFF"/>
      <w:bdr w:val="single" w:sz="24" w:space="0" w:color="auto"/>
    </w:rPr>
  </w:style>
  <w:style w:type="character" w:customStyle="1" w:styleId="CharChar3">
    <w:name w:val="普通文字 Char Char3"/>
    <w:qFormat/>
    <w:rPr>
      <w:rFonts w:ascii="宋体" w:eastAsia="宋体" w:hAnsi="Courier New" w:cs="宋体"/>
      <w:kern w:val="2"/>
      <w:sz w:val="21"/>
      <w:szCs w:val="21"/>
      <w:lang w:val="en-US" w:eastAsia="zh-CN" w:bidi="ar-SA"/>
    </w:rPr>
  </w:style>
  <w:style w:type="character" w:customStyle="1" w:styleId="sidecatalog-index1">
    <w:name w:val="sidecatalog-index1"/>
    <w:qFormat/>
    <w:rPr>
      <w:rFonts w:ascii="Arial" w:hAnsi="Arial" w:cs="Arial"/>
      <w:b/>
      <w:color w:val="999999"/>
      <w:sz w:val="21"/>
      <w:szCs w:val="21"/>
    </w:rPr>
  </w:style>
  <w:style w:type="character" w:customStyle="1" w:styleId="desc12">
    <w:name w:val="desc12"/>
    <w:qFormat/>
    <w:rPr>
      <w:color w:val="000000"/>
      <w:sz w:val="18"/>
      <w:szCs w:val="18"/>
    </w:rPr>
  </w:style>
  <w:style w:type="character" w:customStyle="1" w:styleId="bdsmore10">
    <w:name w:val="bds_more10"/>
  </w:style>
  <w:style w:type="character" w:customStyle="1" w:styleId="Char24">
    <w:name w:val="君邦正文 Char2"/>
    <w:qFormat/>
    <w:rPr>
      <w:rFonts w:ascii="宋体" w:eastAsia="宋体" w:hAnsi="宋体"/>
      <w:bCs/>
      <w:snapToGrid/>
      <w:sz w:val="24"/>
      <w:lang w:val="en-US" w:eastAsia="zh-CN" w:bidi="ar-SA"/>
    </w:rPr>
  </w:style>
  <w:style w:type="character" w:customStyle="1" w:styleId="font21">
    <w:name w:val="font21"/>
    <w:qFormat/>
    <w:rPr>
      <w:rFonts w:ascii="楷体" w:eastAsia="楷体" w:hAnsi="楷体" w:cs="楷体" w:hint="eastAsia"/>
      <w:color w:val="000000"/>
      <w:sz w:val="24"/>
      <w:szCs w:val="24"/>
      <w:u w:val="none"/>
    </w:rPr>
  </w:style>
  <w:style w:type="character" w:customStyle="1" w:styleId="desc">
    <w:name w:val="desc"/>
    <w:qFormat/>
    <w:rPr>
      <w:color w:val="000000"/>
      <w:sz w:val="18"/>
      <w:szCs w:val="18"/>
    </w:rPr>
  </w:style>
  <w:style w:type="character" w:customStyle="1" w:styleId="lemmatitleh12">
    <w:name w:val="lemmatitleh12"/>
    <w:qFormat/>
  </w:style>
  <w:style w:type="character" w:customStyle="1" w:styleId="bdsmore4">
    <w:name w:val="bds_more4"/>
    <w:qFormat/>
  </w:style>
  <w:style w:type="character" w:customStyle="1" w:styleId="Char17">
    <w:name w:val="纯文本 Char1"/>
    <w:qFormat/>
    <w:rPr>
      <w:rFonts w:ascii="宋体" w:eastAsia="宋体" w:hAnsi="Courier New" w:hint="eastAsia"/>
      <w:kern w:val="2"/>
      <w:sz w:val="21"/>
    </w:rPr>
  </w:style>
  <w:style w:type="character" w:customStyle="1" w:styleId="Charf7">
    <w:name w:val="无间隔 Char"/>
    <w:link w:val="19"/>
    <w:qFormat/>
    <w:rPr>
      <w:b/>
      <w:sz w:val="24"/>
      <w:szCs w:val="24"/>
      <w:lang w:bidi="en-US"/>
    </w:rPr>
  </w:style>
  <w:style w:type="paragraph" w:customStyle="1" w:styleId="19">
    <w:name w:val="无间隔1"/>
    <w:basedOn w:val="26"/>
    <w:link w:val="Charf7"/>
    <w:qFormat/>
  </w:style>
  <w:style w:type="character" w:customStyle="1" w:styleId="morelink-item">
    <w:name w:val="morelink-item"/>
    <w:qFormat/>
  </w:style>
  <w:style w:type="character" w:customStyle="1" w:styleId="bdsmore7">
    <w:name w:val="bds_more7"/>
    <w:qFormat/>
  </w:style>
  <w:style w:type="character" w:customStyle="1" w:styleId="CharChar20">
    <w:name w:val="Char Char2"/>
    <w:qFormat/>
    <w:rPr>
      <w:kern w:val="2"/>
      <w:sz w:val="21"/>
      <w:szCs w:val="21"/>
    </w:rPr>
  </w:style>
  <w:style w:type="character" w:customStyle="1" w:styleId="bdsmore2">
    <w:name w:val="bds_more2"/>
    <w:qFormat/>
  </w:style>
  <w:style w:type="character" w:customStyle="1" w:styleId="num10">
    <w:name w:val="num10"/>
    <w:qFormat/>
    <w:rPr>
      <w:b/>
      <w:color w:val="FF7800"/>
    </w:rPr>
  </w:style>
  <w:style w:type="character" w:customStyle="1" w:styleId="bdsnopic2">
    <w:name w:val="bds_nopic2"/>
    <w:qFormat/>
  </w:style>
  <w:style w:type="character" w:customStyle="1" w:styleId="apple-style-span">
    <w:name w:val="apple-style-span"/>
    <w:qFormat/>
  </w:style>
  <w:style w:type="character" w:customStyle="1" w:styleId="s422Char">
    <w:name w:val="样式 样式 样式 正文缩进s4 + 首行缩进:  2 字符 + 首行缩进:  2 字符 + Char"/>
    <w:qFormat/>
    <w:rPr>
      <w:rFonts w:eastAsia="仿宋_GB2312" w:cs="宋体"/>
      <w:color w:val="000000"/>
      <w:kern w:val="2"/>
      <w:sz w:val="28"/>
      <w:szCs w:val="28"/>
      <w:lang w:val="en-US" w:eastAsia="zh-CN" w:bidi="ar-SA"/>
    </w:rPr>
  </w:style>
  <w:style w:type="character" w:customStyle="1" w:styleId="CharChar4">
    <w:name w:val="普通文字 Char Char4"/>
    <w:qFormat/>
    <w:rPr>
      <w:rFonts w:ascii="宋体" w:eastAsia="宋体" w:hAnsi="Courier New" w:cs="宋体"/>
      <w:kern w:val="2"/>
      <w:sz w:val="21"/>
      <w:szCs w:val="21"/>
      <w:lang w:val="en-US" w:eastAsia="zh-CN" w:bidi="ar-SA"/>
    </w:rPr>
  </w:style>
  <w:style w:type="character" w:customStyle="1" w:styleId="2CharChar0">
    <w:name w:val="标题 2 Char Char"/>
    <w:qFormat/>
    <w:rPr>
      <w:rFonts w:ascii="Arial" w:eastAsia="黑体" w:hAnsi="Arial"/>
      <w:kern w:val="2"/>
      <w:sz w:val="32"/>
      <w:lang w:val="en-US" w:eastAsia="zh-CN" w:bidi="ar-SA"/>
    </w:rPr>
  </w:style>
  <w:style w:type="character" w:customStyle="1" w:styleId="bdsmore8">
    <w:name w:val="bds_more8"/>
    <w:qFormat/>
  </w:style>
  <w:style w:type="character" w:customStyle="1" w:styleId="bdsnopic1">
    <w:name w:val="bds_nopic1"/>
    <w:qFormat/>
  </w:style>
  <w:style w:type="character" w:customStyle="1" w:styleId="release-day">
    <w:name w:val="release-day"/>
    <w:qFormat/>
    <w:rPr>
      <w:bdr w:val="single" w:sz="6" w:space="0" w:color="BDEBB0"/>
      <w:shd w:val="clear" w:color="auto" w:fill="F5FFF1"/>
    </w:rPr>
  </w:style>
  <w:style w:type="character" w:customStyle="1" w:styleId="3Char2Char">
    <w:name w:val="标题 3 Char2 Char"/>
    <w:qFormat/>
    <w:rPr>
      <w:rFonts w:ascii="Times New Roman" w:eastAsia="宋体" w:hAnsi="Times New Roman"/>
      <w:b/>
      <w:bCs/>
      <w:kern w:val="2"/>
      <w:sz w:val="24"/>
      <w:szCs w:val="32"/>
      <w:lang w:val="en-US" w:eastAsia="zh-CN" w:bidi="ar-SA"/>
    </w:rPr>
  </w:style>
  <w:style w:type="paragraph" w:customStyle="1" w:styleId="CharChar6CharCharCharCharCharCharChar">
    <w:name w:val="Char Char6 Char Char Char Char Char Char Char"/>
    <w:basedOn w:val="a0"/>
    <w:qFormat/>
    <w:pPr>
      <w:spacing w:line="360" w:lineRule="auto"/>
      <w:ind w:firstLineChars="200" w:firstLine="200"/>
    </w:pPr>
    <w:rPr>
      <w:rFonts w:ascii="宋体" w:hAnsi="宋体" w:cs="宋体"/>
      <w:sz w:val="24"/>
    </w:rPr>
  </w:style>
  <w:style w:type="paragraph" w:customStyle="1" w:styleId="xl71">
    <w:name w:val="xl7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CM3">
    <w:name w:val="CM3"/>
    <w:basedOn w:val="Default"/>
    <w:next w:val="Default"/>
    <w:qFormat/>
    <w:pPr>
      <w:spacing w:line="466" w:lineRule="atLeast"/>
    </w:pPr>
    <w:rPr>
      <w:rFonts w:cs="Times New Roman"/>
      <w:color w:val="auto"/>
    </w:rPr>
  </w:style>
  <w:style w:type="paragraph" w:customStyle="1" w:styleId="CM34">
    <w:name w:val="CM34"/>
    <w:basedOn w:val="Default"/>
    <w:next w:val="Default"/>
    <w:qFormat/>
    <w:rPr>
      <w:rFonts w:cs="Times New Roman"/>
      <w:color w:val="auto"/>
    </w:rPr>
  </w:style>
  <w:style w:type="paragraph" w:customStyle="1" w:styleId="xl69">
    <w:name w:val="xl6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Style71">
    <w:name w:val="_Style 71"/>
    <w:basedOn w:val="a0"/>
    <w:next w:val="af4"/>
    <w:qFormat/>
    <w:pPr>
      <w:widowControl/>
      <w:spacing w:before="100" w:beforeAutospacing="1" w:after="100" w:afterAutospacing="1"/>
      <w:jc w:val="left"/>
    </w:pPr>
    <w:rPr>
      <w:rFonts w:ascii="宋体" w:hAnsi="宋体"/>
      <w:kern w:val="0"/>
      <w:sz w:val="24"/>
    </w:rPr>
  </w:style>
  <w:style w:type="paragraph" w:customStyle="1" w:styleId="Char4CharCharCharCharCharChar1">
    <w:name w:val="Char4 Char Char Char Char Char Char1"/>
    <w:basedOn w:val="a0"/>
    <w:qFormat/>
    <w:pPr>
      <w:spacing w:line="360" w:lineRule="auto"/>
      <w:ind w:firstLineChars="200" w:firstLine="200"/>
    </w:pPr>
  </w:style>
  <w:style w:type="paragraph" w:customStyle="1" w:styleId="xl70">
    <w:name w:val="xl7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4">
    <w:name w:val="胡奔流-标题4"/>
    <w:basedOn w:val="a0"/>
    <w:semiHidden/>
    <w:qFormat/>
    <w:pPr>
      <w:adjustRightInd w:val="0"/>
      <w:snapToGrid w:val="0"/>
      <w:spacing w:before="240" w:after="240" w:line="360" w:lineRule="auto"/>
      <w:ind w:firstLine="510"/>
      <w:textAlignment w:val="baseline"/>
    </w:pPr>
    <w:rPr>
      <w:rFonts w:ascii="宋体"/>
      <w:snapToGrid w:val="0"/>
      <w:spacing w:val="10"/>
      <w:kern w:val="0"/>
      <w:sz w:val="24"/>
    </w:rPr>
  </w:style>
  <w:style w:type="paragraph" w:customStyle="1" w:styleId="ggbody">
    <w:name w:val="gg_body"/>
    <w:basedOn w:val="a0"/>
    <w:qFormat/>
    <w:pPr>
      <w:widowControl/>
      <w:spacing w:line="460" w:lineRule="exact"/>
      <w:ind w:firstLine="200"/>
      <w:jc w:val="left"/>
    </w:pPr>
    <w:rPr>
      <w:rFonts w:ascii="宋体" w:hAnsi="宋体" w:cs="宋体"/>
      <w:kern w:val="0"/>
      <w:sz w:val="24"/>
    </w:rPr>
  </w:style>
  <w:style w:type="paragraph" w:customStyle="1" w:styleId="31113h33rdlevelH3l3CT3CharCharChar">
    <w:name w:val="样式 标题 3条标题1.1.13h33rd levelH3l3CT段物探标题3 Char Char Char ..."/>
    <w:basedOn w:val="3"/>
    <w:qFormat/>
    <w:pPr>
      <w:tabs>
        <w:tab w:val="left" w:pos="1352"/>
      </w:tabs>
      <w:adjustRightInd w:val="0"/>
      <w:snapToGrid w:val="0"/>
      <w:spacing w:before="0" w:after="0" w:line="360" w:lineRule="auto"/>
      <w:ind w:left="1352" w:hanging="720"/>
      <w:jc w:val="left"/>
    </w:pPr>
    <w:rPr>
      <w:rFonts w:eastAsia="黑体" w:cs="宋体"/>
      <w:b w:val="0"/>
      <w:bCs w:val="0"/>
      <w:color w:val="000000"/>
      <w:szCs w:val="20"/>
    </w:rPr>
  </w:style>
  <w:style w:type="paragraph" w:customStyle="1" w:styleId="CM11">
    <w:name w:val="CM11"/>
    <w:basedOn w:val="Default"/>
    <w:next w:val="Default"/>
    <w:qFormat/>
    <w:pPr>
      <w:spacing w:line="468" w:lineRule="atLeast"/>
    </w:pPr>
    <w:rPr>
      <w:rFonts w:cs="Times New Roman"/>
      <w:color w:val="auto"/>
    </w:rPr>
  </w:style>
  <w:style w:type="paragraph" w:customStyle="1" w:styleId="CM49">
    <w:name w:val="CM49"/>
    <w:basedOn w:val="Default"/>
    <w:next w:val="Default"/>
    <w:qFormat/>
    <w:rPr>
      <w:rFonts w:cs="Times New Roman"/>
      <w:color w:val="auto"/>
    </w:rPr>
  </w:style>
  <w:style w:type="paragraph" w:customStyle="1" w:styleId="CM50">
    <w:name w:val="CM50"/>
    <w:basedOn w:val="Default"/>
    <w:next w:val="Default"/>
    <w:qFormat/>
    <w:rPr>
      <w:rFonts w:ascii="黑体" w:eastAsia="黑体" w:cs="Times New Roman"/>
      <w:color w:val="auto"/>
    </w:rPr>
  </w:style>
  <w:style w:type="paragraph" w:customStyle="1" w:styleId="xl65">
    <w:name w:val="xl65"/>
    <w:basedOn w:val="a0"/>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4"/>
    </w:rPr>
  </w:style>
  <w:style w:type="paragraph" w:customStyle="1" w:styleId="reader-word-layerreader-word-s20-7">
    <w:name w:val="reader-word-layer reader-word-s20-7"/>
    <w:basedOn w:val="a0"/>
    <w:qFormat/>
    <w:pPr>
      <w:widowControl/>
      <w:spacing w:before="100" w:beforeAutospacing="1" w:after="100" w:afterAutospacing="1"/>
      <w:jc w:val="left"/>
    </w:pPr>
    <w:rPr>
      <w:rFonts w:ascii="宋体" w:hAnsi="宋体" w:cs="宋体"/>
      <w:kern w:val="0"/>
      <w:sz w:val="24"/>
    </w:rPr>
  </w:style>
  <w:style w:type="paragraph" w:customStyle="1" w:styleId="CM52">
    <w:name w:val="CM52"/>
    <w:basedOn w:val="Default"/>
    <w:next w:val="Default"/>
    <w:qFormat/>
    <w:rPr>
      <w:rFonts w:cs="Times New Roman"/>
      <w:color w:val="auto"/>
    </w:rPr>
  </w:style>
  <w:style w:type="paragraph" w:customStyle="1" w:styleId="Char1CharCharCharCharCharChar">
    <w:name w:val="Char1 Char Char Char Char Char Char"/>
    <w:basedOn w:val="a0"/>
    <w:qFormat/>
  </w:style>
  <w:style w:type="paragraph" w:customStyle="1" w:styleId="ParaCharCharCharCharCharCharCharCharCharCharChar">
    <w:name w:val="默认段落字体 Para Char Char Char Char Char Char Char Char Char Char Char"/>
    <w:basedOn w:val="3"/>
    <w:qFormat/>
    <w:pPr>
      <w:keepNext w:val="0"/>
      <w:keepLines w:val="0"/>
      <w:tabs>
        <w:tab w:val="left" w:pos="360"/>
        <w:tab w:val="left" w:pos="900"/>
      </w:tabs>
      <w:snapToGrid w:val="0"/>
      <w:spacing w:before="120" w:after="120" w:line="360" w:lineRule="auto"/>
      <w:ind w:leftChars="-12" w:left="542" w:firstLineChars="200" w:firstLine="200"/>
    </w:pPr>
    <w:rPr>
      <w:rFonts w:ascii="楷体_GB2312" w:eastAsia="黑体"/>
      <w:b w:val="0"/>
      <w:bCs w:val="0"/>
      <w:snapToGrid w:val="0"/>
      <w:sz w:val="24"/>
      <w:szCs w:val="24"/>
    </w:rPr>
  </w:style>
  <w:style w:type="paragraph" w:customStyle="1" w:styleId="CharCharCharCharCharCharCharCharCharChar">
    <w:name w:val="Char Char Char Char Char Char Char Char Char Char"/>
    <w:basedOn w:val="a0"/>
    <w:qFormat/>
  </w:style>
  <w:style w:type="paragraph" w:customStyle="1" w:styleId="CM1">
    <w:name w:val="CM1"/>
    <w:basedOn w:val="Default"/>
    <w:next w:val="Default"/>
    <w:qFormat/>
    <w:rPr>
      <w:rFonts w:cs="Times New Roman"/>
      <w:color w:val="auto"/>
    </w:rPr>
  </w:style>
  <w:style w:type="paragraph" w:customStyle="1" w:styleId="50">
    <w:name w:val="样式5"/>
    <w:basedOn w:val="a4"/>
    <w:qFormat/>
    <w:pPr>
      <w:adjustRightInd w:val="0"/>
      <w:snapToGrid w:val="0"/>
      <w:spacing w:line="490" w:lineRule="exact"/>
      <w:ind w:firstLine="560"/>
    </w:pPr>
    <w:rPr>
      <w:rFonts w:eastAsia="仿宋_GB2312"/>
      <w:sz w:val="28"/>
    </w:rPr>
  </w:style>
  <w:style w:type="paragraph" w:customStyle="1" w:styleId="CharCharCharCharCharCharCharCharChar">
    <w:name w:val="Char Char Char Char Char Char Char Char Char"/>
    <w:basedOn w:val="a0"/>
    <w:qFormat/>
    <w:pPr>
      <w:spacing w:line="360" w:lineRule="auto"/>
    </w:pPr>
    <w:rPr>
      <w:rFonts w:ascii="Tahoma" w:hAnsi="Tahoma"/>
      <w:sz w:val="24"/>
      <w:szCs w:val="20"/>
    </w:rPr>
  </w:style>
  <w:style w:type="paragraph" w:customStyle="1" w:styleId="ParaCharCharCharChar">
    <w:name w:val="默认段落字体 Para Char Char Char Char"/>
    <w:basedOn w:val="a0"/>
    <w:qFormat/>
  </w:style>
  <w:style w:type="paragraph" w:customStyle="1" w:styleId="CM48">
    <w:name w:val="CM48"/>
    <w:basedOn w:val="Default"/>
    <w:next w:val="Default"/>
    <w:qFormat/>
    <w:rPr>
      <w:rFonts w:cs="Times New Roman"/>
      <w:color w:val="auto"/>
    </w:rPr>
  </w:style>
  <w:style w:type="paragraph" w:customStyle="1" w:styleId="Char3CharCharCharCharCharChar">
    <w:name w:val="Char3 Char Char Char Char Char Char"/>
    <w:basedOn w:val="3"/>
    <w:qFormat/>
    <w:pPr>
      <w:tabs>
        <w:tab w:val="left" w:pos="360"/>
        <w:tab w:val="left" w:pos="900"/>
      </w:tabs>
      <w:snapToGrid w:val="0"/>
      <w:spacing w:before="120" w:after="120" w:line="360" w:lineRule="auto"/>
      <w:ind w:leftChars="-12" w:left="542" w:firstLineChars="200" w:firstLine="200"/>
    </w:pPr>
    <w:rPr>
      <w:rFonts w:eastAsia="黑体"/>
      <w:b w:val="0"/>
      <w:bCs w:val="0"/>
      <w:snapToGrid w:val="0"/>
      <w:sz w:val="24"/>
      <w:szCs w:val="24"/>
    </w:rPr>
  </w:style>
  <w:style w:type="paragraph" w:customStyle="1" w:styleId="afff6">
    <w:name w:val="样式 表内字体 + 五号"/>
    <w:basedOn w:val="afff7"/>
    <w:qFormat/>
  </w:style>
  <w:style w:type="paragraph" w:customStyle="1" w:styleId="afff7">
    <w:name w:val="表内字体"/>
    <w:basedOn w:val="a0"/>
    <w:qFormat/>
    <w:pPr>
      <w:adjustRightInd w:val="0"/>
      <w:snapToGrid w:val="0"/>
      <w:jc w:val="center"/>
      <w:textAlignment w:val="baseline"/>
    </w:pPr>
    <w:rPr>
      <w:kern w:val="0"/>
      <w:sz w:val="18"/>
      <w:szCs w:val="18"/>
    </w:rPr>
  </w:style>
  <w:style w:type="paragraph" w:customStyle="1" w:styleId="afff8">
    <w:name w:val="二级标题"/>
    <w:basedOn w:val="2"/>
    <w:qFormat/>
    <w:pPr>
      <w:spacing w:before="50" w:line="480" w:lineRule="exact"/>
      <w:jc w:val="both"/>
    </w:pPr>
    <w:rPr>
      <w:rFonts w:eastAsia="宋体"/>
      <w:bCs/>
      <w:szCs w:val="30"/>
    </w:rPr>
  </w:style>
  <w:style w:type="paragraph" w:customStyle="1" w:styleId="ParaCharCharCharCharCharCharCharCharCharCharCharCharChar1Char">
    <w:name w:val="默认段落字体 Para Char Char Char Char Char Char Char Char Char Char Char Char Char1 Char"/>
    <w:basedOn w:val="a6"/>
    <w:qFormat/>
    <w:pPr>
      <w:adjustRightInd w:val="0"/>
      <w:snapToGrid w:val="0"/>
      <w:spacing w:line="360" w:lineRule="auto"/>
    </w:pPr>
    <w:rPr>
      <w:rFonts w:ascii="Tahoma" w:eastAsia="仿宋_GB2312" w:hAnsi="Tahoma"/>
      <w:sz w:val="28"/>
    </w:rPr>
  </w:style>
  <w:style w:type="paragraph" w:customStyle="1" w:styleId="CM33">
    <w:name w:val="CM33"/>
    <w:basedOn w:val="Default"/>
    <w:next w:val="Default"/>
    <w:qFormat/>
    <w:rPr>
      <w:rFonts w:cs="Times New Roman"/>
      <w:color w:val="auto"/>
    </w:rPr>
  </w:style>
  <w:style w:type="paragraph" w:customStyle="1" w:styleId="CM8">
    <w:name w:val="CM8"/>
    <w:basedOn w:val="Default"/>
    <w:next w:val="Default"/>
    <w:qFormat/>
    <w:pPr>
      <w:spacing w:line="466" w:lineRule="atLeast"/>
    </w:pPr>
    <w:rPr>
      <w:rFonts w:cs="Times New Roman"/>
      <w:color w:val="auto"/>
    </w:rPr>
  </w:style>
  <w:style w:type="paragraph" w:customStyle="1" w:styleId="Char18">
    <w:name w:val="Char1"/>
    <w:basedOn w:val="a0"/>
    <w:qFormat/>
  </w:style>
  <w:style w:type="paragraph" w:customStyle="1" w:styleId="Charf8">
    <w:name w:val="Char"/>
    <w:basedOn w:val="a0"/>
    <w:next w:val="a0"/>
    <w:qFormat/>
    <w:pPr>
      <w:tabs>
        <w:tab w:val="left" w:pos="900"/>
      </w:tabs>
      <w:spacing w:beforeLines="50" w:afterLines="100" w:line="360" w:lineRule="auto"/>
      <w:ind w:left="1105" w:hanging="748"/>
      <w:jc w:val="center"/>
    </w:pPr>
    <w:rPr>
      <w:rFonts w:ascii="宋体" w:hAnsi="宋体"/>
      <w:kern w:val="0"/>
      <w:sz w:val="24"/>
    </w:rPr>
  </w:style>
  <w:style w:type="paragraph" w:customStyle="1" w:styleId="CharCharCharChar0">
    <w:name w:val="Char Char Char Char"/>
    <w:basedOn w:val="a0"/>
    <w:qFormat/>
  </w:style>
  <w:style w:type="paragraph" w:customStyle="1" w:styleId="introtxt">
    <w:name w:val="introtxt"/>
    <w:basedOn w:val="a0"/>
    <w:qFormat/>
    <w:pPr>
      <w:widowControl/>
      <w:spacing w:before="100" w:beforeAutospacing="1" w:after="100" w:afterAutospacing="1" w:line="375" w:lineRule="atLeast"/>
      <w:jc w:val="left"/>
    </w:pPr>
    <w:rPr>
      <w:rFonts w:ascii="Tahoma" w:hAnsi="Tahoma" w:cs="Tahoma"/>
      <w:color w:val="0000FF"/>
      <w:kern w:val="0"/>
      <w:sz w:val="20"/>
      <w:szCs w:val="20"/>
    </w:rPr>
  </w:style>
  <w:style w:type="paragraph" w:customStyle="1" w:styleId="font6">
    <w:name w:val="font6"/>
    <w:basedOn w:val="a0"/>
    <w:qFormat/>
    <w:pPr>
      <w:widowControl/>
      <w:spacing w:before="100" w:beforeAutospacing="1" w:after="100" w:afterAutospacing="1"/>
      <w:jc w:val="left"/>
    </w:pPr>
    <w:rPr>
      <w:rFonts w:ascii="宋体" w:hAnsi="宋体" w:cs="宋体"/>
      <w:kern w:val="0"/>
      <w:sz w:val="18"/>
      <w:szCs w:val="18"/>
    </w:rPr>
  </w:style>
  <w:style w:type="paragraph" w:customStyle="1" w:styleId="ParaCharCharCharCharCharCharCharCharCharCharCharCharCharCharCharCharChar">
    <w:name w:val="默认段落字体 Para Char Char Char Char Char Char Char Char Char Char Char Char Char Char Char Char Char"/>
    <w:basedOn w:val="a0"/>
    <w:qFormat/>
    <w:rPr>
      <w:rFonts w:ascii="Tahoma" w:hAnsi="Tahoma"/>
      <w:sz w:val="24"/>
      <w:szCs w:val="20"/>
    </w:rPr>
  </w:style>
  <w:style w:type="paragraph" w:customStyle="1" w:styleId="CharCharCharChar1">
    <w:name w:val="Char Char Char Char1"/>
    <w:basedOn w:val="a0"/>
    <w:qFormat/>
    <w:rPr>
      <w:rFonts w:ascii="Tahoma" w:hAnsi="Tahoma"/>
      <w:sz w:val="24"/>
      <w:szCs w:val="20"/>
    </w:rPr>
  </w:style>
  <w:style w:type="paragraph" w:customStyle="1" w:styleId="ParaChar">
    <w:name w:val="默认段落字体 Para Char"/>
    <w:basedOn w:val="a0"/>
    <w:next w:val="a0"/>
    <w:qFormat/>
    <w:pPr>
      <w:spacing w:line="360" w:lineRule="auto"/>
      <w:ind w:firstLineChars="200" w:firstLine="200"/>
    </w:pPr>
    <w:rPr>
      <w:rFonts w:ascii="宋体" w:hAnsi="宋体" w:cs="宋体"/>
      <w:sz w:val="24"/>
    </w:rPr>
  </w:style>
  <w:style w:type="paragraph" w:customStyle="1" w:styleId="CM4">
    <w:name w:val="CM4"/>
    <w:basedOn w:val="Default"/>
    <w:next w:val="Default"/>
    <w:qFormat/>
    <w:pPr>
      <w:spacing w:line="466" w:lineRule="atLeast"/>
    </w:pPr>
    <w:rPr>
      <w:rFonts w:ascii="黑体" w:eastAsia="黑体" w:cs="Times New Roman"/>
      <w:color w:val="auto"/>
    </w:rPr>
  </w:style>
  <w:style w:type="paragraph" w:customStyle="1" w:styleId="CM7">
    <w:name w:val="CM7"/>
    <w:basedOn w:val="Default"/>
    <w:next w:val="Default"/>
    <w:qFormat/>
    <w:pPr>
      <w:spacing w:line="466" w:lineRule="atLeast"/>
    </w:pPr>
    <w:rPr>
      <w:rFonts w:cs="Times New Roman"/>
      <w:color w:val="auto"/>
    </w:rPr>
  </w:style>
  <w:style w:type="paragraph" w:customStyle="1" w:styleId="afff9">
    <w:name w:val="表格正文"/>
    <w:basedOn w:val="a0"/>
    <w:next w:val="a0"/>
    <w:qFormat/>
    <w:pPr>
      <w:adjustRightInd w:val="0"/>
      <w:snapToGrid w:val="0"/>
      <w:jc w:val="center"/>
      <w:textAlignment w:val="baseline"/>
    </w:pPr>
    <w:rPr>
      <w:rFonts w:ascii="宋体"/>
      <w:snapToGrid w:val="0"/>
      <w:spacing w:val="4"/>
      <w:w w:val="90"/>
      <w:kern w:val="0"/>
      <w:sz w:val="24"/>
    </w:rPr>
  </w:style>
  <w:style w:type="paragraph" w:customStyle="1" w:styleId="Char25">
    <w:name w:val="Char2"/>
    <w:basedOn w:val="a0"/>
    <w:qFormat/>
    <w:pPr>
      <w:pageBreakBefore/>
    </w:pPr>
  </w:style>
  <w:style w:type="paragraph" w:customStyle="1" w:styleId="34">
    <w:name w:val="样式3"/>
    <w:basedOn w:val="a0"/>
    <w:qFormat/>
    <w:pPr>
      <w:spacing w:line="360" w:lineRule="auto"/>
    </w:pPr>
    <w:rPr>
      <w:sz w:val="24"/>
    </w:rPr>
  </w:style>
  <w:style w:type="paragraph" w:customStyle="1" w:styleId="CharCharCharCharCharChar">
    <w:name w:val="Char Char Char Char Char Char"/>
    <w:basedOn w:val="a0"/>
    <w:qFormat/>
    <w:pPr>
      <w:spacing w:line="360" w:lineRule="auto"/>
      <w:ind w:firstLineChars="200" w:firstLine="200"/>
    </w:pPr>
    <w:rPr>
      <w:rFonts w:ascii="宋体" w:hAnsi="宋体" w:cs="宋体"/>
      <w:sz w:val="24"/>
    </w:rPr>
  </w:style>
  <w:style w:type="paragraph" w:customStyle="1" w:styleId="reader-word-layerreader-word-s20-8">
    <w:name w:val="reader-word-layer reader-word-s20-8"/>
    <w:basedOn w:val="a0"/>
    <w:qFormat/>
    <w:pPr>
      <w:widowControl/>
      <w:spacing w:before="100" w:beforeAutospacing="1" w:after="100" w:afterAutospacing="1"/>
      <w:jc w:val="left"/>
    </w:pPr>
    <w:rPr>
      <w:rFonts w:ascii="宋体" w:hAnsi="宋体" w:cs="宋体"/>
      <w:kern w:val="0"/>
      <w:sz w:val="24"/>
    </w:rPr>
  </w:style>
  <w:style w:type="paragraph" w:customStyle="1" w:styleId="afffa">
    <w:name w:val="表文"/>
    <w:basedOn w:val="a0"/>
    <w:qFormat/>
    <w:pPr>
      <w:overflowPunct w:val="0"/>
      <w:jc w:val="center"/>
      <w:textAlignment w:val="baseline"/>
    </w:pPr>
    <w:rPr>
      <w:sz w:val="24"/>
      <w:szCs w:val="20"/>
    </w:rPr>
  </w:style>
  <w:style w:type="paragraph" w:customStyle="1" w:styleId="font5">
    <w:name w:val="font5"/>
    <w:basedOn w:val="a0"/>
    <w:qFormat/>
    <w:pPr>
      <w:widowControl/>
      <w:spacing w:before="100" w:beforeAutospacing="1" w:after="100" w:afterAutospacing="1"/>
      <w:jc w:val="left"/>
    </w:pPr>
    <w:rPr>
      <w:rFonts w:ascii="宋体" w:hAnsi="宋体" w:cs="宋体"/>
      <w:color w:val="000000"/>
      <w:kern w:val="0"/>
      <w:sz w:val="22"/>
      <w:szCs w:val="22"/>
    </w:rPr>
  </w:style>
  <w:style w:type="paragraph" w:customStyle="1" w:styleId="xl77">
    <w:name w:val="xl7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Cs w:val="21"/>
    </w:rPr>
  </w:style>
  <w:style w:type="paragraph" w:customStyle="1" w:styleId="xl66">
    <w:name w:val="xl66"/>
    <w:basedOn w:val="a0"/>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4"/>
    </w:rPr>
  </w:style>
  <w:style w:type="paragraph" w:customStyle="1" w:styleId="xl76">
    <w:name w:val="xl7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rPr>
  </w:style>
  <w:style w:type="paragraph" w:customStyle="1" w:styleId="xl68">
    <w:name w:val="xl6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67">
    <w:name w:val="xl67"/>
    <w:basedOn w:val="a0"/>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FF0000"/>
      <w:kern w:val="0"/>
      <w:sz w:val="24"/>
    </w:rPr>
  </w:style>
  <w:style w:type="paragraph" w:customStyle="1" w:styleId="xl72">
    <w:name w:val="xl7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Cs w:val="21"/>
    </w:rPr>
  </w:style>
  <w:style w:type="paragraph" w:customStyle="1" w:styleId="xl73">
    <w:name w:val="xl7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4">
    <w:name w:val="xl7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FF0000"/>
      <w:kern w:val="0"/>
      <w:szCs w:val="21"/>
    </w:rPr>
  </w:style>
  <w:style w:type="paragraph" w:customStyle="1" w:styleId="xl75">
    <w:name w:val="xl7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8">
    <w:name w:val="xl7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FF0000"/>
      <w:kern w:val="0"/>
      <w:szCs w:val="21"/>
    </w:rPr>
  </w:style>
  <w:style w:type="paragraph" w:customStyle="1" w:styleId="xl79">
    <w:name w:val="xl79"/>
    <w:basedOn w:val="a0"/>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4"/>
    </w:rPr>
  </w:style>
  <w:style w:type="paragraph" w:customStyle="1" w:styleId="xl80">
    <w:name w:val="xl8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81">
    <w:name w:val="xl8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82">
    <w:name w:val="xl8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83">
    <w:name w:val="xl8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Cs w:val="21"/>
    </w:rPr>
  </w:style>
  <w:style w:type="paragraph" w:customStyle="1" w:styleId="reader-word-layerreader-word-s1-6">
    <w:name w:val="reader-word-layer reader-word-s1-6"/>
    <w:basedOn w:val="a0"/>
    <w:qFormat/>
    <w:pPr>
      <w:widowControl/>
      <w:spacing w:before="100" w:beforeAutospacing="1" w:after="100" w:afterAutospacing="1"/>
      <w:jc w:val="left"/>
    </w:pPr>
    <w:rPr>
      <w:rFonts w:ascii="宋体" w:hAnsi="宋体" w:cs="宋体"/>
      <w:kern w:val="0"/>
      <w:sz w:val="24"/>
    </w:rPr>
  </w:style>
  <w:style w:type="paragraph" w:customStyle="1" w:styleId="p15">
    <w:name w:val="p15"/>
    <w:basedOn w:val="a0"/>
    <w:qFormat/>
    <w:pPr>
      <w:widowControl/>
      <w:spacing w:after="60" w:line="360" w:lineRule="auto"/>
      <w:ind w:firstLine="420"/>
    </w:pPr>
    <w:rPr>
      <w:kern w:val="0"/>
      <w:sz w:val="24"/>
    </w:rPr>
  </w:style>
  <w:style w:type="paragraph" w:customStyle="1" w:styleId="afffb">
    <w:name w:val="表内文字"/>
    <w:basedOn w:val="a0"/>
    <w:qFormat/>
    <w:pPr>
      <w:jc w:val="center"/>
    </w:pPr>
    <w:rPr>
      <w:rFonts w:ascii="楷体_GB2312" w:eastAsia="楷体_GB2312"/>
      <w:color w:val="000000"/>
      <w:sz w:val="18"/>
      <w:szCs w:val="18"/>
    </w:rPr>
  </w:style>
  <w:style w:type="paragraph" w:customStyle="1" w:styleId="Char4CharCharCharCharCharChar11">
    <w:name w:val="Char4 Char Char Char Char Char Char11"/>
    <w:basedOn w:val="a0"/>
    <w:qFormat/>
    <w:pPr>
      <w:widowControl/>
      <w:spacing w:line="360" w:lineRule="auto"/>
      <w:ind w:firstLineChars="200" w:firstLine="200"/>
      <w:jc w:val="left"/>
    </w:pPr>
    <w:rPr>
      <w:rFonts w:hAnsi="宋体"/>
      <w:kern w:val="0"/>
      <w:sz w:val="24"/>
      <w:lang w:bidi="en-US"/>
    </w:rPr>
  </w:style>
  <w:style w:type="paragraph" w:customStyle="1" w:styleId="afffc">
    <w:name w:val="表头"/>
    <w:basedOn w:val="a0"/>
    <w:link w:val="CharChar1"/>
    <w:qFormat/>
    <w:pPr>
      <w:adjustRightInd w:val="0"/>
      <w:snapToGrid w:val="0"/>
      <w:spacing w:after="60" w:line="360" w:lineRule="auto"/>
      <w:jc w:val="center"/>
    </w:pPr>
    <w:rPr>
      <w:rFonts w:eastAsia="楷体"/>
    </w:rPr>
  </w:style>
  <w:style w:type="character" w:customStyle="1" w:styleId="CharChar1">
    <w:name w:val="表头 Char Char"/>
    <w:link w:val="afffc"/>
    <w:qFormat/>
    <w:rPr>
      <w:rFonts w:eastAsia="楷体"/>
      <w:kern w:val="2"/>
      <w:sz w:val="21"/>
      <w:szCs w:val="24"/>
    </w:rPr>
  </w:style>
  <w:style w:type="paragraph" w:customStyle="1" w:styleId="TableParagraph">
    <w:name w:val="Table Paragraph"/>
    <w:basedOn w:val="a0"/>
    <w:uiPriority w:val="1"/>
    <w:unhideWhenUsed/>
    <w:qFormat/>
    <w:rPr>
      <w:sz w:val="24"/>
    </w:rPr>
  </w:style>
  <w:style w:type="paragraph" w:customStyle="1" w:styleId="1a">
    <w:name w:val="列出段落1"/>
    <w:basedOn w:val="a0"/>
    <w:uiPriority w:val="99"/>
    <w:qFormat/>
    <w:pPr>
      <w:adjustRightInd w:val="0"/>
      <w:spacing w:line="360" w:lineRule="atLeast"/>
      <w:ind w:firstLineChars="200" w:firstLine="420"/>
      <w:textAlignment w:val="baseline"/>
    </w:pPr>
    <w:rPr>
      <w:rFonts w:eastAsia="Times New Roman"/>
      <w:szCs w:val="21"/>
    </w:rPr>
  </w:style>
  <w:style w:type="paragraph" w:customStyle="1" w:styleId="Style2">
    <w:name w:val="_Style 2"/>
    <w:basedOn w:val="af0"/>
    <w:next w:val="af0"/>
    <w:uiPriority w:val="30"/>
    <w:qFormat/>
    <w:pPr>
      <w:widowControl/>
      <w:tabs>
        <w:tab w:val="right" w:pos="5142"/>
      </w:tabs>
      <w:adjustRightInd w:val="0"/>
      <w:ind w:left="0" w:firstLineChars="0" w:firstLine="0"/>
      <w:jc w:val="center"/>
    </w:pPr>
  </w:style>
  <w:style w:type="character" w:customStyle="1" w:styleId="4Char">
    <w:name w:val="标题 4 Char"/>
    <w:rPr>
      <w:rFonts w:ascii="Arial" w:eastAsia="黑体" w:hAnsi="Arial"/>
      <w:sz w:val="28"/>
    </w:rPr>
  </w:style>
  <w:style w:type="character" w:customStyle="1" w:styleId="Charf9">
    <w:name w:val="批注框文本 Char"/>
    <w:rPr>
      <w:kern w:val="3"/>
      <w:sz w:val="18"/>
      <w:szCs w:val="18"/>
    </w:rPr>
  </w:style>
  <w:style w:type="character" w:customStyle="1" w:styleId="Charfa">
    <w:name w:val="批注主题 Char"/>
    <w:rPr>
      <w:b/>
      <w:bCs/>
      <w:kern w:val="3"/>
      <w:sz w:val="21"/>
    </w:rPr>
  </w:style>
  <w:style w:type="character" w:customStyle="1" w:styleId="Charfb">
    <w:name w:val="报告书正文 Char"/>
    <w:rPr>
      <w:rFonts w:eastAsia="宋体"/>
      <w:bCs/>
      <w:color w:val="000000"/>
      <w:kern w:val="3"/>
      <w:sz w:val="28"/>
      <w:szCs w:val="24"/>
      <w:lang w:val="en-US" w:eastAsia="zh-CN" w:bidi="ar-SA"/>
    </w:rPr>
  </w:style>
  <w:style w:type="character" w:customStyle="1" w:styleId="headline-content">
    <w:name w:val="headline-content"/>
  </w:style>
  <w:style w:type="character" w:customStyle="1" w:styleId="2Char11">
    <w:name w:val="正文（首行缩进2字） Char1"/>
    <w:rPr>
      <w:kern w:val="3"/>
      <w:sz w:val="28"/>
      <w:szCs w:val="30"/>
    </w:rPr>
  </w:style>
  <w:style w:type="character" w:customStyle="1" w:styleId="Char19">
    <w:name w:val="批注文字 Char1"/>
    <w:rPr>
      <w:kern w:val="3"/>
      <w:sz w:val="21"/>
    </w:rPr>
  </w:style>
  <w:style w:type="character" w:customStyle="1" w:styleId="Char1a">
    <w:name w:val="批注主题 Char1"/>
    <w:rPr>
      <w:b/>
      <w:bCs/>
      <w:kern w:val="2"/>
      <w:sz w:val="21"/>
      <w:szCs w:val="24"/>
    </w:rPr>
  </w:style>
  <w:style w:type="character" w:customStyle="1" w:styleId="Charfc">
    <w:name w:val="正文文本缩进 Char"/>
    <w:rPr>
      <w:rFonts w:ascii="宋体" w:hAnsi="宋体"/>
      <w:sz w:val="24"/>
      <w:szCs w:val="21"/>
    </w:rPr>
  </w:style>
  <w:style w:type="character" w:customStyle="1" w:styleId="Charfd">
    <w:name w:val="日期 Char"/>
    <w:rPr>
      <w:kern w:val="2"/>
      <w:sz w:val="21"/>
      <w:szCs w:val="24"/>
    </w:rPr>
  </w:style>
  <w:style w:type="character" w:customStyle="1" w:styleId="Char1b">
    <w:name w:val="批注框文本 Char1"/>
    <w:rPr>
      <w:kern w:val="2"/>
      <w:sz w:val="18"/>
      <w:szCs w:val="18"/>
    </w:rPr>
  </w:style>
  <w:style w:type="paragraph" w:customStyle="1" w:styleId="1b">
    <w:name w:val="日期1"/>
    <w:basedOn w:val="a0"/>
    <w:next w:val="a0"/>
    <w:pPr>
      <w:suppressAutoHyphens/>
      <w:autoSpaceDN w:val="0"/>
      <w:textAlignment w:val="baseline"/>
    </w:pPr>
    <w:rPr>
      <w:kern w:val="3"/>
      <w:szCs w:val="20"/>
    </w:rPr>
  </w:style>
  <w:style w:type="paragraph" w:customStyle="1" w:styleId="afffd">
    <w:name w:val="表格标题"/>
    <w:basedOn w:val="a0"/>
    <w:pPr>
      <w:suppressAutoHyphens/>
      <w:autoSpaceDN w:val="0"/>
      <w:spacing w:line="360" w:lineRule="auto"/>
      <w:jc w:val="center"/>
      <w:textAlignment w:val="baseline"/>
    </w:pPr>
    <w:rPr>
      <w:rFonts w:eastAsia="黑体"/>
      <w:kern w:val="3"/>
      <w:sz w:val="28"/>
    </w:rPr>
  </w:style>
  <w:style w:type="paragraph" w:customStyle="1" w:styleId="BodyText22">
    <w:name w:val="Body Text 22"/>
    <w:basedOn w:val="a0"/>
    <w:qFormat/>
    <w:pPr>
      <w:suppressAutoHyphens/>
      <w:autoSpaceDN w:val="0"/>
      <w:spacing w:line="440" w:lineRule="atLeast"/>
      <w:ind w:firstLine="480"/>
      <w:textAlignment w:val="baseline"/>
    </w:pPr>
    <w:rPr>
      <w:rFonts w:eastAsia="仿宋_GB2312"/>
      <w:kern w:val="3"/>
      <w:sz w:val="24"/>
      <w:szCs w:val="20"/>
    </w:rPr>
  </w:style>
  <w:style w:type="paragraph" w:customStyle="1" w:styleId="afffe">
    <w:name w:val="报告书正文"/>
    <w:basedOn w:val="a0"/>
    <w:pPr>
      <w:suppressAutoHyphens/>
      <w:autoSpaceDN w:val="0"/>
      <w:snapToGrid w:val="0"/>
      <w:spacing w:line="500" w:lineRule="exact"/>
      <w:ind w:firstLine="200"/>
      <w:textAlignment w:val="baseline"/>
    </w:pPr>
    <w:rPr>
      <w:bCs/>
      <w:color w:val="000000"/>
      <w:kern w:val="3"/>
      <w:sz w:val="28"/>
    </w:rPr>
  </w:style>
  <w:style w:type="paragraph" w:customStyle="1" w:styleId="xl31">
    <w:name w:val="xl31"/>
    <w:basedOn w:val="a0"/>
    <w:qFormat/>
    <w:pPr>
      <w:widowControl/>
      <w:suppressAutoHyphens/>
      <w:autoSpaceDN w:val="0"/>
      <w:spacing w:before="100" w:after="100"/>
      <w:jc w:val="center"/>
      <w:textAlignment w:val="baseline"/>
    </w:pPr>
    <w:rPr>
      <w:rFonts w:cs="Dutch801 Rm BT"/>
      <w:kern w:val="0"/>
      <w:sz w:val="24"/>
    </w:rPr>
  </w:style>
  <w:style w:type="paragraph" w:customStyle="1" w:styleId="27">
    <w:name w:val="正文（首行缩进2字）"/>
    <w:basedOn w:val="a0"/>
    <w:pPr>
      <w:suppressAutoHyphens/>
      <w:autoSpaceDN w:val="0"/>
      <w:spacing w:line="500" w:lineRule="exact"/>
      <w:ind w:firstLine="560"/>
      <w:textAlignment w:val="baseline"/>
    </w:pPr>
    <w:rPr>
      <w:kern w:val="3"/>
      <w:sz w:val="28"/>
      <w:szCs w:val="30"/>
    </w:rPr>
  </w:style>
  <w:style w:type="paragraph" w:customStyle="1" w:styleId="28">
    <w:name w:val="正文 首行缩进:  2 字符"/>
    <w:basedOn w:val="a0"/>
    <w:link w:val="2Char4"/>
    <w:pPr>
      <w:suppressAutoHyphens/>
      <w:autoSpaceDN w:val="0"/>
      <w:spacing w:line="500" w:lineRule="exact"/>
      <w:ind w:firstLine="560"/>
      <w:jc w:val="left"/>
      <w:textAlignment w:val="baseline"/>
    </w:pPr>
    <w:rPr>
      <w:kern w:val="3"/>
      <w:sz w:val="24"/>
    </w:rPr>
  </w:style>
  <w:style w:type="character" w:customStyle="1" w:styleId="2Char4">
    <w:name w:val="正文 首行缩进:  2 字符 Char"/>
    <w:link w:val="28"/>
    <w:rPr>
      <w:kern w:val="3"/>
      <w:sz w:val="24"/>
      <w:szCs w:val="24"/>
    </w:rPr>
  </w:style>
  <w:style w:type="paragraph" w:customStyle="1" w:styleId="82">
    <w:name w:val="样式8"/>
    <w:basedOn w:val="a0"/>
    <w:pPr>
      <w:suppressAutoHyphens/>
      <w:autoSpaceDN w:val="0"/>
      <w:snapToGrid w:val="0"/>
      <w:spacing w:line="300" w:lineRule="exact"/>
      <w:jc w:val="center"/>
      <w:textAlignment w:val="baseline"/>
    </w:pPr>
    <w:rPr>
      <w:rFonts w:ascii="Arial" w:hAnsi="Arial" w:cs="Arial"/>
      <w:kern w:val="3"/>
      <w:szCs w:val="21"/>
    </w:rPr>
  </w:style>
  <w:style w:type="paragraph" w:customStyle="1" w:styleId="1c">
    <w:name w:val="正文样式1"/>
    <w:basedOn w:val="a0"/>
    <w:pPr>
      <w:adjustRightInd w:val="0"/>
      <w:spacing w:line="288" w:lineRule="auto"/>
      <w:ind w:firstLineChars="150" w:firstLine="360"/>
      <w:textAlignment w:val="baseline"/>
    </w:pPr>
    <w:rPr>
      <w:rFonts w:cs="Dutch801 Rm BT"/>
      <w:kern w:val="0"/>
      <w:sz w:val="24"/>
      <w:szCs w:val="20"/>
    </w:rPr>
  </w:style>
  <w:style w:type="paragraph" w:customStyle="1" w:styleId="110">
    <w:name w:val="目录 11"/>
    <w:basedOn w:val="a0"/>
    <w:next w:val="a0"/>
    <w:pPr>
      <w:spacing w:line="0" w:lineRule="atLeast"/>
      <w:jc w:val="center"/>
    </w:pPr>
    <w:rPr>
      <w:rFonts w:cs="Arial"/>
      <w:szCs w:val="21"/>
    </w:rPr>
  </w:style>
  <w:style w:type="paragraph" w:customStyle="1" w:styleId="br">
    <w:name w:val="br"/>
    <w:basedOn w:val="a0"/>
    <w:pPr>
      <w:widowControl/>
      <w:spacing w:before="100" w:beforeAutospacing="1" w:after="100" w:afterAutospacing="1"/>
      <w:jc w:val="left"/>
    </w:pPr>
    <w:rPr>
      <w:rFonts w:ascii="Verdana" w:hAnsi="Verdana"/>
      <w:color w:val="333333"/>
      <w:kern w:val="0"/>
      <w:szCs w:val="21"/>
    </w:rPr>
  </w:style>
  <w:style w:type="character" w:customStyle="1" w:styleId="ACharChar">
    <w:name w:val="A标准格式 Char Char"/>
    <w:link w:val="Affff"/>
    <w:rPr>
      <w:kern w:val="2"/>
      <w:sz w:val="24"/>
      <w:szCs w:val="24"/>
    </w:rPr>
  </w:style>
  <w:style w:type="paragraph" w:customStyle="1" w:styleId="Affff">
    <w:name w:val="A标准格式"/>
    <w:basedOn w:val="a0"/>
    <w:link w:val="ACharChar"/>
    <w:pPr>
      <w:spacing w:line="440" w:lineRule="exact"/>
      <w:ind w:firstLineChars="200" w:firstLine="480"/>
    </w:pPr>
    <w:rPr>
      <w:sz w:val="24"/>
    </w:rPr>
  </w:style>
  <w:style w:type="paragraph" w:customStyle="1" w:styleId="affff0">
    <w:name w:val="表格内字体"/>
    <w:basedOn w:val="a0"/>
    <w:link w:val="Charfe"/>
    <w:qFormat/>
    <w:pPr>
      <w:jc w:val="center"/>
    </w:pPr>
    <w:rPr>
      <w:kern w:val="0"/>
      <w:sz w:val="20"/>
      <w:szCs w:val="18"/>
    </w:rPr>
  </w:style>
  <w:style w:type="character" w:customStyle="1" w:styleId="Charfe">
    <w:name w:val="表格内字体 Char"/>
    <w:link w:val="affff0"/>
    <w:rPr>
      <w:szCs w:val="18"/>
    </w:rPr>
  </w:style>
  <w:style w:type="character" w:customStyle="1" w:styleId="Charff">
    <w:name w:val="表头字体 Char"/>
    <w:link w:val="affff1"/>
    <w:locked/>
    <w:rPr>
      <w:b/>
      <w:sz w:val="24"/>
      <w:szCs w:val="24"/>
    </w:rPr>
  </w:style>
  <w:style w:type="paragraph" w:customStyle="1" w:styleId="affff1">
    <w:name w:val="表头字体"/>
    <w:basedOn w:val="a0"/>
    <w:link w:val="Charff"/>
    <w:qFormat/>
    <w:pPr>
      <w:adjustRightInd w:val="0"/>
      <w:snapToGrid w:val="0"/>
      <w:spacing w:beforeLines="50"/>
      <w:jc w:val="center"/>
    </w:pPr>
    <w:rPr>
      <w:b/>
      <w:kern w:val="0"/>
      <w:sz w:val="24"/>
    </w:rPr>
  </w:style>
  <w:style w:type="character" w:customStyle="1" w:styleId="Charff0">
    <w:name w:val="表格样式 Char"/>
    <w:link w:val="affff2"/>
    <w:locked/>
    <w:rPr>
      <w:color w:val="000000"/>
      <w:sz w:val="22"/>
    </w:rPr>
  </w:style>
  <w:style w:type="paragraph" w:customStyle="1" w:styleId="affff2">
    <w:name w:val="表格样式"/>
    <w:basedOn w:val="a0"/>
    <w:link w:val="Charff0"/>
    <w:qFormat/>
    <w:pPr>
      <w:spacing w:line="320" w:lineRule="exact"/>
      <w:contextualSpacing/>
    </w:pPr>
    <w:rPr>
      <w:color w:val="000000"/>
      <w:kern w:val="0"/>
      <w:sz w:val="22"/>
      <w:szCs w:val="20"/>
    </w:rPr>
  </w:style>
  <w:style w:type="character" w:customStyle="1" w:styleId="apple-converted-space">
    <w:name w:val="apple-converted-space"/>
  </w:style>
  <w:style w:type="character" w:customStyle="1" w:styleId="Char26">
    <w:name w:val="纯文本 Char2"/>
    <w:aliases w:val="纯文本1 Char,普通文字 Char1,纯文本 Char1 Char,Char Char1 Char,文本文字 Char,普 Char,普通文字 Char Char Char Char Char Char Char1,普通文字 Char Char Char Char Char Char Char Char Char,普通文字 Char Char Char Char Char C Char Char Char,普通文字 Char Char Char Char Char Char2"/>
    <w:rPr>
      <w:rFonts w:ascii="宋体" w:hAnsi="宋体"/>
      <w:kern w:val="3"/>
      <w:sz w:val="21"/>
    </w:rPr>
  </w:style>
  <w:style w:type="paragraph" w:customStyle="1" w:styleId="affff3">
    <w:name w:val="表"/>
    <w:basedOn w:val="a0"/>
    <w:link w:val="Charff1"/>
    <w:pPr>
      <w:jc w:val="center"/>
    </w:pPr>
    <w:rPr>
      <w:rFonts w:hAnsi="宋体"/>
      <w:bCs/>
      <w:snapToGrid w:val="0"/>
      <w:color w:val="000000"/>
      <w:spacing w:val="-4"/>
      <w:kern w:val="0"/>
      <w:szCs w:val="21"/>
    </w:rPr>
  </w:style>
  <w:style w:type="character" w:customStyle="1" w:styleId="Charff1">
    <w:name w:val="表 Char"/>
    <w:link w:val="affff3"/>
    <w:rPr>
      <w:rFonts w:hAnsi="宋体"/>
      <w:bCs/>
      <w:snapToGrid/>
      <w:color w:val="000000"/>
      <w:spacing w:val="-4"/>
      <w:sz w:val="21"/>
      <w:szCs w:val="21"/>
    </w:rPr>
  </w:style>
  <w:style w:type="paragraph" w:customStyle="1" w:styleId="ljx1">
    <w:name w:val="ljx正文1"/>
    <w:basedOn w:val="a0"/>
    <w:link w:val="ljx1Char"/>
    <w:pPr>
      <w:adjustRightInd w:val="0"/>
      <w:textAlignment w:val="baseline"/>
    </w:pPr>
    <w:rPr>
      <w:sz w:val="28"/>
      <w:szCs w:val="20"/>
    </w:rPr>
  </w:style>
  <w:style w:type="character" w:customStyle="1" w:styleId="ljx1Char">
    <w:name w:val="ljx正文1 Char"/>
    <w:link w:val="ljx1"/>
    <w:rPr>
      <w:kern w:val="2"/>
      <w:sz w:val="28"/>
    </w:rPr>
  </w:style>
  <w:style w:type="character" w:customStyle="1" w:styleId="-CharChar">
    <w:name w:val="报告正文-连续目录 Char Char"/>
    <w:link w:val="-1"/>
    <w:locked/>
    <w:rPr>
      <w:rFonts w:ascii="Arial" w:hAnsi="Arial" w:cs="Arial"/>
      <w:sz w:val="24"/>
      <w:szCs w:val="24"/>
    </w:rPr>
  </w:style>
  <w:style w:type="paragraph" w:customStyle="1" w:styleId="-1">
    <w:name w:val="报告正文-连续目录"/>
    <w:basedOn w:val="a0"/>
    <w:link w:val="-CharChar"/>
    <w:pPr>
      <w:snapToGrid w:val="0"/>
      <w:spacing w:line="440" w:lineRule="exact"/>
      <w:ind w:firstLineChars="200" w:firstLine="200"/>
    </w:pPr>
    <w:rPr>
      <w:rFonts w:ascii="Arial" w:hAnsi="Arial" w:cs="Arial"/>
      <w:kern w:val="0"/>
      <w:sz w:val="24"/>
    </w:rPr>
  </w:style>
  <w:style w:type="character" w:customStyle="1" w:styleId="Charff2">
    <w:name w:val="图表说明 Char"/>
    <w:aliases w:val="纯文本 Char Char,纯文本1 Char Char,纯文本 Char11 Char Char,纯文本 Char Char1 Char Char,纯文本 Char1 Char Char1 Char Char,纯文本 Char Char Char Char1 Char Char,普通文字 Char Char Char Char1 Char Char,普通文字 Char1 Char Char1 Char Char,纯文本 Char1 Char Char Char"/>
    <w:rPr>
      <w:rFonts w:ascii="宋体" w:hAnsi="Courier New"/>
      <w:kern w:val="2"/>
      <w:sz w:val="21"/>
      <w:szCs w:val="21"/>
    </w:rPr>
  </w:style>
  <w:style w:type="paragraph" w:customStyle="1" w:styleId="1d">
    <w:name w:val="正文首行缩进1"/>
    <w:basedOn w:val="a9"/>
    <w:link w:val="affff4"/>
    <w:uiPriority w:val="99"/>
    <w:unhideWhenUsed/>
    <w:pPr>
      <w:widowControl w:val="0"/>
      <w:suppressAutoHyphens/>
      <w:autoSpaceDN w:val="0"/>
      <w:snapToGrid/>
      <w:spacing w:before="0" w:after="120" w:line="240" w:lineRule="auto"/>
      <w:ind w:right="0" w:firstLineChars="100" w:firstLine="420"/>
      <w:textAlignment w:val="baseline"/>
    </w:pPr>
    <w:rPr>
      <w:kern w:val="3"/>
      <w:sz w:val="21"/>
      <w:szCs w:val="20"/>
    </w:rPr>
  </w:style>
  <w:style w:type="character" w:customStyle="1" w:styleId="affff4">
    <w:name w:val="正文首行缩进 字符"/>
    <w:link w:val="1d"/>
    <w:uiPriority w:val="99"/>
    <w:semiHidden/>
    <w:rPr>
      <w:kern w:val="3"/>
      <w:sz w:val="21"/>
    </w:rPr>
  </w:style>
  <w:style w:type="character" w:customStyle="1" w:styleId="11Char">
    <w:name w:val="文本11 Char"/>
    <w:link w:val="111"/>
    <w:rPr>
      <w:color w:val="000000"/>
      <w:sz w:val="24"/>
      <w:szCs w:val="24"/>
    </w:rPr>
  </w:style>
  <w:style w:type="paragraph" w:customStyle="1" w:styleId="111">
    <w:name w:val="文本11"/>
    <w:basedOn w:val="a0"/>
    <w:link w:val="11Char"/>
    <w:qFormat/>
    <w:pPr>
      <w:spacing w:line="360" w:lineRule="auto"/>
      <w:ind w:firstLineChars="200" w:firstLine="200"/>
    </w:pPr>
    <w:rPr>
      <w:color w:val="000000"/>
      <w:kern w:val="0"/>
      <w:sz w:val="24"/>
    </w:rPr>
  </w:style>
  <w:style w:type="paragraph" w:customStyle="1" w:styleId="affff5">
    <w:name w:val="老吴表段前后"/>
    <w:basedOn w:val="a0"/>
    <w:qFormat/>
    <w:pPr>
      <w:spacing w:before="20" w:after="20" w:line="420" w:lineRule="auto"/>
      <w:ind w:firstLineChars="200" w:firstLine="200"/>
    </w:pPr>
    <w:rPr>
      <w:rFonts w:ascii="宋体"/>
      <w:sz w:val="24"/>
      <w:szCs w:val="20"/>
    </w:rPr>
  </w:style>
  <w:style w:type="paragraph" w:customStyle="1" w:styleId="lulu">
    <w:name w:val="lulu表格"/>
    <w:basedOn w:val="a0"/>
    <w:qFormat/>
    <w:pPr>
      <w:widowControl/>
      <w:jc w:val="center"/>
    </w:pPr>
    <w:rPr>
      <w:rFonts w:cs="宋体"/>
      <w:kern w:val="0"/>
      <w:sz w:val="22"/>
      <w:szCs w:val="22"/>
    </w:rPr>
  </w:style>
  <w:style w:type="paragraph" w:customStyle="1" w:styleId="lulu0">
    <w:name w:val="lulu正文"/>
    <w:basedOn w:val="a0"/>
    <w:link w:val="luluChar"/>
    <w:pPr>
      <w:autoSpaceDE w:val="0"/>
      <w:autoSpaceDN w:val="0"/>
      <w:adjustRightInd w:val="0"/>
      <w:spacing w:line="480" w:lineRule="exact"/>
      <w:ind w:firstLineChars="200" w:firstLine="520"/>
      <w:textAlignment w:val="baseline"/>
    </w:pPr>
    <w:rPr>
      <w:bCs/>
      <w:sz w:val="26"/>
      <w:szCs w:val="26"/>
    </w:rPr>
  </w:style>
  <w:style w:type="character" w:customStyle="1" w:styleId="luluChar">
    <w:name w:val="lulu正文 Char"/>
    <w:link w:val="lulu0"/>
    <w:rPr>
      <w:bCs/>
      <w:kern w:val="2"/>
      <w:sz w:val="26"/>
      <w:szCs w:val="26"/>
    </w:rPr>
  </w:style>
  <w:style w:type="paragraph" w:customStyle="1" w:styleId="01">
    <w:name w:val="01正文"/>
    <w:basedOn w:val="a0"/>
    <w:link w:val="01Char"/>
    <w:pPr>
      <w:adjustRightInd w:val="0"/>
      <w:snapToGrid w:val="0"/>
      <w:spacing w:line="480" w:lineRule="exact"/>
      <w:ind w:firstLineChars="200" w:firstLine="520"/>
    </w:pPr>
    <w:rPr>
      <w:sz w:val="26"/>
      <w:szCs w:val="26"/>
    </w:rPr>
  </w:style>
  <w:style w:type="character" w:customStyle="1" w:styleId="01Char">
    <w:name w:val="01正文 Char"/>
    <w:link w:val="01"/>
    <w:rPr>
      <w:kern w:val="2"/>
      <w:sz w:val="26"/>
      <w:szCs w:val="26"/>
    </w:rPr>
  </w:style>
  <w:style w:type="paragraph" w:customStyle="1" w:styleId="lulu1">
    <w:name w:val="lulu标题"/>
    <w:basedOn w:val="a0"/>
    <w:pPr>
      <w:autoSpaceDE w:val="0"/>
      <w:autoSpaceDN w:val="0"/>
      <w:adjustRightInd w:val="0"/>
      <w:spacing w:line="480" w:lineRule="exact"/>
      <w:ind w:firstLineChars="200" w:firstLine="521"/>
      <w:textAlignment w:val="baseline"/>
    </w:pPr>
    <w:rPr>
      <w:b/>
      <w:bCs/>
      <w:kern w:val="0"/>
      <w:sz w:val="26"/>
      <w:szCs w:val="26"/>
    </w:rPr>
  </w:style>
  <w:style w:type="paragraph" w:customStyle="1" w:styleId="affff6">
    <w:name w:val="正文四号"/>
    <w:basedOn w:val="a0"/>
    <w:link w:val="Charff3"/>
    <w:pPr>
      <w:spacing w:line="360" w:lineRule="auto"/>
      <w:ind w:firstLineChars="200" w:firstLine="200"/>
    </w:pPr>
    <w:rPr>
      <w:sz w:val="24"/>
    </w:rPr>
  </w:style>
  <w:style w:type="character" w:customStyle="1" w:styleId="Charff3">
    <w:name w:val="正文四号 Char"/>
    <w:link w:val="affff6"/>
    <w:rPr>
      <w:kern w:val="2"/>
      <w:sz w:val="24"/>
      <w:szCs w:val="24"/>
    </w:rPr>
  </w:style>
  <w:style w:type="table" w:customStyle="1" w:styleId="lily1">
    <w:name w:val="lily 表格1"/>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2">
    <w:name w:val="样式4"/>
    <w:basedOn w:val="a0"/>
    <w:qFormat/>
    <w:pPr>
      <w:spacing w:line="360" w:lineRule="auto"/>
      <w:ind w:firstLineChars="200" w:firstLine="200"/>
    </w:pPr>
    <w:rPr>
      <w:sz w:val="24"/>
      <w:szCs w:val="20"/>
    </w:rPr>
  </w:style>
  <w:style w:type="paragraph" w:customStyle="1" w:styleId="1CharCharCharCharCharCharChar">
    <w:name w:val="样式 样式 正文缩进正文缩进1正文（首行缩进两字） Char Char Char Char Char Char Char文本条款..."/>
    <w:basedOn w:val="a0"/>
    <w:qFormat/>
    <w:pPr>
      <w:keepNext/>
      <w:spacing w:line="500" w:lineRule="exact"/>
      <w:ind w:firstLineChars="200" w:firstLine="200"/>
    </w:pPr>
    <w:rPr>
      <w:rFonts w:cs="宋体"/>
      <w:kern w:val="0"/>
      <w:sz w:val="28"/>
      <w:szCs w:val="28"/>
    </w:rPr>
  </w:style>
  <w:style w:type="paragraph" w:customStyle="1" w:styleId="a">
    <w:name w:val="正文带符号"/>
    <w:basedOn w:val="a0"/>
    <w:unhideWhenUsed/>
    <w:qFormat/>
    <w:pPr>
      <w:numPr>
        <w:numId w:val="1"/>
      </w:numPr>
      <w:tabs>
        <w:tab w:val="clear" w:pos="0"/>
        <w:tab w:val="left" w:pos="300"/>
        <w:tab w:val="left" w:pos="423"/>
        <w:tab w:val="left" w:pos="525"/>
      </w:tabs>
      <w:adjustRightInd w:val="0"/>
      <w:snapToGrid w:val="0"/>
    </w:pPr>
    <w:rPr>
      <w:sz w:val="24"/>
      <w:szCs w:val="20"/>
    </w:rPr>
  </w:style>
  <w:style w:type="table" w:customStyle="1" w:styleId="TableGrid">
    <w:name w:val="TableGrid"/>
    <w:qFormat/>
    <w:tblPr>
      <w:tblCellMar>
        <w:top w:w="0" w:type="dxa"/>
        <w:left w:w="0" w:type="dxa"/>
        <w:bottom w:w="0" w:type="dxa"/>
        <w:right w:w="0" w:type="dxa"/>
      </w:tblCellMar>
    </w:tblPr>
  </w:style>
  <w:style w:type="paragraph" w:customStyle="1" w:styleId="0">
    <w:name w:val="0正文"/>
    <w:basedOn w:val="a0"/>
    <w:link w:val="0Char"/>
    <w:qFormat/>
    <w:pPr>
      <w:adjustRightInd w:val="0"/>
      <w:snapToGrid w:val="0"/>
      <w:spacing w:line="460" w:lineRule="exact"/>
      <w:ind w:firstLineChars="200" w:firstLine="200"/>
    </w:pPr>
    <w:rPr>
      <w:color w:val="000000"/>
      <w:sz w:val="26"/>
      <w:szCs w:val="26"/>
    </w:rPr>
  </w:style>
  <w:style w:type="character" w:customStyle="1" w:styleId="0Char">
    <w:name w:val="0正文 Char"/>
    <w:link w:val="0"/>
    <w:rPr>
      <w:color w:val="000000"/>
      <w:kern w:val="2"/>
      <w:sz w:val="26"/>
      <w:szCs w:val="26"/>
    </w:rPr>
  </w:style>
  <w:style w:type="character" w:customStyle="1" w:styleId="29">
    <w:name w:val="正文文本 (2)_"/>
    <w:link w:val="212"/>
    <w:rPr>
      <w:rFonts w:ascii="宋体" w:hAnsi="宋体"/>
      <w:sz w:val="22"/>
      <w:szCs w:val="22"/>
      <w:shd w:val="clear" w:color="auto" w:fill="FFFFFF"/>
    </w:rPr>
  </w:style>
  <w:style w:type="paragraph" w:customStyle="1" w:styleId="212">
    <w:name w:val="正文文本 (2)1"/>
    <w:basedOn w:val="a0"/>
    <w:link w:val="29"/>
    <w:pPr>
      <w:shd w:val="clear" w:color="auto" w:fill="FFFFFF"/>
      <w:spacing w:before="840" w:after="120" w:line="490" w:lineRule="exact"/>
      <w:ind w:hanging="120"/>
      <w:jc w:val="distribute"/>
    </w:pPr>
    <w:rPr>
      <w:rFonts w:ascii="宋体" w:hAnsi="宋体"/>
      <w:kern w:val="0"/>
      <w:sz w:val="22"/>
      <w:szCs w:val="22"/>
    </w:rPr>
  </w:style>
  <w:style w:type="paragraph" w:customStyle="1" w:styleId="lulu2">
    <w:name w:val="lulu表标题"/>
    <w:basedOn w:val="a0"/>
    <w:pPr>
      <w:autoSpaceDE w:val="0"/>
      <w:autoSpaceDN w:val="0"/>
      <w:adjustRightInd w:val="0"/>
      <w:spacing w:line="480" w:lineRule="exact"/>
      <w:ind w:firstLineChars="200" w:firstLine="520"/>
      <w:textAlignment w:val="baseline"/>
    </w:pPr>
    <w:rPr>
      <w:bCs/>
      <w:kern w:val="0"/>
      <w:sz w:val="26"/>
      <w:szCs w:val="26"/>
    </w:rPr>
  </w:style>
  <w:style w:type="paragraph" w:customStyle="1" w:styleId="35">
    <w:name w:val="标题3"/>
    <w:basedOn w:val="a0"/>
    <w:link w:val="3Char3"/>
    <w:qFormat/>
    <w:pPr>
      <w:spacing w:beforeLines="50" w:line="360" w:lineRule="auto"/>
      <w:outlineLvl w:val="2"/>
    </w:pPr>
    <w:rPr>
      <w:b/>
      <w:bCs/>
      <w:color w:val="000000"/>
      <w:sz w:val="24"/>
      <w:szCs w:val="22"/>
    </w:rPr>
  </w:style>
  <w:style w:type="character" w:customStyle="1" w:styleId="3Char3">
    <w:name w:val="标题3 Char"/>
    <w:link w:val="35"/>
    <w:rPr>
      <w:b/>
      <w:bCs/>
      <w:color w:val="000000"/>
      <w:kern w:val="2"/>
      <w:sz w:val="24"/>
      <w:szCs w:val="22"/>
    </w:rPr>
  </w:style>
  <w:style w:type="character" w:customStyle="1" w:styleId="112">
    <w:name w:val="表头11 字符"/>
    <w:link w:val="113"/>
    <w:rPr>
      <w:b/>
      <w:snapToGrid/>
      <w:color w:val="000000"/>
      <w:sz w:val="24"/>
    </w:rPr>
  </w:style>
  <w:style w:type="paragraph" w:customStyle="1" w:styleId="113">
    <w:name w:val="表头11"/>
    <w:basedOn w:val="a0"/>
    <w:link w:val="112"/>
    <w:qFormat/>
    <w:pPr>
      <w:adjustRightInd w:val="0"/>
      <w:snapToGrid w:val="0"/>
      <w:spacing w:beforeLines="50" w:afterLines="5"/>
      <w:jc w:val="center"/>
      <w:textAlignment w:val="center"/>
    </w:pPr>
    <w:rPr>
      <w:b/>
      <w:snapToGrid w:val="0"/>
      <w:color w:val="000000"/>
      <w:kern w:val="0"/>
      <w:sz w:val="24"/>
      <w:szCs w:val="20"/>
    </w:rPr>
  </w:style>
  <w:style w:type="paragraph" w:customStyle="1" w:styleId="affff7">
    <w:name w:val="表格体"/>
    <w:basedOn w:val="affff8"/>
    <w:link w:val="Charff4"/>
    <w:qFormat/>
    <w:pPr>
      <w:suppressAutoHyphens w:val="0"/>
      <w:autoSpaceDN/>
      <w:jc w:val="center"/>
      <w:textAlignment w:val="auto"/>
    </w:pPr>
    <w:rPr>
      <w:kern w:val="2"/>
      <w:szCs w:val="22"/>
    </w:rPr>
  </w:style>
  <w:style w:type="paragraph" w:styleId="affff8">
    <w:name w:val="No Spacing"/>
    <w:uiPriority w:val="99"/>
    <w:qFormat/>
    <w:pPr>
      <w:widowControl w:val="0"/>
      <w:suppressAutoHyphens/>
      <w:autoSpaceDN w:val="0"/>
      <w:jc w:val="both"/>
      <w:textAlignment w:val="baseline"/>
    </w:pPr>
    <w:rPr>
      <w:kern w:val="3"/>
      <w:sz w:val="21"/>
    </w:rPr>
  </w:style>
  <w:style w:type="character" w:customStyle="1" w:styleId="Charff4">
    <w:name w:val="表格体 Char"/>
    <w:link w:val="affff7"/>
    <w:qFormat/>
    <w:rPr>
      <w:kern w:val="2"/>
      <w:sz w:val="21"/>
      <w:szCs w:val="22"/>
    </w:rPr>
  </w:style>
  <w:style w:type="paragraph" w:customStyle="1" w:styleId="111111111">
    <w:name w:val="正文111111111"/>
    <w:basedOn w:val="a0"/>
    <w:link w:val="111111111Char"/>
    <w:qFormat/>
    <w:pPr>
      <w:spacing w:line="360" w:lineRule="auto"/>
      <w:ind w:firstLineChars="200" w:firstLine="480"/>
    </w:pPr>
    <w:rPr>
      <w:sz w:val="24"/>
      <w:szCs w:val="20"/>
    </w:rPr>
  </w:style>
  <w:style w:type="character" w:customStyle="1" w:styleId="111111111Char">
    <w:name w:val="正文111111111 Char"/>
    <w:link w:val="111111111"/>
    <w:qFormat/>
    <w:rPr>
      <w:kern w:val="2"/>
      <w:sz w:val="24"/>
    </w:rPr>
  </w:style>
  <w:style w:type="character" w:customStyle="1" w:styleId="3Char4">
    <w:name w:val="表内文字3 Char"/>
    <w:link w:val="36"/>
    <w:rPr>
      <w:rFonts w:cs="宋体"/>
      <w:sz w:val="21"/>
    </w:rPr>
  </w:style>
  <w:style w:type="paragraph" w:customStyle="1" w:styleId="36">
    <w:name w:val="表内文字3"/>
    <w:basedOn w:val="a0"/>
    <w:link w:val="3Char4"/>
    <w:pPr>
      <w:spacing w:line="0" w:lineRule="atLeast"/>
      <w:jc w:val="center"/>
    </w:pPr>
    <w:rPr>
      <w:rFonts w:cs="宋体"/>
      <w:kern w:val="0"/>
      <w:szCs w:val="20"/>
    </w:rPr>
  </w:style>
  <w:style w:type="paragraph" w:customStyle="1" w:styleId="b">
    <w:name w:val="b表格"/>
    <w:basedOn w:val="a0"/>
    <w:pPr>
      <w:jc w:val="center"/>
    </w:pPr>
    <w:rPr>
      <w:rFonts w:ascii="Arial" w:hAnsi="Arial" w:cs="Arial"/>
      <w:sz w:val="24"/>
      <w:szCs w:val="21"/>
    </w:rPr>
  </w:style>
  <w:style w:type="paragraph" w:customStyle="1" w:styleId="L">
    <w:name w:val="L正文"/>
    <w:basedOn w:val="a0"/>
    <w:pPr>
      <w:adjustRightInd w:val="0"/>
      <w:snapToGrid w:val="0"/>
      <w:spacing w:line="360" w:lineRule="auto"/>
      <w:ind w:firstLineChars="200" w:firstLine="200"/>
    </w:pPr>
    <w:rPr>
      <w:sz w:val="24"/>
    </w:rPr>
  </w:style>
  <w:style w:type="paragraph" w:customStyle="1" w:styleId="1110">
    <w:name w:val="表内字体111"/>
    <w:basedOn w:val="a0"/>
    <w:link w:val="111Char"/>
    <w:qFormat/>
    <w:pPr>
      <w:adjustRightInd w:val="0"/>
      <w:snapToGrid w:val="0"/>
      <w:jc w:val="center"/>
    </w:pPr>
    <w:rPr>
      <w:snapToGrid w:val="0"/>
      <w:kern w:val="0"/>
    </w:rPr>
  </w:style>
  <w:style w:type="character" w:customStyle="1" w:styleId="111Char">
    <w:name w:val="表内字体111 Char"/>
    <w:link w:val="1110"/>
    <w:qFormat/>
    <w:rPr>
      <w:snapToGrid/>
      <w:sz w:val="21"/>
      <w:szCs w:val="24"/>
    </w:rPr>
  </w:style>
  <w:style w:type="character" w:customStyle="1" w:styleId="11Char0">
    <w:name w:val="表头11 Char"/>
    <w:rPr>
      <w:rFonts w:ascii="Times New Roman" w:eastAsia="宋体" w:hAnsi="Times New Roman" w:cs="Times New Roman"/>
      <w:b/>
      <w:snapToGrid/>
      <w:kern w:val="0"/>
      <w:sz w:val="24"/>
      <w:szCs w:val="24"/>
    </w:rPr>
  </w:style>
  <w:style w:type="paragraph" w:customStyle="1" w:styleId="affff9">
    <w:name w:val="表头图头"/>
    <w:basedOn w:val="a0"/>
    <w:link w:val="affffa"/>
    <w:qFormat/>
    <w:pPr>
      <w:spacing w:line="480" w:lineRule="exact"/>
      <w:jc w:val="center"/>
    </w:pPr>
    <w:rPr>
      <w:b/>
      <w:sz w:val="24"/>
    </w:rPr>
  </w:style>
  <w:style w:type="character" w:customStyle="1" w:styleId="affffa">
    <w:name w:val="表头图头 字符"/>
    <w:link w:val="affff9"/>
    <w:rPr>
      <w:b/>
      <w:kern w:val="2"/>
      <w:sz w:val="24"/>
      <w:szCs w:val="24"/>
    </w:rPr>
  </w:style>
  <w:style w:type="paragraph" w:customStyle="1" w:styleId="affffb">
    <w:name w:val="表内容"/>
    <w:basedOn w:val="a0"/>
    <w:next w:val="a0"/>
    <w:qFormat/>
    <w:pPr>
      <w:spacing w:line="320" w:lineRule="exact"/>
      <w:jc w:val="center"/>
    </w:pPr>
    <w:rPr>
      <w:szCs w:val="20"/>
    </w:rPr>
  </w:style>
  <w:style w:type="paragraph" w:customStyle="1" w:styleId="affffc">
    <w:name w:val="样式"/>
    <w:basedOn w:val="a0"/>
    <w:next w:val="a0"/>
    <w:pPr>
      <w:spacing w:line="360" w:lineRule="auto"/>
      <w:ind w:firstLineChars="200" w:firstLine="560"/>
    </w:pPr>
    <w:rPr>
      <w:rFonts w:cs="宋体"/>
      <w:sz w:val="28"/>
      <w:szCs w:val="20"/>
    </w:rPr>
  </w:style>
  <w:style w:type="paragraph" w:customStyle="1" w:styleId="2a">
    <w:name w:val="列出段落2"/>
    <w:basedOn w:val="a0"/>
    <w:uiPriority w:val="34"/>
    <w:qFormat/>
    <w:pPr>
      <w:ind w:firstLineChars="200" w:firstLine="420"/>
    </w:pPr>
    <w:rPr>
      <w:rFonts w:ascii="Calibri" w:hAnsi="Calibri"/>
      <w:szCs w:val="22"/>
    </w:rPr>
  </w:style>
  <w:style w:type="paragraph" w:customStyle="1" w:styleId="Char4CharCharChar">
    <w:name w:val="Char4 Char Char Char"/>
    <w:basedOn w:val="a0"/>
    <w:semiHidden/>
    <w:qFormat/>
    <w:pPr>
      <w:adjustRightInd w:val="0"/>
      <w:snapToGrid w:val="0"/>
      <w:spacing w:line="360" w:lineRule="auto"/>
      <w:ind w:firstLineChars="200" w:firstLine="200"/>
    </w:pPr>
    <w:rPr>
      <w:rFonts w:ascii="宋体" w:hAnsi="宋体" w:cs="宋体"/>
      <w:sz w:val="24"/>
      <w:szCs w:val="26"/>
    </w:rPr>
  </w:style>
  <w:style w:type="character" w:customStyle="1" w:styleId="1e">
    <w:name w:val="标题1"/>
  </w:style>
  <w:style w:type="character" w:customStyle="1" w:styleId="Char1c">
    <w:name w:val="正文首行缩进 Char1"/>
    <w:uiPriority w:val="99"/>
    <w:semiHidden/>
    <w:rPr>
      <w:rFonts w:ascii="Times New Roman" w:eastAsia="Times New Roman" w:hAnsi="Times New Roman" w:cs="Times New Roman"/>
      <w:kern w:val="3"/>
      <w:sz w:val="21"/>
      <w:szCs w:val="24"/>
    </w:rPr>
  </w:style>
  <w:style w:type="paragraph" w:styleId="TOC">
    <w:name w:val="TOC Heading"/>
    <w:basedOn w:val="1"/>
    <w:next w:val="a0"/>
    <w:uiPriority w:val="39"/>
    <w:qFormat/>
    <w:pPr>
      <w:keepLines/>
      <w:widowControl/>
      <w:overflowPunct/>
      <w:snapToGrid/>
      <w:spacing w:before="480" w:after="0" w:line="276" w:lineRule="auto"/>
      <w:ind w:left="0" w:firstLine="0"/>
      <w:jc w:val="left"/>
      <w:outlineLvl w:val="9"/>
    </w:pPr>
    <w:rPr>
      <w:rFonts w:ascii="Cambria" w:eastAsia="宋体" w:hAnsi="Cambria"/>
      <w:color w:val="365F91"/>
      <w:kern w:val="0"/>
      <w:sz w:val="28"/>
      <w:szCs w:val="28"/>
    </w:rPr>
  </w:style>
  <w:style w:type="character" w:customStyle="1" w:styleId="333333Char">
    <w:name w:val="样式333333 Char"/>
    <w:link w:val="333333"/>
    <w:rPr>
      <w:b/>
      <w:sz w:val="24"/>
      <w:szCs w:val="26"/>
    </w:rPr>
  </w:style>
  <w:style w:type="paragraph" w:customStyle="1" w:styleId="333333">
    <w:name w:val="样式333333"/>
    <w:basedOn w:val="a0"/>
    <w:link w:val="333333Char"/>
    <w:qFormat/>
    <w:pPr>
      <w:adjustRightInd w:val="0"/>
      <w:snapToGrid w:val="0"/>
      <w:spacing w:beforeLines="10" w:afterLines="50" w:line="460" w:lineRule="exact"/>
      <w:jc w:val="left"/>
      <w:outlineLvl w:val="2"/>
    </w:pPr>
    <w:rPr>
      <w:b/>
      <w:kern w:val="0"/>
      <w:sz w:val="24"/>
      <w:szCs w:val="26"/>
    </w:rPr>
  </w:style>
  <w:style w:type="character" w:customStyle="1" w:styleId="Char1d">
    <w:name w:val="正文文本缩进 Char1"/>
    <w:rPr>
      <w:kern w:val="2"/>
      <w:sz w:val="24"/>
      <w:szCs w:val="24"/>
    </w:rPr>
  </w:style>
  <w:style w:type="character" w:customStyle="1" w:styleId="2Char5">
    <w:name w:val="正文首行缩进 2 Char"/>
    <w:uiPriority w:val="99"/>
    <w:semiHidden/>
    <w:rPr>
      <w:kern w:val="3"/>
      <w:sz w:val="21"/>
      <w:szCs w:val="24"/>
    </w:rPr>
  </w:style>
  <w:style w:type="character" w:customStyle="1" w:styleId="1f">
    <w:name w:val="纯文本 字符1"/>
    <w:aliases w:val="Plain Text Char 字符,普通文字 Char 字符,普通文字 Char Char Char 字符,普 Char 字符,普通文字 Char Char Char Char Char Char Char1 字符,普通文字 Char Char Char Char Char Char Char Char Char 字符,普通文字 Char Char Char Char Char C Char Char Char 字符,普通文字 字符1,普通文字 Char Char 字符1,普 字符1"/>
    <w:rPr>
      <w:rFonts w:ascii="宋体" w:hAnsi="Courier New" w:cs="Courier New"/>
      <w:kern w:val="2"/>
      <w:sz w:val="21"/>
      <w:szCs w:val="21"/>
    </w:rPr>
  </w:style>
  <w:style w:type="paragraph" w:customStyle="1" w:styleId="CharCharChar2CharCharCharCharCharCharCharCharCharCharCharCharChar">
    <w:name w:val="Char Char Char2 Char Char Char Char Char Char Char Char Char Char Char Char Char"/>
    <w:basedOn w:val="a0"/>
    <w:rPr>
      <w:szCs w:val="20"/>
    </w:rPr>
  </w:style>
  <w:style w:type="character" w:customStyle="1" w:styleId="Char1e">
    <w:name w:val="表头 Char1"/>
    <w:locked/>
    <w:rPr>
      <w:b/>
      <w:kern w:val="2"/>
      <w:sz w:val="24"/>
    </w:rPr>
  </w:style>
  <w:style w:type="character" w:customStyle="1" w:styleId="2Char12">
    <w:name w:val="标题 2 Char1"/>
    <w:semiHidden/>
    <w:qFormat/>
    <w:locked/>
    <w:rPr>
      <w:rFonts w:eastAsia="黑体"/>
      <w:b/>
      <w:kern w:val="2"/>
      <w:sz w:val="24"/>
      <w:szCs w:val="24"/>
    </w:rPr>
  </w:style>
  <w:style w:type="character" w:customStyle="1" w:styleId="1Char0">
    <w:name w:val="表格1 Char"/>
    <w:link w:val="1f0"/>
    <w:qFormat/>
    <w:locked/>
    <w:rPr>
      <w:bCs/>
      <w:color w:val="000000"/>
      <w:szCs w:val="19"/>
    </w:rPr>
  </w:style>
  <w:style w:type="paragraph" w:customStyle="1" w:styleId="1f0">
    <w:name w:val="表格1"/>
    <w:basedOn w:val="a0"/>
    <w:link w:val="1Char0"/>
    <w:qFormat/>
    <w:pPr>
      <w:spacing w:line="300" w:lineRule="exact"/>
      <w:jc w:val="center"/>
    </w:pPr>
    <w:rPr>
      <w:bCs/>
      <w:color w:val="000000"/>
      <w:kern w:val="0"/>
      <w:sz w:val="20"/>
      <w:szCs w:val="19"/>
    </w:rPr>
  </w:style>
  <w:style w:type="character" w:customStyle="1" w:styleId="CharChar5">
    <w:name w:val="表格内容 Char Char"/>
    <w:qFormat/>
    <w:locked/>
    <w:rsid w:val="00D426C0"/>
    <w:rPr>
      <w:rFonts w:ascii="Calibri" w:hAnsi="Calibri" w:cs="Calibri"/>
      <w:color w:val="0000FF"/>
      <w:kern w:val="2"/>
      <w:sz w:val="21"/>
      <w:szCs w:val="21"/>
    </w:rPr>
  </w:style>
  <w:style w:type="paragraph" w:customStyle="1" w:styleId="affffd">
    <w:name w:val="内容"/>
    <w:basedOn w:val="a0"/>
    <w:link w:val="Charff5"/>
    <w:qFormat/>
    <w:rsid w:val="001343E6"/>
    <w:pPr>
      <w:spacing w:line="480" w:lineRule="exact"/>
      <w:ind w:firstLineChars="200" w:firstLine="200"/>
    </w:pPr>
    <w:rPr>
      <w:rFonts w:cstheme="minorBidi"/>
      <w:sz w:val="24"/>
      <w:szCs w:val="22"/>
    </w:rPr>
  </w:style>
  <w:style w:type="character" w:customStyle="1" w:styleId="Charff5">
    <w:name w:val="内容 Char"/>
    <w:link w:val="affffd"/>
    <w:qFormat/>
    <w:rsid w:val="001343E6"/>
    <w:rPr>
      <w:rFonts w:cstheme="minorBidi"/>
      <w:kern w:val="2"/>
      <w:sz w:val="24"/>
      <w:szCs w:val="22"/>
    </w:rPr>
  </w:style>
  <w:style w:type="paragraph" w:customStyle="1" w:styleId="affffe">
    <w:name w:val="表格字体"/>
    <w:basedOn w:val="a0"/>
    <w:link w:val="Charff6"/>
    <w:rsid w:val="00402E36"/>
    <w:pPr>
      <w:jc w:val="center"/>
    </w:pPr>
    <w:rPr>
      <w:rFonts w:cstheme="minorBidi"/>
      <w:szCs w:val="22"/>
    </w:rPr>
  </w:style>
  <w:style w:type="character" w:customStyle="1" w:styleId="Charff6">
    <w:name w:val="表格字体 Char"/>
    <w:basedOn w:val="a1"/>
    <w:link w:val="affffe"/>
    <w:rsid w:val="00402E36"/>
    <w:rPr>
      <w:rFonts w:cstheme="minorBidi"/>
      <w:kern w:val="2"/>
      <w:sz w:val="21"/>
      <w:szCs w:val="22"/>
    </w:rPr>
  </w:style>
  <w:style w:type="paragraph" w:styleId="afffff">
    <w:name w:val="List Paragraph"/>
    <w:basedOn w:val="a0"/>
    <w:uiPriority w:val="34"/>
    <w:qFormat/>
    <w:rsid w:val="00FC04B4"/>
    <w:pPr>
      <w:ind w:firstLineChars="200" w:firstLine="420"/>
    </w:pPr>
  </w:style>
  <w:style w:type="paragraph" w:styleId="1f1">
    <w:name w:val="toc 1"/>
    <w:basedOn w:val="a0"/>
    <w:next w:val="a0"/>
    <w:autoRedefine/>
    <w:uiPriority w:val="39"/>
    <w:unhideWhenUsed/>
    <w:qFormat/>
    <w:locked/>
    <w:rsid w:val="00454A0D"/>
  </w:style>
  <w:style w:type="paragraph" w:styleId="2b">
    <w:name w:val="toc 2"/>
    <w:basedOn w:val="a0"/>
    <w:next w:val="a0"/>
    <w:autoRedefine/>
    <w:uiPriority w:val="39"/>
    <w:unhideWhenUsed/>
    <w:qFormat/>
    <w:locked/>
    <w:rsid w:val="00454A0D"/>
    <w:pPr>
      <w:ind w:leftChars="200" w:left="420"/>
    </w:pPr>
  </w:style>
  <w:style w:type="paragraph" w:styleId="afffff0">
    <w:name w:val="Title"/>
    <w:basedOn w:val="a0"/>
    <w:next w:val="a0"/>
    <w:link w:val="Charff7"/>
    <w:qFormat/>
    <w:locked/>
    <w:rsid w:val="00A4248A"/>
    <w:pPr>
      <w:spacing w:before="240" w:after="60"/>
      <w:jc w:val="center"/>
      <w:outlineLvl w:val="0"/>
    </w:pPr>
    <w:rPr>
      <w:rFonts w:ascii="Cambria" w:hAnsi="Cambria"/>
      <w:b/>
      <w:bCs/>
      <w:sz w:val="32"/>
      <w:szCs w:val="32"/>
    </w:rPr>
  </w:style>
  <w:style w:type="character" w:customStyle="1" w:styleId="Charff7">
    <w:name w:val="标题 Char"/>
    <w:basedOn w:val="a1"/>
    <w:link w:val="afffff0"/>
    <w:rsid w:val="00A4248A"/>
    <w:rPr>
      <w:rFonts w:ascii="Cambria" w:hAnsi="Cambria"/>
      <w:b/>
      <w:bCs/>
      <w:kern w:val="2"/>
      <w:sz w:val="32"/>
      <w:szCs w:val="32"/>
    </w:rPr>
  </w:style>
  <w:style w:type="character" w:customStyle="1" w:styleId="2CharChar1">
    <w:name w:val="样式2 Char Char"/>
    <w:qFormat/>
    <w:rsid w:val="000D5D00"/>
    <w:rPr>
      <w:sz w:val="24"/>
    </w:rPr>
  </w:style>
  <w:style w:type="paragraph" w:customStyle="1" w:styleId="2c">
    <w:name w:val="样式 首行缩进:  2 字符"/>
    <w:basedOn w:val="a0"/>
    <w:qFormat/>
    <w:rsid w:val="00FF6350"/>
    <w:pPr>
      <w:spacing w:line="440" w:lineRule="exact"/>
      <w:ind w:firstLineChars="200" w:firstLine="480"/>
    </w:pPr>
  </w:style>
  <w:style w:type="table" w:customStyle="1" w:styleId="TableNormal">
    <w:name w:val="Table Normal"/>
    <w:unhideWhenUsed/>
    <w:qFormat/>
    <w:rsid w:val="00F310F8"/>
    <w:tblPr>
      <w:tblCellMar>
        <w:top w:w="0" w:type="dxa"/>
        <w:left w:w="0" w:type="dxa"/>
        <w:bottom w:w="0" w:type="dxa"/>
        <w:right w:w="0" w:type="dxa"/>
      </w:tblCellMar>
    </w:tblPr>
  </w:style>
  <w:style w:type="paragraph" w:customStyle="1" w:styleId="TableText">
    <w:name w:val="Table Text"/>
    <w:basedOn w:val="a0"/>
    <w:semiHidden/>
    <w:qFormat/>
    <w:rsid w:val="00F310F8"/>
    <w:rPr>
      <w:rFonts w:ascii="宋体" w:hAnsi="宋体" w:cs="宋体"/>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index 1" w:qFormat="1"/>
    <w:lsdException w:name="toc 1" w:locked="1" w:uiPriority="39" w:qFormat="1"/>
    <w:lsdException w:name="toc 2" w:locked="1" w:uiPriority="39" w:qFormat="1"/>
    <w:lsdException w:name="toc 3" w:locked="1" w:uiPriority="39" w:qFormat="1"/>
    <w:lsdException w:name="toc 4" w:locked="1" w:uiPriority="39" w:qFormat="1"/>
    <w:lsdException w:name="toc 5" w:locked="1" w:uiPriority="39" w:qFormat="1"/>
    <w:lsdException w:name="toc 6" w:locked="1" w:uiPriority="39" w:qFormat="1"/>
    <w:lsdException w:name="toc 7" w:locked="1" w:uiPriority="39" w:qFormat="1"/>
    <w:lsdException w:name="toc 8" w:locked="1" w:uiPriority="39" w:qFormat="1"/>
    <w:lsdException w:name="toc 9" w:locked="1" w:uiPriority="39" w:qFormat="1"/>
    <w:lsdException w:name="Normal Indent" w:qFormat="1"/>
    <w:lsdException w:name="footnote text" w:qFormat="1"/>
    <w:lsdException w:name="annotation text" w:qFormat="1"/>
    <w:lsdException w:name="header" w:qFormat="1"/>
    <w:lsdException w:name="footer" w:qFormat="1"/>
    <w:lsdException w:name="caption" w:locked="1" w:qFormat="1"/>
    <w:lsdException w:name="table of figures" w:uiPriority="99"/>
    <w:lsdException w:name="footnote reference" w:qFormat="1"/>
    <w:lsdException w:name="annotation reference" w:qFormat="1"/>
    <w:lsdException w:name="page number" w:qFormat="1"/>
    <w:lsdException w:name="toa heading" w:qFormat="1"/>
    <w:lsdException w:name="List" w:qFormat="1"/>
    <w:lsdException w:name="List Number" w:semiHidden="0" w:unhideWhenUsed="0"/>
    <w:lsdException w:name="List 4" w:semiHidden="0" w:unhideWhenUsed="0"/>
    <w:lsdException w:name="List 5" w:semiHidden="0" w:unhideWhenUsed="0"/>
    <w:lsdException w:name="Title" w:locked="1" w:semiHidden="0" w:unhideWhenUsed="0" w:qFormat="1"/>
    <w:lsdException w:name="Body Text" w:uiPriority="1" w:qFormat="1"/>
    <w:lsdException w:name="Body Text Indent" w:qFormat="1"/>
    <w:lsdException w:name="Message Header" w:qFormat="1"/>
    <w:lsdException w:name="Subtitle" w:locked="1" w:semiHidden="0" w:unhideWhenUsed="0" w:qFormat="1"/>
    <w:lsdException w:name="Salutation" w:semiHidden="0" w:unhideWhenUsed="0"/>
    <w:lsdException w:name="Date" w:semiHidden="0" w:unhideWhenUsed="0" w:qFormat="1"/>
    <w:lsdException w:name="Body Text First Indent" w:semiHidden="0" w:qFormat="1"/>
    <w:lsdException w:name="Body Text First Indent 2" w:uiPriority="99"/>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locked="1" w:semiHidden="0" w:unhideWhenUsed="0" w:qFormat="1"/>
    <w:lsdException w:name="Emphasis" w:locked="1" w:semiHidden="0" w:uiPriority="2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Variable"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66E06"/>
    <w:pPr>
      <w:widowControl w:val="0"/>
      <w:jc w:val="both"/>
    </w:pPr>
    <w:rPr>
      <w:kern w:val="2"/>
      <w:sz w:val="21"/>
      <w:szCs w:val="24"/>
    </w:rPr>
  </w:style>
  <w:style w:type="paragraph" w:styleId="1">
    <w:name w:val="heading 1"/>
    <w:basedOn w:val="a0"/>
    <w:next w:val="a0"/>
    <w:link w:val="1Char1"/>
    <w:qFormat/>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0"/>
    <w:next w:val="a0"/>
    <w:link w:val="2Char"/>
    <w:qFormat/>
    <w:locked/>
    <w:pPr>
      <w:keepNext/>
      <w:keepLines/>
      <w:spacing w:before="120" w:after="120" w:line="400" w:lineRule="atLeast"/>
      <w:jc w:val="left"/>
      <w:outlineLvl w:val="1"/>
    </w:pPr>
    <w:rPr>
      <w:rFonts w:eastAsia="黑体"/>
      <w:b/>
      <w:sz w:val="24"/>
    </w:rPr>
  </w:style>
  <w:style w:type="paragraph" w:styleId="3">
    <w:name w:val="heading 3"/>
    <w:basedOn w:val="a0"/>
    <w:next w:val="a0"/>
    <w:link w:val="3Char"/>
    <w:qFormat/>
    <w:locked/>
    <w:pPr>
      <w:keepNext/>
      <w:keepLines/>
      <w:spacing w:before="260" w:after="260" w:line="416" w:lineRule="auto"/>
      <w:outlineLvl w:val="2"/>
    </w:pPr>
    <w:rPr>
      <w:b/>
      <w:bCs/>
      <w:sz w:val="32"/>
      <w:szCs w:val="32"/>
    </w:rPr>
  </w:style>
  <w:style w:type="paragraph" w:styleId="4">
    <w:name w:val="heading 4"/>
    <w:basedOn w:val="a0"/>
    <w:next w:val="a0"/>
    <w:link w:val="4Char1"/>
    <w:qFormat/>
    <w:locked/>
    <w:pPr>
      <w:keepNext/>
      <w:keepLines/>
      <w:spacing w:before="280" w:after="290" w:line="376" w:lineRule="auto"/>
      <w:outlineLvl w:val="3"/>
    </w:pPr>
    <w:rPr>
      <w:rFonts w:ascii="等线 Light" w:eastAsia="等线 Light" w:hAnsi="等线 Light"/>
      <w:b/>
      <w:bCs/>
      <w:sz w:val="28"/>
      <w:szCs w:val="28"/>
    </w:rPr>
  </w:style>
  <w:style w:type="paragraph" w:styleId="5">
    <w:name w:val="heading 5"/>
    <w:basedOn w:val="a0"/>
    <w:next w:val="a0"/>
    <w:link w:val="5Char"/>
    <w:qFormat/>
    <w:locked/>
    <w:pPr>
      <w:keepNext/>
      <w:keepLines/>
      <w:tabs>
        <w:tab w:val="left" w:pos="425"/>
      </w:tabs>
      <w:adjustRightInd w:val="0"/>
      <w:spacing w:before="280" w:after="290" w:line="376" w:lineRule="atLeast"/>
      <w:ind w:left="425" w:hanging="420"/>
      <w:textAlignment w:val="baseline"/>
      <w:outlineLvl w:val="4"/>
    </w:pPr>
    <w:rPr>
      <w:b/>
      <w:kern w:val="0"/>
      <w:sz w:val="28"/>
      <w:szCs w:val="20"/>
    </w:rPr>
  </w:style>
  <w:style w:type="paragraph" w:styleId="6">
    <w:name w:val="heading 6"/>
    <w:basedOn w:val="a0"/>
    <w:next w:val="a0"/>
    <w:link w:val="6Char"/>
    <w:qFormat/>
    <w:locked/>
    <w:pPr>
      <w:keepNext/>
      <w:keepLines/>
      <w:spacing w:before="240" w:after="64" w:line="320" w:lineRule="auto"/>
      <w:outlineLvl w:val="5"/>
    </w:pPr>
    <w:rPr>
      <w:rFonts w:ascii="Cambria" w:hAnsi="Cambria"/>
      <w:b/>
      <w:bCs/>
      <w:sz w:val="24"/>
    </w:rPr>
  </w:style>
  <w:style w:type="paragraph" w:styleId="7">
    <w:name w:val="heading 7"/>
    <w:basedOn w:val="a0"/>
    <w:next w:val="a0"/>
    <w:link w:val="7Char"/>
    <w:qFormat/>
    <w:locked/>
    <w:pPr>
      <w:keepNext/>
      <w:keepLines/>
      <w:tabs>
        <w:tab w:val="left" w:pos="425"/>
      </w:tabs>
      <w:adjustRightInd w:val="0"/>
      <w:spacing w:before="240" w:after="64" w:line="320" w:lineRule="atLeast"/>
      <w:ind w:left="425" w:hanging="420"/>
      <w:textAlignment w:val="baseline"/>
      <w:outlineLvl w:val="6"/>
    </w:pPr>
    <w:rPr>
      <w:b/>
      <w:kern w:val="0"/>
      <w:sz w:val="24"/>
      <w:szCs w:val="20"/>
    </w:rPr>
  </w:style>
  <w:style w:type="paragraph" w:styleId="8">
    <w:name w:val="heading 8"/>
    <w:basedOn w:val="a0"/>
    <w:next w:val="a0"/>
    <w:link w:val="8Char"/>
    <w:qFormat/>
    <w:locked/>
    <w:pPr>
      <w:keepNext/>
      <w:keepLines/>
      <w:tabs>
        <w:tab w:val="left" w:pos="425"/>
      </w:tabs>
      <w:adjustRightInd w:val="0"/>
      <w:spacing w:before="240" w:after="64" w:line="320" w:lineRule="atLeast"/>
      <w:ind w:left="425" w:hanging="420"/>
      <w:textAlignment w:val="baseline"/>
      <w:outlineLvl w:val="7"/>
    </w:pPr>
    <w:rPr>
      <w:rFonts w:ascii="Arial" w:eastAsia="黑体" w:hAnsi="Arial"/>
      <w:kern w:val="0"/>
      <w:sz w:val="24"/>
      <w:szCs w:val="20"/>
    </w:rPr>
  </w:style>
  <w:style w:type="paragraph" w:styleId="9">
    <w:name w:val="heading 9"/>
    <w:basedOn w:val="a0"/>
    <w:next w:val="a0"/>
    <w:link w:val="9Char"/>
    <w:qFormat/>
    <w:locked/>
    <w:pPr>
      <w:keepNext/>
      <w:keepLines/>
      <w:tabs>
        <w:tab w:val="left" w:pos="425"/>
      </w:tabs>
      <w:adjustRightInd w:val="0"/>
      <w:spacing w:before="240" w:after="64" w:line="320" w:lineRule="atLeast"/>
      <w:ind w:left="425" w:hanging="420"/>
      <w:textAlignment w:val="baseline"/>
      <w:outlineLvl w:val="8"/>
    </w:pPr>
    <w:rPr>
      <w:rFonts w:ascii="Arial" w:eastAsia="黑体" w:hAnsi="Arial"/>
      <w:kern w:val="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1">
    <w:name w:val="标题 1 Char1"/>
    <w:link w:val="1"/>
    <w:rPr>
      <w:rFonts w:eastAsia="黑体"/>
      <w:b/>
      <w:bCs/>
      <w:color w:val="000000"/>
      <w:kern w:val="44"/>
      <w:sz w:val="30"/>
      <w:szCs w:val="30"/>
    </w:rPr>
  </w:style>
  <w:style w:type="character" w:customStyle="1" w:styleId="2Char">
    <w:name w:val="标题 2 Char"/>
    <w:link w:val="2"/>
    <w:qFormat/>
    <w:rPr>
      <w:rFonts w:eastAsia="黑体"/>
      <w:b/>
      <w:kern w:val="2"/>
      <w:sz w:val="24"/>
      <w:szCs w:val="24"/>
    </w:rPr>
  </w:style>
  <w:style w:type="character" w:customStyle="1" w:styleId="3Char">
    <w:name w:val="标题 3 Char"/>
    <w:link w:val="3"/>
    <w:qFormat/>
    <w:rPr>
      <w:b/>
      <w:bCs/>
      <w:kern w:val="2"/>
      <w:sz w:val="32"/>
      <w:szCs w:val="32"/>
    </w:rPr>
  </w:style>
  <w:style w:type="character" w:customStyle="1" w:styleId="4Char1">
    <w:name w:val="标题 4 Char1"/>
    <w:link w:val="4"/>
    <w:semiHidden/>
    <w:rPr>
      <w:rFonts w:ascii="等线 Light" w:eastAsia="等线 Light" w:hAnsi="等线 Light" w:cs="Times New Roman"/>
      <w:b/>
      <w:bCs/>
      <w:kern w:val="2"/>
      <w:sz w:val="28"/>
      <w:szCs w:val="28"/>
    </w:rPr>
  </w:style>
  <w:style w:type="character" w:customStyle="1" w:styleId="5Char">
    <w:name w:val="标题 5 Char"/>
    <w:link w:val="5"/>
    <w:rPr>
      <w:b/>
      <w:sz w:val="28"/>
    </w:rPr>
  </w:style>
  <w:style w:type="character" w:customStyle="1" w:styleId="6Char">
    <w:name w:val="标题 6 Char"/>
    <w:link w:val="6"/>
    <w:uiPriority w:val="9"/>
    <w:semiHidden/>
    <w:rPr>
      <w:rFonts w:ascii="Cambria" w:hAnsi="Cambria"/>
      <w:b/>
      <w:bCs/>
      <w:kern w:val="2"/>
      <w:sz w:val="24"/>
      <w:szCs w:val="24"/>
    </w:rPr>
  </w:style>
  <w:style w:type="character" w:customStyle="1" w:styleId="7Char">
    <w:name w:val="标题 7 Char"/>
    <w:link w:val="7"/>
    <w:rPr>
      <w:b/>
      <w:sz w:val="24"/>
    </w:rPr>
  </w:style>
  <w:style w:type="character" w:customStyle="1" w:styleId="8Char">
    <w:name w:val="标题 8 Char"/>
    <w:link w:val="8"/>
    <w:rPr>
      <w:rFonts w:ascii="Arial" w:eastAsia="黑体" w:hAnsi="Arial"/>
      <w:sz w:val="24"/>
    </w:rPr>
  </w:style>
  <w:style w:type="character" w:customStyle="1" w:styleId="9Char">
    <w:name w:val="标题 9 Char"/>
    <w:link w:val="9"/>
    <w:rPr>
      <w:rFonts w:ascii="Arial" w:eastAsia="黑体" w:hAnsi="Arial"/>
      <w:sz w:val="21"/>
    </w:rPr>
  </w:style>
  <w:style w:type="paragraph" w:customStyle="1" w:styleId="71">
    <w:name w:val="目录 71"/>
    <w:basedOn w:val="a0"/>
    <w:next w:val="a0"/>
    <w:uiPriority w:val="39"/>
    <w:qFormat/>
    <w:locked/>
    <w:pPr>
      <w:ind w:left="1260"/>
      <w:jc w:val="left"/>
    </w:pPr>
    <w:rPr>
      <w:sz w:val="18"/>
      <w:szCs w:val="18"/>
    </w:rPr>
  </w:style>
  <w:style w:type="paragraph" w:styleId="a4">
    <w:name w:val="Normal Indent"/>
    <w:aliases w:val="正文（首行缩进两字） Char,特点,s4,表正文,正文非缩进,正文非缩进 Char,正文（首行缩进两字） Char Char Char,表格标题 Char Char Char,表格标题 Char Char Char Char Char,正文（首行缩进两字） Char1,正文（首行缩进两字） Char Char Char1,正文（首行缩进两字） Char Char1,正文（首行缩进两字）1 Char Char,正文缩进 Char2 Char,正文缩进 Char1 Char Char,图,文本"/>
    <w:basedOn w:val="a0"/>
    <w:link w:val="Char2"/>
    <w:qFormat/>
    <w:pPr>
      <w:ind w:firstLineChars="200" w:firstLine="420"/>
    </w:pPr>
  </w:style>
  <w:style w:type="character" w:customStyle="1" w:styleId="Char2">
    <w:name w:val="正文缩进 Char2"/>
    <w:aliases w:val="正文（首行缩进两字） Char Char,特点 Char,s4 Char2,表正文 Char1,正文非缩进 Char2,正文非缩进 Char Char,正文（首行缩进两字） Char Char Char Char2,表格标题 Char Char Char Char2,表格标题 Char Char Char Char Char Char,正文（首行缩进两字） Char1 Char,正文（首行缩进两字） Char Char Char1 Char,图 Char,文本 Char"/>
    <w:link w:val="a4"/>
    <w:rPr>
      <w:kern w:val="2"/>
      <w:sz w:val="21"/>
      <w:szCs w:val="24"/>
    </w:rPr>
  </w:style>
  <w:style w:type="paragraph" w:styleId="a5">
    <w:name w:val="caption"/>
    <w:basedOn w:val="a0"/>
    <w:next w:val="a0"/>
    <w:link w:val="Char"/>
    <w:qFormat/>
    <w:locked/>
    <w:rPr>
      <w:rFonts w:ascii="Arial" w:eastAsia="黑体" w:hAnsi="Arial" w:cs="Arial"/>
      <w:sz w:val="20"/>
      <w:szCs w:val="20"/>
    </w:rPr>
  </w:style>
  <w:style w:type="character" w:customStyle="1" w:styleId="Char">
    <w:name w:val="题注 Char"/>
    <w:link w:val="a5"/>
    <w:qFormat/>
    <w:rPr>
      <w:rFonts w:ascii="Arial" w:eastAsia="黑体" w:hAnsi="Arial" w:cs="Arial"/>
      <w:kern w:val="2"/>
    </w:rPr>
  </w:style>
  <w:style w:type="paragraph" w:styleId="a6">
    <w:name w:val="Document Map"/>
    <w:basedOn w:val="a0"/>
    <w:link w:val="Char1"/>
    <w:qFormat/>
    <w:pPr>
      <w:shd w:val="clear" w:color="auto" w:fill="000080"/>
    </w:pPr>
  </w:style>
  <w:style w:type="character" w:customStyle="1" w:styleId="Char1">
    <w:name w:val="文档结构图 Char1"/>
    <w:link w:val="a6"/>
    <w:rPr>
      <w:kern w:val="2"/>
      <w:sz w:val="21"/>
      <w:szCs w:val="24"/>
      <w:shd w:val="clear" w:color="auto" w:fill="000080"/>
    </w:rPr>
  </w:style>
  <w:style w:type="paragraph" w:styleId="a7">
    <w:name w:val="toa heading"/>
    <w:basedOn w:val="a0"/>
    <w:next w:val="a0"/>
    <w:qFormat/>
    <w:pPr>
      <w:adjustRightInd w:val="0"/>
      <w:snapToGrid w:val="0"/>
      <w:spacing w:before="120"/>
    </w:pPr>
    <w:rPr>
      <w:rFonts w:ascii="Arial" w:hAnsi="Arial" w:cs="Arial"/>
      <w:snapToGrid w:val="0"/>
      <w:spacing w:val="20"/>
      <w:kern w:val="0"/>
      <w:sz w:val="24"/>
    </w:rPr>
  </w:style>
  <w:style w:type="paragraph" w:styleId="a8">
    <w:name w:val="annotation text"/>
    <w:basedOn w:val="a0"/>
    <w:link w:val="Char20"/>
    <w:qFormat/>
    <w:pPr>
      <w:jc w:val="left"/>
    </w:pPr>
    <w:rPr>
      <w:kern w:val="0"/>
      <w:sz w:val="20"/>
    </w:rPr>
  </w:style>
  <w:style w:type="character" w:customStyle="1" w:styleId="Char20">
    <w:name w:val="批注文字 Char2"/>
    <w:link w:val="a8"/>
    <w:qFormat/>
    <w:locked/>
    <w:rPr>
      <w:rFonts w:ascii="Times New Roman" w:eastAsia="宋体" w:hAnsi="Times New Roman"/>
      <w:sz w:val="24"/>
    </w:rPr>
  </w:style>
  <w:style w:type="paragraph" w:styleId="30">
    <w:name w:val="Body Text 3"/>
    <w:basedOn w:val="a0"/>
    <w:link w:val="3Char0"/>
    <w:qFormat/>
    <w:rPr>
      <w:b/>
      <w:bCs/>
      <w:sz w:val="28"/>
      <w:szCs w:val="28"/>
    </w:rPr>
  </w:style>
  <w:style w:type="character" w:customStyle="1" w:styleId="3Char0">
    <w:name w:val="正文文本 3 Char"/>
    <w:link w:val="30"/>
    <w:rPr>
      <w:b/>
      <w:bCs/>
      <w:kern w:val="2"/>
      <w:sz w:val="28"/>
      <w:szCs w:val="28"/>
    </w:rPr>
  </w:style>
  <w:style w:type="paragraph" w:styleId="a9">
    <w:name w:val="Body Text"/>
    <w:basedOn w:val="a0"/>
    <w:link w:val="Char10"/>
    <w:uiPriority w:val="1"/>
    <w:qFormat/>
    <w:pPr>
      <w:widowControl/>
      <w:snapToGrid w:val="0"/>
      <w:spacing w:before="60" w:after="160" w:line="259" w:lineRule="auto"/>
      <w:ind w:right="113"/>
    </w:pPr>
    <w:rPr>
      <w:kern w:val="0"/>
      <w:sz w:val="18"/>
      <w:szCs w:val="18"/>
    </w:rPr>
  </w:style>
  <w:style w:type="character" w:customStyle="1" w:styleId="Char10">
    <w:name w:val="正文文本 Char1"/>
    <w:link w:val="a9"/>
    <w:locked/>
    <w:rPr>
      <w:sz w:val="18"/>
    </w:rPr>
  </w:style>
  <w:style w:type="paragraph" w:styleId="aa">
    <w:name w:val="Body Text Indent"/>
    <w:basedOn w:val="a0"/>
    <w:link w:val="Char21"/>
    <w:qFormat/>
    <w:pPr>
      <w:spacing w:after="120"/>
      <w:ind w:leftChars="200" w:left="420"/>
    </w:pPr>
  </w:style>
  <w:style w:type="character" w:customStyle="1" w:styleId="Char21">
    <w:name w:val="正文文本缩进 Char2"/>
    <w:link w:val="aa"/>
    <w:semiHidden/>
    <w:locked/>
    <w:rPr>
      <w:rFonts w:ascii="Times New Roman" w:eastAsia="宋体" w:hAnsi="Times New Roman" w:cs="Times New Roman"/>
      <w:sz w:val="24"/>
      <w:szCs w:val="24"/>
    </w:rPr>
  </w:style>
  <w:style w:type="paragraph" w:customStyle="1" w:styleId="51">
    <w:name w:val="目录 51"/>
    <w:basedOn w:val="a0"/>
    <w:next w:val="a0"/>
    <w:uiPriority w:val="39"/>
    <w:qFormat/>
    <w:locked/>
    <w:pPr>
      <w:ind w:left="840"/>
      <w:jc w:val="left"/>
    </w:pPr>
    <w:rPr>
      <w:sz w:val="18"/>
      <w:szCs w:val="18"/>
    </w:rPr>
  </w:style>
  <w:style w:type="paragraph" w:customStyle="1" w:styleId="31">
    <w:name w:val="目录 31"/>
    <w:basedOn w:val="a0"/>
    <w:next w:val="a0"/>
    <w:uiPriority w:val="39"/>
    <w:unhideWhenUsed/>
    <w:qFormat/>
    <w:locked/>
    <w:pPr>
      <w:widowControl/>
      <w:spacing w:after="100" w:line="276" w:lineRule="auto"/>
      <w:ind w:left="440"/>
      <w:jc w:val="left"/>
    </w:pPr>
    <w:rPr>
      <w:rFonts w:ascii="Calibri" w:hAnsi="Calibri"/>
      <w:kern w:val="0"/>
      <w:sz w:val="22"/>
      <w:szCs w:val="22"/>
    </w:rPr>
  </w:style>
  <w:style w:type="paragraph" w:styleId="ab">
    <w:name w:val="Plain Text"/>
    <w:aliases w:val="纯文本1,普通文字,Char Char1,文本文字,普,普通文字 Char Char Char Char Char Char,普通文字 Char Char Char Char Char Char Char Char,普通文字 Char Char Char Char Char C Char Char,普通文字 Char Char Char Char Char Char Char,普通文字 Char Char Char Char Char,孙普文字,图表说明,hy 正文"/>
    <w:basedOn w:val="a0"/>
    <w:link w:val="Char0"/>
    <w:qFormat/>
    <w:rPr>
      <w:rFonts w:ascii="宋体" w:hAnsi="Courier New" w:cs="Courier New"/>
      <w:szCs w:val="21"/>
    </w:rPr>
  </w:style>
  <w:style w:type="character" w:customStyle="1" w:styleId="Char0">
    <w:name w:val="纯文本 Char"/>
    <w:aliases w:val="纯文本1 Char1,普通文字 Char,Char Char1 Char1,文本文字 Char1,普 Char1,普通文字 Char Char Char Char Char Char Char2,普通文字 Char Char Char Char Char Char Char Char Char1,普通文字 Char Char Char Char Char C Char Char Char1,普通文字 Char Char Char Char Char Char Char Char1"/>
    <w:link w:val="ab"/>
    <w:qFormat/>
    <w:rPr>
      <w:rFonts w:ascii="宋体" w:hAnsi="Courier New" w:cs="Courier New"/>
      <w:kern w:val="2"/>
      <w:sz w:val="21"/>
      <w:szCs w:val="21"/>
    </w:rPr>
  </w:style>
  <w:style w:type="paragraph" w:customStyle="1" w:styleId="81">
    <w:name w:val="目录 81"/>
    <w:basedOn w:val="a0"/>
    <w:next w:val="a0"/>
    <w:uiPriority w:val="39"/>
    <w:qFormat/>
    <w:locked/>
    <w:pPr>
      <w:ind w:left="1470"/>
      <w:jc w:val="left"/>
    </w:pPr>
    <w:rPr>
      <w:sz w:val="18"/>
      <w:szCs w:val="18"/>
    </w:rPr>
  </w:style>
  <w:style w:type="paragraph" w:styleId="ac">
    <w:name w:val="Date"/>
    <w:basedOn w:val="a0"/>
    <w:next w:val="a0"/>
    <w:link w:val="Char11"/>
    <w:qFormat/>
    <w:pPr>
      <w:ind w:leftChars="2500" w:left="100"/>
    </w:pPr>
    <w:rPr>
      <w:kern w:val="0"/>
      <w:sz w:val="20"/>
    </w:rPr>
  </w:style>
  <w:style w:type="character" w:customStyle="1" w:styleId="Char11">
    <w:name w:val="日期 Char1"/>
    <w:link w:val="ac"/>
    <w:locked/>
    <w:rPr>
      <w:rFonts w:ascii="Times New Roman" w:eastAsia="宋体" w:hAnsi="Times New Roman"/>
      <w:sz w:val="24"/>
    </w:rPr>
  </w:style>
  <w:style w:type="paragraph" w:styleId="20">
    <w:name w:val="Body Text Indent 2"/>
    <w:basedOn w:val="a0"/>
    <w:link w:val="2Char0"/>
    <w:qFormat/>
    <w:pPr>
      <w:spacing w:after="120" w:line="480" w:lineRule="auto"/>
      <w:ind w:leftChars="200" w:left="420"/>
    </w:pPr>
  </w:style>
  <w:style w:type="character" w:customStyle="1" w:styleId="2Char0">
    <w:name w:val="正文文本缩进 2 Char"/>
    <w:link w:val="20"/>
    <w:rPr>
      <w:kern w:val="2"/>
      <w:sz w:val="21"/>
      <w:szCs w:val="24"/>
    </w:rPr>
  </w:style>
  <w:style w:type="paragraph" w:styleId="ad">
    <w:name w:val="Balloon Text"/>
    <w:basedOn w:val="a0"/>
    <w:link w:val="Char22"/>
    <w:qFormat/>
    <w:rPr>
      <w:sz w:val="18"/>
      <w:szCs w:val="18"/>
    </w:rPr>
  </w:style>
  <w:style w:type="character" w:customStyle="1" w:styleId="Char22">
    <w:name w:val="批注框文本 Char2"/>
    <w:link w:val="ad"/>
    <w:semiHidden/>
    <w:locked/>
    <w:rPr>
      <w:rFonts w:ascii="Times New Roman" w:eastAsia="宋体" w:hAnsi="Times New Roman" w:cs="Times New Roman"/>
      <w:sz w:val="18"/>
      <w:szCs w:val="18"/>
    </w:rPr>
  </w:style>
  <w:style w:type="paragraph" w:styleId="ae">
    <w:name w:val="footer"/>
    <w:basedOn w:val="a0"/>
    <w:link w:val="Char12"/>
    <w:qFormat/>
    <w:pPr>
      <w:tabs>
        <w:tab w:val="center" w:pos="4153"/>
        <w:tab w:val="right" w:pos="8306"/>
      </w:tabs>
      <w:snapToGrid w:val="0"/>
      <w:jc w:val="left"/>
    </w:pPr>
    <w:rPr>
      <w:sz w:val="18"/>
      <w:szCs w:val="18"/>
    </w:rPr>
  </w:style>
  <w:style w:type="character" w:customStyle="1" w:styleId="Char12">
    <w:name w:val="页脚 Char1"/>
    <w:link w:val="ae"/>
    <w:locked/>
    <w:rPr>
      <w:rFonts w:cs="Times New Roman"/>
      <w:sz w:val="18"/>
      <w:szCs w:val="18"/>
    </w:rPr>
  </w:style>
  <w:style w:type="paragraph" w:styleId="af">
    <w:name w:val="header"/>
    <w:basedOn w:val="a0"/>
    <w:link w:val="Char13"/>
    <w:qFormat/>
    <w:pPr>
      <w:pBdr>
        <w:bottom w:val="single" w:sz="6" w:space="1" w:color="auto"/>
      </w:pBdr>
      <w:tabs>
        <w:tab w:val="center" w:pos="4153"/>
        <w:tab w:val="right" w:pos="8306"/>
      </w:tabs>
      <w:snapToGrid w:val="0"/>
      <w:jc w:val="center"/>
    </w:pPr>
    <w:rPr>
      <w:sz w:val="18"/>
      <w:szCs w:val="18"/>
    </w:rPr>
  </w:style>
  <w:style w:type="character" w:customStyle="1" w:styleId="Char13">
    <w:name w:val="页眉 Char1"/>
    <w:link w:val="af"/>
    <w:locked/>
    <w:rPr>
      <w:rFonts w:cs="Times New Roman"/>
      <w:sz w:val="18"/>
      <w:szCs w:val="18"/>
    </w:rPr>
  </w:style>
  <w:style w:type="paragraph" w:customStyle="1" w:styleId="11">
    <w:name w:val="目录 11"/>
    <w:basedOn w:val="a0"/>
    <w:next w:val="a0"/>
    <w:uiPriority w:val="39"/>
    <w:unhideWhenUsed/>
    <w:qFormat/>
    <w:locked/>
    <w:pPr>
      <w:widowControl/>
      <w:spacing w:after="100" w:line="276" w:lineRule="auto"/>
      <w:jc w:val="left"/>
    </w:pPr>
    <w:rPr>
      <w:rFonts w:ascii="Calibri" w:hAnsi="Calibri"/>
      <w:kern w:val="0"/>
      <w:sz w:val="22"/>
      <w:szCs w:val="22"/>
    </w:rPr>
  </w:style>
  <w:style w:type="paragraph" w:customStyle="1" w:styleId="41">
    <w:name w:val="目录 41"/>
    <w:basedOn w:val="a0"/>
    <w:next w:val="a0"/>
    <w:uiPriority w:val="39"/>
    <w:qFormat/>
    <w:locked/>
    <w:pPr>
      <w:ind w:left="630"/>
      <w:jc w:val="left"/>
    </w:pPr>
    <w:rPr>
      <w:sz w:val="18"/>
      <w:szCs w:val="18"/>
    </w:rPr>
  </w:style>
  <w:style w:type="paragraph" w:styleId="af0">
    <w:name w:val="List"/>
    <w:basedOn w:val="a0"/>
    <w:qFormat/>
    <w:pPr>
      <w:ind w:left="200" w:hangingChars="200" w:hanging="200"/>
      <w:contextualSpacing/>
    </w:pPr>
  </w:style>
  <w:style w:type="paragraph" w:styleId="af1">
    <w:name w:val="footnote text"/>
    <w:basedOn w:val="a0"/>
    <w:link w:val="Char3"/>
    <w:qFormat/>
    <w:pPr>
      <w:snapToGrid w:val="0"/>
      <w:jc w:val="left"/>
    </w:pPr>
    <w:rPr>
      <w:sz w:val="18"/>
      <w:szCs w:val="18"/>
    </w:rPr>
  </w:style>
  <w:style w:type="character" w:customStyle="1" w:styleId="Char3">
    <w:name w:val="脚注文本 Char"/>
    <w:link w:val="af1"/>
    <w:rPr>
      <w:kern w:val="2"/>
      <w:sz w:val="18"/>
      <w:szCs w:val="18"/>
    </w:rPr>
  </w:style>
  <w:style w:type="paragraph" w:customStyle="1" w:styleId="61">
    <w:name w:val="目录 61"/>
    <w:basedOn w:val="a0"/>
    <w:next w:val="a0"/>
    <w:uiPriority w:val="39"/>
    <w:qFormat/>
    <w:locked/>
    <w:pPr>
      <w:ind w:left="1050"/>
      <w:jc w:val="left"/>
    </w:pPr>
    <w:rPr>
      <w:sz w:val="18"/>
      <w:szCs w:val="18"/>
    </w:rPr>
  </w:style>
  <w:style w:type="paragraph" w:styleId="32">
    <w:name w:val="Body Text Indent 3"/>
    <w:basedOn w:val="a0"/>
    <w:link w:val="3Char1"/>
    <w:qFormat/>
    <w:pPr>
      <w:ind w:firstLineChars="200" w:firstLine="480"/>
    </w:pPr>
    <w:rPr>
      <w:rFonts w:ascii="宋体"/>
      <w:sz w:val="24"/>
      <w:szCs w:val="20"/>
    </w:rPr>
  </w:style>
  <w:style w:type="character" w:customStyle="1" w:styleId="3Char1">
    <w:name w:val="正文文本缩进 3 Char"/>
    <w:link w:val="32"/>
    <w:qFormat/>
    <w:rPr>
      <w:rFonts w:ascii="宋体"/>
      <w:kern w:val="2"/>
      <w:sz w:val="24"/>
    </w:rPr>
  </w:style>
  <w:style w:type="paragraph" w:styleId="af2">
    <w:name w:val="table of figures"/>
    <w:basedOn w:val="a0"/>
    <w:next w:val="a0"/>
    <w:uiPriority w:val="99"/>
    <w:unhideWhenUsed/>
    <w:pPr>
      <w:ind w:leftChars="200" w:left="200" w:hangingChars="200" w:hanging="200"/>
    </w:pPr>
  </w:style>
  <w:style w:type="paragraph" w:customStyle="1" w:styleId="21">
    <w:name w:val="目录 21"/>
    <w:basedOn w:val="a0"/>
    <w:next w:val="a0"/>
    <w:uiPriority w:val="39"/>
    <w:unhideWhenUsed/>
    <w:qFormat/>
    <w:locked/>
    <w:pPr>
      <w:widowControl/>
      <w:spacing w:after="100" w:line="276" w:lineRule="auto"/>
      <w:ind w:left="220"/>
      <w:jc w:val="left"/>
    </w:pPr>
    <w:rPr>
      <w:rFonts w:ascii="Calibri" w:hAnsi="Calibri"/>
      <w:kern w:val="0"/>
      <w:sz w:val="22"/>
      <w:szCs w:val="22"/>
    </w:rPr>
  </w:style>
  <w:style w:type="paragraph" w:customStyle="1" w:styleId="91">
    <w:name w:val="目录 91"/>
    <w:basedOn w:val="a0"/>
    <w:next w:val="a0"/>
    <w:uiPriority w:val="39"/>
    <w:qFormat/>
    <w:locked/>
    <w:pPr>
      <w:ind w:left="1680"/>
      <w:jc w:val="left"/>
    </w:pPr>
    <w:rPr>
      <w:sz w:val="18"/>
      <w:szCs w:val="18"/>
    </w:rPr>
  </w:style>
  <w:style w:type="paragraph" w:styleId="22">
    <w:name w:val="Body Text 2"/>
    <w:basedOn w:val="a0"/>
    <w:link w:val="2Char1"/>
    <w:qFormat/>
    <w:pPr>
      <w:snapToGrid w:val="0"/>
      <w:ind w:firstLine="480"/>
    </w:pPr>
    <w:rPr>
      <w:sz w:val="24"/>
    </w:rPr>
  </w:style>
  <w:style w:type="character" w:customStyle="1" w:styleId="2Char1">
    <w:name w:val="正文文本 2 Char"/>
    <w:link w:val="22"/>
    <w:qFormat/>
    <w:rPr>
      <w:kern w:val="2"/>
      <w:sz w:val="24"/>
      <w:szCs w:val="24"/>
    </w:rPr>
  </w:style>
  <w:style w:type="paragraph" w:styleId="af3">
    <w:name w:val="Message Header"/>
    <w:basedOn w:val="a0"/>
    <w:link w:val="Char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rPr>
  </w:style>
  <w:style w:type="character" w:customStyle="1" w:styleId="Char4">
    <w:name w:val="信息标题 Char"/>
    <w:link w:val="af3"/>
    <w:rPr>
      <w:rFonts w:ascii="Arial" w:hAnsi="Arial" w:cs="Arial"/>
      <w:kern w:val="2"/>
      <w:sz w:val="24"/>
      <w:szCs w:val="24"/>
      <w:shd w:val="pct20" w:color="auto" w:fill="auto"/>
    </w:rPr>
  </w:style>
  <w:style w:type="paragraph" w:styleId="HTML">
    <w:name w:val="HTML Preformatted"/>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character" w:customStyle="1" w:styleId="HTMLChar">
    <w:name w:val="HTML 预设格式 Char"/>
    <w:link w:val="HTML"/>
    <w:rPr>
      <w:rFonts w:ascii="Arial" w:hAnsi="Arial" w:cs="Arial"/>
      <w:sz w:val="24"/>
      <w:szCs w:val="24"/>
    </w:rPr>
  </w:style>
  <w:style w:type="paragraph" w:styleId="af4">
    <w:name w:val="Normal (Web)"/>
    <w:basedOn w:val="a0"/>
    <w:link w:val="Char14"/>
    <w:uiPriority w:val="99"/>
    <w:qFormat/>
    <w:pPr>
      <w:widowControl/>
      <w:spacing w:before="100" w:beforeAutospacing="1" w:after="100" w:afterAutospacing="1"/>
      <w:jc w:val="left"/>
    </w:pPr>
    <w:rPr>
      <w:rFonts w:ascii="宋体" w:hAnsi="宋体"/>
      <w:kern w:val="0"/>
      <w:sz w:val="24"/>
    </w:rPr>
  </w:style>
  <w:style w:type="character" w:customStyle="1" w:styleId="Char14">
    <w:name w:val="普通(网站) Char1"/>
    <w:link w:val="af4"/>
    <w:locked/>
    <w:rPr>
      <w:rFonts w:ascii="宋体" w:eastAsia="宋体" w:hAnsi="宋体"/>
      <w:sz w:val="24"/>
    </w:rPr>
  </w:style>
  <w:style w:type="paragraph" w:styleId="10">
    <w:name w:val="index 1"/>
    <w:basedOn w:val="a0"/>
    <w:next w:val="a0"/>
    <w:qFormat/>
    <w:pPr>
      <w:jc w:val="center"/>
    </w:pPr>
    <w:rPr>
      <w:rFonts w:eastAsia="仿宋_GB2312"/>
      <w:szCs w:val="21"/>
    </w:rPr>
  </w:style>
  <w:style w:type="paragraph" w:styleId="af5">
    <w:name w:val="annotation subject"/>
    <w:basedOn w:val="a8"/>
    <w:next w:val="a8"/>
    <w:link w:val="Char23"/>
    <w:qFormat/>
    <w:rPr>
      <w:b/>
      <w:bCs/>
    </w:rPr>
  </w:style>
  <w:style w:type="character" w:customStyle="1" w:styleId="Char23">
    <w:name w:val="批注主题 Char2"/>
    <w:link w:val="af5"/>
    <w:semiHidden/>
    <w:locked/>
    <w:rPr>
      <w:rFonts w:ascii="Times New Roman" w:eastAsia="宋体" w:hAnsi="Times New Roman" w:cs="Times New Roman"/>
      <w:b/>
      <w:bCs/>
      <w:kern w:val="2"/>
      <w:sz w:val="24"/>
      <w:szCs w:val="24"/>
    </w:rPr>
  </w:style>
  <w:style w:type="paragraph" w:customStyle="1" w:styleId="12">
    <w:name w:val="正文首行缩进1"/>
    <w:basedOn w:val="a9"/>
    <w:link w:val="Char5"/>
    <w:unhideWhenUsed/>
    <w:qFormat/>
    <w:pPr>
      <w:widowControl w:val="0"/>
      <w:snapToGrid/>
      <w:spacing w:before="0" w:after="120" w:line="240" w:lineRule="auto"/>
      <w:ind w:right="0" w:firstLineChars="100" w:firstLine="420"/>
    </w:pPr>
    <w:rPr>
      <w:kern w:val="2"/>
      <w:sz w:val="21"/>
      <w:szCs w:val="24"/>
    </w:rPr>
  </w:style>
  <w:style w:type="character" w:customStyle="1" w:styleId="Char5">
    <w:name w:val="正文首行缩进 Char"/>
    <w:link w:val="12"/>
    <w:rPr>
      <w:kern w:val="2"/>
      <w:sz w:val="21"/>
      <w:szCs w:val="24"/>
    </w:rPr>
  </w:style>
  <w:style w:type="paragraph" w:customStyle="1" w:styleId="210">
    <w:name w:val="正文首行缩进 21"/>
    <w:basedOn w:val="aa"/>
    <w:link w:val="2Char10"/>
    <w:uiPriority w:val="99"/>
    <w:unhideWhenUsed/>
    <w:pPr>
      <w:adjustRightInd w:val="0"/>
      <w:snapToGrid w:val="0"/>
      <w:spacing w:line="360" w:lineRule="auto"/>
      <w:ind w:leftChars="0" w:left="0" w:firstLineChars="200" w:firstLine="420"/>
    </w:pPr>
    <w:rPr>
      <w:rFonts w:eastAsia="仿宋_GB2312"/>
      <w:sz w:val="28"/>
    </w:rPr>
  </w:style>
  <w:style w:type="character" w:customStyle="1" w:styleId="2Char10">
    <w:name w:val="正文首行缩进 2 Char1"/>
    <w:link w:val="210"/>
    <w:rPr>
      <w:rFonts w:eastAsia="仿宋_GB2312"/>
      <w:kern w:val="2"/>
      <w:sz w:val="28"/>
      <w:szCs w:val="24"/>
    </w:rPr>
  </w:style>
  <w:style w:type="table" w:styleId="af6">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qFormat/>
    <w:locked/>
    <w:rPr>
      <w:b/>
      <w:bCs/>
    </w:rPr>
  </w:style>
  <w:style w:type="character" w:styleId="af8">
    <w:name w:val="page number"/>
    <w:qFormat/>
  </w:style>
  <w:style w:type="character" w:styleId="af9">
    <w:name w:val="FollowedHyperlink"/>
    <w:uiPriority w:val="99"/>
    <w:unhideWhenUsed/>
    <w:qFormat/>
    <w:rPr>
      <w:color w:val="800080"/>
      <w:u w:val="single"/>
    </w:rPr>
  </w:style>
  <w:style w:type="character" w:styleId="afa">
    <w:name w:val="Emphasis"/>
    <w:uiPriority w:val="20"/>
    <w:qFormat/>
    <w:locked/>
    <w:rPr>
      <w:color w:val="CC0000"/>
    </w:rPr>
  </w:style>
  <w:style w:type="character" w:styleId="HTML0">
    <w:name w:val="HTML Definition"/>
    <w:qFormat/>
  </w:style>
  <w:style w:type="character" w:styleId="HTML1">
    <w:name w:val="HTML Variable"/>
    <w:qFormat/>
  </w:style>
  <w:style w:type="character" w:styleId="afb">
    <w:name w:val="Hyperlink"/>
    <w:uiPriority w:val="99"/>
    <w:unhideWhenUsed/>
    <w:qFormat/>
    <w:rPr>
      <w:color w:val="0000FF"/>
      <w:u w:val="single"/>
    </w:rPr>
  </w:style>
  <w:style w:type="character" w:styleId="HTML2">
    <w:name w:val="HTML Code"/>
    <w:qFormat/>
    <w:rPr>
      <w:rFonts w:ascii="Courier New" w:eastAsia="Courier New" w:hAnsi="Courier New" w:cs="Courier New"/>
      <w:sz w:val="20"/>
    </w:rPr>
  </w:style>
  <w:style w:type="character" w:styleId="afc">
    <w:name w:val="annotation reference"/>
    <w:qFormat/>
    <w:rPr>
      <w:sz w:val="21"/>
    </w:rPr>
  </w:style>
  <w:style w:type="character" w:styleId="HTML3">
    <w:name w:val="HTML Cite"/>
    <w:qFormat/>
    <w:rPr>
      <w:color w:val="008000"/>
    </w:rPr>
  </w:style>
  <w:style w:type="character" w:styleId="afd">
    <w:name w:val="footnote reference"/>
    <w:qFormat/>
    <w:rPr>
      <w:vertAlign w:val="superscript"/>
    </w:rPr>
  </w:style>
  <w:style w:type="character" w:styleId="HTML4">
    <w:name w:val="HTML Keyboard"/>
    <w:qFormat/>
    <w:rPr>
      <w:rFonts w:ascii="Courier New" w:eastAsia="Courier New" w:hAnsi="Courier New" w:cs="Courier New"/>
      <w:color w:val="136EC2"/>
      <w:sz w:val="20"/>
      <w:u w:val="single"/>
    </w:rPr>
  </w:style>
  <w:style w:type="character" w:styleId="HTML5">
    <w:name w:val="HTML Sample"/>
    <w:qFormat/>
    <w:rPr>
      <w:rFonts w:ascii="Courier New" w:eastAsia="Courier New" w:hAnsi="Courier New" w:cs="Courier New"/>
    </w:rPr>
  </w:style>
  <w:style w:type="character" w:customStyle="1" w:styleId="afe">
    <w:name w:val="日期 字符"/>
    <w:semiHidden/>
    <w:rPr>
      <w:rFonts w:ascii="Times New Roman" w:eastAsia="宋体" w:hAnsi="Times New Roman" w:cs="Times New Roman"/>
      <w:sz w:val="24"/>
      <w:szCs w:val="24"/>
    </w:rPr>
  </w:style>
  <w:style w:type="character" w:customStyle="1" w:styleId="13">
    <w:name w:val="正文文本 字符1"/>
    <w:semiHidden/>
    <w:rPr>
      <w:rFonts w:ascii="Times New Roman" w:eastAsia="宋体" w:hAnsi="Times New Roman" w:cs="Times New Roman"/>
      <w:sz w:val="24"/>
      <w:szCs w:val="24"/>
    </w:rPr>
  </w:style>
  <w:style w:type="paragraph" w:customStyle="1" w:styleId="23">
    <w:name w:val="普通(网站)2"/>
    <w:basedOn w:val="a0"/>
    <w:pPr>
      <w:widowControl/>
      <w:spacing w:before="100" w:beforeAutospacing="1" w:after="100" w:afterAutospacing="1"/>
      <w:jc w:val="left"/>
    </w:pPr>
    <w:rPr>
      <w:rFonts w:ascii="宋体" w:hAnsi="宋体"/>
      <w:sz w:val="24"/>
      <w:szCs w:val="20"/>
    </w:rPr>
  </w:style>
  <w:style w:type="character" w:customStyle="1" w:styleId="Char6">
    <w:name w:val="表格 Char"/>
    <w:aliases w:val="正文非缩进 Char1,段1 Char1,Body Text(ch) Char1,缩进 Char1,ALT+Z Char1,正文标准 Char1,正文缩进1 Char1,正文2 Char1,正文（首行缩进两字）1 Char1,正文（首行缩进两字） Char3,正文不缩进 Char1,Normal Indent Char1,Alt+X Char1"/>
    <w:link w:val="aff"/>
    <w:qFormat/>
    <w:locked/>
    <w:rPr>
      <w:rFonts w:ascii="宋体"/>
      <w:sz w:val="21"/>
    </w:rPr>
  </w:style>
  <w:style w:type="paragraph" w:customStyle="1" w:styleId="aff">
    <w:name w:val="表格"/>
    <w:aliases w:val="图文,正文缩进 Char Char Char1,正文缩进 Char Char Char Char Char Char Char1,正文缩进 Char Char Char Char Char Char1,正文缩进 Char Char1,正文缩进 Char Char Char Char Char Char Char2,图表,五宋"/>
    <w:basedOn w:val="a0"/>
    <w:next w:val="a0"/>
    <w:link w:val="Char6"/>
    <w:qFormat/>
    <w:pPr>
      <w:adjustRightInd w:val="0"/>
      <w:snapToGrid w:val="0"/>
      <w:spacing w:beforeLines="10" w:afterLines="10" w:line="259" w:lineRule="auto"/>
      <w:jc w:val="center"/>
    </w:pPr>
    <w:rPr>
      <w:rFonts w:ascii="宋体"/>
      <w:kern w:val="0"/>
      <w:sz w:val="20"/>
      <w:szCs w:val="21"/>
    </w:rPr>
  </w:style>
  <w:style w:type="character" w:customStyle="1" w:styleId="14">
    <w:name w:val="批注文字 字符1"/>
    <w:semiHidden/>
    <w:rPr>
      <w:rFonts w:ascii="Times New Roman" w:eastAsia="宋体" w:hAnsi="Times New Roman" w:cs="Times New Roman"/>
      <w:sz w:val="24"/>
      <w:szCs w:val="24"/>
    </w:rPr>
  </w:style>
  <w:style w:type="character" w:customStyle="1" w:styleId="Char7">
    <w:name w:val="普通(网站) Char"/>
    <w:qFormat/>
    <w:locked/>
    <w:rPr>
      <w:rFonts w:ascii="宋体" w:eastAsia="宋体" w:hAnsi="宋体"/>
      <w:sz w:val="24"/>
    </w:rPr>
  </w:style>
  <w:style w:type="character" w:customStyle="1" w:styleId="aff0">
    <w:name w:val="纯文本 字符"/>
    <w:rPr>
      <w:rFonts w:ascii="宋体" w:hAnsi="Courier New" w:cs="Courier New"/>
      <w:kern w:val="2"/>
      <w:sz w:val="21"/>
      <w:szCs w:val="21"/>
    </w:rPr>
  </w:style>
  <w:style w:type="paragraph" w:customStyle="1" w:styleId="aff1">
    <w:name w:val="图名"/>
    <w:basedOn w:val="a0"/>
    <w:qFormat/>
    <w:pPr>
      <w:jc w:val="center"/>
    </w:pPr>
    <w:rPr>
      <w:rFonts w:ascii="仿宋_GB2312" w:eastAsia="仿宋_GB2312" w:hAnsi="宋体"/>
      <w:sz w:val="24"/>
      <w:szCs w:val="28"/>
    </w:rPr>
  </w:style>
  <w:style w:type="character" w:customStyle="1" w:styleId="211">
    <w:name w:val="正文文本首行缩进 2 字符1"/>
    <w:rPr>
      <w:rFonts w:ascii="Times New Roman" w:eastAsia="宋体" w:hAnsi="Times New Roman" w:cs="Times New Roman"/>
      <w:kern w:val="2"/>
      <w:sz w:val="21"/>
      <w:szCs w:val="24"/>
    </w:rPr>
  </w:style>
  <w:style w:type="paragraph" w:customStyle="1" w:styleId="220">
    <w:name w:val="样式 样式 段落呵呵 + 首行缩进:  2 字符 + 首行缩进:  2 字符"/>
    <w:basedOn w:val="a0"/>
    <w:pPr>
      <w:tabs>
        <w:tab w:val="left" w:pos="126"/>
      </w:tabs>
      <w:ind w:firstLine="480"/>
      <w:jc w:val="left"/>
    </w:pPr>
    <w:rPr>
      <w:rFonts w:ascii="Arial" w:hAnsi="Arial" w:cs="宋体"/>
      <w:sz w:val="24"/>
      <w:szCs w:val="20"/>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2">
    <w:name w:val="忠庆正文"/>
    <w:basedOn w:val="a0"/>
    <w:qFormat/>
    <w:pPr>
      <w:spacing w:line="460" w:lineRule="exact"/>
      <w:ind w:firstLineChars="200" w:firstLine="200"/>
    </w:pPr>
    <w:rPr>
      <w:sz w:val="26"/>
      <w:szCs w:val="22"/>
    </w:rPr>
  </w:style>
  <w:style w:type="paragraph" w:customStyle="1" w:styleId="15">
    <w:name w:val="列出段落1"/>
    <w:basedOn w:val="a0"/>
    <w:uiPriority w:val="34"/>
    <w:qFormat/>
    <w:pPr>
      <w:ind w:firstLineChars="200" w:firstLine="420"/>
    </w:pPr>
    <w:rPr>
      <w:rFonts w:ascii="Calibri" w:hAnsi="Calibri"/>
      <w:szCs w:val="21"/>
    </w:rPr>
  </w:style>
  <w:style w:type="paragraph" w:customStyle="1" w:styleId="aff3">
    <w:name w:val="空港表内"/>
    <w:link w:val="aff4"/>
    <w:uiPriority w:val="7"/>
    <w:qFormat/>
    <w:pPr>
      <w:snapToGrid w:val="0"/>
      <w:jc w:val="center"/>
    </w:pPr>
    <w:rPr>
      <w:bCs/>
      <w:color w:val="000000"/>
      <w:kern w:val="2"/>
      <w:sz w:val="21"/>
      <w:szCs w:val="21"/>
    </w:rPr>
  </w:style>
  <w:style w:type="character" w:customStyle="1" w:styleId="aff4">
    <w:name w:val="空港表内 字符"/>
    <w:link w:val="aff3"/>
    <w:uiPriority w:val="7"/>
    <w:qFormat/>
    <w:rPr>
      <w:bCs/>
      <w:color w:val="000000"/>
      <w:kern w:val="2"/>
      <w:sz w:val="21"/>
      <w:szCs w:val="21"/>
    </w:rPr>
  </w:style>
  <w:style w:type="table" w:customStyle="1" w:styleId="16">
    <w:name w:val="网格型16"/>
    <w:basedOn w:val="a2"/>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空港图表"/>
    <w:next w:val="a0"/>
    <w:link w:val="aff6"/>
    <w:qFormat/>
    <w:pPr>
      <w:snapToGrid w:val="0"/>
      <w:spacing w:line="360" w:lineRule="auto"/>
      <w:jc w:val="center"/>
    </w:pPr>
    <w:rPr>
      <w:b/>
      <w:color w:val="215868"/>
      <w:kern w:val="2"/>
      <w:sz w:val="21"/>
      <w:szCs w:val="24"/>
    </w:rPr>
  </w:style>
  <w:style w:type="character" w:customStyle="1" w:styleId="aff6">
    <w:name w:val="空港图表 字符"/>
    <w:link w:val="aff5"/>
    <w:qFormat/>
    <w:rPr>
      <w:b/>
      <w:color w:val="215868"/>
      <w:kern w:val="2"/>
      <w:sz w:val="21"/>
      <w:szCs w:val="24"/>
    </w:rPr>
  </w:style>
  <w:style w:type="paragraph" w:customStyle="1" w:styleId="aff7">
    <w:name w:val="空港正文"/>
    <w:link w:val="aff8"/>
    <w:qFormat/>
    <w:pPr>
      <w:widowControl w:val="0"/>
      <w:adjustRightInd w:val="0"/>
      <w:snapToGrid w:val="0"/>
      <w:spacing w:line="360" w:lineRule="auto"/>
      <w:ind w:firstLineChars="200" w:firstLine="200"/>
      <w:jc w:val="both"/>
    </w:pPr>
    <w:rPr>
      <w:sz w:val="24"/>
    </w:rPr>
  </w:style>
  <w:style w:type="character" w:customStyle="1" w:styleId="aff8">
    <w:name w:val="空港正文 字符"/>
    <w:link w:val="aff7"/>
    <w:uiPriority w:val="5"/>
    <w:qFormat/>
    <w:rPr>
      <w:sz w:val="24"/>
    </w:rPr>
  </w:style>
  <w:style w:type="paragraph" w:customStyle="1" w:styleId="aff9">
    <w:name w:val="正 文"/>
    <w:basedOn w:val="a0"/>
    <w:link w:val="Char8"/>
    <w:qFormat/>
    <w:pPr>
      <w:spacing w:line="480" w:lineRule="exact"/>
      <w:ind w:firstLineChars="200" w:firstLine="480"/>
      <w:jc w:val="left"/>
    </w:pPr>
    <w:rPr>
      <w:color w:val="000000"/>
      <w:sz w:val="24"/>
    </w:rPr>
  </w:style>
  <w:style w:type="character" w:customStyle="1" w:styleId="Char8">
    <w:name w:val="正 文 Char"/>
    <w:link w:val="aff9"/>
    <w:qFormat/>
    <w:rPr>
      <w:color w:val="000000"/>
      <w:kern w:val="2"/>
      <w:sz w:val="24"/>
      <w:szCs w:val="24"/>
    </w:rPr>
  </w:style>
  <w:style w:type="paragraph" w:customStyle="1" w:styleId="CharCharChar1CharCharCharChar">
    <w:name w:val="Char Char Char1 Char Char Char Char"/>
    <w:basedOn w:val="a0"/>
    <w:qFormat/>
    <w:pPr>
      <w:widowControl/>
    </w:pPr>
    <w:rPr>
      <w:sz w:val="24"/>
      <w:szCs w:val="20"/>
    </w:rPr>
  </w:style>
  <w:style w:type="character" w:customStyle="1" w:styleId="Char9">
    <w:name w:val="谢谢谢谢 Char"/>
    <w:link w:val="affa"/>
    <w:rPr>
      <w:sz w:val="24"/>
      <w:szCs w:val="24"/>
    </w:rPr>
  </w:style>
  <w:style w:type="paragraph" w:customStyle="1" w:styleId="affa">
    <w:name w:val="谢谢谢谢"/>
    <w:basedOn w:val="a0"/>
    <w:link w:val="Char9"/>
    <w:qFormat/>
    <w:pPr>
      <w:spacing w:line="440" w:lineRule="exact"/>
      <w:ind w:firstLineChars="200" w:firstLine="200"/>
      <w:jc w:val="left"/>
    </w:pPr>
    <w:rPr>
      <w:kern w:val="0"/>
      <w:sz w:val="24"/>
    </w:rPr>
  </w:style>
  <w:style w:type="paragraph" w:customStyle="1" w:styleId="1-L">
    <w:name w:val="1正文-L"/>
    <w:basedOn w:val="a0"/>
    <w:link w:val="1-L0"/>
    <w:qFormat/>
    <w:pPr>
      <w:adjustRightInd w:val="0"/>
      <w:snapToGrid w:val="0"/>
      <w:spacing w:line="440" w:lineRule="exact"/>
      <w:ind w:firstLineChars="200" w:firstLine="480"/>
    </w:pPr>
    <w:rPr>
      <w:sz w:val="24"/>
      <w:szCs w:val="21"/>
    </w:rPr>
  </w:style>
  <w:style w:type="character" w:customStyle="1" w:styleId="1-L0">
    <w:name w:val="1正文-L 字符"/>
    <w:link w:val="1-L"/>
    <w:rPr>
      <w:kern w:val="2"/>
      <w:sz w:val="24"/>
      <w:szCs w:val="21"/>
    </w:rPr>
  </w:style>
  <w:style w:type="paragraph" w:customStyle="1" w:styleId="--L">
    <w:name w:val="表-表格五号-L"/>
    <w:basedOn w:val="a0"/>
    <w:link w:val="--L0"/>
    <w:qFormat/>
    <w:pPr>
      <w:adjustRightInd w:val="0"/>
      <w:snapToGrid w:val="0"/>
      <w:jc w:val="center"/>
    </w:pPr>
    <w:rPr>
      <w:bCs/>
      <w:szCs w:val="21"/>
    </w:rPr>
  </w:style>
  <w:style w:type="character" w:customStyle="1" w:styleId="--L0">
    <w:name w:val="表-表格五号-L 字符"/>
    <w:link w:val="--L"/>
    <w:qFormat/>
    <w:rPr>
      <w:bCs/>
      <w:kern w:val="2"/>
      <w:sz w:val="21"/>
      <w:szCs w:val="21"/>
    </w:rPr>
  </w:style>
  <w:style w:type="paragraph" w:customStyle="1" w:styleId="--L1">
    <w:name w:val="表-表图题-L"/>
    <w:basedOn w:val="a0"/>
    <w:link w:val="--L2"/>
    <w:qFormat/>
    <w:pPr>
      <w:adjustRightInd w:val="0"/>
      <w:snapToGrid w:val="0"/>
      <w:jc w:val="center"/>
    </w:pPr>
    <w:rPr>
      <w:b/>
      <w:szCs w:val="21"/>
    </w:rPr>
  </w:style>
  <w:style w:type="character" w:customStyle="1" w:styleId="--L2">
    <w:name w:val="表-表图题-L 字符"/>
    <w:link w:val="--L1"/>
    <w:rPr>
      <w:b/>
      <w:kern w:val="2"/>
      <w:sz w:val="21"/>
      <w:szCs w:val="21"/>
    </w:rPr>
  </w:style>
  <w:style w:type="paragraph" w:customStyle="1" w:styleId="--L3">
    <w:name w:val="表-正文-L"/>
    <w:basedOn w:val="a0"/>
    <w:link w:val="--L4"/>
    <w:qFormat/>
    <w:pPr>
      <w:spacing w:line="440" w:lineRule="exact"/>
      <w:ind w:firstLineChars="200" w:firstLine="480"/>
    </w:pPr>
    <w:rPr>
      <w:bCs/>
      <w:sz w:val="24"/>
      <w:szCs w:val="20"/>
    </w:rPr>
  </w:style>
  <w:style w:type="character" w:customStyle="1" w:styleId="--L4">
    <w:name w:val="表-正文-L 字符"/>
    <w:link w:val="--L3"/>
    <w:rPr>
      <w:bCs/>
      <w:kern w:val="2"/>
      <w:sz w:val="24"/>
    </w:rPr>
  </w:style>
  <w:style w:type="paragraph" w:customStyle="1" w:styleId="-">
    <w:name w:val="表-续表"/>
    <w:basedOn w:val="a0"/>
    <w:link w:val="-0"/>
    <w:qFormat/>
    <w:pPr>
      <w:pageBreakBefore/>
      <w:jc w:val="right"/>
    </w:pPr>
    <w:rPr>
      <w:rFonts w:ascii="黑体" w:eastAsia="黑体" w:hAnsi="黑体"/>
      <w:snapToGrid w:val="0"/>
      <w:sz w:val="30"/>
      <w:szCs w:val="30"/>
    </w:rPr>
  </w:style>
  <w:style w:type="character" w:customStyle="1" w:styleId="-0">
    <w:name w:val="表-续表 字符"/>
    <w:link w:val="-"/>
    <w:rPr>
      <w:rFonts w:ascii="黑体" w:eastAsia="黑体" w:hAnsi="黑体"/>
      <w:snapToGrid/>
      <w:kern w:val="2"/>
      <w:sz w:val="30"/>
      <w:szCs w:val="30"/>
    </w:rPr>
  </w:style>
  <w:style w:type="paragraph" w:customStyle="1" w:styleId="--L5">
    <w:name w:val="表-表格小四-L"/>
    <w:basedOn w:val="a0"/>
    <w:link w:val="--L6"/>
    <w:qFormat/>
    <w:pPr>
      <w:adjustRightInd w:val="0"/>
      <w:snapToGrid w:val="0"/>
      <w:jc w:val="center"/>
    </w:pPr>
    <w:rPr>
      <w:bCs/>
      <w:sz w:val="24"/>
    </w:rPr>
  </w:style>
  <w:style w:type="character" w:customStyle="1" w:styleId="--L6">
    <w:name w:val="表-表格小四-L 字符"/>
    <w:link w:val="--L5"/>
    <w:qFormat/>
    <w:rPr>
      <w:bCs/>
      <w:kern w:val="2"/>
      <w:sz w:val="24"/>
      <w:szCs w:val="24"/>
    </w:rPr>
  </w:style>
  <w:style w:type="paragraph" w:customStyle="1" w:styleId="150">
    <w:name w:val="样式 (符号) 宋体 小四 行距: 1.5 倍行距"/>
    <w:basedOn w:val="a0"/>
    <w:qFormat/>
    <w:pPr>
      <w:spacing w:line="360" w:lineRule="auto"/>
      <w:ind w:firstLineChars="200" w:firstLine="480"/>
    </w:pPr>
    <w:rPr>
      <w:rFonts w:hAnsi="宋体" w:cs="宋体"/>
      <w:sz w:val="24"/>
      <w:szCs w:val="20"/>
    </w:rPr>
  </w:style>
  <w:style w:type="character" w:customStyle="1" w:styleId="2Char2">
    <w:name w:val="样式2 Char"/>
    <w:link w:val="24"/>
    <w:rPr>
      <w:rFonts w:ascii="宋体"/>
      <w:sz w:val="26"/>
      <w:szCs w:val="21"/>
    </w:rPr>
  </w:style>
  <w:style w:type="paragraph" w:customStyle="1" w:styleId="24">
    <w:name w:val="样式2"/>
    <w:basedOn w:val="a0"/>
    <w:link w:val="2Char2"/>
    <w:qFormat/>
    <w:pPr>
      <w:autoSpaceDE w:val="0"/>
      <w:autoSpaceDN w:val="0"/>
      <w:adjustRightInd w:val="0"/>
      <w:spacing w:line="500" w:lineRule="exact"/>
      <w:jc w:val="left"/>
    </w:pPr>
    <w:rPr>
      <w:rFonts w:ascii="宋体"/>
      <w:kern w:val="0"/>
      <w:sz w:val="26"/>
      <w:szCs w:val="21"/>
    </w:rPr>
  </w:style>
  <w:style w:type="paragraph" w:customStyle="1" w:styleId="alth">
    <w:name w:val="!表标题(alt+h)"/>
    <w:next w:val="a0"/>
    <w:uiPriority w:val="99"/>
    <w:pPr>
      <w:spacing w:before="120" w:after="80" w:line="440" w:lineRule="exact"/>
      <w:jc w:val="center"/>
      <w:outlineLvl w:val="4"/>
    </w:pPr>
    <w:rPr>
      <w:rFonts w:eastAsia="黑体"/>
      <w:color w:val="000000"/>
      <w:sz w:val="24"/>
    </w:rPr>
  </w:style>
  <w:style w:type="paragraph" w:customStyle="1" w:styleId="affb">
    <w:name w:val="表格文字"/>
    <w:basedOn w:val="a0"/>
    <w:rPr>
      <w:szCs w:val="21"/>
    </w:rPr>
  </w:style>
  <w:style w:type="paragraph" w:customStyle="1" w:styleId="510">
    <w:name w:val="表格5号1"/>
    <w:basedOn w:val="af0"/>
    <w:next w:val="af0"/>
    <w:uiPriority w:val="30"/>
    <w:qFormat/>
    <w:pPr>
      <w:widowControl/>
      <w:tabs>
        <w:tab w:val="right" w:pos="5142"/>
      </w:tabs>
      <w:adjustRightInd w:val="0"/>
      <w:spacing w:line="360" w:lineRule="atLeast"/>
      <w:ind w:left="0" w:firstLineChars="0" w:firstLine="0"/>
      <w:jc w:val="center"/>
      <w:textAlignment w:val="baseline"/>
    </w:pPr>
    <w:rPr>
      <w:rFonts w:eastAsia="Times New Roman"/>
      <w:kern w:val="0"/>
      <w:szCs w:val="21"/>
      <w:lang w:bidi="en-US"/>
    </w:rPr>
  </w:style>
  <w:style w:type="character" w:customStyle="1" w:styleId="Chara">
    <w:name w:val="表内格式 Char"/>
    <w:link w:val="affc"/>
    <w:qFormat/>
    <w:rPr>
      <w:rFonts w:ascii="宋体" w:hAnsi="宋体" w:cs="宋体"/>
      <w:szCs w:val="21"/>
    </w:rPr>
  </w:style>
  <w:style w:type="paragraph" w:customStyle="1" w:styleId="affc">
    <w:name w:val="表内格式"/>
    <w:basedOn w:val="a0"/>
    <w:link w:val="Chara"/>
    <w:qFormat/>
    <w:pPr>
      <w:adjustRightInd w:val="0"/>
      <w:spacing w:line="240" w:lineRule="atLeast"/>
      <w:jc w:val="center"/>
      <w:textAlignment w:val="baseline"/>
    </w:pPr>
    <w:rPr>
      <w:rFonts w:ascii="宋体" w:hAnsi="宋体" w:cs="宋体"/>
      <w:kern w:val="0"/>
      <w:sz w:val="20"/>
      <w:szCs w:val="21"/>
    </w:rPr>
  </w:style>
  <w:style w:type="character" w:customStyle="1" w:styleId="Charb">
    <w:name w:val="页眉 Char"/>
    <w:qFormat/>
    <w:rPr>
      <w:sz w:val="18"/>
      <w:szCs w:val="18"/>
    </w:rPr>
  </w:style>
  <w:style w:type="character" w:customStyle="1" w:styleId="Charc">
    <w:name w:val="页脚 Char"/>
    <w:uiPriority w:val="99"/>
    <w:qFormat/>
    <w:rPr>
      <w:sz w:val="18"/>
      <w:szCs w:val="18"/>
    </w:rPr>
  </w:style>
  <w:style w:type="character" w:customStyle="1" w:styleId="1Char">
    <w:name w:val="标题 1 Char"/>
    <w:qFormat/>
    <w:rPr>
      <w:rFonts w:ascii="Times New Roman" w:eastAsia="宋体" w:hAnsi="Times New Roman" w:cs="Times New Roman"/>
      <w:b/>
      <w:bCs/>
      <w:kern w:val="44"/>
      <w:sz w:val="44"/>
      <w:szCs w:val="44"/>
    </w:rPr>
  </w:style>
  <w:style w:type="character" w:customStyle="1" w:styleId="Chard">
    <w:name w:val="报告表正文 Char"/>
    <w:link w:val="affd"/>
    <w:qFormat/>
    <w:rPr>
      <w:rFonts w:hAnsi="宋体"/>
      <w:sz w:val="24"/>
      <w:szCs w:val="24"/>
      <w:lang w:bidi="en-US"/>
    </w:rPr>
  </w:style>
  <w:style w:type="paragraph" w:customStyle="1" w:styleId="affd">
    <w:name w:val="报告表正文"/>
    <w:basedOn w:val="a0"/>
    <w:link w:val="Chard"/>
    <w:qFormat/>
    <w:pPr>
      <w:widowControl/>
      <w:adjustRightInd w:val="0"/>
      <w:spacing w:line="460" w:lineRule="exact"/>
      <w:ind w:firstLineChars="200" w:firstLine="480"/>
      <w:jc w:val="left"/>
      <w:textAlignment w:val="baseline"/>
    </w:pPr>
    <w:rPr>
      <w:rFonts w:hAnsi="宋体"/>
      <w:kern w:val="0"/>
      <w:sz w:val="24"/>
      <w:lang w:bidi="en-US"/>
    </w:rPr>
  </w:style>
  <w:style w:type="paragraph" w:customStyle="1" w:styleId="affe">
    <w:name w:val="文章"/>
    <w:pPr>
      <w:spacing w:line="360" w:lineRule="auto"/>
      <w:ind w:firstLineChars="200" w:firstLine="200"/>
      <w:jc w:val="both"/>
    </w:pPr>
    <w:rPr>
      <w:rFonts w:ascii="Century Gothic" w:hAnsi="Century Gothic"/>
      <w:kern w:val="2"/>
      <w:sz w:val="26"/>
      <w:szCs w:val="26"/>
    </w:rPr>
  </w:style>
  <w:style w:type="character" w:customStyle="1" w:styleId="1Char10">
    <w:name w:val="表头样式1 Char1"/>
    <w:link w:val="17"/>
    <w:qFormat/>
    <w:rPr>
      <w:rFonts w:eastAsia="楷体_GB2312"/>
      <w:b/>
      <w:bCs/>
      <w:color w:val="000000"/>
      <w:sz w:val="24"/>
      <w:szCs w:val="24"/>
    </w:rPr>
  </w:style>
  <w:style w:type="paragraph" w:customStyle="1" w:styleId="17">
    <w:name w:val="表头样式1"/>
    <w:basedOn w:val="a0"/>
    <w:link w:val="1Char10"/>
    <w:qFormat/>
    <w:pPr>
      <w:autoSpaceDN w:val="0"/>
      <w:adjustRightInd w:val="0"/>
      <w:spacing w:line="360" w:lineRule="auto"/>
      <w:jc w:val="center"/>
      <w:textAlignment w:val="baseline"/>
    </w:pPr>
    <w:rPr>
      <w:rFonts w:eastAsia="楷体_GB2312"/>
      <w:b/>
      <w:bCs/>
      <w:color w:val="000000"/>
      <w:kern w:val="0"/>
      <w:sz w:val="24"/>
    </w:rPr>
  </w:style>
  <w:style w:type="character" w:customStyle="1" w:styleId="Chare">
    <w:name w:val="正文文本 Char"/>
    <w:uiPriority w:val="1"/>
    <w:qFormat/>
    <w:rPr>
      <w:rFonts w:ascii="Times New Roman" w:eastAsia="Times New Roman" w:hAnsi="Times New Roman" w:cs="Times New Roman"/>
      <w:szCs w:val="21"/>
    </w:rPr>
  </w:style>
  <w:style w:type="character" w:customStyle="1" w:styleId="151Char">
    <w:name w:val="样式 小四 行距: 1.5 倍行距1 Char"/>
    <w:link w:val="151"/>
    <w:qFormat/>
    <w:rPr>
      <w:rFonts w:cs="宋体"/>
      <w:sz w:val="24"/>
    </w:rPr>
  </w:style>
  <w:style w:type="paragraph" w:customStyle="1" w:styleId="151">
    <w:name w:val="样式 小四 行距: 1.5 倍行距1"/>
    <w:basedOn w:val="a0"/>
    <w:link w:val="151Char"/>
    <w:qFormat/>
    <w:pPr>
      <w:adjustRightInd w:val="0"/>
      <w:spacing w:line="360" w:lineRule="auto"/>
      <w:ind w:firstLineChars="200" w:firstLine="480"/>
      <w:textAlignment w:val="baseline"/>
    </w:pPr>
    <w:rPr>
      <w:rFonts w:cs="宋体"/>
      <w:kern w:val="0"/>
      <w:sz w:val="24"/>
      <w:szCs w:val="20"/>
    </w:rPr>
  </w:style>
  <w:style w:type="paragraph" w:customStyle="1" w:styleId="18">
    <w:name w:val="样式1"/>
    <w:basedOn w:val="a0"/>
    <w:qFormat/>
    <w:pPr>
      <w:adjustRightInd w:val="0"/>
      <w:spacing w:after="40" w:line="300" w:lineRule="atLeast"/>
      <w:jc w:val="center"/>
      <w:textAlignment w:val="baseline"/>
      <w:outlineLvl w:val="2"/>
    </w:pPr>
    <w:rPr>
      <w:rFonts w:eastAsia="楷体_GB2312"/>
      <w:szCs w:val="21"/>
    </w:rPr>
  </w:style>
  <w:style w:type="paragraph" w:customStyle="1" w:styleId="afff">
    <w:name w:val="图形中文字"/>
    <w:basedOn w:val="a0"/>
    <w:pPr>
      <w:autoSpaceDE w:val="0"/>
      <w:autoSpaceDN w:val="0"/>
      <w:adjustRightInd w:val="0"/>
      <w:jc w:val="center"/>
    </w:pPr>
    <w:rPr>
      <w:rFonts w:ascii="宋体"/>
      <w:kern w:val="0"/>
      <w:sz w:val="24"/>
      <w:szCs w:val="20"/>
    </w:rPr>
  </w:style>
  <w:style w:type="character" w:customStyle="1" w:styleId="Charf">
    <w:name w:val="正文缩进 Char"/>
    <w:aliases w:val="s4 Char1,四号 Char1,首行缩进 Char1,表格标题 Char1,正文（首行缩进两字） Char Char2,正文（首行缩进两字） Char Char Char Char1,正文（首行缩进两字） Char Char Char2,表格标题 Char Char Char Char1,表格标题 Char Char Char Char Char Char Char1,表格标题 Char Char Char Char Char Char2,s4 Char Char Char"/>
    <w:qFormat/>
    <w:rPr>
      <w:rFonts w:eastAsia="宋体"/>
      <w:sz w:val="28"/>
    </w:rPr>
  </w:style>
  <w:style w:type="paragraph" w:customStyle="1" w:styleId="152">
    <w:name w:val="样式 小四 行距: 1.5 倍行距"/>
    <w:basedOn w:val="a0"/>
    <w:qFormat/>
    <w:pPr>
      <w:adjustRightInd w:val="0"/>
      <w:spacing w:line="360" w:lineRule="auto"/>
      <w:ind w:firstLineChars="225" w:firstLine="540"/>
      <w:textAlignment w:val="baseline"/>
    </w:pPr>
    <w:rPr>
      <w:rFonts w:eastAsia="Times New Roman" w:cs="宋体"/>
      <w:sz w:val="24"/>
      <w:szCs w:val="20"/>
    </w:rPr>
  </w:style>
  <w:style w:type="paragraph" w:customStyle="1" w:styleId="2CharCharCharCharCharCharChar">
    <w:name w:val="样式 正文缩进正文缩进2正文缩进 Char Char正文缩进 Char Char Char Char正文缩进 Char ..."/>
    <w:basedOn w:val="a4"/>
    <w:qFormat/>
    <w:pPr>
      <w:spacing w:line="360" w:lineRule="auto"/>
      <w:ind w:firstLine="200"/>
    </w:pPr>
    <w:rPr>
      <w:rFonts w:cs="宋体"/>
      <w:sz w:val="24"/>
      <w:szCs w:val="20"/>
    </w:rPr>
  </w:style>
  <w:style w:type="paragraph" w:customStyle="1" w:styleId="afff0">
    <w:name w:val="简单回函地址"/>
    <w:basedOn w:val="a0"/>
    <w:rPr>
      <w:szCs w:val="20"/>
    </w:rPr>
  </w:style>
  <w:style w:type="character" w:customStyle="1" w:styleId="sidecatalog-dot5">
    <w:name w:val="sidecatalog-dot5"/>
    <w:qFormat/>
  </w:style>
  <w:style w:type="paragraph" w:customStyle="1" w:styleId="p0">
    <w:name w:val="p0"/>
    <w:basedOn w:val="a0"/>
    <w:qFormat/>
    <w:pPr>
      <w:widowControl/>
    </w:pPr>
    <w:rPr>
      <w:kern w:val="0"/>
      <w:szCs w:val="21"/>
    </w:rPr>
  </w:style>
  <w:style w:type="paragraph" w:customStyle="1" w:styleId="afff1">
    <w:name w:val="正文（报告表）_"/>
    <w:basedOn w:val="a0"/>
    <w:pPr>
      <w:spacing w:line="400" w:lineRule="atLeast"/>
      <w:ind w:firstLineChars="200" w:firstLine="200"/>
    </w:pPr>
    <w:rPr>
      <w:sz w:val="24"/>
    </w:rPr>
  </w:style>
  <w:style w:type="paragraph" w:customStyle="1" w:styleId="CharCharCharCharCharCharCharCharCharCharCharCharCharCharCharCharCharCharCharCharCharCharCharCharCharCharCharCharCharCharCharCharChar1CharCharCharChar">
    <w:name w:val="Char Char Char Char Char Char Char Char Char Char Char Char Char Char Char Char Char Char Char Char Char Char Char Char Char Char Char Char Char Char Char Char Char1 Char Char Char Char"/>
    <w:basedOn w:val="a0"/>
    <w:pPr>
      <w:spacing w:line="360" w:lineRule="auto"/>
      <w:ind w:firstLineChars="200" w:firstLine="200"/>
    </w:pPr>
    <w:rPr>
      <w:rFonts w:cs="宋体"/>
      <w:sz w:val="24"/>
    </w:rPr>
  </w:style>
  <w:style w:type="character" w:customStyle="1" w:styleId="font01">
    <w:name w:val="font01"/>
    <w:rPr>
      <w:rFonts w:ascii="Times New Roman" w:hAnsi="Times New Roman" w:cs="Times New Roman" w:hint="default"/>
      <w:color w:val="000000"/>
      <w:sz w:val="21"/>
      <w:szCs w:val="21"/>
      <w:u w:val="none"/>
    </w:rPr>
  </w:style>
  <w:style w:type="character" w:customStyle="1" w:styleId="font31">
    <w:name w:val="font31"/>
    <w:rPr>
      <w:rFonts w:ascii="宋体" w:eastAsia="宋体" w:hAnsi="宋体" w:cs="宋体" w:hint="eastAsia"/>
      <w:color w:val="000000"/>
      <w:sz w:val="21"/>
      <w:szCs w:val="21"/>
      <w:u w:val="none"/>
    </w:rPr>
  </w:style>
  <w:style w:type="character" w:customStyle="1" w:styleId="font41">
    <w:name w:val="font41"/>
    <w:rPr>
      <w:rFonts w:ascii="Times New Roman" w:hAnsi="Times New Roman" w:cs="Times New Roman" w:hint="default"/>
      <w:i/>
      <w:iCs/>
      <w:color w:val="000000"/>
      <w:sz w:val="21"/>
      <w:szCs w:val="21"/>
      <w:u w:val="none"/>
    </w:rPr>
  </w:style>
  <w:style w:type="character" w:customStyle="1" w:styleId="Char15">
    <w:name w:val="正文缩进 Char1"/>
    <w:aliases w:val="s4 Char,四号 Char,首行缩进 Char,正文缩进 Char Char,表格标题 Char,正文（首行缩进两字） Char Char Char Char,表格标题 Char Char Char Char,表格标题 Char Char Char Char Char Char Char,表格标题 Char Char Char Char Char Char1,标题4 Char,表正文 Char,特点 Char Char,特点 Char1,正文（首行缩进两字）1 Char"/>
    <w:link w:val="40"/>
    <w:qFormat/>
    <w:rPr>
      <w:rFonts w:eastAsia="宋体"/>
      <w:kern w:val="2"/>
      <w:sz w:val="21"/>
      <w:lang w:val="en-US" w:eastAsia="zh-CN" w:bidi="ar-SA"/>
    </w:rPr>
  </w:style>
  <w:style w:type="paragraph" w:customStyle="1" w:styleId="40">
    <w:name w:val="标题4"/>
    <w:basedOn w:val="a0"/>
    <w:link w:val="Char15"/>
    <w:qFormat/>
    <w:pPr>
      <w:spacing w:beforeLines="50" w:afterLines="10" w:line="360" w:lineRule="auto"/>
      <w:jc w:val="left"/>
      <w:outlineLvl w:val="3"/>
    </w:pPr>
    <w:rPr>
      <w:szCs w:val="20"/>
    </w:rPr>
  </w:style>
  <w:style w:type="paragraph" w:customStyle="1" w:styleId="00">
    <w:name w:val="图表名00"/>
    <w:basedOn w:val="a0"/>
    <w:next w:val="af2"/>
    <w:link w:val="00Char"/>
    <w:qFormat/>
    <w:pPr>
      <w:jc w:val="center"/>
    </w:pPr>
    <w:rPr>
      <w:rFonts w:ascii="仿宋" w:eastAsia="仿宋" w:hAnsi="仿宋"/>
      <w:b/>
      <w:iCs/>
      <w:sz w:val="28"/>
      <w:szCs w:val="28"/>
    </w:rPr>
  </w:style>
  <w:style w:type="character" w:customStyle="1" w:styleId="00Char">
    <w:name w:val="图表名00 Char"/>
    <w:link w:val="00"/>
    <w:qFormat/>
    <w:rPr>
      <w:rFonts w:ascii="仿宋" w:eastAsia="仿宋" w:hAnsi="仿宋"/>
      <w:b/>
      <w:iCs/>
      <w:kern w:val="2"/>
      <w:sz w:val="28"/>
      <w:szCs w:val="28"/>
    </w:rPr>
  </w:style>
  <w:style w:type="paragraph" w:customStyle="1" w:styleId="afff2">
    <w:name w:val="环评正文"/>
    <w:link w:val="Charf0"/>
    <w:qFormat/>
    <w:pPr>
      <w:widowControl w:val="0"/>
      <w:spacing w:line="360" w:lineRule="auto"/>
      <w:ind w:firstLineChars="200" w:firstLine="200"/>
      <w:jc w:val="both"/>
    </w:pPr>
    <w:rPr>
      <w:bCs/>
      <w:snapToGrid w:val="0"/>
      <w:spacing w:val="8"/>
      <w:kern w:val="44"/>
      <w:sz w:val="24"/>
      <w:szCs w:val="44"/>
    </w:rPr>
  </w:style>
  <w:style w:type="character" w:customStyle="1" w:styleId="Charf0">
    <w:name w:val="环评正文 Char"/>
    <w:link w:val="afff2"/>
    <w:qFormat/>
    <w:rPr>
      <w:bCs/>
      <w:snapToGrid/>
      <w:spacing w:val="8"/>
      <w:kern w:val="44"/>
      <w:sz w:val="24"/>
      <w:szCs w:val="44"/>
    </w:rPr>
  </w:style>
  <w:style w:type="character" w:customStyle="1" w:styleId="bdsmore9">
    <w:name w:val="bds_more9"/>
    <w:qFormat/>
    <w:rPr>
      <w:rFonts w:ascii="宋体" w:eastAsia="宋体" w:hAnsi="宋体" w:cs="宋体" w:hint="eastAsia"/>
    </w:rPr>
  </w:style>
  <w:style w:type="character" w:customStyle="1" w:styleId="Charf1">
    <w:name w:val="文档结构图 Char"/>
    <w:rPr>
      <w:rFonts w:ascii="宋体"/>
      <w:kern w:val="2"/>
      <w:sz w:val="18"/>
      <w:szCs w:val="18"/>
    </w:rPr>
  </w:style>
  <w:style w:type="character" w:customStyle="1" w:styleId="Charf2">
    <w:name w:val="批注文字 Char"/>
    <w:qFormat/>
    <w:rPr>
      <w:kern w:val="2"/>
      <w:sz w:val="21"/>
      <w:szCs w:val="21"/>
    </w:rPr>
  </w:style>
  <w:style w:type="character" w:customStyle="1" w:styleId="bdsnopic">
    <w:name w:val="bds_nopic"/>
    <w:qFormat/>
  </w:style>
  <w:style w:type="character" w:customStyle="1" w:styleId="sidecatalog-dot1">
    <w:name w:val="sidecatalog-dot1"/>
    <w:qFormat/>
  </w:style>
  <w:style w:type="character" w:customStyle="1" w:styleId="GB2312Char">
    <w:name w:val="样式 样式 样式 样式 标准 + (中文) 楷体_GB2312 居中 行距: 单倍行距 + 小五 + 五号 + 小五 Char"/>
    <w:link w:val="GB2312"/>
    <w:qFormat/>
    <w:rPr>
      <w:rFonts w:eastAsia="楷体_GB2312" w:cs="宋体"/>
      <w:kern w:val="2"/>
      <w:sz w:val="18"/>
    </w:rPr>
  </w:style>
  <w:style w:type="paragraph" w:customStyle="1" w:styleId="GB2312">
    <w:name w:val="样式 样式 样式 样式 标准 + (中文) 楷体_GB2312 居中 行距: 单倍行距 + 小五 + 五号 + 小五"/>
    <w:basedOn w:val="a0"/>
    <w:link w:val="GB2312Char"/>
    <w:qFormat/>
    <w:pPr>
      <w:tabs>
        <w:tab w:val="left" w:pos="720"/>
      </w:tabs>
      <w:adjustRightInd w:val="0"/>
      <w:jc w:val="center"/>
      <w:textAlignment w:val="baseline"/>
    </w:pPr>
    <w:rPr>
      <w:rFonts w:eastAsia="楷体_GB2312" w:cs="宋体"/>
      <w:sz w:val="18"/>
      <w:szCs w:val="20"/>
    </w:rPr>
  </w:style>
  <w:style w:type="character" w:customStyle="1" w:styleId="CharCharCharChar">
    <w:name w:val="君邦正文 Char Char Char Char"/>
    <w:link w:val="Charf3"/>
    <w:qFormat/>
    <w:rPr>
      <w:rFonts w:ascii="宋体" w:hAnsi="宋体"/>
      <w:bCs/>
      <w:snapToGrid/>
      <w:sz w:val="24"/>
    </w:rPr>
  </w:style>
  <w:style w:type="paragraph" w:customStyle="1" w:styleId="Charf3">
    <w:name w:val="君邦正文 Char"/>
    <w:link w:val="CharCharCharChar"/>
    <w:qFormat/>
    <w:pPr>
      <w:spacing w:after="60" w:line="360" w:lineRule="auto"/>
      <w:ind w:firstLineChars="200" w:firstLine="480"/>
      <w:jc w:val="both"/>
    </w:pPr>
    <w:rPr>
      <w:rFonts w:ascii="宋体" w:hAnsi="宋体"/>
      <w:bCs/>
      <w:snapToGrid w:val="0"/>
      <w:sz w:val="24"/>
    </w:rPr>
  </w:style>
  <w:style w:type="character" w:customStyle="1" w:styleId="Char16">
    <w:name w:val="君邦正文 Char1"/>
    <w:qFormat/>
    <w:rPr>
      <w:rFonts w:ascii="宋体" w:hAnsi="宋体"/>
      <w:bCs/>
      <w:snapToGrid/>
      <w:sz w:val="24"/>
      <w:lang w:val="en-US" w:eastAsia="zh-CN" w:bidi="ar-SA"/>
    </w:rPr>
  </w:style>
  <w:style w:type="character" w:customStyle="1" w:styleId="sidecatalog-dot4">
    <w:name w:val="sidecatalog-dot4"/>
    <w:qFormat/>
  </w:style>
  <w:style w:type="character" w:customStyle="1" w:styleId="plus">
    <w:name w:val="plus"/>
    <w:qFormat/>
    <w:rPr>
      <w:b/>
      <w:vanish/>
      <w:color w:val="1F8DEF"/>
      <w:sz w:val="24"/>
      <w:szCs w:val="24"/>
    </w:rPr>
  </w:style>
  <w:style w:type="character" w:customStyle="1" w:styleId="153">
    <w:name w:val="15"/>
    <w:qFormat/>
    <w:rPr>
      <w:rFonts w:ascii="仿宋_GB2312" w:hAnsi="仿宋_GB2312" w:hint="default"/>
      <w:sz w:val="32"/>
      <w:szCs w:val="32"/>
    </w:rPr>
  </w:style>
  <w:style w:type="character" w:customStyle="1" w:styleId="bdsmore3">
    <w:name w:val="bds_more3"/>
    <w:qFormat/>
  </w:style>
  <w:style w:type="character" w:customStyle="1" w:styleId="style3">
    <w:name w:val="style3"/>
    <w:qFormat/>
  </w:style>
  <w:style w:type="character" w:customStyle="1" w:styleId="hei141">
    <w:name w:val="hei141"/>
    <w:qFormat/>
    <w:rPr>
      <w:color w:val="000000"/>
      <w:sz w:val="16"/>
      <w:szCs w:val="16"/>
    </w:rPr>
  </w:style>
  <w:style w:type="character" w:customStyle="1" w:styleId="polysemyred">
    <w:name w:val="polysemyred"/>
    <w:qFormat/>
    <w:rPr>
      <w:color w:val="FF6666"/>
      <w:sz w:val="18"/>
      <w:szCs w:val="18"/>
    </w:rPr>
  </w:style>
  <w:style w:type="character" w:customStyle="1" w:styleId="bdsmore">
    <w:name w:val="bds_more"/>
    <w:qFormat/>
    <w:rPr>
      <w:rFonts w:ascii="宋体" w:eastAsia="宋体" w:hAnsi="宋体" w:cs="宋体" w:hint="eastAsia"/>
    </w:rPr>
  </w:style>
  <w:style w:type="character" w:customStyle="1" w:styleId="CharCharChar">
    <w:name w:val="Char Char Char"/>
    <w:qFormat/>
    <w:rPr>
      <w:rFonts w:ascii="宋体" w:eastAsia="宋体" w:hAnsi="Courier New"/>
      <w:kern w:val="2"/>
      <w:sz w:val="21"/>
      <w:szCs w:val="21"/>
      <w:lang w:val="en-US" w:eastAsia="zh-CN" w:bidi="ar-SA"/>
    </w:rPr>
  </w:style>
  <w:style w:type="character" w:customStyle="1" w:styleId="22CharCharChar">
    <w:name w:val="样式 标题 2标题 2 Char Char + 小三 Char"/>
    <w:link w:val="22CharChar"/>
    <w:qFormat/>
    <w:rPr>
      <w:b/>
      <w:bCs/>
      <w:kern w:val="2"/>
      <w:sz w:val="30"/>
    </w:rPr>
  </w:style>
  <w:style w:type="paragraph" w:customStyle="1" w:styleId="22CharChar">
    <w:name w:val="样式 标题 2标题 2 Char Char + 小三"/>
    <w:basedOn w:val="2"/>
    <w:link w:val="22CharCharChar"/>
    <w:qFormat/>
    <w:pPr>
      <w:spacing w:before="0" w:after="0" w:line="288" w:lineRule="auto"/>
      <w:jc w:val="both"/>
    </w:pPr>
    <w:rPr>
      <w:rFonts w:eastAsia="宋体"/>
      <w:bCs/>
      <w:sz w:val="30"/>
      <w:szCs w:val="20"/>
    </w:rPr>
  </w:style>
  <w:style w:type="character" w:customStyle="1" w:styleId="style11">
    <w:name w:val="style11"/>
    <w:qFormat/>
    <w:rPr>
      <w:rFonts w:ascii="ˎ̥" w:hAnsi="ˎ̥" w:hint="default"/>
      <w:color w:val="000000"/>
      <w:sz w:val="15"/>
      <w:szCs w:val="15"/>
    </w:rPr>
  </w:style>
  <w:style w:type="character" w:customStyle="1" w:styleId="bdsmore6">
    <w:name w:val="bds_more6"/>
    <w:qFormat/>
  </w:style>
  <w:style w:type="character" w:customStyle="1" w:styleId="polysemyexp">
    <w:name w:val="polysemyexp"/>
    <w:qFormat/>
    <w:rPr>
      <w:color w:val="AAAAAA"/>
      <w:sz w:val="18"/>
      <w:szCs w:val="18"/>
    </w:rPr>
  </w:style>
  <w:style w:type="character" w:customStyle="1" w:styleId="num">
    <w:name w:val="num"/>
    <w:qFormat/>
    <w:rPr>
      <w:b/>
      <w:color w:val="FF7800"/>
    </w:rPr>
  </w:style>
  <w:style w:type="character" w:customStyle="1" w:styleId="CharChar17">
    <w:name w:val="Char Char17"/>
    <w:qFormat/>
    <w:rPr>
      <w:rFonts w:eastAsia="宋体"/>
      <w:lang w:val="en-US" w:eastAsia="zh-CN" w:bidi="ar-SA"/>
    </w:rPr>
  </w:style>
  <w:style w:type="character" w:customStyle="1" w:styleId="CharChar2">
    <w:name w:val="普通文字 Char Char2"/>
    <w:qFormat/>
    <w:rPr>
      <w:rFonts w:ascii="宋体" w:eastAsia="宋体" w:hAnsi="Courier New" w:cs="宋体"/>
      <w:kern w:val="2"/>
      <w:sz w:val="21"/>
      <w:szCs w:val="21"/>
      <w:lang w:val="en-US" w:eastAsia="zh-CN" w:bidi="ar-SA"/>
    </w:rPr>
  </w:style>
  <w:style w:type="character" w:customStyle="1" w:styleId="font11">
    <w:name w:val="font11"/>
    <w:qFormat/>
    <w:rPr>
      <w:rFonts w:ascii="Times New Roman" w:hAnsi="Times New Roman" w:cs="Times New Roman" w:hint="default"/>
      <w:color w:val="000000"/>
      <w:sz w:val="24"/>
      <w:szCs w:val="24"/>
      <w:u w:val="none"/>
    </w:rPr>
  </w:style>
  <w:style w:type="character" w:customStyle="1" w:styleId="8Char1">
    <w:name w:val="8 Char1"/>
    <w:link w:val="80"/>
    <w:qFormat/>
    <w:rPr>
      <w:kern w:val="10"/>
      <w:sz w:val="24"/>
      <w:szCs w:val="24"/>
    </w:rPr>
  </w:style>
  <w:style w:type="paragraph" w:customStyle="1" w:styleId="80">
    <w:name w:val="8"/>
    <w:basedOn w:val="a0"/>
    <w:link w:val="8Char1"/>
    <w:qFormat/>
    <w:pPr>
      <w:spacing w:line="360" w:lineRule="auto"/>
      <w:ind w:firstLineChars="200" w:firstLine="480"/>
    </w:pPr>
    <w:rPr>
      <w:kern w:val="10"/>
      <w:sz w:val="24"/>
    </w:rPr>
  </w:style>
  <w:style w:type="character" w:customStyle="1" w:styleId="CharChar">
    <w:name w:val="表格 Char Char"/>
    <w:qFormat/>
    <w:rPr>
      <w:rFonts w:ascii="Arial" w:eastAsia="宋体" w:hAnsi="Arial" w:cs="Arial"/>
      <w:snapToGrid/>
      <w:lang w:val="en-US" w:eastAsia="zh-CN" w:bidi="ar-SA"/>
    </w:rPr>
  </w:style>
  <w:style w:type="character" w:customStyle="1" w:styleId="3Char2">
    <w:name w:val="3级题目 Char"/>
    <w:link w:val="33"/>
    <w:qFormat/>
    <w:rPr>
      <w:rFonts w:eastAsia="华文楷体" w:hAnsi="华文楷体"/>
      <w:b/>
      <w:sz w:val="24"/>
      <w:szCs w:val="24"/>
      <w:lang w:bidi="en-US"/>
    </w:rPr>
  </w:style>
  <w:style w:type="paragraph" w:customStyle="1" w:styleId="33">
    <w:name w:val="3级题目"/>
    <w:basedOn w:val="a0"/>
    <w:next w:val="affd"/>
    <w:link w:val="3Char2"/>
    <w:qFormat/>
    <w:pPr>
      <w:widowControl/>
      <w:spacing w:line="460" w:lineRule="exact"/>
      <w:ind w:firstLineChars="200" w:firstLine="200"/>
      <w:jc w:val="left"/>
    </w:pPr>
    <w:rPr>
      <w:rFonts w:eastAsia="华文楷体" w:hAnsi="华文楷体"/>
      <w:b/>
      <w:kern w:val="0"/>
      <w:sz w:val="24"/>
      <w:lang w:bidi="en-US"/>
    </w:rPr>
  </w:style>
  <w:style w:type="character" w:customStyle="1" w:styleId="2CharChar">
    <w:name w:val="马2 Char Char"/>
    <w:link w:val="25"/>
    <w:qFormat/>
    <w:rPr>
      <w:rFonts w:ascii="宋体" w:hAnsi="宋体"/>
      <w:sz w:val="28"/>
      <w:szCs w:val="28"/>
    </w:rPr>
  </w:style>
  <w:style w:type="paragraph" w:customStyle="1" w:styleId="25">
    <w:name w:val="马2"/>
    <w:basedOn w:val="a0"/>
    <w:link w:val="2CharChar"/>
    <w:qFormat/>
    <w:pPr>
      <w:snapToGrid w:val="0"/>
      <w:spacing w:line="360" w:lineRule="auto"/>
      <w:ind w:firstLineChars="200" w:firstLine="560"/>
    </w:pPr>
    <w:rPr>
      <w:rFonts w:ascii="宋体" w:hAnsi="宋体"/>
      <w:kern w:val="0"/>
      <w:sz w:val="28"/>
      <w:szCs w:val="28"/>
    </w:rPr>
  </w:style>
  <w:style w:type="character" w:customStyle="1" w:styleId="sort1">
    <w:name w:val="sort1"/>
    <w:qFormat/>
  </w:style>
  <w:style w:type="character" w:customStyle="1" w:styleId="CharChar0">
    <w:name w:val="君邦正文 Char Char"/>
    <w:link w:val="afff3"/>
    <w:qFormat/>
    <w:rPr>
      <w:rFonts w:ascii="宋体" w:eastAsia="Times New Roman" w:hAnsi="宋体"/>
      <w:bCs/>
      <w:snapToGrid/>
      <w:sz w:val="24"/>
    </w:rPr>
  </w:style>
  <w:style w:type="paragraph" w:customStyle="1" w:styleId="afff3">
    <w:name w:val="君邦正文"/>
    <w:link w:val="CharChar0"/>
    <w:qFormat/>
    <w:pPr>
      <w:spacing w:after="60" w:line="360" w:lineRule="auto"/>
      <w:ind w:firstLineChars="200" w:firstLine="480"/>
      <w:jc w:val="both"/>
    </w:pPr>
    <w:rPr>
      <w:rFonts w:ascii="宋体" w:eastAsia="Times New Roman" w:hAnsi="宋体"/>
      <w:bCs/>
      <w:snapToGrid w:val="0"/>
      <w:sz w:val="24"/>
    </w:rPr>
  </w:style>
  <w:style w:type="character" w:customStyle="1" w:styleId="Charf4">
    <w:name w:val="表格题目 Char"/>
    <w:link w:val="afff4"/>
    <w:qFormat/>
    <w:rPr>
      <w:rFonts w:eastAsia="华文楷体" w:hAnsi="华文楷体"/>
      <w:b/>
      <w:sz w:val="24"/>
      <w:szCs w:val="24"/>
      <w:lang w:bidi="en-US"/>
    </w:rPr>
  </w:style>
  <w:style w:type="paragraph" w:customStyle="1" w:styleId="afff4">
    <w:name w:val="表格题目"/>
    <w:basedOn w:val="a0"/>
    <w:next w:val="affd"/>
    <w:link w:val="Charf4"/>
    <w:qFormat/>
    <w:pPr>
      <w:widowControl/>
      <w:spacing w:line="460" w:lineRule="exact"/>
      <w:ind w:firstLineChars="200" w:firstLine="200"/>
      <w:jc w:val="center"/>
    </w:pPr>
    <w:rPr>
      <w:rFonts w:eastAsia="华文楷体" w:hAnsi="华文楷体"/>
      <w:b/>
      <w:kern w:val="0"/>
      <w:sz w:val="24"/>
      <w:lang w:bidi="en-US"/>
    </w:rPr>
  </w:style>
  <w:style w:type="character" w:customStyle="1" w:styleId="Charf5">
    <w:name w:val="表格内容 Char"/>
    <w:link w:val="afff5"/>
    <w:qFormat/>
    <w:rPr>
      <w:rFonts w:eastAsia="华文楷体"/>
      <w:sz w:val="21"/>
      <w:szCs w:val="21"/>
      <w:lang w:bidi="en-US"/>
    </w:rPr>
  </w:style>
  <w:style w:type="paragraph" w:customStyle="1" w:styleId="afff5">
    <w:name w:val="表格内容"/>
    <w:basedOn w:val="a0"/>
    <w:link w:val="Charf5"/>
    <w:qFormat/>
    <w:pPr>
      <w:widowControl/>
      <w:spacing w:line="240" w:lineRule="atLeast"/>
    </w:pPr>
    <w:rPr>
      <w:rFonts w:eastAsia="华文楷体"/>
      <w:kern w:val="0"/>
      <w:szCs w:val="21"/>
      <w:lang w:bidi="en-US"/>
    </w:rPr>
  </w:style>
  <w:style w:type="character" w:customStyle="1" w:styleId="Char1CharChar1">
    <w:name w:val="Char1 Char Char1"/>
    <w:qFormat/>
    <w:rPr>
      <w:rFonts w:ascii="Arial" w:eastAsia="宋体" w:hAnsi="Arial" w:cs="Arial"/>
      <w:b/>
      <w:bCs/>
      <w:kern w:val="2"/>
      <w:sz w:val="32"/>
      <w:szCs w:val="32"/>
      <w:lang w:val="en-US" w:eastAsia="zh-CN" w:bidi="ar-SA"/>
    </w:rPr>
  </w:style>
  <w:style w:type="character" w:customStyle="1" w:styleId="txt">
    <w:name w:val="txt"/>
    <w:qFormat/>
  </w:style>
  <w:style w:type="character" w:customStyle="1" w:styleId="zhengwen1">
    <w:name w:val="zhengwen1"/>
    <w:qFormat/>
    <w:rPr>
      <w:spacing w:val="300"/>
      <w:sz w:val="18"/>
      <w:szCs w:val="18"/>
      <w:u w:val="none"/>
    </w:rPr>
  </w:style>
  <w:style w:type="character" w:customStyle="1" w:styleId="8CharChar">
    <w:name w:val="8 Char Char"/>
    <w:link w:val="8Char0"/>
    <w:semiHidden/>
    <w:qFormat/>
    <w:rPr>
      <w:kern w:val="10"/>
      <w:sz w:val="24"/>
      <w:szCs w:val="24"/>
    </w:rPr>
  </w:style>
  <w:style w:type="paragraph" w:customStyle="1" w:styleId="8Char0">
    <w:name w:val="8 Char"/>
    <w:basedOn w:val="a0"/>
    <w:link w:val="8CharChar"/>
    <w:semiHidden/>
    <w:qFormat/>
    <w:pPr>
      <w:widowControl/>
      <w:spacing w:line="360" w:lineRule="auto"/>
      <w:ind w:firstLineChars="200" w:firstLine="480"/>
      <w:jc w:val="left"/>
    </w:pPr>
    <w:rPr>
      <w:kern w:val="10"/>
      <w:sz w:val="24"/>
    </w:rPr>
  </w:style>
  <w:style w:type="character" w:customStyle="1" w:styleId="legend">
    <w:name w:val="legend"/>
    <w:qFormat/>
    <w:rPr>
      <w:color w:val="73B304"/>
      <w:shd w:val="clear" w:color="auto" w:fill="FFFFFF"/>
    </w:rPr>
  </w:style>
  <w:style w:type="character" w:customStyle="1" w:styleId="Charf6">
    <w:name w:val="图表标题 Char"/>
    <w:qFormat/>
    <w:rPr>
      <w:rFonts w:eastAsia="宋体"/>
      <w:kern w:val="2"/>
      <w:sz w:val="21"/>
      <w:szCs w:val="24"/>
      <w:lang w:val="en-US" w:eastAsia="zh-CN" w:bidi="ar-SA"/>
    </w:rPr>
  </w:style>
  <w:style w:type="character" w:customStyle="1" w:styleId="unnamed1">
    <w:name w:val="unnamed1"/>
    <w:qFormat/>
  </w:style>
  <w:style w:type="character" w:customStyle="1" w:styleId="sidecatalog-dot">
    <w:name w:val="sidecatalog-dot"/>
    <w:qFormat/>
  </w:style>
  <w:style w:type="character" w:customStyle="1" w:styleId="sidecatalog-index2">
    <w:name w:val="sidecatalog-index2"/>
    <w:qFormat/>
    <w:rPr>
      <w:rFonts w:ascii="Arail" w:eastAsia="Arail" w:hAnsi="Arail" w:cs="Arail"/>
      <w:color w:val="999999"/>
      <w:sz w:val="21"/>
      <w:szCs w:val="21"/>
    </w:rPr>
  </w:style>
  <w:style w:type="character" w:customStyle="1" w:styleId="2Char3">
    <w:name w:val="2级题目 Char"/>
    <w:link w:val="26"/>
    <w:qFormat/>
    <w:rPr>
      <w:b/>
      <w:sz w:val="24"/>
      <w:szCs w:val="24"/>
      <w:lang w:bidi="en-US"/>
    </w:rPr>
  </w:style>
  <w:style w:type="paragraph" w:customStyle="1" w:styleId="26">
    <w:name w:val="2级题目"/>
    <w:basedOn w:val="a0"/>
    <w:next w:val="affd"/>
    <w:link w:val="2Char3"/>
    <w:qFormat/>
    <w:pPr>
      <w:widowControl/>
      <w:spacing w:line="460" w:lineRule="exact"/>
      <w:ind w:firstLineChars="100" w:firstLine="241"/>
      <w:jc w:val="left"/>
    </w:pPr>
    <w:rPr>
      <w:b/>
      <w:kern w:val="0"/>
      <w:sz w:val="24"/>
      <w:lang w:bidi="en-US"/>
    </w:rPr>
  </w:style>
  <w:style w:type="character" w:customStyle="1" w:styleId="bdsmore1">
    <w:name w:val="bds_more1"/>
  </w:style>
  <w:style w:type="character" w:customStyle="1" w:styleId="sort">
    <w:name w:val="sort"/>
    <w:qFormat/>
    <w:rPr>
      <w:color w:val="FFFFFF"/>
      <w:bdr w:val="single" w:sz="24" w:space="0" w:color="auto"/>
    </w:rPr>
  </w:style>
  <w:style w:type="character" w:customStyle="1" w:styleId="CharChar3">
    <w:name w:val="普通文字 Char Char3"/>
    <w:qFormat/>
    <w:rPr>
      <w:rFonts w:ascii="宋体" w:eastAsia="宋体" w:hAnsi="Courier New" w:cs="宋体"/>
      <w:kern w:val="2"/>
      <w:sz w:val="21"/>
      <w:szCs w:val="21"/>
      <w:lang w:val="en-US" w:eastAsia="zh-CN" w:bidi="ar-SA"/>
    </w:rPr>
  </w:style>
  <w:style w:type="character" w:customStyle="1" w:styleId="sidecatalog-index1">
    <w:name w:val="sidecatalog-index1"/>
    <w:qFormat/>
    <w:rPr>
      <w:rFonts w:ascii="Arial" w:hAnsi="Arial" w:cs="Arial"/>
      <w:b/>
      <w:color w:val="999999"/>
      <w:sz w:val="21"/>
      <w:szCs w:val="21"/>
    </w:rPr>
  </w:style>
  <w:style w:type="character" w:customStyle="1" w:styleId="desc12">
    <w:name w:val="desc12"/>
    <w:qFormat/>
    <w:rPr>
      <w:color w:val="000000"/>
      <w:sz w:val="18"/>
      <w:szCs w:val="18"/>
    </w:rPr>
  </w:style>
  <w:style w:type="character" w:customStyle="1" w:styleId="bdsmore10">
    <w:name w:val="bds_more10"/>
  </w:style>
  <w:style w:type="character" w:customStyle="1" w:styleId="Char24">
    <w:name w:val="君邦正文 Char2"/>
    <w:qFormat/>
    <w:rPr>
      <w:rFonts w:ascii="宋体" w:eastAsia="宋体" w:hAnsi="宋体"/>
      <w:bCs/>
      <w:snapToGrid/>
      <w:sz w:val="24"/>
      <w:lang w:val="en-US" w:eastAsia="zh-CN" w:bidi="ar-SA"/>
    </w:rPr>
  </w:style>
  <w:style w:type="character" w:customStyle="1" w:styleId="font21">
    <w:name w:val="font21"/>
    <w:qFormat/>
    <w:rPr>
      <w:rFonts w:ascii="楷体" w:eastAsia="楷体" w:hAnsi="楷体" w:cs="楷体" w:hint="eastAsia"/>
      <w:color w:val="000000"/>
      <w:sz w:val="24"/>
      <w:szCs w:val="24"/>
      <w:u w:val="none"/>
    </w:rPr>
  </w:style>
  <w:style w:type="character" w:customStyle="1" w:styleId="desc">
    <w:name w:val="desc"/>
    <w:qFormat/>
    <w:rPr>
      <w:color w:val="000000"/>
      <w:sz w:val="18"/>
      <w:szCs w:val="18"/>
    </w:rPr>
  </w:style>
  <w:style w:type="character" w:customStyle="1" w:styleId="lemmatitleh12">
    <w:name w:val="lemmatitleh12"/>
    <w:qFormat/>
  </w:style>
  <w:style w:type="character" w:customStyle="1" w:styleId="bdsmore4">
    <w:name w:val="bds_more4"/>
    <w:qFormat/>
  </w:style>
  <w:style w:type="character" w:customStyle="1" w:styleId="Char17">
    <w:name w:val="纯文本 Char1"/>
    <w:qFormat/>
    <w:rPr>
      <w:rFonts w:ascii="宋体" w:eastAsia="宋体" w:hAnsi="Courier New" w:hint="eastAsia"/>
      <w:kern w:val="2"/>
      <w:sz w:val="21"/>
    </w:rPr>
  </w:style>
  <w:style w:type="character" w:customStyle="1" w:styleId="Charf7">
    <w:name w:val="无间隔 Char"/>
    <w:link w:val="19"/>
    <w:qFormat/>
    <w:rPr>
      <w:b/>
      <w:sz w:val="24"/>
      <w:szCs w:val="24"/>
      <w:lang w:bidi="en-US"/>
    </w:rPr>
  </w:style>
  <w:style w:type="paragraph" w:customStyle="1" w:styleId="19">
    <w:name w:val="无间隔1"/>
    <w:basedOn w:val="26"/>
    <w:link w:val="Charf7"/>
    <w:qFormat/>
  </w:style>
  <w:style w:type="character" w:customStyle="1" w:styleId="morelink-item">
    <w:name w:val="morelink-item"/>
    <w:qFormat/>
  </w:style>
  <w:style w:type="character" w:customStyle="1" w:styleId="bdsmore7">
    <w:name w:val="bds_more7"/>
    <w:qFormat/>
  </w:style>
  <w:style w:type="character" w:customStyle="1" w:styleId="CharChar20">
    <w:name w:val="Char Char2"/>
    <w:qFormat/>
    <w:rPr>
      <w:kern w:val="2"/>
      <w:sz w:val="21"/>
      <w:szCs w:val="21"/>
    </w:rPr>
  </w:style>
  <w:style w:type="character" w:customStyle="1" w:styleId="bdsmore2">
    <w:name w:val="bds_more2"/>
    <w:qFormat/>
  </w:style>
  <w:style w:type="character" w:customStyle="1" w:styleId="num10">
    <w:name w:val="num10"/>
    <w:qFormat/>
    <w:rPr>
      <w:b/>
      <w:color w:val="FF7800"/>
    </w:rPr>
  </w:style>
  <w:style w:type="character" w:customStyle="1" w:styleId="bdsnopic2">
    <w:name w:val="bds_nopic2"/>
    <w:qFormat/>
  </w:style>
  <w:style w:type="character" w:customStyle="1" w:styleId="apple-style-span">
    <w:name w:val="apple-style-span"/>
    <w:qFormat/>
  </w:style>
  <w:style w:type="character" w:customStyle="1" w:styleId="s422Char">
    <w:name w:val="样式 样式 样式 正文缩进s4 + 首行缩进:  2 字符 + 首行缩进:  2 字符 + Char"/>
    <w:qFormat/>
    <w:rPr>
      <w:rFonts w:eastAsia="仿宋_GB2312" w:cs="宋体"/>
      <w:color w:val="000000"/>
      <w:kern w:val="2"/>
      <w:sz w:val="28"/>
      <w:szCs w:val="28"/>
      <w:lang w:val="en-US" w:eastAsia="zh-CN" w:bidi="ar-SA"/>
    </w:rPr>
  </w:style>
  <w:style w:type="character" w:customStyle="1" w:styleId="CharChar4">
    <w:name w:val="普通文字 Char Char4"/>
    <w:qFormat/>
    <w:rPr>
      <w:rFonts w:ascii="宋体" w:eastAsia="宋体" w:hAnsi="Courier New" w:cs="宋体"/>
      <w:kern w:val="2"/>
      <w:sz w:val="21"/>
      <w:szCs w:val="21"/>
      <w:lang w:val="en-US" w:eastAsia="zh-CN" w:bidi="ar-SA"/>
    </w:rPr>
  </w:style>
  <w:style w:type="character" w:customStyle="1" w:styleId="2CharChar0">
    <w:name w:val="标题 2 Char Char"/>
    <w:qFormat/>
    <w:rPr>
      <w:rFonts w:ascii="Arial" w:eastAsia="黑体" w:hAnsi="Arial"/>
      <w:kern w:val="2"/>
      <w:sz w:val="32"/>
      <w:lang w:val="en-US" w:eastAsia="zh-CN" w:bidi="ar-SA"/>
    </w:rPr>
  </w:style>
  <w:style w:type="character" w:customStyle="1" w:styleId="bdsmore8">
    <w:name w:val="bds_more8"/>
    <w:qFormat/>
  </w:style>
  <w:style w:type="character" w:customStyle="1" w:styleId="bdsnopic1">
    <w:name w:val="bds_nopic1"/>
    <w:qFormat/>
  </w:style>
  <w:style w:type="character" w:customStyle="1" w:styleId="release-day">
    <w:name w:val="release-day"/>
    <w:qFormat/>
    <w:rPr>
      <w:bdr w:val="single" w:sz="6" w:space="0" w:color="BDEBB0"/>
      <w:shd w:val="clear" w:color="auto" w:fill="F5FFF1"/>
    </w:rPr>
  </w:style>
  <w:style w:type="character" w:customStyle="1" w:styleId="3Char2Char">
    <w:name w:val="标题 3 Char2 Char"/>
    <w:qFormat/>
    <w:rPr>
      <w:rFonts w:ascii="Times New Roman" w:eastAsia="宋体" w:hAnsi="Times New Roman"/>
      <w:b/>
      <w:bCs/>
      <w:kern w:val="2"/>
      <w:sz w:val="24"/>
      <w:szCs w:val="32"/>
      <w:lang w:val="en-US" w:eastAsia="zh-CN" w:bidi="ar-SA"/>
    </w:rPr>
  </w:style>
  <w:style w:type="paragraph" w:customStyle="1" w:styleId="CharChar6CharCharCharCharCharCharChar">
    <w:name w:val="Char Char6 Char Char Char Char Char Char Char"/>
    <w:basedOn w:val="a0"/>
    <w:qFormat/>
    <w:pPr>
      <w:spacing w:line="360" w:lineRule="auto"/>
      <w:ind w:firstLineChars="200" w:firstLine="200"/>
    </w:pPr>
    <w:rPr>
      <w:rFonts w:ascii="宋体" w:hAnsi="宋体" w:cs="宋体"/>
      <w:sz w:val="24"/>
    </w:rPr>
  </w:style>
  <w:style w:type="paragraph" w:customStyle="1" w:styleId="xl71">
    <w:name w:val="xl7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CM3">
    <w:name w:val="CM3"/>
    <w:basedOn w:val="Default"/>
    <w:next w:val="Default"/>
    <w:qFormat/>
    <w:pPr>
      <w:spacing w:line="466" w:lineRule="atLeast"/>
    </w:pPr>
    <w:rPr>
      <w:rFonts w:cs="Times New Roman"/>
      <w:color w:val="auto"/>
    </w:rPr>
  </w:style>
  <w:style w:type="paragraph" w:customStyle="1" w:styleId="CM34">
    <w:name w:val="CM34"/>
    <w:basedOn w:val="Default"/>
    <w:next w:val="Default"/>
    <w:qFormat/>
    <w:rPr>
      <w:rFonts w:cs="Times New Roman"/>
      <w:color w:val="auto"/>
    </w:rPr>
  </w:style>
  <w:style w:type="paragraph" w:customStyle="1" w:styleId="xl69">
    <w:name w:val="xl6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Style71">
    <w:name w:val="_Style 71"/>
    <w:basedOn w:val="a0"/>
    <w:next w:val="af4"/>
    <w:qFormat/>
    <w:pPr>
      <w:widowControl/>
      <w:spacing w:before="100" w:beforeAutospacing="1" w:after="100" w:afterAutospacing="1"/>
      <w:jc w:val="left"/>
    </w:pPr>
    <w:rPr>
      <w:rFonts w:ascii="宋体" w:hAnsi="宋体"/>
      <w:kern w:val="0"/>
      <w:sz w:val="24"/>
    </w:rPr>
  </w:style>
  <w:style w:type="paragraph" w:customStyle="1" w:styleId="Char4CharCharCharCharCharChar1">
    <w:name w:val="Char4 Char Char Char Char Char Char1"/>
    <w:basedOn w:val="a0"/>
    <w:qFormat/>
    <w:pPr>
      <w:spacing w:line="360" w:lineRule="auto"/>
      <w:ind w:firstLineChars="200" w:firstLine="200"/>
    </w:pPr>
  </w:style>
  <w:style w:type="paragraph" w:customStyle="1" w:styleId="xl70">
    <w:name w:val="xl7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4">
    <w:name w:val="胡奔流-标题4"/>
    <w:basedOn w:val="a0"/>
    <w:semiHidden/>
    <w:qFormat/>
    <w:pPr>
      <w:adjustRightInd w:val="0"/>
      <w:snapToGrid w:val="0"/>
      <w:spacing w:before="240" w:after="240" w:line="360" w:lineRule="auto"/>
      <w:ind w:firstLine="510"/>
      <w:textAlignment w:val="baseline"/>
    </w:pPr>
    <w:rPr>
      <w:rFonts w:ascii="宋体"/>
      <w:snapToGrid w:val="0"/>
      <w:spacing w:val="10"/>
      <w:kern w:val="0"/>
      <w:sz w:val="24"/>
    </w:rPr>
  </w:style>
  <w:style w:type="paragraph" w:customStyle="1" w:styleId="ggbody">
    <w:name w:val="gg_body"/>
    <w:basedOn w:val="a0"/>
    <w:qFormat/>
    <w:pPr>
      <w:widowControl/>
      <w:spacing w:line="460" w:lineRule="exact"/>
      <w:ind w:firstLine="200"/>
      <w:jc w:val="left"/>
    </w:pPr>
    <w:rPr>
      <w:rFonts w:ascii="宋体" w:hAnsi="宋体" w:cs="宋体"/>
      <w:kern w:val="0"/>
      <w:sz w:val="24"/>
    </w:rPr>
  </w:style>
  <w:style w:type="paragraph" w:customStyle="1" w:styleId="31113h33rdlevelH3l3CT3CharCharChar">
    <w:name w:val="样式 标题 3条标题1.1.13h33rd levelH3l3CT段物探标题3 Char Char Char ..."/>
    <w:basedOn w:val="3"/>
    <w:qFormat/>
    <w:pPr>
      <w:tabs>
        <w:tab w:val="left" w:pos="1352"/>
      </w:tabs>
      <w:adjustRightInd w:val="0"/>
      <w:snapToGrid w:val="0"/>
      <w:spacing w:before="0" w:after="0" w:line="360" w:lineRule="auto"/>
      <w:ind w:left="1352" w:hanging="720"/>
      <w:jc w:val="left"/>
    </w:pPr>
    <w:rPr>
      <w:rFonts w:eastAsia="黑体" w:cs="宋体"/>
      <w:b w:val="0"/>
      <w:bCs w:val="0"/>
      <w:color w:val="000000"/>
      <w:szCs w:val="20"/>
    </w:rPr>
  </w:style>
  <w:style w:type="paragraph" w:customStyle="1" w:styleId="CM11">
    <w:name w:val="CM11"/>
    <w:basedOn w:val="Default"/>
    <w:next w:val="Default"/>
    <w:qFormat/>
    <w:pPr>
      <w:spacing w:line="468" w:lineRule="atLeast"/>
    </w:pPr>
    <w:rPr>
      <w:rFonts w:cs="Times New Roman"/>
      <w:color w:val="auto"/>
    </w:rPr>
  </w:style>
  <w:style w:type="paragraph" w:customStyle="1" w:styleId="CM49">
    <w:name w:val="CM49"/>
    <w:basedOn w:val="Default"/>
    <w:next w:val="Default"/>
    <w:qFormat/>
    <w:rPr>
      <w:rFonts w:cs="Times New Roman"/>
      <w:color w:val="auto"/>
    </w:rPr>
  </w:style>
  <w:style w:type="paragraph" w:customStyle="1" w:styleId="CM50">
    <w:name w:val="CM50"/>
    <w:basedOn w:val="Default"/>
    <w:next w:val="Default"/>
    <w:qFormat/>
    <w:rPr>
      <w:rFonts w:ascii="黑体" w:eastAsia="黑体" w:cs="Times New Roman"/>
      <w:color w:val="auto"/>
    </w:rPr>
  </w:style>
  <w:style w:type="paragraph" w:customStyle="1" w:styleId="xl65">
    <w:name w:val="xl65"/>
    <w:basedOn w:val="a0"/>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4"/>
    </w:rPr>
  </w:style>
  <w:style w:type="paragraph" w:customStyle="1" w:styleId="reader-word-layerreader-word-s20-7">
    <w:name w:val="reader-word-layer reader-word-s20-7"/>
    <w:basedOn w:val="a0"/>
    <w:qFormat/>
    <w:pPr>
      <w:widowControl/>
      <w:spacing w:before="100" w:beforeAutospacing="1" w:after="100" w:afterAutospacing="1"/>
      <w:jc w:val="left"/>
    </w:pPr>
    <w:rPr>
      <w:rFonts w:ascii="宋体" w:hAnsi="宋体" w:cs="宋体"/>
      <w:kern w:val="0"/>
      <w:sz w:val="24"/>
    </w:rPr>
  </w:style>
  <w:style w:type="paragraph" w:customStyle="1" w:styleId="CM52">
    <w:name w:val="CM52"/>
    <w:basedOn w:val="Default"/>
    <w:next w:val="Default"/>
    <w:qFormat/>
    <w:rPr>
      <w:rFonts w:cs="Times New Roman"/>
      <w:color w:val="auto"/>
    </w:rPr>
  </w:style>
  <w:style w:type="paragraph" w:customStyle="1" w:styleId="Char1CharCharCharCharCharChar">
    <w:name w:val="Char1 Char Char Char Char Char Char"/>
    <w:basedOn w:val="a0"/>
    <w:qFormat/>
  </w:style>
  <w:style w:type="paragraph" w:customStyle="1" w:styleId="ParaCharCharCharCharCharCharCharCharCharCharChar">
    <w:name w:val="默认段落字体 Para Char Char Char Char Char Char Char Char Char Char Char"/>
    <w:basedOn w:val="3"/>
    <w:qFormat/>
    <w:pPr>
      <w:keepNext w:val="0"/>
      <w:keepLines w:val="0"/>
      <w:tabs>
        <w:tab w:val="left" w:pos="360"/>
        <w:tab w:val="left" w:pos="900"/>
      </w:tabs>
      <w:snapToGrid w:val="0"/>
      <w:spacing w:before="120" w:after="120" w:line="360" w:lineRule="auto"/>
      <w:ind w:leftChars="-12" w:left="542" w:firstLineChars="200" w:firstLine="200"/>
    </w:pPr>
    <w:rPr>
      <w:rFonts w:ascii="楷体_GB2312" w:eastAsia="黑体"/>
      <w:b w:val="0"/>
      <w:bCs w:val="0"/>
      <w:snapToGrid w:val="0"/>
      <w:sz w:val="24"/>
      <w:szCs w:val="24"/>
    </w:rPr>
  </w:style>
  <w:style w:type="paragraph" w:customStyle="1" w:styleId="CharCharCharCharCharCharCharCharCharChar">
    <w:name w:val="Char Char Char Char Char Char Char Char Char Char"/>
    <w:basedOn w:val="a0"/>
    <w:qFormat/>
  </w:style>
  <w:style w:type="paragraph" w:customStyle="1" w:styleId="CM1">
    <w:name w:val="CM1"/>
    <w:basedOn w:val="Default"/>
    <w:next w:val="Default"/>
    <w:qFormat/>
    <w:rPr>
      <w:rFonts w:cs="Times New Roman"/>
      <w:color w:val="auto"/>
    </w:rPr>
  </w:style>
  <w:style w:type="paragraph" w:customStyle="1" w:styleId="50">
    <w:name w:val="样式5"/>
    <w:basedOn w:val="a4"/>
    <w:qFormat/>
    <w:pPr>
      <w:adjustRightInd w:val="0"/>
      <w:snapToGrid w:val="0"/>
      <w:spacing w:line="490" w:lineRule="exact"/>
      <w:ind w:firstLine="560"/>
    </w:pPr>
    <w:rPr>
      <w:rFonts w:eastAsia="仿宋_GB2312"/>
      <w:sz w:val="28"/>
    </w:rPr>
  </w:style>
  <w:style w:type="paragraph" w:customStyle="1" w:styleId="CharCharCharCharCharCharCharCharChar">
    <w:name w:val="Char Char Char Char Char Char Char Char Char"/>
    <w:basedOn w:val="a0"/>
    <w:qFormat/>
    <w:pPr>
      <w:spacing w:line="360" w:lineRule="auto"/>
    </w:pPr>
    <w:rPr>
      <w:rFonts w:ascii="Tahoma" w:hAnsi="Tahoma"/>
      <w:sz w:val="24"/>
      <w:szCs w:val="20"/>
    </w:rPr>
  </w:style>
  <w:style w:type="paragraph" w:customStyle="1" w:styleId="ParaCharCharCharChar">
    <w:name w:val="默认段落字体 Para Char Char Char Char"/>
    <w:basedOn w:val="a0"/>
    <w:qFormat/>
  </w:style>
  <w:style w:type="paragraph" w:customStyle="1" w:styleId="CM48">
    <w:name w:val="CM48"/>
    <w:basedOn w:val="Default"/>
    <w:next w:val="Default"/>
    <w:qFormat/>
    <w:rPr>
      <w:rFonts w:cs="Times New Roman"/>
      <w:color w:val="auto"/>
    </w:rPr>
  </w:style>
  <w:style w:type="paragraph" w:customStyle="1" w:styleId="Char3CharCharCharCharCharChar">
    <w:name w:val="Char3 Char Char Char Char Char Char"/>
    <w:basedOn w:val="3"/>
    <w:qFormat/>
    <w:pPr>
      <w:tabs>
        <w:tab w:val="left" w:pos="360"/>
        <w:tab w:val="left" w:pos="900"/>
      </w:tabs>
      <w:snapToGrid w:val="0"/>
      <w:spacing w:before="120" w:after="120" w:line="360" w:lineRule="auto"/>
      <w:ind w:leftChars="-12" w:left="542" w:firstLineChars="200" w:firstLine="200"/>
    </w:pPr>
    <w:rPr>
      <w:rFonts w:eastAsia="黑体"/>
      <w:b w:val="0"/>
      <w:bCs w:val="0"/>
      <w:snapToGrid w:val="0"/>
      <w:sz w:val="24"/>
      <w:szCs w:val="24"/>
    </w:rPr>
  </w:style>
  <w:style w:type="paragraph" w:customStyle="1" w:styleId="afff6">
    <w:name w:val="样式 表内字体 + 五号"/>
    <w:basedOn w:val="afff7"/>
    <w:qFormat/>
  </w:style>
  <w:style w:type="paragraph" w:customStyle="1" w:styleId="afff7">
    <w:name w:val="表内字体"/>
    <w:basedOn w:val="a0"/>
    <w:qFormat/>
    <w:pPr>
      <w:adjustRightInd w:val="0"/>
      <w:snapToGrid w:val="0"/>
      <w:jc w:val="center"/>
      <w:textAlignment w:val="baseline"/>
    </w:pPr>
    <w:rPr>
      <w:kern w:val="0"/>
      <w:sz w:val="18"/>
      <w:szCs w:val="18"/>
    </w:rPr>
  </w:style>
  <w:style w:type="paragraph" w:customStyle="1" w:styleId="afff8">
    <w:name w:val="二级标题"/>
    <w:basedOn w:val="2"/>
    <w:qFormat/>
    <w:pPr>
      <w:spacing w:before="50" w:line="480" w:lineRule="exact"/>
      <w:jc w:val="both"/>
    </w:pPr>
    <w:rPr>
      <w:rFonts w:eastAsia="宋体"/>
      <w:bCs/>
      <w:szCs w:val="30"/>
    </w:rPr>
  </w:style>
  <w:style w:type="paragraph" w:customStyle="1" w:styleId="ParaCharCharCharCharCharCharCharCharCharCharCharCharChar1Char">
    <w:name w:val="默认段落字体 Para Char Char Char Char Char Char Char Char Char Char Char Char Char1 Char"/>
    <w:basedOn w:val="a6"/>
    <w:qFormat/>
    <w:pPr>
      <w:adjustRightInd w:val="0"/>
      <w:snapToGrid w:val="0"/>
      <w:spacing w:line="360" w:lineRule="auto"/>
    </w:pPr>
    <w:rPr>
      <w:rFonts w:ascii="Tahoma" w:eastAsia="仿宋_GB2312" w:hAnsi="Tahoma"/>
      <w:sz w:val="28"/>
    </w:rPr>
  </w:style>
  <w:style w:type="paragraph" w:customStyle="1" w:styleId="CM33">
    <w:name w:val="CM33"/>
    <w:basedOn w:val="Default"/>
    <w:next w:val="Default"/>
    <w:qFormat/>
    <w:rPr>
      <w:rFonts w:cs="Times New Roman"/>
      <w:color w:val="auto"/>
    </w:rPr>
  </w:style>
  <w:style w:type="paragraph" w:customStyle="1" w:styleId="CM8">
    <w:name w:val="CM8"/>
    <w:basedOn w:val="Default"/>
    <w:next w:val="Default"/>
    <w:qFormat/>
    <w:pPr>
      <w:spacing w:line="466" w:lineRule="atLeast"/>
    </w:pPr>
    <w:rPr>
      <w:rFonts w:cs="Times New Roman"/>
      <w:color w:val="auto"/>
    </w:rPr>
  </w:style>
  <w:style w:type="paragraph" w:customStyle="1" w:styleId="Char18">
    <w:name w:val="Char1"/>
    <w:basedOn w:val="a0"/>
    <w:qFormat/>
  </w:style>
  <w:style w:type="paragraph" w:customStyle="1" w:styleId="Charf8">
    <w:name w:val="Char"/>
    <w:basedOn w:val="a0"/>
    <w:next w:val="a0"/>
    <w:qFormat/>
    <w:pPr>
      <w:tabs>
        <w:tab w:val="left" w:pos="900"/>
      </w:tabs>
      <w:spacing w:beforeLines="50" w:afterLines="100" w:line="360" w:lineRule="auto"/>
      <w:ind w:left="1105" w:hanging="748"/>
      <w:jc w:val="center"/>
    </w:pPr>
    <w:rPr>
      <w:rFonts w:ascii="宋体" w:hAnsi="宋体"/>
      <w:kern w:val="0"/>
      <w:sz w:val="24"/>
    </w:rPr>
  </w:style>
  <w:style w:type="paragraph" w:customStyle="1" w:styleId="CharCharCharChar0">
    <w:name w:val="Char Char Char Char"/>
    <w:basedOn w:val="a0"/>
    <w:qFormat/>
  </w:style>
  <w:style w:type="paragraph" w:customStyle="1" w:styleId="introtxt">
    <w:name w:val="introtxt"/>
    <w:basedOn w:val="a0"/>
    <w:qFormat/>
    <w:pPr>
      <w:widowControl/>
      <w:spacing w:before="100" w:beforeAutospacing="1" w:after="100" w:afterAutospacing="1" w:line="375" w:lineRule="atLeast"/>
      <w:jc w:val="left"/>
    </w:pPr>
    <w:rPr>
      <w:rFonts w:ascii="Tahoma" w:hAnsi="Tahoma" w:cs="Tahoma"/>
      <w:color w:val="0000FF"/>
      <w:kern w:val="0"/>
      <w:sz w:val="20"/>
      <w:szCs w:val="20"/>
    </w:rPr>
  </w:style>
  <w:style w:type="paragraph" w:customStyle="1" w:styleId="font6">
    <w:name w:val="font6"/>
    <w:basedOn w:val="a0"/>
    <w:qFormat/>
    <w:pPr>
      <w:widowControl/>
      <w:spacing w:before="100" w:beforeAutospacing="1" w:after="100" w:afterAutospacing="1"/>
      <w:jc w:val="left"/>
    </w:pPr>
    <w:rPr>
      <w:rFonts w:ascii="宋体" w:hAnsi="宋体" w:cs="宋体"/>
      <w:kern w:val="0"/>
      <w:sz w:val="18"/>
      <w:szCs w:val="18"/>
    </w:rPr>
  </w:style>
  <w:style w:type="paragraph" w:customStyle="1" w:styleId="ParaCharCharCharCharCharCharCharCharCharCharCharCharCharCharCharCharChar">
    <w:name w:val="默认段落字体 Para Char Char Char Char Char Char Char Char Char Char Char Char Char Char Char Char Char"/>
    <w:basedOn w:val="a0"/>
    <w:qFormat/>
    <w:rPr>
      <w:rFonts w:ascii="Tahoma" w:hAnsi="Tahoma"/>
      <w:sz w:val="24"/>
      <w:szCs w:val="20"/>
    </w:rPr>
  </w:style>
  <w:style w:type="paragraph" w:customStyle="1" w:styleId="CharCharCharChar1">
    <w:name w:val="Char Char Char Char1"/>
    <w:basedOn w:val="a0"/>
    <w:qFormat/>
    <w:rPr>
      <w:rFonts w:ascii="Tahoma" w:hAnsi="Tahoma"/>
      <w:sz w:val="24"/>
      <w:szCs w:val="20"/>
    </w:rPr>
  </w:style>
  <w:style w:type="paragraph" w:customStyle="1" w:styleId="ParaChar">
    <w:name w:val="默认段落字体 Para Char"/>
    <w:basedOn w:val="a0"/>
    <w:next w:val="a0"/>
    <w:qFormat/>
    <w:pPr>
      <w:spacing w:line="360" w:lineRule="auto"/>
      <w:ind w:firstLineChars="200" w:firstLine="200"/>
    </w:pPr>
    <w:rPr>
      <w:rFonts w:ascii="宋体" w:hAnsi="宋体" w:cs="宋体"/>
      <w:sz w:val="24"/>
    </w:rPr>
  </w:style>
  <w:style w:type="paragraph" w:customStyle="1" w:styleId="CM4">
    <w:name w:val="CM4"/>
    <w:basedOn w:val="Default"/>
    <w:next w:val="Default"/>
    <w:qFormat/>
    <w:pPr>
      <w:spacing w:line="466" w:lineRule="atLeast"/>
    </w:pPr>
    <w:rPr>
      <w:rFonts w:ascii="黑体" w:eastAsia="黑体" w:cs="Times New Roman"/>
      <w:color w:val="auto"/>
    </w:rPr>
  </w:style>
  <w:style w:type="paragraph" w:customStyle="1" w:styleId="CM7">
    <w:name w:val="CM7"/>
    <w:basedOn w:val="Default"/>
    <w:next w:val="Default"/>
    <w:qFormat/>
    <w:pPr>
      <w:spacing w:line="466" w:lineRule="atLeast"/>
    </w:pPr>
    <w:rPr>
      <w:rFonts w:cs="Times New Roman"/>
      <w:color w:val="auto"/>
    </w:rPr>
  </w:style>
  <w:style w:type="paragraph" w:customStyle="1" w:styleId="afff9">
    <w:name w:val="表格正文"/>
    <w:basedOn w:val="a0"/>
    <w:next w:val="a0"/>
    <w:qFormat/>
    <w:pPr>
      <w:adjustRightInd w:val="0"/>
      <w:snapToGrid w:val="0"/>
      <w:jc w:val="center"/>
      <w:textAlignment w:val="baseline"/>
    </w:pPr>
    <w:rPr>
      <w:rFonts w:ascii="宋体"/>
      <w:snapToGrid w:val="0"/>
      <w:spacing w:val="4"/>
      <w:w w:val="90"/>
      <w:kern w:val="0"/>
      <w:sz w:val="24"/>
    </w:rPr>
  </w:style>
  <w:style w:type="paragraph" w:customStyle="1" w:styleId="Char25">
    <w:name w:val="Char2"/>
    <w:basedOn w:val="a0"/>
    <w:qFormat/>
    <w:pPr>
      <w:pageBreakBefore/>
    </w:pPr>
  </w:style>
  <w:style w:type="paragraph" w:customStyle="1" w:styleId="34">
    <w:name w:val="样式3"/>
    <w:basedOn w:val="a0"/>
    <w:qFormat/>
    <w:pPr>
      <w:spacing w:line="360" w:lineRule="auto"/>
    </w:pPr>
    <w:rPr>
      <w:sz w:val="24"/>
    </w:rPr>
  </w:style>
  <w:style w:type="paragraph" w:customStyle="1" w:styleId="CharCharCharCharCharChar">
    <w:name w:val="Char Char Char Char Char Char"/>
    <w:basedOn w:val="a0"/>
    <w:qFormat/>
    <w:pPr>
      <w:spacing w:line="360" w:lineRule="auto"/>
      <w:ind w:firstLineChars="200" w:firstLine="200"/>
    </w:pPr>
    <w:rPr>
      <w:rFonts w:ascii="宋体" w:hAnsi="宋体" w:cs="宋体"/>
      <w:sz w:val="24"/>
    </w:rPr>
  </w:style>
  <w:style w:type="paragraph" w:customStyle="1" w:styleId="reader-word-layerreader-word-s20-8">
    <w:name w:val="reader-word-layer reader-word-s20-8"/>
    <w:basedOn w:val="a0"/>
    <w:qFormat/>
    <w:pPr>
      <w:widowControl/>
      <w:spacing w:before="100" w:beforeAutospacing="1" w:after="100" w:afterAutospacing="1"/>
      <w:jc w:val="left"/>
    </w:pPr>
    <w:rPr>
      <w:rFonts w:ascii="宋体" w:hAnsi="宋体" w:cs="宋体"/>
      <w:kern w:val="0"/>
      <w:sz w:val="24"/>
    </w:rPr>
  </w:style>
  <w:style w:type="paragraph" w:customStyle="1" w:styleId="afffa">
    <w:name w:val="表文"/>
    <w:basedOn w:val="a0"/>
    <w:qFormat/>
    <w:pPr>
      <w:overflowPunct w:val="0"/>
      <w:jc w:val="center"/>
      <w:textAlignment w:val="baseline"/>
    </w:pPr>
    <w:rPr>
      <w:sz w:val="24"/>
      <w:szCs w:val="20"/>
    </w:rPr>
  </w:style>
  <w:style w:type="paragraph" w:customStyle="1" w:styleId="font5">
    <w:name w:val="font5"/>
    <w:basedOn w:val="a0"/>
    <w:qFormat/>
    <w:pPr>
      <w:widowControl/>
      <w:spacing w:before="100" w:beforeAutospacing="1" w:after="100" w:afterAutospacing="1"/>
      <w:jc w:val="left"/>
    </w:pPr>
    <w:rPr>
      <w:rFonts w:ascii="宋体" w:hAnsi="宋体" w:cs="宋体"/>
      <w:color w:val="000000"/>
      <w:kern w:val="0"/>
      <w:sz w:val="22"/>
      <w:szCs w:val="22"/>
    </w:rPr>
  </w:style>
  <w:style w:type="paragraph" w:customStyle="1" w:styleId="xl77">
    <w:name w:val="xl7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Cs w:val="21"/>
    </w:rPr>
  </w:style>
  <w:style w:type="paragraph" w:customStyle="1" w:styleId="xl66">
    <w:name w:val="xl66"/>
    <w:basedOn w:val="a0"/>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4"/>
    </w:rPr>
  </w:style>
  <w:style w:type="paragraph" w:customStyle="1" w:styleId="xl76">
    <w:name w:val="xl7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24"/>
    </w:rPr>
  </w:style>
  <w:style w:type="paragraph" w:customStyle="1" w:styleId="xl68">
    <w:name w:val="xl6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67">
    <w:name w:val="xl67"/>
    <w:basedOn w:val="a0"/>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color w:val="FF0000"/>
      <w:kern w:val="0"/>
      <w:sz w:val="24"/>
    </w:rPr>
  </w:style>
  <w:style w:type="paragraph" w:customStyle="1" w:styleId="xl72">
    <w:name w:val="xl7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Cs w:val="21"/>
    </w:rPr>
  </w:style>
  <w:style w:type="paragraph" w:customStyle="1" w:styleId="xl73">
    <w:name w:val="xl7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4">
    <w:name w:val="xl7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FF0000"/>
      <w:kern w:val="0"/>
      <w:szCs w:val="21"/>
    </w:rPr>
  </w:style>
  <w:style w:type="paragraph" w:customStyle="1" w:styleId="xl75">
    <w:name w:val="xl7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8">
    <w:name w:val="xl7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FF0000"/>
      <w:kern w:val="0"/>
      <w:szCs w:val="21"/>
    </w:rPr>
  </w:style>
  <w:style w:type="paragraph" w:customStyle="1" w:styleId="xl79">
    <w:name w:val="xl79"/>
    <w:basedOn w:val="a0"/>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sz w:val="24"/>
    </w:rPr>
  </w:style>
  <w:style w:type="paragraph" w:customStyle="1" w:styleId="xl80">
    <w:name w:val="xl8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81">
    <w:name w:val="xl8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82">
    <w:name w:val="xl8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83">
    <w:name w:val="xl8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Cs w:val="21"/>
    </w:rPr>
  </w:style>
  <w:style w:type="paragraph" w:customStyle="1" w:styleId="reader-word-layerreader-word-s1-6">
    <w:name w:val="reader-word-layer reader-word-s1-6"/>
    <w:basedOn w:val="a0"/>
    <w:qFormat/>
    <w:pPr>
      <w:widowControl/>
      <w:spacing w:before="100" w:beforeAutospacing="1" w:after="100" w:afterAutospacing="1"/>
      <w:jc w:val="left"/>
    </w:pPr>
    <w:rPr>
      <w:rFonts w:ascii="宋体" w:hAnsi="宋体" w:cs="宋体"/>
      <w:kern w:val="0"/>
      <w:sz w:val="24"/>
    </w:rPr>
  </w:style>
  <w:style w:type="paragraph" w:customStyle="1" w:styleId="p15">
    <w:name w:val="p15"/>
    <w:basedOn w:val="a0"/>
    <w:qFormat/>
    <w:pPr>
      <w:widowControl/>
      <w:spacing w:after="60" w:line="360" w:lineRule="auto"/>
      <w:ind w:firstLine="420"/>
    </w:pPr>
    <w:rPr>
      <w:kern w:val="0"/>
      <w:sz w:val="24"/>
    </w:rPr>
  </w:style>
  <w:style w:type="paragraph" w:customStyle="1" w:styleId="afffb">
    <w:name w:val="表内文字"/>
    <w:basedOn w:val="a0"/>
    <w:qFormat/>
    <w:pPr>
      <w:jc w:val="center"/>
    </w:pPr>
    <w:rPr>
      <w:rFonts w:ascii="楷体_GB2312" w:eastAsia="楷体_GB2312"/>
      <w:color w:val="000000"/>
      <w:sz w:val="18"/>
      <w:szCs w:val="18"/>
    </w:rPr>
  </w:style>
  <w:style w:type="paragraph" w:customStyle="1" w:styleId="Char4CharCharCharCharCharChar11">
    <w:name w:val="Char4 Char Char Char Char Char Char11"/>
    <w:basedOn w:val="a0"/>
    <w:qFormat/>
    <w:pPr>
      <w:widowControl/>
      <w:spacing w:line="360" w:lineRule="auto"/>
      <w:ind w:firstLineChars="200" w:firstLine="200"/>
      <w:jc w:val="left"/>
    </w:pPr>
    <w:rPr>
      <w:rFonts w:hAnsi="宋体"/>
      <w:kern w:val="0"/>
      <w:sz w:val="24"/>
      <w:lang w:bidi="en-US"/>
    </w:rPr>
  </w:style>
  <w:style w:type="paragraph" w:customStyle="1" w:styleId="afffc">
    <w:name w:val="表头"/>
    <w:basedOn w:val="a0"/>
    <w:link w:val="CharChar1"/>
    <w:qFormat/>
    <w:pPr>
      <w:adjustRightInd w:val="0"/>
      <w:snapToGrid w:val="0"/>
      <w:spacing w:after="60" w:line="360" w:lineRule="auto"/>
      <w:jc w:val="center"/>
    </w:pPr>
    <w:rPr>
      <w:rFonts w:eastAsia="楷体"/>
    </w:rPr>
  </w:style>
  <w:style w:type="character" w:customStyle="1" w:styleId="CharChar1">
    <w:name w:val="表头 Char Char"/>
    <w:link w:val="afffc"/>
    <w:qFormat/>
    <w:rPr>
      <w:rFonts w:eastAsia="楷体"/>
      <w:kern w:val="2"/>
      <w:sz w:val="21"/>
      <w:szCs w:val="24"/>
    </w:rPr>
  </w:style>
  <w:style w:type="paragraph" w:customStyle="1" w:styleId="TableParagraph">
    <w:name w:val="Table Paragraph"/>
    <w:basedOn w:val="a0"/>
    <w:uiPriority w:val="1"/>
    <w:unhideWhenUsed/>
    <w:qFormat/>
    <w:rPr>
      <w:sz w:val="24"/>
    </w:rPr>
  </w:style>
  <w:style w:type="paragraph" w:customStyle="1" w:styleId="1a">
    <w:name w:val="列出段落1"/>
    <w:basedOn w:val="a0"/>
    <w:uiPriority w:val="99"/>
    <w:qFormat/>
    <w:pPr>
      <w:adjustRightInd w:val="0"/>
      <w:spacing w:line="360" w:lineRule="atLeast"/>
      <w:ind w:firstLineChars="200" w:firstLine="420"/>
      <w:textAlignment w:val="baseline"/>
    </w:pPr>
    <w:rPr>
      <w:rFonts w:eastAsia="Times New Roman"/>
      <w:szCs w:val="21"/>
    </w:rPr>
  </w:style>
  <w:style w:type="paragraph" w:customStyle="1" w:styleId="Style2">
    <w:name w:val="_Style 2"/>
    <w:basedOn w:val="af0"/>
    <w:next w:val="af0"/>
    <w:uiPriority w:val="30"/>
    <w:qFormat/>
    <w:pPr>
      <w:widowControl/>
      <w:tabs>
        <w:tab w:val="right" w:pos="5142"/>
      </w:tabs>
      <w:adjustRightInd w:val="0"/>
      <w:ind w:left="0" w:firstLineChars="0" w:firstLine="0"/>
      <w:jc w:val="center"/>
    </w:pPr>
  </w:style>
  <w:style w:type="character" w:customStyle="1" w:styleId="4Char">
    <w:name w:val="标题 4 Char"/>
    <w:rPr>
      <w:rFonts w:ascii="Arial" w:eastAsia="黑体" w:hAnsi="Arial"/>
      <w:sz w:val="28"/>
    </w:rPr>
  </w:style>
  <w:style w:type="character" w:customStyle="1" w:styleId="Charf9">
    <w:name w:val="批注框文本 Char"/>
    <w:rPr>
      <w:kern w:val="3"/>
      <w:sz w:val="18"/>
      <w:szCs w:val="18"/>
    </w:rPr>
  </w:style>
  <w:style w:type="character" w:customStyle="1" w:styleId="Charfa">
    <w:name w:val="批注主题 Char"/>
    <w:rPr>
      <w:b/>
      <w:bCs/>
      <w:kern w:val="3"/>
      <w:sz w:val="21"/>
    </w:rPr>
  </w:style>
  <w:style w:type="character" w:customStyle="1" w:styleId="Charfb">
    <w:name w:val="报告书正文 Char"/>
    <w:rPr>
      <w:rFonts w:eastAsia="宋体"/>
      <w:bCs/>
      <w:color w:val="000000"/>
      <w:kern w:val="3"/>
      <w:sz w:val="28"/>
      <w:szCs w:val="24"/>
      <w:lang w:val="en-US" w:eastAsia="zh-CN" w:bidi="ar-SA"/>
    </w:rPr>
  </w:style>
  <w:style w:type="character" w:customStyle="1" w:styleId="headline-content">
    <w:name w:val="headline-content"/>
  </w:style>
  <w:style w:type="character" w:customStyle="1" w:styleId="2Char11">
    <w:name w:val="正文（首行缩进2字） Char1"/>
    <w:rPr>
      <w:kern w:val="3"/>
      <w:sz w:val="28"/>
      <w:szCs w:val="30"/>
    </w:rPr>
  </w:style>
  <w:style w:type="character" w:customStyle="1" w:styleId="Char19">
    <w:name w:val="批注文字 Char1"/>
    <w:rPr>
      <w:kern w:val="3"/>
      <w:sz w:val="21"/>
    </w:rPr>
  </w:style>
  <w:style w:type="character" w:customStyle="1" w:styleId="Char1a">
    <w:name w:val="批注主题 Char1"/>
    <w:rPr>
      <w:b/>
      <w:bCs/>
      <w:kern w:val="2"/>
      <w:sz w:val="21"/>
      <w:szCs w:val="24"/>
    </w:rPr>
  </w:style>
  <w:style w:type="character" w:customStyle="1" w:styleId="Charfc">
    <w:name w:val="正文文本缩进 Char"/>
    <w:rPr>
      <w:rFonts w:ascii="宋体" w:hAnsi="宋体"/>
      <w:sz w:val="24"/>
      <w:szCs w:val="21"/>
    </w:rPr>
  </w:style>
  <w:style w:type="character" w:customStyle="1" w:styleId="Charfd">
    <w:name w:val="日期 Char"/>
    <w:rPr>
      <w:kern w:val="2"/>
      <w:sz w:val="21"/>
      <w:szCs w:val="24"/>
    </w:rPr>
  </w:style>
  <w:style w:type="character" w:customStyle="1" w:styleId="Char1b">
    <w:name w:val="批注框文本 Char1"/>
    <w:rPr>
      <w:kern w:val="2"/>
      <w:sz w:val="18"/>
      <w:szCs w:val="18"/>
    </w:rPr>
  </w:style>
  <w:style w:type="paragraph" w:customStyle="1" w:styleId="1b">
    <w:name w:val="日期1"/>
    <w:basedOn w:val="a0"/>
    <w:next w:val="a0"/>
    <w:pPr>
      <w:suppressAutoHyphens/>
      <w:autoSpaceDN w:val="0"/>
      <w:textAlignment w:val="baseline"/>
    </w:pPr>
    <w:rPr>
      <w:kern w:val="3"/>
      <w:szCs w:val="20"/>
    </w:rPr>
  </w:style>
  <w:style w:type="paragraph" w:customStyle="1" w:styleId="afffd">
    <w:name w:val="表格标题"/>
    <w:basedOn w:val="a0"/>
    <w:pPr>
      <w:suppressAutoHyphens/>
      <w:autoSpaceDN w:val="0"/>
      <w:spacing w:line="360" w:lineRule="auto"/>
      <w:jc w:val="center"/>
      <w:textAlignment w:val="baseline"/>
    </w:pPr>
    <w:rPr>
      <w:rFonts w:eastAsia="黑体"/>
      <w:kern w:val="3"/>
      <w:sz w:val="28"/>
    </w:rPr>
  </w:style>
  <w:style w:type="paragraph" w:customStyle="1" w:styleId="BodyText22">
    <w:name w:val="Body Text 22"/>
    <w:basedOn w:val="a0"/>
    <w:qFormat/>
    <w:pPr>
      <w:suppressAutoHyphens/>
      <w:autoSpaceDN w:val="0"/>
      <w:spacing w:line="440" w:lineRule="atLeast"/>
      <w:ind w:firstLine="480"/>
      <w:textAlignment w:val="baseline"/>
    </w:pPr>
    <w:rPr>
      <w:rFonts w:eastAsia="仿宋_GB2312"/>
      <w:kern w:val="3"/>
      <w:sz w:val="24"/>
      <w:szCs w:val="20"/>
    </w:rPr>
  </w:style>
  <w:style w:type="paragraph" w:customStyle="1" w:styleId="afffe">
    <w:name w:val="报告书正文"/>
    <w:basedOn w:val="a0"/>
    <w:pPr>
      <w:suppressAutoHyphens/>
      <w:autoSpaceDN w:val="0"/>
      <w:snapToGrid w:val="0"/>
      <w:spacing w:line="500" w:lineRule="exact"/>
      <w:ind w:firstLine="200"/>
      <w:textAlignment w:val="baseline"/>
    </w:pPr>
    <w:rPr>
      <w:bCs/>
      <w:color w:val="000000"/>
      <w:kern w:val="3"/>
      <w:sz w:val="28"/>
    </w:rPr>
  </w:style>
  <w:style w:type="paragraph" w:customStyle="1" w:styleId="xl31">
    <w:name w:val="xl31"/>
    <w:basedOn w:val="a0"/>
    <w:qFormat/>
    <w:pPr>
      <w:widowControl/>
      <w:suppressAutoHyphens/>
      <w:autoSpaceDN w:val="0"/>
      <w:spacing w:before="100" w:after="100"/>
      <w:jc w:val="center"/>
      <w:textAlignment w:val="baseline"/>
    </w:pPr>
    <w:rPr>
      <w:rFonts w:cs="Dutch801 Rm BT"/>
      <w:kern w:val="0"/>
      <w:sz w:val="24"/>
    </w:rPr>
  </w:style>
  <w:style w:type="paragraph" w:customStyle="1" w:styleId="27">
    <w:name w:val="正文（首行缩进2字）"/>
    <w:basedOn w:val="a0"/>
    <w:pPr>
      <w:suppressAutoHyphens/>
      <w:autoSpaceDN w:val="0"/>
      <w:spacing w:line="500" w:lineRule="exact"/>
      <w:ind w:firstLine="560"/>
      <w:textAlignment w:val="baseline"/>
    </w:pPr>
    <w:rPr>
      <w:kern w:val="3"/>
      <w:sz w:val="28"/>
      <w:szCs w:val="30"/>
    </w:rPr>
  </w:style>
  <w:style w:type="paragraph" w:customStyle="1" w:styleId="28">
    <w:name w:val="正文 首行缩进:  2 字符"/>
    <w:basedOn w:val="a0"/>
    <w:link w:val="2Char4"/>
    <w:pPr>
      <w:suppressAutoHyphens/>
      <w:autoSpaceDN w:val="0"/>
      <w:spacing w:line="500" w:lineRule="exact"/>
      <w:ind w:firstLine="560"/>
      <w:jc w:val="left"/>
      <w:textAlignment w:val="baseline"/>
    </w:pPr>
    <w:rPr>
      <w:kern w:val="3"/>
      <w:sz w:val="24"/>
    </w:rPr>
  </w:style>
  <w:style w:type="character" w:customStyle="1" w:styleId="2Char4">
    <w:name w:val="正文 首行缩进:  2 字符 Char"/>
    <w:link w:val="28"/>
    <w:rPr>
      <w:kern w:val="3"/>
      <w:sz w:val="24"/>
      <w:szCs w:val="24"/>
    </w:rPr>
  </w:style>
  <w:style w:type="paragraph" w:customStyle="1" w:styleId="82">
    <w:name w:val="样式8"/>
    <w:basedOn w:val="a0"/>
    <w:pPr>
      <w:suppressAutoHyphens/>
      <w:autoSpaceDN w:val="0"/>
      <w:snapToGrid w:val="0"/>
      <w:spacing w:line="300" w:lineRule="exact"/>
      <w:jc w:val="center"/>
      <w:textAlignment w:val="baseline"/>
    </w:pPr>
    <w:rPr>
      <w:rFonts w:ascii="Arial" w:hAnsi="Arial" w:cs="Arial"/>
      <w:kern w:val="3"/>
      <w:szCs w:val="21"/>
    </w:rPr>
  </w:style>
  <w:style w:type="paragraph" w:customStyle="1" w:styleId="1c">
    <w:name w:val="正文样式1"/>
    <w:basedOn w:val="a0"/>
    <w:pPr>
      <w:adjustRightInd w:val="0"/>
      <w:spacing w:line="288" w:lineRule="auto"/>
      <w:ind w:firstLineChars="150" w:firstLine="360"/>
      <w:textAlignment w:val="baseline"/>
    </w:pPr>
    <w:rPr>
      <w:rFonts w:cs="Dutch801 Rm BT"/>
      <w:kern w:val="0"/>
      <w:sz w:val="24"/>
      <w:szCs w:val="20"/>
    </w:rPr>
  </w:style>
  <w:style w:type="paragraph" w:customStyle="1" w:styleId="110">
    <w:name w:val="目录 11"/>
    <w:basedOn w:val="a0"/>
    <w:next w:val="a0"/>
    <w:pPr>
      <w:spacing w:line="0" w:lineRule="atLeast"/>
      <w:jc w:val="center"/>
    </w:pPr>
    <w:rPr>
      <w:rFonts w:cs="Arial"/>
      <w:szCs w:val="21"/>
    </w:rPr>
  </w:style>
  <w:style w:type="paragraph" w:customStyle="1" w:styleId="br">
    <w:name w:val="br"/>
    <w:basedOn w:val="a0"/>
    <w:pPr>
      <w:widowControl/>
      <w:spacing w:before="100" w:beforeAutospacing="1" w:after="100" w:afterAutospacing="1"/>
      <w:jc w:val="left"/>
    </w:pPr>
    <w:rPr>
      <w:rFonts w:ascii="Verdana" w:hAnsi="Verdana"/>
      <w:color w:val="333333"/>
      <w:kern w:val="0"/>
      <w:szCs w:val="21"/>
    </w:rPr>
  </w:style>
  <w:style w:type="character" w:customStyle="1" w:styleId="ACharChar">
    <w:name w:val="A标准格式 Char Char"/>
    <w:link w:val="Affff"/>
    <w:rPr>
      <w:kern w:val="2"/>
      <w:sz w:val="24"/>
      <w:szCs w:val="24"/>
    </w:rPr>
  </w:style>
  <w:style w:type="paragraph" w:customStyle="1" w:styleId="Affff">
    <w:name w:val="A标准格式"/>
    <w:basedOn w:val="a0"/>
    <w:link w:val="ACharChar"/>
    <w:pPr>
      <w:spacing w:line="440" w:lineRule="exact"/>
      <w:ind w:firstLineChars="200" w:firstLine="480"/>
    </w:pPr>
    <w:rPr>
      <w:sz w:val="24"/>
    </w:rPr>
  </w:style>
  <w:style w:type="paragraph" w:customStyle="1" w:styleId="affff0">
    <w:name w:val="表格内字体"/>
    <w:basedOn w:val="a0"/>
    <w:link w:val="Charfe"/>
    <w:qFormat/>
    <w:pPr>
      <w:jc w:val="center"/>
    </w:pPr>
    <w:rPr>
      <w:kern w:val="0"/>
      <w:sz w:val="20"/>
      <w:szCs w:val="18"/>
    </w:rPr>
  </w:style>
  <w:style w:type="character" w:customStyle="1" w:styleId="Charfe">
    <w:name w:val="表格内字体 Char"/>
    <w:link w:val="affff0"/>
    <w:rPr>
      <w:szCs w:val="18"/>
    </w:rPr>
  </w:style>
  <w:style w:type="character" w:customStyle="1" w:styleId="Charff">
    <w:name w:val="表头字体 Char"/>
    <w:link w:val="affff1"/>
    <w:locked/>
    <w:rPr>
      <w:b/>
      <w:sz w:val="24"/>
      <w:szCs w:val="24"/>
    </w:rPr>
  </w:style>
  <w:style w:type="paragraph" w:customStyle="1" w:styleId="affff1">
    <w:name w:val="表头字体"/>
    <w:basedOn w:val="a0"/>
    <w:link w:val="Charff"/>
    <w:qFormat/>
    <w:pPr>
      <w:adjustRightInd w:val="0"/>
      <w:snapToGrid w:val="0"/>
      <w:spacing w:beforeLines="50"/>
      <w:jc w:val="center"/>
    </w:pPr>
    <w:rPr>
      <w:b/>
      <w:kern w:val="0"/>
      <w:sz w:val="24"/>
    </w:rPr>
  </w:style>
  <w:style w:type="character" w:customStyle="1" w:styleId="Charff0">
    <w:name w:val="表格样式 Char"/>
    <w:link w:val="affff2"/>
    <w:locked/>
    <w:rPr>
      <w:color w:val="000000"/>
      <w:sz w:val="22"/>
    </w:rPr>
  </w:style>
  <w:style w:type="paragraph" w:customStyle="1" w:styleId="affff2">
    <w:name w:val="表格样式"/>
    <w:basedOn w:val="a0"/>
    <w:link w:val="Charff0"/>
    <w:qFormat/>
    <w:pPr>
      <w:spacing w:line="320" w:lineRule="exact"/>
      <w:contextualSpacing/>
    </w:pPr>
    <w:rPr>
      <w:color w:val="000000"/>
      <w:kern w:val="0"/>
      <w:sz w:val="22"/>
      <w:szCs w:val="20"/>
    </w:rPr>
  </w:style>
  <w:style w:type="character" w:customStyle="1" w:styleId="apple-converted-space">
    <w:name w:val="apple-converted-space"/>
  </w:style>
  <w:style w:type="character" w:customStyle="1" w:styleId="Char26">
    <w:name w:val="纯文本 Char2"/>
    <w:aliases w:val="纯文本1 Char,普通文字 Char1,纯文本 Char1 Char,Char Char1 Char,文本文字 Char,普 Char,普通文字 Char Char Char Char Char Char Char1,普通文字 Char Char Char Char Char Char Char Char Char,普通文字 Char Char Char Char Char C Char Char Char,普通文字 Char Char Char Char Char Char2"/>
    <w:rPr>
      <w:rFonts w:ascii="宋体" w:hAnsi="宋体"/>
      <w:kern w:val="3"/>
      <w:sz w:val="21"/>
    </w:rPr>
  </w:style>
  <w:style w:type="paragraph" w:customStyle="1" w:styleId="affff3">
    <w:name w:val="表"/>
    <w:basedOn w:val="a0"/>
    <w:link w:val="Charff1"/>
    <w:pPr>
      <w:jc w:val="center"/>
    </w:pPr>
    <w:rPr>
      <w:rFonts w:hAnsi="宋体"/>
      <w:bCs/>
      <w:snapToGrid w:val="0"/>
      <w:color w:val="000000"/>
      <w:spacing w:val="-4"/>
      <w:kern w:val="0"/>
      <w:szCs w:val="21"/>
    </w:rPr>
  </w:style>
  <w:style w:type="character" w:customStyle="1" w:styleId="Charff1">
    <w:name w:val="表 Char"/>
    <w:link w:val="affff3"/>
    <w:rPr>
      <w:rFonts w:hAnsi="宋体"/>
      <w:bCs/>
      <w:snapToGrid/>
      <w:color w:val="000000"/>
      <w:spacing w:val="-4"/>
      <w:sz w:val="21"/>
      <w:szCs w:val="21"/>
    </w:rPr>
  </w:style>
  <w:style w:type="paragraph" w:customStyle="1" w:styleId="ljx1">
    <w:name w:val="ljx正文1"/>
    <w:basedOn w:val="a0"/>
    <w:link w:val="ljx1Char"/>
    <w:pPr>
      <w:adjustRightInd w:val="0"/>
      <w:textAlignment w:val="baseline"/>
    </w:pPr>
    <w:rPr>
      <w:sz w:val="28"/>
      <w:szCs w:val="20"/>
    </w:rPr>
  </w:style>
  <w:style w:type="character" w:customStyle="1" w:styleId="ljx1Char">
    <w:name w:val="ljx正文1 Char"/>
    <w:link w:val="ljx1"/>
    <w:rPr>
      <w:kern w:val="2"/>
      <w:sz w:val="28"/>
    </w:rPr>
  </w:style>
  <w:style w:type="character" w:customStyle="1" w:styleId="-CharChar">
    <w:name w:val="报告正文-连续目录 Char Char"/>
    <w:link w:val="-1"/>
    <w:locked/>
    <w:rPr>
      <w:rFonts w:ascii="Arial" w:hAnsi="Arial" w:cs="Arial"/>
      <w:sz w:val="24"/>
      <w:szCs w:val="24"/>
    </w:rPr>
  </w:style>
  <w:style w:type="paragraph" w:customStyle="1" w:styleId="-1">
    <w:name w:val="报告正文-连续目录"/>
    <w:basedOn w:val="a0"/>
    <w:link w:val="-CharChar"/>
    <w:pPr>
      <w:snapToGrid w:val="0"/>
      <w:spacing w:line="440" w:lineRule="exact"/>
      <w:ind w:firstLineChars="200" w:firstLine="200"/>
    </w:pPr>
    <w:rPr>
      <w:rFonts w:ascii="Arial" w:hAnsi="Arial" w:cs="Arial"/>
      <w:kern w:val="0"/>
      <w:sz w:val="24"/>
    </w:rPr>
  </w:style>
  <w:style w:type="character" w:customStyle="1" w:styleId="Charff2">
    <w:name w:val="图表说明 Char"/>
    <w:aliases w:val="纯文本 Char Char,纯文本1 Char Char,纯文本 Char11 Char Char,纯文本 Char Char1 Char Char,纯文本 Char1 Char Char1 Char Char,纯文本 Char Char Char Char1 Char Char,普通文字 Char Char Char Char1 Char Char,普通文字 Char1 Char Char1 Char Char,纯文本 Char1 Char Char Char"/>
    <w:rPr>
      <w:rFonts w:ascii="宋体" w:hAnsi="Courier New"/>
      <w:kern w:val="2"/>
      <w:sz w:val="21"/>
      <w:szCs w:val="21"/>
    </w:rPr>
  </w:style>
  <w:style w:type="paragraph" w:customStyle="1" w:styleId="1d">
    <w:name w:val="正文首行缩进1"/>
    <w:basedOn w:val="a9"/>
    <w:link w:val="affff4"/>
    <w:uiPriority w:val="99"/>
    <w:unhideWhenUsed/>
    <w:pPr>
      <w:widowControl w:val="0"/>
      <w:suppressAutoHyphens/>
      <w:autoSpaceDN w:val="0"/>
      <w:snapToGrid/>
      <w:spacing w:before="0" w:after="120" w:line="240" w:lineRule="auto"/>
      <w:ind w:right="0" w:firstLineChars="100" w:firstLine="420"/>
      <w:textAlignment w:val="baseline"/>
    </w:pPr>
    <w:rPr>
      <w:kern w:val="3"/>
      <w:sz w:val="21"/>
      <w:szCs w:val="20"/>
    </w:rPr>
  </w:style>
  <w:style w:type="character" w:customStyle="1" w:styleId="affff4">
    <w:name w:val="正文首行缩进 字符"/>
    <w:link w:val="1d"/>
    <w:uiPriority w:val="99"/>
    <w:semiHidden/>
    <w:rPr>
      <w:kern w:val="3"/>
      <w:sz w:val="21"/>
    </w:rPr>
  </w:style>
  <w:style w:type="character" w:customStyle="1" w:styleId="11Char">
    <w:name w:val="文本11 Char"/>
    <w:link w:val="111"/>
    <w:rPr>
      <w:color w:val="000000"/>
      <w:sz w:val="24"/>
      <w:szCs w:val="24"/>
    </w:rPr>
  </w:style>
  <w:style w:type="paragraph" w:customStyle="1" w:styleId="111">
    <w:name w:val="文本11"/>
    <w:basedOn w:val="a0"/>
    <w:link w:val="11Char"/>
    <w:qFormat/>
    <w:pPr>
      <w:spacing w:line="360" w:lineRule="auto"/>
      <w:ind w:firstLineChars="200" w:firstLine="200"/>
    </w:pPr>
    <w:rPr>
      <w:color w:val="000000"/>
      <w:kern w:val="0"/>
      <w:sz w:val="24"/>
    </w:rPr>
  </w:style>
  <w:style w:type="paragraph" w:customStyle="1" w:styleId="affff5">
    <w:name w:val="老吴表段前后"/>
    <w:basedOn w:val="a0"/>
    <w:qFormat/>
    <w:pPr>
      <w:spacing w:before="20" w:after="20" w:line="420" w:lineRule="auto"/>
      <w:ind w:firstLineChars="200" w:firstLine="200"/>
    </w:pPr>
    <w:rPr>
      <w:rFonts w:ascii="宋体"/>
      <w:sz w:val="24"/>
      <w:szCs w:val="20"/>
    </w:rPr>
  </w:style>
  <w:style w:type="paragraph" w:customStyle="1" w:styleId="lulu">
    <w:name w:val="lulu表格"/>
    <w:basedOn w:val="a0"/>
    <w:qFormat/>
    <w:pPr>
      <w:widowControl/>
      <w:jc w:val="center"/>
    </w:pPr>
    <w:rPr>
      <w:rFonts w:cs="宋体"/>
      <w:kern w:val="0"/>
      <w:sz w:val="22"/>
      <w:szCs w:val="22"/>
    </w:rPr>
  </w:style>
  <w:style w:type="paragraph" w:customStyle="1" w:styleId="lulu0">
    <w:name w:val="lulu正文"/>
    <w:basedOn w:val="a0"/>
    <w:link w:val="luluChar"/>
    <w:pPr>
      <w:autoSpaceDE w:val="0"/>
      <w:autoSpaceDN w:val="0"/>
      <w:adjustRightInd w:val="0"/>
      <w:spacing w:line="480" w:lineRule="exact"/>
      <w:ind w:firstLineChars="200" w:firstLine="520"/>
      <w:textAlignment w:val="baseline"/>
    </w:pPr>
    <w:rPr>
      <w:bCs/>
      <w:sz w:val="26"/>
      <w:szCs w:val="26"/>
    </w:rPr>
  </w:style>
  <w:style w:type="character" w:customStyle="1" w:styleId="luluChar">
    <w:name w:val="lulu正文 Char"/>
    <w:link w:val="lulu0"/>
    <w:rPr>
      <w:bCs/>
      <w:kern w:val="2"/>
      <w:sz w:val="26"/>
      <w:szCs w:val="26"/>
    </w:rPr>
  </w:style>
  <w:style w:type="paragraph" w:customStyle="1" w:styleId="01">
    <w:name w:val="01正文"/>
    <w:basedOn w:val="a0"/>
    <w:link w:val="01Char"/>
    <w:pPr>
      <w:adjustRightInd w:val="0"/>
      <w:snapToGrid w:val="0"/>
      <w:spacing w:line="480" w:lineRule="exact"/>
      <w:ind w:firstLineChars="200" w:firstLine="520"/>
    </w:pPr>
    <w:rPr>
      <w:sz w:val="26"/>
      <w:szCs w:val="26"/>
    </w:rPr>
  </w:style>
  <w:style w:type="character" w:customStyle="1" w:styleId="01Char">
    <w:name w:val="01正文 Char"/>
    <w:link w:val="01"/>
    <w:rPr>
      <w:kern w:val="2"/>
      <w:sz w:val="26"/>
      <w:szCs w:val="26"/>
    </w:rPr>
  </w:style>
  <w:style w:type="paragraph" w:customStyle="1" w:styleId="lulu1">
    <w:name w:val="lulu标题"/>
    <w:basedOn w:val="a0"/>
    <w:pPr>
      <w:autoSpaceDE w:val="0"/>
      <w:autoSpaceDN w:val="0"/>
      <w:adjustRightInd w:val="0"/>
      <w:spacing w:line="480" w:lineRule="exact"/>
      <w:ind w:firstLineChars="200" w:firstLine="521"/>
      <w:textAlignment w:val="baseline"/>
    </w:pPr>
    <w:rPr>
      <w:b/>
      <w:bCs/>
      <w:kern w:val="0"/>
      <w:sz w:val="26"/>
      <w:szCs w:val="26"/>
    </w:rPr>
  </w:style>
  <w:style w:type="paragraph" w:customStyle="1" w:styleId="affff6">
    <w:name w:val="正文四号"/>
    <w:basedOn w:val="a0"/>
    <w:link w:val="Charff3"/>
    <w:pPr>
      <w:spacing w:line="360" w:lineRule="auto"/>
      <w:ind w:firstLineChars="200" w:firstLine="200"/>
    </w:pPr>
    <w:rPr>
      <w:sz w:val="24"/>
    </w:rPr>
  </w:style>
  <w:style w:type="character" w:customStyle="1" w:styleId="Charff3">
    <w:name w:val="正文四号 Char"/>
    <w:link w:val="affff6"/>
    <w:rPr>
      <w:kern w:val="2"/>
      <w:sz w:val="24"/>
      <w:szCs w:val="24"/>
    </w:rPr>
  </w:style>
  <w:style w:type="table" w:customStyle="1" w:styleId="lily1">
    <w:name w:val="lily 表格1"/>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2">
    <w:name w:val="样式4"/>
    <w:basedOn w:val="a0"/>
    <w:qFormat/>
    <w:pPr>
      <w:spacing w:line="360" w:lineRule="auto"/>
      <w:ind w:firstLineChars="200" w:firstLine="200"/>
    </w:pPr>
    <w:rPr>
      <w:sz w:val="24"/>
      <w:szCs w:val="20"/>
    </w:rPr>
  </w:style>
  <w:style w:type="paragraph" w:customStyle="1" w:styleId="1CharCharCharCharCharCharChar">
    <w:name w:val="样式 样式 正文缩进正文缩进1正文（首行缩进两字） Char Char Char Char Char Char Char文本条款..."/>
    <w:basedOn w:val="a0"/>
    <w:qFormat/>
    <w:pPr>
      <w:keepNext/>
      <w:spacing w:line="500" w:lineRule="exact"/>
      <w:ind w:firstLineChars="200" w:firstLine="200"/>
    </w:pPr>
    <w:rPr>
      <w:rFonts w:cs="宋体"/>
      <w:kern w:val="0"/>
      <w:sz w:val="28"/>
      <w:szCs w:val="28"/>
    </w:rPr>
  </w:style>
  <w:style w:type="paragraph" w:customStyle="1" w:styleId="a">
    <w:name w:val="正文带符号"/>
    <w:basedOn w:val="a0"/>
    <w:unhideWhenUsed/>
    <w:qFormat/>
    <w:pPr>
      <w:numPr>
        <w:numId w:val="1"/>
      </w:numPr>
      <w:tabs>
        <w:tab w:val="clear" w:pos="0"/>
        <w:tab w:val="left" w:pos="300"/>
        <w:tab w:val="left" w:pos="423"/>
        <w:tab w:val="left" w:pos="525"/>
      </w:tabs>
      <w:adjustRightInd w:val="0"/>
      <w:snapToGrid w:val="0"/>
    </w:pPr>
    <w:rPr>
      <w:sz w:val="24"/>
      <w:szCs w:val="20"/>
    </w:rPr>
  </w:style>
  <w:style w:type="table" w:customStyle="1" w:styleId="TableGrid">
    <w:name w:val="TableGrid"/>
    <w:qFormat/>
    <w:tblPr>
      <w:tblCellMar>
        <w:top w:w="0" w:type="dxa"/>
        <w:left w:w="0" w:type="dxa"/>
        <w:bottom w:w="0" w:type="dxa"/>
        <w:right w:w="0" w:type="dxa"/>
      </w:tblCellMar>
    </w:tblPr>
  </w:style>
  <w:style w:type="paragraph" w:customStyle="1" w:styleId="0">
    <w:name w:val="0正文"/>
    <w:basedOn w:val="a0"/>
    <w:link w:val="0Char"/>
    <w:qFormat/>
    <w:pPr>
      <w:adjustRightInd w:val="0"/>
      <w:snapToGrid w:val="0"/>
      <w:spacing w:line="460" w:lineRule="exact"/>
      <w:ind w:firstLineChars="200" w:firstLine="200"/>
    </w:pPr>
    <w:rPr>
      <w:color w:val="000000"/>
      <w:sz w:val="26"/>
      <w:szCs w:val="26"/>
    </w:rPr>
  </w:style>
  <w:style w:type="character" w:customStyle="1" w:styleId="0Char">
    <w:name w:val="0正文 Char"/>
    <w:link w:val="0"/>
    <w:rPr>
      <w:color w:val="000000"/>
      <w:kern w:val="2"/>
      <w:sz w:val="26"/>
      <w:szCs w:val="26"/>
    </w:rPr>
  </w:style>
  <w:style w:type="character" w:customStyle="1" w:styleId="29">
    <w:name w:val="正文文本 (2)_"/>
    <w:link w:val="212"/>
    <w:rPr>
      <w:rFonts w:ascii="宋体" w:hAnsi="宋体"/>
      <w:sz w:val="22"/>
      <w:szCs w:val="22"/>
      <w:shd w:val="clear" w:color="auto" w:fill="FFFFFF"/>
    </w:rPr>
  </w:style>
  <w:style w:type="paragraph" w:customStyle="1" w:styleId="212">
    <w:name w:val="正文文本 (2)1"/>
    <w:basedOn w:val="a0"/>
    <w:link w:val="29"/>
    <w:pPr>
      <w:shd w:val="clear" w:color="auto" w:fill="FFFFFF"/>
      <w:spacing w:before="840" w:after="120" w:line="490" w:lineRule="exact"/>
      <w:ind w:hanging="120"/>
      <w:jc w:val="distribute"/>
    </w:pPr>
    <w:rPr>
      <w:rFonts w:ascii="宋体" w:hAnsi="宋体"/>
      <w:kern w:val="0"/>
      <w:sz w:val="22"/>
      <w:szCs w:val="22"/>
    </w:rPr>
  </w:style>
  <w:style w:type="paragraph" w:customStyle="1" w:styleId="lulu2">
    <w:name w:val="lulu表标题"/>
    <w:basedOn w:val="a0"/>
    <w:pPr>
      <w:autoSpaceDE w:val="0"/>
      <w:autoSpaceDN w:val="0"/>
      <w:adjustRightInd w:val="0"/>
      <w:spacing w:line="480" w:lineRule="exact"/>
      <w:ind w:firstLineChars="200" w:firstLine="520"/>
      <w:textAlignment w:val="baseline"/>
    </w:pPr>
    <w:rPr>
      <w:bCs/>
      <w:kern w:val="0"/>
      <w:sz w:val="26"/>
      <w:szCs w:val="26"/>
    </w:rPr>
  </w:style>
  <w:style w:type="paragraph" w:customStyle="1" w:styleId="35">
    <w:name w:val="标题3"/>
    <w:basedOn w:val="a0"/>
    <w:link w:val="3Char3"/>
    <w:qFormat/>
    <w:pPr>
      <w:spacing w:beforeLines="50" w:line="360" w:lineRule="auto"/>
      <w:outlineLvl w:val="2"/>
    </w:pPr>
    <w:rPr>
      <w:b/>
      <w:bCs/>
      <w:color w:val="000000"/>
      <w:sz w:val="24"/>
      <w:szCs w:val="22"/>
    </w:rPr>
  </w:style>
  <w:style w:type="character" w:customStyle="1" w:styleId="3Char3">
    <w:name w:val="标题3 Char"/>
    <w:link w:val="35"/>
    <w:rPr>
      <w:b/>
      <w:bCs/>
      <w:color w:val="000000"/>
      <w:kern w:val="2"/>
      <w:sz w:val="24"/>
      <w:szCs w:val="22"/>
    </w:rPr>
  </w:style>
  <w:style w:type="character" w:customStyle="1" w:styleId="112">
    <w:name w:val="表头11 字符"/>
    <w:link w:val="113"/>
    <w:rPr>
      <w:b/>
      <w:snapToGrid/>
      <w:color w:val="000000"/>
      <w:sz w:val="24"/>
    </w:rPr>
  </w:style>
  <w:style w:type="paragraph" w:customStyle="1" w:styleId="113">
    <w:name w:val="表头11"/>
    <w:basedOn w:val="a0"/>
    <w:link w:val="112"/>
    <w:qFormat/>
    <w:pPr>
      <w:adjustRightInd w:val="0"/>
      <w:snapToGrid w:val="0"/>
      <w:spacing w:beforeLines="50" w:afterLines="5"/>
      <w:jc w:val="center"/>
      <w:textAlignment w:val="center"/>
    </w:pPr>
    <w:rPr>
      <w:b/>
      <w:snapToGrid w:val="0"/>
      <w:color w:val="000000"/>
      <w:kern w:val="0"/>
      <w:sz w:val="24"/>
      <w:szCs w:val="20"/>
    </w:rPr>
  </w:style>
  <w:style w:type="paragraph" w:customStyle="1" w:styleId="affff7">
    <w:name w:val="表格体"/>
    <w:basedOn w:val="affff8"/>
    <w:link w:val="Charff4"/>
    <w:qFormat/>
    <w:pPr>
      <w:suppressAutoHyphens w:val="0"/>
      <w:autoSpaceDN/>
      <w:jc w:val="center"/>
      <w:textAlignment w:val="auto"/>
    </w:pPr>
    <w:rPr>
      <w:kern w:val="2"/>
      <w:szCs w:val="22"/>
    </w:rPr>
  </w:style>
  <w:style w:type="paragraph" w:styleId="affff8">
    <w:name w:val="No Spacing"/>
    <w:uiPriority w:val="99"/>
    <w:qFormat/>
    <w:pPr>
      <w:widowControl w:val="0"/>
      <w:suppressAutoHyphens/>
      <w:autoSpaceDN w:val="0"/>
      <w:jc w:val="both"/>
      <w:textAlignment w:val="baseline"/>
    </w:pPr>
    <w:rPr>
      <w:kern w:val="3"/>
      <w:sz w:val="21"/>
    </w:rPr>
  </w:style>
  <w:style w:type="character" w:customStyle="1" w:styleId="Charff4">
    <w:name w:val="表格体 Char"/>
    <w:link w:val="affff7"/>
    <w:qFormat/>
    <w:rPr>
      <w:kern w:val="2"/>
      <w:sz w:val="21"/>
      <w:szCs w:val="22"/>
    </w:rPr>
  </w:style>
  <w:style w:type="paragraph" w:customStyle="1" w:styleId="111111111">
    <w:name w:val="正文111111111"/>
    <w:basedOn w:val="a0"/>
    <w:link w:val="111111111Char"/>
    <w:qFormat/>
    <w:pPr>
      <w:spacing w:line="360" w:lineRule="auto"/>
      <w:ind w:firstLineChars="200" w:firstLine="480"/>
    </w:pPr>
    <w:rPr>
      <w:sz w:val="24"/>
      <w:szCs w:val="20"/>
    </w:rPr>
  </w:style>
  <w:style w:type="character" w:customStyle="1" w:styleId="111111111Char">
    <w:name w:val="正文111111111 Char"/>
    <w:link w:val="111111111"/>
    <w:qFormat/>
    <w:rPr>
      <w:kern w:val="2"/>
      <w:sz w:val="24"/>
    </w:rPr>
  </w:style>
  <w:style w:type="character" w:customStyle="1" w:styleId="3Char4">
    <w:name w:val="表内文字3 Char"/>
    <w:link w:val="36"/>
    <w:rPr>
      <w:rFonts w:cs="宋体"/>
      <w:sz w:val="21"/>
    </w:rPr>
  </w:style>
  <w:style w:type="paragraph" w:customStyle="1" w:styleId="36">
    <w:name w:val="表内文字3"/>
    <w:basedOn w:val="a0"/>
    <w:link w:val="3Char4"/>
    <w:pPr>
      <w:spacing w:line="0" w:lineRule="atLeast"/>
      <w:jc w:val="center"/>
    </w:pPr>
    <w:rPr>
      <w:rFonts w:cs="宋体"/>
      <w:kern w:val="0"/>
      <w:szCs w:val="20"/>
    </w:rPr>
  </w:style>
  <w:style w:type="paragraph" w:customStyle="1" w:styleId="b">
    <w:name w:val="b表格"/>
    <w:basedOn w:val="a0"/>
    <w:pPr>
      <w:jc w:val="center"/>
    </w:pPr>
    <w:rPr>
      <w:rFonts w:ascii="Arial" w:hAnsi="Arial" w:cs="Arial"/>
      <w:sz w:val="24"/>
      <w:szCs w:val="21"/>
    </w:rPr>
  </w:style>
  <w:style w:type="paragraph" w:customStyle="1" w:styleId="L">
    <w:name w:val="L正文"/>
    <w:basedOn w:val="a0"/>
    <w:pPr>
      <w:adjustRightInd w:val="0"/>
      <w:snapToGrid w:val="0"/>
      <w:spacing w:line="360" w:lineRule="auto"/>
      <w:ind w:firstLineChars="200" w:firstLine="200"/>
    </w:pPr>
    <w:rPr>
      <w:sz w:val="24"/>
    </w:rPr>
  </w:style>
  <w:style w:type="paragraph" w:customStyle="1" w:styleId="1110">
    <w:name w:val="表内字体111"/>
    <w:basedOn w:val="a0"/>
    <w:link w:val="111Char"/>
    <w:qFormat/>
    <w:pPr>
      <w:adjustRightInd w:val="0"/>
      <w:snapToGrid w:val="0"/>
      <w:jc w:val="center"/>
    </w:pPr>
    <w:rPr>
      <w:snapToGrid w:val="0"/>
      <w:kern w:val="0"/>
    </w:rPr>
  </w:style>
  <w:style w:type="character" w:customStyle="1" w:styleId="111Char">
    <w:name w:val="表内字体111 Char"/>
    <w:link w:val="1110"/>
    <w:qFormat/>
    <w:rPr>
      <w:snapToGrid/>
      <w:sz w:val="21"/>
      <w:szCs w:val="24"/>
    </w:rPr>
  </w:style>
  <w:style w:type="character" w:customStyle="1" w:styleId="11Char0">
    <w:name w:val="表头11 Char"/>
    <w:rPr>
      <w:rFonts w:ascii="Times New Roman" w:eastAsia="宋体" w:hAnsi="Times New Roman" w:cs="Times New Roman"/>
      <w:b/>
      <w:snapToGrid/>
      <w:kern w:val="0"/>
      <w:sz w:val="24"/>
      <w:szCs w:val="24"/>
    </w:rPr>
  </w:style>
  <w:style w:type="paragraph" w:customStyle="1" w:styleId="affff9">
    <w:name w:val="表头图头"/>
    <w:basedOn w:val="a0"/>
    <w:link w:val="affffa"/>
    <w:qFormat/>
    <w:pPr>
      <w:spacing w:line="480" w:lineRule="exact"/>
      <w:jc w:val="center"/>
    </w:pPr>
    <w:rPr>
      <w:b/>
      <w:sz w:val="24"/>
    </w:rPr>
  </w:style>
  <w:style w:type="character" w:customStyle="1" w:styleId="affffa">
    <w:name w:val="表头图头 字符"/>
    <w:link w:val="affff9"/>
    <w:rPr>
      <w:b/>
      <w:kern w:val="2"/>
      <w:sz w:val="24"/>
      <w:szCs w:val="24"/>
    </w:rPr>
  </w:style>
  <w:style w:type="paragraph" w:customStyle="1" w:styleId="affffb">
    <w:name w:val="表内容"/>
    <w:basedOn w:val="a0"/>
    <w:next w:val="a0"/>
    <w:qFormat/>
    <w:pPr>
      <w:spacing w:line="320" w:lineRule="exact"/>
      <w:jc w:val="center"/>
    </w:pPr>
    <w:rPr>
      <w:szCs w:val="20"/>
    </w:rPr>
  </w:style>
  <w:style w:type="paragraph" w:customStyle="1" w:styleId="affffc">
    <w:name w:val="样式"/>
    <w:basedOn w:val="a0"/>
    <w:next w:val="a0"/>
    <w:pPr>
      <w:spacing w:line="360" w:lineRule="auto"/>
      <w:ind w:firstLineChars="200" w:firstLine="560"/>
    </w:pPr>
    <w:rPr>
      <w:rFonts w:cs="宋体"/>
      <w:sz w:val="28"/>
      <w:szCs w:val="20"/>
    </w:rPr>
  </w:style>
  <w:style w:type="paragraph" w:customStyle="1" w:styleId="2a">
    <w:name w:val="列出段落2"/>
    <w:basedOn w:val="a0"/>
    <w:uiPriority w:val="34"/>
    <w:qFormat/>
    <w:pPr>
      <w:ind w:firstLineChars="200" w:firstLine="420"/>
    </w:pPr>
    <w:rPr>
      <w:rFonts w:ascii="Calibri" w:hAnsi="Calibri"/>
      <w:szCs w:val="22"/>
    </w:rPr>
  </w:style>
  <w:style w:type="paragraph" w:customStyle="1" w:styleId="Char4CharCharChar">
    <w:name w:val="Char4 Char Char Char"/>
    <w:basedOn w:val="a0"/>
    <w:semiHidden/>
    <w:qFormat/>
    <w:pPr>
      <w:adjustRightInd w:val="0"/>
      <w:snapToGrid w:val="0"/>
      <w:spacing w:line="360" w:lineRule="auto"/>
      <w:ind w:firstLineChars="200" w:firstLine="200"/>
    </w:pPr>
    <w:rPr>
      <w:rFonts w:ascii="宋体" w:hAnsi="宋体" w:cs="宋体"/>
      <w:sz w:val="24"/>
      <w:szCs w:val="26"/>
    </w:rPr>
  </w:style>
  <w:style w:type="character" w:customStyle="1" w:styleId="1e">
    <w:name w:val="标题1"/>
  </w:style>
  <w:style w:type="character" w:customStyle="1" w:styleId="Char1c">
    <w:name w:val="正文首行缩进 Char1"/>
    <w:uiPriority w:val="99"/>
    <w:semiHidden/>
    <w:rPr>
      <w:rFonts w:ascii="Times New Roman" w:eastAsia="Times New Roman" w:hAnsi="Times New Roman" w:cs="Times New Roman"/>
      <w:kern w:val="3"/>
      <w:sz w:val="21"/>
      <w:szCs w:val="24"/>
    </w:rPr>
  </w:style>
  <w:style w:type="paragraph" w:styleId="TOC">
    <w:name w:val="TOC Heading"/>
    <w:basedOn w:val="1"/>
    <w:next w:val="a0"/>
    <w:uiPriority w:val="39"/>
    <w:qFormat/>
    <w:pPr>
      <w:keepLines/>
      <w:widowControl/>
      <w:overflowPunct/>
      <w:snapToGrid/>
      <w:spacing w:before="480" w:after="0" w:line="276" w:lineRule="auto"/>
      <w:ind w:left="0" w:firstLine="0"/>
      <w:jc w:val="left"/>
      <w:outlineLvl w:val="9"/>
    </w:pPr>
    <w:rPr>
      <w:rFonts w:ascii="Cambria" w:eastAsia="宋体" w:hAnsi="Cambria"/>
      <w:color w:val="365F91"/>
      <w:kern w:val="0"/>
      <w:sz w:val="28"/>
      <w:szCs w:val="28"/>
    </w:rPr>
  </w:style>
  <w:style w:type="character" w:customStyle="1" w:styleId="333333Char">
    <w:name w:val="样式333333 Char"/>
    <w:link w:val="333333"/>
    <w:rPr>
      <w:b/>
      <w:sz w:val="24"/>
      <w:szCs w:val="26"/>
    </w:rPr>
  </w:style>
  <w:style w:type="paragraph" w:customStyle="1" w:styleId="333333">
    <w:name w:val="样式333333"/>
    <w:basedOn w:val="a0"/>
    <w:link w:val="333333Char"/>
    <w:qFormat/>
    <w:pPr>
      <w:adjustRightInd w:val="0"/>
      <w:snapToGrid w:val="0"/>
      <w:spacing w:beforeLines="10" w:afterLines="50" w:line="460" w:lineRule="exact"/>
      <w:jc w:val="left"/>
      <w:outlineLvl w:val="2"/>
    </w:pPr>
    <w:rPr>
      <w:b/>
      <w:kern w:val="0"/>
      <w:sz w:val="24"/>
      <w:szCs w:val="26"/>
    </w:rPr>
  </w:style>
  <w:style w:type="character" w:customStyle="1" w:styleId="Char1d">
    <w:name w:val="正文文本缩进 Char1"/>
    <w:rPr>
      <w:kern w:val="2"/>
      <w:sz w:val="24"/>
      <w:szCs w:val="24"/>
    </w:rPr>
  </w:style>
  <w:style w:type="character" w:customStyle="1" w:styleId="2Char5">
    <w:name w:val="正文首行缩进 2 Char"/>
    <w:uiPriority w:val="99"/>
    <w:semiHidden/>
    <w:rPr>
      <w:kern w:val="3"/>
      <w:sz w:val="21"/>
      <w:szCs w:val="24"/>
    </w:rPr>
  </w:style>
  <w:style w:type="character" w:customStyle="1" w:styleId="1f">
    <w:name w:val="纯文本 字符1"/>
    <w:aliases w:val="Plain Text Char 字符,普通文字 Char 字符,普通文字 Char Char Char 字符,普 Char 字符,普通文字 Char Char Char Char Char Char Char1 字符,普通文字 Char Char Char Char Char Char Char Char Char 字符,普通文字 Char Char Char Char Char C Char Char Char 字符,普通文字 字符1,普通文字 Char Char 字符1,普 字符1"/>
    <w:rPr>
      <w:rFonts w:ascii="宋体" w:hAnsi="Courier New" w:cs="Courier New"/>
      <w:kern w:val="2"/>
      <w:sz w:val="21"/>
      <w:szCs w:val="21"/>
    </w:rPr>
  </w:style>
  <w:style w:type="paragraph" w:customStyle="1" w:styleId="CharCharChar2CharCharCharCharCharCharCharCharCharCharCharCharChar">
    <w:name w:val="Char Char Char2 Char Char Char Char Char Char Char Char Char Char Char Char Char"/>
    <w:basedOn w:val="a0"/>
    <w:rPr>
      <w:szCs w:val="20"/>
    </w:rPr>
  </w:style>
  <w:style w:type="character" w:customStyle="1" w:styleId="Char1e">
    <w:name w:val="表头 Char1"/>
    <w:locked/>
    <w:rPr>
      <w:b/>
      <w:kern w:val="2"/>
      <w:sz w:val="24"/>
    </w:rPr>
  </w:style>
  <w:style w:type="character" w:customStyle="1" w:styleId="2Char12">
    <w:name w:val="标题 2 Char1"/>
    <w:semiHidden/>
    <w:qFormat/>
    <w:locked/>
    <w:rPr>
      <w:rFonts w:eastAsia="黑体"/>
      <w:b/>
      <w:kern w:val="2"/>
      <w:sz w:val="24"/>
      <w:szCs w:val="24"/>
    </w:rPr>
  </w:style>
  <w:style w:type="character" w:customStyle="1" w:styleId="1Char0">
    <w:name w:val="表格1 Char"/>
    <w:link w:val="1f0"/>
    <w:qFormat/>
    <w:locked/>
    <w:rPr>
      <w:bCs/>
      <w:color w:val="000000"/>
      <w:szCs w:val="19"/>
    </w:rPr>
  </w:style>
  <w:style w:type="paragraph" w:customStyle="1" w:styleId="1f0">
    <w:name w:val="表格1"/>
    <w:basedOn w:val="a0"/>
    <w:link w:val="1Char0"/>
    <w:qFormat/>
    <w:pPr>
      <w:spacing w:line="300" w:lineRule="exact"/>
      <w:jc w:val="center"/>
    </w:pPr>
    <w:rPr>
      <w:bCs/>
      <w:color w:val="000000"/>
      <w:kern w:val="0"/>
      <w:sz w:val="20"/>
      <w:szCs w:val="19"/>
    </w:rPr>
  </w:style>
  <w:style w:type="character" w:customStyle="1" w:styleId="CharChar5">
    <w:name w:val="表格内容 Char Char"/>
    <w:qFormat/>
    <w:locked/>
    <w:rsid w:val="00D426C0"/>
    <w:rPr>
      <w:rFonts w:ascii="Calibri" w:hAnsi="Calibri" w:cs="Calibri"/>
      <w:color w:val="0000FF"/>
      <w:kern w:val="2"/>
      <w:sz w:val="21"/>
      <w:szCs w:val="21"/>
    </w:rPr>
  </w:style>
  <w:style w:type="paragraph" w:customStyle="1" w:styleId="affffd">
    <w:name w:val="内容"/>
    <w:basedOn w:val="a0"/>
    <w:link w:val="Charff5"/>
    <w:qFormat/>
    <w:rsid w:val="001343E6"/>
    <w:pPr>
      <w:spacing w:line="480" w:lineRule="exact"/>
      <w:ind w:firstLineChars="200" w:firstLine="200"/>
    </w:pPr>
    <w:rPr>
      <w:rFonts w:cstheme="minorBidi"/>
      <w:sz w:val="24"/>
      <w:szCs w:val="22"/>
    </w:rPr>
  </w:style>
  <w:style w:type="character" w:customStyle="1" w:styleId="Charff5">
    <w:name w:val="内容 Char"/>
    <w:link w:val="affffd"/>
    <w:qFormat/>
    <w:rsid w:val="001343E6"/>
    <w:rPr>
      <w:rFonts w:cstheme="minorBidi"/>
      <w:kern w:val="2"/>
      <w:sz w:val="24"/>
      <w:szCs w:val="22"/>
    </w:rPr>
  </w:style>
  <w:style w:type="paragraph" w:customStyle="1" w:styleId="affffe">
    <w:name w:val="表格字体"/>
    <w:basedOn w:val="a0"/>
    <w:link w:val="Charff6"/>
    <w:rsid w:val="00402E36"/>
    <w:pPr>
      <w:jc w:val="center"/>
    </w:pPr>
    <w:rPr>
      <w:rFonts w:cstheme="minorBidi"/>
      <w:szCs w:val="22"/>
    </w:rPr>
  </w:style>
  <w:style w:type="character" w:customStyle="1" w:styleId="Charff6">
    <w:name w:val="表格字体 Char"/>
    <w:basedOn w:val="a1"/>
    <w:link w:val="affffe"/>
    <w:rsid w:val="00402E36"/>
    <w:rPr>
      <w:rFonts w:cstheme="minorBidi"/>
      <w:kern w:val="2"/>
      <w:sz w:val="21"/>
      <w:szCs w:val="22"/>
    </w:rPr>
  </w:style>
  <w:style w:type="paragraph" w:styleId="afffff">
    <w:name w:val="List Paragraph"/>
    <w:basedOn w:val="a0"/>
    <w:uiPriority w:val="34"/>
    <w:qFormat/>
    <w:rsid w:val="00FC04B4"/>
    <w:pPr>
      <w:ind w:firstLineChars="200" w:firstLine="420"/>
    </w:pPr>
  </w:style>
  <w:style w:type="paragraph" w:styleId="1f1">
    <w:name w:val="toc 1"/>
    <w:basedOn w:val="a0"/>
    <w:next w:val="a0"/>
    <w:autoRedefine/>
    <w:uiPriority w:val="39"/>
    <w:unhideWhenUsed/>
    <w:qFormat/>
    <w:locked/>
    <w:rsid w:val="00454A0D"/>
  </w:style>
  <w:style w:type="paragraph" w:styleId="2b">
    <w:name w:val="toc 2"/>
    <w:basedOn w:val="a0"/>
    <w:next w:val="a0"/>
    <w:autoRedefine/>
    <w:uiPriority w:val="39"/>
    <w:unhideWhenUsed/>
    <w:qFormat/>
    <w:locked/>
    <w:rsid w:val="00454A0D"/>
    <w:pPr>
      <w:ind w:leftChars="200" w:left="420"/>
    </w:pPr>
  </w:style>
  <w:style w:type="paragraph" w:styleId="afffff0">
    <w:name w:val="Title"/>
    <w:basedOn w:val="a0"/>
    <w:next w:val="a0"/>
    <w:link w:val="Charff7"/>
    <w:qFormat/>
    <w:locked/>
    <w:rsid w:val="00A4248A"/>
    <w:pPr>
      <w:spacing w:before="240" w:after="60"/>
      <w:jc w:val="center"/>
      <w:outlineLvl w:val="0"/>
    </w:pPr>
    <w:rPr>
      <w:rFonts w:ascii="Cambria" w:hAnsi="Cambria"/>
      <w:b/>
      <w:bCs/>
      <w:sz w:val="32"/>
      <w:szCs w:val="32"/>
    </w:rPr>
  </w:style>
  <w:style w:type="character" w:customStyle="1" w:styleId="Charff7">
    <w:name w:val="标题 Char"/>
    <w:basedOn w:val="a1"/>
    <w:link w:val="afffff0"/>
    <w:rsid w:val="00A4248A"/>
    <w:rPr>
      <w:rFonts w:ascii="Cambria" w:hAnsi="Cambria"/>
      <w:b/>
      <w:bCs/>
      <w:kern w:val="2"/>
      <w:sz w:val="32"/>
      <w:szCs w:val="32"/>
    </w:rPr>
  </w:style>
  <w:style w:type="character" w:customStyle="1" w:styleId="2CharChar1">
    <w:name w:val="样式2 Char Char"/>
    <w:qFormat/>
    <w:rsid w:val="000D5D00"/>
    <w:rPr>
      <w:sz w:val="24"/>
    </w:rPr>
  </w:style>
  <w:style w:type="paragraph" w:customStyle="1" w:styleId="2c">
    <w:name w:val="样式 首行缩进:  2 字符"/>
    <w:basedOn w:val="a0"/>
    <w:qFormat/>
    <w:rsid w:val="00FF6350"/>
    <w:pPr>
      <w:spacing w:line="440" w:lineRule="exact"/>
      <w:ind w:firstLineChars="200" w:firstLine="480"/>
    </w:pPr>
  </w:style>
  <w:style w:type="table" w:customStyle="1" w:styleId="TableNormal">
    <w:name w:val="Table Normal"/>
    <w:unhideWhenUsed/>
    <w:qFormat/>
    <w:rsid w:val="00F310F8"/>
    <w:tblPr>
      <w:tblCellMar>
        <w:top w:w="0" w:type="dxa"/>
        <w:left w:w="0" w:type="dxa"/>
        <w:bottom w:w="0" w:type="dxa"/>
        <w:right w:w="0" w:type="dxa"/>
      </w:tblCellMar>
    </w:tblPr>
  </w:style>
  <w:style w:type="paragraph" w:customStyle="1" w:styleId="TableText">
    <w:name w:val="Table Text"/>
    <w:basedOn w:val="a0"/>
    <w:semiHidden/>
    <w:qFormat/>
    <w:rsid w:val="00F310F8"/>
    <w:rPr>
      <w:rFonts w:ascii="宋体" w:hAnsi="宋体" w:cs="宋体"/>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841">
      <w:bodyDiv w:val="1"/>
      <w:marLeft w:val="0"/>
      <w:marRight w:val="0"/>
      <w:marTop w:val="0"/>
      <w:marBottom w:val="0"/>
      <w:divBdr>
        <w:top w:val="none" w:sz="0" w:space="0" w:color="auto"/>
        <w:left w:val="none" w:sz="0" w:space="0" w:color="auto"/>
        <w:bottom w:val="none" w:sz="0" w:space="0" w:color="auto"/>
        <w:right w:val="none" w:sz="0" w:space="0" w:color="auto"/>
      </w:divBdr>
    </w:div>
    <w:div w:id="5376103">
      <w:bodyDiv w:val="1"/>
      <w:marLeft w:val="0"/>
      <w:marRight w:val="0"/>
      <w:marTop w:val="0"/>
      <w:marBottom w:val="0"/>
      <w:divBdr>
        <w:top w:val="none" w:sz="0" w:space="0" w:color="auto"/>
        <w:left w:val="none" w:sz="0" w:space="0" w:color="auto"/>
        <w:bottom w:val="none" w:sz="0" w:space="0" w:color="auto"/>
        <w:right w:val="none" w:sz="0" w:space="0" w:color="auto"/>
      </w:divBdr>
    </w:div>
    <w:div w:id="8337460">
      <w:bodyDiv w:val="1"/>
      <w:marLeft w:val="0"/>
      <w:marRight w:val="0"/>
      <w:marTop w:val="0"/>
      <w:marBottom w:val="0"/>
      <w:divBdr>
        <w:top w:val="none" w:sz="0" w:space="0" w:color="auto"/>
        <w:left w:val="none" w:sz="0" w:space="0" w:color="auto"/>
        <w:bottom w:val="none" w:sz="0" w:space="0" w:color="auto"/>
        <w:right w:val="none" w:sz="0" w:space="0" w:color="auto"/>
      </w:divBdr>
    </w:div>
    <w:div w:id="11030612">
      <w:bodyDiv w:val="1"/>
      <w:marLeft w:val="0"/>
      <w:marRight w:val="0"/>
      <w:marTop w:val="0"/>
      <w:marBottom w:val="0"/>
      <w:divBdr>
        <w:top w:val="none" w:sz="0" w:space="0" w:color="auto"/>
        <w:left w:val="none" w:sz="0" w:space="0" w:color="auto"/>
        <w:bottom w:val="none" w:sz="0" w:space="0" w:color="auto"/>
        <w:right w:val="none" w:sz="0" w:space="0" w:color="auto"/>
      </w:divBdr>
    </w:div>
    <w:div w:id="59641305">
      <w:bodyDiv w:val="1"/>
      <w:marLeft w:val="0"/>
      <w:marRight w:val="0"/>
      <w:marTop w:val="0"/>
      <w:marBottom w:val="0"/>
      <w:divBdr>
        <w:top w:val="none" w:sz="0" w:space="0" w:color="auto"/>
        <w:left w:val="none" w:sz="0" w:space="0" w:color="auto"/>
        <w:bottom w:val="none" w:sz="0" w:space="0" w:color="auto"/>
        <w:right w:val="none" w:sz="0" w:space="0" w:color="auto"/>
      </w:divBdr>
    </w:div>
    <w:div w:id="86584052">
      <w:bodyDiv w:val="1"/>
      <w:marLeft w:val="0"/>
      <w:marRight w:val="0"/>
      <w:marTop w:val="0"/>
      <w:marBottom w:val="0"/>
      <w:divBdr>
        <w:top w:val="none" w:sz="0" w:space="0" w:color="auto"/>
        <w:left w:val="none" w:sz="0" w:space="0" w:color="auto"/>
        <w:bottom w:val="none" w:sz="0" w:space="0" w:color="auto"/>
        <w:right w:val="none" w:sz="0" w:space="0" w:color="auto"/>
      </w:divBdr>
    </w:div>
    <w:div w:id="93987593">
      <w:bodyDiv w:val="1"/>
      <w:marLeft w:val="0"/>
      <w:marRight w:val="0"/>
      <w:marTop w:val="0"/>
      <w:marBottom w:val="0"/>
      <w:divBdr>
        <w:top w:val="none" w:sz="0" w:space="0" w:color="auto"/>
        <w:left w:val="none" w:sz="0" w:space="0" w:color="auto"/>
        <w:bottom w:val="none" w:sz="0" w:space="0" w:color="auto"/>
        <w:right w:val="none" w:sz="0" w:space="0" w:color="auto"/>
      </w:divBdr>
    </w:div>
    <w:div w:id="155534139">
      <w:bodyDiv w:val="1"/>
      <w:marLeft w:val="0"/>
      <w:marRight w:val="0"/>
      <w:marTop w:val="0"/>
      <w:marBottom w:val="0"/>
      <w:divBdr>
        <w:top w:val="none" w:sz="0" w:space="0" w:color="auto"/>
        <w:left w:val="none" w:sz="0" w:space="0" w:color="auto"/>
        <w:bottom w:val="none" w:sz="0" w:space="0" w:color="auto"/>
        <w:right w:val="none" w:sz="0" w:space="0" w:color="auto"/>
      </w:divBdr>
    </w:div>
    <w:div w:id="183516339">
      <w:bodyDiv w:val="1"/>
      <w:marLeft w:val="0"/>
      <w:marRight w:val="0"/>
      <w:marTop w:val="0"/>
      <w:marBottom w:val="0"/>
      <w:divBdr>
        <w:top w:val="none" w:sz="0" w:space="0" w:color="auto"/>
        <w:left w:val="none" w:sz="0" w:space="0" w:color="auto"/>
        <w:bottom w:val="none" w:sz="0" w:space="0" w:color="auto"/>
        <w:right w:val="none" w:sz="0" w:space="0" w:color="auto"/>
      </w:divBdr>
    </w:div>
    <w:div w:id="185287625">
      <w:bodyDiv w:val="1"/>
      <w:marLeft w:val="0"/>
      <w:marRight w:val="0"/>
      <w:marTop w:val="0"/>
      <w:marBottom w:val="0"/>
      <w:divBdr>
        <w:top w:val="none" w:sz="0" w:space="0" w:color="auto"/>
        <w:left w:val="none" w:sz="0" w:space="0" w:color="auto"/>
        <w:bottom w:val="none" w:sz="0" w:space="0" w:color="auto"/>
        <w:right w:val="none" w:sz="0" w:space="0" w:color="auto"/>
      </w:divBdr>
    </w:div>
    <w:div w:id="227234136">
      <w:bodyDiv w:val="1"/>
      <w:marLeft w:val="0"/>
      <w:marRight w:val="0"/>
      <w:marTop w:val="0"/>
      <w:marBottom w:val="0"/>
      <w:divBdr>
        <w:top w:val="none" w:sz="0" w:space="0" w:color="auto"/>
        <w:left w:val="none" w:sz="0" w:space="0" w:color="auto"/>
        <w:bottom w:val="none" w:sz="0" w:space="0" w:color="auto"/>
        <w:right w:val="none" w:sz="0" w:space="0" w:color="auto"/>
      </w:divBdr>
    </w:div>
    <w:div w:id="228460695">
      <w:bodyDiv w:val="1"/>
      <w:marLeft w:val="0"/>
      <w:marRight w:val="0"/>
      <w:marTop w:val="0"/>
      <w:marBottom w:val="0"/>
      <w:divBdr>
        <w:top w:val="none" w:sz="0" w:space="0" w:color="auto"/>
        <w:left w:val="none" w:sz="0" w:space="0" w:color="auto"/>
        <w:bottom w:val="none" w:sz="0" w:space="0" w:color="auto"/>
        <w:right w:val="none" w:sz="0" w:space="0" w:color="auto"/>
      </w:divBdr>
    </w:div>
    <w:div w:id="352732274">
      <w:bodyDiv w:val="1"/>
      <w:marLeft w:val="0"/>
      <w:marRight w:val="0"/>
      <w:marTop w:val="0"/>
      <w:marBottom w:val="0"/>
      <w:divBdr>
        <w:top w:val="none" w:sz="0" w:space="0" w:color="auto"/>
        <w:left w:val="none" w:sz="0" w:space="0" w:color="auto"/>
        <w:bottom w:val="none" w:sz="0" w:space="0" w:color="auto"/>
        <w:right w:val="none" w:sz="0" w:space="0" w:color="auto"/>
      </w:divBdr>
    </w:div>
    <w:div w:id="412169835">
      <w:bodyDiv w:val="1"/>
      <w:marLeft w:val="0"/>
      <w:marRight w:val="0"/>
      <w:marTop w:val="0"/>
      <w:marBottom w:val="0"/>
      <w:divBdr>
        <w:top w:val="none" w:sz="0" w:space="0" w:color="auto"/>
        <w:left w:val="none" w:sz="0" w:space="0" w:color="auto"/>
        <w:bottom w:val="none" w:sz="0" w:space="0" w:color="auto"/>
        <w:right w:val="none" w:sz="0" w:space="0" w:color="auto"/>
      </w:divBdr>
    </w:div>
    <w:div w:id="446850583">
      <w:bodyDiv w:val="1"/>
      <w:marLeft w:val="0"/>
      <w:marRight w:val="0"/>
      <w:marTop w:val="0"/>
      <w:marBottom w:val="0"/>
      <w:divBdr>
        <w:top w:val="none" w:sz="0" w:space="0" w:color="auto"/>
        <w:left w:val="none" w:sz="0" w:space="0" w:color="auto"/>
        <w:bottom w:val="none" w:sz="0" w:space="0" w:color="auto"/>
        <w:right w:val="none" w:sz="0" w:space="0" w:color="auto"/>
      </w:divBdr>
    </w:div>
    <w:div w:id="479806264">
      <w:bodyDiv w:val="1"/>
      <w:marLeft w:val="0"/>
      <w:marRight w:val="0"/>
      <w:marTop w:val="0"/>
      <w:marBottom w:val="0"/>
      <w:divBdr>
        <w:top w:val="none" w:sz="0" w:space="0" w:color="auto"/>
        <w:left w:val="none" w:sz="0" w:space="0" w:color="auto"/>
        <w:bottom w:val="none" w:sz="0" w:space="0" w:color="auto"/>
        <w:right w:val="none" w:sz="0" w:space="0" w:color="auto"/>
      </w:divBdr>
    </w:div>
    <w:div w:id="485170686">
      <w:bodyDiv w:val="1"/>
      <w:marLeft w:val="0"/>
      <w:marRight w:val="0"/>
      <w:marTop w:val="0"/>
      <w:marBottom w:val="0"/>
      <w:divBdr>
        <w:top w:val="none" w:sz="0" w:space="0" w:color="auto"/>
        <w:left w:val="none" w:sz="0" w:space="0" w:color="auto"/>
        <w:bottom w:val="none" w:sz="0" w:space="0" w:color="auto"/>
        <w:right w:val="none" w:sz="0" w:space="0" w:color="auto"/>
      </w:divBdr>
    </w:div>
    <w:div w:id="532882815">
      <w:bodyDiv w:val="1"/>
      <w:marLeft w:val="0"/>
      <w:marRight w:val="0"/>
      <w:marTop w:val="0"/>
      <w:marBottom w:val="0"/>
      <w:divBdr>
        <w:top w:val="none" w:sz="0" w:space="0" w:color="auto"/>
        <w:left w:val="none" w:sz="0" w:space="0" w:color="auto"/>
        <w:bottom w:val="none" w:sz="0" w:space="0" w:color="auto"/>
        <w:right w:val="none" w:sz="0" w:space="0" w:color="auto"/>
      </w:divBdr>
    </w:div>
    <w:div w:id="560680991">
      <w:bodyDiv w:val="1"/>
      <w:marLeft w:val="0"/>
      <w:marRight w:val="0"/>
      <w:marTop w:val="0"/>
      <w:marBottom w:val="0"/>
      <w:divBdr>
        <w:top w:val="none" w:sz="0" w:space="0" w:color="auto"/>
        <w:left w:val="none" w:sz="0" w:space="0" w:color="auto"/>
        <w:bottom w:val="none" w:sz="0" w:space="0" w:color="auto"/>
        <w:right w:val="none" w:sz="0" w:space="0" w:color="auto"/>
      </w:divBdr>
    </w:div>
    <w:div w:id="561865028">
      <w:bodyDiv w:val="1"/>
      <w:marLeft w:val="0"/>
      <w:marRight w:val="0"/>
      <w:marTop w:val="0"/>
      <w:marBottom w:val="0"/>
      <w:divBdr>
        <w:top w:val="none" w:sz="0" w:space="0" w:color="auto"/>
        <w:left w:val="none" w:sz="0" w:space="0" w:color="auto"/>
        <w:bottom w:val="none" w:sz="0" w:space="0" w:color="auto"/>
        <w:right w:val="none" w:sz="0" w:space="0" w:color="auto"/>
      </w:divBdr>
    </w:div>
    <w:div w:id="587160653">
      <w:bodyDiv w:val="1"/>
      <w:marLeft w:val="0"/>
      <w:marRight w:val="0"/>
      <w:marTop w:val="0"/>
      <w:marBottom w:val="0"/>
      <w:divBdr>
        <w:top w:val="none" w:sz="0" w:space="0" w:color="auto"/>
        <w:left w:val="none" w:sz="0" w:space="0" w:color="auto"/>
        <w:bottom w:val="none" w:sz="0" w:space="0" w:color="auto"/>
        <w:right w:val="none" w:sz="0" w:space="0" w:color="auto"/>
      </w:divBdr>
    </w:div>
    <w:div w:id="616565604">
      <w:bodyDiv w:val="1"/>
      <w:marLeft w:val="0"/>
      <w:marRight w:val="0"/>
      <w:marTop w:val="0"/>
      <w:marBottom w:val="0"/>
      <w:divBdr>
        <w:top w:val="none" w:sz="0" w:space="0" w:color="auto"/>
        <w:left w:val="none" w:sz="0" w:space="0" w:color="auto"/>
        <w:bottom w:val="none" w:sz="0" w:space="0" w:color="auto"/>
        <w:right w:val="none" w:sz="0" w:space="0" w:color="auto"/>
      </w:divBdr>
    </w:div>
    <w:div w:id="620261948">
      <w:bodyDiv w:val="1"/>
      <w:marLeft w:val="0"/>
      <w:marRight w:val="0"/>
      <w:marTop w:val="0"/>
      <w:marBottom w:val="0"/>
      <w:divBdr>
        <w:top w:val="none" w:sz="0" w:space="0" w:color="auto"/>
        <w:left w:val="none" w:sz="0" w:space="0" w:color="auto"/>
        <w:bottom w:val="none" w:sz="0" w:space="0" w:color="auto"/>
        <w:right w:val="none" w:sz="0" w:space="0" w:color="auto"/>
      </w:divBdr>
    </w:div>
    <w:div w:id="647243648">
      <w:bodyDiv w:val="1"/>
      <w:marLeft w:val="0"/>
      <w:marRight w:val="0"/>
      <w:marTop w:val="0"/>
      <w:marBottom w:val="0"/>
      <w:divBdr>
        <w:top w:val="none" w:sz="0" w:space="0" w:color="auto"/>
        <w:left w:val="none" w:sz="0" w:space="0" w:color="auto"/>
        <w:bottom w:val="none" w:sz="0" w:space="0" w:color="auto"/>
        <w:right w:val="none" w:sz="0" w:space="0" w:color="auto"/>
      </w:divBdr>
    </w:div>
    <w:div w:id="648560649">
      <w:bodyDiv w:val="1"/>
      <w:marLeft w:val="0"/>
      <w:marRight w:val="0"/>
      <w:marTop w:val="0"/>
      <w:marBottom w:val="0"/>
      <w:divBdr>
        <w:top w:val="none" w:sz="0" w:space="0" w:color="auto"/>
        <w:left w:val="none" w:sz="0" w:space="0" w:color="auto"/>
        <w:bottom w:val="none" w:sz="0" w:space="0" w:color="auto"/>
        <w:right w:val="none" w:sz="0" w:space="0" w:color="auto"/>
      </w:divBdr>
    </w:div>
    <w:div w:id="668168506">
      <w:bodyDiv w:val="1"/>
      <w:marLeft w:val="0"/>
      <w:marRight w:val="0"/>
      <w:marTop w:val="0"/>
      <w:marBottom w:val="0"/>
      <w:divBdr>
        <w:top w:val="none" w:sz="0" w:space="0" w:color="auto"/>
        <w:left w:val="none" w:sz="0" w:space="0" w:color="auto"/>
        <w:bottom w:val="none" w:sz="0" w:space="0" w:color="auto"/>
        <w:right w:val="none" w:sz="0" w:space="0" w:color="auto"/>
      </w:divBdr>
    </w:div>
    <w:div w:id="716201230">
      <w:bodyDiv w:val="1"/>
      <w:marLeft w:val="0"/>
      <w:marRight w:val="0"/>
      <w:marTop w:val="0"/>
      <w:marBottom w:val="0"/>
      <w:divBdr>
        <w:top w:val="none" w:sz="0" w:space="0" w:color="auto"/>
        <w:left w:val="none" w:sz="0" w:space="0" w:color="auto"/>
        <w:bottom w:val="none" w:sz="0" w:space="0" w:color="auto"/>
        <w:right w:val="none" w:sz="0" w:space="0" w:color="auto"/>
      </w:divBdr>
    </w:div>
    <w:div w:id="735781564">
      <w:bodyDiv w:val="1"/>
      <w:marLeft w:val="0"/>
      <w:marRight w:val="0"/>
      <w:marTop w:val="0"/>
      <w:marBottom w:val="0"/>
      <w:divBdr>
        <w:top w:val="none" w:sz="0" w:space="0" w:color="auto"/>
        <w:left w:val="none" w:sz="0" w:space="0" w:color="auto"/>
        <w:bottom w:val="none" w:sz="0" w:space="0" w:color="auto"/>
        <w:right w:val="none" w:sz="0" w:space="0" w:color="auto"/>
      </w:divBdr>
    </w:div>
    <w:div w:id="743796700">
      <w:bodyDiv w:val="1"/>
      <w:marLeft w:val="0"/>
      <w:marRight w:val="0"/>
      <w:marTop w:val="0"/>
      <w:marBottom w:val="0"/>
      <w:divBdr>
        <w:top w:val="none" w:sz="0" w:space="0" w:color="auto"/>
        <w:left w:val="none" w:sz="0" w:space="0" w:color="auto"/>
        <w:bottom w:val="none" w:sz="0" w:space="0" w:color="auto"/>
        <w:right w:val="none" w:sz="0" w:space="0" w:color="auto"/>
      </w:divBdr>
    </w:div>
    <w:div w:id="758408003">
      <w:bodyDiv w:val="1"/>
      <w:marLeft w:val="0"/>
      <w:marRight w:val="0"/>
      <w:marTop w:val="0"/>
      <w:marBottom w:val="0"/>
      <w:divBdr>
        <w:top w:val="none" w:sz="0" w:space="0" w:color="auto"/>
        <w:left w:val="none" w:sz="0" w:space="0" w:color="auto"/>
        <w:bottom w:val="none" w:sz="0" w:space="0" w:color="auto"/>
        <w:right w:val="none" w:sz="0" w:space="0" w:color="auto"/>
      </w:divBdr>
    </w:div>
    <w:div w:id="791827175">
      <w:bodyDiv w:val="1"/>
      <w:marLeft w:val="0"/>
      <w:marRight w:val="0"/>
      <w:marTop w:val="0"/>
      <w:marBottom w:val="0"/>
      <w:divBdr>
        <w:top w:val="none" w:sz="0" w:space="0" w:color="auto"/>
        <w:left w:val="none" w:sz="0" w:space="0" w:color="auto"/>
        <w:bottom w:val="none" w:sz="0" w:space="0" w:color="auto"/>
        <w:right w:val="none" w:sz="0" w:space="0" w:color="auto"/>
      </w:divBdr>
    </w:div>
    <w:div w:id="803931322">
      <w:bodyDiv w:val="1"/>
      <w:marLeft w:val="0"/>
      <w:marRight w:val="0"/>
      <w:marTop w:val="0"/>
      <w:marBottom w:val="0"/>
      <w:divBdr>
        <w:top w:val="none" w:sz="0" w:space="0" w:color="auto"/>
        <w:left w:val="none" w:sz="0" w:space="0" w:color="auto"/>
        <w:bottom w:val="none" w:sz="0" w:space="0" w:color="auto"/>
        <w:right w:val="none" w:sz="0" w:space="0" w:color="auto"/>
      </w:divBdr>
    </w:div>
    <w:div w:id="832526071">
      <w:bodyDiv w:val="1"/>
      <w:marLeft w:val="0"/>
      <w:marRight w:val="0"/>
      <w:marTop w:val="0"/>
      <w:marBottom w:val="0"/>
      <w:divBdr>
        <w:top w:val="none" w:sz="0" w:space="0" w:color="auto"/>
        <w:left w:val="none" w:sz="0" w:space="0" w:color="auto"/>
        <w:bottom w:val="none" w:sz="0" w:space="0" w:color="auto"/>
        <w:right w:val="none" w:sz="0" w:space="0" w:color="auto"/>
      </w:divBdr>
    </w:div>
    <w:div w:id="875459807">
      <w:bodyDiv w:val="1"/>
      <w:marLeft w:val="0"/>
      <w:marRight w:val="0"/>
      <w:marTop w:val="0"/>
      <w:marBottom w:val="0"/>
      <w:divBdr>
        <w:top w:val="none" w:sz="0" w:space="0" w:color="auto"/>
        <w:left w:val="none" w:sz="0" w:space="0" w:color="auto"/>
        <w:bottom w:val="none" w:sz="0" w:space="0" w:color="auto"/>
        <w:right w:val="none" w:sz="0" w:space="0" w:color="auto"/>
      </w:divBdr>
    </w:div>
    <w:div w:id="908614903">
      <w:bodyDiv w:val="1"/>
      <w:marLeft w:val="0"/>
      <w:marRight w:val="0"/>
      <w:marTop w:val="0"/>
      <w:marBottom w:val="0"/>
      <w:divBdr>
        <w:top w:val="none" w:sz="0" w:space="0" w:color="auto"/>
        <w:left w:val="none" w:sz="0" w:space="0" w:color="auto"/>
        <w:bottom w:val="none" w:sz="0" w:space="0" w:color="auto"/>
        <w:right w:val="none" w:sz="0" w:space="0" w:color="auto"/>
      </w:divBdr>
    </w:div>
    <w:div w:id="913927578">
      <w:bodyDiv w:val="1"/>
      <w:marLeft w:val="0"/>
      <w:marRight w:val="0"/>
      <w:marTop w:val="0"/>
      <w:marBottom w:val="0"/>
      <w:divBdr>
        <w:top w:val="none" w:sz="0" w:space="0" w:color="auto"/>
        <w:left w:val="none" w:sz="0" w:space="0" w:color="auto"/>
        <w:bottom w:val="none" w:sz="0" w:space="0" w:color="auto"/>
        <w:right w:val="none" w:sz="0" w:space="0" w:color="auto"/>
      </w:divBdr>
    </w:div>
    <w:div w:id="929193032">
      <w:bodyDiv w:val="1"/>
      <w:marLeft w:val="0"/>
      <w:marRight w:val="0"/>
      <w:marTop w:val="0"/>
      <w:marBottom w:val="0"/>
      <w:divBdr>
        <w:top w:val="none" w:sz="0" w:space="0" w:color="auto"/>
        <w:left w:val="none" w:sz="0" w:space="0" w:color="auto"/>
        <w:bottom w:val="none" w:sz="0" w:space="0" w:color="auto"/>
        <w:right w:val="none" w:sz="0" w:space="0" w:color="auto"/>
      </w:divBdr>
    </w:div>
    <w:div w:id="1043871238">
      <w:bodyDiv w:val="1"/>
      <w:marLeft w:val="0"/>
      <w:marRight w:val="0"/>
      <w:marTop w:val="0"/>
      <w:marBottom w:val="0"/>
      <w:divBdr>
        <w:top w:val="none" w:sz="0" w:space="0" w:color="auto"/>
        <w:left w:val="none" w:sz="0" w:space="0" w:color="auto"/>
        <w:bottom w:val="none" w:sz="0" w:space="0" w:color="auto"/>
        <w:right w:val="none" w:sz="0" w:space="0" w:color="auto"/>
      </w:divBdr>
      <w:divsChild>
        <w:div w:id="74858519">
          <w:marLeft w:val="0"/>
          <w:marRight w:val="0"/>
          <w:marTop w:val="360"/>
          <w:marBottom w:val="0"/>
          <w:divBdr>
            <w:top w:val="none" w:sz="0" w:space="0" w:color="auto"/>
            <w:left w:val="none" w:sz="0" w:space="0" w:color="auto"/>
            <w:bottom w:val="none" w:sz="0" w:space="0" w:color="auto"/>
            <w:right w:val="none" w:sz="0" w:space="0" w:color="auto"/>
          </w:divBdr>
        </w:div>
        <w:div w:id="1494837679">
          <w:marLeft w:val="0"/>
          <w:marRight w:val="0"/>
          <w:marTop w:val="360"/>
          <w:marBottom w:val="0"/>
          <w:divBdr>
            <w:top w:val="none" w:sz="0" w:space="0" w:color="auto"/>
            <w:left w:val="none" w:sz="0" w:space="0" w:color="auto"/>
            <w:bottom w:val="none" w:sz="0" w:space="0" w:color="auto"/>
            <w:right w:val="none" w:sz="0" w:space="0" w:color="auto"/>
          </w:divBdr>
        </w:div>
        <w:div w:id="2084910520">
          <w:marLeft w:val="0"/>
          <w:marRight w:val="0"/>
          <w:marTop w:val="360"/>
          <w:marBottom w:val="0"/>
          <w:divBdr>
            <w:top w:val="none" w:sz="0" w:space="0" w:color="auto"/>
            <w:left w:val="none" w:sz="0" w:space="0" w:color="auto"/>
            <w:bottom w:val="none" w:sz="0" w:space="0" w:color="auto"/>
            <w:right w:val="none" w:sz="0" w:space="0" w:color="auto"/>
          </w:divBdr>
        </w:div>
      </w:divsChild>
    </w:div>
    <w:div w:id="1075781813">
      <w:bodyDiv w:val="1"/>
      <w:marLeft w:val="0"/>
      <w:marRight w:val="0"/>
      <w:marTop w:val="0"/>
      <w:marBottom w:val="0"/>
      <w:divBdr>
        <w:top w:val="none" w:sz="0" w:space="0" w:color="auto"/>
        <w:left w:val="none" w:sz="0" w:space="0" w:color="auto"/>
        <w:bottom w:val="none" w:sz="0" w:space="0" w:color="auto"/>
        <w:right w:val="none" w:sz="0" w:space="0" w:color="auto"/>
      </w:divBdr>
    </w:div>
    <w:div w:id="1087581988">
      <w:bodyDiv w:val="1"/>
      <w:marLeft w:val="0"/>
      <w:marRight w:val="0"/>
      <w:marTop w:val="0"/>
      <w:marBottom w:val="0"/>
      <w:divBdr>
        <w:top w:val="none" w:sz="0" w:space="0" w:color="auto"/>
        <w:left w:val="none" w:sz="0" w:space="0" w:color="auto"/>
        <w:bottom w:val="none" w:sz="0" w:space="0" w:color="auto"/>
        <w:right w:val="none" w:sz="0" w:space="0" w:color="auto"/>
      </w:divBdr>
    </w:div>
    <w:div w:id="1089545461">
      <w:bodyDiv w:val="1"/>
      <w:marLeft w:val="0"/>
      <w:marRight w:val="0"/>
      <w:marTop w:val="0"/>
      <w:marBottom w:val="0"/>
      <w:divBdr>
        <w:top w:val="none" w:sz="0" w:space="0" w:color="auto"/>
        <w:left w:val="none" w:sz="0" w:space="0" w:color="auto"/>
        <w:bottom w:val="none" w:sz="0" w:space="0" w:color="auto"/>
        <w:right w:val="none" w:sz="0" w:space="0" w:color="auto"/>
      </w:divBdr>
    </w:div>
    <w:div w:id="1169446193">
      <w:bodyDiv w:val="1"/>
      <w:marLeft w:val="0"/>
      <w:marRight w:val="0"/>
      <w:marTop w:val="0"/>
      <w:marBottom w:val="0"/>
      <w:divBdr>
        <w:top w:val="none" w:sz="0" w:space="0" w:color="auto"/>
        <w:left w:val="none" w:sz="0" w:space="0" w:color="auto"/>
        <w:bottom w:val="none" w:sz="0" w:space="0" w:color="auto"/>
        <w:right w:val="none" w:sz="0" w:space="0" w:color="auto"/>
      </w:divBdr>
    </w:div>
    <w:div w:id="1180774522">
      <w:bodyDiv w:val="1"/>
      <w:marLeft w:val="0"/>
      <w:marRight w:val="0"/>
      <w:marTop w:val="0"/>
      <w:marBottom w:val="0"/>
      <w:divBdr>
        <w:top w:val="none" w:sz="0" w:space="0" w:color="auto"/>
        <w:left w:val="none" w:sz="0" w:space="0" w:color="auto"/>
        <w:bottom w:val="none" w:sz="0" w:space="0" w:color="auto"/>
        <w:right w:val="none" w:sz="0" w:space="0" w:color="auto"/>
      </w:divBdr>
    </w:div>
    <w:div w:id="1191796319">
      <w:bodyDiv w:val="1"/>
      <w:marLeft w:val="0"/>
      <w:marRight w:val="0"/>
      <w:marTop w:val="0"/>
      <w:marBottom w:val="0"/>
      <w:divBdr>
        <w:top w:val="none" w:sz="0" w:space="0" w:color="auto"/>
        <w:left w:val="none" w:sz="0" w:space="0" w:color="auto"/>
        <w:bottom w:val="none" w:sz="0" w:space="0" w:color="auto"/>
        <w:right w:val="none" w:sz="0" w:space="0" w:color="auto"/>
      </w:divBdr>
    </w:div>
    <w:div w:id="1250114858">
      <w:bodyDiv w:val="1"/>
      <w:marLeft w:val="0"/>
      <w:marRight w:val="0"/>
      <w:marTop w:val="0"/>
      <w:marBottom w:val="0"/>
      <w:divBdr>
        <w:top w:val="none" w:sz="0" w:space="0" w:color="auto"/>
        <w:left w:val="none" w:sz="0" w:space="0" w:color="auto"/>
        <w:bottom w:val="none" w:sz="0" w:space="0" w:color="auto"/>
        <w:right w:val="none" w:sz="0" w:space="0" w:color="auto"/>
      </w:divBdr>
    </w:div>
    <w:div w:id="1253126414">
      <w:bodyDiv w:val="1"/>
      <w:marLeft w:val="0"/>
      <w:marRight w:val="0"/>
      <w:marTop w:val="0"/>
      <w:marBottom w:val="0"/>
      <w:divBdr>
        <w:top w:val="none" w:sz="0" w:space="0" w:color="auto"/>
        <w:left w:val="none" w:sz="0" w:space="0" w:color="auto"/>
        <w:bottom w:val="none" w:sz="0" w:space="0" w:color="auto"/>
        <w:right w:val="none" w:sz="0" w:space="0" w:color="auto"/>
      </w:divBdr>
    </w:div>
    <w:div w:id="1255280534">
      <w:bodyDiv w:val="1"/>
      <w:marLeft w:val="0"/>
      <w:marRight w:val="0"/>
      <w:marTop w:val="0"/>
      <w:marBottom w:val="0"/>
      <w:divBdr>
        <w:top w:val="none" w:sz="0" w:space="0" w:color="auto"/>
        <w:left w:val="none" w:sz="0" w:space="0" w:color="auto"/>
        <w:bottom w:val="none" w:sz="0" w:space="0" w:color="auto"/>
        <w:right w:val="none" w:sz="0" w:space="0" w:color="auto"/>
      </w:divBdr>
    </w:div>
    <w:div w:id="1272200228">
      <w:bodyDiv w:val="1"/>
      <w:marLeft w:val="0"/>
      <w:marRight w:val="0"/>
      <w:marTop w:val="0"/>
      <w:marBottom w:val="0"/>
      <w:divBdr>
        <w:top w:val="none" w:sz="0" w:space="0" w:color="auto"/>
        <w:left w:val="none" w:sz="0" w:space="0" w:color="auto"/>
        <w:bottom w:val="none" w:sz="0" w:space="0" w:color="auto"/>
        <w:right w:val="none" w:sz="0" w:space="0" w:color="auto"/>
      </w:divBdr>
    </w:div>
    <w:div w:id="1291742901">
      <w:bodyDiv w:val="1"/>
      <w:marLeft w:val="0"/>
      <w:marRight w:val="0"/>
      <w:marTop w:val="0"/>
      <w:marBottom w:val="0"/>
      <w:divBdr>
        <w:top w:val="none" w:sz="0" w:space="0" w:color="auto"/>
        <w:left w:val="none" w:sz="0" w:space="0" w:color="auto"/>
        <w:bottom w:val="none" w:sz="0" w:space="0" w:color="auto"/>
        <w:right w:val="none" w:sz="0" w:space="0" w:color="auto"/>
      </w:divBdr>
    </w:div>
    <w:div w:id="1383485088">
      <w:bodyDiv w:val="1"/>
      <w:marLeft w:val="0"/>
      <w:marRight w:val="0"/>
      <w:marTop w:val="0"/>
      <w:marBottom w:val="0"/>
      <w:divBdr>
        <w:top w:val="none" w:sz="0" w:space="0" w:color="auto"/>
        <w:left w:val="none" w:sz="0" w:space="0" w:color="auto"/>
        <w:bottom w:val="none" w:sz="0" w:space="0" w:color="auto"/>
        <w:right w:val="none" w:sz="0" w:space="0" w:color="auto"/>
      </w:divBdr>
    </w:div>
    <w:div w:id="1400984294">
      <w:bodyDiv w:val="1"/>
      <w:marLeft w:val="0"/>
      <w:marRight w:val="0"/>
      <w:marTop w:val="0"/>
      <w:marBottom w:val="0"/>
      <w:divBdr>
        <w:top w:val="none" w:sz="0" w:space="0" w:color="auto"/>
        <w:left w:val="none" w:sz="0" w:space="0" w:color="auto"/>
        <w:bottom w:val="none" w:sz="0" w:space="0" w:color="auto"/>
        <w:right w:val="none" w:sz="0" w:space="0" w:color="auto"/>
      </w:divBdr>
    </w:div>
    <w:div w:id="1405295876">
      <w:bodyDiv w:val="1"/>
      <w:marLeft w:val="0"/>
      <w:marRight w:val="0"/>
      <w:marTop w:val="0"/>
      <w:marBottom w:val="0"/>
      <w:divBdr>
        <w:top w:val="none" w:sz="0" w:space="0" w:color="auto"/>
        <w:left w:val="none" w:sz="0" w:space="0" w:color="auto"/>
        <w:bottom w:val="none" w:sz="0" w:space="0" w:color="auto"/>
        <w:right w:val="none" w:sz="0" w:space="0" w:color="auto"/>
      </w:divBdr>
    </w:div>
    <w:div w:id="1411808046">
      <w:bodyDiv w:val="1"/>
      <w:marLeft w:val="0"/>
      <w:marRight w:val="0"/>
      <w:marTop w:val="0"/>
      <w:marBottom w:val="0"/>
      <w:divBdr>
        <w:top w:val="none" w:sz="0" w:space="0" w:color="auto"/>
        <w:left w:val="none" w:sz="0" w:space="0" w:color="auto"/>
        <w:bottom w:val="none" w:sz="0" w:space="0" w:color="auto"/>
        <w:right w:val="none" w:sz="0" w:space="0" w:color="auto"/>
      </w:divBdr>
    </w:div>
    <w:div w:id="1429277565">
      <w:bodyDiv w:val="1"/>
      <w:marLeft w:val="0"/>
      <w:marRight w:val="0"/>
      <w:marTop w:val="0"/>
      <w:marBottom w:val="0"/>
      <w:divBdr>
        <w:top w:val="none" w:sz="0" w:space="0" w:color="auto"/>
        <w:left w:val="none" w:sz="0" w:space="0" w:color="auto"/>
        <w:bottom w:val="none" w:sz="0" w:space="0" w:color="auto"/>
        <w:right w:val="none" w:sz="0" w:space="0" w:color="auto"/>
      </w:divBdr>
    </w:div>
    <w:div w:id="1508402698">
      <w:bodyDiv w:val="1"/>
      <w:marLeft w:val="0"/>
      <w:marRight w:val="0"/>
      <w:marTop w:val="0"/>
      <w:marBottom w:val="0"/>
      <w:divBdr>
        <w:top w:val="none" w:sz="0" w:space="0" w:color="auto"/>
        <w:left w:val="none" w:sz="0" w:space="0" w:color="auto"/>
        <w:bottom w:val="none" w:sz="0" w:space="0" w:color="auto"/>
        <w:right w:val="none" w:sz="0" w:space="0" w:color="auto"/>
      </w:divBdr>
    </w:div>
    <w:div w:id="1568104803">
      <w:bodyDiv w:val="1"/>
      <w:marLeft w:val="0"/>
      <w:marRight w:val="0"/>
      <w:marTop w:val="0"/>
      <w:marBottom w:val="0"/>
      <w:divBdr>
        <w:top w:val="none" w:sz="0" w:space="0" w:color="auto"/>
        <w:left w:val="none" w:sz="0" w:space="0" w:color="auto"/>
        <w:bottom w:val="none" w:sz="0" w:space="0" w:color="auto"/>
        <w:right w:val="none" w:sz="0" w:space="0" w:color="auto"/>
      </w:divBdr>
    </w:div>
    <w:div w:id="1594509833">
      <w:bodyDiv w:val="1"/>
      <w:marLeft w:val="0"/>
      <w:marRight w:val="0"/>
      <w:marTop w:val="0"/>
      <w:marBottom w:val="0"/>
      <w:divBdr>
        <w:top w:val="none" w:sz="0" w:space="0" w:color="auto"/>
        <w:left w:val="none" w:sz="0" w:space="0" w:color="auto"/>
        <w:bottom w:val="none" w:sz="0" w:space="0" w:color="auto"/>
        <w:right w:val="none" w:sz="0" w:space="0" w:color="auto"/>
      </w:divBdr>
    </w:div>
    <w:div w:id="1652171300">
      <w:bodyDiv w:val="1"/>
      <w:marLeft w:val="0"/>
      <w:marRight w:val="0"/>
      <w:marTop w:val="0"/>
      <w:marBottom w:val="0"/>
      <w:divBdr>
        <w:top w:val="none" w:sz="0" w:space="0" w:color="auto"/>
        <w:left w:val="none" w:sz="0" w:space="0" w:color="auto"/>
        <w:bottom w:val="none" w:sz="0" w:space="0" w:color="auto"/>
        <w:right w:val="none" w:sz="0" w:space="0" w:color="auto"/>
      </w:divBdr>
    </w:div>
    <w:div w:id="1665930100">
      <w:bodyDiv w:val="1"/>
      <w:marLeft w:val="0"/>
      <w:marRight w:val="0"/>
      <w:marTop w:val="0"/>
      <w:marBottom w:val="0"/>
      <w:divBdr>
        <w:top w:val="none" w:sz="0" w:space="0" w:color="auto"/>
        <w:left w:val="none" w:sz="0" w:space="0" w:color="auto"/>
        <w:bottom w:val="none" w:sz="0" w:space="0" w:color="auto"/>
        <w:right w:val="none" w:sz="0" w:space="0" w:color="auto"/>
      </w:divBdr>
    </w:div>
    <w:div w:id="1699429695">
      <w:bodyDiv w:val="1"/>
      <w:marLeft w:val="0"/>
      <w:marRight w:val="0"/>
      <w:marTop w:val="0"/>
      <w:marBottom w:val="0"/>
      <w:divBdr>
        <w:top w:val="none" w:sz="0" w:space="0" w:color="auto"/>
        <w:left w:val="none" w:sz="0" w:space="0" w:color="auto"/>
        <w:bottom w:val="none" w:sz="0" w:space="0" w:color="auto"/>
        <w:right w:val="none" w:sz="0" w:space="0" w:color="auto"/>
      </w:divBdr>
    </w:div>
    <w:div w:id="1707634993">
      <w:bodyDiv w:val="1"/>
      <w:marLeft w:val="0"/>
      <w:marRight w:val="0"/>
      <w:marTop w:val="0"/>
      <w:marBottom w:val="0"/>
      <w:divBdr>
        <w:top w:val="none" w:sz="0" w:space="0" w:color="auto"/>
        <w:left w:val="none" w:sz="0" w:space="0" w:color="auto"/>
        <w:bottom w:val="none" w:sz="0" w:space="0" w:color="auto"/>
        <w:right w:val="none" w:sz="0" w:space="0" w:color="auto"/>
      </w:divBdr>
    </w:div>
    <w:div w:id="1723096895">
      <w:bodyDiv w:val="1"/>
      <w:marLeft w:val="0"/>
      <w:marRight w:val="0"/>
      <w:marTop w:val="0"/>
      <w:marBottom w:val="0"/>
      <w:divBdr>
        <w:top w:val="none" w:sz="0" w:space="0" w:color="auto"/>
        <w:left w:val="none" w:sz="0" w:space="0" w:color="auto"/>
        <w:bottom w:val="none" w:sz="0" w:space="0" w:color="auto"/>
        <w:right w:val="none" w:sz="0" w:space="0" w:color="auto"/>
      </w:divBdr>
    </w:div>
    <w:div w:id="1739326826">
      <w:bodyDiv w:val="1"/>
      <w:marLeft w:val="0"/>
      <w:marRight w:val="0"/>
      <w:marTop w:val="0"/>
      <w:marBottom w:val="0"/>
      <w:divBdr>
        <w:top w:val="none" w:sz="0" w:space="0" w:color="auto"/>
        <w:left w:val="none" w:sz="0" w:space="0" w:color="auto"/>
        <w:bottom w:val="none" w:sz="0" w:space="0" w:color="auto"/>
        <w:right w:val="none" w:sz="0" w:space="0" w:color="auto"/>
      </w:divBdr>
    </w:div>
    <w:div w:id="1787775357">
      <w:bodyDiv w:val="1"/>
      <w:marLeft w:val="0"/>
      <w:marRight w:val="0"/>
      <w:marTop w:val="0"/>
      <w:marBottom w:val="0"/>
      <w:divBdr>
        <w:top w:val="none" w:sz="0" w:space="0" w:color="auto"/>
        <w:left w:val="none" w:sz="0" w:space="0" w:color="auto"/>
        <w:bottom w:val="none" w:sz="0" w:space="0" w:color="auto"/>
        <w:right w:val="none" w:sz="0" w:space="0" w:color="auto"/>
      </w:divBdr>
    </w:div>
    <w:div w:id="1805805048">
      <w:bodyDiv w:val="1"/>
      <w:marLeft w:val="0"/>
      <w:marRight w:val="0"/>
      <w:marTop w:val="0"/>
      <w:marBottom w:val="0"/>
      <w:divBdr>
        <w:top w:val="none" w:sz="0" w:space="0" w:color="auto"/>
        <w:left w:val="none" w:sz="0" w:space="0" w:color="auto"/>
        <w:bottom w:val="none" w:sz="0" w:space="0" w:color="auto"/>
        <w:right w:val="none" w:sz="0" w:space="0" w:color="auto"/>
      </w:divBdr>
    </w:div>
    <w:div w:id="1829057902">
      <w:bodyDiv w:val="1"/>
      <w:marLeft w:val="0"/>
      <w:marRight w:val="0"/>
      <w:marTop w:val="0"/>
      <w:marBottom w:val="0"/>
      <w:divBdr>
        <w:top w:val="none" w:sz="0" w:space="0" w:color="auto"/>
        <w:left w:val="none" w:sz="0" w:space="0" w:color="auto"/>
        <w:bottom w:val="none" w:sz="0" w:space="0" w:color="auto"/>
        <w:right w:val="none" w:sz="0" w:space="0" w:color="auto"/>
      </w:divBdr>
    </w:div>
    <w:div w:id="1832526166">
      <w:bodyDiv w:val="1"/>
      <w:marLeft w:val="0"/>
      <w:marRight w:val="0"/>
      <w:marTop w:val="0"/>
      <w:marBottom w:val="0"/>
      <w:divBdr>
        <w:top w:val="none" w:sz="0" w:space="0" w:color="auto"/>
        <w:left w:val="none" w:sz="0" w:space="0" w:color="auto"/>
        <w:bottom w:val="none" w:sz="0" w:space="0" w:color="auto"/>
        <w:right w:val="none" w:sz="0" w:space="0" w:color="auto"/>
      </w:divBdr>
    </w:div>
    <w:div w:id="1858274312">
      <w:bodyDiv w:val="1"/>
      <w:marLeft w:val="0"/>
      <w:marRight w:val="0"/>
      <w:marTop w:val="0"/>
      <w:marBottom w:val="0"/>
      <w:divBdr>
        <w:top w:val="none" w:sz="0" w:space="0" w:color="auto"/>
        <w:left w:val="none" w:sz="0" w:space="0" w:color="auto"/>
        <w:bottom w:val="none" w:sz="0" w:space="0" w:color="auto"/>
        <w:right w:val="none" w:sz="0" w:space="0" w:color="auto"/>
      </w:divBdr>
    </w:div>
    <w:div w:id="1908031741">
      <w:bodyDiv w:val="1"/>
      <w:marLeft w:val="0"/>
      <w:marRight w:val="0"/>
      <w:marTop w:val="0"/>
      <w:marBottom w:val="0"/>
      <w:divBdr>
        <w:top w:val="none" w:sz="0" w:space="0" w:color="auto"/>
        <w:left w:val="none" w:sz="0" w:space="0" w:color="auto"/>
        <w:bottom w:val="none" w:sz="0" w:space="0" w:color="auto"/>
        <w:right w:val="none" w:sz="0" w:space="0" w:color="auto"/>
      </w:divBdr>
    </w:div>
    <w:div w:id="1908883310">
      <w:bodyDiv w:val="1"/>
      <w:marLeft w:val="0"/>
      <w:marRight w:val="0"/>
      <w:marTop w:val="0"/>
      <w:marBottom w:val="0"/>
      <w:divBdr>
        <w:top w:val="none" w:sz="0" w:space="0" w:color="auto"/>
        <w:left w:val="none" w:sz="0" w:space="0" w:color="auto"/>
        <w:bottom w:val="none" w:sz="0" w:space="0" w:color="auto"/>
        <w:right w:val="none" w:sz="0" w:space="0" w:color="auto"/>
      </w:divBdr>
    </w:div>
    <w:div w:id="1951550771">
      <w:bodyDiv w:val="1"/>
      <w:marLeft w:val="0"/>
      <w:marRight w:val="0"/>
      <w:marTop w:val="0"/>
      <w:marBottom w:val="0"/>
      <w:divBdr>
        <w:top w:val="none" w:sz="0" w:space="0" w:color="auto"/>
        <w:left w:val="none" w:sz="0" w:space="0" w:color="auto"/>
        <w:bottom w:val="none" w:sz="0" w:space="0" w:color="auto"/>
        <w:right w:val="none" w:sz="0" w:space="0" w:color="auto"/>
      </w:divBdr>
    </w:div>
    <w:div w:id="1961957787">
      <w:bodyDiv w:val="1"/>
      <w:marLeft w:val="0"/>
      <w:marRight w:val="0"/>
      <w:marTop w:val="0"/>
      <w:marBottom w:val="0"/>
      <w:divBdr>
        <w:top w:val="none" w:sz="0" w:space="0" w:color="auto"/>
        <w:left w:val="none" w:sz="0" w:space="0" w:color="auto"/>
        <w:bottom w:val="none" w:sz="0" w:space="0" w:color="auto"/>
        <w:right w:val="none" w:sz="0" w:space="0" w:color="auto"/>
      </w:divBdr>
      <w:divsChild>
        <w:div w:id="3090646">
          <w:marLeft w:val="0"/>
          <w:marRight w:val="0"/>
          <w:marTop w:val="420"/>
          <w:marBottom w:val="0"/>
          <w:divBdr>
            <w:top w:val="none" w:sz="0" w:space="0" w:color="auto"/>
            <w:left w:val="none" w:sz="0" w:space="0" w:color="auto"/>
            <w:bottom w:val="none" w:sz="0" w:space="0" w:color="auto"/>
            <w:right w:val="none" w:sz="0" w:space="0" w:color="auto"/>
          </w:divBdr>
        </w:div>
        <w:div w:id="730813837">
          <w:marLeft w:val="0"/>
          <w:marRight w:val="0"/>
          <w:marTop w:val="360"/>
          <w:marBottom w:val="0"/>
          <w:divBdr>
            <w:top w:val="none" w:sz="0" w:space="0" w:color="auto"/>
            <w:left w:val="none" w:sz="0" w:space="0" w:color="auto"/>
            <w:bottom w:val="none" w:sz="0" w:space="0" w:color="auto"/>
            <w:right w:val="none" w:sz="0" w:space="0" w:color="auto"/>
          </w:divBdr>
        </w:div>
        <w:div w:id="807475955">
          <w:marLeft w:val="0"/>
          <w:marRight w:val="0"/>
          <w:marTop w:val="360"/>
          <w:marBottom w:val="0"/>
          <w:divBdr>
            <w:top w:val="none" w:sz="0" w:space="0" w:color="auto"/>
            <w:left w:val="none" w:sz="0" w:space="0" w:color="auto"/>
            <w:bottom w:val="none" w:sz="0" w:space="0" w:color="auto"/>
            <w:right w:val="none" w:sz="0" w:space="0" w:color="auto"/>
          </w:divBdr>
        </w:div>
        <w:div w:id="811363911">
          <w:marLeft w:val="0"/>
          <w:marRight w:val="0"/>
          <w:marTop w:val="360"/>
          <w:marBottom w:val="0"/>
          <w:divBdr>
            <w:top w:val="none" w:sz="0" w:space="0" w:color="auto"/>
            <w:left w:val="none" w:sz="0" w:space="0" w:color="auto"/>
            <w:bottom w:val="none" w:sz="0" w:space="0" w:color="auto"/>
            <w:right w:val="none" w:sz="0" w:space="0" w:color="auto"/>
          </w:divBdr>
        </w:div>
        <w:div w:id="1281495539">
          <w:marLeft w:val="0"/>
          <w:marRight w:val="0"/>
          <w:marTop w:val="360"/>
          <w:marBottom w:val="0"/>
          <w:divBdr>
            <w:top w:val="none" w:sz="0" w:space="0" w:color="auto"/>
            <w:left w:val="none" w:sz="0" w:space="0" w:color="auto"/>
            <w:bottom w:val="none" w:sz="0" w:space="0" w:color="auto"/>
            <w:right w:val="none" w:sz="0" w:space="0" w:color="auto"/>
          </w:divBdr>
        </w:div>
        <w:div w:id="1762289748">
          <w:marLeft w:val="0"/>
          <w:marRight w:val="0"/>
          <w:marTop w:val="360"/>
          <w:marBottom w:val="0"/>
          <w:divBdr>
            <w:top w:val="none" w:sz="0" w:space="0" w:color="auto"/>
            <w:left w:val="none" w:sz="0" w:space="0" w:color="auto"/>
            <w:bottom w:val="none" w:sz="0" w:space="0" w:color="auto"/>
            <w:right w:val="none" w:sz="0" w:space="0" w:color="auto"/>
          </w:divBdr>
        </w:div>
        <w:div w:id="1943028467">
          <w:marLeft w:val="0"/>
          <w:marRight w:val="0"/>
          <w:marTop w:val="360"/>
          <w:marBottom w:val="0"/>
          <w:divBdr>
            <w:top w:val="none" w:sz="0" w:space="0" w:color="auto"/>
            <w:left w:val="none" w:sz="0" w:space="0" w:color="auto"/>
            <w:bottom w:val="none" w:sz="0" w:space="0" w:color="auto"/>
            <w:right w:val="none" w:sz="0" w:space="0" w:color="auto"/>
          </w:divBdr>
        </w:div>
      </w:divsChild>
    </w:div>
    <w:div w:id="1966808453">
      <w:bodyDiv w:val="1"/>
      <w:marLeft w:val="0"/>
      <w:marRight w:val="0"/>
      <w:marTop w:val="0"/>
      <w:marBottom w:val="0"/>
      <w:divBdr>
        <w:top w:val="none" w:sz="0" w:space="0" w:color="auto"/>
        <w:left w:val="none" w:sz="0" w:space="0" w:color="auto"/>
        <w:bottom w:val="none" w:sz="0" w:space="0" w:color="auto"/>
        <w:right w:val="none" w:sz="0" w:space="0" w:color="auto"/>
      </w:divBdr>
    </w:div>
    <w:div w:id="1966811435">
      <w:bodyDiv w:val="1"/>
      <w:marLeft w:val="0"/>
      <w:marRight w:val="0"/>
      <w:marTop w:val="0"/>
      <w:marBottom w:val="0"/>
      <w:divBdr>
        <w:top w:val="none" w:sz="0" w:space="0" w:color="auto"/>
        <w:left w:val="none" w:sz="0" w:space="0" w:color="auto"/>
        <w:bottom w:val="none" w:sz="0" w:space="0" w:color="auto"/>
        <w:right w:val="none" w:sz="0" w:space="0" w:color="auto"/>
      </w:divBdr>
    </w:div>
    <w:div w:id="2033720189">
      <w:bodyDiv w:val="1"/>
      <w:marLeft w:val="0"/>
      <w:marRight w:val="0"/>
      <w:marTop w:val="0"/>
      <w:marBottom w:val="0"/>
      <w:divBdr>
        <w:top w:val="none" w:sz="0" w:space="0" w:color="auto"/>
        <w:left w:val="none" w:sz="0" w:space="0" w:color="auto"/>
        <w:bottom w:val="none" w:sz="0" w:space="0" w:color="auto"/>
        <w:right w:val="none" w:sz="0" w:space="0" w:color="auto"/>
      </w:divBdr>
    </w:div>
    <w:div w:id="2037346610">
      <w:bodyDiv w:val="1"/>
      <w:marLeft w:val="0"/>
      <w:marRight w:val="0"/>
      <w:marTop w:val="0"/>
      <w:marBottom w:val="0"/>
      <w:divBdr>
        <w:top w:val="none" w:sz="0" w:space="0" w:color="auto"/>
        <w:left w:val="none" w:sz="0" w:space="0" w:color="auto"/>
        <w:bottom w:val="none" w:sz="0" w:space="0" w:color="auto"/>
        <w:right w:val="none" w:sz="0" w:space="0" w:color="auto"/>
      </w:divBdr>
    </w:div>
    <w:div w:id="2040036611">
      <w:bodyDiv w:val="1"/>
      <w:marLeft w:val="0"/>
      <w:marRight w:val="0"/>
      <w:marTop w:val="0"/>
      <w:marBottom w:val="0"/>
      <w:divBdr>
        <w:top w:val="none" w:sz="0" w:space="0" w:color="auto"/>
        <w:left w:val="none" w:sz="0" w:space="0" w:color="auto"/>
        <w:bottom w:val="none" w:sz="0" w:space="0" w:color="auto"/>
        <w:right w:val="none" w:sz="0" w:space="0" w:color="auto"/>
      </w:divBdr>
    </w:div>
    <w:div w:id="2054499668">
      <w:bodyDiv w:val="1"/>
      <w:marLeft w:val="0"/>
      <w:marRight w:val="0"/>
      <w:marTop w:val="0"/>
      <w:marBottom w:val="0"/>
      <w:divBdr>
        <w:top w:val="none" w:sz="0" w:space="0" w:color="auto"/>
        <w:left w:val="none" w:sz="0" w:space="0" w:color="auto"/>
        <w:bottom w:val="none" w:sz="0" w:space="0" w:color="auto"/>
        <w:right w:val="none" w:sz="0" w:space="0" w:color="auto"/>
      </w:divBdr>
    </w:div>
    <w:div w:id="2085492566">
      <w:bodyDiv w:val="1"/>
      <w:marLeft w:val="0"/>
      <w:marRight w:val="0"/>
      <w:marTop w:val="0"/>
      <w:marBottom w:val="0"/>
      <w:divBdr>
        <w:top w:val="none" w:sz="0" w:space="0" w:color="auto"/>
        <w:left w:val="none" w:sz="0" w:space="0" w:color="auto"/>
        <w:bottom w:val="none" w:sz="0" w:space="0" w:color="auto"/>
        <w:right w:val="none" w:sz="0" w:space="0" w:color="auto"/>
      </w:divBdr>
    </w:div>
    <w:div w:id="210719420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uihuayun.com/baike/%E5%9F%8E%E4%B9%A1%E8%9E%8D%E5%90%88%E5%8F%91%E5%B1%95"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8B7A2C2F-3770-41A3-9C6D-CE858A677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81</Pages>
  <Words>9726</Words>
  <Characters>55443</Characters>
  <Application>Microsoft Office Word</Application>
  <DocSecurity>0</DocSecurity>
  <Lines>462</Lines>
  <Paragraphs>130</Paragraphs>
  <ScaleCrop>false</ScaleCrop>
  <Company/>
  <LinksUpToDate>false</LinksUpToDate>
  <CharactersWithSpaces>65039</CharactersWithSpaces>
  <SharedDoc>false</SharedDoc>
  <HLinks>
    <vt:vector size="156" baseType="variant">
      <vt:variant>
        <vt:i4>1900596</vt:i4>
      </vt:variant>
      <vt:variant>
        <vt:i4>167</vt:i4>
      </vt:variant>
      <vt:variant>
        <vt:i4>0</vt:i4>
      </vt:variant>
      <vt:variant>
        <vt:i4>5</vt:i4>
      </vt:variant>
      <vt:variant>
        <vt:lpwstr/>
      </vt:variant>
      <vt:variant>
        <vt:lpwstr>_Toc170732688</vt:lpwstr>
      </vt:variant>
      <vt:variant>
        <vt:i4>1900596</vt:i4>
      </vt:variant>
      <vt:variant>
        <vt:i4>161</vt:i4>
      </vt:variant>
      <vt:variant>
        <vt:i4>0</vt:i4>
      </vt:variant>
      <vt:variant>
        <vt:i4>5</vt:i4>
      </vt:variant>
      <vt:variant>
        <vt:lpwstr/>
      </vt:variant>
      <vt:variant>
        <vt:lpwstr>_Toc170732687</vt:lpwstr>
      </vt:variant>
      <vt:variant>
        <vt:i4>1900596</vt:i4>
      </vt:variant>
      <vt:variant>
        <vt:i4>155</vt:i4>
      </vt:variant>
      <vt:variant>
        <vt:i4>0</vt:i4>
      </vt:variant>
      <vt:variant>
        <vt:i4>5</vt:i4>
      </vt:variant>
      <vt:variant>
        <vt:lpwstr/>
      </vt:variant>
      <vt:variant>
        <vt:lpwstr>_Toc170732686</vt:lpwstr>
      </vt:variant>
      <vt:variant>
        <vt:i4>1900596</vt:i4>
      </vt:variant>
      <vt:variant>
        <vt:i4>149</vt:i4>
      </vt:variant>
      <vt:variant>
        <vt:i4>0</vt:i4>
      </vt:variant>
      <vt:variant>
        <vt:i4>5</vt:i4>
      </vt:variant>
      <vt:variant>
        <vt:lpwstr/>
      </vt:variant>
      <vt:variant>
        <vt:lpwstr>_Toc170732685</vt:lpwstr>
      </vt:variant>
      <vt:variant>
        <vt:i4>1900596</vt:i4>
      </vt:variant>
      <vt:variant>
        <vt:i4>143</vt:i4>
      </vt:variant>
      <vt:variant>
        <vt:i4>0</vt:i4>
      </vt:variant>
      <vt:variant>
        <vt:i4>5</vt:i4>
      </vt:variant>
      <vt:variant>
        <vt:lpwstr/>
      </vt:variant>
      <vt:variant>
        <vt:lpwstr>_Toc170732684</vt:lpwstr>
      </vt:variant>
      <vt:variant>
        <vt:i4>1900596</vt:i4>
      </vt:variant>
      <vt:variant>
        <vt:i4>137</vt:i4>
      </vt:variant>
      <vt:variant>
        <vt:i4>0</vt:i4>
      </vt:variant>
      <vt:variant>
        <vt:i4>5</vt:i4>
      </vt:variant>
      <vt:variant>
        <vt:lpwstr/>
      </vt:variant>
      <vt:variant>
        <vt:lpwstr>_Toc170732683</vt:lpwstr>
      </vt:variant>
      <vt:variant>
        <vt:i4>1900596</vt:i4>
      </vt:variant>
      <vt:variant>
        <vt:i4>131</vt:i4>
      </vt:variant>
      <vt:variant>
        <vt:i4>0</vt:i4>
      </vt:variant>
      <vt:variant>
        <vt:i4>5</vt:i4>
      </vt:variant>
      <vt:variant>
        <vt:lpwstr/>
      </vt:variant>
      <vt:variant>
        <vt:lpwstr>_Toc170732682</vt:lpwstr>
      </vt:variant>
      <vt:variant>
        <vt:i4>1900596</vt:i4>
      </vt:variant>
      <vt:variant>
        <vt:i4>125</vt:i4>
      </vt:variant>
      <vt:variant>
        <vt:i4>0</vt:i4>
      </vt:variant>
      <vt:variant>
        <vt:i4>5</vt:i4>
      </vt:variant>
      <vt:variant>
        <vt:lpwstr/>
      </vt:variant>
      <vt:variant>
        <vt:lpwstr>_Toc170732681</vt:lpwstr>
      </vt:variant>
      <vt:variant>
        <vt:i4>1900596</vt:i4>
      </vt:variant>
      <vt:variant>
        <vt:i4>119</vt:i4>
      </vt:variant>
      <vt:variant>
        <vt:i4>0</vt:i4>
      </vt:variant>
      <vt:variant>
        <vt:i4>5</vt:i4>
      </vt:variant>
      <vt:variant>
        <vt:lpwstr/>
      </vt:variant>
      <vt:variant>
        <vt:lpwstr>_Toc170732680</vt:lpwstr>
      </vt:variant>
      <vt:variant>
        <vt:i4>1179700</vt:i4>
      </vt:variant>
      <vt:variant>
        <vt:i4>113</vt:i4>
      </vt:variant>
      <vt:variant>
        <vt:i4>0</vt:i4>
      </vt:variant>
      <vt:variant>
        <vt:i4>5</vt:i4>
      </vt:variant>
      <vt:variant>
        <vt:lpwstr/>
      </vt:variant>
      <vt:variant>
        <vt:lpwstr>_Toc170732679</vt:lpwstr>
      </vt:variant>
      <vt:variant>
        <vt:i4>1179700</vt:i4>
      </vt:variant>
      <vt:variant>
        <vt:i4>107</vt:i4>
      </vt:variant>
      <vt:variant>
        <vt:i4>0</vt:i4>
      </vt:variant>
      <vt:variant>
        <vt:i4>5</vt:i4>
      </vt:variant>
      <vt:variant>
        <vt:lpwstr/>
      </vt:variant>
      <vt:variant>
        <vt:lpwstr>_Toc170732678</vt:lpwstr>
      </vt:variant>
      <vt:variant>
        <vt:i4>1179700</vt:i4>
      </vt:variant>
      <vt:variant>
        <vt:i4>101</vt:i4>
      </vt:variant>
      <vt:variant>
        <vt:i4>0</vt:i4>
      </vt:variant>
      <vt:variant>
        <vt:i4>5</vt:i4>
      </vt:variant>
      <vt:variant>
        <vt:lpwstr/>
      </vt:variant>
      <vt:variant>
        <vt:lpwstr>_Toc170732677</vt:lpwstr>
      </vt:variant>
      <vt:variant>
        <vt:i4>1179700</vt:i4>
      </vt:variant>
      <vt:variant>
        <vt:i4>95</vt:i4>
      </vt:variant>
      <vt:variant>
        <vt:i4>0</vt:i4>
      </vt:variant>
      <vt:variant>
        <vt:i4>5</vt:i4>
      </vt:variant>
      <vt:variant>
        <vt:lpwstr/>
      </vt:variant>
      <vt:variant>
        <vt:lpwstr>_Toc170732676</vt:lpwstr>
      </vt:variant>
      <vt:variant>
        <vt:i4>1179700</vt:i4>
      </vt:variant>
      <vt:variant>
        <vt:i4>89</vt:i4>
      </vt:variant>
      <vt:variant>
        <vt:i4>0</vt:i4>
      </vt:variant>
      <vt:variant>
        <vt:i4>5</vt:i4>
      </vt:variant>
      <vt:variant>
        <vt:lpwstr/>
      </vt:variant>
      <vt:variant>
        <vt:lpwstr>_Toc170732675</vt:lpwstr>
      </vt:variant>
      <vt:variant>
        <vt:i4>1179700</vt:i4>
      </vt:variant>
      <vt:variant>
        <vt:i4>83</vt:i4>
      </vt:variant>
      <vt:variant>
        <vt:i4>0</vt:i4>
      </vt:variant>
      <vt:variant>
        <vt:i4>5</vt:i4>
      </vt:variant>
      <vt:variant>
        <vt:lpwstr/>
      </vt:variant>
      <vt:variant>
        <vt:lpwstr>_Toc170732674</vt:lpwstr>
      </vt:variant>
      <vt:variant>
        <vt:i4>1179700</vt:i4>
      </vt:variant>
      <vt:variant>
        <vt:i4>77</vt:i4>
      </vt:variant>
      <vt:variant>
        <vt:i4>0</vt:i4>
      </vt:variant>
      <vt:variant>
        <vt:i4>5</vt:i4>
      </vt:variant>
      <vt:variant>
        <vt:lpwstr/>
      </vt:variant>
      <vt:variant>
        <vt:lpwstr>_Toc170732673</vt:lpwstr>
      </vt:variant>
      <vt:variant>
        <vt:i4>1179700</vt:i4>
      </vt:variant>
      <vt:variant>
        <vt:i4>71</vt:i4>
      </vt:variant>
      <vt:variant>
        <vt:i4>0</vt:i4>
      </vt:variant>
      <vt:variant>
        <vt:i4>5</vt:i4>
      </vt:variant>
      <vt:variant>
        <vt:lpwstr/>
      </vt:variant>
      <vt:variant>
        <vt:lpwstr>_Toc170732672</vt:lpwstr>
      </vt:variant>
      <vt:variant>
        <vt:i4>1179700</vt:i4>
      </vt:variant>
      <vt:variant>
        <vt:i4>65</vt:i4>
      </vt:variant>
      <vt:variant>
        <vt:i4>0</vt:i4>
      </vt:variant>
      <vt:variant>
        <vt:i4>5</vt:i4>
      </vt:variant>
      <vt:variant>
        <vt:lpwstr/>
      </vt:variant>
      <vt:variant>
        <vt:lpwstr>_Toc170732671</vt:lpwstr>
      </vt:variant>
      <vt:variant>
        <vt:i4>1179700</vt:i4>
      </vt:variant>
      <vt:variant>
        <vt:i4>59</vt:i4>
      </vt:variant>
      <vt:variant>
        <vt:i4>0</vt:i4>
      </vt:variant>
      <vt:variant>
        <vt:i4>5</vt:i4>
      </vt:variant>
      <vt:variant>
        <vt:lpwstr/>
      </vt:variant>
      <vt:variant>
        <vt:lpwstr>_Toc170732670</vt:lpwstr>
      </vt:variant>
      <vt:variant>
        <vt:i4>1245236</vt:i4>
      </vt:variant>
      <vt:variant>
        <vt:i4>53</vt:i4>
      </vt:variant>
      <vt:variant>
        <vt:i4>0</vt:i4>
      </vt:variant>
      <vt:variant>
        <vt:i4>5</vt:i4>
      </vt:variant>
      <vt:variant>
        <vt:lpwstr/>
      </vt:variant>
      <vt:variant>
        <vt:lpwstr>_Toc170732669</vt:lpwstr>
      </vt:variant>
      <vt:variant>
        <vt:i4>1245236</vt:i4>
      </vt:variant>
      <vt:variant>
        <vt:i4>47</vt:i4>
      </vt:variant>
      <vt:variant>
        <vt:i4>0</vt:i4>
      </vt:variant>
      <vt:variant>
        <vt:i4>5</vt:i4>
      </vt:variant>
      <vt:variant>
        <vt:lpwstr/>
      </vt:variant>
      <vt:variant>
        <vt:lpwstr>_Toc170732668</vt:lpwstr>
      </vt:variant>
      <vt:variant>
        <vt:i4>1245236</vt:i4>
      </vt:variant>
      <vt:variant>
        <vt:i4>41</vt:i4>
      </vt:variant>
      <vt:variant>
        <vt:i4>0</vt:i4>
      </vt:variant>
      <vt:variant>
        <vt:i4>5</vt:i4>
      </vt:variant>
      <vt:variant>
        <vt:lpwstr/>
      </vt:variant>
      <vt:variant>
        <vt:lpwstr>_Toc170732667</vt:lpwstr>
      </vt:variant>
      <vt:variant>
        <vt:i4>1245236</vt:i4>
      </vt:variant>
      <vt:variant>
        <vt:i4>35</vt:i4>
      </vt:variant>
      <vt:variant>
        <vt:i4>0</vt:i4>
      </vt:variant>
      <vt:variant>
        <vt:i4>5</vt:i4>
      </vt:variant>
      <vt:variant>
        <vt:lpwstr/>
      </vt:variant>
      <vt:variant>
        <vt:lpwstr>_Toc170732666</vt:lpwstr>
      </vt:variant>
      <vt:variant>
        <vt:i4>1245236</vt:i4>
      </vt:variant>
      <vt:variant>
        <vt:i4>29</vt:i4>
      </vt:variant>
      <vt:variant>
        <vt:i4>0</vt:i4>
      </vt:variant>
      <vt:variant>
        <vt:i4>5</vt:i4>
      </vt:variant>
      <vt:variant>
        <vt:lpwstr/>
      </vt:variant>
      <vt:variant>
        <vt:lpwstr>_Toc170732665</vt:lpwstr>
      </vt:variant>
      <vt:variant>
        <vt:i4>7143530</vt:i4>
      </vt:variant>
      <vt:variant>
        <vt:i4>24</vt:i4>
      </vt:variant>
      <vt:variant>
        <vt:i4>0</vt:i4>
      </vt:variant>
      <vt:variant>
        <vt:i4>5</vt:i4>
      </vt:variant>
      <vt:variant>
        <vt:lpwstr>https://baike.baidu.com/item/%E9%AB%98%E5%AF%86%E5%BA%A6%E8%81%9A%E4%B9%99%E7%83%AF</vt:lpwstr>
      </vt:variant>
      <vt:variant>
        <vt:lpwstr/>
      </vt:variant>
      <vt:variant>
        <vt:i4>7143530</vt:i4>
      </vt:variant>
      <vt:variant>
        <vt:i4>21</vt:i4>
      </vt:variant>
      <vt:variant>
        <vt:i4>0</vt:i4>
      </vt:variant>
      <vt:variant>
        <vt:i4>5</vt:i4>
      </vt:variant>
      <vt:variant>
        <vt:lpwstr>https://baike.baidu.com/item/%E9%AB%98%E5%AF%86%E5%BA%A6%E8%81%9A%E4%B9%99%E7%83%AF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lhj</dc:creator>
  <cp:lastModifiedBy>璧山区_璧山区行政审批科_陈尔银</cp:lastModifiedBy>
  <cp:revision>4</cp:revision>
  <cp:lastPrinted>2025-04-16T07:52:00Z</cp:lastPrinted>
  <dcterms:created xsi:type="dcterms:W3CDTF">2025-04-29T01:27:00Z</dcterms:created>
  <dcterms:modified xsi:type="dcterms:W3CDTF">2025-04-29T07:01:00Z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F620CD921DD44CD48ED350E561893322</vt:lpwstr>
  </property>
</Properties>
</file>