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AE" w:rsidRPr="00010EAE" w:rsidRDefault="00010EAE" w:rsidP="00010EAE">
      <w:pPr>
        <w:spacing w:line="600" w:lineRule="exact"/>
        <w:rPr>
          <w:rFonts w:ascii="Times New Roman" w:eastAsia="方正小标宋_GBK" w:hAnsi="Times New Roman" w:cs="Times New Roman"/>
          <w:sz w:val="44"/>
          <w:szCs w:val="44"/>
        </w:rPr>
      </w:pPr>
    </w:p>
    <w:p w:rsidR="00010EAE" w:rsidRPr="00010EAE" w:rsidRDefault="00010EAE" w:rsidP="00010EAE">
      <w:pPr>
        <w:spacing w:line="600" w:lineRule="exact"/>
        <w:rPr>
          <w:rFonts w:ascii="Times New Roman" w:eastAsia="方正小标宋_GBK" w:hAnsi="Times New Roman" w:cs="Times New Roman"/>
          <w:sz w:val="44"/>
          <w:szCs w:val="44"/>
        </w:rPr>
      </w:pPr>
    </w:p>
    <w:p w:rsidR="00010EAE" w:rsidRPr="00010EAE" w:rsidRDefault="00010EAE" w:rsidP="00010EAE">
      <w:pPr>
        <w:spacing w:line="600" w:lineRule="exact"/>
        <w:rPr>
          <w:rFonts w:ascii="Times New Roman" w:eastAsia="方正小标宋_GBK" w:hAnsi="Times New Roman" w:cs="Times New Roman"/>
          <w:sz w:val="44"/>
          <w:szCs w:val="44"/>
        </w:rPr>
      </w:pPr>
    </w:p>
    <w:p w:rsidR="00010EAE" w:rsidRPr="00010EAE" w:rsidRDefault="00010EAE" w:rsidP="00010EAE">
      <w:pPr>
        <w:spacing w:line="600" w:lineRule="exact"/>
        <w:rPr>
          <w:rFonts w:ascii="Times New Roman" w:eastAsia="方正小标宋_GBK" w:hAnsi="Times New Roman" w:cs="Times New Roman"/>
          <w:sz w:val="44"/>
          <w:szCs w:val="44"/>
        </w:rPr>
      </w:pPr>
    </w:p>
    <w:p w:rsidR="00010EAE" w:rsidRPr="00010EAE" w:rsidRDefault="00010EAE" w:rsidP="00010EAE">
      <w:pPr>
        <w:spacing w:line="640" w:lineRule="exact"/>
        <w:rPr>
          <w:rFonts w:ascii="Times New Roman" w:eastAsia="方正小标宋_GBK" w:hAnsi="Times New Roman" w:cs="Times New Roman"/>
          <w:sz w:val="44"/>
          <w:szCs w:val="44"/>
        </w:rPr>
      </w:pPr>
    </w:p>
    <w:p w:rsidR="00010EAE" w:rsidRPr="00010EAE" w:rsidRDefault="00010EAE" w:rsidP="00010EAE">
      <w:pPr>
        <w:spacing w:line="600" w:lineRule="exact"/>
        <w:rPr>
          <w:rFonts w:ascii="Times New Roman" w:eastAsia="方正小标宋_GBK" w:hAnsi="Times New Roman" w:cs="Times New Roman"/>
          <w:sz w:val="44"/>
          <w:szCs w:val="44"/>
        </w:rPr>
      </w:pPr>
    </w:p>
    <w:p w:rsidR="00010EAE" w:rsidRPr="00010EAE" w:rsidRDefault="00010EAE" w:rsidP="00010EAE">
      <w:pPr>
        <w:snapToGrid w:val="0"/>
        <w:spacing w:line="640" w:lineRule="exact"/>
        <w:rPr>
          <w:rFonts w:ascii="Times New Roman" w:eastAsia="仿宋_GB2312" w:hAnsi="Times New Roman" w:cs="Times New Roman"/>
          <w:sz w:val="44"/>
          <w:szCs w:val="44"/>
        </w:rPr>
      </w:pPr>
    </w:p>
    <w:p w:rsidR="00010EAE" w:rsidRPr="00010EAE" w:rsidRDefault="00010EAE" w:rsidP="00010EAE">
      <w:pPr>
        <w:snapToGrid w:val="0"/>
        <w:spacing w:line="360" w:lineRule="auto"/>
        <w:jc w:val="center"/>
        <w:rPr>
          <w:rFonts w:ascii="Times New Roman" w:eastAsia="方正仿宋_GBK" w:hAnsi="Times New Roman" w:cs="Times New Roman"/>
          <w:sz w:val="32"/>
          <w:szCs w:val="32"/>
        </w:rPr>
      </w:pPr>
      <w:proofErr w:type="gramStart"/>
      <w:r w:rsidRPr="00010EAE">
        <w:rPr>
          <w:rFonts w:ascii="Times New Roman" w:eastAsia="方正仿宋_GBK" w:hAnsi="Times New Roman" w:cs="Times New Roman"/>
          <w:sz w:val="32"/>
          <w:szCs w:val="32"/>
        </w:rPr>
        <w:t>璧</w:t>
      </w:r>
      <w:proofErr w:type="gramEnd"/>
      <w:r w:rsidRPr="00010EAE">
        <w:rPr>
          <w:rFonts w:ascii="Times New Roman" w:eastAsia="方正仿宋_GBK" w:hAnsi="Times New Roman" w:cs="Times New Roman"/>
          <w:sz w:val="32"/>
          <w:szCs w:val="32"/>
        </w:rPr>
        <w:t>商发〔</w:t>
      </w:r>
      <w:r w:rsidRPr="00010EAE">
        <w:rPr>
          <w:rFonts w:ascii="Times New Roman" w:eastAsia="方正仿宋_GBK" w:hAnsi="Times New Roman" w:cs="Times New Roman"/>
          <w:sz w:val="32"/>
          <w:szCs w:val="32"/>
        </w:rPr>
        <w:t>2022</w:t>
      </w:r>
      <w:r w:rsidRPr="00010EAE">
        <w:rPr>
          <w:rFonts w:ascii="方正仿宋_GBK" w:eastAsia="方正仿宋_GBK" w:hAnsi="Times New Roman" w:cs="Times New Roman" w:hint="eastAsia"/>
          <w:sz w:val="32"/>
          <w:szCs w:val="32"/>
        </w:rPr>
        <w:t>〕</w:t>
      </w:r>
      <w:r w:rsidRPr="00010EAE">
        <w:rPr>
          <w:rFonts w:ascii="Times New Roman" w:eastAsia="方正仿宋_GBK" w:hAnsi="Times New Roman" w:cs="Times New Roman"/>
          <w:sz w:val="32"/>
          <w:szCs w:val="32"/>
        </w:rPr>
        <w:t>1</w:t>
      </w:r>
      <w:r>
        <w:rPr>
          <w:rFonts w:ascii="Times New Roman" w:eastAsia="方正仿宋_GBK" w:hAnsi="Times New Roman" w:cs="Times New Roman"/>
          <w:sz w:val="32"/>
          <w:szCs w:val="32"/>
        </w:rPr>
        <w:t>8</w:t>
      </w:r>
      <w:r w:rsidRPr="00010EAE">
        <w:rPr>
          <w:rFonts w:ascii="Times New Roman" w:eastAsia="方正仿宋_GBK" w:hAnsi="Times New Roman" w:cs="Times New Roman"/>
          <w:sz w:val="32"/>
          <w:szCs w:val="32"/>
        </w:rPr>
        <w:t>号</w:t>
      </w:r>
    </w:p>
    <w:p w:rsidR="00010EAE" w:rsidRPr="00010EAE" w:rsidRDefault="00010EAE" w:rsidP="00010EAE">
      <w:pPr>
        <w:spacing w:line="560" w:lineRule="exact"/>
        <w:jc w:val="center"/>
        <w:rPr>
          <w:rFonts w:ascii="Times New Roman" w:eastAsia="方正小标宋_GBK" w:hAnsi="Times New Roman" w:cs="Times New Roman"/>
          <w:sz w:val="44"/>
          <w:szCs w:val="44"/>
        </w:rPr>
      </w:pPr>
    </w:p>
    <w:p w:rsidR="00D9702C" w:rsidRDefault="00B54008" w:rsidP="00010EAE">
      <w:pPr>
        <w:adjustRightInd w:val="0"/>
        <w:snapToGrid w:val="0"/>
        <w:spacing w:line="596" w:lineRule="exact"/>
        <w:jc w:val="center"/>
        <w:rPr>
          <w:rFonts w:ascii="方正小标宋_GBK" w:eastAsia="方正小标宋_GBK" w:hAnsi="方正小标宋_GBK" w:cs="方正小标宋_GBK"/>
          <w:sz w:val="44"/>
          <w:szCs w:val="44"/>
        </w:rPr>
      </w:pPr>
      <w:r w:rsidRPr="00010EAE">
        <w:rPr>
          <w:rFonts w:ascii="方正小标宋_GBK" w:eastAsia="方正小标宋_GBK" w:hAnsi="方正小标宋_GBK" w:cs="方正小标宋_GBK" w:hint="eastAsia"/>
          <w:spacing w:val="44"/>
          <w:kern w:val="0"/>
          <w:sz w:val="44"/>
          <w:szCs w:val="44"/>
          <w:fitText w:val="5720" w:id="-1464071680"/>
        </w:rPr>
        <w:t>重庆市</w:t>
      </w:r>
      <w:proofErr w:type="gramStart"/>
      <w:r w:rsidRPr="00010EAE">
        <w:rPr>
          <w:rFonts w:ascii="方正小标宋_GBK" w:eastAsia="方正小标宋_GBK" w:hAnsi="方正小标宋_GBK" w:cs="方正小标宋_GBK" w:hint="eastAsia"/>
          <w:spacing w:val="44"/>
          <w:kern w:val="0"/>
          <w:sz w:val="44"/>
          <w:szCs w:val="44"/>
          <w:fitText w:val="5720" w:id="-1464071680"/>
        </w:rPr>
        <w:t>璧</w:t>
      </w:r>
      <w:proofErr w:type="gramEnd"/>
      <w:r w:rsidRPr="00010EAE">
        <w:rPr>
          <w:rFonts w:ascii="方正小标宋_GBK" w:eastAsia="方正小标宋_GBK" w:hAnsi="方正小标宋_GBK" w:cs="方正小标宋_GBK" w:hint="eastAsia"/>
          <w:spacing w:val="44"/>
          <w:kern w:val="0"/>
          <w:sz w:val="44"/>
          <w:szCs w:val="44"/>
          <w:fitText w:val="5720" w:id="-1464071680"/>
        </w:rPr>
        <w:t>山区商务委员</w:t>
      </w:r>
      <w:r w:rsidRPr="00010EAE">
        <w:rPr>
          <w:rFonts w:ascii="方正小标宋_GBK" w:eastAsia="方正小标宋_GBK" w:hAnsi="方正小标宋_GBK" w:cs="方正小标宋_GBK" w:hint="eastAsia"/>
          <w:kern w:val="0"/>
          <w:sz w:val="44"/>
          <w:szCs w:val="44"/>
          <w:fitText w:val="5720" w:id="-1464071680"/>
        </w:rPr>
        <w:t>会</w:t>
      </w:r>
    </w:p>
    <w:p w:rsidR="00D9702C" w:rsidRDefault="00B54008" w:rsidP="00010EAE">
      <w:pPr>
        <w:pStyle w:val="a0"/>
        <w:spacing w:before="0" w:line="596" w:lineRule="exact"/>
        <w:ind w:left="0"/>
        <w:jc w:val="center"/>
        <w:rPr>
          <w:rFonts w:ascii="方正小标宋_GBK" w:eastAsia="方正小标宋_GBK" w:hAnsi="方正小标宋_GBK" w:cs="方正小标宋_GBK"/>
          <w:sz w:val="44"/>
          <w:szCs w:val="44"/>
          <w:lang w:val="en-US"/>
        </w:rPr>
      </w:pPr>
      <w:r w:rsidRPr="00010EAE">
        <w:rPr>
          <w:rFonts w:ascii="方正小标宋_GBK" w:eastAsia="方正小标宋_GBK" w:hAnsi="方正小标宋_GBK" w:cs="方正小标宋_GBK" w:hint="eastAsia"/>
          <w:spacing w:val="110"/>
          <w:kern w:val="0"/>
          <w:sz w:val="44"/>
          <w:szCs w:val="44"/>
          <w:fitText w:val="5720" w:id="-1464071935"/>
        </w:rPr>
        <w:t>重庆市</w:t>
      </w:r>
      <w:proofErr w:type="gramStart"/>
      <w:r w:rsidRPr="00010EAE">
        <w:rPr>
          <w:rFonts w:ascii="方正小标宋_GBK" w:eastAsia="方正小标宋_GBK" w:hAnsi="方正小标宋_GBK" w:cs="方正小标宋_GBK" w:hint="eastAsia"/>
          <w:spacing w:val="110"/>
          <w:kern w:val="0"/>
          <w:sz w:val="44"/>
          <w:szCs w:val="44"/>
          <w:fitText w:val="5720" w:id="-1464071935"/>
        </w:rPr>
        <w:t>璧</w:t>
      </w:r>
      <w:proofErr w:type="gramEnd"/>
      <w:r w:rsidRPr="00010EAE">
        <w:rPr>
          <w:rFonts w:ascii="方正小标宋_GBK" w:eastAsia="方正小标宋_GBK" w:hAnsi="方正小标宋_GBK" w:cs="方正小标宋_GBK" w:hint="eastAsia"/>
          <w:spacing w:val="110"/>
          <w:kern w:val="0"/>
          <w:sz w:val="44"/>
          <w:szCs w:val="44"/>
          <w:fitText w:val="5720" w:id="-1464071935"/>
        </w:rPr>
        <w:t>山区</w:t>
      </w:r>
      <w:r w:rsidRPr="00010EAE">
        <w:rPr>
          <w:rFonts w:ascii="方正小标宋_GBK" w:eastAsia="方正小标宋_GBK" w:hAnsi="方正小标宋_GBK" w:cs="方正小标宋_GBK" w:hint="eastAsia"/>
          <w:spacing w:val="110"/>
          <w:kern w:val="0"/>
          <w:sz w:val="44"/>
          <w:szCs w:val="44"/>
          <w:fitText w:val="5720" w:id="-1464071935"/>
          <w:lang w:val="en-US"/>
        </w:rPr>
        <w:t>财政</w:t>
      </w:r>
      <w:r w:rsidRPr="00010EAE">
        <w:rPr>
          <w:rFonts w:ascii="方正小标宋_GBK" w:eastAsia="方正小标宋_GBK" w:hAnsi="方正小标宋_GBK" w:cs="方正小标宋_GBK" w:hint="eastAsia"/>
          <w:kern w:val="0"/>
          <w:sz w:val="44"/>
          <w:szCs w:val="44"/>
          <w:fitText w:val="5720" w:id="-1464071935"/>
          <w:lang w:val="en-US"/>
        </w:rPr>
        <w:t>局</w:t>
      </w:r>
    </w:p>
    <w:p w:rsidR="00D9702C" w:rsidRDefault="00B54008" w:rsidP="00010EAE">
      <w:pPr>
        <w:pStyle w:val="a4"/>
        <w:spacing w:line="596" w:lineRule="exact"/>
        <w:ind w:firstLineChars="0" w:firstLine="0"/>
        <w:jc w:val="center"/>
      </w:pPr>
      <w:r w:rsidRPr="00010EAE">
        <w:rPr>
          <w:rFonts w:ascii="方正小标宋_GBK" w:eastAsia="方正小标宋_GBK" w:hAnsi="方正小标宋_GBK" w:cs="方正小标宋_GBK" w:hint="eastAsia"/>
          <w:kern w:val="0"/>
          <w:sz w:val="44"/>
          <w:szCs w:val="44"/>
          <w:fitText w:val="5720" w:id="-1464071936"/>
        </w:rPr>
        <w:t>国家外汇管理局江津中心支局</w:t>
      </w:r>
    </w:p>
    <w:p w:rsidR="00D9702C" w:rsidRDefault="00B54008" w:rsidP="00010EAE">
      <w:pPr>
        <w:spacing w:line="59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重庆市</w:t>
      </w:r>
      <w:proofErr w:type="gramStart"/>
      <w:r>
        <w:rPr>
          <w:rFonts w:ascii="方正小标宋_GBK" w:eastAsia="方正小标宋_GBK" w:hAnsi="方正小标宋_GBK" w:cs="方正小标宋_GBK" w:hint="eastAsia"/>
          <w:sz w:val="44"/>
          <w:szCs w:val="44"/>
        </w:rPr>
        <w:t>璧</w:t>
      </w:r>
      <w:proofErr w:type="gramEnd"/>
      <w:r>
        <w:rPr>
          <w:rFonts w:ascii="方正小标宋_GBK" w:eastAsia="方正小标宋_GBK" w:hAnsi="方正小标宋_GBK" w:cs="方正小标宋_GBK" w:hint="eastAsia"/>
          <w:sz w:val="44"/>
          <w:szCs w:val="44"/>
        </w:rPr>
        <w:t>山区中小微外贸企业</w:t>
      </w:r>
    </w:p>
    <w:p w:rsidR="00D9702C" w:rsidRDefault="00B54008" w:rsidP="00010EAE">
      <w:pPr>
        <w:spacing w:line="59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汇率避险资金管理办法</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的通知</w:t>
      </w:r>
    </w:p>
    <w:p w:rsidR="00D9702C" w:rsidRDefault="00D9702C" w:rsidP="00010EAE">
      <w:pPr>
        <w:adjustRightInd w:val="0"/>
        <w:snapToGrid w:val="0"/>
        <w:spacing w:line="596" w:lineRule="exact"/>
        <w:rPr>
          <w:rFonts w:ascii="方正仿宋_GBK" w:eastAsia="方正仿宋_GBK" w:hAnsi="方正仿宋_GBK" w:cs="方正仿宋_GBK"/>
          <w:sz w:val="32"/>
          <w:szCs w:val="32"/>
        </w:rPr>
      </w:pPr>
    </w:p>
    <w:p w:rsidR="00D9702C" w:rsidRDefault="00B54008" w:rsidP="00010EAE">
      <w:pPr>
        <w:adjustRightInd w:val="0"/>
        <w:snapToGrid w:val="0"/>
        <w:spacing w:line="596" w:lineRule="exact"/>
        <w:rPr>
          <w:rFonts w:ascii="方正仿宋_GBK" w:eastAsia="方正仿宋_GBK" w:hAnsi="方正仿宋_GBK" w:cs="方正仿宋_GBK"/>
          <w:sz w:val="32"/>
          <w:szCs w:val="32"/>
        </w:rPr>
      </w:pPr>
      <w:r>
        <w:rPr>
          <w:rFonts w:ascii="Times New Roman" w:eastAsia="方正仿宋_GBK" w:hAnsi="Times New Roman"/>
          <w:color w:val="000000"/>
          <w:sz w:val="32"/>
          <w:szCs w:val="32"/>
        </w:rPr>
        <w:t>各镇人民政府、街道办事处，区政府各部门</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有关单位：</w:t>
      </w:r>
    </w:p>
    <w:p w:rsidR="00D9702C" w:rsidRDefault="00B54008" w:rsidP="00010EAE">
      <w:pPr>
        <w:adjustRightInd w:val="0"/>
        <w:snapToGrid w:val="0"/>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根据《国家外汇管理局综合司关于进一步做好企业汇率风险管理服务工作的通知》（汇综发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63</w:t>
      </w:r>
      <w:r>
        <w:rPr>
          <w:rFonts w:ascii="Times New Roman" w:eastAsia="方正仿宋_GBK" w:hAnsi="Times New Roman" w:cs="Times New Roman"/>
          <w:sz w:val="32"/>
          <w:szCs w:val="32"/>
        </w:rPr>
        <w:t>号</w:t>
      </w:r>
      <w:r>
        <w:rPr>
          <w:rFonts w:ascii="方正仿宋_GBK" w:eastAsia="方正仿宋_GBK" w:hAnsi="方正仿宋_GBK" w:cs="方正仿宋_GBK" w:hint="eastAsia"/>
          <w:sz w:val="32"/>
          <w:szCs w:val="32"/>
        </w:rPr>
        <w:t>）要求，为</w:t>
      </w:r>
      <w:proofErr w:type="gramStart"/>
      <w:r>
        <w:rPr>
          <w:rFonts w:ascii="方正仿宋_GBK" w:eastAsia="方正仿宋_GBK" w:hAnsi="方正仿宋_GBK" w:cs="方正仿宋_GBK" w:hint="eastAsia"/>
          <w:sz w:val="32"/>
          <w:szCs w:val="32"/>
        </w:rPr>
        <w:t>落实好稳外贸</w:t>
      </w:r>
      <w:proofErr w:type="gramEnd"/>
      <w:r>
        <w:rPr>
          <w:rFonts w:ascii="方正仿宋_GBK" w:eastAsia="方正仿宋_GBK" w:hAnsi="方正仿宋_GBK" w:cs="方正仿宋_GBK" w:hint="eastAsia"/>
          <w:sz w:val="32"/>
          <w:szCs w:val="32"/>
        </w:rPr>
        <w:t>保市场主体工作要求，引导市场主体更广泛使用汇率避险工具，进一步改善</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山区外贸行业营商环境，增强外贸</w:t>
      </w:r>
      <w:proofErr w:type="gramStart"/>
      <w:r>
        <w:rPr>
          <w:rFonts w:ascii="方正仿宋_GBK" w:eastAsia="方正仿宋_GBK" w:hAnsi="方正仿宋_GBK" w:cs="方正仿宋_GBK" w:hint="eastAsia"/>
          <w:sz w:val="32"/>
          <w:szCs w:val="32"/>
        </w:rPr>
        <w:t>企业汇率</w:t>
      </w:r>
      <w:proofErr w:type="gramEnd"/>
      <w:r>
        <w:rPr>
          <w:rFonts w:ascii="方正仿宋_GBK" w:eastAsia="方正仿宋_GBK" w:hAnsi="方正仿宋_GBK" w:cs="方正仿宋_GBK" w:hint="eastAsia"/>
          <w:sz w:val="32"/>
          <w:szCs w:val="32"/>
        </w:rPr>
        <w:t>避险意识、提升避险能力、减轻资金压力。现经区政府同意，</w:t>
      </w:r>
      <w:r>
        <w:rPr>
          <w:rFonts w:ascii="Times New Roman" w:eastAsia="方正仿宋_GBK" w:hAnsi="Times New Roman"/>
          <w:color w:val="000000"/>
          <w:sz w:val="32"/>
          <w:szCs w:val="32"/>
        </w:rPr>
        <w:t>印</w:t>
      </w:r>
      <w:r>
        <w:rPr>
          <w:rFonts w:ascii="Times New Roman" w:eastAsia="方正仿宋_GBK" w:hAnsi="Times New Roman"/>
          <w:color w:val="000000"/>
          <w:sz w:val="32"/>
          <w:szCs w:val="32"/>
        </w:rPr>
        <w:lastRenderedPageBreak/>
        <w:t>发</w:t>
      </w:r>
      <w:r>
        <w:rPr>
          <w:rFonts w:ascii="Times New Roman" w:eastAsia="方正仿宋_GBK" w:hAnsi="Times New Roman" w:hint="eastAsia"/>
          <w:color w:val="000000"/>
          <w:sz w:val="32"/>
          <w:szCs w:val="32"/>
        </w:rPr>
        <w:t>各单位</w:t>
      </w:r>
      <w:r>
        <w:rPr>
          <w:rFonts w:ascii="Times New Roman" w:eastAsia="方正仿宋_GBK" w:hAnsi="Times New Roman"/>
          <w:color w:val="000000"/>
          <w:sz w:val="32"/>
          <w:szCs w:val="32"/>
        </w:rPr>
        <w:t>，请遵照执行。</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执行过程中如有问题，请及时与我们联系。</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区</w:t>
      </w:r>
      <w:proofErr w:type="gramStart"/>
      <w:r>
        <w:rPr>
          <w:rFonts w:ascii="Times New Roman" w:eastAsia="方正仿宋_GBK" w:hAnsi="Times New Roman"/>
          <w:color w:val="000000"/>
          <w:sz w:val="32"/>
          <w:szCs w:val="32"/>
        </w:rPr>
        <w:t>商务委</w:t>
      </w:r>
      <w:proofErr w:type="gramEnd"/>
      <w:r>
        <w:rPr>
          <w:rFonts w:ascii="Times New Roman" w:eastAsia="方正仿宋_GBK" w:hAnsi="Times New Roman"/>
          <w:color w:val="000000"/>
          <w:sz w:val="32"/>
          <w:szCs w:val="32"/>
        </w:rPr>
        <w:t>联系人：</w:t>
      </w:r>
      <w:r>
        <w:rPr>
          <w:rFonts w:ascii="Times New Roman" w:eastAsia="方正仿宋_GBK" w:hAnsi="Times New Roman" w:hint="eastAsia"/>
          <w:color w:val="000000"/>
          <w:sz w:val="32"/>
          <w:szCs w:val="32"/>
        </w:rPr>
        <w:t>张贤泉</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联系电话：</w:t>
      </w:r>
      <w:r>
        <w:rPr>
          <w:rFonts w:ascii="Times New Roman" w:eastAsia="方正仿宋_GBK" w:hAnsi="Times New Roman" w:hint="eastAsia"/>
          <w:color w:val="000000"/>
          <w:sz w:val="32"/>
          <w:szCs w:val="32"/>
        </w:rPr>
        <w:t>85284917</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区财政局联系人：吴秀敏</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联系电话：</w:t>
      </w:r>
      <w:r>
        <w:rPr>
          <w:rFonts w:ascii="Times New Roman" w:eastAsia="方正仿宋_GBK" w:hAnsi="Times New Roman"/>
          <w:color w:val="000000"/>
          <w:sz w:val="32"/>
          <w:szCs w:val="32"/>
        </w:rPr>
        <w:t>41430942</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外汇管理局江津中心支局联系人：颜晓玲</w:t>
      </w:r>
    </w:p>
    <w:p w:rsidR="00D9702C" w:rsidRDefault="00B54008" w:rsidP="00010EAE">
      <w:pPr>
        <w:adjustRightInd w:val="0"/>
        <w:snapToGrid w:val="0"/>
        <w:spacing w:line="596"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联系电话：</w:t>
      </w:r>
      <w:r>
        <w:rPr>
          <w:rFonts w:ascii="Times New Roman" w:eastAsia="方正仿宋_GBK" w:hAnsi="Times New Roman" w:hint="eastAsia"/>
          <w:color w:val="000000"/>
          <w:sz w:val="32"/>
          <w:szCs w:val="32"/>
        </w:rPr>
        <w:t>47688981</w:t>
      </w:r>
    </w:p>
    <w:p w:rsidR="00D9702C" w:rsidRDefault="00B54008" w:rsidP="00010EAE">
      <w:pPr>
        <w:pStyle w:val="a4"/>
        <w:adjustRightInd w:val="0"/>
        <w:snapToGrid w:val="0"/>
        <w:spacing w:line="596" w:lineRule="exact"/>
        <w:ind w:left="1760" w:hangingChars="550" w:hanging="1760"/>
        <w:rPr>
          <w:rFonts w:ascii="方正仿宋_GBK" w:eastAsia="方正仿宋_GBK" w:hAnsi="方正仿宋_GBK" w:cs="方正仿宋_GBK"/>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p>
    <w:p w:rsidR="00D9702C" w:rsidRDefault="00B54008" w:rsidP="00010EAE">
      <w:pPr>
        <w:adjustRightInd w:val="0"/>
        <w:snapToGrid w:val="0"/>
        <w:spacing w:line="596"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p>
    <w:p w:rsidR="00D9702C" w:rsidRPr="005826F4" w:rsidRDefault="00B54008" w:rsidP="005826F4">
      <w:pPr>
        <w:adjustRightInd w:val="0"/>
        <w:snapToGrid w:val="0"/>
        <w:spacing w:line="596" w:lineRule="exact"/>
        <w:ind w:firstLineChars="200" w:firstLine="640"/>
        <w:rPr>
          <w:rFonts w:ascii="Times New Roman" w:eastAsia="方正仿宋_GBK" w:hAnsi="Times New Roman"/>
          <w:color w:val="000000"/>
          <w:sz w:val="32"/>
          <w:szCs w:val="32"/>
        </w:rPr>
      </w:pPr>
      <w:r w:rsidRPr="005826F4">
        <w:rPr>
          <w:rFonts w:ascii="Times New Roman" w:eastAsia="方正仿宋_GBK" w:hAnsi="Times New Roman" w:hint="eastAsia"/>
          <w:color w:val="000000"/>
          <w:sz w:val="32"/>
          <w:szCs w:val="32"/>
        </w:rPr>
        <w:t>重庆市</w:t>
      </w:r>
      <w:proofErr w:type="gramStart"/>
      <w:r w:rsidRPr="005826F4">
        <w:rPr>
          <w:rFonts w:ascii="Times New Roman" w:eastAsia="方正仿宋_GBK" w:hAnsi="Times New Roman" w:hint="eastAsia"/>
          <w:color w:val="000000"/>
          <w:sz w:val="32"/>
          <w:szCs w:val="32"/>
        </w:rPr>
        <w:t>璧</w:t>
      </w:r>
      <w:proofErr w:type="gramEnd"/>
      <w:r w:rsidRPr="005826F4">
        <w:rPr>
          <w:rFonts w:ascii="Times New Roman" w:eastAsia="方正仿宋_GBK" w:hAnsi="Times New Roman" w:hint="eastAsia"/>
          <w:color w:val="000000"/>
          <w:sz w:val="32"/>
          <w:szCs w:val="32"/>
        </w:rPr>
        <w:t>山区商务委员会</w:t>
      </w:r>
      <w:r w:rsidR="005826F4">
        <w:rPr>
          <w:rFonts w:ascii="Times New Roman" w:eastAsia="方正仿宋_GBK" w:hAnsi="Times New Roman" w:hint="eastAsia"/>
          <w:color w:val="000000"/>
          <w:sz w:val="32"/>
          <w:szCs w:val="32"/>
        </w:rPr>
        <w:t xml:space="preserve"> </w:t>
      </w:r>
      <w:r w:rsidR="005826F4">
        <w:rPr>
          <w:rFonts w:ascii="Times New Roman" w:eastAsia="方正仿宋_GBK" w:hAnsi="Times New Roman"/>
          <w:color w:val="000000"/>
          <w:sz w:val="32"/>
          <w:szCs w:val="32"/>
        </w:rPr>
        <w:t xml:space="preserve">        </w:t>
      </w:r>
      <w:r w:rsidRPr="005826F4">
        <w:rPr>
          <w:rFonts w:ascii="Times New Roman" w:eastAsia="方正仿宋_GBK" w:hAnsi="Times New Roman" w:hint="eastAsia"/>
          <w:color w:val="000000"/>
          <w:sz w:val="32"/>
          <w:szCs w:val="32"/>
        </w:rPr>
        <w:t>重庆市</w:t>
      </w:r>
      <w:proofErr w:type="gramStart"/>
      <w:r w:rsidRPr="005826F4">
        <w:rPr>
          <w:rFonts w:ascii="Times New Roman" w:eastAsia="方正仿宋_GBK" w:hAnsi="Times New Roman" w:hint="eastAsia"/>
          <w:color w:val="000000"/>
          <w:sz w:val="32"/>
          <w:szCs w:val="32"/>
        </w:rPr>
        <w:t>璧</w:t>
      </w:r>
      <w:proofErr w:type="gramEnd"/>
      <w:r w:rsidRPr="005826F4">
        <w:rPr>
          <w:rFonts w:ascii="Times New Roman" w:eastAsia="方正仿宋_GBK" w:hAnsi="Times New Roman" w:hint="eastAsia"/>
          <w:color w:val="000000"/>
          <w:sz w:val="32"/>
          <w:szCs w:val="32"/>
        </w:rPr>
        <w:t>山区财政局</w:t>
      </w:r>
    </w:p>
    <w:p w:rsidR="005826F4" w:rsidRDefault="005826F4" w:rsidP="005826F4">
      <w:pPr>
        <w:pStyle w:val="a0"/>
        <w:adjustRightInd w:val="0"/>
        <w:snapToGrid w:val="0"/>
        <w:spacing w:before="0" w:line="596" w:lineRule="exact"/>
        <w:ind w:left="0" w:right="640"/>
        <w:rPr>
          <w:rFonts w:ascii="Times New Roman" w:eastAsia="方正仿宋_GBK" w:hAnsi="Times New Roman" w:cs="Times New Roman"/>
          <w:kern w:val="0"/>
          <w:sz w:val="32"/>
          <w:lang w:val="en-US"/>
        </w:rPr>
      </w:pPr>
    </w:p>
    <w:p w:rsidR="005826F4" w:rsidRDefault="005826F4" w:rsidP="005826F4">
      <w:pPr>
        <w:pStyle w:val="a0"/>
        <w:adjustRightInd w:val="0"/>
        <w:snapToGrid w:val="0"/>
        <w:spacing w:before="0" w:line="596" w:lineRule="exact"/>
        <w:ind w:left="0" w:right="640"/>
        <w:rPr>
          <w:rFonts w:ascii="Times New Roman" w:eastAsia="方正仿宋_GBK" w:hAnsi="Times New Roman" w:cs="Times New Roman"/>
          <w:kern w:val="0"/>
          <w:sz w:val="32"/>
          <w:lang w:val="en-US"/>
        </w:rPr>
      </w:pPr>
    </w:p>
    <w:p w:rsidR="00D9702C" w:rsidRDefault="00B54008" w:rsidP="005826F4">
      <w:pPr>
        <w:pStyle w:val="a0"/>
        <w:adjustRightInd w:val="0"/>
        <w:snapToGrid w:val="0"/>
        <w:spacing w:before="0" w:line="596" w:lineRule="exact"/>
        <w:ind w:left="0" w:firstLineChars="1400" w:firstLine="4480"/>
        <w:rPr>
          <w:rFonts w:ascii="Times New Roman" w:eastAsia="方正仿宋_GBK" w:hAnsi="Times New Roman" w:cs="Times New Roman"/>
          <w:sz w:val="32"/>
          <w:lang w:val="en-US"/>
        </w:rPr>
      </w:pPr>
      <w:r w:rsidRPr="005826F4">
        <w:rPr>
          <w:rFonts w:ascii="Times New Roman" w:eastAsia="方正仿宋_GBK" w:hAnsi="Times New Roman" w:cs="Times New Roman" w:hint="eastAsia"/>
          <w:kern w:val="0"/>
          <w:sz w:val="32"/>
          <w:fitText w:val="4160" w:id="-1464066299"/>
          <w:lang w:val="en-US"/>
        </w:rPr>
        <w:t>国家外汇管理局江津中心支局</w:t>
      </w:r>
    </w:p>
    <w:p w:rsidR="00D9702C" w:rsidRDefault="00B54008" w:rsidP="005826F4">
      <w:pPr>
        <w:pStyle w:val="a0"/>
        <w:adjustRightInd w:val="0"/>
        <w:snapToGrid w:val="0"/>
        <w:spacing w:before="0" w:line="596" w:lineRule="exact"/>
        <w:ind w:firstLineChars="1400" w:firstLine="4480"/>
        <w:rPr>
          <w:rFonts w:ascii="Times New Roman" w:eastAsia="方正仿宋_GBK" w:hAnsi="Times New Roman" w:cs="Times New Roman"/>
          <w:sz w:val="32"/>
          <w:lang w:val="en-US"/>
        </w:rPr>
      </w:pPr>
      <w:bookmarkStart w:id="0" w:name="_GoBack"/>
      <w:bookmarkEnd w:id="0"/>
      <w:r>
        <w:rPr>
          <w:rFonts w:ascii="Times New Roman" w:eastAsia="方正仿宋_GBK" w:hAnsi="Times New Roman" w:cs="Times New Roman"/>
          <w:sz w:val="32"/>
          <w:lang w:val="en-US"/>
        </w:rPr>
        <w:t>2022</w:t>
      </w:r>
      <w:r>
        <w:rPr>
          <w:rFonts w:ascii="Times New Roman" w:eastAsia="方正仿宋_GBK" w:hAnsi="Times New Roman" w:cs="Times New Roman"/>
          <w:sz w:val="32"/>
          <w:lang w:val="en-US"/>
        </w:rPr>
        <w:t>年</w:t>
      </w:r>
      <w:r>
        <w:rPr>
          <w:rFonts w:ascii="Times New Roman" w:eastAsia="方正仿宋_GBK" w:hAnsi="Times New Roman" w:cs="Times New Roman"/>
          <w:sz w:val="32"/>
          <w:lang w:val="en-US"/>
        </w:rPr>
        <w:t>8</w:t>
      </w:r>
      <w:r>
        <w:rPr>
          <w:rFonts w:ascii="Times New Roman" w:eastAsia="方正仿宋_GBK" w:hAnsi="Times New Roman" w:cs="Times New Roman"/>
          <w:sz w:val="32"/>
          <w:lang w:val="en-US"/>
        </w:rPr>
        <w:t>月</w:t>
      </w:r>
      <w:r>
        <w:rPr>
          <w:rFonts w:ascii="Times New Roman" w:eastAsia="方正仿宋_GBK" w:hAnsi="Times New Roman" w:cs="Times New Roman" w:hint="eastAsia"/>
          <w:sz w:val="32"/>
          <w:lang w:val="en-US"/>
        </w:rPr>
        <w:t>23</w:t>
      </w:r>
      <w:r>
        <w:rPr>
          <w:rFonts w:ascii="Times New Roman" w:eastAsia="方正仿宋_GBK" w:hAnsi="Times New Roman" w:cs="Times New Roman"/>
          <w:sz w:val="32"/>
          <w:lang w:val="en-US"/>
        </w:rPr>
        <w:t>日</w:t>
      </w:r>
    </w:p>
    <w:p w:rsidR="00F04386" w:rsidRDefault="00B54008" w:rsidP="00010EAE">
      <w:pPr>
        <w:pStyle w:val="a0"/>
        <w:adjustRightInd w:val="0"/>
        <w:snapToGrid w:val="0"/>
        <w:spacing w:before="0" w:line="596" w:lineRule="exact"/>
        <w:ind w:left="0"/>
        <w:jc w:val="center"/>
        <w:rPr>
          <w:rFonts w:ascii="Times New Roman" w:eastAsia="方正仿宋_GBK" w:hAnsi="Times New Roman" w:cs="Times New Roman"/>
          <w:sz w:val="32"/>
          <w:lang w:val="en-US"/>
        </w:rPr>
        <w:sectPr w:rsidR="00F04386" w:rsidSect="00010EAE">
          <w:headerReference w:type="default" r:id="rId7"/>
          <w:footerReference w:type="default" r:id="rId8"/>
          <w:pgSz w:w="11906" w:h="16838"/>
          <w:pgMar w:top="2098" w:right="1474" w:bottom="1985" w:left="1588" w:header="851" w:footer="992" w:gutter="0"/>
          <w:pgNumType w:fmt="numberInDash"/>
          <w:cols w:space="425"/>
          <w:docGrid w:type="lines" w:linePitch="312"/>
        </w:sectPr>
      </w:pPr>
      <w:r>
        <w:rPr>
          <w:rFonts w:ascii="Times New Roman" w:eastAsia="方正仿宋_GBK" w:hAnsi="Times New Roman" w:cs="Times New Roman"/>
          <w:sz w:val="32"/>
          <w:lang w:val="en-US"/>
        </w:rPr>
        <w:t>（联系人：张贤泉，联系电话：</w:t>
      </w:r>
      <w:r>
        <w:rPr>
          <w:rFonts w:ascii="Times New Roman" w:eastAsia="方正仿宋_GBK" w:hAnsi="Times New Roman" w:cs="Times New Roman"/>
          <w:sz w:val="32"/>
          <w:lang w:val="en-US"/>
        </w:rPr>
        <w:t>13618360811</w:t>
      </w:r>
      <w:r>
        <w:rPr>
          <w:rFonts w:ascii="Times New Roman" w:eastAsia="方正仿宋_GBK" w:hAnsi="Times New Roman" w:cs="Times New Roman"/>
          <w:sz w:val="32"/>
          <w:lang w:val="en-US"/>
        </w:rPr>
        <w:t>）</w:t>
      </w:r>
    </w:p>
    <w:p w:rsidR="003D097F" w:rsidRPr="003D097F" w:rsidRDefault="003D097F" w:rsidP="003D097F">
      <w:pPr>
        <w:spacing w:line="596" w:lineRule="exact"/>
        <w:jc w:val="center"/>
        <w:rPr>
          <w:rFonts w:ascii="方正小标宋_GBK" w:eastAsia="方正小标宋_GBK" w:hAnsi="方正小标宋_GBK" w:cs="方正小标宋_GBK"/>
          <w:sz w:val="44"/>
          <w:szCs w:val="44"/>
        </w:rPr>
      </w:pPr>
      <w:r w:rsidRPr="003D097F">
        <w:rPr>
          <w:rFonts w:ascii="方正小标宋_GBK" w:eastAsia="方正小标宋_GBK" w:hAnsi="方正小标宋_GBK" w:cs="方正小标宋_GBK" w:hint="eastAsia"/>
          <w:sz w:val="44"/>
          <w:szCs w:val="44"/>
        </w:rPr>
        <w:lastRenderedPageBreak/>
        <w:t>重庆市</w:t>
      </w:r>
      <w:proofErr w:type="gramStart"/>
      <w:r w:rsidRPr="003D097F">
        <w:rPr>
          <w:rFonts w:ascii="方正小标宋_GBK" w:eastAsia="方正小标宋_GBK" w:hAnsi="方正小标宋_GBK" w:cs="方正小标宋_GBK" w:hint="eastAsia"/>
          <w:sz w:val="44"/>
          <w:szCs w:val="44"/>
        </w:rPr>
        <w:t>璧</w:t>
      </w:r>
      <w:proofErr w:type="gramEnd"/>
      <w:r w:rsidRPr="003D097F">
        <w:rPr>
          <w:rFonts w:ascii="方正小标宋_GBK" w:eastAsia="方正小标宋_GBK" w:hAnsi="方正小标宋_GBK" w:cs="方正小标宋_GBK" w:hint="eastAsia"/>
          <w:sz w:val="44"/>
          <w:szCs w:val="44"/>
        </w:rPr>
        <w:t>山区中小微外贸企业</w:t>
      </w:r>
    </w:p>
    <w:p w:rsidR="003D097F" w:rsidRPr="003D097F" w:rsidRDefault="003D097F" w:rsidP="003D097F">
      <w:pPr>
        <w:spacing w:line="596" w:lineRule="exact"/>
        <w:jc w:val="center"/>
        <w:rPr>
          <w:rFonts w:ascii="方正小标宋_GBK" w:eastAsia="方正小标宋_GBK" w:hAnsi="方正小标宋_GBK" w:cs="方正小标宋_GBK"/>
          <w:sz w:val="44"/>
          <w:szCs w:val="44"/>
        </w:rPr>
      </w:pPr>
      <w:r w:rsidRPr="003D097F">
        <w:rPr>
          <w:rFonts w:ascii="方正小标宋_GBK" w:eastAsia="方正小标宋_GBK" w:hAnsi="方正小标宋_GBK" w:cs="方正小标宋_GBK" w:hint="eastAsia"/>
          <w:sz w:val="44"/>
          <w:szCs w:val="44"/>
        </w:rPr>
        <w:t>汇率避险资金管理办法</w:t>
      </w:r>
    </w:p>
    <w:p w:rsidR="003D097F" w:rsidRPr="003D097F" w:rsidRDefault="003D097F" w:rsidP="003D097F">
      <w:pPr>
        <w:spacing w:line="596" w:lineRule="exact"/>
        <w:jc w:val="center"/>
        <w:rPr>
          <w:rFonts w:ascii="Times New Roman" w:eastAsia="方正黑体_GBK" w:hAnsi="Times New Roman" w:cs="Times New Roman"/>
          <w:sz w:val="32"/>
          <w:szCs w:val="32"/>
        </w:rPr>
      </w:pPr>
    </w:p>
    <w:p w:rsidR="003D097F" w:rsidRPr="003D097F" w:rsidRDefault="003D097F" w:rsidP="003D097F">
      <w:pPr>
        <w:spacing w:line="596" w:lineRule="exact"/>
        <w:jc w:val="center"/>
        <w:rPr>
          <w:rFonts w:ascii="Times New Roman" w:eastAsia="方正仿宋_GBK" w:hAnsi="Times New Roman" w:cs="方正仿宋_GBK"/>
          <w:sz w:val="32"/>
          <w:szCs w:val="32"/>
        </w:rPr>
      </w:pPr>
      <w:r w:rsidRPr="003D097F">
        <w:rPr>
          <w:rFonts w:ascii="Times New Roman" w:eastAsia="方正黑体_GBK" w:hAnsi="Times New Roman" w:cs="Times New Roman"/>
          <w:sz w:val="32"/>
          <w:szCs w:val="32"/>
        </w:rPr>
        <w:t>第一章</w:t>
      </w:r>
      <w:r w:rsidRPr="003D097F">
        <w:rPr>
          <w:rFonts w:ascii="Times New Roman" w:eastAsia="方正黑体_GBK" w:hAnsi="Times New Roman" w:cs="Times New Roman"/>
          <w:sz w:val="32"/>
          <w:szCs w:val="32"/>
        </w:rPr>
        <w:t xml:space="preserve">  </w:t>
      </w:r>
      <w:r w:rsidRPr="003D097F">
        <w:rPr>
          <w:rFonts w:ascii="Times New Roman" w:eastAsia="方正黑体_GBK" w:hAnsi="Times New Roman" w:cs="Times New Roman"/>
          <w:sz w:val="32"/>
          <w:szCs w:val="32"/>
        </w:rPr>
        <w:t>总</w:t>
      </w:r>
      <w:r w:rsidRPr="003D097F">
        <w:rPr>
          <w:rFonts w:ascii="Times New Roman" w:eastAsia="方正黑体_GBK" w:hAnsi="Times New Roman" w:cs="Times New Roman"/>
          <w:sz w:val="32"/>
          <w:szCs w:val="32"/>
        </w:rPr>
        <w:t xml:space="preserve">  </w:t>
      </w:r>
      <w:r w:rsidRPr="003D097F">
        <w:rPr>
          <w:rFonts w:ascii="Times New Roman" w:eastAsia="方正黑体_GBK" w:hAnsi="Times New Roman" w:cs="Times New Roman"/>
          <w:sz w:val="32"/>
          <w:szCs w:val="32"/>
        </w:rPr>
        <w:t>则</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第一条 为</w:t>
      </w:r>
      <w:proofErr w:type="gramStart"/>
      <w:r w:rsidRPr="003D097F">
        <w:rPr>
          <w:rFonts w:ascii="方正仿宋_GBK" w:eastAsia="方正仿宋_GBK" w:hAnsi="Times New Roman" w:cs="方正仿宋_GBK" w:hint="eastAsia"/>
          <w:sz w:val="32"/>
          <w:szCs w:val="32"/>
        </w:rPr>
        <w:t>落实好稳外贸</w:t>
      </w:r>
      <w:proofErr w:type="gramEnd"/>
      <w:r w:rsidRPr="003D097F">
        <w:rPr>
          <w:rFonts w:ascii="方正仿宋_GBK" w:eastAsia="方正仿宋_GBK" w:hAnsi="Times New Roman" w:cs="方正仿宋_GBK" w:hint="eastAsia"/>
          <w:sz w:val="32"/>
          <w:szCs w:val="32"/>
        </w:rPr>
        <w:t>保市场主体工作要求，增强外贸</w:t>
      </w:r>
      <w:proofErr w:type="gramStart"/>
      <w:r w:rsidRPr="003D097F">
        <w:rPr>
          <w:rFonts w:ascii="方正仿宋_GBK" w:eastAsia="方正仿宋_GBK" w:hAnsi="Times New Roman" w:cs="方正仿宋_GBK" w:hint="eastAsia"/>
          <w:sz w:val="32"/>
          <w:szCs w:val="32"/>
        </w:rPr>
        <w:t>企业汇率</w:t>
      </w:r>
      <w:proofErr w:type="gramEnd"/>
      <w:r w:rsidRPr="003D097F">
        <w:rPr>
          <w:rFonts w:ascii="方正仿宋_GBK" w:eastAsia="方正仿宋_GBK" w:hAnsi="Times New Roman" w:cs="方正仿宋_GBK" w:hint="eastAsia"/>
          <w:sz w:val="32"/>
          <w:szCs w:val="32"/>
        </w:rPr>
        <w:t>避险意识，提升汇率避险能力，减轻企业资金压力，结合我区实际，特制定本办法。</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第二条 本办法所称汇率避险资金业务主要指远期结售汇及人民币外汇期权。</w:t>
      </w:r>
    </w:p>
    <w:p w:rsidR="003D097F" w:rsidRPr="003D097F" w:rsidRDefault="003D097F" w:rsidP="003D097F">
      <w:pPr>
        <w:spacing w:line="596" w:lineRule="exact"/>
        <w:ind w:firstLineChars="200" w:firstLine="640"/>
        <w:rPr>
          <w:rFonts w:ascii="方正仿宋_GBK" w:eastAsia="方正仿宋_GBK" w:hAnsi="Times New Roman" w:cs="仿宋_GB2312"/>
          <w:color w:val="000000"/>
          <w:kern w:val="0"/>
          <w:sz w:val="32"/>
          <w:szCs w:val="32"/>
          <w:lang w:bidi="ar"/>
        </w:rPr>
      </w:pPr>
      <w:r w:rsidRPr="003D097F">
        <w:rPr>
          <w:rFonts w:ascii="方正仿宋_GBK" w:eastAsia="方正仿宋_GBK" w:hAnsi="Times New Roman" w:cs="仿宋_GB2312" w:hint="eastAsia"/>
          <w:color w:val="000000"/>
          <w:kern w:val="0"/>
          <w:sz w:val="32"/>
          <w:szCs w:val="32"/>
          <w:lang w:bidi="ar"/>
        </w:rPr>
        <w:t>远期结售汇，是指银行与境内机构协商签订远期结售汇合同，约定将来办理结汇或售汇的外汇币种、金额、汇率和期限；到期外汇收入或支出发生时，即按照该远期结售汇合同订明的币种、金额、汇率办理结汇或售汇。</w:t>
      </w:r>
    </w:p>
    <w:p w:rsidR="003D097F" w:rsidRPr="003D097F" w:rsidRDefault="003D097F" w:rsidP="003D097F">
      <w:pPr>
        <w:spacing w:line="596" w:lineRule="exact"/>
        <w:ind w:firstLineChars="200" w:firstLine="640"/>
        <w:rPr>
          <w:rFonts w:ascii="方正仿宋_GBK" w:eastAsia="方正仿宋_GBK" w:hAnsi="Times New Roman" w:cs="仿宋_GB2312"/>
          <w:color w:val="000000"/>
          <w:kern w:val="0"/>
          <w:sz w:val="32"/>
          <w:szCs w:val="32"/>
          <w:lang w:bidi="ar"/>
        </w:rPr>
      </w:pPr>
      <w:r w:rsidRPr="003D097F">
        <w:rPr>
          <w:rFonts w:ascii="方正仿宋_GBK" w:eastAsia="方正仿宋_GBK" w:hAnsi="Times New Roman" w:cs="仿宋_GB2312" w:hint="eastAsia"/>
          <w:color w:val="000000"/>
          <w:kern w:val="0"/>
          <w:sz w:val="32"/>
          <w:szCs w:val="32"/>
          <w:lang w:bidi="ar"/>
        </w:rPr>
        <w:t>人民币外汇期权，是指合约买方在向出售方支付一定期权费后，所获得的在未来约定日期，按照约定汇率用人民币买进或者卖出一定数量外汇的选择权。</w:t>
      </w:r>
    </w:p>
    <w:p w:rsidR="003D097F" w:rsidRPr="003D097F" w:rsidRDefault="003D097F" w:rsidP="003D097F">
      <w:pPr>
        <w:spacing w:line="596" w:lineRule="exact"/>
        <w:ind w:firstLineChars="200" w:firstLine="640"/>
        <w:rPr>
          <w:rFonts w:ascii="方正仿宋_GBK" w:eastAsia="方正仿宋_GBK" w:hAnsi="Times New Roman" w:cs="仿宋_GB2312"/>
          <w:color w:val="000000"/>
          <w:kern w:val="0"/>
          <w:sz w:val="32"/>
          <w:szCs w:val="32"/>
          <w:lang w:bidi="ar"/>
        </w:rPr>
      </w:pPr>
      <w:r w:rsidRPr="003D097F">
        <w:rPr>
          <w:rFonts w:ascii="方正仿宋_GBK" w:eastAsia="方正仿宋_GBK" w:hAnsi="Times New Roman" w:cs="仿宋_GB2312" w:hint="eastAsia"/>
          <w:color w:val="000000"/>
          <w:kern w:val="0"/>
          <w:sz w:val="32"/>
          <w:szCs w:val="32"/>
          <w:lang w:bidi="ar"/>
        </w:rPr>
        <w:t>第三条 区商务委、区财政局、国家外汇管理局江津中心支局</w:t>
      </w:r>
      <w:r w:rsidRPr="003D097F">
        <w:rPr>
          <w:rFonts w:ascii="方正仿宋_GBK" w:eastAsia="方正仿宋_GBK" w:hAnsi="Times New Roman" w:cs="方正仿宋_GBK" w:hint="eastAsia"/>
          <w:sz w:val="32"/>
          <w:szCs w:val="32"/>
        </w:rPr>
        <w:t>（以下简称外汇局江津中心支局）</w:t>
      </w:r>
      <w:r w:rsidRPr="003D097F">
        <w:rPr>
          <w:rFonts w:ascii="方正仿宋_GBK" w:eastAsia="方正仿宋_GBK" w:hAnsi="Times New Roman" w:cs="仿宋_GB2312" w:hint="eastAsia"/>
          <w:color w:val="000000"/>
          <w:kern w:val="0"/>
          <w:sz w:val="32"/>
          <w:szCs w:val="32"/>
          <w:lang w:bidi="ar"/>
        </w:rPr>
        <w:t>、重庆两山融资担保有限公司（以下简称两山担保公司）组成重庆市</w:t>
      </w:r>
      <w:proofErr w:type="gramStart"/>
      <w:r w:rsidRPr="003D097F">
        <w:rPr>
          <w:rFonts w:ascii="方正仿宋_GBK" w:eastAsia="方正仿宋_GBK" w:hAnsi="Times New Roman" w:cs="仿宋_GB2312" w:hint="eastAsia"/>
          <w:color w:val="000000"/>
          <w:kern w:val="0"/>
          <w:sz w:val="32"/>
          <w:szCs w:val="32"/>
          <w:lang w:bidi="ar"/>
        </w:rPr>
        <w:t>璧</w:t>
      </w:r>
      <w:proofErr w:type="gramEnd"/>
      <w:r w:rsidRPr="003D097F">
        <w:rPr>
          <w:rFonts w:ascii="方正仿宋_GBK" w:eastAsia="方正仿宋_GBK" w:hAnsi="Times New Roman" w:cs="仿宋_GB2312" w:hint="eastAsia"/>
          <w:color w:val="000000"/>
          <w:kern w:val="0"/>
          <w:sz w:val="32"/>
          <w:szCs w:val="32"/>
          <w:lang w:bidi="ar"/>
        </w:rPr>
        <w:t>山区中小微外贸</w:t>
      </w:r>
      <w:proofErr w:type="gramStart"/>
      <w:r w:rsidRPr="003D097F">
        <w:rPr>
          <w:rFonts w:ascii="方正仿宋_GBK" w:eastAsia="方正仿宋_GBK" w:hAnsi="Times New Roman" w:cs="仿宋_GB2312" w:hint="eastAsia"/>
          <w:color w:val="000000"/>
          <w:kern w:val="0"/>
          <w:sz w:val="32"/>
          <w:szCs w:val="32"/>
          <w:lang w:bidi="ar"/>
        </w:rPr>
        <w:t>企业汇率</w:t>
      </w:r>
      <w:proofErr w:type="gramEnd"/>
      <w:r w:rsidRPr="003D097F">
        <w:rPr>
          <w:rFonts w:ascii="方正仿宋_GBK" w:eastAsia="方正仿宋_GBK" w:hAnsi="Times New Roman" w:cs="仿宋_GB2312" w:hint="eastAsia"/>
          <w:color w:val="000000"/>
          <w:kern w:val="0"/>
          <w:sz w:val="32"/>
          <w:szCs w:val="32"/>
          <w:lang w:bidi="ar"/>
        </w:rPr>
        <w:t>避险资金协调工作小组（以下简称汇率避险资金工作协调小组），汇率避险资金工作协调小组办公室设在区商务委，负责统</w:t>
      </w:r>
      <w:r w:rsidRPr="003D097F">
        <w:rPr>
          <w:rFonts w:ascii="方正仿宋_GBK" w:eastAsia="方正仿宋_GBK" w:hAnsi="Times New Roman" w:cs="仿宋_GB2312" w:hint="eastAsia"/>
          <w:color w:val="000000"/>
          <w:kern w:val="0"/>
          <w:sz w:val="32"/>
          <w:szCs w:val="32"/>
          <w:lang w:bidi="ar"/>
        </w:rPr>
        <w:lastRenderedPageBreak/>
        <w:t>筹管理汇率避险资金相关工作。</w:t>
      </w:r>
    </w:p>
    <w:p w:rsidR="003D097F" w:rsidRPr="003D097F" w:rsidRDefault="003D097F" w:rsidP="003D097F">
      <w:pPr>
        <w:spacing w:line="596" w:lineRule="exact"/>
        <w:ind w:firstLineChars="200" w:firstLine="640"/>
        <w:rPr>
          <w:rFonts w:ascii="方正仿宋_GBK" w:eastAsia="方正仿宋_GBK" w:hAnsi="Times New Roman" w:cs="仿宋_GB2312"/>
          <w:color w:val="000000"/>
          <w:kern w:val="0"/>
          <w:sz w:val="32"/>
          <w:szCs w:val="32"/>
          <w:lang w:bidi="ar"/>
        </w:rPr>
      </w:pPr>
      <w:r w:rsidRPr="003D097F">
        <w:rPr>
          <w:rFonts w:ascii="方正仿宋_GBK" w:eastAsia="方正仿宋_GBK" w:hAnsi="Times New Roman" w:cs="仿宋_GB2312" w:hint="eastAsia"/>
          <w:color w:val="000000"/>
          <w:kern w:val="0"/>
          <w:sz w:val="32"/>
          <w:szCs w:val="32"/>
          <w:lang w:bidi="ar"/>
        </w:rPr>
        <w:t>第四条 区</w:t>
      </w:r>
      <w:proofErr w:type="gramStart"/>
      <w:r w:rsidRPr="003D097F">
        <w:rPr>
          <w:rFonts w:ascii="方正仿宋_GBK" w:eastAsia="方正仿宋_GBK" w:hAnsi="Times New Roman" w:cs="仿宋_GB2312" w:hint="eastAsia"/>
          <w:color w:val="000000"/>
          <w:kern w:val="0"/>
          <w:sz w:val="32"/>
          <w:szCs w:val="32"/>
          <w:lang w:bidi="ar"/>
        </w:rPr>
        <w:t>商务委</w:t>
      </w:r>
      <w:proofErr w:type="gramEnd"/>
      <w:r w:rsidRPr="003D097F">
        <w:rPr>
          <w:rFonts w:ascii="方正仿宋_GBK" w:eastAsia="方正仿宋_GBK" w:hAnsi="Times New Roman" w:cs="仿宋_GB2312" w:hint="eastAsia"/>
          <w:color w:val="000000"/>
          <w:kern w:val="0"/>
          <w:sz w:val="32"/>
          <w:szCs w:val="32"/>
          <w:lang w:bidi="ar"/>
        </w:rPr>
        <w:t>和两山担保公司共同作为</w:t>
      </w:r>
      <w:proofErr w:type="gramStart"/>
      <w:r w:rsidRPr="003D097F">
        <w:rPr>
          <w:rFonts w:ascii="方正仿宋_GBK" w:eastAsia="方正仿宋_GBK" w:hAnsi="Times New Roman" w:cs="仿宋_GB2312" w:hint="eastAsia"/>
          <w:color w:val="000000"/>
          <w:kern w:val="0"/>
          <w:sz w:val="32"/>
          <w:szCs w:val="32"/>
          <w:lang w:bidi="ar"/>
        </w:rPr>
        <w:t>璧</w:t>
      </w:r>
      <w:proofErr w:type="gramEnd"/>
      <w:r w:rsidRPr="003D097F">
        <w:rPr>
          <w:rFonts w:ascii="方正仿宋_GBK" w:eastAsia="方正仿宋_GBK" w:hAnsi="Times New Roman" w:cs="仿宋_GB2312" w:hint="eastAsia"/>
          <w:color w:val="000000"/>
          <w:kern w:val="0"/>
          <w:sz w:val="32"/>
          <w:szCs w:val="32"/>
          <w:lang w:bidi="ar"/>
        </w:rPr>
        <w:t>山区中小微外贸</w:t>
      </w:r>
      <w:proofErr w:type="gramStart"/>
      <w:r w:rsidRPr="003D097F">
        <w:rPr>
          <w:rFonts w:ascii="方正仿宋_GBK" w:eastAsia="方正仿宋_GBK" w:hAnsi="Times New Roman" w:cs="仿宋_GB2312" w:hint="eastAsia"/>
          <w:color w:val="000000"/>
          <w:kern w:val="0"/>
          <w:sz w:val="32"/>
          <w:szCs w:val="32"/>
          <w:lang w:bidi="ar"/>
        </w:rPr>
        <w:t>企业汇率</w:t>
      </w:r>
      <w:proofErr w:type="gramEnd"/>
      <w:r w:rsidRPr="003D097F">
        <w:rPr>
          <w:rFonts w:ascii="方正仿宋_GBK" w:eastAsia="方正仿宋_GBK" w:hAnsi="Times New Roman" w:cs="仿宋_GB2312" w:hint="eastAsia"/>
          <w:color w:val="000000"/>
          <w:kern w:val="0"/>
          <w:sz w:val="32"/>
          <w:szCs w:val="32"/>
          <w:lang w:bidi="ar"/>
        </w:rPr>
        <w:t>避险资金管理平台（以下简称汇率避险管理平台），负责汇率避险资金日常运行管理。共同核查，双方确认后，两山担保公司方可开展中小微外贸</w:t>
      </w:r>
      <w:proofErr w:type="gramStart"/>
      <w:r w:rsidRPr="003D097F">
        <w:rPr>
          <w:rFonts w:ascii="方正仿宋_GBK" w:eastAsia="方正仿宋_GBK" w:hAnsi="Times New Roman" w:cs="仿宋_GB2312" w:hint="eastAsia"/>
          <w:color w:val="000000"/>
          <w:kern w:val="0"/>
          <w:sz w:val="32"/>
          <w:szCs w:val="32"/>
          <w:lang w:bidi="ar"/>
        </w:rPr>
        <w:t>企业汇率</w:t>
      </w:r>
      <w:proofErr w:type="gramEnd"/>
      <w:r w:rsidRPr="003D097F">
        <w:rPr>
          <w:rFonts w:ascii="方正仿宋_GBK" w:eastAsia="方正仿宋_GBK" w:hAnsi="Times New Roman" w:cs="仿宋_GB2312" w:hint="eastAsia"/>
          <w:color w:val="000000"/>
          <w:kern w:val="0"/>
          <w:sz w:val="32"/>
          <w:szCs w:val="32"/>
          <w:lang w:bidi="ar"/>
        </w:rPr>
        <w:t>避险资金工作。</w:t>
      </w:r>
    </w:p>
    <w:p w:rsidR="003D097F" w:rsidRPr="003D097F" w:rsidRDefault="003D097F" w:rsidP="003D097F">
      <w:pPr>
        <w:spacing w:line="596" w:lineRule="exact"/>
        <w:jc w:val="center"/>
        <w:rPr>
          <w:rFonts w:ascii="Times New Roman" w:eastAsia="方正黑体_GBK" w:hAnsi="Times New Roman" w:cs="Times New Roman"/>
          <w:sz w:val="32"/>
          <w:szCs w:val="32"/>
        </w:rPr>
      </w:pPr>
      <w:r w:rsidRPr="003D097F">
        <w:rPr>
          <w:rFonts w:ascii="Times New Roman" w:eastAsia="方正黑体_GBK" w:hAnsi="Times New Roman" w:cs="Times New Roman" w:hint="eastAsia"/>
          <w:color w:val="000000"/>
          <w:kern w:val="0"/>
          <w:sz w:val="32"/>
          <w:szCs w:val="32"/>
          <w:lang w:bidi="ar"/>
        </w:rPr>
        <w:t>第二章</w:t>
      </w:r>
      <w:r w:rsidRPr="003D097F">
        <w:rPr>
          <w:rFonts w:ascii="Times New Roman" w:eastAsia="方正黑体_GBK" w:hAnsi="Times New Roman" w:cs="Times New Roman"/>
          <w:color w:val="000000"/>
          <w:kern w:val="0"/>
          <w:sz w:val="32"/>
          <w:szCs w:val="32"/>
          <w:lang w:bidi="ar"/>
        </w:rPr>
        <w:t xml:space="preserve"> </w:t>
      </w:r>
      <w:r w:rsidRPr="003D097F">
        <w:rPr>
          <w:rFonts w:ascii="Times New Roman" w:eastAsia="方正黑体_GBK" w:hAnsi="Times New Roman" w:cs="Times New Roman" w:hint="eastAsia"/>
          <w:sz w:val="32"/>
          <w:szCs w:val="32"/>
        </w:rPr>
        <w:t>享受条件</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第五条 注册地在</w:t>
      </w:r>
      <w:proofErr w:type="gramStart"/>
      <w:r w:rsidRPr="003D097F">
        <w:rPr>
          <w:rFonts w:ascii="方正仿宋_GBK" w:eastAsia="方正仿宋_GBK" w:hAnsi="Times New Roman" w:cs="方正仿宋_GBK" w:hint="eastAsia"/>
          <w:sz w:val="32"/>
          <w:szCs w:val="32"/>
        </w:rPr>
        <w:t>璧</w:t>
      </w:r>
      <w:proofErr w:type="gramEnd"/>
      <w:r w:rsidRPr="003D097F">
        <w:rPr>
          <w:rFonts w:ascii="方正仿宋_GBK" w:eastAsia="方正仿宋_GBK" w:hAnsi="Times New Roman" w:cs="方正仿宋_GBK" w:hint="eastAsia"/>
          <w:sz w:val="32"/>
          <w:szCs w:val="32"/>
        </w:rPr>
        <w:t>山区内，且符合以下条件的企业可享受本办法所规定的扶持政策：</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（一）具有健全的财务管理制度和良好的财务管理记录，无重大安全、环保、纳税、劳动、信贷等不良记录，未被列入失信企业和失信人名单的外贸企业。</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（二）符合《中小企业划型标准规定》（工信部联企业〔2011〕300号）的中型、小型和微型企业。</w:t>
      </w:r>
    </w:p>
    <w:p w:rsidR="003D097F" w:rsidRPr="003D097F" w:rsidRDefault="003D097F" w:rsidP="003D097F">
      <w:pPr>
        <w:spacing w:line="596" w:lineRule="exact"/>
        <w:ind w:firstLineChars="200" w:firstLine="640"/>
        <w:rPr>
          <w:rFonts w:ascii="方正仿宋_GBK" w:eastAsia="方正仿宋_GBK" w:hAnsi="Times New Roman" w:cs="方正仿宋_GBK"/>
          <w:sz w:val="32"/>
        </w:rPr>
      </w:pPr>
      <w:r w:rsidRPr="003D097F">
        <w:rPr>
          <w:rFonts w:ascii="方正仿宋_GBK" w:eastAsia="方正仿宋_GBK" w:hAnsi="Times New Roman" w:cs="方正仿宋_GBK" w:hint="eastAsia"/>
          <w:sz w:val="32"/>
          <w:szCs w:val="32"/>
        </w:rPr>
        <w:t>（三）货物贸易外汇管理分类为A类。</w:t>
      </w:r>
    </w:p>
    <w:p w:rsidR="003D097F" w:rsidRPr="003D097F" w:rsidRDefault="003D097F" w:rsidP="003D097F">
      <w:pPr>
        <w:spacing w:line="596" w:lineRule="exact"/>
        <w:ind w:firstLineChars="200" w:firstLine="640"/>
        <w:rPr>
          <w:rFonts w:ascii="方正仿宋_GBK" w:eastAsia="方正仿宋_GBK" w:hAnsi="Times New Roman"/>
        </w:rPr>
      </w:pPr>
      <w:r w:rsidRPr="003D097F">
        <w:rPr>
          <w:rFonts w:ascii="方正仿宋_GBK" w:eastAsia="方正仿宋_GBK" w:hAnsi="Times New Roman" w:cs="方正仿宋_GBK" w:hint="eastAsia"/>
          <w:sz w:val="32"/>
          <w:szCs w:val="32"/>
        </w:rPr>
        <w:t>（四）进入区商务委、外汇局江津中心支局共同确定外贸企业白名单。</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（五）货物进出口收付为外币（不含人民币）。</w:t>
      </w:r>
    </w:p>
    <w:p w:rsidR="003D097F" w:rsidRPr="003D097F" w:rsidRDefault="003D097F" w:rsidP="003D097F">
      <w:pPr>
        <w:spacing w:line="596" w:lineRule="exact"/>
        <w:jc w:val="center"/>
        <w:rPr>
          <w:rFonts w:ascii="Times New Roman" w:eastAsia="方正黑体_GBK" w:hAnsi="Times New Roman" w:cs="方正黑体_GBK"/>
          <w:sz w:val="32"/>
          <w:szCs w:val="32"/>
        </w:rPr>
      </w:pPr>
      <w:r w:rsidRPr="003D097F">
        <w:rPr>
          <w:rFonts w:ascii="Times New Roman" w:eastAsia="方正黑体_GBK" w:hAnsi="Times New Roman" w:cs="方正黑体_GBK" w:hint="eastAsia"/>
          <w:sz w:val="32"/>
          <w:szCs w:val="32"/>
        </w:rPr>
        <w:t>第三章</w:t>
      </w:r>
      <w:r w:rsidRPr="003D097F">
        <w:rPr>
          <w:rFonts w:ascii="Times New Roman" w:eastAsia="方正黑体_GBK" w:hAnsi="Times New Roman" w:cs="方正黑体_GBK" w:hint="eastAsia"/>
          <w:sz w:val="32"/>
          <w:szCs w:val="32"/>
        </w:rPr>
        <w:t xml:space="preserve"> </w:t>
      </w:r>
      <w:r w:rsidRPr="003D097F">
        <w:rPr>
          <w:rFonts w:ascii="Times New Roman" w:eastAsia="方正黑体_GBK" w:hAnsi="Times New Roman" w:cs="方正黑体_GBK" w:hint="eastAsia"/>
          <w:sz w:val="32"/>
          <w:szCs w:val="32"/>
        </w:rPr>
        <w:t>支持范围</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第六条 本办法所支持范围如下：</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（一）避险品种：远期结售汇、人民币外汇期权等。</w:t>
      </w:r>
    </w:p>
    <w:p w:rsidR="003D097F" w:rsidRPr="003D097F" w:rsidRDefault="003D097F" w:rsidP="003D097F">
      <w:pPr>
        <w:spacing w:line="596" w:lineRule="exact"/>
        <w:ind w:firstLineChars="200" w:firstLine="640"/>
        <w:rPr>
          <w:rFonts w:ascii="方正仿宋_GBK" w:eastAsia="方正仿宋_GBK" w:hAnsi="Times New Roman" w:cs="方正仿宋_GBK"/>
          <w:sz w:val="32"/>
        </w:rPr>
      </w:pPr>
      <w:r w:rsidRPr="003D097F">
        <w:rPr>
          <w:rFonts w:ascii="方正仿宋_GBK" w:eastAsia="方正仿宋_GBK" w:hAnsi="Times New Roman" w:cs="方正仿宋_GBK" w:hint="eastAsia"/>
          <w:sz w:val="32"/>
          <w:szCs w:val="32"/>
        </w:rPr>
        <w:t>（二）避险金额：本办法实施期限内参与银行避险金额单笔</w:t>
      </w:r>
      <w:r w:rsidRPr="003D097F">
        <w:rPr>
          <w:rFonts w:ascii="方正仿宋_GBK" w:eastAsia="方正仿宋_GBK" w:hAnsi="Times New Roman" w:cs="方正仿宋_GBK" w:hint="eastAsia"/>
          <w:sz w:val="32"/>
          <w:szCs w:val="32"/>
        </w:rPr>
        <w:lastRenderedPageBreak/>
        <w:t>达1万美元及以上。</w:t>
      </w:r>
    </w:p>
    <w:p w:rsidR="003D097F" w:rsidRPr="003D097F" w:rsidRDefault="003D097F" w:rsidP="003D097F">
      <w:pPr>
        <w:spacing w:line="596" w:lineRule="exact"/>
        <w:ind w:firstLineChars="200" w:firstLine="640"/>
        <w:rPr>
          <w:rFonts w:ascii="方正仿宋_GBK" w:eastAsia="方正仿宋_GBK" w:hAnsi="Times New Roman" w:cs="方正仿宋_GBK"/>
          <w:sz w:val="32"/>
        </w:rPr>
      </w:pPr>
      <w:r w:rsidRPr="003D097F">
        <w:rPr>
          <w:rFonts w:ascii="方正仿宋_GBK" w:eastAsia="方正仿宋_GBK" w:hAnsi="Times New Roman" w:cs="方正仿宋_GBK" w:hint="eastAsia"/>
          <w:sz w:val="32"/>
          <w:szCs w:val="32"/>
        </w:rPr>
        <w:t>（三）避险期限：原则上远期结售汇、人民币外汇期权最长期限不超过1年。</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（四）担保额度：重庆两山融资担保有限公司为中小微外贸企业存入保证</w:t>
      </w:r>
      <w:proofErr w:type="gramStart"/>
      <w:r w:rsidRPr="003D097F">
        <w:rPr>
          <w:rFonts w:ascii="方正仿宋_GBK" w:eastAsia="方正仿宋_GBK" w:hAnsi="Times New Roman" w:cs="方正仿宋_GBK" w:hint="eastAsia"/>
          <w:sz w:val="32"/>
          <w:szCs w:val="32"/>
        </w:rPr>
        <w:t>金额度单户</w:t>
      </w:r>
      <w:proofErr w:type="gramEnd"/>
      <w:r w:rsidRPr="003D097F">
        <w:rPr>
          <w:rFonts w:ascii="方正仿宋_GBK" w:eastAsia="方正仿宋_GBK" w:hAnsi="Times New Roman" w:cs="方正仿宋_GBK" w:hint="eastAsia"/>
          <w:sz w:val="32"/>
          <w:szCs w:val="32"/>
        </w:rPr>
        <w:t>不超过50万元（人民币），企业新增汇率避险业务需重新提出申请。</w:t>
      </w:r>
    </w:p>
    <w:p w:rsidR="003D097F" w:rsidRPr="003D097F" w:rsidRDefault="003D097F" w:rsidP="003D097F">
      <w:pPr>
        <w:spacing w:line="596" w:lineRule="exact"/>
        <w:jc w:val="center"/>
        <w:rPr>
          <w:rFonts w:ascii="Times New Roman" w:eastAsia="方正黑体_GBK" w:hAnsi="Times New Roman" w:cs="方正黑体_GBK"/>
          <w:sz w:val="32"/>
          <w:szCs w:val="32"/>
        </w:rPr>
      </w:pPr>
      <w:r w:rsidRPr="003D097F">
        <w:rPr>
          <w:rFonts w:ascii="Times New Roman" w:eastAsia="方正黑体_GBK" w:hAnsi="Times New Roman" w:cs="方正黑体_GBK" w:hint="eastAsia"/>
          <w:sz w:val="32"/>
          <w:szCs w:val="32"/>
        </w:rPr>
        <w:t>第四章</w:t>
      </w:r>
      <w:r w:rsidRPr="003D097F">
        <w:rPr>
          <w:rFonts w:ascii="Times New Roman" w:eastAsia="方正黑体_GBK" w:hAnsi="Times New Roman" w:cs="方正黑体_GBK" w:hint="eastAsia"/>
          <w:sz w:val="32"/>
          <w:szCs w:val="32"/>
        </w:rPr>
        <w:t xml:space="preserve"> </w:t>
      </w:r>
      <w:r w:rsidRPr="003D097F">
        <w:rPr>
          <w:rFonts w:ascii="Times New Roman" w:eastAsia="方正黑体_GBK" w:hAnsi="Times New Roman" w:cs="方正黑体_GBK" w:hint="eastAsia"/>
          <w:sz w:val="32"/>
          <w:szCs w:val="32"/>
        </w:rPr>
        <w:t>政策扶持内容</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第七条 保证金来源</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由两山担保公司安排人民币500万元自有资金做初始资金，以资金担保的形式用于支持企业，代企业缴纳保证金，后期根据业务情况对资金实时调整。</w:t>
      </w:r>
    </w:p>
    <w:p w:rsidR="003D097F" w:rsidRPr="003D097F" w:rsidRDefault="003D097F" w:rsidP="003D097F">
      <w:pPr>
        <w:spacing w:line="596" w:lineRule="exact"/>
        <w:ind w:firstLineChars="200" w:firstLine="640"/>
        <w:rPr>
          <w:rFonts w:ascii="方正仿宋_GBK" w:eastAsia="方正仿宋_GBK" w:hAnsi="Times New Roman" w:cs="Times New Roman"/>
          <w:sz w:val="32"/>
          <w:szCs w:val="32"/>
        </w:rPr>
      </w:pPr>
      <w:r w:rsidRPr="003D097F">
        <w:rPr>
          <w:rFonts w:ascii="方正仿宋_GBK" w:eastAsia="方正仿宋_GBK" w:hAnsi="Times New Roman" w:cs="Times New Roman" w:hint="eastAsia"/>
          <w:sz w:val="32"/>
          <w:szCs w:val="32"/>
        </w:rPr>
        <w:t>第八条 保证金存入与使用</w:t>
      </w:r>
    </w:p>
    <w:p w:rsidR="003D097F" w:rsidRPr="003D097F" w:rsidRDefault="003D097F" w:rsidP="003D097F">
      <w:pPr>
        <w:spacing w:line="596" w:lineRule="exact"/>
        <w:ind w:firstLineChars="200" w:firstLine="640"/>
        <w:rPr>
          <w:rFonts w:ascii="方正仿宋_GBK" w:eastAsia="方正仿宋_GBK" w:hAnsi="方正仿宋_GBK" w:cs="方正仿宋_GBK"/>
          <w:sz w:val="32"/>
          <w:szCs w:val="32"/>
        </w:rPr>
      </w:pPr>
      <w:r w:rsidRPr="003D097F">
        <w:rPr>
          <w:rFonts w:ascii="方正仿宋_GBK" w:eastAsia="方正仿宋_GBK" w:hAnsi="Times New Roman" w:cs="方正仿宋_GBK" w:hint="eastAsia"/>
          <w:sz w:val="32"/>
          <w:szCs w:val="32"/>
        </w:rPr>
        <w:t>两山担保公司根据合作银行提供的企业账户存放保证金，该账户封闭运行，保证金只能用于企业叙做汇率避险产品初期保证金缴纳和产品存续期内可能需要保证金增补及产品到期无法交割导致损失资金代偿。</w:t>
      </w:r>
      <w:r w:rsidRPr="003D097F">
        <w:rPr>
          <w:rFonts w:ascii="方正仿宋_GBK" w:eastAsia="方正仿宋_GBK" w:hAnsi="方正仿宋_GBK" w:cs="方正仿宋_GBK" w:hint="eastAsia"/>
          <w:sz w:val="32"/>
          <w:szCs w:val="32"/>
        </w:rPr>
        <w:t>合作银行应当对于其提供的存放保证金账户予以控制，不得开立账户取现、企业自由转账的权限，落实保证金安全。</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产品存续期内可能需要的保证金增补，需合作银行出具追加保证金函，两山担保公司接到追加保证金函后2个工作日内将保证金划至《申请表》约定的保证金账户。两山担保公司追加金额</w:t>
      </w:r>
      <w:r w:rsidRPr="003D097F">
        <w:rPr>
          <w:rFonts w:ascii="方正仿宋_GBK" w:eastAsia="方正仿宋_GBK" w:hAnsi="Times New Roman" w:cs="方正仿宋_GBK" w:hint="eastAsia"/>
          <w:sz w:val="32"/>
          <w:szCs w:val="32"/>
        </w:rPr>
        <w:lastRenderedPageBreak/>
        <w:t>加上初始保证金以50万元人民币为限。超出部分需企业自行缴纳。</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若保证金追加前，业务已办结，导致保证金无法覆盖，需企业自行缴纳。</w:t>
      </w:r>
    </w:p>
    <w:p w:rsidR="003D097F" w:rsidRPr="003D097F" w:rsidRDefault="003D097F" w:rsidP="003D097F">
      <w:pPr>
        <w:spacing w:line="596" w:lineRule="exact"/>
        <w:rPr>
          <w:rFonts w:ascii="方正仿宋_GBK" w:eastAsia="方正仿宋_GBK" w:hAnsi="Times New Roman"/>
        </w:rPr>
      </w:pPr>
      <w:r w:rsidRPr="003D097F">
        <w:rPr>
          <w:rFonts w:ascii="方正仿宋_GBK" w:eastAsia="方正仿宋_GBK" w:hAnsi="Times New Roman" w:cs="Times New Roman" w:hint="eastAsia"/>
          <w:sz w:val="32"/>
        </w:rPr>
        <w:t xml:space="preserve">　　第九条 企业名单筛选</w:t>
      </w:r>
    </w:p>
    <w:p w:rsidR="003D097F" w:rsidRPr="003D097F" w:rsidRDefault="003D097F" w:rsidP="003D097F">
      <w:p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区商务委、外汇局江津中心支局共同确定外贸企业白名单。白名单内企业办理远期结售汇、人民币外汇期权等汇率避险业务均可由两山担保公司提供专项资金担保支持。</w:t>
      </w:r>
    </w:p>
    <w:p w:rsidR="003D097F" w:rsidRPr="003D097F" w:rsidRDefault="003D097F" w:rsidP="003D097F">
      <w:pPr>
        <w:spacing w:line="596" w:lineRule="exact"/>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 xml:space="preserve">　　第十条 担保服务费用</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接受汇率避险业务的企业，需向两山担保公司支付担保服务费为企业单笔申请金额（人民币）的1%，由企业向区</w:t>
      </w:r>
      <w:proofErr w:type="gramStart"/>
      <w:r w:rsidRPr="003D097F">
        <w:rPr>
          <w:rFonts w:ascii="方正仿宋_GBK" w:eastAsia="方正仿宋_GBK" w:hAnsi="Times New Roman" w:cs="方正仿宋_GBK" w:hint="eastAsia"/>
          <w:sz w:val="32"/>
          <w:szCs w:val="32"/>
        </w:rPr>
        <w:t>商务委</w:t>
      </w:r>
      <w:proofErr w:type="gramEnd"/>
      <w:r w:rsidRPr="003D097F">
        <w:rPr>
          <w:rFonts w:ascii="方正仿宋_GBK" w:eastAsia="方正仿宋_GBK" w:hAnsi="Times New Roman" w:cs="方正仿宋_GBK" w:hint="eastAsia"/>
          <w:sz w:val="32"/>
          <w:szCs w:val="32"/>
        </w:rPr>
        <w:t>提交担保费补贴申请，区</w:t>
      </w:r>
      <w:proofErr w:type="gramStart"/>
      <w:r w:rsidRPr="003D097F">
        <w:rPr>
          <w:rFonts w:ascii="方正仿宋_GBK" w:eastAsia="方正仿宋_GBK" w:hAnsi="Times New Roman" w:cs="方正仿宋_GBK" w:hint="eastAsia"/>
          <w:sz w:val="32"/>
          <w:szCs w:val="32"/>
        </w:rPr>
        <w:t>商务委</w:t>
      </w:r>
      <w:proofErr w:type="gramEnd"/>
      <w:r w:rsidRPr="003D097F">
        <w:rPr>
          <w:rFonts w:ascii="方正仿宋_GBK" w:eastAsia="方正仿宋_GBK" w:hAnsi="Times New Roman" w:cs="方正仿宋_GBK" w:hint="eastAsia"/>
          <w:sz w:val="32"/>
          <w:szCs w:val="32"/>
        </w:rPr>
        <w:t>审核无误后，由区财政局直接支付到两山担保公司。</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企业向合作银行申请叙做外汇避险业务的同时，填写《重庆市璧山区外贸企业汇率避险资金担保费补贴申请审批表》，经合作银行审核盖章后交两山担保公司汇总。每年3月、9</w:t>
      </w:r>
      <w:proofErr w:type="gramStart"/>
      <w:r w:rsidRPr="003D097F">
        <w:rPr>
          <w:rFonts w:ascii="方正仿宋_GBK" w:eastAsia="方正仿宋_GBK" w:hAnsi="Times New Roman" w:cs="方正仿宋_GBK" w:hint="eastAsia"/>
          <w:sz w:val="32"/>
          <w:szCs w:val="32"/>
        </w:rPr>
        <w:t>月分</w:t>
      </w:r>
      <w:proofErr w:type="gramEnd"/>
      <w:r w:rsidRPr="003D097F">
        <w:rPr>
          <w:rFonts w:ascii="方正仿宋_GBK" w:eastAsia="方正仿宋_GBK" w:hAnsi="Times New Roman" w:cs="方正仿宋_GBK" w:hint="eastAsia"/>
          <w:sz w:val="32"/>
          <w:szCs w:val="32"/>
        </w:rPr>
        <w:t>两次由两山担保公司根据汇率避险担保业务实际发生情况，提交区</w:t>
      </w:r>
      <w:proofErr w:type="gramStart"/>
      <w:r w:rsidRPr="003D097F">
        <w:rPr>
          <w:rFonts w:ascii="方正仿宋_GBK" w:eastAsia="方正仿宋_GBK" w:hAnsi="Times New Roman" w:cs="方正仿宋_GBK" w:hint="eastAsia"/>
          <w:sz w:val="32"/>
          <w:szCs w:val="32"/>
        </w:rPr>
        <w:t>商务委</w:t>
      </w:r>
      <w:proofErr w:type="gramEnd"/>
      <w:r w:rsidRPr="003D097F">
        <w:rPr>
          <w:rFonts w:ascii="方正仿宋_GBK" w:eastAsia="方正仿宋_GBK" w:hAnsi="Times New Roman" w:cs="方正仿宋_GBK" w:hint="eastAsia"/>
          <w:sz w:val="32"/>
          <w:szCs w:val="32"/>
        </w:rPr>
        <w:t>复核，再向区财政申请担保费补贴。</w:t>
      </w:r>
    </w:p>
    <w:p w:rsidR="003D097F" w:rsidRPr="003D097F" w:rsidRDefault="003D097F" w:rsidP="003D097F">
      <w:pPr>
        <w:numPr>
          <w:ilvl w:val="255"/>
          <w:numId w:val="0"/>
        </w:numPr>
        <w:spacing w:line="596" w:lineRule="exact"/>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 xml:space="preserve">    第十一条 政策激励</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对第一次参与汇率避险的“首办户”企业予以激励。对首次采用外汇衍生品进行汇率避险的企业，按2000元/户给予激励，</w:t>
      </w:r>
      <w:r w:rsidRPr="003D097F">
        <w:rPr>
          <w:rFonts w:ascii="方正仿宋_GBK" w:eastAsia="方正仿宋_GBK" w:hAnsi="Times New Roman" w:cs="方正仿宋_GBK" w:hint="eastAsia"/>
          <w:sz w:val="32"/>
          <w:szCs w:val="32"/>
        </w:rPr>
        <w:lastRenderedPageBreak/>
        <w:t>由区</w:t>
      </w:r>
      <w:proofErr w:type="gramStart"/>
      <w:r w:rsidRPr="003D097F">
        <w:rPr>
          <w:rFonts w:ascii="方正仿宋_GBK" w:eastAsia="方正仿宋_GBK" w:hAnsi="Times New Roman" w:cs="方正仿宋_GBK" w:hint="eastAsia"/>
          <w:sz w:val="32"/>
          <w:szCs w:val="32"/>
        </w:rPr>
        <w:t>商务委</w:t>
      </w:r>
      <w:proofErr w:type="gramEnd"/>
      <w:r w:rsidRPr="003D097F">
        <w:rPr>
          <w:rFonts w:ascii="方正仿宋_GBK" w:eastAsia="方正仿宋_GBK" w:hAnsi="Times New Roman" w:cs="方正仿宋_GBK" w:hint="eastAsia"/>
          <w:sz w:val="32"/>
          <w:szCs w:val="32"/>
        </w:rPr>
        <w:t>审核后，每年3月、9</w:t>
      </w:r>
      <w:proofErr w:type="gramStart"/>
      <w:r w:rsidRPr="003D097F">
        <w:rPr>
          <w:rFonts w:ascii="方正仿宋_GBK" w:eastAsia="方正仿宋_GBK" w:hAnsi="Times New Roman" w:cs="方正仿宋_GBK" w:hint="eastAsia"/>
          <w:sz w:val="32"/>
          <w:szCs w:val="32"/>
        </w:rPr>
        <w:t>月分</w:t>
      </w:r>
      <w:proofErr w:type="gramEnd"/>
      <w:r w:rsidRPr="003D097F">
        <w:rPr>
          <w:rFonts w:ascii="方正仿宋_GBK" w:eastAsia="方正仿宋_GBK" w:hAnsi="Times New Roman" w:cs="方正仿宋_GBK" w:hint="eastAsia"/>
          <w:sz w:val="32"/>
          <w:szCs w:val="32"/>
        </w:rPr>
        <w:t>两次向区财政申请激励资金，区财政局复核后直接将激励资金拨付至 “首办户”企业账户。</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t>第十二条 资金来源</w:t>
      </w:r>
    </w:p>
    <w:p w:rsidR="003D097F" w:rsidRPr="003D097F" w:rsidRDefault="003D097F" w:rsidP="003D097F">
      <w:pPr>
        <w:numPr>
          <w:ilvl w:val="255"/>
          <w:numId w:val="0"/>
        </w:numPr>
        <w:spacing w:line="596" w:lineRule="exact"/>
        <w:ind w:firstLineChars="200" w:firstLine="640"/>
        <w:rPr>
          <w:rFonts w:eastAsia="方正仿宋_GBK"/>
        </w:rPr>
      </w:pPr>
      <w:r w:rsidRPr="003D097F">
        <w:rPr>
          <w:rFonts w:ascii="方正仿宋_GBK" w:eastAsia="方正仿宋_GBK" w:hAnsi="Times New Roman" w:cs="方正仿宋_GBK" w:hint="eastAsia"/>
          <w:sz w:val="32"/>
          <w:szCs w:val="32"/>
        </w:rPr>
        <w:t>区财政局每年年初安排100万元预算给区商务委，专项用于该扶持方案的实施。</w:t>
      </w:r>
    </w:p>
    <w:p w:rsidR="003D097F" w:rsidRPr="003D097F" w:rsidRDefault="003D097F" w:rsidP="003D097F">
      <w:pPr>
        <w:spacing w:line="596" w:lineRule="exact"/>
        <w:jc w:val="center"/>
        <w:rPr>
          <w:rFonts w:ascii="Times New Roman" w:eastAsia="方正黑体_GBK" w:hAnsi="Times New Roman" w:cs="方正黑体_GBK"/>
          <w:sz w:val="32"/>
          <w:szCs w:val="32"/>
        </w:rPr>
      </w:pPr>
      <w:r w:rsidRPr="003D097F">
        <w:rPr>
          <w:rFonts w:ascii="Times New Roman" w:eastAsia="方正黑体_GBK" w:hAnsi="Times New Roman" w:cs="方正黑体_GBK" w:hint="eastAsia"/>
          <w:sz w:val="32"/>
          <w:szCs w:val="32"/>
        </w:rPr>
        <w:t>第五章</w:t>
      </w:r>
      <w:r w:rsidRPr="003D097F">
        <w:rPr>
          <w:rFonts w:ascii="Times New Roman" w:eastAsia="方正黑体_GBK" w:hAnsi="Times New Roman" w:cs="方正黑体_GBK" w:hint="eastAsia"/>
          <w:sz w:val="32"/>
          <w:szCs w:val="32"/>
        </w:rPr>
        <w:t xml:space="preserve"> </w:t>
      </w:r>
      <w:r w:rsidRPr="003D097F">
        <w:rPr>
          <w:rFonts w:ascii="Times New Roman" w:eastAsia="方正黑体_GBK" w:hAnsi="Times New Roman" w:cs="方正黑体_GBK" w:hint="eastAsia"/>
          <w:sz w:val="32"/>
          <w:szCs w:val="32"/>
        </w:rPr>
        <w:t>运作流程</w:t>
      </w:r>
    </w:p>
    <w:p w:rsidR="003D097F" w:rsidRPr="003D097F" w:rsidRDefault="003D097F" w:rsidP="003D097F">
      <w:pPr>
        <w:spacing w:line="596" w:lineRule="exact"/>
        <w:ind w:firstLineChars="200" w:firstLine="640"/>
        <w:rPr>
          <w:rFonts w:ascii="方正仿宋_GBK" w:eastAsia="方正仿宋_GBK" w:hAnsi="Times New Roman" w:cs="Times New Roman"/>
          <w:sz w:val="32"/>
        </w:rPr>
      </w:pPr>
      <w:r w:rsidRPr="003D097F">
        <w:rPr>
          <w:rFonts w:ascii="方正仿宋_GBK" w:eastAsia="方正仿宋_GBK" w:hAnsi="Times New Roman" w:cs="Times New Roman" w:hint="eastAsia"/>
          <w:sz w:val="32"/>
        </w:rPr>
        <w:t>第十三条  签订协议</w:t>
      </w:r>
    </w:p>
    <w:p w:rsidR="003D097F" w:rsidRPr="003D097F" w:rsidRDefault="003D097F" w:rsidP="003D097F">
      <w:pPr>
        <w:spacing w:line="596" w:lineRule="exact"/>
        <w:ind w:firstLineChars="200" w:firstLine="640"/>
        <w:rPr>
          <w:rFonts w:ascii="方正仿宋_GBK" w:eastAsia="方正仿宋_GBK" w:hAnsi="Times New Roman" w:cs="方正仿宋_GBK"/>
          <w:kern w:val="0"/>
          <w:sz w:val="32"/>
        </w:rPr>
      </w:pPr>
      <w:r w:rsidRPr="003D097F">
        <w:rPr>
          <w:rFonts w:ascii="方正仿宋_GBK" w:eastAsia="方正仿宋_GBK" w:hAnsi="Times New Roman" w:cs="Times New Roman" w:hint="eastAsia"/>
          <w:sz w:val="32"/>
        </w:rPr>
        <w:t>两山担保公司与区内合作银行签订《璧山区中小微企业汇率避险资金合作协议》。</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kern w:val="0"/>
          <w:sz w:val="32"/>
        </w:rPr>
      </w:pPr>
      <w:r w:rsidRPr="003D097F">
        <w:rPr>
          <w:rFonts w:ascii="方正仿宋_GBK" w:eastAsia="方正仿宋_GBK" w:hAnsi="Times New Roman" w:cs="方正仿宋_GBK" w:hint="eastAsia"/>
          <w:kern w:val="0"/>
          <w:sz w:val="32"/>
        </w:rPr>
        <w:t>第十四条  企业申请</w:t>
      </w:r>
    </w:p>
    <w:p w:rsidR="003D097F" w:rsidRPr="003D097F" w:rsidRDefault="003D097F" w:rsidP="003D097F">
      <w:pPr>
        <w:numPr>
          <w:ilvl w:val="255"/>
          <w:numId w:val="0"/>
        </w:numPr>
        <w:spacing w:line="596" w:lineRule="exact"/>
        <w:ind w:firstLineChars="200" w:firstLine="640"/>
        <w:rPr>
          <w:rFonts w:ascii="方正仿宋_GBK" w:eastAsia="方正仿宋_GBK" w:hAnsi="Times New Roman" w:cs="方正仿宋_GBK"/>
          <w:kern w:val="0"/>
          <w:sz w:val="32"/>
        </w:rPr>
      </w:pPr>
      <w:r w:rsidRPr="003D097F">
        <w:rPr>
          <w:rFonts w:ascii="方正仿宋_GBK" w:eastAsia="方正仿宋_GBK" w:hAnsi="Times New Roman" w:cs="方正仿宋_GBK" w:hint="eastAsia"/>
          <w:kern w:val="0"/>
          <w:sz w:val="32"/>
        </w:rPr>
        <w:t>企业在经营过程中有汇率避险业务需求，企业填报《</w:t>
      </w:r>
      <w:r w:rsidRPr="003D097F">
        <w:rPr>
          <w:rFonts w:ascii="方正仿宋_GBK" w:eastAsia="方正仿宋_GBK" w:hAnsi="Times New Roman" w:cs="方正仿宋_GBK" w:hint="eastAsia"/>
          <w:sz w:val="32"/>
        </w:rPr>
        <w:t>重庆市璧山区外贸企业汇率避险资金申请审批表</w:t>
      </w:r>
      <w:r w:rsidRPr="003D097F">
        <w:rPr>
          <w:rFonts w:ascii="方正仿宋_GBK" w:eastAsia="方正仿宋_GBK" w:hAnsi="Times New Roman" w:cs="方正仿宋_GBK" w:hint="eastAsia"/>
          <w:kern w:val="0"/>
          <w:sz w:val="32"/>
        </w:rPr>
        <w:t>》（以下简称《审批表》，一式四份），盖章后与相关材料一并提交合作银行提出申请。</w:t>
      </w:r>
    </w:p>
    <w:p w:rsidR="003D097F" w:rsidRPr="003D097F" w:rsidRDefault="003D097F" w:rsidP="003D097F">
      <w:pPr>
        <w:snapToGrid w:val="0"/>
        <w:spacing w:line="596" w:lineRule="exact"/>
        <w:ind w:firstLineChars="100" w:firstLine="320"/>
        <w:rPr>
          <w:rFonts w:ascii="方正仿宋_GBK" w:eastAsia="方正仿宋_GBK" w:hAnsi="Times New Roman" w:cs="方正仿宋_GBK"/>
          <w:kern w:val="0"/>
          <w:sz w:val="32"/>
        </w:rPr>
      </w:pPr>
      <w:r w:rsidRPr="003D097F">
        <w:rPr>
          <w:rFonts w:ascii="方正仿宋_GBK" w:eastAsia="方正仿宋_GBK" w:hAnsi="Times New Roman" w:cs="方正仿宋_GBK" w:hint="eastAsia"/>
          <w:kern w:val="0"/>
          <w:sz w:val="32"/>
        </w:rPr>
        <w:t xml:space="preserve">  第十五条  银行审核</w:t>
      </w:r>
    </w:p>
    <w:p w:rsidR="003D097F" w:rsidRPr="003D097F" w:rsidRDefault="003D097F" w:rsidP="003D097F">
      <w:pPr>
        <w:snapToGrid w:val="0"/>
        <w:spacing w:line="596" w:lineRule="exact"/>
        <w:ind w:firstLineChars="200" w:firstLine="640"/>
        <w:rPr>
          <w:rFonts w:ascii="方正仿宋_GBK" w:eastAsia="方正仿宋_GBK" w:hAnsi="Times New Roman" w:cs="方正仿宋_GBK"/>
          <w:kern w:val="0"/>
          <w:sz w:val="32"/>
        </w:rPr>
      </w:pPr>
      <w:r w:rsidRPr="003D097F">
        <w:rPr>
          <w:rFonts w:ascii="方正仿宋_GBK" w:eastAsia="方正仿宋_GBK" w:hAnsi="Times New Roman" w:cs="方正仿宋_GBK" w:hint="eastAsia"/>
          <w:kern w:val="0"/>
          <w:sz w:val="32"/>
        </w:rPr>
        <w:t>合作银行根据本行业务准入标准对企业资质进行评估，符合要求并确认予以办理的，应在《审批表》签署同意意见并盖章。</w:t>
      </w:r>
    </w:p>
    <w:p w:rsidR="003D097F" w:rsidRPr="003D097F" w:rsidRDefault="003D097F" w:rsidP="003D097F">
      <w:pPr>
        <w:numPr>
          <w:ilvl w:val="255"/>
          <w:numId w:val="0"/>
        </w:numPr>
        <w:tabs>
          <w:tab w:val="left" w:pos="3052"/>
        </w:tabs>
        <w:snapToGrid w:val="0"/>
        <w:spacing w:line="596" w:lineRule="exact"/>
        <w:ind w:firstLineChars="200" w:firstLine="640"/>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第十六条  两山担保公司审核</w:t>
      </w:r>
    </w:p>
    <w:p w:rsidR="003D097F" w:rsidRPr="003D097F" w:rsidRDefault="003D097F" w:rsidP="003D097F">
      <w:pPr>
        <w:tabs>
          <w:tab w:val="left" w:pos="3052"/>
        </w:tabs>
        <w:snapToGrid w:val="0"/>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kern w:val="0"/>
          <w:sz w:val="32"/>
          <w:szCs w:val="32"/>
        </w:rPr>
        <w:t>区商务委、两山担保公司根据合作银行提供的已审核同意并签署意见的《审批表》作</w:t>
      </w:r>
      <w:r w:rsidRPr="003D097F">
        <w:rPr>
          <w:rFonts w:ascii="方正仿宋_GBK" w:eastAsia="方正仿宋_GBK" w:hAnsi="Times New Roman" w:cs="方正仿宋_GBK" w:hint="eastAsia"/>
          <w:sz w:val="32"/>
          <w:szCs w:val="32"/>
        </w:rPr>
        <w:t>要素核查，</w:t>
      </w:r>
      <w:r w:rsidRPr="003D097F">
        <w:rPr>
          <w:rFonts w:ascii="方正仿宋_GBK" w:eastAsia="方正仿宋_GBK" w:hAnsi="Times New Roman" w:cs="仿宋_GB2312" w:hint="eastAsia"/>
          <w:color w:val="000000"/>
          <w:kern w:val="0"/>
          <w:sz w:val="30"/>
          <w:szCs w:val="30"/>
          <w:lang w:bidi="ar"/>
        </w:rPr>
        <w:t>双方确认后，两山担保公司方可开展中小微外贸</w:t>
      </w:r>
      <w:proofErr w:type="gramStart"/>
      <w:r w:rsidRPr="003D097F">
        <w:rPr>
          <w:rFonts w:ascii="方正仿宋_GBK" w:eastAsia="方正仿宋_GBK" w:hAnsi="Times New Roman" w:cs="仿宋_GB2312" w:hint="eastAsia"/>
          <w:color w:val="000000"/>
          <w:kern w:val="0"/>
          <w:sz w:val="30"/>
          <w:szCs w:val="30"/>
          <w:lang w:bidi="ar"/>
        </w:rPr>
        <w:t>企业汇率</w:t>
      </w:r>
      <w:proofErr w:type="gramEnd"/>
      <w:r w:rsidRPr="003D097F">
        <w:rPr>
          <w:rFonts w:ascii="方正仿宋_GBK" w:eastAsia="方正仿宋_GBK" w:hAnsi="Times New Roman" w:cs="仿宋_GB2312" w:hint="eastAsia"/>
          <w:color w:val="000000"/>
          <w:kern w:val="0"/>
          <w:sz w:val="30"/>
          <w:szCs w:val="30"/>
          <w:lang w:bidi="ar"/>
        </w:rPr>
        <w:t>避险资金工作，</w:t>
      </w:r>
      <w:r w:rsidRPr="003D097F">
        <w:rPr>
          <w:rFonts w:ascii="方正仿宋_GBK" w:eastAsia="方正仿宋_GBK" w:hAnsi="Times New Roman" w:cs="方正仿宋_GBK" w:hint="eastAsia"/>
          <w:sz w:val="32"/>
          <w:szCs w:val="32"/>
        </w:rPr>
        <w:t>原则上应保尽保。</w:t>
      </w:r>
    </w:p>
    <w:p w:rsidR="003D097F" w:rsidRPr="003D097F" w:rsidRDefault="003D097F" w:rsidP="003D097F">
      <w:pPr>
        <w:tabs>
          <w:tab w:val="left" w:pos="3052"/>
        </w:tabs>
        <w:snapToGrid w:val="0"/>
        <w:spacing w:line="596" w:lineRule="exact"/>
        <w:ind w:firstLineChars="200" w:firstLine="640"/>
        <w:rPr>
          <w:rFonts w:ascii="方正仿宋_GBK" w:eastAsia="方正仿宋_GBK" w:hAnsi="Times New Roman" w:cs="方正仿宋_GBK"/>
          <w:sz w:val="32"/>
          <w:szCs w:val="32"/>
        </w:rPr>
      </w:pPr>
      <w:r w:rsidRPr="003D097F">
        <w:rPr>
          <w:rFonts w:ascii="方正仿宋_GBK" w:eastAsia="方正仿宋_GBK" w:hAnsi="Times New Roman" w:cs="方正仿宋_GBK" w:hint="eastAsia"/>
          <w:sz w:val="32"/>
          <w:szCs w:val="32"/>
        </w:rPr>
        <w:lastRenderedPageBreak/>
        <w:t>第十七条  业务办理</w:t>
      </w:r>
    </w:p>
    <w:p w:rsidR="003D097F" w:rsidRPr="003D097F" w:rsidRDefault="003D097F" w:rsidP="003D097F">
      <w:pPr>
        <w:spacing w:line="596" w:lineRule="exact"/>
        <w:ind w:firstLineChars="200" w:firstLine="640"/>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两山担保公司按程序核查无异议，由企业负责人（或授权人）同意后，再与合作银行落实反担保措施，并将相应保证金缴存至</w:t>
      </w:r>
      <w:r w:rsidRPr="003D097F">
        <w:rPr>
          <w:rFonts w:ascii="方正仿宋_GBK" w:eastAsia="方正仿宋_GBK" w:hAnsi="Times New Roman" w:cs="方正仿宋_GBK" w:hint="eastAsia"/>
          <w:spacing w:val="30"/>
          <w:sz w:val="32"/>
          <w:szCs w:val="32"/>
        </w:rPr>
        <w:t>合作银行指定账户</w:t>
      </w:r>
      <w:r w:rsidRPr="003D097F">
        <w:rPr>
          <w:rFonts w:ascii="方正仿宋_GBK" w:eastAsia="方正仿宋_GBK" w:hAnsi="Times New Roman" w:cs="方正仿宋_GBK" w:hint="eastAsia"/>
          <w:kern w:val="0"/>
          <w:sz w:val="32"/>
          <w:szCs w:val="32"/>
        </w:rPr>
        <w:t>，原则上不超过2个工作日。合作银行收到保证金后，立即为企业办理汇率避险业务。</w:t>
      </w:r>
    </w:p>
    <w:p w:rsidR="003D097F" w:rsidRPr="003D097F" w:rsidRDefault="003D097F" w:rsidP="003D097F">
      <w:pPr>
        <w:spacing w:line="596" w:lineRule="exact"/>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 xml:space="preserve">　　第十八条  保证金代偿</w:t>
      </w:r>
    </w:p>
    <w:p w:rsidR="003D097F" w:rsidRPr="003D097F" w:rsidRDefault="003D097F" w:rsidP="003D097F">
      <w:pPr>
        <w:spacing w:line="596" w:lineRule="exact"/>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 xml:space="preserve">　　在业务到期前，如银行发现企业可能会出现到期无法交割的风险，应当立即告知两山担保公司。汇率避险业务损失发生后合作银行可划扣保证金进行代偿。</w:t>
      </w:r>
    </w:p>
    <w:p w:rsidR="003D097F" w:rsidRPr="003D097F" w:rsidRDefault="003D097F" w:rsidP="003D097F">
      <w:pPr>
        <w:spacing w:line="596" w:lineRule="exact"/>
        <w:ind w:firstLineChars="200" w:firstLine="640"/>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第十九条  责任追究</w:t>
      </w:r>
    </w:p>
    <w:p w:rsidR="003D097F" w:rsidRPr="003D097F" w:rsidRDefault="003D097F" w:rsidP="003D097F">
      <w:pPr>
        <w:spacing w:line="596" w:lineRule="exact"/>
        <w:ind w:firstLineChars="200" w:firstLine="640"/>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银行应严格把</w:t>
      </w:r>
      <w:proofErr w:type="gramStart"/>
      <w:r w:rsidRPr="003D097F">
        <w:rPr>
          <w:rFonts w:ascii="方正仿宋_GBK" w:eastAsia="方正仿宋_GBK" w:hAnsi="Times New Roman" w:cs="方正仿宋_GBK" w:hint="eastAsia"/>
          <w:kern w:val="0"/>
          <w:sz w:val="32"/>
          <w:szCs w:val="32"/>
        </w:rPr>
        <w:t>控企业</w:t>
      </w:r>
      <w:proofErr w:type="gramEnd"/>
      <w:r w:rsidRPr="003D097F">
        <w:rPr>
          <w:rFonts w:ascii="方正仿宋_GBK" w:eastAsia="方正仿宋_GBK" w:hAnsi="Times New Roman" w:cs="方正仿宋_GBK" w:hint="eastAsia"/>
          <w:kern w:val="0"/>
          <w:sz w:val="32"/>
          <w:szCs w:val="32"/>
        </w:rPr>
        <w:t>风险，对由于风险把控不严，累计发生3次及以上的企业违约行为的，应终止与该银行合作，同月发生超过2次以上企业违约行为的，立即终止与该银行合作。</w:t>
      </w:r>
    </w:p>
    <w:p w:rsidR="003D097F" w:rsidRPr="003D097F" w:rsidRDefault="003D097F" w:rsidP="003D097F">
      <w:pPr>
        <w:spacing w:line="596" w:lineRule="exact"/>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 xml:space="preserve">　　第二十条  保证金退回</w:t>
      </w:r>
    </w:p>
    <w:p w:rsidR="003D097F" w:rsidRPr="003D097F" w:rsidRDefault="003D097F" w:rsidP="003D097F">
      <w:pPr>
        <w:spacing w:line="596" w:lineRule="exact"/>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 xml:space="preserve">　　企业单笔汇率避险业务完成后由合作银行在2个工作日内按照原路径退回对应金额的保证金至两山担保公司账户。</w:t>
      </w:r>
    </w:p>
    <w:p w:rsidR="003D097F" w:rsidRPr="003D097F" w:rsidRDefault="003D097F" w:rsidP="003D097F">
      <w:pPr>
        <w:spacing w:line="596" w:lineRule="exact"/>
        <w:ind w:firstLineChars="150" w:firstLine="480"/>
        <w:rPr>
          <w:rFonts w:ascii="方正仿宋_GBK" w:eastAsia="方正仿宋_GBK" w:hAnsi="仿宋" w:cs="仿宋"/>
          <w:spacing w:val="-2"/>
          <w:sz w:val="32"/>
          <w:szCs w:val="32"/>
        </w:rPr>
      </w:pPr>
      <w:r w:rsidRPr="003D097F">
        <w:rPr>
          <w:rFonts w:ascii="方正仿宋_GBK" w:eastAsia="方正仿宋_GBK" w:hAnsi="Times New Roman" w:cs="方正仿宋_GBK" w:hint="eastAsia"/>
          <w:kern w:val="0"/>
          <w:sz w:val="32"/>
          <w:szCs w:val="32"/>
        </w:rPr>
        <w:t xml:space="preserve">第二十一条 </w:t>
      </w:r>
      <w:r w:rsidRPr="003D097F">
        <w:rPr>
          <w:rFonts w:ascii="方正仿宋_GBK" w:eastAsia="方正仿宋_GBK" w:hAnsi="仿宋" w:cs="仿宋" w:hint="eastAsia"/>
          <w:spacing w:val="-4"/>
          <w:sz w:val="32"/>
          <w:szCs w:val="32"/>
        </w:rPr>
        <w:t xml:space="preserve"> 资料</w:t>
      </w:r>
      <w:r w:rsidRPr="003D097F">
        <w:rPr>
          <w:rFonts w:ascii="方正仿宋_GBK" w:eastAsia="方正仿宋_GBK" w:hAnsi="仿宋" w:cs="仿宋" w:hint="eastAsia"/>
          <w:spacing w:val="-2"/>
          <w:sz w:val="32"/>
          <w:szCs w:val="32"/>
        </w:rPr>
        <w:t>归档</w:t>
      </w:r>
    </w:p>
    <w:p w:rsidR="003D097F" w:rsidRPr="003D097F" w:rsidRDefault="003D097F" w:rsidP="003D097F">
      <w:pPr>
        <w:spacing w:line="596" w:lineRule="exact"/>
        <w:ind w:firstLineChars="150" w:firstLine="480"/>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汇率避险资金办理完结后，汇率避险管理平台将资金使用、收回全过程中形成的资料立卷归档。</w:t>
      </w:r>
    </w:p>
    <w:p w:rsidR="003D097F" w:rsidRPr="003D097F" w:rsidRDefault="003D097F" w:rsidP="003D097F">
      <w:pPr>
        <w:spacing w:line="596" w:lineRule="exact"/>
        <w:rPr>
          <w:rFonts w:ascii="方正仿宋_GBK" w:eastAsia="方正仿宋_GBK" w:hAnsi="Times New Roman" w:cs="方正仿宋_GBK"/>
          <w:kern w:val="0"/>
          <w:sz w:val="32"/>
          <w:szCs w:val="32"/>
        </w:rPr>
      </w:pPr>
      <w:r w:rsidRPr="003D097F">
        <w:rPr>
          <w:rFonts w:ascii="方正仿宋_GBK" w:eastAsia="方正仿宋_GBK" w:hAnsi="Times New Roman" w:cs="方正仿宋_GBK" w:hint="eastAsia"/>
          <w:kern w:val="0"/>
          <w:sz w:val="32"/>
          <w:szCs w:val="32"/>
        </w:rPr>
        <w:t xml:space="preserve">　　第二十条  企业补贴资金审核</w:t>
      </w:r>
    </w:p>
    <w:p w:rsidR="003D097F" w:rsidRPr="003D097F" w:rsidRDefault="003D097F" w:rsidP="003D097F">
      <w:pPr>
        <w:spacing w:line="596" w:lineRule="exact"/>
        <w:ind w:firstLineChars="200" w:firstLine="640"/>
        <w:rPr>
          <w:rFonts w:ascii="方正仿宋_GBK" w:eastAsia="方正仿宋_GBK"/>
        </w:rPr>
      </w:pPr>
      <w:r w:rsidRPr="003D097F">
        <w:rPr>
          <w:rFonts w:ascii="方正仿宋_GBK" w:eastAsia="方正仿宋_GBK" w:hAnsi="Times New Roman" w:cs="方正仿宋_GBK" w:hint="eastAsia"/>
          <w:kern w:val="0"/>
          <w:sz w:val="32"/>
          <w:szCs w:val="32"/>
        </w:rPr>
        <w:t>以外汇局江津中心支局提供的参与汇率避险的企业名单、金</w:t>
      </w:r>
      <w:r w:rsidRPr="003D097F">
        <w:rPr>
          <w:rFonts w:ascii="方正仿宋_GBK" w:eastAsia="方正仿宋_GBK" w:hAnsi="Times New Roman" w:cs="方正仿宋_GBK" w:hint="eastAsia"/>
          <w:kern w:val="0"/>
          <w:sz w:val="32"/>
          <w:szCs w:val="32"/>
        </w:rPr>
        <w:lastRenderedPageBreak/>
        <w:t>额等为依据，由区</w:t>
      </w:r>
      <w:proofErr w:type="gramStart"/>
      <w:r w:rsidRPr="003D097F">
        <w:rPr>
          <w:rFonts w:ascii="方正仿宋_GBK" w:eastAsia="方正仿宋_GBK" w:hAnsi="Times New Roman" w:cs="方正仿宋_GBK" w:hint="eastAsia"/>
          <w:kern w:val="0"/>
          <w:sz w:val="32"/>
          <w:szCs w:val="32"/>
        </w:rPr>
        <w:t>商务委</w:t>
      </w:r>
      <w:proofErr w:type="gramEnd"/>
      <w:r w:rsidRPr="003D097F">
        <w:rPr>
          <w:rFonts w:ascii="方正仿宋_GBK" w:eastAsia="方正仿宋_GBK" w:hAnsi="Times New Roman" w:cs="方正仿宋_GBK" w:hint="eastAsia"/>
          <w:kern w:val="0"/>
          <w:sz w:val="32"/>
          <w:szCs w:val="32"/>
        </w:rPr>
        <w:t>审核无误后向区财政局申请担保费用补贴和激励资金。</w:t>
      </w:r>
    </w:p>
    <w:p w:rsidR="003D097F" w:rsidRPr="003D097F" w:rsidRDefault="003D097F" w:rsidP="003D097F">
      <w:pPr>
        <w:spacing w:line="596" w:lineRule="exact"/>
        <w:jc w:val="center"/>
        <w:rPr>
          <w:rFonts w:ascii="方正黑体_GBK" w:eastAsia="方正黑体_GBK" w:hAnsi="方正黑体_GBK" w:cs="方正黑体_GBK"/>
          <w:sz w:val="34"/>
          <w:szCs w:val="34"/>
        </w:rPr>
      </w:pPr>
      <w:r w:rsidRPr="003D097F">
        <w:rPr>
          <w:rFonts w:ascii="方正黑体_GBK" w:eastAsia="方正黑体_GBK" w:hAnsi="方正黑体_GBK" w:cs="方正黑体_GBK" w:hint="eastAsia"/>
          <w:spacing w:val="-4"/>
          <w:sz w:val="34"/>
          <w:szCs w:val="34"/>
        </w:rPr>
        <w:t>第六章</w:t>
      </w:r>
      <w:r w:rsidRPr="003D097F">
        <w:rPr>
          <w:rFonts w:ascii="方正黑体_GBK" w:eastAsia="方正黑体_GBK" w:hAnsi="方正黑体_GBK" w:cs="方正黑体_GBK" w:hint="eastAsia"/>
          <w:spacing w:val="-3"/>
          <w:sz w:val="34"/>
          <w:szCs w:val="34"/>
        </w:rPr>
        <w:t xml:space="preserve"> </w:t>
      </w:r>
      <w:r w:rsidRPr="003D097F">
        <w:rPr>
          <w:rFonts w:ascii="方正黑体_GBK" w:eastAsia="方正黑体_GBK" w:hAnsi="方正黑体_GBK" w:cs="方正黑体_GBK" w:hint="eastAsia"/>
          <w:spacing w:val="-2"/>
          <w:sz w:val="34"/>
          <w:szCs w:val="34"/>
        </w:rPr>
        <w:t>监督管理</w:t>
      </w:r>
    </w:p>
    <w:p w:rsidR="003D097F" w:rsidRPr="003D097F" w:rsidRDefault="003D097F" w:rsidP="003D097F">
      <w:pPr>
        <w:spacing w:line="596" w:lineRule="exact"/>
        <w:ind w:firstLineChars="200" w:firstLine="640"/>
        <w:rPr>
          <w:rFonts w:ascii="Times New Roman" w:eastAsia="方正仿宋_GBK" w:hAnsi="Times New Roman" w:cs="方正仿宋_GBK"/>
          <w:kern w:val="0"/>
          <w:sz w:val="32"/>
          <w:szCs w:val="32"/>
        </w:rPr>
      </w:pPr>
      <w:r w:rsidRPr="003D097F">
        <w:rPr>
          <w:rFonts w:ascii="Times New Roman" w:eastAsia="方正仿宋_GBK" w:hAnsi="Times New Roman" w:cs="方正仿宋_GBK" w:hint="eastAsia"/>
          <w:kern w:val="0"/>
          <w:sz w:val="32"/>
          <w:szCs w:val="32"/>
        </w:rPr>
        <w:t>第二十二条</w:t>
      </w:r>
      <w:r w:rsidRPr="003D097F">
        <w:rPr>
          <w:rFonts w:ascii="仿宋" w:eastAsia="仿宋" w:hAnsi="仿宋" w:cs="仿宋"/>
          <w:spacing w:val="-9"/>
          <w:sz w:val="34"/>
          <w:szCs w:val="34"/>
        </w:rPr>
        <w:t xml:space="preserve"> </w:t>
      </w:r>
      <w:r w:rsidRPr="003D097F">
        <w:rPr>
          <w:rFonts w:ascii="Times New Roman" w:eastAsia="方正仿宋_GBK" w:hAnsi="Times New Roman" w:cs="方正仿宋_GBK" w:hint="eastAsia"/>
          <w:kern w:val="0"/>
          <w:sz w:val="32"/>
          <w:szCs w:val="32"/>
        </w:rPr>
        <w:t>汇率避险管理平台应依法依规开展汇率避险资金工作，建立和完善会计管理制度，防范资金风险。</w:t>
      </w:r>
    </w:p>
    <w:p w:rsidR="003D097F" w:rsidRPr="003D097F" w:rsidRDefault="003D097F" w:rsidP="003D097F">
      <w:pPr>
        <w:spacing w:line="596" w:lineRule="exact"/>
        <w:ind w:firstLineChars="200" w:firstLine="640"/>
        <w:rPr>
          <w:rFonts w:ascii="Times New Roman" w:eastAsia="方正仿宋_GBK" w:hAnsi="Times New Roman" w:cs="方正仿宋_GBK"/>
          <w:kern w:val="0"/>
          <w:sz w:val="32"/>
          <w:szCs w:val="32"/>
        </w:rPr>
      </w:pPr>
      <w:r w:rsidRPr="003D097F">
        <w:rPr>
          <w:rFonts w:ascii="Times New Roman" w:eastAsia="方正仿宋_GBK" w:hAnsi="Times New Roman" w:cs="方正仿宋_GBK" w:hint="eastAsia"/>
          <w:kern w:val="0"/>
          <w:sz w:val="32"/>
          <w:szCs w:val="32"/>
        </w:rPr>
        <w:t>第二十三条</w:t>
      </w:r>
      <w:r w:rsidRPr="003D097F">
        <w:rPr>
          <w:rFonts w:ascii="Times New Roman" w:eastAsia="方正仿宋_GBK" w:hAnsi="Times New Roman" w:cs="方正仿宋_GBK" w:hint="eastAsia"/>
          <w:kern w:val="0"/>
          <w:sz w:val="32"/>
          <w:szCs w:val="32"/>
        </w:rPr>
        <w:t xml:space="preserve"> </w:t>
      </w:r>
      <w:r w:rsidRPr="003D097F">
        <w:rPr>
          <w:rFonts w:ascii="Times New Roman" w:eastAsia="方正仿宋_GBK" w:hAnsi="Times New Roman" w:cs="方正仿宋_GBK" w:hint="eastAsia"/>
          <w:kern w:val="0"/>
          <w:sz w:val="32"/>
          <w:szCs w:val="32"/>
        </w:rPr>
        <w:t>汇率避险管理平台应严格接受汇率避险资金工作协调小组监督管理，不定期向汇率避险资金工作协调小组汇报工作开展情况和资金运行情况。</w:t>
      </w:r>
    </w:p>
    <w:p w:rsidR="003D097F" w:rsidRPr="003D097F" w:rsidRDefault="003D097F" w:rsidP="003D097F">
      <w:pPr>
        <w:spacing w:line="596" w:lineRule="exact"/>
        <w:ind w:firstLineChars="200" w:firstLine="640"/>
        <w:rPr>
          <w:rFonts w:ascii="Times New Roman" w:eastAsia="方正黑体_GBK" w:hAnsi="Times New Roman" w:cs="方正黑体_GBK"/>
          <w:sz w:val="32"/>
          <w:szCs w:val="32"/>
        </w:rPr>
      </w:pPr>
      <w:r w:rsidRPr="003D097F">
        <w:rPr>
          <w:rFonts w:ascii="Times New Roman" w:eastAsia="方正仿宋_GBK" w:hAnsi="Times New Roman" w:cs="方正仿宋_GBK" w:hint="eastAsia"/>
          <w:kern w:val="0"/>
          <w:sz w:val="32"/>
          <w:szCs w:val="32"/>
        </w:rPr>
        <w:t>第二十四条</w:t>
      </w:r>
      <w:r w:rsidRPr="003D097F">
        <w:rPr>
          <w:rFonts w:ascii="Times New Roman" w:eastAsia="方正仿宋_GBK" w:hAnsi="Times New Roman" w:cs="方正仿宋_GBK" w:hint="eastAsia"/>
          <w:kern w:val="0"/>
          <w:sz w:val="32"/>
          <w:szCs w:val="32"/>
        </w:rPr>
        <w:t xml:space="preserve"> </w:t>
      </w:r>
      <w:r w:rsidRPr="003D097F">
        <w:rPr>
          <w:rFonts w:ascii="Times New Roman" w:eastAsia="方正仿宋_GBK" w:hAnsi="Times New Roman" w:cs="方正仿宋_GBK" w:hint="eastAsia"/>
          <w:kern w:val="0"/>
          <w:sz w:val="32"/>
          <w:szCs w:val="32"/>
        </w:rPr>
        <w:t>区财政局、区</w:t>
      </w:r>
      <w:proofErr w:type="gramStart"/>
      <w:r w:rsidRPr="003D097F">
        <w:rPr>
          <w:rFonts w:ascii="Times New Roman" w:eastAsia="方正仿宋_GBK" w:hAnsi="Times New Roman" w:cs="方正仿宋_GBK" w:hint="eastAsia"/>
          <w:kern w:val="0"/>
          <w:sz w:val="32"/>
          <w:szCs w:val="32"/>
        </w:rPr>
        <w:t>商务委</w:t>
      </w:r>
      <w:proofErr w:type="gramEnd"/>
      <w:r w:rsidRPr="003D097F">
        <w:rPr>
          <w:rFonts w:ascii="Times New Roman" w:eastAsia="方正仿宋_GBK" w:hAnsi="Times New Roman" w:cs="方正仿宋_GBK" w:hint="eastAsia"/>
          <w:kern w:val="0"/>
          <w:sz w:val="32"/>
          <w:szCs w:val="32"/>
        </w:rPr>
        <w:t>等部门将开展不定期核查工作。对汇率避险资金管理中的违法违规行为，依法追究相关责任，涉嫌犯罪的，依法移送司法机关追究刑事责任。</w:t>
      </w:r>
    </w:p>
    <w:p w:rsidR="003D097F" w:rsidRPr="003D097F" w:rsidRDefault="003D097F" w:rsidP="003D097F">
      <w:pPr>
        <w:spacing w:line="596" w:lineRule="exact"/>
        <w:jc w:val="center"/>
        <w:rPr>
          <w:rFonts w:ascii="Times New Roman" w:eastAsia="方正黑体_GBK" w:hAnsi="Times New Roman" w:cs="方正黑体_GBK"/>
          <w:color w:val="333333"/>
          <w:sz w:val="32"/>
          <w:szCs w:val="32"/>
          <w:shd w:val="clear" w:color="auto" w:fill="FFFFFF"/>
        </w:rPr>
      </w:pPr>
      <w:r w:rsidRPr="003D097F">
        <w:rPr>
          <w:rFonts w:ascii="Times New Roman" w:eastAsia="方正黑体_GBK" w:hAnsi="Times New Roman" w:cs="方正黑体_GBK" w:hint="eastAsia"/>
          <w:sz w:val="32"/>
          <w:szCs w:val="32"/>
        </w:rPr>
        <w:t>第七章</w:t>
      </w:r>
      <w:r w:rsidRPr="003D097F">
        <w:rPr>
          <w:rFonts w:ascii="Times New Roman" w:eastAsia="方正黑体_GBK" w:hAnsi="Times New Roman" w:cs="方正黑体_GBK"/>
          <w:sz w:val="32"/>
          <w:szCs w:val="32"/>
        </w:rPr>
        <w:t xml:space="preserve"> </w:t>
      </w:r>
      <w:r w:rsidRPr="003D097F">
        <w:rPr>
          <w:rFonts w:ascii="Times New Roman" w:eastAsia="方正黑体_GBK" w:hAnsi="Times New Roman" w:cs="方正黑体_GBK" w:hint="eastAsia"/>
          <w:sz w:val="32"/>
          <w:szCs w:val="32"/>
        </w:rPr>
        <w:t>附则</w:t>
      </w:r>
    </w:p>
    <w:p w:rsidR="00F04386" w:rsidRPr="00F04386" w:rsidRDefault="003D097F" w:rsidP="003D097F">
      <w:pPr>
        <w:spacing w:line="500" w:lineRule="exact"/>
        <w:ind w:firstLineChars="200" w:firstLine="640"/>
        <w:rPr>
          <w:rFonts w:ascii="方正小标宋_GBK" w:eastAsia="方正小标宋_GBK" w:hAnsi="方正小标宋_GBK" w:cs="方正小标宋_GBK"/>
          <w:sz w:val="44"/>
          <w:szCs w:val="44"/>
        </w:rPr>
        <w:sectPr w:rsidR="00F04386" w:rsidRPr="00F04386" w:rsidSect="000C75E1">
          <w:headerReference w:type="default" r:id="rId9"/>
          <w:footerReference w:type="even" r:id="rId10"/>
          <w:footerReference w:type="default" r:id="rId11"/>
          <w:pgSz w:w="11906" w:h="16838"/>
          <w:pgMar w:top="2098" w:right="1474" w:bottom="1985" w:left="1588" w:header="851" w:footer="992" w:gutter="0"/>
          <w:pgNumType w:fmt="numberInDash"/>
          <w:cols w:space="0"/>
          <w:docGrid w:type="lines" w:linePitch="312"/>
        </w:sectPr>
      </w:pPr>
      <w:r w:rsidRPr="003D097F">
        <w:rPr>
          <w:rFonts w:ascii="Times New Roman" w:eastAsia="方正仿宋_GBK" w:hAnsi="Times New Roman" w:cs="方正仿宋_GBK" w:hint="eastAsia"/>
          <w:sz w:val="32"/>
          <w:szCs w:val="32"/>
        </w:rPr>
        <w:t>第二十五条</w:t>
      </w:r>
      <w:r w:rsidRPr="003D097F">
        <w:rPr>
          <w:rFonts w:ascii="Times New Roman" w:eastAsia="方正仿宋_GBK" w:hAnsi="Times New Roman" w:cs="方正仿宋_GBK" w:hint="eastAsia"/>
          <w:sz w:val="32"/>
          <w:szCs w:val="32"/>
        </w:rPr>
        <w:t xml:space="preserve"> </w:t>
      </w:r>
      <w:r w:rsidRPr="003D097F">
        <w:rPr>
          <w:rFonts w:ascii="Times New Roman" w:eastAsia="方正仿宋_GBK" w:hAnsi="Times New Roman" w:cs="方正仿宋_GBK" w:hint="eastAsia"/>
          <w:sz w:val="32"/>
          <w:szCs w:val="32"/>
        </w:rPr>
        <w:t>本办法自印发之日起实施，由区商务委、区财政局、外汇局江津中心支局负责解释。</w:t>
      </w:r>
    </w:p>
    <w:p w:rsidR="00F04386" w:rsidRPr="00F04386" w:rsidRDefault="00F04386" w:rsidP="00F04386">
      <w:pPr>
        <w:spacing w:line="596" w:lineRule="exact"/>
        <w:jc w:val="center"/>
        <w:rPr>
          <w:rFonts w:ascii="方正小标宋_GBK" w:eastAsia="方正小标宋_GBK" w:hAnsi="方正小标宋_GBK" w:cs="方正小标宋_GBK"/>
          <w:sz w:val="44"/>
          <w:szCs w:val="44"/>
        </w:rPr>
      </w:pPr>
      <w:r w:rsidRPr="00F04386">
        <w:rPr>
          <w:rFonts w:ascii="方正小标宋_GBK" w:eastAsia="方正小标宋_GBK" w:hAnsi="方正小标宋_GBK" w:cs="方正小标宋_GBK" w:hint="eastAsia"/>
          <w:sz w:val="44"/>
          <w:szCs w:val="44"/>
        </w:rPr>
        <w:lastRenderedPageBreak/>
        <w:t>重庆市</w:t>
      </w:r>
      <w:proofErr w:type="gramStart"/>
      <w:r w:rsidRPr="00F04386">
        <w:rPr>
          <w:rFonts w:ascii="方正小标宋_GBK" w:eastAsia="方正小标宋_GBK" w:hAnsi="方正小标宋_GBK" w:cs="方正小标宋_GBK" w:hint="eastAsia"/>
          <w:sz w:val="44"/>
          <w:szCs w:val="44"/>
        </w:rPr>
        <w:t>璧</w:t>
      </w:r>
      <w:proofErr w:type="gramEnd"/>
      <w:r w:rsidRPr="00F04386">
        <w:rPr>
          <w:rFonts w:ascii="方正小标宋_GBK" w:eastAsia="方正小标宋_GBK" w:hAnsi="方正小标宋_GBK" w:cs="方正小标宋_GBK" w:hint="eastAsia"/>
          <w:sz w:val="44"/>
          <w:szCs w:val="44"/>
        </w:rPr>
        <w:t>山区外贸</w:t>
      </w:r>
      <w:proofErr w:type="gramStart"/>
      <w:r w:rsidRPr="00F04386">
        <w:rPr>
          <w:rFonts w:ascii="方正小标宋_GBK" w:eastAsia="方正小标宋_GBK" w:hAnsi="方正小标宋_GBK" w:cs="方正小标宋_GBK" w:hint="eastAsia"/>
          <w:sz w:val="44"/>
          <w:szCs w:val="44"/>
        </w:rPr>
        <w:t>企业汇率</w:t>
      </w:r>
      <w:proofErr w:type="gramEnd"/>
      <w:r w:rsidRPr="00F04386">
        <w:rPr>
          <w:rFonts w:ascii="方正小标宋_GBK" w:eastAsia="方正小标宋_GBK" w:hAnsi="方正小标宋_GBK" w:cs="方正小标宋_GBK" w:hint="eastAsia"/>
          <w:sz w:val="44"/>
          <w:szCs w:val="44"/>
        </w:rPr>
        <w:t>避险资金</w:t>
      </w:r>
    </w:p>
    <w:p w:rsidR="00F04386" w:rsidRPr="00F04386" w:rsidRDefault="00F04386" w:rsidP="00F04386">
      <w:pPr>
        <w:spacing w:line="596" w:lineRule="exact"/>
        <w:jc w:val="center"/>
        <w:rPr>
          <w:rFonts w:ascii="方正小标宋_GBK" w:eastAsia="方正小标宋_GBK" w:hAnsi="方正小标宋_GBK" w:cs="方正小标宋_GBK"/>
          <w:sz w:val="44"/>
          <w:szCs w:val="44"/>
        </w:rPr>
      </w:pPr>
      <w:r w:rsidRPr="00F04386">
        <w:rPr>
          <w:rFonts w:ascii="方正小标宋_GBK" w:eastAsia="方正小标宋_GBK" w:hAnsi="方正小标宋_GBK" w:cs="方正小标宋_GBK" w:hint="eastAsia"/>
          <w:sz w:val="44"/>
          <w:szCs w:val="44"/>
        </w:rPr>
        <w:t>申请审批表</w:t>
      </w:r>
    </w:p>
    <w:p w:rsidR="00F04386" w:rsidRPr="00F04386" w:rsidRDefault="00F04386" w:rsidP="00F04386">
      <w:pPr>
        <w:spacing w:after="120" w:line="400" w:lineRule="exact"/>
        <w:ind w:left="879"/>
      </w:pPr>
    </w:p>
    <w:p w:rsidR="00F04386" w:rsidRPr="00F04386" w:rsidRDefault="00F04386" w:rsidP="00F04386">
      <w:pPr>
        <w:spacing w:line="500" w:lineRule="exact"/>
        <w:jc w:val="center"/>
        <w:rPr>
          <w:rFonts w:ascii="方正仿宋_GBK" w:eastAsia="方正仿宋_GBK" w:hAnsi="方正仿宋_GBK" w:cs="方正仿宋_GBK"/>
          <w:sz w:val="30"/>
          <w:szCs w:val="30"/>
        </w:rPr>
      </w:pPr>
      <w:r w:rsidRPr="00F04386">
        <w:rPr>
          <w:rFonts w:ascii="方正仿宋_GBK" w:eastAsia="方正仿宋_GBK" w:hAnsi="方正仿宋_GBK" w:cs="方正仿宋_GBK" w:hint="eastAsia"/>
          <w:sz w:val="30"/>
          <w:szCs w:val="30"/>
        </w:rPr>
        <w:t>申请日期：</w:t>
      </w:r>
      <w:r w:rsidRPr="00F04386">
        <w:rPr>
          <w:rFonts w:ascii="Times New Roman" w:eastAsia="方正仿宋_GBK" w:hAnsi="Times New Roman" w:cs="Times New Roman"/>
          <w:sz w:val="30"/>
          <w:szCs w:val="30"/>
        </w:rPr>
        <w:t>2022</w:t>
      </w:r>
      <w:r w:rsidRPr="00F04386">
        <w:rPr>
          <w:rFonts w:ascii="方正仿宋_GBK" w:eastAsia="方正仿宋_GBK" w:hAnsi="方正仿宋_GBK" w:cs="方正仿宋_GBK" w:hint="eastAsia"/>
          <w:sz w:val="30"/>
          <w:szCs w:val="30"/>
        </w:rPr>
        <w:t>年**月**日</w:t>
      </w:r>
    </w:p>
    <w:tbl>
      <w:tblPr>
        <w:tblStyle w:val="1"/>
        <w:tblW w:w="4999" w:type="pct"/>
        <w:tblLayout w:type="fixed"/>
        <w:tblLook w:val="04A0" w:firstRow="1" w:lastRow="0" w:firstColumn="1" w:lastColumn="0" w:noHBand="0" w:noVBand="1"/>
      </w:tblPr>
      <w:tblGrid>
        <w:gridCol w:w="566"/>
        <w:gridCol w:w="568"/>
        <w:gridCol w:w="95"/>
        <w:gridCol w:w="483"/>
        <w:gridCol w:w="1131"/>
        <w:gridCol w:w="1361"/>
        <w:gridCol w:w="662"/>
        <w:gridCol w:w="273"/>
        <w:gridCol w:w="884"/>
        <w:gridCol w:w="426"/>
        <w:gridCol w:w="60"/>
        <w:gridCol w:w="769"/>
        <w:gridCol w:w="156"/>
        <w:gridCol w:w="783"/>
        <w:gridCol w:w="1517"/>
      </w:tblGrid>
      <w:tr w:rsidR="00F04386" w:rsidRPr="00F04386" w:rsidTr="00527E98">
        <w:trPr>
          <w:trHeight w:val="560"/>
        </w:trPr>
        <w:tc>
          <w:tcPr>
            <w:tcW w:w="631" w:type="pct"/>
            <w:gridSpan w:val="3"/>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申请企业名称</w:t>
            </w:r>
          </w:p>
        </w:tc>
        <w:tc>
          <w:tcPr>
            <w:tcW w:w="829" w:type="pct"/>
            <w:gridSpan w:val="2"/>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699" w:type="pct"/>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注册地址</w:t>
            </w:r>
          </w:p>
        </w:tc>
        <w:tc>
          <w:tcPr>
            <w:tcW w:w="934" w:type="pct"/>
            <w:gridSpan w:val="3"/>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250" w:type="pct"/>
            <w:gridSpan w:val="2"/>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法人代表</w:t>
            </w:r>
          </w:p>
        </w:tc>
        <w:tc>
          <w:tcPr>
            <w:tcW w:w="395"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姓名</w:t>
            </w:r>
          </w:p>
        </w:tc>
        <w:tc>
          <w:tcPr>
            <w:tcW w:w="1258"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515"/>
        </w:trPr>
        <w:tc>
          <w:tcPr>
            <w:tcW w:w="631" w:type="pct"/>
            <w:gridSpan w:val="3"/>
            <w:vMerge/>
            <w:vAlign w:val="center"/>
          </w:tcPr>
          <w:p w:rsidR="00F04386" w:rsidRPr="003D097F" w:rsidRDefault="00F04386" w:rsidP="00F04386">
            <w:pPr>
              <w:spacing w:line="240" w:lineRule="exact"/>
              <w:jc w:val="center"/>
              <w:rPr>
                <w:rFonts w:ascii="方正仿宋_GBK" w:eastAsia="方正仿宋_GBK"/>
                <w:sz w:val="24"/>
              </w:rPr>
            </w:pPr>
          </w:p>
        </w:tc>
        <w:tc>
          <w:tcPr>
            <w:tcW w:w="829" w:type="pct"/>
            <w:gridSpan w:val="2"/>
            <w:vMerge/>
            <w:vAlign w:val="center"/>
          </w:tcPr>
          <w:p w:rsidR="00F04386" w:rsidRPr="003D097F" w:rsidRDefault="00F04386" w:rsidP="00F04386">
            <w:pPr>
              <w:spacing w:line="240" w:lineRule="exact"/>
              <w:jc w:val="center"/>
              <w:rPr>
                <w:rFonts w:ascii="方正仿宋_GBK" w:eastAsia="方正仿宋_GBK"/>
                <w:sz w:val="24"/>
              </w:rPr>
            </w:pPr>
          </w:p>
        </w:tc>
        <w:tc>
          <w:tcPr>
            <w:tcW w:w="699" w:type="pct"/>
            <w:vMerge/>
            <w:vAlign w:val="center"/>
          </w:tcPr>
          <w:p w:rsidR="00F04386" w:rsidRPr="003D097F" w:rsidRDefault="00F04386" w:rsidP="00F04386">
            <w:pPr>
              <w:spacing w:line="240" w:lineRule="exact"/>
              <w:jc w:val="center"/>
              <w:rPr>
                <w:rFonts w:ascii="方正仿宋_GBK" w:eastAsia="方正仿宋_GBK"/>
                <w:sz w:val="24"/>
              </w:rPr>
            </w:pPr>
          </w:p>
        </w:tc>
        <w:tc>
          <w:tcPr>
            <w:tcW w:w="934" w:type="pct"/>
            <w:gridSpan w:val="3"/>
            <w:vMerge/>
            <w:vAlign w:val="center"/>
          </w:tcPr>
          <w:p w:rsidR="00F04386" w:rsidRPr="003D097F" w:rsidRDefault="00F04386" w:rsidP="00F04386">
            <w:pPr>
              <w:spacing w:line="240" w:lineRule="exact"/>
              <w:jc w:val="center"/>
              <w:rPr>
                <w:rFonts w:ascii="方正仿宋_GBK" w:eastAsia="方正仿宋_GBK"/>
                <w:sz w:val="24"/>
              </w:rPr>
            </w:pPr>
          </w:p>
        </w:tc>
        <w:tc>
          <w:tcPr>
            <w:tcW w:w="250" w:type="pct"/>
            <w:gridSpan w:val="2"/>
            <w:vMerge/>
            <w:vAlign w:val="center"/>
          </w:tcPr>
          <w:p w:rsidR="00F04386" w:rsidRPr="003D097F" w:rsidRDefault="00F04386" w:rsidP="00F04386">
            <w:pPr>
              <w:spacing w:line="240" w:lineRule="exact"/>
              <w:jc w:val="center"/>
              <w:rPr>
                <w:rFonts w:ascii="方正仿宋_GBK" w:eastAsia="方正仿宋_GBK"/>
                <w:sz w:val="24"/>
              </w:rPr>
            </w:pPr>
          </w:p>
        </w:tc>
        <w:tc>
          <w:tcPr>
            <w:tcW w:w="395"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身份证号</w:t>
            </w:r>
          </w:p>
        </w:tc>
        <w:tc>
          <w:tcPr>
            <w:tcW w:w="1258"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69"/>
        </w:trPr>
        <w:tc>
          <w:tcPr>
            <w:tcW w:w="1460" w:type="pct"/>
            <w:gridSpan w:val="5"/>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业务种类</w:t>
            </w:r>
          </w:p>
        </w:tc>
        <w:tc>
          <w:tcPr>
            <w:tcW w:w="3539" w:type="pct"/>
            <w:gridSpan w:val="10"/>
            <w:vAlign w:val="center"/>
          </w:tcPr>
          <w:p w:rsidR="00F04386" w:rsidRPr="003D097F" w:rsidRDefault="00F04386" w:rsidP="00F04386">
            <w:pPr>
              <w:spacing w:line="240" w:lineRule="exact"/>
              <w:ind w:firstLineChars="200" w:firstLine="480"/>
              <w:rPr>
                <w:rFonts w:ascii="方正仿宋_GBK" w:eastAsia="方正仿宋_GBK" w:hAnsi="华文仿宋" w:cs="华文仿宋"/>
                <w:sz w:val="24"/>
              </w:rPr>
            </w:pPr>
            <w:r w:rsidRPr="003D097F">
              <w:rPr>
                <w:rFonts w:ascii="方正仿宋_GBK" w:eastAsia="方正仿宋_GBK" w:hAnsi="华文仿宋" w:cs="华文仿宋" w:hint="eastAsia"/>
                <w:sz w:val="24"/>
              </w:rPr>
              <w:sym w:font="Wingdings 2" w:char="00A3"/>
            </w:r>
            <w:r w:rsidRPr="003D097F">
              <w:rPr>
                <w:rFonts w:ascii="方正仿宋_GBK" w:eastAsia="方正仿宋_GBK" w:hAnsi="华文仿宋" w:cs="华文仿宋" w:hint="eastAsia"/>
                <w:sz w:val="24"/>
              </w:rPr>
              <w:t xml:space="preserve">远期结售汇    </w:t>
            </w:r>
            <w:r w:rsidRPr="003D097F">
              <w:rPr>
                <w:rFonts w:ascii="方正仿宋_GBK" w:eastAsia="方正仿宋_GBK" w:hAnsi="华文仿宋" w:cs="华文仿宋" w:hint="eastAsia"/>
                <w:sz w:val="24"/>
              </w:rPr>
              <w:sym w:font="Wingdings 2" w:char="00A3"/>
            </w:r>
            <w:r w:rsidRPr="003D097F">
              <w:rPr>
                <w:rFonts w:ascii="方正仿宋_GBK" w:eastAsia="方正仿宋_GBK" w:hAnsi="华文仿宋" w:cs="华文仿宋" w:hint="eastAsia"/>
                <w:sz w:val="24"/>
              </w:rPr>
              <w:t>人民币外汇期权</w:t>
            </w:r>
          </w:p>
        </w:tc>
      </w:tr>
      <w:tr w:rsidR="00F04386" w:rsidRPr="00F04386" w:rsidTr="00527E98">
        <w:trPr>
          <w:trHeight w:val="454"/>
        </w:trPr>
        <w:tc>
          <w:tcPr>
            <w:tcW w:w="290" w:type="pct"/>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交易明细</w:t>
            </w:r>
          </w:p>
        </w:tc>
        <w:tc>
          <w:tcPr>
            <w:tcW w:w="291"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序号</w:t>
            </w:r>
          </w:p>
        </w:tc>
        <w:tc>
          <w:tcPr>
            <w:tcW w:w="878"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bCs/>
                <w:color w:val="000000"/>
                <w:kern w:val="0"/>
                <w:sz w:val="24"/>
                <w:lang w:bidi="ar"/>
              </w:rPr>
            </w:pPr>
            <w:r w:rsidRPr="003D097F">
              <w:rPr>
                <w:rFonts w:ascii="方正仿宋_GBK" w:eastAsia="方正仿宋_GBK" w:hAnsi="华文仿宋" w:cs="华文仿宋" w:hint="eastAsia"/>
                <w:bCs/>
                <w:color w:val="000000"/>
                <w:kern w:val="0"/>
                <w:sz w:val="24"/>
                <w:lang w:bidi="ar"/>
              </w:rPr>
              <w:t>交易方向</w:t>
            </w:r>
          </w:p>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w:t>
            </w:r>
            <w:r w:rsidRPr="003D097F">
              <w:rPr>
                <w:rFonts w:ascii="方正仿宋_GBK" w:eastAsia="方正仿宋_GBK" w:hAnsi="华文仿宋" w:cs="华文仿宋" w:hint="eastAsia"/>
                <w:bCs/>
                <w:color w:val="000000"/>
                <w:sz w:val="24"/>
                <w:lang w:bidi="ar"/>
              </w:rPr>
              <w:t>买入/卖出)</w:t>
            </w: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币种</w:t>
            </w: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sz w:val="24"/>
                <w:lang w:bidi="ar"/>
              </w:rPr>
              <w:t>金額</w:t>
            </w:r>
          </w:p>
        </w:tc>
        <w:tc>
          <w:tcPr>
            <w:tcW w:w="1127" w:type="pct"/>
            <w:gridSpan w:val="5"/>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交割日期</w:t>
            </w:r>
          </w:p>
        </w:tc>
        <w:tc>
          <w:tcPr>
            <w:tcW w:w="776"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合作银行</w:t>
            </w:r>
          </w:p>
        </w:tc>
      </w:tr>
      <w:tr w:rsidR="00F04386" w:rsidRPr="00F04386" w:rsidTr="00527E98">
        <w:trPr>
          <w:trHeight w:val="340"/>
        </w:trPr>
        <w:tc>
          <w:tcPr>
            <w:tcW w:w="290" w:type="pct"/>
            <w:vMerge/>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291" w:type="pct"/>
            <w:vAlign w:val="center"/>
          </w:tcPr>
          <w:p w:rsidR="00F04386" w:rsidRPr="003D097F" w:rsidRDefault="00F04386" w:rsidP="00F04386">
            <w:pPr>
              <w:widowControl/>
              <w:spacing w:line="240" w:lineRule="exact"/>
              <w:jc w:val="center"/>
              <w:rPr>
                <w:rFonts w:ascii="方正仿宋_GBK" w:eastAsia="方正仿宋_GBK"/>
                <w:sz w:val="24"/>
              </w:rPr>
            </w:pPr>
            <w:r w:rsidRPr="003D097F">
              <w:rPr>
                <w:rFonts w:ascii="方正仿宋_GBK" w:eastAsia="方正仿宋_GBK" w:hint="eastAsia"/>
                <w:sz w:val="24"/>
              </w:rPr>
              <w:t>1</w:t>
            </w:r>
          </w:p>
        </w:tc>
        <w:tc>
          <w:tcPr>
            <w:tcW w:w="878"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1127" w:type="pct"/>
            <w:gridSpan w:val="5"/>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776" w:type="pct"/>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40"/>
        </w:trPr>
        <w:tc>
          <w:tcPr>
            <w:tcW w:w="290" w:type="pct"/>
            <w:vMerge/>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291" w:type="pct"/>
            <w:vAlign w:val="center"/>
          </w:tcPr>
          <w:p w:rsidR="00F04386" w:rsidRPr="003D097F" w:rsidRDefault="00F04386" w:rsidP="00F04386">
            <w:pPr>
              <w:widowControl/>
              <w:spacing w:line="240" w:lineRule="exact"/>
              <w:jc w:val="center"/>
              <w:rPr>
                <w:rFonts w:ascii="方正仿宋_GBK" w:eastAsia="方正仿宋_GBK"/>
                <w:sz w:val="24"/>
              </w:rPr>
            </w:pPr>
            <w:r w:rsidRPr="003D097F">
              <w:rPr>
                <w:rFonts w:ascii="方正仿宋_GBK" w:eastAsia="方正仿宋_GBK" w:hint="eastAsia"/>
                <w:sz w:val="24"/>
              </w:rPr>
              <w:t>2</w:t>
            </w:r>
          </w:p>
        </w:tc>
        <w:tc>
          <w:tcPr>
            <w:tcW w:w="878"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1127" w:type="pct"/>
            <w:gridSpan w:val="5"/>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776" w:type="pct"/>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15"/>
        </w:trPr>
        <w:tc>
          <w:tcPr>
            <w:tcW w:w="1460" w:type="pct"/>
            <w:gridSpan w:val="5"/>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保证金金额（人民币）</w:t>
            </w:r>
          </w:p>
        </w:tc>
        <w:tc>
          <w:tcPr>
            <w:tcW w:w="1179"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1179" w:type="pct"/>
            <w:gridSpan w:val="5"/>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保证金存入银行</w:t>
            </w:r>
          </w:p>
        </w:tc>
        <w:tc>
          <w:tcPr>
            <w:tcW w:w="1180" w:type="pct"/>
            <w:gridSpan w:val="2"/>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40"/>
        </w:trPr>
        <w:tc>
          <w:tcPr>
            <w:tcW w:w="879" w:type="pct"/>
            <w:gridSpan w:val="4"/>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账户名称</w:t>
            </w:r>
          </w:p>
        </w:tc>
        <w:tc>
          <w:tcPr>
            <w:tcW w:w="1760" w:type="pct"/>
            <w:gridSpan w:val="4"/>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673" w:type="pct"/>
            <w:gridSpan w:val="2"/>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账号</w:t>
            </w:r>
          </w:p>
        </w:tc>
        <w:tc>
          <w:tcPr>
            <w:tcW w:w="1685" w:type="pct"/>
            <w:gridSpan w:val="5"/>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2455"/>
        </w:trPr>
        <w:tc>
          <w:tcPr>
            <w:tcW w:w="582" w:type="pct"/>
            <w:gridSpan w:val="2"/>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申请人承诺</w:t>
            </w:r>
          </w:p>
        </w:tc>
        <w:tc>
          <w:tcPr>
            <w:tcW w:w="4417" w:type="pct"/>
            <w:gridSpan w:val="13"/>
            <w:vAlign w:val="center"/>
          </w:tcPr>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我公司已熟知、充分理解并接受《重庆市璧山区中小微外贸企业汇率避险资金管理办法》所规定内容。我公司、法定代表人及实际控股人保证申请汇率避险资金的行为具有真实交易背景、提供任何文件的陈述属实，如骗取和挪用汇率避险资金，愿承担相应的法律责任。</w:t>
            </w:r>
          </w:p>
          <w:p w:rsidR="00F04386" w:rsidRPr="003D097F" w:rsidRDefault="00F04386" w:rsidP="00F04386">
            <w:pPr>
              <w:spacing w:line="300" w:lineRule="exact"/>
              <w:ind w:firstLineChars="200" w:firstLine="420"/>
              <w:jc w:val="left"/>
              <w:rPr>
                <w:rFonts w:ascii="方正仿宋_GBK" w:eastAsia="方正仿宋_GBK" w:hAnsi="华文仿宋" w:cs="华文仿宋"/>
                <w:szCs w:val="21"/>
                <w:lang w:val="zh-CN"/>
              </w:rPr>
            </w:pPr>
            <w:r w:rsidRPr="003D097F">
              <w:rPr>
                <w:rFonts w:ascii="方正仿宋_GBK" w:eastAsia="方正仿宋_GBK" w:hAnsi="华文仿宋" w:cs="华文仿宋" w:hint="eastAsia"/>
                <w:szCs w:val="21"/>
                <w:lang w:val="zh-CN"/>
              </w:rPr>
              <w:t>本公司认可重庆两山融资担保有限公司为上述交易提供的保证金担保措施，我公司法定代表人及实际控制人愿为重庆两山融资担保公司提供连带责任保证反担保。</w:t>
            </w:r>
          </w:p>
          <w:p w:rsidR="00F04386" w:rsidRPr="003D097F" w:rsidRDefault="00F04386" w:rsidP="00F04386">
            <w:pPr>
              <w:spacing w:line="300" w:lineRule="exact"/>
              <w:ind w:leftChars="300" w:left="1890" w:hangingChars="600" w:hanging="1260"/>
              <w:jc w:val="left"/>
              <w:rPr>
                <w:rFonts w:ascii="方正仿宋_GBK" w:eastAsia="方正仿宋_GBK" w:hAnsi="华文仿宋" w:cs="华文仿宋"/>
                <w:szCs w:val="21"/>
              </w:rPr>
            </w:pPr>
          </w:p>
          <w:p w:rsidR="00F04386" w:rsidRPr="003D097F" w:rsidRDefault="00F04386" w:rsidP="00F04386">
            <w:pPr>
              <w:spacing w:line="300" w:lineRule="exact"/>
              <w:ind w:leftChars="300" w:left="1890" w:hangingChars="600" w:hanging="126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 xml:space="preserve">申请人（盖章）              法定代表人/授权代表（签字）： </w:t>
            </w:r>
          </w:p>
          <w:p w:rsidR="00F04386" w:rsidRPr="003D097F" w:rsidRDefault="00F04386" w:rsidP="00F04386">
            <w:pPr>
              <w:spacing w:line="300" w:lineRule="exact"/>
              <w:ind w:leftChars="942" w:left="1978"/>
              <w:jc w:val="left"/>
              <w:rPr>
                <w:rFonts w:ascii="方正仿宋_GBK" w:eastAsia="方正仿宋_GBK" w:hAnsi="华文仿宋" w:cs="华文仿宋"/>
                <w:sz w:val="28"/>
                <w:szCs w:val="28"/>
              </w:rPr>
            </w:pPr>
            <w:r w:rsidRPr="003D097F">
              <w:rPr>
                <w:rFonts w:ascii="方正仿宋_GBK" w:eastAsia="方正仿宋_GBK" w:hAnsi="华文仿宋" w:cs="华文仿宋" w:hint="eastAsia"/>
                <w:szCs w:val="21"/>
              </w:rPr>
              <w:t xml:space="preserve">年 月 日                                年 月 日 </w:t>
            </w:r>
            <w:r w:rsidRPr="003D097F">
              <w:rPr>
                <w:rFonts w:ascii="方正仿宋_GBK" w:eastAsia="方正仿宋_GBK" w:hAnsi="华文仿宋" w:cs="华文仿宋" w:hint="eastAsia"/>
                <w:sz w:val="24"/>
              </w:rPr>
              <w:t xml:space="preserve">                                                      </w:t>
            </w:r>
          </w:p>
        </w:tc>
      </w:tr>
      <w:tr w:rsidR="00F04386" w:rsidRPr="00F04386" w:rsidTr="00527E98">
        <w:trPr>
          <w:trHeight w:val="1624"/>
        </w:trPr>
        <w:tc>
          <w:tcPr>
            <w:tcW w:w="582" w:type="pct"/>
            <w:gridSpan w:val="2"/>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承办银行审查意见</w:t>
            </w:r>
          </w:p>
        </w:tc>
        <w:tc>
          <w:tcPr>
            <w:tcW w:w="4417" w:type="pct"/>
            <w:gridSpan w:val="13"/>
            <w:vAlign w:val="center"/>
          </w:tcPr>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我</w:t>
            </w:r>
            <w:proofErr w:type="gramStart"/>
            <w:r w:rsidRPr="003D097F">
              <w:rPr>
                <w:rFonts w:ascii="方正仿宋_GBK" w:eastAsia="方正仿宋_GBK" w:hAnsi="华文仿宋" w:cs="华文仿宋" w:hint="eastAsia"/>
                <w:szCs w:val="21"/>
              </w:rPr>
              <w:t>行按照</w:t>
            </w:r>
            <w:proofErr w:type="gramEnd"/>
            <w:r w:rsidRPr="003D097F">
              <w:rPr>
                <w:rFonts w:ascii="方正仿宋_GBK" w:eastAsia="方正仿宋_GBK" w:hAnsi="华文仿宋" w:cs="华文仿宋" w:hint="eastAsia"/>
                <w:szCs w:val="21"/>
              </w:rPr>
              <w:t>《重庆市璧山区中小微外贸企业汇率避险资金管理办法》所规定的内容，已对申请人报送的相关申请材料进行了合</w:t>
            </w:r>
            <w:proofErr w:type="gramStart"/>
            <w:r w:rsidRPr="003D097F">
              <w:rPr>
                <w:rFonts w:ascii="方正仿宋_GBK" w:eastAsia="方正仿宋_GBK" w:hAnsi="华文仿宋" w:cs="华文仿宋" w:hint="eastAsia"/>
                <w:szCs w:val="21"/>
              </w:rPr>
              <w:t>规</w:t>
            </w:r>
            <w:proofErr w:type="gramEnd"/>
            <w:r w:rsidRPr="003D097F">
              <w:rPr>
                <w:rFonts w:ascii="方正仿宋_GBK" w:eastAsia="方正仿宋_GBK" w:hAnsi="华文仿宋" w:cs="华文仿宋" w:hint="eastAsia"/>
                <w:szCs w:val="21"/>
              </w:rPr>
              <w:t>性审查，经审查该企业符合申请汇率避险资金的要求，我行确认予以办理上述相关业务。</w:t>
            </w:r>
          </w:p>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p>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经办人：               负责人：                （银行盖章）</w:t>
            </w:r>
          </w:p>
          <w:p w:rsidR="00F04386" w:rsidRPr="003D097F" w:rsidRDefault="00F04386" w:rsidP="00F04386">
            <w:pPr>
              <w:spacing w:line="300" w:lineRule="exact"/>
              <w:ind w:firstLineChars="200" w:firstLine="420"/>
              <w:jc w:val="left"/>
              <w:rPr>
                <w:rFonts w:ascii="方正仿宋_GBK" w:eastAsia="方正仿宋_GBK" w:hAnsi="华文仿宋" w:cs="华文仿宋"/>
                <w:b/>
                <w:bCs/>
                <w:sz w:val="28"/>
                <w:szCs w:val="28"/>
              </w:rPr>
            </w:pPr>
            <w:r w:rsidRPr="003D097F">
              <w:rPr>
                <w:rFonts w:ascii="方正仿宋_GBK" w:eastAsia="方正仿宋_GBK" w:hAnsi="华文仿宋" w:cs="华文仿宋" w:hint="eastAsia"/>
                <w:szCs w:val="21"/>
              </w:rPr>
              <w:t xml:space="preserve">      年 月 日                年 月 日                       年 月 日</w:t>
            </w:r>
            <w:r w:rsidRPr="003D097F">
              <w:rPr>
                <w:rFonts w:ascii="方正仿宋_GBK" w:eastAsia="方正仿宋_GBK" w:hAnsi="华文仿宋" w:cs="华文仿宋" w:hint="eastAsia"/>
                <w:sz w:val="24"/>
              </w:rPr>
              <w:t xml:space="preserve">                                                                                      </w:t>
            </w:r>
          </w:p>
        </w:tc>
      </w:tr>
      <w:tr w:rsidR="00F04386" w:rsidRPr="00F04386" w:rsidTr="00F04386">
        <w:trPr>
          <w:trHeight w:val="828"/>
        </w:trPr>
        <w:tc>
          <w:tcPr>
            <w:tcW w:w="2499" w:type="pct"/>
            <w:gridSpan w:val="7"/>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区</w:t>
            </w:r>
            <w:proofErr w:type="gramStart"/>
            <w:r w:rsidRPr="003D097F">
              <w:rPr>
                <w:rFonts w:ascii="方正仿宋_GBK" w:eastAsia="方正仿宋_GBK" w:hAnsi="华文仿宋" w:cs="华文仿宋" w:hint="eastAsia"/>
                <w:color w:val="000000"/>
                <w:kern w:val="0"/>
                <w:sz w:val="28"/>
                <w:szCs w:val="28"/>
                <w:lang w:bidi="ar"/>
              </w:rPr>
              <w:t>商务委意见</w:t>
            </w:r>
            <w:proofErr w:type="gramEnd"/>
          </w:p>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（盖章）</w:t>
            </w:r>
          </w:p>
        </w:tc>
        <w:tc>
          <w:tcPr>
            <w:tcW w:w="2500" w:type="pct"/>
            <w:gridSpan w:val="8"/>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两山担保公司意见</w:t>
            </w:r>
          </w:p>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（盖章）</w:t>
            </w:r>
          </w:p>
        </w:tc>
      </w:tr>
      <w:tr w:rsidR="00F04386" w:rsidRPr="00F04386" w:rsidTr="00F04386">
        <w:trPr>
          <w:trHeight w:val="2541"/>
        </w:trPr>
        <w:tc>
          <w:tcPr>
            <w:tcW w:w="2499" w:type="pct"/>
            <w:gridSpan w:val="7"/>
            <w:vAlign w:val="center"/>
          </w:tcPr>
          <w:p w:rsidR="00F04386" w:rsidRPr="003D097F" w:rsidRDefault="00F04386" w:rsidP="00F04386">
            <w:pPr>
              <w:spacing w:line="300" w:lineRule="exact"/>
              <w:jc w:val="center"/>
              <w:rPr>
                <w:rFonts w:ascii="方正仿宋_GBK" w:eastAsia="方正仿宋_GBK" w:hAnsi="华文仿宋" w:cs="华文仿宋"/>
                <w:color w:val="000000"/>
                <w:kern w:val="0"/>
                <w:sz w:val="28"/>
                <w:szCs w:val="28"/>
                <w:lang w:bidi="ar"/>
              </w:rPr>
            </w:pPr>
          </w:p>
        </w:tc>
        <w:tc>
          <w:tcPr>
            <w:tcW w:w="2500" w:type="pct"/>
            <w:gridSpan w:val="8"/>
            <w:vAlign w:val="center"/>
          </w:tcPr>
          <w:p w:rsidR="00F04386" w:rsidRPr="003D097F" w:rsidRDefault="00F04386" w:rsidP="00F04386">
            <w:pPr>
              <w:spacing w:line="300" w:lineRule="exact"/>
              <w:jc w:val="center"/>
              <w:rPr>
                <w:rFonts w:ascii="方正仿宋_GBK" w:eastAsia="方正仿宋_GBK" w:hAnsi="华文仿宋" w:cs="华文仿宋"/>
                <w:color w:val="000000"/>
                <w:kern w:val="0"/>
                <w:sz w:val="28"/>
                <w:szCs w:val="28"/>
                <w:lang w:bidi="ar"/>
              </w:rPr>
            </w:pPr>
          </w:p>
        </w:tc>
      </w:tr>
    </w:tbl>
    <w:p w:rsidR="00F04386" w:rsidRPr="00F04386" w:rsidRDefault="00F04386" w:rsidP="00F04386">
      <w:pPr>
        <w:spacing w:line="500" w:lineRule="exact"/>
        <w:jc w:val="center"/>
        <w:rPr>
          <w:rFonts w:ascii="方正小标宋_GBK" w:eastAsia="方正小标宋_GBK" w:hAnsi="方正小标宋_GBK" w:cs="方正小标宋_GBK"/>
          <w:sz w:val="44"/>
          <w:szCs w:val="44"/>
        </w:rPr>
        <w:sectPr w:rsidR="00F04386" w:rsidRPr="00F04386" w:rsidSect="00F04386">
          <w:pgSz w:w="11906" w:h="16838"/>
          <w:pgMar w:top="1440" w:right="1080" w:bottom="1440" w:left="1080" w:header="851" w:footer="992" w:gutter="0"/>
          <w:pgNumType w:fmt="numberInDash"/>
          <w:cols w:space="0"/>
          <w:docGrid w:type="lines" w:linePitch="312"/>
        </w:sectPr>
      </w:pPr>
    </w:p>
    <w:p w:rsidR="00F04386" w:rsidRPr="00F04386" w:rsidRDefault="00F04386" w:rsidP="00F04386">
      <w:pPr>
        <w:spacing w:line="596" w:lineRule="exact"/>
        <w:jc w:val="center"/>
        <w:rPr>
          <w:rFonts w:ascii="方正小标宋_GBK" w:eastAsia="方正小标宋_GBK" w:hAnsi="方正小标宋_GBK" w:cs="方正小标宋_GBK"/>
          <w:sz w:val="44"/>
          <w:szCs w:val="44"/>
        </w:rPr>
      </w:pPr>
      <w:r w:rsidRPr="00F04386">
        <w:rPr>
          <w:rFonts w:ascii="方正小标宋_GBK" w:eastAsia="方正小标宋_GBK" w:hAnsi="方正小标宋_GBK" w:cs="方正小标宋_GBK" w:hint="eastAsia"/>
          <w:sz w:val="44"/>
          <w:szCs w:val="44"/>
        </w:rPr>
        <w:lastRenderedPageBreak/>
        <w:t>重庆市</w:t>
      </w:r>
      <w:proofErr w:type="gramStart"/>
      <w:r w:rsidRPr="00F04386">
        <w:rPr>
          <w:rFonts w:ascii="方正小标宋_GBK" w:eastAsia="方正小标宋_GBK" w:hAnsi="方正小标宋_GBK" w:cs="方正小标宋_GBK" w:hint="eastAsia"/>
          <w:sz w:val="44"/>
          <w:szCs w:val="44"/>
        </w:rPr>
        <w:t>璧</w:t>
      </w:r>
      <w:proofErr w:type="gramEnd"/>
      <w:r w:rsidRPr="00F04386">
        <w:rPr>
          <w:rFonts w:ascii="方正小标宋_GBK" w:eastAsia="方正小标宋_GBK" w:hAnsi="方正小标宋_GBK" w:cs="方正小标宋_GBK" w:hint="eastAsia"/>
          <w:sz w:val="44"/>
          <w:szCs w:val="44"/>
        </w:rPr>
        <w:t>山区外贸</w:t>
      </w:r>
      <w:proofErr w:type="gramStart"/>
      <w:r w:rsidRPr="00F04386">
        <w:rPr>
          <w:rFonts w:ascii="方正小标宋_GBK" w:eastAsia="方正小标宋_GBK" w:hAnsi="方正小标宋_GBK" w:cs="方正小标宋_GBK" w:hint="eastAsia"/>
          <w:sz w:val="44"/>
          <w:szCs w:val="44"/>
        </w:rPr>
        <w:t>企业汇率</w:t>
      </w:r>
      <w:proofErr w:type="gramEnd"/>
      <w:r w:rsidRPr="00F04386">
        <w:rPr>
          <w:rFonts w:ascii="方正小标宋_GBK" w:eastAsia="方正小标宋_GBK" w:hAnsi="方正小标宋_GBK" w:cs="方正小标宋_GBK" w:hint="eastAsia"/>
          <w:sz w:val="44"/>
          <w:szCs w:val="44"/>
        </w:rPr>
        <w:t>避险资金</w:t>
      </w:r>
    </w:p>
    <w:p w:rsidR="00F04386" w:rsidRPr="00F04386" w:rsidRDefault="00F04386" w:rsidP="00F04386">
      <w:pPr>
        <w:spacing w:line="596" w:lineRule="exact"/>
        <w:jc w:val="center"/>
        <w:rPr>
          <w:rFonts w:ascii="方正小标宋_GBK" w:eastAsia="方正小标宋_GBK" w:hAnsi="方正小标宋_GBK" w:cs="方正小标宋_GBK"/>
        </w:rPr>
      </w:pPr>
      <w:r w:rsidRPr="00F04386">
        <w:rPr>
          <w:rFonts w:ascii="方正小标宋_GBK" w:eastAsia="方正小标宋_GBK" w:hAnsi="方正小标宋_GBK" w:cs="方正小标宋_GBK" w:hint="eastAsia"/>
          <w:sz w:val="44"/>
          <w:szCs w:val="44"/>
        </w:rPr>
        <w:t>担保费补贴申请审批表</w:t>
      </w:r>
    </w:p>
    <w:p w:rsidR="00F04386" w:rsidRPr="00F04386" w:rsidRDefault="00F04386" w:rsidP="00F04386">
      <w:pPr>
        <w:spacing w:line="400" w:lineRule="exact"/>
        <w:jc w:val="center"/>
        <w:rPr>
          <w:rFonts w:ascii="方正仿宋_GBK" w:eastAsia="方正仿宋_GBK" w:hAnsi="方正仿宋_GBK" w:cs="方正仿宋_GBK"/>
          <w:sz w:val="30"/>
          <w:szCs w:val="30"/>
        </w:rPr>
      </w:pPr>
    </w:p>
    <w:p w:rsidR="00F04386" w:rsidRPr="00F04386" w:rsidRDefault="00F04386" w:rsidP="00F04386">
      <w:pPr>
        <w:spacing w:line="500" w:lineRule="exact"/>
        <w:jc w:val="center"/>
        <w:rPr>
          <w:rFonts w:ascii="方正仿宋_GBK" w:eastAsia="方正仿宋_GBK" w:hAnsi="方正仿宋_GBK" w:cs="方正仿宋_GBK"/>
          <w:sz w:val="30"/>
          <w:szCs w:val="30"/>
        </w:rPr>
      </w:pPr>
      <w:r w:rsidRPr="00F04386">
        <w:rPr>
          <w:rFonts w:ascii="方正仿宋_GBK" w:eastAsia="方正仿宋_GBK" w:hAnsi="方正仿宋_GBK" w:cs="方正仿宋_GBK" w:hint="eastAsia"/>
          <w:sz w:val="30"/>
          <w:szCs w:val="30"/>
        </w:rPr>
        <w:t>申请日期：</w:t>
      </w:r>
      <w:r w:rsidRPr="00F04386">
        <w:rPr>
          <w:rFonts w:ascii="Times New Roman" w:eastAsia="方正仿宋_GBK" w:hAnsi="Times New Roman" w:cs="Times New Roman"/>
          <w:sz w:val="30"/>
          <w:szCs w:val="30"/>
        </w:rPr>
        <w:t>2022</w:t>
      </w:r>
      <w:r w:rsidRPr="00F04386">
        <w:rPr>
          <w:rFonts w:ascii="方正仿宋_GBK" w:eastAsia="方正仿宋_GBK" w:hAnsi="方正仿宋_GBK" w:cs="方正仿宋_GBK" w:hint="eastAsia"/>
          <w:sz w:val="30"/>
          <w:szCs w:val="30"/>
        </w:rPr>
        <w:t>年**月**日</w:t>
      </w:r>
    </w:p>
    <w:tbl>
      <w:tblPr>
        <w:tblStyle w:val="1"/>
        <w:tblW w:w="4998" w:type="pct"/>
        <w:tblLayout w:type="fixed"/>
        <w:tblLook w:val="04A0" w:firstRow="1" w:lastRow="0" w:firstColumn="1" w:lastColumn="0" w:noHBand="0" w:noVBand="1"/>
      </w:tblPr>
      <w:tblGrid>
        <w:gridCol w:w="565"/>
        <w:gridCol w:w="569"/>
        <w:gridCol w:w="94"/>
        <w:gridCol w:w="1614"/>
        <w:gridCol w:w="1361"/>
        <w:gridCol w:w="664"/>
        <w:gridCol w:w="154"/>
        <w:gridCol w:w="1000"/>
        <w:gridCol w:w="1255"/>
        <w:gridCol w:w="154"/>
        <w:gridCol w:w="784"/>
        <w:gridCol w:w="1518"/>
      </w:tblGrid>
      <w:tr w:rsidR="00F04386" w:rsidRPr="00F04386" w:rsidTr="00527E98">
        <w:trPr>
          <w:trHeight w:val="560"/>
        </w:trPr>
        <w:tc>
          <w:tcPr>
            <w:tcW w:w="630"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申请企业名称</w:t>
            </w:r>
          </w:p>
        </w:tc>
        <w:tc>
          <w:tcPr>
            <w:tcW w:w="828" w:type="pct"/>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699"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注册地址</w:t>
            </w:r>
          </w:p>
        </w:tc>
        <w:tc>
          <w:tcPr>
            <w:tcW w:w="934"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645"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法人代表</w:t>
            </w:r>
          </w:p>
        </w:tc>
        <w:tc>
          <w:tcPr>
            <w:tcW w:w="1261"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69"/>
        </w:trPr>
        <w:tc>
          <w:tcPr>
            <w:tcW w:w="1459" w:type="pct"/>
            <w:gridSpan w:val="4"/>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业务种类</w:t>
            </w:r>
          </w:p>
        </w:tc>
        <w:tc>
          <w:tcPr>
            <w:tcW w:w="3540" w:type="pct"/>
            <w:gridSpan w:val="8"/>
            <w:vAlign w:val="center"/>
          </w:tcPr>
          <w:p w:rsidR="00F04386" w:rsidRPr="003D097F" w:rsidRDefault="00F04386" w:rsidP="00F04386">
            <w:pPr>
              <w:spacing w:line="240" w:lineRule="exact"/>
              <w:ind w:firstLineChars="200" w:firstLine="480"/>
              <w:rPr>
                <w:rFonts w:ascii="方正仿宋_GBK" w:eastAsia="方正仿宋_GBK" w:hAnsi="华文仿宋" w:cs="华文仿宋"/>
                <w:sz w:val="24"/>
              </w:rPr>
            </w:pPr>
            <w:r w:rsidRPr="003D097F">
              <w:rPr>
                <w:rFonts w:ascii="方正仿宋_GBK" w:eastAsia="方正仿宋_GBK" w:hAnsi="华文仿宋" w:cs="华文仿宋" w:hint="eastAsia"/>
                <w:sz w:val="24"/>
              </w:rPr>
              <w:sym w:font="Wingdings 2" w:char="00A3"/>
            </w:r>
            <w:r w:rsidRPr="003D097F">
              <w:rPr>
                <w:rFonts w:ascii="方正仿宋_GBK" w:eastAsia="方正仿宋_GBK" w:hAnsi="华文仿宋" w:cs="华文仿宋" w:hint="eastAsia"/>
                <w:sz w:val="24"/>
              </w:rPr>
              <w:t xml:space="preserve">远期结售汇    </w:t>
            </w:r>
            <w:r w:rsidRPr="003D097F">
              <w:rPr>
                <w:rFonts w:ascii="方正仿宋_GBK" w:eastAsia="方正仿宋_GBK" w:hAnsi="华文仿宋" w:cs="华文仿宋" w:hint="eastAsia"/>
                <w:sz w:val="24"/>
              </w:rPr>
              <w:sym w:font="Wingdings 2" w:char="00A3"/>
            </w:r>
            <w:r w:rsidRPr="003D097F">
              <w:rPr>
                <w:rFonts w:ascii="方正仿宋_GBK" w:eastAsia="方正仿宋_GBK" w:hAnsi="华文仿宋" w:cs="华文仿宋" w:hint="eastAsia"/>
                <w:sz w:val="24"/>
              </w:rPr>
              <w:t>人民币外汇期权</w:t>
            </w:r>
          </w:p>
        </w:tc>
      </w:tr>
      <w:tr w:rsidR="00F04386" w:rsidRPr="00F04386" w:rsidTr="00527E98">
        <w:trPr>
          <w:trHeight w:val="454"/>
        </w:trPr>
        <w:tc>
          <w:tcPr>
            <w:tcW w:w="290" w:type="pct"/>
            <w:vMerge w:val="restar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交易明细</w:t>
            </w:r>
          </w:p>
        </w:tc>
        <w:tc>
          <w:tcPr>
            <w:tcW w:w="291" w:type="pct"/>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序号</w:t>
            </w:r>
          </w:p>
        </w:tc>
        <w:tc>
          <w:tcPr>
            <w:tcW w:w="877" w:type="pct"/>
            <w:gridSpan w:val="2"/>
            <w:vAlign w:val="center"/>
          </w:tcPr>
          <w:p w:rsidR="00F04386" w:rsidRPr="003D097F" w:rsidRDefault="00F04386" w:rsidP="00F04386">
            <w:pPr>
              <w:widowControl/>
              <w:spacing w:line="240" w:lineRule="exact"/>
              <w:jc w:val="center"/>
              <w:rPr>
                <w:rFonts w:ascii="方正仿宋_GBK" w:eastAsia="方正仿宋_GBK" w:hAnsi="华文仿宋" w:cs="华文仿宋"/>
                <w:bCs/>
                <w:color w:val="000000"/>
                <w:kern w:val="0"/>
                <w:sz w:val="24"/>
                <w:lang w:bidi="ar"/>
              </w:rPr>
            </w:pPr>
            <w:r w:rsidRPr="003D097F">
              <w:rPr>
                <w:rFonts w:ascii="方正仿宋_GBK" w:eastAsia="方正仿宋_GBK" w:hAnsi="华文仿宋" w:cs="华文仿宋" w:hint="eastAsia"/>
                <w:bCs/>
                <w:color w:val="000000"/>
                <w:kern w:val="0"/>
                <w:sz w:val="24"/>
                <w:lang w:bidi="ar"/>
              </w:rPr>
              <w:t>交易方向</w:t>
            </w:r>
          </w:p>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w:t>
            </w:r>
            <w:r w:rsidRPr="003D097F">
              <w:rPr>
                <w:rFonts w:ascii="方正仿宋_GBK" w:eastAsia="方正仿宋_GBK" w:hAnsi="华文仿宋" w:cs="华文仿宋" w:hint="eastAsia"/>
                <w:bCs/>
                <w:color w:val="000000"/>
                <w:sz w:val="24"/>
                <w:lang w:bidi="ar"/>
              </w:rPr>
              <w:t>买入/卖出)</w:t>
            </w: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币种</w:t>
            </w: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sz w:val="24"/>
                <w:lang w:bidi="ar"/>
              </w:rPr>
              <w:t>金額</w:t>
            </w:r>
          </w:p>
        </w:tc>
        <w:tc>
          <w:tcPr>
            <w:tcW w:w="1127"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交割日期</w:t>
            </w:r>
          </w:p>
        </w:tc>
        <w:tc>
          <w:tcPr>
            <w:tcW w:w="77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bCs/>
                <w:color w:val="000000"/>
                <w:kern w:val="0"/>
                <w:sz w:val="24"/>
                <w:lang w:bidi="ar"/>
              </w:rPr>
              <w:t>合作银行</w:t>
            </w:r>
          </w:p>
        </w:tc>
      </w:tr>
      <w:tr w:rsidR="00F04386" w:rsidRPr="00F04386" w:rsidTr="00527E98">
        <w:trPr>
          <w:trHeight w:val="340"/>
        </w:trPr>
        <w:tc>
          <w:tcPr>
            <w:tcW w:w="290" w:type="pct"/>
            <w:vMerge/>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291" w:type="pct"/>
            <w:vAlign w:val="center"/>
          </w:tcPr>
          <w:p w:rsidR="00F04386" w:rsidRPr="003D097F" w:rsidRDefault="00F04386" w:rsidP="00F04386">
            <w:pPr>
              <w:widowControl/>
              <w:spacing w:line="240" w:lineRule="exact"/>
              <w:jc w:val="center"/>
              <w:rPr>
                <w:rFonts w:ascii="方正仿宋_GBK" w:eastAsia="方正仿宋_GBK"/>
                <w:sz w:val="24"/>
              </w:rPr>
            </w:pPr>
            <w:r w:rsidRPr="003D097F">
              <w:rPr>
                <w:rFonts w:ascii="方正仿宋_GBK" w:eastAsia="方正仿宋_GBK" w:hint="eastAsia"/>
                <w:sz w:val="24"/>
              </w:rPr>
              <w:t>1</w:t>
            </w:r>
          </w:p>
        </w:tc>
        <w:tc>
          <w:tcPr>
            <w:tcW w:w="877" w:type="pct"/>
            <w:gridSpan w:val="2"/>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1127"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779" w:type="pct"/>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40"/>
        </w:trPr>
        <w:tc>
          <w:tcPr>
            <w:tcW w:w="290" w:type="pct"/>
            <w:vMerge/>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291" w:type="pct"/>
            <w:vAlign w:val="center"/>
          </w:tcPr>
          <w:p w:rsidR="00F04386" w:rsidRPr="003D097F" w:rsidRDefault="00F04386" w:rsidP="00F04386">
            <w:pPr>
              <w:widowControl/>
              <w:spacing w:line="240" w:lineRule="exact"/>
              <w:jc w:val="center"/>
              <w:rPr>
                <w:rFonts w:ascii="方正仿宋_GBK" w:eastAsia="方正仿宋_GBK"/>
                <w:sz w:val="24"/>
              </w:rPr>
            </w:pPr>
            <w:r w:rsidRPr="003D097F">
              <w:rPr>
                <w:rFonts w:ascii="方正仿宋_GBK" w:eastAsia="方正仿宋_GBK" w:hint="eastAsia"/>
                <w:sz w:val="24"/>
              </w:rPr>
              <w:t>2</w:t>
            </w:r>
          </w:p>
        </w:tc>
        <w:tc>
          <w:tcPr>
            <w:tcW w:w="877" w:type="pct"/>
            <w:gridSpan w:val="2"/>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699" w:type="pct"/>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934"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1127" w:type="pct"/>
            <w:gridSpan w:val="3"/>
            <w:vAlign w:val="center"/>
          </w:tcPr>
          <w:p w:rsidR="00F04386" w:rsidRPr="003D097F" w:rsidRDefault="00F04386" w:rsidP="00F04386">
            <w:pPr>
              <w:widowControl/>
              <w:spacing w:line="240" w:lineRule="exact"/>
              <w:jc w:val="center"/>
              <w:rPr>
                <w:rFonts w:ascii="方正仿宋_GBK" w:eastAsia="方正仿宋_GBK" w:hAnsi="华文仿宋" w:cs="华文仿宋"/>
                <w:sz w:val="24"/>
              </w:rPr>
            </w:pPr>
          </w:p>
        </w:tc>
        <w:tc>
          <w:tcPr>
            <w:tcW w:w="779" w:type="pct"/>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315"/>
        </w:trPr>
        <w:tc>
          <w:tcPr>
            <w:tcW w:w="1459" w:type="pct"/>
            <w:gridSpan w:val="4"/>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办理汇率避险业务金额（人民币）</w:t>
            </w:r>
          </w:p>
        </w:tc>
        <w:tc>
          <w:tcPr>
            <w:tcW w:w="1119"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p>
        </w:tc>
        <w:tc>
          <w:tcPr>
            <w:tcW w:w="1238" w:type="pct"/>
            <w:gridSpan w:val="3"/>
            <w:vAlign w:val="center"/>
          </w:tcPr>
          <w:p w:rsidR="00F04386" w:rsidRPr="003D097F" w:rsidRDefault="00F04386" w:rsidP="00F04386">
            <w:pPr>
              <w:spacing w:line="240" w:lineRule="exact"/>
              <w:jc w:val="center"/>
              <w:rPr>
                <w:rFonts w:ascii="方正仿宋_GBK" w:eastAsia="方正仿宋_GBK" w:hAnsi="华文仿宋" w:cs="华文仿宋"/>
                <w:sz w:val="24"/>
              </w:rPr>
            </w:pPr>
            <w:r w:rsidRPr="003D097F">
              <w:rPr>
                <w:rFonts w:ascii="方正仿宋_GBK" w:eastAsia="方正仿宋_GBK" w:hAnsi="华文仿宋" w:cs="华文仿宋" w:hint="eastAsia"/>
                <w:sz w:val="24"/>
              </w:rPr>
              <w:t>申请担保费补贴金额</w:t>
            </w:r>
          </w:p>
          <w:p w:rsidR="00F04386" w:rsidRPr="003D097F" w:rsidRDefault="00F04386" w:rsidP="00F04386">
            <w:pPr>
              <w:spacing w:line="240" w:lineRule="exact"/>
              <w:jc w:val="center"/>
              <w:rPr>
                <w:rFonts w:ascii="方正仿宋_GBK" w:eastAsia="方正仿宋_GBK"/>
              </w:rPr>
            </w:pPr>
            <w:r w:rsidRPr="003D097F">
              <w:rPr>
                <w:rFonts w:ascii="方正仿宋_GBK" w:eastAsia="方正仿宋_GBK" w:hAnsi="华文仿宋" w:cs="华文仿宋" w:hint="eastAsia"/>
                <w:sz w:val="24"/>
              </w:rPr>
              <w:t>（人民币）</w:t>
            </w:r>
          </w:p>
        </w:tc>
        <w:tc>
          <w:tcPr>
            <w:tcW w:w="1182" w:type="pct"/>
            <w:gridSpan w:val="2"/>
            <w:vAlign w:val="center"/>
          </w:tcPr>
          <w:p w:rsidR="00F04386" w:rsidRPr="003D097F" w:rsidRDefault="00F04386" w:rsidP="00F04386">
            <w:pPr>
              <w:spacing w:line="240" w:lineRule="exact"/>
              <w:jc w:val="center"/>
              <w:rPr>
                <w:rFonts w:ascii="方正仿宋_GBK" w:eastAsia="方正仿宋_GBK" w:hAnsi="华文仿宋" w:cs="华文仿宋"/>
                <w:sz w:val="24"/>
              </w:rPr>
            </w:pPr>
          </w:p>
        </w:tc>
      </w:tr>
      <w:tr w:rsidR="00F04386" w:rsidRPr="00F04386" w:rsidTr="00527E98">
        <w:trPr>
          <w:trHeight w:val="2129"/>
        </w:trPr>
        <w:tc>
          <w:tcPr>
            <w:tcW w:w="582" w:type="pct"/>
            <w:gridSpan w:val="2"/>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申请人承诺</w:t>
            </w:r>
          </w:p>
        </w:tc>
        <w:tc>
          <w:tcPr>
            <w:tcW w:w="4417" w:type="pct"/>
            <w:gridSpan w:val="10"/>
            <w:vAlign w:val="center"/>
          </w:tcPr>
          <w:p w:rsidR="00F04386" w:rsidRPr="003D097F" w:rsidRDefault="00F04386" w:rsidP="00F04386">
            <w:pPr>
              <w:spacing w:line="240" w:lineRule="exact"/>
              <w:ind w:firstLineChars="200" w:firstLine="42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我公司已熟知、充分理解《重庆市璧山区中小微外贸企业汇率避险资金管理办法》所规定内容。特向重庆市</w:t>
            </w:r>
            <w:proofErr w:type="gramStart"/>
            <w:r w:rsidRPr="003D097F">
              <w:rPr>
                <w:rFonts w:ascii="方正仿宋_GBK" w:eastAsia="方正仿宋_GBK" w:hAnsi="华文仿宋" w:cs="华文仿宋" w:hint="eastAsia"/>
                <w:szCs w:val="21"/>
              </w:rPr>
              <w:t>璧</w:t>
            </w:r>
            <w:proofErr w:type="gramEnd"/>
            <w:r w:rsidRPr="003D097F">
              <w:rPr>
                <w:rFonts w:ascii="方正仿宋_GBK" w:eastAsia="方正仿宋_GBK" w:hAnsi="华文仿宋" w:cs="华文仿宋" w:hint="eastAsia"/>
                <w:szCs w:val="21"/>
              </w:rPr>
              <w:t>山区商务委员会申请汇率避险资金担保费补贴，并委托重庆市</w:t>
            </w:r>
            <w:proofErr w:type="gramStart"/>
            <w:r w:rsidRPr="003D097F">
              <w:rPr>
                <w:rFonts w:ascii="方正仿宋_GBK" w:eastAsia="方正仿宋_GBK" w:hAnsi="华文仿宋" w:cs="华文仿宋" w:hint="eastAsia"/>
                <w:szCs w:val="21"/>
              </w:rPr>
              <w:t>璧</w:t>
            </w:r>
            <w:proofErr w:type="gramEnd"/>
            <w:r w:rsidRPr="003D097F">
              <w:rPr>
                <w:rFonts w:ascii="方正仿宋_GBK" w:eastAsia="方正仿宋_GBK" w:hAnsi="华文仿宋" w:cs="华文仿宋" w:hint="eastAsia"/>
                <w:szCs w:val="21"/>
              </w:rPr>
              <w:t>山区财政局将补贴金额支付至重庆两山融资担保公司如下账户：</w:t>
            </w:r>
          </w:p>
          <w:p w:rsidR="00F04386" w:rsidRPr="003D097F" w:rsidRDefault="00F04386" w:rsidP="00F04386">
            <w:pPr>
              <w:spacing w:line="240" w:lineRule="exact"/>
              <w:ind w:firstLineChars="200" w:firstLine="420"/>
              <w:rPr>
                <w:rFonts w:ascii="方正仿宋_GBK" w:eastAsia="方正仿宋_GBK" w:hAnsi="华文仿宋" w:cs="华文仿宋"/>
                <w:szCs w:val="21"/>
              </w:rPr>
            </w:pPr>
            <w:r w:rsidRPr="003D097F">
              <w:rPr>
                <w:rFonts w:ascii="方正仿宋_GBK" w:eastAsia="方正仿宋_GBK" w:hAnsi="华文仿宋" w:cs="华文仿宋" w:hint="eastAsia"/>
                <w:szCs w:val="21"/>
              </w:rPr>
              <w:t>户名：</w:t>
            </w:r>
            <w:r w:rsidRPr="003D097F">
              <w:rPr>
                <w:rFonts w:ascii="方正仿宋_GBK" w:eastAsia="方正仿宋_GBK" w:hAnsi="华文仿宋" w:cs="华文仿宋" w:hint="eastAsia"/>
                <w:szCs w:val="21"/>
                <w:u w:val="single"/>
              </w:rPr>
              <w:t>重庆两山融资担保有限公司</w:t>
            </w:r>
          </w:p>
          <w:p w:rsidR="00F04386" w:rsidRPr="003D097F" w:rsidRDefault="00F04386" w:rsidP="00F04386">
            <w:pPr>
              <w:spacing w:line="240" w:lineRule="exact"/>
              <w:ind w:firstLineChars="200" w:firstLine="420"/>
              <w:rPr>
                <w:rFonts w:ascii="方正仿宋_GBK" w:eastAsia="方正仿宋_GBK" w:hAnsi="华文仿宋" w:cs="华文仿宋"/>
                <w:szCs w:val="21"/>
              </w:rPr>
            </w:pPr>
            <w:r w:rsidRPr="003D097F">
              <w:rPr>
                <w:rFonts w:ascii="方正仿宋_GBK" w:eastAsia="方正仿宋_GBK" w:hAnsi="华文仿宋" w:cs="华文仿宋" w:hint="eastAsia"/>
                <w:szCs w:val="21"/>
              </w:rPr>
              <w:t>开户行：</w:t>
            </w:r>
            <w:r w:rsidRPr="003D097F">
              <w:rPr>
                <w:rFonts w:ascii="方正仿宋_GBK" w:eastAsia="方正仿宋_GBK" w:hAnsi="华文仿宋" w:cs="华文仿宋" w:hint="eastAsia"/>
                <w:szCs w:val="21"/>
                <w:u w:val="single"/>
              </w:rPr>
              <w:t>重庆农村商业银行璧山支行</w:t>
            </w:r>
          </w:p>
          <w:p w:rsidR="00F04386" w:rsidRPr="003D097F" w:rsidRDefault="00F04386" w:rsidP="00F04386">
            <w:pPr>
              <w:spacing w:line="240" w:lineRule="exact"/>
              <w:ind w:firstLineChars="200" w:firstLine="420"/>
              <w:rPr>
                <w:rFonts w:ascii="方正仿宋_GBK" w:eastAsia="方正仿宋_GBK" w:hAnsi="Calibri"/>
              </w:rPr>
            </w:pPr>
            <w:r w:rsidRPr="003D097F">
              <w:rPr>
                <w:rFonts w:ascii="方正仿宋_GBK" w:eastAsia="方正仿宋_GBK" w:hAnsi="华文仿宋" w:cs="华文仿宋" w:hint="eastAsia"/>
                <w:szCs w:val="21"/>
              </w:rPr>
              <w:t>账号：</w:t>
            </w:r>
            <w:r w:rsidRPr="003D097F">
              <w:rPr>
                <w:rFonts w:ascii="方正仿宋_GBK" w:eastAsia="方正仿宋_GBK" w:hAnsi="华文仿宋" w:cs="华文仿宋" w:hint="eastAsia"/>
                <w:szCs w:val="21"/>
                <w:u w:val="single"/>
              </w:rPr>
              <w:t>2101010120010005351</w:t>
            </w:r>
          </w:p>
          <w:p w:rsidR="00F04386" w:rsidRPr="003D097F" w:rsidRDefault="00F04386" w:rsidP="00F04386">
            <w:pPr>
              <w:spacing w:line="300" w:lineRule="exact"/>
              <w:ind w:leftChars="300" w:left="1890" w:hangingChars="600" w:hanging="1260"/>
              <w:jc w:val="left"/>
              <w:rPr>
                <w:rFonts w:ascii="方正仿宋_GBK" w:eastAsia="方正仿宋_GBK" w:hAnsi="华文仿宋" w:cs="华文仿宋"/>
                <w:szCs w:val="21"/>
              </w:rPr>
            </w:pPr>
          </w:p>
          <w:p w:rsidR="00F04386" w:rsidRPr="003D097F" w:rsidRDefault="00F04386" w:rsidP="00F04386">
            <w:pPr>
              <w:spacing w:line="300" w:lineRule="exact"/>
              <w:ind w:leftChars="300" w:left="1890" w:hangingChars="600" w:hanging="126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 xml:space="preserve">申请人（盖章）              法定代表人/授权代表（签字）： </w:t>
            </w:r>
          </w:p>
          <w:p w:rsidR="00F04386" w:rsidRPr="003D097F" w:rsidRDefault="00F04386" w:rsidP="00F04386">
            <w:pPr>
              <w:spacing w:line="300" w:lineRule="exact"/>
              <w:ind w:leftChars="942" w:left="1978"/>
              <w:jc w:val="left"/>
              <w:rPr>
                <w:rFonts w:ascii="方正仿宋_GBK" w:eastAsia="方正仿宋_GBK" w:hAnsi="华文仿宋" w:cs="华文仿宋"/>
                <w:sz w:val="28"/>
                <w:szCs w:val="28"/>
              </w:rPr>
            </w:pPr>
            <w:r w:rsidRPr="003D097F">
              <w:rPr>
                <w:rFonts w:ascii="方正仿宋_GBK" w:eastAsia="方正仿宋_GBK" w:hAnsi="华文仿宋" w:cs="华文仿宋" w:hint="eastAsia"/>
                <w:szCs w:val="21"/>
              </w:rPr>
              <w:t xml:space="preserve">年 月 日                                年 月 日 </w:t>
            </w:r>
            <w:r w:rsidRPr="003D097F">
              <w:rPr>
                <w:rFonts w:ascii="方正仿宋_GBK" w:eastAsia="方正仿宋_GBK" w:hAnsi="华文仿宋" w:cs="华文仿宋" w:hint="eastAsia"/>
                <w:sz w:val="24"/>
              </w:rPr>
              <w:t xml:space="preserve">                                                      </w:t>
            </w:r>
          </w:p>
        </w:tc>
      </w:tr>
      <w:tr w:rsidR="00F04386" w:rsidRPr="00F04386" w:rsidTr="00527E98">
        <w:trPr>
          <w:trHeight w:val="1677"/>
        </w:trPr>
        <w:tc>
          <w:tcPr>
            <w:tcW w:w="582" w:type="pct"/>
            <w:gridSpan w:val="2"/>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承办银行审查意见</w:t>
            </w:r>
          </w:p>
        </w:tc>
        <w:tc>
          <w:tcPr>
            <w:tcW w:w="4417" w:type="pct"/>
            <w:gridSpan w:val="10"/>
            <w:vAlign w:val="center"/>
          </w:tcPr>
          <w:p w:rsidR="00F04386" w:rsidRPr="003D097F" w:rsidRDefault="00F04386" w:rsidP="00F04386">
            <w:pPr>
              <w:spacing w:line="300" w:lineRule="exact"/>
              <w:ind w:firstLineChars="200" w:firstLine="420"/>
              <w:jc w:val="left"/>
              <w:rPr>
                <w:rFonts w:ascii="方正仿宋_GBK" w:eastAsia="方正仿宋_GBK"/>
              </w:rPr>
            </w:pPr>
            <w:r w:rsidRPr="003D097F">
              <w:rPr>
                <w:rFonts w:ascii="方正仿宋_GBK" w:eastAsia="方正仿宋_GBK" w:hAnsi="华文仿宋" w:cs="华文仿宋" w:hint="eastAsia"/>
                <w:szCs w:val="21"/>
              </w:rPr>
              <w:t>我</w:t>
            </w:r>
            <w:proofErr w:type="gramStart"/>
            <w:r w:rsidRPr="003D097F">
              <w:rPr>
                <w:rFonts w:ascii="方正仿宋_GBK" w:eastAsia="方正仿宋_GBK" w:hAnsi="华文仿宋" w:cs="华文仿宋" w:hint="eastAsia"/>
                <w:szCs w:val="21"/>
              </w:rPr>
              <w:t>行按照</w:t>
            </w:r>
            <w:proofErr w:type="gramEnd"/>
            <w:r w:rsidRPr="003D097F">
              <w:rPr>
                <w:rFonts w:ascii="方正仿宋_GBK" w:eastAsia="方正仿宋_GBK" w:hAnsi="华文仿宋" w:cs="华文仿宋" w:hint="eastAsia"/>
                <w:szCs w:val="21"/>
              </w:rPr>
              <w:t>《重庆市璧山区中小微外贸企业汇率避险资金管理办法》之规定，对企业所申请的外汇避险业务予以办理，经审查该企业办理外汇避险业务金额、申请担保费补贴金额属实。</w:t>
            </w:r>
          </w:p>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p>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r w:rsidRPr="003D097F">
              <w:rPr>
                <w:rFonts w:ascii="方正仿宋_GBK" w:eastAsia="方正仿宋_GBK" w:hAnsi="华文仿宋" w:cs="华文仿宋" w:hint="eastAsia"/>
                <w:szCs w:val="21"/>
              </w:rPr>
              <w:t>经办人：               负责人：                （银行盖章）</w:t>
            </w:r>
          </w:p>
          <w:p w:rsidR="00F04386" w:rsidRPr="003D097F" w:rsidRDefault="00F04386" w:rsidP="00F04386">
            <w:pPr>
              <w:spacing w:line="300" w:lineRule="exact"/>
              <w:ind w:firstLineChars="300" w:firstLine="630"/>
              <w:jc w:val="left"/>
              <w:rPr>
                <w:rFonts w:ascii="方正仿宋_GBK" w:eastAsia="方正仿宋_GBK" w:hAnsi="华文仿宋" w:cs="华文仿宋"/>
                <w:bCs/>
                <w:sz w:val="28"/>
                <w:szCs w:val="28"/>
              </w:rPr>
            </w:pPr>
            <w:r w:rsidRPr="003D097F">
              <w:rPr>
                <w:rFonts w:ascii="方正仿宋_GBK" w:eastAsia="方正仿宋_GBK" w:hAnsi="华文仿宋" w:cs="华文仿宋" w:hint="eastAsia"/>
                <w:szCs w:val="21"/>
              </w:rPr>
              <w:t xml:space="preserve">  年 月 日                年 月 日                     年 月 日</w:t>
            </w:r>
            <w:r w:rsidRPr="003D097F">
              <w:rPr>
                <w:rFonts w:ascii="方正仿宋_GBK" w:eastAsia="方正仿宋_GBK" w:hAnsi="华文仿宋" w:cs="华文仿宋" w:hint="eastAsia"/>
                <w:sz w:val="24"/>
              </w:rPr>
              <w:t xml:space="preserve">                                                                                      </w:t>
            </w:r>
          </w:p>
        </w:tc>
      </w:tr>
      <w:tr w:rsidR="00F04386" w:rsidRPr="00F04386" w:rsidTr="00527E98">
        <w:trPr>
          <w:trHeight w:val="851"/>
        </w:trPr>
        <w:tc>
          <w:tcPr>
            <w:tcW w:w="582" w:type="pct"/>
            <w:gridSpan w:val="2"/>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两山担保公司核查意见</w:t>
            </w:r>
          </w:p>
        </w:tc>
        <w:tc>
          <w:tcPr>
            <w:tcW w:w="4417" w:type="pct"/>
            <w:gridSpan w:val="10"/>
            <w:vAlign w:val="center"/>
          </w:tcPr>
          <w:p w:rsidR="00F04386" w:rsidRPr="003D097F" w:rsidRDefault="00F04386" w:rsidP="00F04386">
            <w:pPr>
              <w:spacing w:line="300" w:lineRule="exact"/>
              <w:ind w:firstLineChars="200" w:firstLine="420"/>
              <w:jc w:val="left"/>
              <w:rPr>
                <w:rFonts w:ascii="方正仿宋_GBK" w:eastAsia="方正仿宋_GBK" w:hAnsi="华文仿宋" w:cs="华文仿宋"/>
                <w:szCs w:val="21"/>
              </w:rPr>
            </w:pPr>
          </w:p>
        </w:tc>
      </w:tr>
      <w:tr w:rsidR="00F04386" w:rsidRPr="00F04386" w:rsidTr="00F04386">
        <w:trPr>
          <w:trHeight w:val="956"/>
        </w:trPr>
        <w:tc>
          <w:tcPr>
            <w:tcW w:w="2499" w:type="pct"/>
            <w:gridSpan w:val="6"/>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区</w:t>
            </w:r>
            <w:proofErr w:type="gramStart"/>
            <w:r w:rsidRPr="003D097F">
              <w:rPr>
                <w:rFonts w:ascii="方正仿宋_GBK" w:eastAsia="方正仿宋_GBK" w:hAnsi="华文仿宋" w:cs="华文仿宋" w:hint="eastAsia"/>
                <w:color w:val="000000"/>
                <w:kern w:val="0"/>
                <w:sz w:val="28"/>
                <w:szCs w:val="28"/>
                <w:lang w:bidi="ar"/>
              </w:rPr>
              <w:t>商务委意见</w:t>
            </w:r>
            <w:proofErr w:type="gramEnd"/>
          </w:p>
          <w:p w:rsidR="00F04386" w:rsidRPr="003D097F" w:rsidRDefault="00F04386" w:rsidP="00F04386">
            <w:pPr>
              <w:widowControl/>
              <w:spacing w:line="300" w:lineRule="exact"/>
              <w:jc w:val="center"/>
              <w:rPr>
                <w:rFonts w:ascii="方正仿宋_GBK" w:eastAsia="方正仿宋_GBK"/>
              </w:rPr>
            </w:pPr>
            <w:r w:rsidRPr="003D097F">
              <w:rPr>
                <w:rFonts w:ascii="方正仿宋_GBK" w:eastAsia="方正仿宋_GBK" w:hAnsi="华文仿宋" w:cs="华文仿宋" w:hint="eastAsia"/>
                <w:color w:val="000000"/>
                <w:kern w:val="0"/>
                <w:sz w:val="28"/>
                <w:szCs w:val="28"/>
                <w:lang w:bidi="ar"/>
              </w:rPr>
              <w:t>（盖章）</w:t>
            </w:r>
          </w:p>
        </w:tc>
        <w:tc>
          <w:tcPr>
            <w:tcW w:w="2500" w:type="pct"/>
            <w:gridSpan w:val="6"/>
            <w:vAlign w:val="center"/>
          </w:tcPr>
          <w:p w:rsidR="00F04386" w:rsidRPr="003D097F" w:rsidRDefault="00F04386" w:rsidP="00F04386">
            <w:pPr>
              <w:widowControl/>
              <w:spacing w:line="300" w:lineRule="exact"/>
              <w:jc w:val="center"/>
              <w:rPr>
                <w:rFonts w:ascii="方正仿宋_GBK" w:eastAsia="方正仿宋_GBK" w:hAnsi="华文仿宋" w:cs="华文仿宋"/>
                <w:color w:val="000000"/>
                <w:kern w:val="0"/>
                <w:sz w:val="28"/>
                <w:szCs w:val="28"/>
                <w:lang w:bidi="ar"/>
              </w:rPr>
            </w:pPr>
            <w:r w:rsidRPr="003D097F">
              <w:rPr>
                <w:rFonts w:ascii="方正仿宋_GBK" w:eastAsia="方正仿宋_GBK" w:hAnsi="华文仿宋" w:cs="华文仿宋" w:hint="eastAsia"/>
                <w:color w:val="000000"/>
                <w:kern w:val="0"/>
                <w:sz w:val="28"/>
                <w:szCs w:val="28"/>
                <w:lang w:bidi="ar"/>
              </w:rPr>
              <w:t>区财政局意见</w:t>
            </w:r>
          </w:p>
          <w:p w:rsidR="00F04386" w:rsidRPr="003D097F" w:rsidRDefault="00F04386" w:rsidP="00F04386">
            <w:pPr>
              <w:widowControl/>
              <w:spacing w:line="300" w:lineRule="exact"/>
              <w:jc w:val="center"/>
              <w:rPr>
                <w:rFonts w:ascii="方正仿宋_GBK" w:eastAsia="方正仿宋_GBK"/>
              </w:rPr>
            </w:pPr>
            <w:r w:rsidRPr="003D097F">
              <w:rPr>
                <w:rFonts w:ascii="方正仿宋_GBK" w:eastAsia="方正仿宋_GBK" w:hAnsi="华文仿宋" w:cs="华文仿宋" w:hint="eastAsia"/>
                <w:color w:val="000000"/>
                <w:kern w:val="0"/>
                <w:sz w:val="28"/>
                <w:szCs w:val="28"/>
                <w:lang w:bidi="ar"/>
              </w:rPr>
              <w:t>（盖章）</w:t>
            </w:r>
          </w:p>
        </w:tc>
      </w:tr>
      <w:tr w:rsidR="00F04386" w:rsidRPr="00F04386" w:rsidTr="00F04386">
        <w:trPr>
          <w:trHeight w:val="2527"/>
        </w:trPr>
        <w:tc>
          <w:tcPr>
            <w:tcW w:w="2499" w:type="pct"/>
            <w:gridSpan w:val="6"/>
            <w:vAlign w:val="center"/>
          </w:tcPr>
          <w:p w:rsidR="00F04386" w:rsidRPr="003D097F" w:rsidRDefault="00F04386" w:rsidP="00F04386">
            <w:pPr>
              <w:spacing w:line="300" w:lineRule="exact"/>
              <w:jc w:val="center"/>
              <w:rPr>
                <w:rFonts w:ascii="方正仿宋_GBK" w:eastAsia="方正仿宋_GBK" w:hAnsi="华文仿宋" w:cs="华文仿宋"/>
                <w:color w:val="000000"/>
                <w:kern w:val="0"/>
                <w:sz w:val="28"/>
                <w:szCs w:val="28"/>
                <w:lang w:bidi="ar"/>
              </w:rPr>
            </w:pPr>
          </w:p>
        </w:tc>
        <w:tc>
          <w:tcPr>
            <w:tcW w:w="2500" w:type="pct"/>
            <w:gridSpan w:val="6"/>
            <w:vAlign w:val="center"/>
          </w:tcPr>
          <w:p w:rsidR="00F04386" w:rsidRPr="003D097F" w:rsidRDefault="00F04386" w:rsidP="00F04386">
            <w:pPr>
              <w:spacing w:line="300" w:lineRule="exact"/>
              <w:jc w:val="center"/>
              <w:rPr>
                <w:rFonts w:ascii="方正仿宋_GBK" w:eastAsia="方正仿宋_GBK" w:hAnsi="华文仿宋" w:cs="华文仿宋"/>
                <w:color w:val="000000"/>
                <w:kern w:val="0"/>
                <w:sz w:val="28"/>
                <w:szCs w:val="28"/>
                <w:lang w:bidi="ar"/>
              </w:rPr>
            </w:pPr>
          </w:p>
        </w:tc>
      </w:tr>
    </w:tbl>
    <w:p w:rsidR="00F04386" w:rsidRDefault="00F04386" w:rsidP="00F04386">
      <w:pPr>
        <w:pStyle w:val="a0"/>
        <w:adjustRightInd w:val="0"/>
        <w:snapToGrid w:val="0"/>
        <w:spacing w:before="0" w:line="40" w:lineRule="exact"/>
        <w:ind w:left="0"/>
        <w:rPr>
          <w:lang w:val="en-US"/>
        </w:rPr>
        <w:sectPr w:rsidR="00F04386" w:rsidSect="00F04386">
          <w:pgSz w:w="11906" w:h="16838"/>
          <w:pgMar w:top="1440" w:right="1080" w:bottom="1440" w:left="1080" w:header="851" w:footer="992" w:gutter="0"/>
          <w:pgNumType w:fmt="numberInDash"/>
          <w:cols w:space="0"/>
          <w:docGrid w:type="lines" w:linePitch="312"/>
        </w:sectPr>
      </w:pPr>
    </w:p>
    <w:p w:rsidR="00D9702C" w:rsidRDefault="00D9702C" w:rsidP="00F04386">
      <w:pPr>
        <w:pStyle w:val="a0"/>
        <w:adjustRightInd w:val="0"/>
        <w:snapToGrid w:val="0"/>
        <w:spacing w:before="0" w:line="596" w:lineRule="exact"/>
        <w:ind w:left="0"/>
        <w:rPr>
          <w:lang w:val="en-US"/>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Default="00F04386" w:rsidP="00F04386">
      <w:pPr>
        <w:pStyle w:val="a4"/>
        <w:spacing w:line="596" w:lineRule="exact"/>
        <w:ind w:firstLineChars="0" w:firstLine="0"/>
        <w:rPr>
          <w:lang w:bidi="zh-CN"/>
        </w:rPr>
      </w:pPr>
    </w:p>
    <w:p w:rsidR="00F04386" w:rsidRPr="00F04386" w:rsidRDefault="00F04386" w:rsidP="00F04386">
      <w:pPr>
        <w:spacing w:line="560" w:lineRule="exact"/>
        <w:rPr>
          <w:rFonts w:ascii="Times New Roman" w:eastAsia="宋体" w:hAnsi="Times New Roman" w:cs="Times New Roman"/>
          <w:szCs w:val="32"/>
        </w:rPr>
      </w:pPr>
    </w:p>
    <w:p w:rsidR="00F04386" w:rsidRPr="00F04386" w:rsidRDefault="00F04386" w:rsidP="00F04386">
      <w:pPr>
        <w:spacing w:line="560" w:lineRule="exact"/>
        <w:rPr>
          <w:rFonts w:ascii="Times New Roman" w:eastAsia="宋体" w:hAnsi="Times New Roman" w:cs="Times New Roman"/>
          <w:szCs w:val="32"/>
        </w:rPr>
      </w:pPr>
    </w:p>
    <w:p w:rsidR="00F04386" w:rsidRPr="00F04386" w:rsidRDefault="00F04386" w:rsidP="00F04386">
      <w:pPr>
        <w:spacing w:line="560" w:lineRule="exact"/>
        <w:rPr>
          <w:rFonts w:ascii="Times New Roman" w:eastAsia="宋体" w:hAnsi="Times New Roman" w:cs="Times New Roman"/>
          <w:szCs w:val="32"/>
        </w:rPr>
      </w:pPr>
    </w:p>
    <w:p w:rsidR="00F04386" w:rsidRPr="00F04386" w:rsidRDefault="00F04386" w:rsidP="00F04386">
      <w:pPr>
        <w:spacing w:line="596" w:lineRule="exact"/>
        <w:ind w:firstLineChars="100" w:firstLine="320"/>
        <w:rPr>
          <w:rFonts w:ascii="方正仿宋_GBK" w:eastAsia="方正仿宋_GBK" w:hAnsi="等线" w:cs="Times New Roman"/>
          <w:sz w:val="32"/>
          <w:szCs w:val="32"/>
        </w:rPr>
      </w:pPr>
      <w:r w:rsidRPr="00F04386">
        <w:rPr>
          <w:rFonts w:ascii="Times New Roman" w:eastAsia="宋体" w:hAnsi="Times New Roman" w:cs="Times New Roman"/>
          <w:noProof/>
          <w:sz w:val="32"/>
          <w:szCs w:val="22"/>
        </w:rPr>
        <mc:AlternateContent>
          <mc:Choice Requires="wps">
            <w:drawing>
              <wp:anchor distT="0" distB="0" distL="114300" distR="114300" simplePos="0" relativeHeight="251659264" behindDoc="0" locked="0" layoutInCell="1" allowOverlap="1" wp14:anchorId="49EF29DE" wp14:editId="7726159E">
                <wp:simplePos x="0" y="0"/>
                <wp:positionH relativeFrom="column">
                  <wp:posOffset>0</wp:posOffset>
                </wp:positionH>
                <wp:positionV relativeFrom="paragraph">
                  <wp:posOffset>66675</wp:posOffset>
                </wp:positionV>
                <wp:extent cx="5734050" cy="635"/>
                <wp:effectExtent l="0" t="0" r="19050"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CA6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" strokeweight="1pt"/>
            </w:pict>
          </mc:Fallback>
        </mc:AlternateContent>
      </w:r>
      <w:r w:rsidRPr="00F04386">
        <w:rPr>
          <w:rFonts w:ascii="Times New Roman" w:eastAsia="宋体" w:hAnsi="Times New Roman" w:cs="Times New Roman"/>
          <w:noProof/>
          <w:sz w:val="32"/>
          <w:szCs w:val="22"/>
        </w:rPr>
        <mc:AlternateContent>
          <mc:Choice Requires="wps">
            <w:drawing>
              <wp:anchor distT="0" distB="0" distL="114300" distR="114300" simplePos="0" relativeHeight="251660288" behindDoc="0" locked="0" layoutInCell="1" allowOverlap="1" wp14:anchorId="0B1844CA" wp14:editId="3D13AC8F">
                <wp:simplePos x="0" y="0"/>
                <wp:positionH relativeFrom="column">
                  <wp:posOffset>0</wp:posOffset>
                </wp:positionH>
                <wp:positionV relativeFrom="paragraph">
                  <wp:posOffset>410210</wp:posOffset>
                </wp:positionV>
                <wp:extent cx="5734050" cy="635"/>
                <wp:effectExtent l="0" t="0" r="19050" b="374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7F82"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3pt" to="45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" strokeweight="1pt"/>
            </w:pict>
          </mc:Fallback>
        </mc:AlternateContent>
      </w:r>
      <w:r w:rsidRPr="00F04386">
        <w:rPr>
          <w:rFonts w:ascii="Times New Roman" w:eastAsia="方正仿宋_GBK" w:hAnsi="Times New Roman" w:cs="Times New Roman"/>
          <w:sz w:val="28"/>
          <w:szCs w:val="28"/>
        </w:rPr>
        <w:t>重庆市</w:t>
      </w:r>
      <w:proofErr w:type="gramStart"/>
      <w:r w:rsidRPr="00F04386">
        <w:rPr>
          <w:rFonts w:ascii="Times New Roman" w:eastAsia="方正仿宋_GBK" w:hAnsi="Times New Roman" w:cs="Times New Roman"/>
          <w:sz w:val="28"/>
          <w:szCs w:val="28"/>
        </w:rPr>
        <w:t>璧</w:t>
      </w:r>
      <w:proofErr w:type="gramEnd"/>
      <w:r w:rsidRPr="00F04386">
        <w:rPr>
          <w:rFonts w:ascii="Times New Roman" w:eastAsia="方正仿宋_GBK" w:hAnsi="Times New Roman" w:cs="Times New Roman"/>
          <w:sz w:val="28"/>
          <w:szCs w:val="28"/>
        </w:rPr>
        <w:t>山区商务委员会办公室</w:t>
      </w:r>
      <w:r w:rsidRPr="00F04386">
        <w:rPr>
          <w:rFonts w:ascii="Times New Roman" w:eastAsia="方正仿宋_GBK" w:hAnsi="Times New Roman" w:cs="Times New Roman"/>
          <w:sz w:val="28"/>
          <w:szCs w:val="28"/>
        </w:rPr>
        <w:t xml:space="preserve">  </w:t>
      </w:r>
      <w:r w:rsidRPr="00F04386">
        <w:rPr>
          <w:rFonts w:ascii="Times New Roman" w:eastAsia="方正仿宋_GBK" w:hAnsi="Times New Roman" w:cs="Times New Roman"/>
          <w:sz w:val="28"/>
          <w:szCs w:val="28"/>
        </w:rPr>
        <w:t xml:space="preserve">　</w:t>
      </w:r>
      <w:r w:rsidRPr="00F04386">
        <w:rPr>
          <w:rFonts w:ascii="Times New Roman" w:eastAsia="方正仿宋_GBK" w:hAnsi="Times New Roman" w:cs="Times New Roman"/>
          <w:sz w:val="28"/>
          <w:szCs w:val="28"/>
        </w:rPr>
        <w:t xml:space="preserve">       2022</w:t>
      </w:r>
      <w:r w:rsidRPr="00F04386">
        <w:rPr>
          <w:rFonts w:ascii="Times New Roman" w:eastAsia="方正仿宋_GBK" w:hAnsi="Times New Roman" w:cs="Times New Roman"/>
          <w:sz w:val="28"/>
          <w:szCs w:val="28"/>
        </w:rPr>
        <w:t>年</w:t>
      </w:r>
      <w:r w:rsidRPr="00F04386">
        <w:rPr>
          <w:rFonts w:ascii="Times New Roman" w:eastAsia="方正仿宋_GBK" w:hAnsi="Times New Roman" w:cs="Times New Roman"/>
          <w:sz w:val="28"/>
          <w:szCs w:val="28"/>
        </w:rPr>
        <w:t>8</w:t>
      </w:r>
      <w:r w:rsidRPr="00F04386">
        <w:rPr>
          <w:rFonts w:ascii="Times New Roman" w:eastAsia="方正仿宋_GBK" w:hAnsi="Times New Roman" w:cs="Times New Roman"/>
          <w:sz w:val="28"/>
          <w:szCs w:val="28"/>
        </w:rPr>
        <w:t>月</w:t>
      </w:r>
      <w:r>
        <w:rPr>
          <w:rFonts w:ascii="Times New Roman" w:eastAsia="方正仿宋_GBK" w:hAnsi="Times New Roman" w:cs="Times New Roman"/>
          <w:sz w:val="28"/>
          <w:szCs w:val="28"/>
        </w:rPr>
        <w:t>23</w:t>
      </w:r>
      <w:r w:rsidRPr="00F04386">
        <w:rPr>
          <w:rFonts w:ascii="Times New Roman" w:eastAsia="方正仿宋_GBK" w:hAnsi="Times New Roman" w:cs="Times New Roman"/>
          <w:sz w:val="28"/>
          <w:szCs w:val="28"/>
        </w:rPr>
        <w:t>日印发</w:t>
      </w:r>
    </w:p>
    <w:sectPr w:rsidR="00F04386" w:rsidRPr="00F04386" w:rsidSect="00F04386">
      <w:pgSz w:w="11906" w:h="16838"/>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6E" w:rsidRDefault="004A0E6E">
      <w:r>
        <w:separator/>
      </w:r>
    </w:p>
  </w:endnote>
  <w:endnote w:type="continuationSeparator" w:id="0">
    <w:p w:rsidR="004A0E6E" w:rsidRDefault="004A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pitch w:val="default"/>
    <w:sig w:usb0="00000000" w:usb1="00000000"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2C" w:rsidRDefault="00B54008">
    <w:pPr>
      <w:spacing w:line="231" w:lineRule="exact"/>
      <w:ind w:firstLine="7610"/>
      <w:rPr>
        <w:rFonts w:ascii="宋体" w:eastAsia="宋体" w:hAnsi="宋体" w:cs="宋体"/>
        <w:sz w:val="33"/>
        <w:szCs w:val="33"/>
      </w:rPr>
    </w:pPr>
    <w:r>
      <w:rPr>
        <w:noProof/>
        <w:sz w:val="33"/>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702C" w:rsidRDefault="00D9702C">
                          <w:pPr>
                            <w:pStyle w:val="a5"/>
                            <w:ind w:leftChars="200" w:left="420" w:rightChars="200" w:right="420"/>
                            <w:rPr>
                              <w:rFonts w:ascii="宋体" w:eastAsia="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9702C" w:rsidRDefault="00D9702C">
                    <w:pPr>
                      <w:pStyle w:val="a5"/>
                      <w:ind w:leftChars="200" w:left="420" w:rightChars="200" w:right="420"/>
                      <w:rPr>
                        <w:rFonts w:ascii="宋体" w:eastAsia="宋体" w:hAnsi="宋体" w:cs="宋体"/>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4223"/>
      <w:docPartObj>
        <w:docPartGallery w:val="Page Numbers (Bottom of Page)"/>
        <w:docPartUnique/>
      </w:docPartObj>
    </w:sdtPr>
    <w:sdtEndPr>
      <w:rPr>
        <w:rFonts w:ascii="宋体" w:eastAsia="宋体" w:hAnsi="宋体"/>
        <w:sz w:val="28"/>
        <w:szCs w:val="28"/>
      </w:rPr>
    </w:sdtEndPr>
    <w:sdtContent>
      <w:p w:rsidR="00F04386" w:rsidRPr="000C75E1" w:rsidRDefault="00F04386">
        <w:pPr>
          <w:pStyle w:val="a5"/>
          <w:rPr>
            <w:rFonts w:ascii="宋体" w:eastAsia="宋体" w:hAnsi="宋体"/>
            <w:sz w:val="28"/>
            <w:szCs w:val="28"/>
          </w:rPr>
        </w:pPr>
        <w:r w:rsidRPr="000C75E1">
          <w:rPr>
            <w:rFonts w:ascii="宋体" w:eastAsia="宋体" w:hAnsi="宋体"/>
            <w:sz w:val="28"/>
            <w:szCs w:val="28"/>
          </w:rPr>
          <w:fldChar w:fldCharType="begin"/>
        </w:r>
        <w:r w:rsidRPr="000C75E1">
          <w:rPr>
            <w:rFonts w:ascii="宋体" w:eastAsia="宋体" w:hAnsi="宋体"/>
            <w:sz w:val="28"/>
            <w:szCs w:val="28"/>
          </w:rPr>
          <w:instrText>PAGE   \* MERGEFORMAT</w:instrText>
        </w:r>
        <w:r w:rsidRPr="000C75E1">
          <w:rPr>
            <w:rFonts w:ascii="宋体" w:eastAsia="宋体" w:hAnsi="宋体"/>
            <w:sz w:val="28"/>
            <w:szCs w:val="28"/>
          </w:rPr>
          <w:fldChar w:fldCharType="separate"/>
        </w:r>
        <w:r w:rsidR="005826F4" w:rsidRPr="005826F4">
          <w:rPr>
            <w:rFonts w:ascii="宋体" w:eastAsia="宋体" w:hAnsi="宋体"/>
            <w:noProof/>
            <w:sz w:val="28"/>
            <w:szCs w:val="28"/>
            <w:lang w:val="zh-CN"/>
          </w:rPr>
          <w:t>-</w:t>
        </w:r>
        <w:r w:rsidR="005826F4">
          <w:rPr>
            <w:rFonts w:ascii="宋体" w:eastAsia="宋体" w:hAnsi="宋体"/>
            <w:noProof/>
            <w:sz w:val="28"/>
            <w:szCs w:val="28"/>
          </w:rPr>
          <w:t xml:space="preserve"> 12 -</w:t>
        </w:r>
        <w:r w:rsidRPr="000C75E1">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135861"/>
      <w:docPartObj>
        <w:docPartGallery w:val="Page Numbers (Bottom of Page)"/>
        <w:docPartUnique/>
      </w:docPartObj>
    </w:sdtPr>
    <w:sdtEndPr>
      <w:rPr>
        <w:rFonts w:ascii="宋体" w:eastAsia="宋体" w:hAnsi="宋体"/>
        <w:sz w:val="28"/>
        <w:szCs w:val="28"/>
      </w:rPr>
    </w:sdtEndPr>
    <w:sdtContent>
      <w:p w:rsidR="00F04386" w:rsidRPr="000C75E1" w:rsidRDefault="00F04386" w:rsidP="000C75E1">
        <w:pPr>
          <w:pStyle w:val="a5"/>
          <w:jc w:val="right"/>
          <w:rPr>
            <w:rFonts w:ascii="宋体" w:eastAsia="宋体" w:hAnsi="宋体"/>
            <w:sz w:val="28"/>
            <w:szCs w:val="28"/>
          </w:rPr>
        </w:pPr>
        <w:r w:rsidRPr="000C75E1">
          <w:rPr>
            <w:rFonts w:ascii="宋体" w:eastAsia="宋体" w:hAnsi="宋体"/>
            <w:sz w:val="28"/>
            <w:szCs w:val="28"/>
          </w:rPr>
          <w:fldChar w:fldCharType="begin"/>
        </w:r>
        <w:r w:rsidRPr="000C75E1">
          <w:rPr>
            <w:rFonts w:ascii="宋体" w:eastAsia="宋体" w:hAnsi="宋体"/>
            <w:sz w:val="28"/>
            <w:szCs w:val="28"/>
          </w:rPr>
          <w:instrText>PAGE   \* MERGEFORMAT</w:instrText>
        </w:r>
        <w:r w:rsidRPr="000C75E1">
          <w:rPr>
            <w:rFonts w:ascii="宋体" w:eastAsia="宋体" w:hAnsi="宋体"/>
            <w:sz w:val="28"/>
            <w:szCs w:val="28"/>
          </w:rPr>
          <w:fldChar w:fldCharType="separate"/>
        </w:r>
        <w:r w:rsidR="005826F4" w:rsidRPr="005826F4">
          <w:rPr>
            <w:rFonts w:ascii="宋体" w:eastAsia="宋体" w:hAnsi="宋体"/>
            <w:noProof/>
            <w:sz w:val="28"/>
            <w:szCs w:val="28"/>
            <w:lang w:val="zh-CN"/>
          </w:rPr>
          <w:t>-</w:t>
        </w:r>
        <w:r w:rsidR="005826F4">
          <w:rPr>
            <w:rFonts w:ascii="宋体" w:eastAsia="宋体" w:hAnsi="宋体"/>
            <w:noProof/>
            <w:sz w:val="28"/>
            <w:szCs w:val="28"/>
          </w:rPr>
          <w:t xml:space="preserve"> 11 -</w:t>
        </w:r>
        <w:r w:rsidRPr="000C75E1">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6E" w:rsidRDefault="004A0E6E">
      <w:r>
        <w:separator/>
      </w:r>
    </w:p>
  </w:footnote>
  <w:footnote w:type="continuationSeparator" w:id="0">
    <w:p w:rsidR="004A0E6E" w:rsidRDefault="004A0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2C" w:rsidRDefault="00D9702C">
    <w:pPr>
      <w:spacing w:line="14" w:lineRule="auto"/>
      <w:rPr>
        <w:rFonts w:ascii="Arial"/>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86" w:rsidRDefault="00F04386">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yOWIxN2JmZTEyNDE3Y2U4NWFjMGMwMzQ4ZGRjYWMifQ=="/>
  </w:docVars>
  <w:rsids>
    <w:rsidRoot w:val="009A60E9"/>
    <w:rsid w:val="00010EAE"/>
    <w:rsid w:val="00195EB8"/>
    <w:rsid w:val="002F2B33"/>
    <w:rsid w:val="003768E1"/>
    <w:rsid w:val="003D097F"/>
    <w:rsid w:val="004A0E6E"/>
    <w:rsid w:val="005826F4"/>
    <w:rsid w:val="00665F8D"/>
    <w:rsid w:val="00702CEE"/>
    <w:rsid w:val="00850B14"/>
    <w:rsid w:val="009A60E9"/>
    <w:rsid w:val="00A54899"/>
    <w:rsid w:val="00A6507A"/>
    <w:rsid w:val="00B41DF7"/>
    <w:rsid w:val="00B54008"/>
    <w:rsid w:val="00BD76EC"/>
    <w:rsid w:val="00C24299"/>
    <w:rsid w:val="00D9702C"/>
    <w:rsid w:val="00E9302A"/>
    <w:rsid w:val="00EE1FB4"/>
    <w:rsid w:val="00EF16FF"/>
    <w:rsid w:val="00F04386"/>
    <w:rsid w:val="01EC0334"/>
    <w:rsid w:val="02046899"/>
    <w:rsid w:val="02555ED9"/>
    <w:rsid w:val="026043E7"/>
    <w:rsid w:val="03604B36"/>
    <w:rsid w:val="03EF1A15"/>
    <w:rsid w:val="04FA2D68"/>
    <w:rsid w:val="05237BC9"/>
    <w:rsid w:val="05C04B78"/>
    <w:rsid w:val="05C73648"/>
    <w:rsid w:val="05C84C14"/>
    <w:rsid w:val="06865E81"/>
    <w:rsid w:val="07060142"/>
    <w:rsid w:val="075E75DE"/>
    <w:rsid w:val="07CA4C73"/>
    <w:rsid w:val="07EA2C20"/>
    <w:rsid w:val="087E49FE"/>
    <w:rsid w:val="08E6766C"/>
    <w:rsid w:val="0999012D"/>
    <w:rsid w:val="09B07E99"/>
    <w:rsid w:val="0A0E1D5D"/>
    <w:rsid w:val="0AE47DFA"/>
    <w:rsid w:val="0B30303F"/>
    <w:rsid w:val="0C191D25"/>
    <w:rsid w:val="0CAB508B"/>
    <w:rsid w:val="0DB53CD0"/>
    <w:rsid w:val="0DD24882"/>
    <w:rsid w:val="0E370B89"/>
    <w:rsid w:val="0E601E8E"/>
    <w:rsid w:val="0ED46C52"/>
    <w:rsid w:val="0EDD3706"/>
    <w:rsid w:val="1045758D"/>
    <w:rsid w:val="108F4B64"/>
    <w:rsid w:val="11146F5F"/>
    <w:rsid w:val="11595212"/>
    <w:rsid w:val="11BC387F"/>
    <w:rsid w:val="11DB356D"/>
    <w:rsid w:val="127C3C10"/>
    <w:rsid w:val="127E6D86"/>
    <w:rsid w:val="1285098E"/>
    <w:rsid w:val="12B652F8"/>
    <w:rsid w:val="12F26B7A"/>
    <w:rsid w:val="13451652"/>
    <w:rsid w:val="1360023A"/>
    <w:rsid w:val="1384217A"/>
    <w:rsid w:val="13C27285"/>
    <w:rsid w:val="13D249AF"/>
    <w:rsid w:val="14284445"/>
    <w:rsid w:val="14976355"/>
    <w:rsid w:val="14AB5B15"/>
    <w:rsid w:val="14BF69CB"/>
    <w:rsid w:val="15712BD2"/>
    <w:rsid w:val="157E577E"/>
    <w:rsid w:val="159B4065"/>
    <w:rsid w:val="15F7469A"/>
    <w:rsid w:val="15FC6940"/>
    <w:rsid w:val="1699418F"/>
    <w:rsid w:val="16E3540A"/>
    <w:rsid w:val="17370680"/>
    <w:rsid w:val="186500A0"/>
    <w:rsid w:val="18681944"/>
    <w:rsid w:val="18A60DE5"/>
    <w:rsid w:val="192166BD"/>
    <w:rsid w:val="197A603E"/>
    <w:rsid w:val="19923117"/>
    <w:rsid w:val="19AB4136"/>
    <w:rsid w:val="19D159D1"/>
    <w:rsid w:val="19E5593D"/>
    <w:rsid w:val="1A3022CF"/>
    <w:rsid w:val="1A725422"/>
    <w:rsid w:val="1A8F43B3"/>
    <w:rsid w:val="1ABD47EB"/>
    <w:rsid w:val="1B3118CE"/>
    <w:rsid w:val="1BB76E65"/>
    <w:rsid w:val="1BC82E20"/>
    <w:rsid w:val="1BFB1448"/>
    <w:rsid w:val="1CA25AAD"/>
    <w:rsid w:val="1CEE4801"/>
    <w:rsid w:val="1D2169F7"/>
    <w:rsid w:val="1D295B40"/>
    <w:rsid w:val="1ECC5527"/>
    <w:rsid w:val="1EE53CE9"/>
    <w:rsid w:val="1F2A3348"/>
    <w:rsid w:val="20484E72"/>
    <w:rsid w:val="207E27B2"/>
    <w:rsid w:val="20BD1DAC"/>
    <w:rsid w:val="20DF4E94"/>
    <w:rsid w:val="20E56222"/>
    <w:rsid w:val="21126953"/>
    <w:rsid w:val="21303941"/>
    <w:rsid w:val="21C3661B"/>
    <w:rsid w:val="22192627"/>
    <w:rsid w:val="223561F0"/>
    <w:rsid w:val="229A5D2B"/>
    <w:rsid w:val="22DD3655"/>
    <w:rsid w:val="231A2EF6"/>
    <w:rsid w:val="23B26485"/>
    <w:rsid w:val="24B6415E"/>
    <w:rsid w:val="257D111F"/>
    <w:rsid w:val="25A97632"/>
    <w:rsid w:val="25AD30A0"/>
    <w:rsid w:val="25DC0BEB"/>
    <w:rsid w:val="25E52BB2"/>
    <w:rsid w:val="26EC030B"/>
    <w:rsid w:val="2742617D"/>
    <w:rsid w:val="27A161B2"/>
    <w:rsid w:val="29377724"/>
    <w:rsid w:val="29DB1BF4"/>
    <w:rsid w:val="29EC1CBE"/>
    <w:rsid w:val="2A0E0598"/>
    <w:rsid w:val="2A2878AC"/>
    <w:rsid w:val="2B147E30"/>
    <w:rsid w:val="2B7E52A9"/>
    <w:rsid w:val="2C2A71DF"/>
    <w:rsid w:val="2C5219A4"/>
    <w:rsid w:val="2CC60C70"/>
    <w:rsid w:val="2CFE3A20"/>
    <w:rsid w:val="2D597FB5"/>
    <w:rsid w:val="2D986AF6"/>
    <w:rsid w:val="2DA20FDC"/>
    <w:rsid w:val="2DAC4350"/>
    <w:rsid w:val="2E404FC4"/>
    <w:rsid w:val="2E6B483B"/>
    <w:rsid w:val="2EAF7625"/>
    <w:rsid w:val="2EBD72A9"/>
    <w:rsid w:val="2EF53AD4"/>
    <w:rsid w:val="2FB219C5"/>
    <w:rsid w:val="300551AF"/>
    <w:rsid w:val="301461DC"/>
    <w:rsid w:val="301937F3"/>
    <w:rsid w:val="307F0329"/>
    <w:rsid w:val="30DB0A08"/>
    <w:rsid w:val="30F86285"/>
    <w:rsid w:val="3167588E"/>
    <w:rsid w:val="31D65E3F"/>
    <w:rsid w:val="321626E0"/>
    <w:rsid w:val="32837793"/>
    <w:rsid w:val="32BF0681"/>
    <w:rsid w:val="32FC18D5"/>
    <w:rsid w:val="330469DC"/>
    <w:rsid w:val="334D3EDF"/>
    <w:rsid w:val="33747866"/>
    <w:rsid w:val="33F7209D"/>
    <w:rsid w:val="34270BD4"/>
    <w:rsid w:val="346314E0"/>
    <w:rsid w:val="34761214"/>
    <w:rsid w:val="34FF745B"/>
    <w:rsid w:val="356E2833"/>
    <w:rsid w:val="359009FB"/>
    <w:rsid w:val="35DE2A8C"/>
    <w:rsid w:val="36047377"/>
    <w:rsid w:val="36213401"/>
    <w:rsid w:val="36473E05"/>
    <w:rsid w:val="37053AC5"/>
    <w:rsid w:val="37CD1A92"/>
    <w:rsid w:val="3812682D"/>
    <w:rsid w:val="3814146F"/>
    <w:rsid w:val="383E64EC"/>
    <w:rsid w:val="386B12D1"/>
    <w:rsid w:val="388D7DEC"/>
    <w:rsid w:val="38E6212E"/>
    <w:rsid w:val="399255E2"/>
    <w:rsid w:val="39D96898"/>
    <w:rsid w:val="39FE0580"/>
    <w:rsid w:val="3A2B6F44"/>
    <w:rsid w:val="3A914FF9"/>
    <w:rsid w:val="3AB605BC"/>
    <w:rsid w:val="3B513D74"/>
    <w:rsid w:val="3B576083"/>
    <w:rsid w:val="3BB32161"/>
    <w:rsid w:val="3BD038FF"/>
    <w:rsid w:val="3C0B34FD"/>
    <w:rsid w:val="3C1E28BD"/>
    <w:rsid w:val="3C53008C"/>
    <w:rsid w:val="3CBE27E3"/>
    <w:rsid w:val="3CDF390D"/>
    <w:rsid w:val="3CF25AF7"/>
    <w:rsid w:val="3D7804FA"/>
    <w:rsid w:val="3D7F382F"/>
    <w:rsid w:val="3DFD29A6"/>
    <w:rsid w:val="3E4F1453"/>
    <w:rsid w:val="3F141D55"/>
    <w:rsid w:val="3F1764D3"/>
    <w:rsid w:val="3F404BFE"/>
    <w:rsid w:val="3F5610AF"/>
    <w:rsid w:val="3F854A01"/>
    <w:rsid w:val="3F8A39AE"/>
    <w:rsid w:val="3F8C2250"/>
    <w:rsid w:val="3FE13324"/>
    <w:rsid w:val="3FE91433"/>
    <w:rsid w:val="3FEA0D08"/>
    <w:rsid w:val="40DE6ABE"/>
    <w:rsid w:val="41146C49"/>
    <w:rsid w:val="41443AE3"/>
    <w:rsid w:val="42755200"/>
    <w:rsid w:val="430F54F9"/>
    <w:rsid w:val="431C38CE"/>
    <w:rsid w:val="44007D63"/>
    <w:rsid w:val="44316F05"/>
    <w:rsid w:val="44724D3B"/>
    <w:rsid w:val="447A08AC"/>
    <w:rsid w:val="449B66E3"/>
    <w:rsid w:val="44E92C93"/>
    <w:rsid w:val="450D1720"/>
    <w:rsid w:val="461777F5"/>
    <w:rsid w:val="461F15D0"/>
    <w:rsid w:val="467B090B"/>
    <w:rsid w:val="469043B7"/>
    <w:rsid w:val="469A6FE4"/>
    <w:rsid w:val="46C329DE"/>
    <w:rsid w:val="46C6427C"/>
    <w:rsid w:val="46CC408A"/>
    <w:rsid w:val="48013092"/>
    <w:rsid w:val="480E1452"/>
    <w:rsid w:val="481366AF"/>
    <w:rsid w:val="48B16866"/>
    <w:rsid w:val="493F20C4"/>
    <w:rsid w:val="494D2A33"/>
    <w:rsid w:val="49755AE6"/>
    <w:rsid w:val="49D82206"/>
    <w:rsid w:val="49F509D5"/>
    <w:rsid w:val="4A5455BF"/>
    <w:rsid w:val="4A6F69D9"/>
    <w:rsid w:val="4AA30431"/>
    <w:rsid w:val="4B55797D"/>
    <w:rsid w:val="4B9C5492"/>
    <w:rsid w:val="4BE34F96"/>
    <w:rsid w:val="4BED5E07"/>
    <w:rsid w:val="4C2D4C09"/>
    <w:rsid w:val="4C4C38F4"/>
    <w:rsid w:val="4CAD6366"/>
    <w:rsid w:val="4DA44BEC"/>
    <w:rsid w:val="4DA501B7"/>
    <w:rsid w:val="4E471E70"/>
    <w:rsid w:val="4EA01857"/>
    <w:rsid w:val="4EAA0B8E"/>
    <w:rsid w:val="4ECE20D4"/>
    <w:rsid w:val="4ED27537"/>
    <w:rsid w:val="4F2342CC"/>
    <w:rsid w:val="4F8922EB"/>
    <w:rsid w:val="4FBC6ABC"/>
    <w:rsid w:val="4FD80B7D"/>
    <w:rsid w:val="510D5BFA"/>
    <w:rsid w:val="522B768A"/>
    <w:rsid w:val="525E180D"/>
    <w:rsid w:val="528B0128"/>
    <w:rsid w:val="528C45CC"/>
    <w:rsid w:val="52CB4279"/>
    <w:rsid w:val="52CB49C9"/>
    <w:rsid w:val="531E5887"/>
    <w:rsid w:val="534327B1"/>
    <w:rsid w:val="547A6077"/>
    <w:rsid w:val="54A60E2C"/>
    <w:rsid w:val="551D1C19"/>
    <w:rsid w:val="554666D2"/>
    <w:rsid w:val="555A336D"/>
    <w:rsid w:val="55865117"/>
    <w:rsid w:val="55A3114C"/>
    <w:rsid w:val="55BD34BD"/>
    <w:rsid w:val="55C23E61"/>
    <w:rsid w:val="55CB540B"/>
    <w:rsid w:val="55D829CA"/>
    <w:rsid w:val="55E5000E"/>
    <w:rsid w:val="56186177"/>
    <w:rsid w:val="56816AA4"/>
    <w:rsid w:val="569577C7"/>
    <w:rsid w:val="57414A56"/>
    <w:rsid w:val="575B27BF"/>
    <w:rsid w:val="57A23F4A"/>
    <w:rsid w:val="58156B14"/>
    <w:rsid w:val="581A4428"/>
    <w:rsid w:val="582B2191"/>
    <w:rsid w:val="58AA60E9"/>
    <w:rsid w:val="58BA6694"/>
    <w:rsid w:val="58BC04F1"/>
    <w:rsid w:val="58E467E4"/>
    <w:rsid w:val="58FE1654"/>
    <w:rsid w:val="597E09E7"/>
    <w:rsid w:val="59A70A69"/>
    <w:rsid w:val="5A0A4028"/>
    <w:rsid w:val="5A0B5377"/>
    <w:rsid w:val="5A260EB2"/>
    <w:rsid w:val="5A517EA9"/>
    <w:rsid w:val="5AAD190B"/>
    <w:rsid w:val="5AD70665"/>
    <w:rsid w:val="5AE900E2"/>
    <w:rsid w:val="5B0913DA"/>
    <w:rsid w:val="5B7E4CCE"/>
    <w:rsid w:val="5B8D3163"/>
    <w:rsid w:val="5BBB1A7E"/>
    <w:rsid w:val="5BDB3ECE"/>
    <w:rsid w:val="5C225659"/>
    <w:rsid w:val="5C390BF5"/>
    <w:rsid w:val="5C753119"/>
    <w:rsid w:val="5C7963A7"/>
    <w:rsid w:val="5C9B1B86"/>
    <w:rsid w:val="5D79399F"/>
    <w:rsid w:val="5DA6050C"/>
    <w:rsid w:val="5DC32E6C"/>
    <w:rsid w:val="5E622685"/>
    <w:rsid w:val="5E697B8E"/>
    <w:rsid w:val="5EEB267A"/>
    <w:rsid w:val="5FCA1546"/>
    <w:rsid w:val="5FCB6008"/>
    <w:rsid w:val="6036401A"/>
    <w:rsid w:val="604C0EF7"/>
    <w:rsid w:val="60C50CA9"/>
    <w:rsid w:val="61033DD8"/>
    <w:rsid w:val="61273712"/>
    <w:rsid w:val="61C176C2"/>
    <w:rsid w:val="61EB2991"/>
    <w:rsid w:val="621168AD"/>
    <w:rsid w:val="622A0208"/>
    <w:rsid w:val="6244707A"/>
    <w:rsid w:val="62562501"/>
    <w:rsid w:val="63D556A7"/>
    <w:rsid w:val="63DC64F9"/>
    <w:rsid w:val="64664551"/>
    <w:rsid w:val="64CA0F84"/>
    <w:rsid w:val="653B2BC7"/>
    <w:rsid w:val="6546685C"/>
    <w:rsid w:val="657B4B6B"/>
    <w:rsid w:val="65DA7142"/>
    <w:rsid w:val="65E16C35"/>
    <w:rsid w:val="65E46F79"/>
    <w:rsid w:val="66083706"/>
    <w:rsid w:val="660E359B"/>
    <w:rsid w:val="6639297C"/>
    <w:rsid w:val="66E867CD"/>
    <w:rsid w:val="67010561"/>
    <w:rsid w:val="68395E66"/>
    <w:rsid w:val="686B65DA"/>
    <w:rsid w:val="68A5389A"/>
    <w:rsid w:val="68F0088D"/>
    <w:rsid w:val="693804C8"/>
    <w:rsid w:val="6A06480C"/>
    <w:rsid w:val="6A503CD9"/>
    <w:rsid w:val="6A7046E8"/>
    <w:rsid w:val="6A793230"/>
    <w:rsid w:val="6AAC3883"/>
    <w:rsid w:val="6AC56475"/>
    <w:rsid w:val="6AD20B1E"/>
    <w:rsid w:val="6B642897"/>
    <w:rsid w:val="6B6D40D2"/>
    <w:rsid w:val="6C524A63"/>
    <w:rsid w:val="6C8D14A2"/>
    <w:rsid w:val="6CCC38C7"/>
    <w:rsid w:val="6D6655C2"/>
    <w:rsid w:val="6D820FDE"/>
    <w:rsid w:val="6DB35161"/>
    <w:rsid w:val="6DD45692"/>
    <w:rsid w:val="6DF826BE"/>
    <w:rsid w:val="6FB70357"/>
    <w:rsid w:val="70333E81"/>
    <w:rsid w:val="70613250"/>
    <w:rsid w:val="706516CD"/>
    <w:rsid w:val="709F5073"/>
    <w:rsid w:val="70C225CA"/>
    <w:rsid w:val="70E60EF4"/>
    <w:rsid w:val="71867FE1"/>
    <w:rsid w:val="71E82A49"/>
    <w:rsid w:val="72031631"/>
    <w:rsid w:val="729475F1"/>
    <w:rsid w:val="72A050D2"/>
    <w:rsid w:val="72D54D7C"/>
    <w:rsid w:val="72D767DC"/>
    <w:rsid w:val="72EC0317"/>
    <w:rsid w:val="72F05F7C"/>
    <w:rsid w:val="731A6C33"/>
    <w:rsid w:val="73227BE3"/>
    <w:rsid w:val="732310DD"/>
    <w:rsid w:val="73410663"/>
    <w:rsid w:val="737E18B7"/>
    <w:rsid w:val="738F7C61"/>
    <w:rsid w:val="73C66DBA"/>
    <w:rsid w:val="73D56A03"/>
    <w:rsid w:val="73D63523"/>
    <w:rsid w:val="73DB0AB8"/>
    <w:rsid w:val="744D3038"/>
    <w:rsid w:val="74FF707E"/>
    <w:rsid w:val="750E6C6B"/>
    <w:rsid w:val="75112C17"/>
    <w:rsid w:val="75156511"/>
    <w:rsid w:val="751F6782"/>
    <w:rsid w:val="753541F8"/>
    <w:rsid w:val="75C15A8B"/>
    <w:rsid w:val="75D21A46"/>
    <w:rsid w:val="75E12922"/>
    <w:rsid w:val="766528BB"/>
    <w:rsid w:val="769A2923"/>
    <w:rsid w:val="76A66D4C"/>
    <w:rsid w:val="76F123A0"/>
    <w:rsid w:val="7778661E"/>
    <w:rsid w:val="77B57B27"/>
    <w:rsid w:val="77B92EBE"/>
    <w:rsid w:val="77CC139B"/>
    <w:rsid w:val="780A4BEB"/>
    <w:rsid w:val="78450BF6"/>
    <w:rsid w:val="7859644F"/>
    <w:rsid w:val="78616B99"/>
    <w:rsid w:val="78E177D6"/>
    <w:rsid w:val="790C4866"/>
    <w:rsid w:val="79621333"/>
    <w:rsid w:val="79C36276"/>
    <w:rsid w:val="79C90676"/>
    <w:rsid w:val="7AD63B30"/>
    <w:rsid w:val="7AE534E4"/>
    <w:rsid w:val="7AFA7244"/>
    <w:rsid w:val="7B2B6D6A"/>
    <w:rsid w:val="7B310FBD"/>
    <w:rsid w:val="7B62386D"/>
    <w:rsid w:val="7BF53200"/>
    <w:rsid w:val="7C352D2F"/>
    <w:rsid w:val="7CC55E61"/>
    <w:rsid w:val="7D9139C8"/>
    <w:rsid w:val="7E1471A4"/>
    <w:rsid w:val="7E220108"/>
    <w:rsid w:val="7E3E3387"/>
    <w:rsid w:val="7E412536"/>
    <w:rsid w:val="7E7E276B"/>
    <w:rsid w:val="7F842003"/>
    <w:rsid w:val="7FB160C4"/>
    <w:rsid w:val="7FD7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9D02D"/>
  <w15:docId w15:val="{97EB7B22-0B56-44DC-9108-36125B4F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pPr>
      <w:spacing w:before="43"/>
      <w:ind w:left="880"/>
    </w:pPr>
    <w:rPr>
      <w:rFonts w:ascii="Arial Unicode MS" w:eastAsia="Arial Unicode MS" w:hAnsi="Arial Unicode MS" w:cs="Arial Unicode MS"/>
      <w:szCs w:val="32"/>
      <w:lang w:val="zh-CN" w:bidi="zh-CN"/>
    </w:rPr>
  </w:style>
  <w:style w:type="paragraph" w:styleId="a4">
    <w:name w:val="Body Text Indent"/>
    <w:basedOn w:val="a"/>
    <w:qFormat/>
    <w:pPr>
      <w:ind w:firstLineChars="200" w:firstLine="2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1"/>
    <w:link w:val="a5"/>
    <w:uiPriority w:val="99"/>
    <w:qFormat/>
    <w:rPr>
      <w:kern w:val="2"/>
      <w:sz w:val="18"/>
      <w:szCs w:val="18"/>
    </w:rPr>
  </w:style>
  <w:style w:type="character" w:customStyle="1" w:styleId="a8">
    <w:name w:val="页眉 字符"/>
    <w:basedOn w:val="a1"/>
    <w:link w:val="a7"/>
    <w:qFormat/>
    <w:rPr>
      <w:kern w:val="2"/>
      <w:sz w:val="18"/>
      <w:szCs w:val="18"/>
    </w:rPr>
  </w:style>
  <w:style w:type="paragraph" w:customStyle="1" w:styleId="Bodytext2">
    <w:name w:val="Body text|2"/>
    <w:basedOn w:val="a"/>
    <w:qFormat/>
    <w:pPr>
      <w:shd w:val="clear" w:color="auto" w:fill="FFFFFF"/>
      <w:spacing w:before="620" w:after="1500" w:line="300" w:lineRule="exact"/>
      <w:jc w:val="center"/>
    </w:pPr>
    <w:rPr>
      <w:rFonts w:ascii="PMingLiU" w:eastAsia="PMingLiU" w:hAnsi="PMingLiU" w:cs="PMingLiU"/>
      <w:spacing w:val="30"/>
      <w:sz w:val="30"/>
      <w:szCs w:val="30"/>
    </w:rPr>
  </w:style>
  <w:style w:type="character" w:customStyle="1" w:styleId="font21">
    <w:name w:val="font21"/>
    <w:basedOn w:val="a1"/>
    <w:qFormat/>
    <w:rPr>
      <w:rFonts w:ascii="华文楷体" w:eastAsia="华文楷体" w:hAnsi="华文楷体" w:cs="华文楷体" w:hint="eastAsia"/>
      <w:b/>
      <w:bCs/>
      <w:color w:val="000000"/>
      <w:sz w:val="24"/>
      <w:szCs w:val="24"/>
      <w:u w:val="none"/>
    </w:rPr>
  </w:style>
  <w:style w:type="paragraph" w:styleId="aa">
    <w:name w:val="No Spacing"/>
    <w:uiPriority w:val="99"/>
    <w:qFormat/>
    <w:pPr>
      <w:widowControl w:val="0"/>
      <w:jc w:val="both"/>
    </w:pPr>
    <w:rPr>
      <w:rFonts w:ascii="Calibri" w:eastAsia="宋体" w:hAnsi="Calibri" w:cs="Times New Roman" w:hint="eastAsia"/>
      <w:kern w:val="2"/>
      <w:sz w:val="21"/>
    </w:rPr>
  </w:style>
  <w:style w:type="table" w:customStyle="1" w:styleId="1">
    <w:name w:val="网格型1"/>
    <w:basedOn w:val="a2"/>
    <w:next w:val="a9"/>
    <w:qFormat/>
    <w:rsid w:val="00F04386"/>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766</Words>
  <Characters>4370</Characters>
  <Application>Microsoft Office Word</Application>
  <DocSecurity>0</DocSecurity>
  <Lines>36</Lines>
  <Paragraphs>10</Paragraphs>
  <ScaleCrop>false</ScaleCrop>
  <Company>P R C</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2022-08-23T08:34:00Z</dcterms:created>
  <dcterms:modified xsi:type="dcterms:W3CDTF">2022-08-23T08:34:00Z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B4E7E2969FE945558DD8E3A2C2F6AD9C</vt:lpwstr>
  </property>
</Properties>
</file>