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57" w:rsidRDefault="00627C57" w:rsidP="00627C57">
      <w:pPr>
        <w:spacing w:line="460" w:lineRule="exact"/>
        <w:jc w:val="center"/>
        <w:rPr>
          <w:rFonts w:eastAsia="方正小标宋_GBK"/>
          <w:sz w:val="40"/>
          <w:szCs w:val="40"/>
        </w:rPr>
      </w:pPr>
      <w:bookmarkStart w:id="0" w:name="_GoBack"/>
      <w:bookmarkEnd w:id="0"/>
    </w:p>
    <w:p w:rsidR="00627C57" w:rsidRDefault="00627C57" w:rsidP="00627C57">
      <w:pPr>
        <w:spacing w:line="460" w:lineRule="exact"/>
        <w:jc w:val="center"/>
        <w:rPr>
          <w:rFonts w:eastAsia="方正小标宋_GBK"/>
          <w:sz w:val="40"/>
          <w:szCs w:val="40"/>
        </w:rPr>
      </w:pPr>
    </w:p>
    <w:p w:rsidR="00627C57" w:rsidRDefault="00627C57" w:rsidP="00627C57">
      <w:pPr>
        <w:spacing w:line="460" w:lineRule="exact"/>
        <w:jc w:val="center"/>
        <w:rPr>
          <w:rFonts w:eastAsia="方正小标宋_GBK"/>
          <w:sz w:val="40"/>
          <w:szCs w:val="40"/>
        </w:rPr>
      </w:pPr>
    </w:p>
    <w:p w:rsidR="00627C57" w:rsidRDefault="00627C57" w:rsidP="00627C57">
      <w:pPr>
        <w:spacing w:line="600" w:lineRule="exact"/>
        <w:jc w:val="center"/>
        <w:rPr>
          <w:rFonts w:eastAsia="方正小标宋_GBK"/>
          <w:w w:val="40"/>
          <w:sz w:val="40"/>
          <w:szCs w:val="40"/>
        </w:rPr>
      </w:pPr>
    </w:p>
    <w:p w:rsidR="00627C57" w:rsidRPr="00627C57" w:rsidRDefault="00627C57" w:rsidP="00627C57">
      <w:pPr>
        <w:spacing w:line="2000" w:lineRule="exact"/>
        <w:jc w:val="distribute"/>
        <w:rPr>
          <w:rFonts w:ascii="方正小标宋_GBK" w:eastAsia="方正小标宋_GBK" w:hAnsi="Times New Roman"/>
          <w:b/>
          <w:color w:val="FF0000"/>
          <w:spacing w:val="-60"/>
          <w:w w:val="50"/>
          <w:sz w:val="130"/>
          <w:szCs w:val="130"/>
        </w:rPr>
      </w:pPr>
      <w:r w:rsidRPr="00627C57">
        <w:rPr>
          <w:rFonts w:ascii="方正小标宋_GBK" w:eastAsia="方正小标宋_GBK" w:hAnsi="Times New Roman" w:hint="eastAsia"/>
          <w:b/>
          <w:color w:val="FF0000"/>
          <w:spacing w:val="-60"/>
          <w:w w:val="50"/>
          <w:sz w:val="130"/>
          <w:szCs w:val="130"/>
        </w:rPr>
        <w:t>重庆市医疗保障局文件</w:t>
      </w:r>
    </w:p>
    <w:p w:rsidR="00627C57" w:rsidRDefault="00627C57" w:rsidP="00627C57">
      <w:pPr>
        <w:spacing w:line="600" w:lineRule="exact"/>
        <w:jc w:val="center"/>
        <w:rPr>
          <w:rFonts w:eastAsia="方正小标宋_GBK"/>
        </w:rPr>
      </w:pPr>
    </w:p>
    <w:p w:rsidR="00627C57" w:rsidRPr="00627C57" w:rsidRDefault="00627C57" w:rsidP="00627C57">
      <w:pPr>
        <w:jc w:val="center"/>
        <w:rPr>
          <w:rFonts w:eastAsia="方正仿宋_GBK" w:cs="方正仿宋_GBK"/>
          <w:sz w:val="32"/>
          <w:szCs w:val="32"/>
        </w:rPr>
      </w:pPr>
      <w:r w:rsidRPr="00627C57">
        <w:rPr>
          <w:rFonts w:eastAsia="方正仿宋_GBK" w:cs="方正仿宋_GBK" w:hint="eastAsia"/>
          <w:sz w:val="32"/>
          <w:szCs w:val="32"/>
        </w:rPr>
        <w:t>渝医保发〔</w:t>
      </w:r>
      <w:r w:rsidR="00B74D80">
        <w:rPr>
          <w:rFonts w:ascii="Times New Roman" w:eastAsia="方正仿宋_GBK" w:hAnsi="Times New Roman"/>
          <w:sz w:val="32"/>
          <w:szCs w:val="32"/>
        </w:rPr>
        <w:t>2020</w:t>
      </w:r>
      <w:r w:rsidRPr="00627C57">
        <w:rPr>
          <w:rFonts w:eastAsia="方正仿宋_GBK" w:cs="方正仿宋_GBK" w:hint="eastAsia"/>
          <w:sz w:val="32"/>
          <w:szCs w:val="32"/>
        </w:rPr>
        <w:t>〕</w:t>
      </w:r>
      <w:r w:rsidR="00B74D80">
        <w:rPr>
          <w:rFonts w:ascii="Times New Roman" w:eastAsia="方正仿宋_GBK" w:hAnsi="Times New Roman"/>
          <w:sz w:val="32"/>
          <w:szCs w:val="32"/>
        </w:rPr>
        <w:t>71</w:t>
      </w:r>
      <w:r w:rsidRPr="00627C57">
        <w:rPr>
          <w:rFonts w:eastAsia="方正仿宋_GBK" w:cs="方正仿宋_GBK" w:hint="eastAsia"/>
          <w:sz w:val="32"/>
          <w:szCs w:val="32"/>
        </w:rPr>
        <w:t>号</w:t>
      </w:r>
    </w:p>
    <w:p w:rsidR="00627C57" w:rsidRDefault="00627C57" w:rsidP="00627C57">
      <w:pPr>
        <w:spacing w:line="80" w:lineRule="exact"/>
        <w:jc w:val="center"/>
        <w:rPr>
          <w:rFonts w:eastAsia="方正仿宋简体"/>
          <w:sz w:val="34"/>
          <w:szCs w:val="34"/>
        </w:rPr>
      </w:pPr>
    </w:p>
    <w:tbl>
      <w:tblPr>
        <w:tblW w:w="9164" w:type="dxa"/>
        <w:tblInd w:w="-50" w:type="dxa"/>
        <w:tblBorders>
          <w:top w:val="single" w:sz="12" w:space="0" w:color="FF0000"/>
        </w:tblBorders>
        <w:tblLayout w:type="fixed"/>
        <w:tblLook w:val="0000"/>
      </w:tblPr>
      <w:tblGrid>
        <w:gridCol w:w="9164"/>
      </w:tblGrid>
      <w:tr w:rsidR="00627C57" w:rsidTr="006251EB">
        <w:trPr>
          <w:trHeight w:val="615"/>
        </w:trPr>
        <w:tc>
          <w:tcPr>
            <w:tcW w:w="9164" w:type="dxa"/>
            <w:tcBorders>
              <w:top w:val="single" w:sz="18" w:space="0" w:color="FF0000"/>
            </w:tcBorders>
          </w:tcPr>
          <w:p w:rsidR="00627C57" w:rsidRPr="00232287" w:rsidRDefault="00627C57" w:rsidP="00B74D80">
            <w:pPr>
              <w:spacing w:line="400" w:lineRule="exact"/>
              <w:rPr>
                <w:rFonts w:eastAsia="方正小标宋_GBK"/>
              </w:rPr>
            </w:pPr>
          </w:p>
        </w:tc>
      </w:tr>
    </w:tbl>
    <w:p w:rsidR="00B74D80" w:rsidRDefault="00B74D80" w:rsidP="00B74D80">
      <w:pPr>
        <w:spacing w:line="400" w:lineRule="exact"/>
        <w:jc w:val="center"/>
        <w:rPr>
          <w:rFonts w:ascii="Times New Roman" w:eastAsia="方正小标宋_GBK" w:hAnsi="Times New Roman"/>
          <w:spacing w:val="-10"/>
          <w:sz w:val="44"/>
          <w:szCs w:val="44"/>
        </w:rPr>
      </w:pPr>
    </w:p>
    <w:p w:rsidR="00B74D80" w:rsidRDefault="00B74D80">
      <w:pPr>
        <w:spacing w:line="560" w:lineRule="exact"/>
        <w:jc w:val="center"/>
        <w:rPr>
          <w:rFonts w:ascii="Times New Roman" w:eastAsia="方正小标宋_GBK" w:hAnsi="Times New Roman"/>
          <w:spacing w:val="-10"/>
          <w:sz w:val="44"/>
          <w:szCs w:val="44"/>
        </w:rPr>
      </w:pPr>
      <w:r>
        <w:rPr>
          <w:rFonts w:ascii="Times New Roman" w:eastAsia="方正小标宋_GBK" w:hAnsi="Times New Roman" w:hint="eastAsia"/>
          <w:spacing w:val="-10"/>
          <w:sz w:val="44"/>
          <w:szCs w:val="44"/>
        </w:rPr>
        <w:t>重庆市医疗保障局</w:t>
      </w:r>
      <w:r>
        <w:rPr>
          <w:rFonts w:ascii="Times New Roman" w:eastAsia="方正小标宋_GBK" w:hAnsi="Times New Roman" w:hint="eastAsia"/>
          <w:spacing w:val="-10"/>
          <w:sz w:val="44"/>
          <w:szCs w:val="44"/>
        </w:rPr>
        <w:t xml:space="preserve"> </w:t>
      </w:r>
      <w:r>
        <w:rPr>
          <w:rFonts w:ascii="Times New Roman" w:eastAsia="方正小标宋_GBK" w:hAnsi="Times New Roman" w:hint="eastAsia"/>
          <w:spacing w:val="-10"/>
          <w:sz w:val="44"/>
          <w:szCs w:val="44"/>
        </w:rPr>
        <w:t>重庆市财政局</w:t>
      </w:r>
    </w:p>
    <w:p w:rsidR="00B74D80" w:rsidRDefault="00B74D80">
      <w:pPr>
        <w:spacing w:line="560" w:lineRule="exact"/>
        <w:jc w:val="center"/>
        <w:rPr>
          <w:rFonts w:ascii="Times New Roman" w:eastAsia="方正小标宋_GBK" w:hAnsi="Times New Roman"/>
          <w:sz w:val="44"/>
          <w:szCs w:val="44"/>
        </w:rPr>
      </w:pPr>
      <w:bookmarkStart w:id="1" w:name="OLE_LINK1"/>
      <w:r>
        <w:rPr>
          <w:rFonts w:ascii="Times New Roman" w:eastAsia="方正小标宋_GBK" w:hAnsi="Times New Roman" w:hint="eastAsia"/>
          <w:sz w:val="44"/>
          <w:szCs w:val="44"/>
        </w:rPr>
        <w:t>关于印发《重庆市城乡居民基本医疗保险</w:t>
      </w:r>
    </w:p>
    <w:p w:rsidR="00B74D80" w:rsidRDefault="00B74D80">
      <w:pPr>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普通门诊统筹办法》的通知</w:t>
      </w:r>
      <w:bookmarkEnd w:id="1"/>
    </w:p>
    <w:p w:rsidR="00B74D80" w:rsidRPr="00470BE2" w:rsidRDefault="00B74D80" w:rsidP="00B74D80">
      <w:pPr>
        <w:spacing w:line="600" w:lineRule="exact"/>
        <w:rPr>
          <w:rFonts w:ascii="Times New Roman" w:eastAsia="方正仿宋_GBK" w:hAnsi="Times New Roman"/>
          <w:szCs w:val="32"/>
        </w:rPr>
      </w:pPr>
    </w:p>
    <w:p w:rsidR="00B74D80" w:rsidRPr="00B74D80" w:rsidRDefault="00B74D80" w:rsidP="00B74D80">
      <w:pPr>
        <w:spacing w:line="600" w:lineRule="exact"/>
        <w:rPr>
          <w:rFonts w:ascii="Times New Roman" w:eastAsia="方正仿宋_GBK" w:hAnsi="Times New Roman"/>
          <w:sz w:val="32"/>
        </w:rPr>
      </w:pPr>
      <w:r w:rsidRPr="00B74D80">
        <w:rPr>
          <w:rFonts w:ascii="Times New Roman" w:eastAsia="方正仿宋_GBK" w:hAnsi="Times New Roman"/>
          <w:sz w:val="32"/>
        </w:rPr>
        <w:t>各区县（自治县）医疗保障局、财政局，两江新区社会保障局、财政局，</w:t>
      </w:r>
      <w:r w:rsidRPr="00B74D80">
        <w:rPr>
          <w:rFonts w:ascii="Times New Roman" w:eastAsia="方正仿宋_GBK" w:hAnsi="Times New Roman" w:hint="eastAsia"/>
          <w:sz w:val="32"/>
          <w:szCs w:val="32"/>
        </w:rPr>
        <w:t>高新区政务服务和社会事务中心、财政局</w:t>
      </w:r>
      <w:r w:rsidRPr="00B74D80">
        <w:rPr>
          <w:rFonts w:ascii="Times New Roman" w:eastAsia="方正仿宋_GBK" w:hAnsi="Times New Roman"/>
          <w:sz w:val="32"/>
          <w:szCs w:val="32"/>
        </w:rPr>
        <w:t>，</w:t>
      </w:r>
      <w:r w:rsidRPr="00B74D80">
        <w:rPr>
          <w:rFonts w:ascii="Times New Roman" w:eastAsia="方正仿宋_GBK" w:hAnsi="Times New Roman"/>
          <w:sz w:val="32"/>
        </w:rPr>
        <w:t>万盛经开区人力社保局、财政局</w:t>
      </w:r>
      <w:r w:rsidRPr="00B74D80">
        <w:rPr>
          <w:rFonts w:ascii="Times New Roman" w:eastAsia="方正仿宋_GBK" w:hAnsi="Times New Roman" w:hint="eastAsia"/>
          <w:sz w:val="32"/>
        </w:rPr>
        <w:t>：</w:t>
      </w:r>
    </w:p>
    <w:p w:rsidR="00B74D80" w:rsidRPr="00B74D80" w:rsidRDefault="00B74D80" w:rsidP="00B74D80">
      <w:pPr>
        <w:spacing w:line="600" w:lineRule="exact"/>
        <w:ind w:firstLineChars="225" w:firstLine="720"/>
        <w:rPr>
          <w:rFonts w:ascii="Times New Roman" w:eastAsia="方正仿宋_GBK" w:hAnsi="Times New Roman"/>
          <w:sz w:val="32"/>
          <w:szCs w:val="32"/>
        </w:rPr>
      </w:pPr>
      <w:r w:rsidRPr="00B74D80">
        <w:rPr>
          <w:rFonts w:ascii="Times New Roman" w:eastAsia="方正仿宋_GBK" w:hAnsi="Times New Roman"/>
          <w:sz w:val="32"/>
          <w:szCs w:val="32"/>
        </w:rPr>
        <w:t>为贯彻落实</w:t>
      </w:r>
      <w:r w:rsidRPr="00B74D80">
        <w:rPr>
          <w:rFonts w:ascii="Times New Roman" w:eastAsia="方正仿宋_GBK" w:hAnsi="Times New Roman" w:hint="eastAsia"/>
          <w:sz w:val="32"/>
          <w:szCs w:val="32"/>
        </w:rPr>
        <w:t>国家医疗保障局财政部《关于做好</w:t>
      </w:r>
      <w:r w:rsidRPr="00B74D80">
        <w:rPr>
          <w:rFonts w:ascii="Times New Roman" w:eastAsia="方正仿宋_GBK" w:hAnsi="Times New Roman" w:hint="eastAsia"/>
          <w:sz w:val="32"/>
          <w:szCs w:val="32"/>
        </w:rPr>
        <w:t>2019</w:t>
      </w:r>
      <w:r w:rsidRPr="00B74D80">
        <w:rPr>
          <w:rFonts w:ascii="Times New Roman" w:eastAsia="方正仿宋_GBK" w:hAnsi="Times New Roman" w:hint="eastAsia"/>
          <w:sz w:val="32"/>
          <w:szCs w:val="32"/>
        </w:rPr>
        <w:t>年城乡居民基本医疗保障工作的通知》（医保发﹝</w:t>
      </w:r>
      <w:r w:rsidRPr="00B74D80">
        <w:rPr>
          <w:rFonts w:ascii="Times New Roman" w:eastAsia="方正仿宋_GBK" w:hAnsi="Times New Roman" w:hint="eastAsia"/>
          <w:sz w:val="32"/>
          <w:szCs w:val="32"/>
        </w:rPr>
        <w:t>2019</w:t>
      </w:r>
      <w:r w:rsidRPr="00B74D80">
        <w:rPr>
          <w:rFonts w:ascii="Times New Roman" w:eastAsia="方正仿宋_GBK" w:hAnsi="Times New Roman" w:hint="eastAsia"/>
          <w:sz w:val="32"/>
          <w:szCs w:val="32"/>
        </w:rPr>
        <w:t>﹞</w:t>
      </w:r>
      <w:r w:rsidRPr="00B74D80">
        <w:rPr>
          <w:rFonts w:ascii="Times New Roman" w:eastAsia="方正仿宋_GBK" w:hAnsi="Times New Roman" w:hint="eastAsia"/>
          <w:sz w:val="32"/>
          <w:szCs w:val="32"/>
        </w:rPr>
        <w:t>30</w:t>
      </w:r>
      <w:r w:rsidRPr="00B74D80">
        <w:rPr>
          <w:rFonts w:ascii="Times New Roman" w:eastAsia="方正仿宋_GBK" w:hAnsi="Times New Roman" w:hint="eastAsia"/>
          <w:sz w:val="32"/>
          <w:szCs w:val="32"/>
        </w:rPr>
        <w:t>号）</w:t>
      </w:r>
      <w:r w:rsidRPr="00B74D80">
        <w:rPr>
          <w:rFonts w:ascii="Times New Roman" w:eastAsia="方正仿宋_GBK" w:hAnsi="Times New Roman"/>
          <w:sz w:val="32"/>
          <w:szCs w:val="32"/>
        </w:rPr>
        <w:t>精神，完善城</w:t>
      </w:r>
      <w:r w:rsidRPr="00B74D80">
        <w:rPr>
          <w:rFonts w:ascii="Times New Roman" w:eastAsia="方正仿宋_GBK" w:hAnsi="Times New Roman" w:hint="eastAsia"/>
          <w:sz w:val="32"/>
          <w:szCs w:val="32"/>
        </w:rPr>
        <w:t>乡</w:t>
      </w:r>
      <w:r w:rsidRPr="00B74D80">
        <w:rPr>
          <w:rFonts w:ascii="Times New Roman" w:eastAsia="方正仿宋_GBK" w:hAnsi="Times New Roman"/>
          <w:sz w:val="32"/>
          <w:szCs w:val="32"/>
        </w:rPr>
        <w:t>居民基本医疗保险制度，减轻参保</w:t>
      </w:r>
      <w:r w:rsidRPr="00B74D80">
        <w:rPr>
          <w:rFonts w:ascii="Times New Roman" w:eastAsia="方正仿宋_GBK" w:hAnsi="Times New Roman" w:hint="eastAsia"/>
          <w:sz w:val="32"/>
          <w:szCs w:val="32"/>
        </w:rPr>
        <w:t>人</w:t>
      </w:r>
      <w:r w:rsidRPr="00B74D80">
        <w:rPr>
          <w:rFonts w:ascii="Times New Roman" w:eastAsia="方正仿宋_GBK" w:hAnsi="Times New Roman"/>
          <w:sz w:val="32"/>
          <w:szCs w:val="32"/>
        </w:rPr>
        <w:t>门诊医疗费用负担，提高保障水平，积极引导参保人员合理选择就医，结合本市实际，制定了《</w:t>
      </w:r>
      <w:r w:rsidRPr="00B74D80">
        <w:rPr>
          <w:rFonts w:ascii="Times New Roman" w:eastAsia="方正仿宋_GBK" w:hAnsi="Times New Roman" w:hint="eastAsia"/>
          <w:sz w:val="32"/>
          <w:szCs w:val="32"/>
        </w:rPr>
        <w:t>重庆</w:t>
      </w:r>
      <w:r w:rsidRPr="00B74D80">
        <w:rPr>
          <w:rFonts w:ascii="Times New Roman" w:eastAsia="方正仿宋_GBK" w:hAnsi="Times New Roman"/>
          <w:sz w:val="32"/>
          <w:szCs w:val="32"/>
        </w:rPr>
        <w:t>市</w:t>
      </w:r>
      <w:r w:rsidRPr="00B74D80">
        <w:rPr>
          <w:rFonts w:ascii="Times New Roman" w:eastAsia="方正仿宋_GBK" w:hAnsi="Times New Roman" w:hint="eastAsia"/>
          <w:sz w:val="32"/>
          <w:szCs w:val="32"/>
        </w:rPr>
        <w:t>城乡</w:t>
      </w:r>
      <w:r w:rsidRPr="00B74D80">
        <w:rPr>
          <w:rFonts w:ascii="Times New Roman" w:eastAsia="方正仿宋_GBK" w:hAnsi="Times New Roman"/>
          <w:sz w:val="32"/>
          <w:szCs w:val="32"/>
        </w:rPr>
        <w:t>居民基本医疗保险普通门诊统筹办法》</w:t>
      </w:r>
      <w:r w:rsidRPr="00B74D80">
        <w:rPr>
          <w:rFonts w:ascii="Times New Roman" w:eastAsia="方正仿宋_GBK" w:hAnsi="Times New Roman" w:hint="eastAsia"/>
          <w:sz w:val="32"/>
          <w:szCs w:val="32"/>
        </w:rPr>
        <w:t>，现印发给你们，请遵照执行。</w:t>
      </w:r>
    </w:p>
    <w:p w:rsidR="00B74D80" w:rsidRPr="00B74D80" w:rsidRDefault="00B74D80" w:rsidP="00B74D80">
      <w:pPr>
        <w:spacing w:line="600" w:lineRule="exact"/>
        <w:ind w:firstLineChars="200" w:firstLine="640"/>
        <w:rPr>
          <w:rFonts w:ascii="Times New Roman" w:eastAsia="方正仿宋_GBK" w:hAnsi="Times New Roman"/>
          <w:sz w:val="32"/>
          <w:szCs w:val="32"/>
        </w:rPr>
      </w:pPr>
      <w:r w:rsidRPr="00B74D80">
        <w:rPr>
          <w:rFonts w:ascii="Times New Roman" w:eastAsia="方正仿宋_GBK" w:hAnsi="Times New Roman" w:hint="eastAsia"/>
          <w:sz w:val="32"/>
          <w:szCs w:val="32"/>
        </w:rPr>
        <w:t>各区县医疗保障部门应加强城乡</w:t>
      </w:r>
      <w:r w:rsidRPr="00B74D80">
        <w:rPr>
          <w:rFonts w:ascii="Times New Roman" w:eastAsia="方正仿宋_GBK" w:hAnsi="Times New Roman"/>
          <w:sz w:val="32"/>
          <w:szCs w:val="32"/>
        </w:rPr>
        <w:t>居民基本医疗保险普通门诊统筹</w:t>
      </w:r>
      <w:r w:rsidRPr="00B74D80">
        <w:rPr>
          <w:rFonts w:ascii="Times New Roman" w:eastAsia="方正仿宋_GBK" w:hAnsi="Times New Roman" w:hint="eastAsia"/>
          <w:sz w:val="32"/>
          <w:szCs w:val="32"/>
        </w:rPr>
        <w:t>政策的</w:t>
      </w:r>
      <w:r w:rsidRPr="00B74D80">
        <w:rPr>
          <w:rFonts w:ascii="Times New Roman" w:eastAsia="方正仿宋_GBK" w:hAnsi="Times New Roman"/>
          <w:sz w:val="32"/>
          <w:szCs w:val="32"/>
        </w:rPr>
        <w:t>宣传和培训工作</w:t>
      </w:r>
      <w:r w:rsidRPr="00B74D80">
        <w:rPr>
          <w:rFonts w:ascii="Times New Roman" w:eastAsia="方正仿宋_GBK" w:hAnsi="Times New Roman" w:hint="eastAsia"/>
          <w:sz w:val="32"/>
          <w:szCs w:val="32"/>
        </w:rPr>
        <w:t>，强化对门诊统筹的基金监管，确保基金使用效率</w:t>
      </w:r>
      <w:r w:rsidRPr="00B74D80">
        <w:rPr>
          <w:rFonts w:ascii="Times New Roman" w:eastAsia="方正仿宋_GBK" w:hAnsi="Times New Roman"/>
          <w:sz w:val="32"/>
          <w:szCs w:val="32"/>
        </w:rPr>
        <w:t>。</w:t>
      </w:r>
    </w:p>
    <w:p w:rsidR="00B74D80" w:rsidRDefault="00B74D80" w:rsidP="00B74D80">
      <w:pPr>
        <w:spacing w:line="600" w:lineRule="exact"/>
        <w:ind w:firstLineChars="225" w:firstLine="720"/>
        <w:rPr>
          <w:rFonts w:ascii="Times New Roman" w:eastAsia="方正仿宋_GBK" w:hAnsi="Times New Roman"/>
          <w:sz w:val="32"/>
          <w:szCs w:val="32"/>
        </w:rPr>
      </w:pPr>
    </w:p>
    <w:p w:rsidR="00B74D80" w:rsidRDefault="00B74D80" w:rsidP="00B74D80">
      <w:pPr>
        <w:spacing w:line="600" w:lineRule="exact"/>
        <w:ind w:firstLineChars="225" w:firstLine="720"/>
        <w:rPr>
          <w:rFonts w:ascii="Times New Roman" w:eastAsia="方正仿宋_GBK" w:hAnsi="Times New Roman"/>
          <w:sz w:val="32"/>
          <w:szCs w:val="32"/>
        </w:rPr>
      </w:pPr>
    </w:p>
    <w:p w:rsidR="00B74D80" w:rsidRDefault="00B74D80" w:rsidP="00B74D80">
      <w:pPr>
        <w:spacing w:line="600" w:lineRule="exact"/>
        <w:ind w:firstLineChars="225" w:firstLine="720"/>
        <w:rPr>
          <w:rFonts w:ascii="Times New Roman" w:eastAsia="方正仿宋_GBK" w:hAnsi="Times New Roman"/>
          <w:sz w:val="32"/>
          <w:szCs w:val="32"/>
        </w:rPr>
      </w:pPr>
    </w:p>
    <w:p w:rsidR="00B74D80" w:rsidRDefault="00B74D80" w:rsidP="00B74D80">
      <w:pPr>
        <w:spacing w:line="600" w:lineRule="exact"/>
        <w:ind w:firstLineChars="225" w:firstLine="720"/>
        <w:rPr>
          <w:rFonts w:ascii="Times New Roman" w:eastAsia="方正仿宋_GBK" w:hAnsi="Times New Roman"/>
          <w:sz w:val="32"/>
          <w:szCs w:val="32"/>
        </w:rPr>
      </w:pPr>
    </w:p>
    <w:p w:rsidR="00B74D80" w:rsidRPr="00B74D80" w:rsidRDefault="00B74D80" w:rsidP="00B74D80">
      <w:pPr>
        <w:spacing w:line="600" w:lineRule="exact"/>
        <w:ind w:firstLineChars="225" w:firstLine="720"/>
        <w:rPr>
          <w:rFonts w:ascii="Times New Roman" w:eastAsia="方正仿宋_GBK" w:hAnsi="Times New Roman"/>
          <w:spacing w:val="20"/>
          <w:sz w:val="32"/>
          <w:szCs w:val="32"/>
        </w:rPr>
      </w:pPr>
      <w:r w:rsidRPr="00B74D80">
        <w:rPr>
          <w:rFonts w:ascii="Times New Roman" w:eastAsia="方正仿宋_GBK" w:hAnsi="Times New Roman" w:hint="eastAsia"/>
          <w:sz w:val="32"/>
          <w:szCs w:val="32"/>
        </w:rPr>
        <w:t>重庆市医疗保障局</w:t>
      </w:r>
      <w:r w:rsidRPr="00B74D80">
        <w:rPr>
          <w:rFonts w:ascii="Times New Roman" w:eastAsia="方正仿宋_GBK" w:hAnsi="Times New Roman" w:hint="eastAsia"/>
          <w:sz w:val="32"/>
          <w:szCs w:val="32"/>
        </w:rPr>
        <w:t xml:space="preserve">          </w:t>
      </w:r>
      <w:r w:rsidRPr="00B74D80">
        <w:rPr>
          <w:rFonts w:ascii="Times New Roman" w:eastAsia="方正仿宋_GBK" w:hAnsi="Times New Roman" w:hint="eastAsia"/>
          <w:spacing w:val="20"/>
          <w:sz w:val="32"/>
          <w:szCs w:val="32"/>
        </w:rPr>
        <w:t xml:space="preserve"> </w:t>
      </w:r>
      <w:r>
        <w:rPr>
          <w:rFonts w:ascii="Times New Roman" w:eastAsia="方正仿宋_GBK" w:hAnsi="Times New Roman" w:hint="eastAsia"/>
          <w:spacing w:val="20"/>
          <w:sz w:val="32"/>
          <w:szCs w:val="32"/>
        </w:rPr>
        <w:t xml:space="preserve">  </w:t>
      </w:r>
      <w:r w:rsidRPr="00B74D80">
        <w:rPr>
          <w:rFonts w:ascii="Times New Roman" w:eastAsia="方正仿宋_GBK" w:hAnsi="Times New Roman" w:hint="eastAsia"/>
          <w:spacing w:val="20"/>
          <w:sz w:val="32"/>
          <w:szCs w:val="32"/>
        </w:rPr>
        <w:t>重庆市财政局</w:t>
      </w:r>
    </w:p>
    <w:p w:rsidR="00B74D80" w:rsidRPr="00B74D80" w:rsidRDefault="00B74D80" w:rsidP="00B74D80">
      <w:pPr>
        <w:spacing w:line="600" w:lineRule="exact"/>
        <w:ind w:firstLineChars="225" w:firstLine="720"/>
        <w:rPr>
          <w:rFonts w:ascii="Times New Roman" w:eastAsia="方正仿宋_GBK" w:hAnsi="Times New Roman"/>
          <w:sz w:val="32"/>
          <w:szCs w:val="32"/>
        </w:rPr>
      </w:pPr>
      <w:r w:rsidRPr="00B74D80">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 xml:space="preserve">    </w:t>
      </w:r>
      <w:r w:rsidRPr="00B74D80">
        <w:rPr>
          <w:rFonts w:ascii="Times New Roman" w:eastAsia="方正仿宋_GBK" w:hAnsi="Times New Roman" w:hint="eastAsia"/>
          <w:sz w:val="32"/>
          <w:szCs w:val="32"/>
        </w:rPr>
        <w:t xml:space="preserve"> 2020</w:t>
      </w:r>
      <w:r w:rsidRPr="00B74D80">
        <w:rPr>
          <w:rFonts w:ascii="Times New Roman" w:eastAsia="方正仿宋_GBK" w:hAnsi="Times New Roman" w:hint="eastAsia"/>
          <w:sz w:val="32"/>
          <w:szCs w:val="32"/>
        </w:rPr>
        <w:t>年</w:t>
      </w:r>
      <w:r>
        <w:rPr>
          <w:rFonts w:ascii="Times New Roman" w:eastAsia="方正仿宋_GBK" w:hAnsi="Times New Roman" w:hint="eastAsia"/>
          <w:sz w:val="32"/>
          <w:szCs w:val="32"/>
        </w:rPr>
        <w:t>11</w:t>
      </w:r>
      <w:r w:rsidRPr="00B74D80">
        <w:rPr>
          <w:rFonts w:ascii="Times New Roman" w:eastAsia="方正仿宋_GBK" w:hAnsi="Times New Roman" w:hint="eastAsia"/>
          <w:sz w:val="32"/>
          <w:szCs w:val="32"/>
        </w:rPr>
        <w:t>月</w:t>
      </w:r>
      <w:r>
        <w:rPr>
          <w:rFonts w:ascii="Times New Roman" w:eastAsia="方正仿宋_GBK" w:hAnsi="Times New Roman" w:hint="eastAsia"/>
          <w:sz w:val="32"/>
          <w:szCs w:val="32"/>
        </w:rPr>
        <w:t>27</w:t>
      </w:r>
      <w:r w:rsidRPr="00B74D80">
        <w:rPr>
          <w:rFonts w:ascii="Times New Roman" w:eastAsia="方正仿宋_GBK" w:hAnsi="Times New Roman" w:hint="eastAsia"/>
          <w:sz w:val="32"/>
          <w:szCs w:val="32"/>
        </w:rPr>
        <w:t>日</w:t>
      </w:r>
    </w:p>
    <w:p w:rsidR="00B74D80" w:rsidRPr="00B74D80" w:rsidRDefault="00B74D80" w:rsidP="00B74D80">
      <w:pPr>
        <w:spacing w:line="600" w:lineRule="exact"/>
        <w:ind w:firstLineChars="200" w:firstLine="640"/>
        <w:rPr>
          <w:rFonts w:ascii="Times New Roman" w:eastAsia="方正仿宋_GBK" w:hAnsi="Times New Roman"/>
          <w:sz w:val="32"/>
          <w:szCs w:val="32"/>
        </w:rPr>
      </w:pPr>
      <w:r w:rsidRPr="00B74D80">
        <w:rPr>
          <w:rFonts w:ascii="Times New Roman" w:eastAsia="方正仿宋_GBK" w:hAnsi="Times New Roman" w:hint="eastAsia"/>
          <w:sz w:val="32"/>
          <w:szCs w:val="32"/>
        </w:rPr>
        <w:t>（</w:t>
      </w:r>
      <w:r w:rsidRPr="00B74D80">
        <w:rPr>
          <w:rFonts w:ascii="Times New Roman" w:eastAsia="方正仿宋_GBK" w:hAnsi="Times New Roman"/>
          <w:sz w:val="32"/>
          <w:szCs w:val="32"/>
        </w:rPr>
        <w:t>此件公开发布</w:t>
      </w:r>
      <w:r w:rsidRPr="00B74D80">
        <w:rPr>
          <w:rFonts w:ascii="Times New Roman" w:eastAsia="方正仿宋_GBK" w:hAnsi="Times New Roman" w:hint="eastAsia"/>
          <w:sz w:val="32"/>
          <w:szCs w:val="32"/>
        </w:rPr>
        <w:t>）</w:t>
      </w:r>
    </w:p>
    <w:p w:rsidR="00B74D80" w:rsidRDefault="00B74D80">
      <w:pPr>
        <w:spacing w:line="560" w:lineRule="exact"/>
        <w:jc w:val="center"/>
        <w:rPr>
          <w:rFonts w:ascii="Times New Roman" w:eastAsia="方正小标宋_GBK" w:hAnsi="Times New Roman"/>
          <w:sz w:val="44"/>
          <w:szCs w:val="44"/>
        </w:rPr>
      </w:pPr>
    </w:p>
    <w:p w:rsidR="00B74D80" w:rsidRDefault="00B74D80">
      <w:pPr>
        <w:spacing w:line="560" w:lineRule="exact"/>
        <w:jc w:val="center"/>
        <w:rPr>
          <w:rFonts w:ascii="Times New Roman" w:eastAsia="方正小标宋_GBK" w:hAnsi="Times New Roman"/>
          <w:sz w:val="44"/>
          <w:szCs w:val="44"/>
        </w:rPr>
      </w:pPr>
    </w:p>
    <w:p w:rsidR="00B74D80" w:rsidRDefault="00B74D80">
      <w:pPr>
        <w:spacing w:line="560" w:lineRule="exact"/>
        <w:jc w:val="center"/>
        <w:rPr>
          <w:rFonts w:ascii="Times New Roman" w:eastAsia="方正小标宋_GBK" w:hAnsi="Times New Roman"/>
          <w:sz w:val="44"/>
          <w:szCs w:val="44"/>
        </w:rPr>
      </w:pPr>
    </w:p>
    <w:p w:rsidR="00B74D80" w:rsidRDefault="00B74D80">
      <w:pPr>
        <w:spacing w:line="560" w:lineRule="exact"/>
        <w:jc w:val="center"/>
        <w:rPr>
          <w:rFonts w:ascii="Times New Roman" w:eastAsia="方正小标宋_GBK" w:hAnsi="Times New Roman"/>
          <w:sz w:val="44"/>
          <w:szCs w:val="44"/>
        </w:rPr>
      </w:pPr>
    </w:p>
    <w:p w:rsidR="00B74D80" w:rsidRDefault="00B74D80">
      <w:pPr>
        <w:spacing w:line="560" w:lineRule="exact"/>
        <w:jc w:val="center"/>
        <w:rPr>
          <w:rFonts w:ascii="Times New Roman" w:eastAsia="方正小标宋_GBK" w:hAnsi="Times New Roman"/>
          <w:sz w:val="44"/>
          <w:szCs w:val="44"/>
        </w:rPr>
      </w:pPr>
    </w:p>
    <w:p w:rsidR="00B74D80" w:rsidRDefault="00B74D80">
      <w:pPr>
        <w:spacing w:line="560" w:lineRule="exact"/>
        <w:jc w:val="center"/>
        <w:rPr>
          <w:rFonts w:ascii="Times New Roman" w:eastAsia="方正小标宋_GBK" w:hAnsi="Times New Roman"/>
          <w:sz w:val="44"/>
          <w:szCs w:val="44"/>
        </w:rPr>
      </w:pPr>
    </w:p>
    <w:p w:rsidR="00B74D80" w:rsidRDefault="00B74D80">
      <w:pPr>
        <w:spacing w:line="560" w:lineRule="exact"/>
        <w:jc w:val="center"/>
        <w:rPr>
          <w:rFonts w:ascii="Times New Roman" w:eastAsia="方正小标宋_GBK" w:hAnsi="Times New Roman"/>
          <w:sz w:val="44"/>
          <w:szCs w:val="44"/>
        </w:rPr>
      </w:pPr>
    </w:p>
    <w:p w:rsidR="00B74D80" w:rsidRDefault="00B74D80">
      <w:pPr>
        <w:spacing w:line="560" w:lineRule="exact"/>
        <w:jc w:val="center"/>
        <w:rPr>
          <w:rFonts w:ascii="Times New Roman" w:eastAsia="方正小标宋_GBK" w:hAnsi="Times New Roman"/>
          <w:sz w:val="44"/>
          <w:szCs w:val="44"/>
        </w:rPr>
      </w:pPr>
    </w:p>
    <w:p w:rsidR="00B74D80" w:rsidRDefault="00B74D80">
      <w:pPr>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重庆市城乡居民基本医疗保险</w:t>
      </w:r>
    </w:p>
    <w:p w:rsidR="00B74D80" w:rsidRDefault="00B74D80">
      <w:pPr>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普通门诊统筹办法</w:t>
      </w:r>
    </w:p>
    <w:p w:rsidR="00B74D80" w:rsidRDefault="00B74D80">
      <w:pPr>
        <w:spacing w:line="560" w:lineRule="exact"/>
        <w:jc w:val="center"/>
        <w:rPr>
          <w:rFonts w:ascii="Times New Roman" w:eastAsia="方正小标宋_GBK" w:hAnsi="Times New Roman"/>
          <w:sz w:val="44"/>
          <w:szCs w:val="44"/>
        </w:rPr>
      </w:pPr>
    </w:p>
    <w:p w:rsidR="00B74D80" w:rsidRPr="00B74D80" w:rsidRDefault="00B74D80" w:rsidP="00B74D80">
      <w:pPr>
        <w:spacing w:line="600" w:lineRule="exact"/>
        <w:ind w:firstLineChars="200" w:firstLine="640"/>
        <w:rPr>
          <w:rFonts w:ascii="Times New Roman" w:eastAsia="方正仿宋_GBK" w:hAnsi="Times New Roman"/>
          <w:sz w:val="32"/>
          <w:szCs w:val="32"/>
        </w:rPr>
      </w:pPr>
      <w:r w:rsidRPr="00B74D80">
        <w:rPr>
          <w:rFonts w:ascii="Times New Roman" w:eastAsia="方正仿宋_GBK" w:hAnsi="Times New Roman" w:hint="eastAsia"/>
          <w:sz w:val="32"/>
          <w:szCs w:val="32"/>
        </w:rPr>
        <w:t>第一条</w:t>
      </w:r>
      <w:r w:rsidRPr="00B74D80">
        <w:rPr>
          <w:rFonts w:ascii="Times New Roman" w:eastAsia="方正仿宋_GBK" w:hAnsi="Times New Roman" w:hint="eastAsia"/>
          <w:sz w:val="32"/>
          <w:szCs w:val="32"/>
        </w:rPr>
        <w:t xml:space="preserve"> </w:t>
      </w:r>
      <w:r w:rsidRPr="00B74D80">
        <w:rPr>
          <w:rFonts w:ascii="Times New Roman" w:eastAsia="方正仿宋_GBK" w:hAnsi="Times New Roman" w:hint="eastAsia"/>
          <w:sz w:val="32"/>
          <w:szCs w:val="32"/>
        </w:rPr>
        <w:t>为完善我市城乡居民基本医疗保险（以下简称居民医保）制度，减轻参保人门诊医疗费用负担，提高参保人医疗保障水平，结合本市实际，制定本办法。</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hint="eastAsia"/>
          <w:sz w:val="32"/>
          <w:szCs w:val="32"/>
        </w:rPr>
        <w:t>第二条</w:t>
      </w:r>
      <w:r w:rsidRPr="00B74D80">
        <w:rPr>
          <w:rFonts w:ascii="Times New Roman" w:eastAsia="方正仿宋_GBK" w:hAnsi="Times New Roman" w:hint="eastAsia"/>
          <w:sz w:val="32"/>
          <w:szCs w:val="32"/>
        </w:rPr>
        <w:t xml:space="preserve"> </w:t>
      </w:r>
      <w:r w:rsidRPr="00B74D80">
        <w:rPr>
          <w:rFonts w:ascii="Times New Roman" w:eastAsia="方正仿宋_GBK" w:hAnsi="Times New Roman" w:hint="eastAsia"/>
          <w:sz w:val="32"/>
          <w:szCs w:val="32"/>
        </w:rPr>
        <w:t>本市居民医保参保人的普通门诊统筹适用本办法。</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hint="eastAsia"/>
          <w:sz w:val="32"/>
          <w:szCs w:val="32"/>
        </w:rPr>
        <w:t>第三条</w:t>
      </w:r>
      <w:r w:rsidRPr="00B74D80">
        <w:rPr>
          <w:rFonts w:ascii="Times New Roman" w:eastAsia="方正仿宋_GBK" w:hAnsi="Times New Roman" w:hint="eastAsia"/>
          <w:sz w:val="32"/>
          <w:szCs w:val="32"/>
        </w:rPr>
        <w:t xml:space="preserve"> </w:t>
      </w:r>
      <w:r w:rsidRPr="00B74D80">
        <w:rPr>
          <w:rFonts w:ascii="Times New Roman" w:eastAsia="方正仿宋_GBK" w:hAnsi="Times New Roman" w:hint="eastAsia"/>
          <w:sz w:val="32"/>
          <w:szCs w:val="32"/>
        </w:rPr>
        <w:t>居民医保普通门诊统筹遵循保障基本、统筹共济、依托基层、就近医疗的原则。</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hint="eastAsia"/>
          <w:sz w:val="32"/>
          <w:szCs w:val="32"/>
        </w:rPr>
        <w:t>第四条</w:t>
      </w:r>
      <w:r w:rsidRPr="00B74D80">
        <w:rPr>
          <w:rFonts w:ascii="Times New Roman" w:eastAsia="方正仿宋_GBK" w:hAnsi="Times New Roman" w:hint="eastAsia"/>
          <w:sz w:val="32"/>
          <w:szCs w:val="32"/>
        </w:rPr>
        <w:t xml:space="preserve"> </w:t>
      </w:r>
      <w:r w:rsidRPr="00B74D80">
        <w:rPr>
          <w:rFonts w:ascii="Times New Roman" w:eastAsia="方正仿宋_GBK" w:hAnsi="Times New Roman" w:hint="eastAsia"/>
          <w:sz w:val="32"/>
          <w:szCs w:val="32"/>
        </w:rPr>
        <w:t>机构范围。居民医保参保人在我市二级及以下医疗机构门诊就医发生的费用按规定纳入普通门诊统筹。包括</w:t>
      </w:r>
      <w:r w:rsidRPr="00B74D80">
        <w:rPr>
          <w:rFonts w:ascii="Times New Roman" w:eastAsia="方正仿宋_GBK" w:hAnsi="Times New Roman"/>
          <w:sz w:val="32"/>
          <w:szCs w:val="32"/>
        </w:rPr>
        <w:t>社区卫生服务机构、乡镇卫生院、村卫生室和社会办医疗机构</w:t>
      </w:r>
      <w:r w:rsidRPr="00B74D80">
        <w:rPr>
          <w:rFonts w:ascii="Times New Roman" w:eastAsia="方正仿宋_GBK" w:hAnsi="Times New Roman" w:hint="eastAsia"/>
          <w:sz w:val="32"/>
          <w:szCs w:val="32"/>
        </w:rPr>
        <w:t>。未成年人可在三级儿童医院或妇幼保健医院门诊就医，按照在二级医疗机构的起付标准和支付限额进行报销。</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hint="eastAsia"/>
          <w:sz w:val="32"/>
          <w:szCs w:val="32"/>
        </w:rPr>
        <w:t>第五条</w:t>
      </w:r>
      <w:r w:rsidRPr="00B74D80">
        <w:rPr>
          <w:rFonts w:ascii="Times New Roman" w:eastAsia="方正仿宋_GBK" w:hAnsi="Times New Roman" w:hint="eastAsia"/>
          <w:sz w:val="32"/>
          <w:szCs w:val="32"/>
        </w:rPr>
        <w:t xml:space="preserve"> </w:t>
      </w:r>
      <w:r w:rsidRPr="00B74D80">
        <w:rPr>
          <w:rFonts w:ascii="Times New Roman" w:eastAsia="方正仿宋_GBK" w:hAnsi="Times New Roman"/>
          <w:sz w:val="32"/>
          <w:szCs w:val="32"/>
        </w:rPr>
        <w:t>支付范围</w:t>
      </w:r>
      <w:r w:rsidRPr="00B74D80">
        <w:rPr>
          <w:rFonts w:ascii="Times New Roman" w:eastAsia="方正仿宋_GBK" w:hAnsi="Times New Roman" w:hint="eastAsia"/>
          <w:sz w:val="32"/>
          <w:szCs w:val="32"/>
        </w:rPr>
        <w:t>。</w:t>
      </w:r>
      <w:r w:rsidRPr="00B74D80">
        <w:rPr>
          <w:rFonts w:ascii="Times New Roman" w:eastAsia="方正仿宋_GBK" w:hAnsi="Times New Roman"/>
          <w:sz w:val="32"/>
          <w:szCs w:val="32"/>
        </w:rPr>
        <w:t>普通门诊统筹待遇按照我市药品目录、诊疗项目、医疗服务设施和医保基金支付范围执行。</w:t>
      </w:r>
      <w:r w:rsidRPr="00B74D80">
        <w:rPr>
          <w:rFonts w:ascii="Times New Roman" w:eastAsia="方正仿宋_GBK" w:hAnsi="Times New Roman" w:hint="eastAsia"/>
          <w:sz w:val="32"/>
          <w:szCs w:val="32"/>
        </w:rPr>
        <w:t>参保人的普通门诊统筹待遇和特殊疾病待遇不重复享受。</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hint="eastAsia"/>
          <w:sz w:val="32"/>
          <w:szCs w:val="32"/>
        </w:rPr>
        <w:t>第六条</w:t>
      </w:r>
      <w:r w:rsidRPr="00B74D80">
        <w:rPr>
          <w:rFonts w:ascii="Times New Roman" w:eastAsia="方正仿宋_GBK" w:hAnsi="Times New Roman" w:hint="eastAsia"/>
          <w:sz w:val="32"/>
          <w:szCs w:val="32"/>
        </w:rPr>
        <w:t xml:space="preserve"> </w:t>
      </w:r>
      <w:r w:rsidRPr="00B74D80">
        <w:rPr>
          <w:rFonts w:ascii="Times New Roman" w:eastAsia="方正仿宋_GBK" w:hAnsi="Times New Roman" w:hint="eastAsia"/>
          <w:sz w:val="32"/>
          <w:szCs w:val="32"/>
        </w:rPr>
        <w:t>基金列支。居民基本医疗保险普通门诊统筹基金从居民医保基金中列支，单独核算。</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hint="eastAsia"/>
          <w:sz w:val="32"/>
          <w:szCs w:val="32"/>
        </w:rPr>
        <w:t>第七条</w:t>
      </w:r>
      <w:r w:rsidRPr="00B74D80">
        <w:rPr>
          <w:rFonts w:ascii="Times New Roman" w:eastAsia="方正仿宋_GBK" w:hAnsi="Times New Roman" w:hint="eastAsia"/>
          <w:sz w:val="32"/>
          <w:szCs w:val="32"/>
        </w:rPr>
        <w:t xml:space="preserve"> </w:t>
      </w:r>
      <w:r w:rsidRPr="00B74D80">
        <w:rPr>
          <w:rFonts w:ascii="Times New Roman" w:eastAsia="方正仿宋_GBK" w:hAnsi="Times New Roman" w:hint="eastAsia"/>
          <w:sz w:val="32"/>
          <w:szCs w:val="32"/>
        </w:rPr>
        <w:t>待遇享受。已按规定参加居民医保并足额缴费的参保人，按规定享受对应年度的居民医保普通门诊统筹待遇。</w:t>
      </w:r>
    </w:p>
    <w:p w:rsidR="00B74D80" w:rsidRPr="00B74D80" w:rsidRDefault="00B74D80" w:rsidP="00B74D80">
      <w:pPr>
        <w:widowControl/>
        <w:adjustRightInd w:val="0"/>
        <w:snapToGrid w:val="0"/>
        <w:spacing w:line="620" w:lineRule="exact"/>
        <w:jc w:val="left"/>
        <w:rPr>
          <w:rFonts w:ascii="Times New Roman" w:eastAsia="方正仿宋_GBK" w:hAnsi="Times New Roman"/>
          <w:sz w:val="32"/>
          <w:szCs w:val="32"/>
        </w:rPr>
      </w:pPr>
      <w:r w:rsidRPr="00B74D80">
        <w:rPr>
          <w:rFonts w:ascii="Times New Roman" w:eastAsia="方正仿宋_GBK" w:hAnsi="Times New Roman" w:hint="eastAsia"/>
          <w:sz w:val="32"/>
          <w:szCs w:val="32"/>
        </w:rPr>
        <w:t xml:space="preserve">    </w:t>
      </w:r>
      <w:r w:rsidRPr="00B74D80">
        <w:rPr>
          <w:rFonts w:ascii="Times New Roman" w:eastAsia="方正仿宋_GBK" w:hAnsi="Times New Roman" w:hint="eastAsia"/>
          <w:sz w:val="32"/>
          <w:szCs w:val="32"/>
        </w:rPr>
        <w:t>第八条</w:t>
      </w:r>
      <w:r w:rsidRPr="00B74D80">
        <w:rPr>
          <w:rFonts w:ascii="Times New Roman" w:eastAsia="方正仿宋_GBK" w:hAnsi="Times New Roman" w:hint="eastAsia"/>
          <w:sz w:val="32"/>
          <w:szCs w:val="32"/>
        </w:rPr>
        <w:t xml:space="preserve"> </w:t>
      </w:r>
      <w:r w:rsidRPr="00B74D80">
        <w:rPr>
          <w:rFonts w:ascii="Times New Roman" w:eastAsia="方正仿宋_GBK" w:hAnsi="Times New Roman" w:hint="eastAsia"/>
          <w:sz w:val="32"/>
          <w:szCs w:val="32"/>
        </w:rPr>
        <w:t>起付标准。参保居民一年内</w:t>
      </w:r>
      <w:r w:rsidRPr="00B74D80">
        <w:rPr>
          <w:rFonts w:ascii="Times New Roman" w:eastAsia="方正仿宋_GBK" w:hAnsi="Times New Roman"/>
          <w:sz w:val="32"/>
          <w:szCs w:val="32"/>
        </w:rPr>
        <w:t>发生</w:t>
      </w:r>
      <w:r w:rsidRPr="00B74D80">
        <w:rPr>
          <w:rFonts w:ascii="Times New Roman" w:eastAsia="方正仿宋_GBK" w:hAnsi="Times New Roman" w:hint="eastAsia"/>
          <w:sz w:val="32"/>
          <w:szCs w:val="32"/>
        </w:rPr>
        <w:t>的</w:t>
      </w:r>
      <w:r w:rsidRPr="00B74D80">
        <w:rPr>
          <w:rFonts w:ascii="Times New Roman" w:eastAsia="方正仿宋_GBK" w:hAnsi="Times New Roman"/>
          <w:sz w:val="32"/>
          <w:szCs w:val="32"/>
        </w:rPr>
        <w:t>符合规定医疗费</w:t>
      </w:r>
      <w:r w:rsidRPr="00B74D80">
        <w:rPr>
          <w:rFonts w:ascii="Times New Roman" w:eastAsia="方正仿宋_GBK" w:hAnsi="Times New Roman" w:hint="eastAsia"/>
          <w:sz w:val="32"/>
          <w:szCs w:val="32"/>
        </w:rPr>
        <w:t>用，累计超过起付标准部分按规定报销，二级医疗机构起付标准为</w:t>
      </w:r>
      <w:r w:rsidRPr="00B74D80">
        <w:rPr>
          <w:rFonts w:ascii="Times New Roman" w:eastAsia="方正仿宋_GBK" w:hAnsi="Times New Roman" w:hint="eastAsia"/>
          <w:sz w:val="32"/>
          <w:szCs w:val="32"/>
        </w:rPr>
        <w:t>200</w:t>
      </w:r>
      <w:r w:rsidRPr="00B74D80">
        <w:rPr>
          <w:rFonts w:ascii="Times New Roman" w:eastAsia="方正仿宋_GBK" w:hAnsi="Times New Roman" w:hint="eastAsia"/>
          <w:sz w:val="32"/>
          <w:szCs w:val="32"/>
        </w:rPr>
        <w:t>元</w:t>
      </w:r>
      <w:r>
        <w:rPr>
          <w:rFonts w:ascii="Times New Roman" w:eastAsia="方正仿宋_GBK" w:hAnsi="Times New Roman" w:hint="eastAsia"/>
          <w:sz w:val="32"/>
          <w:szCs w:val="32"/>
        </w:rPr>
        <w:t>；</w:t>
      </w:r>
      <w:r w:rsidRPr="00B74D80">
        <w:rPr>
          <w:rFonts w:ascii="Times New Roman" w:eastAsia="方正仿宋_GBK" w:hAnsi="Times New Roman" w:hint="eastAsia"/>
          <w:sz w:val="32"/>
          <w:szCs w:val="32"/>
        </w:rPr>
        <w:t xml:space="preserve">一级及以下医疗机构不设起付标准。　</w:t>
      </w:r>
    </w:p>
    <w:p w:rsidR="00B74D80" w:rsidRPr="00B74D80" w:rsidRDefault="00B74D80" w:rsidP="00B74D80">
      <w:pPr>
        <w:widowControl/>
        <w:adjustRightInd w:val="0"/>
        <w:snapToGrid w:val="0"/>
        <w:spacing w:line="620" w:lineRule="exact"/>
        <w:jc w:val="left"/>
        <w:rPr>
          <w:rFonts w:ascii="Times New Roman" w:eastAsia="方正仿宋_GBK" w:hAnsi="Times New Roman"/>
          <w:sz w:val="32"/>
          <w:szCs w:val="32"/>
        </w:rPr>
      </w:pPr>
      <w:r w:rsidRPr="00B74D80">
        <w:rPr>
          <w:rFonts w:ascii="Times New Roman" w:eastAsia="方正仿宋_GBK" w:hAnsi="Times New Roman" w:hint="eastAsia"/>
          <w:sz w:val="32"/>
          <w:szCs w:val="32"/>
        </w:rPr>
        <w:t xml:space="preserve">    </w:t>
      </w:r>
      <w:r w:rsidRPr="00B74D80">
        <w:rPr>
          <w:rFonts w:ascii="Times New Roman" w:eastAsia="方正仿宋_GBK" w:hAnsi="Times New Roman" w:hint="eastAsia"/>
          <w:sz w:val="32"/>
          <w:szCs w:val="32"/>
        </w:rPr>
        <w:t>第九条</w:t>
      </w:r>
      <w:r w:rsidRPr="00B74D80">
        <w:rPr>
          <w:rFonts w:ascii="Times New Roman" w:eastAsia="方正仿宋_GBK" w:hAnsi="Times New Roman" w:hint="eastAsia"/>
          <w:sz w:val="32"/>
          <w:szCs w:val="32"/>
        </w:rPr>
        <w:t xml:space="preserve"> </w:t>
      </w:r>
      <w:r w:rsidRPr="00B74D80">
        <w:rPr>
          <w:rFonts w:ascii="Times New Roman" w:eastAsia="方正仿宋_GBK" w:hAnsi="Times New Roman"/>
          <w:sz w:val="32"/>
          <w:szCs w:val="32"/>
        </w:rPr>
        <w:t>支付比例。参保</w:t>
      </w:r>
      <w:r w:rsidRPr="00B74D80">
        <w:rPr>
          <w:rFonts w:ascii="Times New Roman" w:eastAsia="方正仿宋_GBK" w:hAnsi="Times New Roman" w:hint="eastAsia"/>
          <w:sz w:val="32"/>
          <w:szCs w:val="32"/>
        </w:rPr>
        <w:t>居民</w:t>
      </w:r>
      <w:r w:rsidRPr="00B74D80">
        <w:rPr>
          <w:rFonts w:ascii="Times New Roman" w:eastAsia="方正仿宋_GBK" w:hAnsi="Times New Roman"/>
          <w:sz w:val="32"/>
          <w:szCs w:val="32"/>
        </w:rPr>
        <w:t>在</w:t>
      </w:r>
      <w:r w:rsidRPr="00B74D80">
        <w:rPr>
          <w:rFonts w:ascii="Times New Roman" w:eastAsia="方正仿宋_GBK" w:hAnsi="Times New Roman" w:hint="eastAsia"/>
          <w:sz w:val="32"/>
          <w:szCs w:val="32"/>
        </w:rPr>
        <w:t>普通门诊统筹</w:t>
      </w:r>
      <w:r w:rsidRPr="00B74D80">
        <w:rPr>
          <w:rFonts w:ascii="Times New Roman" w:eastAsia="方正仿宋_GBK" w:hAnsi="Times New Roman"/>
          <w:sz w:val="32"/>
          <w:szCs w:val="32"/>
        </w:rPr>
        <w:t>医疗机构发生符合规定的医疗费</w:t>
      </w:r>
      <w:r w:rsidRPr="00B74D80">
        <w:rPr>
          <w:rFonts w:ascii="Times New Roman" w:eastAsia="方正仿宋_GBK" w:hAnsi="Times New Roman" w:hint="eastAsia"/>
          <w:sz w:val="32"/>
          <w:szCs w:val="32"/>
        </w:rPr>
        <w:t>用</w:t>
      </w:r>
      <w:r w:rsidRPr="00B74D80">
        <w:rPr>
          <w:rFonts w:ascii="Times New Roman" w:eastAsia="方正仿宋_GBK" w:hAnsi="Times New Roman"/>
          <w:sz w:val="32"/>
          <w:szCs w:val="32"/>
        </w:rPr>
        <w:t>，居民医保基金按</w:t>
      </w:r>
      <w:r w:rsidRPr="00B74D80">
        <w:rPr>
          <w:rFonts w:ascii="Times New Roman" w:eastAsia="方正仿宋_GBK" w:hAnsi="Times New Roman" w:hint="eastAsia"/>
          <w:sz w:val="32"/>
          <w:szCs w:val="32"/>
        </w:rPr>
        <w:t>一级医疗机构</w:t>
      </w:r>
      <w:r w:rsidRPr="00B74D80">
        <w:rPr>
          <w:rFonts w:ascii="Times New Roman" w:eastAsia="方正仿宋_GBK" w:hAnsi="Times New Roman"/>
          <w:sz w:val="32"/>
          <w:szCs w:val="32"/>
        </w:rPr>
        <w:t>60%</w:t>
      </w:r>
      <w:r w:rsidRPr="00B74D80">
        <w:rPr>
          <w:rFonts w:ascii="Times New Roman" w:eastAsia="方正仿宋_GBK" w:hAnsi="Times New Roman" w:hint="eastAsia"/>
          <w:sz w:val="32"/>
          <w:szCs w:val="32"/>
        </w:rPr>
        <w:t>、二级医疗机构</w:t>
      </w:r>
      <w:r w:rsidRPr="00B74D80">
        <w:rPr>
          <w:rFonts w:ascii="Times New Roman" w:eastAsia="方正仿宋_GBK" w:hAnsi="Times New Roman" w:hint="eastAsia"/>
          <w:sz w:val="32"/>
          <w:szCs w:val="32"/>
        </w:rPr>
        <w:t>40%</w:t>
      </w:r>
      <w:r w:rsidRPr="00B74D80">
        <w:rPr>
          <w:rFonts w:ascii="Times New Roman" w:eastAsia="方正仿宋_GBK" w:hAnsi="Times New Roman"/>
          <w:sz w:val="32"/>
          <w:szCs w:val="32"/>
        </w:rPr>
        <w:t>的比例，实行限额报销，</w:t>
      </w:r>
      <w:r w:rsidRPr="00B74D80">
        <w:rPr>
          <w:rFonts w:ascii="Times New Roman" w:eastAsia="方正仿宋_GBK" w:hAnsi="Times New Roman" w:hint="eastAsia"/>
          <w:sz w:val="32"/>
          <w:szCs w:val="32"/>
        </w:rPr>
        <w:t>医保</w:t>
      </w:r>
      <w:r w:rsidRPr="00B74D80">
        <w:rPr>
          <w:rFonts w:ascii="Times New Roman" w:eastAsia="方正仿宋_GBK" w:hAnsi="Times New Roman"/>
          <w:sz w:val="32"/>
          <w:szCs w:val="32"/>
        </w:rPr>
        <w:t>经办机构根据医疗机构的实际</w:t>
      </w:r>
      <w:r w:rsidRPr="00B74D80">
        <w:rPr>
          <w:rFonts w:ascii="Times New Roman" w:eastAsia="方正仿宋_GBK" w:hAnsi="Times New Roman" w:hint="eastAsia"/>
          <w:sz w:val="32"/>
          <w:szCs w:val="32"/>
        </w:rPr>
        <w:t>发生的费用据实</w:t>
      </w:r>
      <w:r w:rsidRPr="00B74D80">
        <w:rPr>
          <w:rFonts w:ascii="Times New Roman" w:eastAsia="方正仿宋_GBK" w:hAnsi="Times New Roman"/>
          <w:sz w:val="32"/>
          <w:szCs w:val="32"/>
        </w:rPr>
        <w:t>结算。</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hint="eastAsia"/>
          <w:sz w:val="32"/>
          <w:szCs w:val="32"/>
        </w:rPr>
        <w:t>第十条</w:t>
      </w:r>
      <w:r w:rsidRPr="00B74D80">
        <w:rPr>
          <w:rFonts w:ascii="Times New Roman" w:eastAsia="方正仿宋_GBK" w:hAnsi="Times New Roman" w:hint="eastAsia"/>
          <w:sz w:val="32"/>
          <w:szCs w:val="32"/>
        </w:rPr>
        <w:t xml:space="preserve"> </w:t>
      </w:r>
      <w:r w:rsidRPr="00B74D80">
        <w:rPr>
          <w:rFonts w:ascii="Times New Roman" w:eastAsia="方正仿宋_GBK" w:hAnsi="Times New Roman" w:hint="eastAsia"/>
          <w:sz w:val="32"/>
          <w:szCs w:val="32"/>
        </w:rPr>
        <w:t>支付限额。在一个自然年度内，参保居民普通门诊就医发生的医疗费用，门诊统筹基金支付费用（不包括个人负担部分）累计计算。年度支付</w:t>
      </w:r>
      <w:r w:rsidRPr="00B74D80">
        <w:rPr>
          <w:rFonts w:ascii="Times New Roman" w:eastAsia="方正仿宋_GBK" w:hAnsi="Times New Roman"/>
          <w:sz w:val="32"/>
          <w:szCs w:val="32"/>
        </w:rPr>
        <w:t>限额由市</w:t>
      </w:r>
      <w:r w:rsidRPr="00B74D80">
        <w:rPr>
          <w:rFonts w:ascii="Times New Roman" w:eastAsia="方正仿宋_GBK" w:hAnsi="Times New Roman" w:hint="eastAsia"/>
          <w:sz w:val="32"/>
          <w:szCs w:val="32"/>
        </w:rPr>
        <w:t>医保</w:t>
      </w:r>
      <w:r w:rsidRPr="00B74D80">
        <w:rPr>
          <w:rFonts w:ascii="Times New Roman" w:eastAsia="方正仿宋_GBK" w:hAnsi="Times New Roman"/>
          <w:sz w:val="32"/>
          <w:szCs w:val="32"/>
        </w:rPr>
        <w:t>局、市财政局根据基金运行、</w:t>
      </w:r>
      <w:r w:rsidRPr="00B74D80">
        <w:rPr>
          <w:rFonts w:ascii="Times New Roman" w:eastAsia="方正仿宋_GBK" w:hAnsi="Times New Roman" w:hint="eastAsia"/>
          <w:sz w:val="32"/>
          <w:szCs w:val="32"/>
        </w:rPr>
        <w:t>居民医保筹资标准</w:t>
      </w:r>
      <w:r w:rsidRPr="00B74D80">
        <w:rPr>
          <w:rFonts w:ascii="Times New Roman" w:eastAsia="方正仿宋_GBK" w:hAnsi="Times New Roman"/>
          <w:sz w:val="32"/>
          <w:szCs w:val="32"/>
        </w:rPr>
        <w:t>、</w:t>
      </w:r>
      <w:r w:rsidRPr="00B74D80">
        <w:rPr>
          <w:rFonts w:ascii="Times New Roman" w:eastAsia="方正仿宋_GBK" w:hAnsi="Times New Roman" w:hint="eastAsia"/>
          <w:sz w:val="32"/>
          <w:szCs w:val="32"/>
        </w:rPr>
        <w:t>财政补助标准、参保</w:t>
      </w:r>
      <w:r w:rsidRPr="00B74D80">
        <w:rPr>
          <w:rFonts w:ascii="Times New Roman" w:eastAsia="方正仿宋_GBK" w:hAnsi="Times New Roman"/>
          <w:sz w:val="32"/>
          <w:szCs w:val="32"/>
        </w:rPr>
        <w:t>人数以及门诊医疗费用情况等</w:t>
      </w:r>
      <w:r w:rsidRPr="00B74D80">
        <w:rPr>
          <w:rFonts w:ascii="Times New Roman" w:eastAsia="方正仿宋_GBK" w:hAnsi="Times New Roman" w:hint="eastAsia"/>
          <w:sz w:val="32"/>
          <w:szCs w:val="32"/>
        </w:rPr>
        <w:t>适时进行调整</w:t>
      </w:r>
      <w:r w:rsidRPr="00B74D80">
        <w:rPr>
          <w:rFonts w:ascii="Times New Roman" w:eastAsia="方正仿宋_GBK" w:hAnsi="Times New Roman"/>
          <w:sz w:val="32"/>
          <w:szCs w:val="32"/>
        </w:rPr>
        <w:t>。</w:t>
      </w:r>
      <w:r w:rsidRPr="00B74D80">
        <w:rPr>
          <w:rFonts w:ascii="Times New Roman" w:eastAsia="方正仿宋_GBK" w:hAnsi="Times New Roman" w:hint="eastAsia"/>
          <w:sz w:val="32"/>
          <w:szCs w:val="32"/>
        </w:rPr>
        <w:t>2021</w:t>
      </w:r>
      <w:r w:rsidRPr="00B74D80">
        <w:rPr>
          <w:rFonts w:ascii="Times New Roman" w:eastAsia="方正仿宋_GBK" w:hAnsi="Times New Roman" w:hint="eastAsia"/>
          <w:sz w:val="32"/>
          <w:szCs w:val="32"/>
        </w:rPr>
        <w:t>年度</w:t>
      </w:r>
      <w:r>
        <w:rPr>
          <w:rFonts w:ascii="Times New Roman" w:eastAsia="方正仿宋_GBK" w:hAnsi="Times New Roman" w:hint="eastAsia"/>
          <w:sz w:val="32"/>
          <w:szCs w:val="32"/>
        </w:rPr>
        <w:t>，</w:t>
      </w:r>
      <w:r w:rsidRPr="00B74D80">
        <w:rPr>
          <w:rFonts w:ascii="Times New Roman" w:eastAsia="方正仿宋_GBK" w:hAnsi="Times New Roman" w:hint="eastAsia"/>
          <w:sz w:val="32"/>
          <w:szCs w:val="32"/>
        </w:rPr>
        <w:t>一档参保居民最高支付限额</w:t>
      </w:r>
      <w:r w:rsidRPr="00B74D80">
        <w:rPr>
          <w:rFonts w:ascii="Times New Roman" w:eastAsia="方正仿宋_GBK" w:hAnsi="Times New Roman" w:hint="eastAsia"/>
          <w:sz w:val="32"/>
          <w:szCs w:val="32"/>
        </w:rPr>
        <w:t>300</w:t>
      </w:r>
      <w:r w:rsidRPr="00B74D80">
        <w:rPr>
          <w:rFonts w:ascii="Times New Roman" w:eastAsia="方正仿宋_GBK" w:hAnsi="Times New Roman" w:hint="eastAsia"/>
          <w:sz w:val="32"/>
          <w:szCs w:val="32"/>
        </w:rPr>
        <w:t>元，二档参保居民为</w:t>
      </w:r>
      <w:r w:rsidRPr="00B74D80">
        <w:rPr>
          <w:rFonts w:ascii="Times New Roman" w:eastAsia="方正仿宋_GBK" w:hAnsi="Times New Roman" w:hint="eastAsia"/>
          <w:sz w:val="32"/>
          <w:szCs w:val="32"/>
        </w:rPr>
        <w:t>500</w:t>
      </w:r>
      <w:r w:rsidRPr="00B74D80">
        <w:rPr>
          <w:rFonts w:ascii="Times New Roman" w:eastAsia="方正仿宋_GBK" w:hAnsi="Times New Roman" w:hint="eastAsia"/>
          <w:sz w:val="32"/>
          <w:szCs w:val="32"/>
        </w:rPr>
        <w:t>元。</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hint="eastAsia"/>
          <w:sz w:val="32"/>
          <w:szCs w:val="32"/>
        </w:rPr>
        <w:t>第十一条</w:t>
      </w:r>
      <w:r w:rsidRPr="00B74D80">
        <w:rPr>
          <w:rFonts w:ascii="Times New Roman" w:eastAsia="方正仿宋_GBK" w:hAnsi="Times New Roman" w:hint="eastAsia"/>
          <w:sz w:val="32"/>
          <w:szCs w:val="32"/>
        </w:rPr>
        <w:t xml:space="preserve"> </w:t>
      </w:r>
      <w:r w:rsidRPr="00B74D80">
        <w:rPr>
          <w:rFonts w:ascii="Times New Roman" w:eastAsia="方正仿宋_GBK" w:hAnsi="Times New Roman" w:hint="eastAsia"/>
          <w:sz w:val="32"/>
          <w:szCs w:val="32"/>
        </w:rPr>
        <w:t>大学生普通门诊统筹。</w:t>
      </w:r>
      <w:r w:rsidRPr="00B74D80">
        <w:rPr>
          <w:rFonts w:ascii="Times New Roman" w:eastAsia="方正仿宋_GBK" w:hAnsi="Times New Roman"/>
          <w:sz w:val="32"/>
          <w:szCs w:val="32"/>
        </w:rPr>
        <w:t>大学生普通门诊按每人每年</w:t>
      </w:r>
      <w:r w:rsidRPr="00B74D80">
        <w:rPr>
          <w:rFonts w:ascii="Times New Roman" w:eastAsia="方正仿宋_GBK" w:hAnsi="Times New Roman" w:hint="eastAsia"/>
          <w:sz w:val="32"/>
          <w:szCs w:val="32"/>
        </w:rPr>
        <w:t>100</w:t>
      </w:r>
      <w:r w:rsidRPr="00B74D80">
        <w:rPr>
          <w:rFonts w:ascii="Times New Roman" w:eastAsia="方正仿宋_GBK" w:hAnsi="Times New Roman"/>
          <w:sz w:val="32"/>
          <w:szCs w:val="32"/>
        </w:rPr>
        <w:t>元定额标准由校医院统筹安排，专款专用，结余作为指标结转，超支由校医院负担。学生每次普通门诊医药费用报销比例为一档</w:t>
      </w:r>
      <w:r w:rsidRPr="00B74D80">
        <w:rPr>
          <w:rFonts w:ascii="Times New Roman" w:eastAsia="方正仿宋_GBK" w:hAnsi="Times New Roman"/>
          <w:sz w:val="32"/>
          <w:szCs w:val="32"/>
        </w:rPr>
        <w:t>75%</w:t>
      </w:r>
      <w:r w:rsidRPr="00B74D80">
        <w:rPr>
          <w:rFonts w:ascii="Times New Roman" w:eastAsia="方正仿宋_GBK" w:hAnsi="Times New Roman"/>
          <w:sz w:val="32"/>
          <w:szCs w:val="32"/>
        </w:rPr>
        <w:t>、二档</w:t>
      </w:r>
      <w:r w:rsidRPr="00B74D80">
        <w:rPr>
          <w:rFonts w:ascii="Times New Roman" w:eastAsia="方正仿宋_GBK" w:hAnsi="Times New Roman"/>
          <w:sz w:val="32"/>
          <w:szCs w:val="32"/>
        </w:rPr>
        <w:t>80%</w:t>
      </w:r>
      <w:r w:rsidRPr="00B74D80">
        <w:rPr>
          <w:rFonts w:ascii="Times New Roman" w:eastAsia="方正仿宋_GBK" w:hAnsi="Times New Roman"/>
          <w:sz w:val="32"/>
          <w:szCs w:val="32"/>
        </w:rPr>
        <w:t>，学年度的</w:t>
      </w:r>
      <w:r w:rsidRPr="00B74D80">
        <w:rPr>
          <w:rFonts w:ascii="Times New Roman" w:eastAsia="方正仿宋_GBK" w:hAnsi="Times New Roman" w:hint="eastAsia"/>
          <w:sz w:val="32"/>
          <w:szCs w:val="32"/>
        </w:rPr>
        <w:t>支付限额</w:t>
      </w:r>
      <w:r w:rsidRPr="00B74D80">
        <w:rPr>
          <w:rFonts w:ascii="Times New Roman" w:eastAsia="方正仿宋_GBK" w:hAnsi="Times New Roman"/>
          <w:sz w:val="32"/>
          <w:szCs w:val="32"/>
        </w:rPr>
        <w:t>由学校根据参保大学生人数、普通门诊就医以及基金控制额度使用情况等，商参保地的医疗保险经办机构确定，原则上不得低于本学年度</w:t>
      </w:r>
      <w:r w:rsidRPr="00B74D80">
        <w:rPr>
          <w:rFonts w:ascii="Times New Roman" w:eastAsia="方正仿宋_GBK" w:hAnsi="Times New Roman" w:hint="eastAsia"/>
          <w:sz w:val="32"/>
          <w:szCs w:val="32"/>
        </w:rPr>
        <w:t>大学生</w:t>
      </w:r>
      <w:r w:rsidRPr="00B74D80">
        <w:rPr>
          <w:rFonts w:ascii="Times New Roman" w:eastAsia="方正仿宋_GBK" w:hAnsi="Times New Roman"/>
          <w:sz w:val="32"/>
          <w:szCs w:val="32"/>
        </w:rPr>
        <w:t>一档个人缴费标准。经校医院同意到其他医保定点医疗服务机构门诊就医的费用，由校医院按规定报销。其报销资金从校医院统筹安排的大学生普通门诊定额中支付。</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sz w:val="32"/>
          <w:szCs w:val="32"/>
        </w:rPr>
        <w:t>大学生普通门诊学年度定额使用标准，根据居民医保个人缴费标准及学校的使用等情况，由市</w:t>
      </w:r>
      <w:r w:rsidRPr="00B74D80">
        <w:rPr>
          <w:rFonts w:ascii="Times New Roman" w:eastAsia="方正仿宋_GBK" w:hAnsi="Times New Roman" w:hint="eastAsia"/>
          <w:sz w:val="32"/>
          <w:szCs w:val="32"/>
        </w:rPr>
        <w:t>医疗保障</w:t>
      </w:r>
      <w:r w:rsidRPr="00B74D80">
        <w:rPr>
          <w:rFonts w:ascii="Times New Roman" w:eastAsia="方正仿宋_GBK" w:hAnsi="Times New Roman"/>
          <w:sz w:val="32"/>
          <w:szCs w:val="32"/>
        </w:rPr>
        <w:t>局和市财政局测算后</w:t>
      </w:r>
      <w:r w:rsidRPr="00B74D80">
        <w:rPr>
          <w:rFonts w:ascii="Times New Roman" w:eastAsia="方正仿宋_GBK" w:hAnsi="Times New Roman" w:hint="eastAsia"/>
          <w:sz w:val="32"/>
          <w:szCs w:val="32"/>
        </w:rPr>
        <w:t>适时</w:t>
      </w:r>
      <w:r w:rsidRPr="00B74D80">
        <w:rPr>
          <w:rFonts w:ascii="Times New Roman" w:eastAsia="方正仿宋_GBK" w:hAnsi="Times New Roman"/>
          <w:sz w:val="32"/>
          <w:szCs w:val="32"/>
        </w:rPr>
        <w:t>调整。</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hint="eastAsia"/>
          <w:sz w:val="32"/>
          <w:szCs w:val="32"/>
        </w:rPr>
        <w:t>第十二条</w:t>
      </w:r>
      <w:r w:rsidRPr="00B74D80">
        <w:rPr>
          <w:rFonts w:ascii="Times New Roman" w:eastAsia="方正仿宋_GBK" w:hAnsi="Times New Roman" w:hint="eastAsia"/>
          <w:sz w:val="32"/>
          <w:szCs w:val="32"/>
        </w:rPr>
        <w:t xml:space="preserve"> </w:t>
      </w:r>
      <w:r w:rsidRPr="00B74D80">
        <w:rPr>
          <w:rFonts w:ascii="Times New Roman" w:eastAsia="方正仿宋_GBK" w:hAnsi="Times New Roman" w:hint="eastAsia"/>
          <w:sz w:val="32"/>
          <w:szCs w:val="32"/>
        </w:rPr>
        <w:t>参保人</w:t>
      </w:r>
      <w:r w:rsidRPr="00B74D80">
        <w:rPr>
          <w:rFonts w:ascii="Times New Roman" w:eastAsia="方正仿宋_GBK" w:hAnsi="Times New Roman"/>
          <w:sz w:val="32"/>
          <w:szCs w:val="32"/>
        </w:rPr>
        <w:t>费用结算</w:t>
      </w:r>
      <w:r w:rsidRPr="00B74D80">
        <w:rPr>
          <w:rFonts w:ascii="Times New Roman" w:eastAsia="方正仿宋_GBK" w:hAnsi="Times New Roman" w:hint="eastAsia"/>
          <w:sz w:val="32"/>
          <w:szCs w:val="32"/>
        </w:rPr>
        <w:t>。</w:t>
      </w:r>
      <w:r w:rsidRPr="00B74D80">
        <w:rPr>
          <w:rFonts w:ascii="Times New Roman" w:eastAsia="方正仿宋_GBK" w:hAnsi="Times New Roman"/>
          <w:sz w:val="32"/>
          <w:szCs w:val="32"/>
        </w:rPr>
        <w:t>参保人在医疗机构发生普通门诊医疗费用</w:t>
      </w:r>
      <w:r w:rsidRPr="00B74D80">
        <w:rPr>
          <w:rFonts w:ascii="Times New Roman" w:eastAsia="方正仿宋_GBK" w:hAnsi="Times New Roman" w:hint="eastAsia"/>
          <w:sz w:val="32"/>
          <w:szCs w:val="32"/>
        </w:rPr>
        <w:t>经报销</w:t>
      </w:r>
      <w:r w:rsidRPr="00B74D80">
        <w:rPr>
          <w:rFonts w:ascii="Times New Roman" w:eastAsia="方正仿宋_GBK" w:hAnsi="Times New Roman"/>
          <w:sz w:val="32"/>
          <w:szCs w:val="32"/>
        </w:rPr>
        <w:t>后，</w:t>
      </w:r>
      <w:r w:rsidRPr="00B74D80">
        <w:rPr>
          <w:rFonts w:ascii="Times New Roman" w:eastAsia="方正仿宋_GBK" w:hAnsi="Times New Roman" w:hint="eastAsia"/>
          <w:sz w:val="32"/>
          <w:szCs w:val="32"/>
        </w:rPr>
        <w:t>剩余费用</w:t>
      </w:r>
      <w:r w:rsidRPr="00B74D80">
        <w:rPr>
          <w:rFonts w:ascii="Times New Roman" w:eastAsia="方正仿宋_GBK" w:hAnsi="Times New Roman"/>
          <w:sz w:val="32"/>
          <w:szCs w:val="32"/>
        </w:rPr>
        <w:t>按规定应</w:t>
      </w:r>
      <w:r w:rsidRPr="00B74D80">
        <w:rPr>
          <w:rFonts w:ascii="Times New Roman" w:eastAsia="方正仿宋_GBK" w:hAnsi="Times New Roman" w:hint="eastAsia"/>
          <w:sz w:val="32"/>
          <w:szCs w:val="32"/>
        </w:rPr>
        <w:t>由</w:t>
      </w:r>
      <w:r w:rsidRPr="00B74D80">
        <w:rPr>
          <w:rFonts w:ascii="Times New Roman" w:eastAsia="方正仿宋_GBK" w:hAnsi="Times New Roman"/>
          <w:sz w:val="32"/>
          <w:szCs w:val="32"/>
        </w:rPr>
        <w:t>本人承担。</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hint="eastAsia"/>
          <w:sz w:val="32"/>
          <w:szCs w:val="32"/>
        </w:rPr>
        <w:t>第十三条</w:t>
      </w:r>
      <w:r w:rsidRPr="00B74D80">
        <w:rPr>
          <w:rFonts w:ascii="Times New Roman" w:eastAsia="方正仿宋_GBK" w:hAnsi="Times New Roman" w:hint="eastAsia"/>
          <w:sz w:val="32"/>
          <w:szCs w:val="32"/>
        </w:rPr>
        <w:t xml:space="preserve"> </w:t>
      </w:r>
      <w:r w:rsidRPr="00B74D80">
        <w:rPr>
          <w:rFonts w:ascii="Times New Roman" w:eastAsia="方正仿宋_GBK" w:hAnsi="Times New Roman" w:hint="eastAsia"/>
          <w:sz w:val="32"/>
          <w:szCs w:val="32"/>
        </w:rPr>
        <w:t>医保</w:t>
      </w:r>
      <w:r w:rsidRPr="00B74D80">
        <w:rPr>
          <w:rFonts w:ascii="Times New Roman" w:eastAsia="方正仿宋_GBK" w:hAnsi="Times New Roman"/>
          <w:sz w:val="32"/>
          <w:szCs w:val="32"/>
        </w:rPr>
        <w:t>经办机构与医疗机构结算。</w:t>
      </w:r>
      <w:r w:rsidRPr="00B74D80">
        <w:rPr>
          <w:rFonts w:ascii="Times New Roman" w:eastAsia="方正仿宋_GBK" w:hAnsi="Times New Roman" w:hint="eastAsia"/>
          <w:sz w:val="32"/>
          <w:szCs w:val="32"/>
        </w:rPr>
        <w:t>医保经办机构与门诊统筹医疗机构按月结算支付，年终清算。</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hint="eastAsia"/>
          <w:sz w:val="32"/>
          <w:szCs w:val="32"/>
        </w:rPr>
        <w:t>第十四条</w:t>
      </w:r>
      <w:r w:rsidRPr="00B74D80">
        <w:rPr>
          <w:rFonts w:ascii="Times New Roman" w:eastAsia="方正仿宋_GBK" w:hAnsi="Times New Roman" w:hint="eastAsia"/>
          <w:sz w:val="32"/>
          <w:szCs w:val="32"/>
        </w:rPr>
        <w:t xml:space="preserve"> </w:t>
      </w:r>
      <w:r w:rsidRPr="00B74D80">
        <w:rPr>
          <w:rFonts w:ascii="Times New Roman" w:eastAsia="方正仿宋_GBK" w:hAnsi="Times New Roman"/>
          <w:sz w:val="32"/>
          <w:szCs w:val="32"/>
        </w:rPr>
        <w:t>管理与监督</w:t>
      </w:r>
      <w:r w:rsidRPr="00B74D80">
        <w:rPr>
          <w:rFonts w:ascii="Times New Roman" w:eastAsia="方正仿宋_GBK" w:hAnsi="Times New Roman" w:hint="eastAsia"/>
          <w:sz w:val="32"/>
          <w:szCs w:val="32"/>
        </w:rPr>
        <w:t>。</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sz w:val="32"/>
          <w:szCs w:val="32"/>
        </w:rPr>
        <w:t>（一）医疗机构</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sz w:val="32"/>
          <w:szCs w:val="32"/>
        </w:rPr>
        <w:t>1</w:t>
      </w:r>
      <w:r>
        <w:rPr>
          <w:rFonts w:ascii="Times New Roman" w:eastAsia="方正仿宋_GBK" w:hAnsi="Times New Roman" w:hint="eastAsia"/>
          <w:sz w:val="32"/>
          <w:szCs w:val="32"/>
        </w:rPr>
        <w:t>．</w:t>
      </w:r>
      <w:r w:rsidRPr="00B74D80">
        <w:rPr>
          <w:rFonts w:ascii="Times New Roman" w:eastAsia="方正仿宋_GBK" w:hAnsi="Times New Roman"/>
          <w:sz w:val="32"/>
          <w:szCs w:val="32"/>
        </w:rPr>
        <w:t>医疗机构应与</w:t>
      </w:r>
      <w:r w:rsidRPr="00B74D80">
        <w:rPr>
          <w:rFonts w:ascii="Times New Roman" w:eastAsia="方正仿宋_GBK" w:hAnsi="Times New Roman" w:hint="eastAsia"/>
          <w:sz w:val="32"/>
          <w:szCs w:val="32"/>
        </w:rPr>
        <w:t>医保</w:t>
      </w:r>
      <w:r w:rsidRPr="00B74D80">
        <w:rPr>
          <w:rFonts w:ascii="Times New Roman" w:eastAsia="方正仿宋_GBK" w:hAnsi="Times New Roman"/>
          <w:sz w:val="32"/>
          <w:szCs w:val="32"/>
        </w:rPr>
        <w:t>经办机构签订服务协议，按协议约定为参保人员提供普通门诊医疗服务等，并结算相关费用。</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sz w:val="32"/>
          <w:szCs w:val="32"/>
        </w:rPr>
        <w:t>2</w:t>
      </w:r>
      <w:r>
        <w:rPr>
          <w:rFonts w:ascii="Times New Roman" w:eastAsia="方正仿宋_GBK" w:hAnsi="Times New Roman" w:hint="eastAsia"/>
          <w:sz w:val="32"/>
          <w:szCs w:val="32"/>
        </w:rPr>
        <w:t>．</w:t>
      </w:r>
      <w:r w:rsidRPr="00B74D80">
        <w:rPr>
          <w:rFonts w:ascii="Times New Roman" w:eastAsia="方正仿宋_GBK" w:hAnsi="Times New Roman"/>
          <w:sz w:val="32"/>
          <w:szCs w:val="32"/>
        </w:rPr>
        <w:t>医疗机构不得对参保人员另行设定统筹报销限额或标准。</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sz w:val="32"/>
          <w:szCs w:val="32"/>
        </w:rPr>
        <w:t>3</w:t>
      </w:r>
      <w:r>
        <w:rPr>
          <w:rFonts w:ascii="Times New Roman" w:eastAsia="方正仿宋_GBK" w:hAnsi="Times New Roman" w:hint="eastAsia"/>
          <w:sz w:val="32"/>
          <w:szCs w:val="32"/>
        </w:rPr>
        <w:t>．</w:t>
      </w:r>
      <w:r w:rsidRPr="00B74D80">
        <w:rPr>
          <w:rFonts w:ascii="Times New Roman" w:eastAsia="方正仿宋_GBK" w:hAnsi="Times New Roman"/>
          <w:sz w:val="32"/>
          <w:szCs w:val="32"/>
        </w:rPr>
        <w:t>有关基层医疗机构应对所属一体化管理的村卫生室加强业务指导、管理和监督。</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sz w:val="32"/>
          <w:szCs w:val="32"/>
        </w:rPr>
        <w:t>（二）</w:t>
      </w:r>
      <w:r w:rsidRPr="00B74D80">
        <w:rPr>
          <w:rFonts w:ascii="Times New Roman" w:eastAsia="方正仿宋_GBK" w:hAnsi="Times New Roman" w:hint="eastAsia"/>
          <w:sz w:val="32"/>
          <w:szCs w:val="32"/>
        </w:rPr>
        <w:t>医保经办机构</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sz w:val="32"/>
          <w:szCs w:val="32"/>
        </w:rPr>
        <w:t>1</w:t>
      </w:r>
      <w:r>
        <w:rPr>
          <w:rFonts w:ascii="Times New Roman" w:eastAsia="方正仿宋_GBK" w:hAnsi="Times New Roman" w:hint="eastAsia"/>
          <w:sz w:val="32"/>
          <w:szCs w:val="32"/>
        </w:rPr>
        <w:t>．</w:t>
      </w:r>
      <w:r w:rsidRPr="00B74D80">
        <w:rPr>
          <w:rFonts w:ascii="Times New Roman" w:eastAsia="方正仿宋_GBK" w:hAnsi="Times New Roman"/>
          <w:sz w:val="32"/>
          <w:szCs w:val="32"/>
        </w:rPr>
        <w:t>完善服务协议，将</w:t>
      </w:r>
      <w:r w:rsidRPr="00B74D80">
        <w:rPr>
          <w:rFonts w:ascii="Times New Roman" w:eastAsia="方正仿宋_GBK" w:hAnsi="Times New Roman" w:hint="eastAsia"/>
          <w:sz w:val="32"/>
          <w:szCs w:val="32"/>
        </w:rPr>
        <w:t>居民医保门诊统筹</w:t>
      </w:r>
      <w:r w:rsidRPr="00B74D80">
        <w:rPr>
          <w:rFonts w:ascii="Times New Roman" w:eastAsia="方正仿宋_GBK" w:hAnsi="Times New Roman"/>
          <w:sz w:val="32"/>
          <w:szCs w:val="32"/>
        </w:rPr>
        <w:t>等纳入医保服务协议管理，并严格按照医保政策和协议约定加强管理和监督。</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sz w:val="32"/>
          <w:szCs w:val="32"/>
        </w:rPr>
        <w:t>2</w:t>
      </w:r>
      <w:r>
        <w:rPr>
          <w:rFonts w:ascii="Times New Roman" w:eastAsia="方正仿宋_GBK" w:hAnsi="Times New Roman" w:hint="eastAsia"/>
          <w:sz w:val="32"/>
          <w:szCs w:val="32"/>
        </w:rPr>
        <w:t>．</w:t>
      </w:r>
      <w:r w:rsidRPr="00B74D80">
        <w:rPr>
          <w:rFonts w:ascii="Times New Roman" w:eastAsia="方正仿宋_GBK" w:hAnsi="Times New Roman"/>
          <w:sz w:val="32"/>
          <w:szCs w:val="32"/>
        </w:rPr>
        <w:t>制定操作规范，细化经办流程，按规定及时结算和足额划拨资金。</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sz w:val="32"/>
          <w:szCs w:val="32"/>
        </w:rPr>
        <w:t>3</w:t>
      </w:r>
      <w:r>
        <w:rPr>
          <w:rFonts w:ascii="Times New Roman" w:eastAsia="方正仿宋_GBK" w:hAnsi="Times New Roman" w:hint="eastAsia"/>
          <w:sz w:val="32"/>
          <w:szCs w:val="32"/>
        </w:rPr>
        <w:t>．</w:t>
      </w:r>
      <w:r w:rsidRPr="00B74D80">
        <w:rPr>
          <w:rFonts w:ascii="Times New Roman" w:eastAsia="方正仿宋_GBK" w:hAnsi="Times New Roman"/>
          <w:sz w:val="32"/>
          <w:szCs w:val="32"/>
        </w:rPr>
        <w:t>加强对基层医疗机构服务指导。</w:t>
      </w:r>
    </w:p>
    <w:p w:rsidR="00B74D80" w:rsidRPr="00B74D80" w:rsidRDefault="00B74D80" w:rsidP="00B74D80">
      <w:pPr>
        <w:spacing w:line="620" w:lineRule="exact"/>
        <w:ind w:firstLineChars="200" w:firstLine="640"/>
        <w:rPr>
          <w:rFonts w:ascii="Times New Roman" w:eastAsia="方正仿宋_GBK" w:hAnsi="Times New Roman"/>
          <w:sz w:val="32"/>
          <w:szCs w:val="32"/>
        </w:rPr>
      </w:pPr>
      <w:r w:rsidRPr="00B74D80">
        <w:rPr>
          <w:rFonts w:ascii="Times New Roman" w:eastAsia="方正仿宋_GBK" w:hAnsi="Times New Roman" w:hint="eastAsia"/>
          <w:sz w:val="32"/>
          <w:szCs w:val="32"/>
        </w:rPr>
        <w:t>第十五条</w:t>
      </w:r>
      <w:r w:rsidRPr="00B74D80">
        <w:rPr>
          <w:rFonts w:ascii="Times New Roman" w:eastAsia="方正仿宋_GBK" w:hAnsi="Times New Roman" w:hint="eastAsia"/>
          <w:sz w:val="32"/>
          <w:szCs w:val="32"/>
        </w:rPr>
        <w:t xml:space="preserve"> </w:t>
      </w:r>
      <w:r w:rsidRPr="00B74D80">
        <w:rPr>
          <w:rFonts w:ascii="Times New Roman" w:eastAsia="方正仿宋_GBK" w:hAnsi="Times New Roman" w:hint="eastAsia"/>
          <w:sz w:val="32"/>
          <w:szCs w:val="32"/>
        </w:rPr>
        <w:t>本办法自</w:t>
      </w:r>
      <w:r w:rsidRPr="00B74D80">
        <w:rPr>
          <w:rFonts w:ascii="Times New Roman" w:eastAsia="方正仿宋_GBK" w:hAnsi="Times New Roman" w:hint="eastAsia"/>
          <w:sz w:val="32"/>
          <w:szCs w:val="32"/>
        </w:rPr>
        <w:t>2021</w:t>
      </w:r>
      <w:r w:rsidRPr="00B74D80">
        <w:rPr>
          <w:rFonts w:ascii="Times New Roman" w:eastAsia="方正仿宋_GBK" w:hAnsi="Times New Roman" w:hint="eastAsia"/>
          <w:sz w:val="32"/>
          <w:szCs w:val="32"/>
        </w:rPr>
        <w:t>年</w:t>
      </w:r>
      <w:r w:rsidRPr="00B74D80">
        <w:rPr>
          <w:rFonts w:ascii="Times New Roman" w:eastAsia="方正仿宋_GBK" w:hAnsi="Times New Roman" w:hint="eastAsia"/>
          <w:sz w:val="32"/>
          <w:szCs w:val="32"/>
        </w:rPr>
        <w:t>1</w:t>
      </w:r>
      <w:r w:rsidRPr="00B74D80">
        <w:rPr>
          <w:rFonts w:ascii="Times New Roman" w:eastAsia="方正仿宋_GBK" w:hAnsi="Times New Roman" w:hint="eastAsia"/>
          <w:sz w:val="32"/>
          <w:szCs w:val="32"/>
        </w:rPr>
        <w:t>月</w:t>
      </w:r>
      <w:r w:rsidRPr="00B74D80">
        <w:rPr>
          <w:rFonts w:ascii="Times New Roman" w:eastAsia="方正仿宋_GBK" w:hAnsi="Times New Roman" w:hint="eastAsia"/>
          <w:sz w:val="32"/>
          <w:szCs w:val="32"/>
        </w:rPr>
        <w:t>1</w:t>
      </w:r>
      <w:r w:rsidRPr="00B74D80">
        <w:rPr>
          <w:rFonts w:ascii="Times New Roman" w:eastAsia="方正仿宋_GBK" w:hAnsi="Times New Roman" w:hint="eastAsia"/>
          <w:sz w:val="32"/>
          <w:szCs w:val="32"/>
        </w:rPr>
        <w:t>日起施行。我市城乡居民医保</w:t>
      </w:r>
      <w:r w:rsidRPr="00B74D80">
        <w:rPr>
          <w:rFonts w:ascii="Times New Roman" w:eastAsia="方正仿宋_GBK" w:hAnsi="Times New Roman"/>
          <w:sz w:val="32"/>
          <w:szCs w:val="32"/>
        </w:rPr>
        <w:t>过去有关政策与本</w:t>
      </w:r>
      <w:r w:rsidRPr="00B74D80">
        <w:rPr>
          <w:rFonts w:ascii="Times New Roman" w:eastAsia="方正仿宋_GBK" w:hAnsi="Times New Roman" w:hint="eastAsia"/>
          <w:sz w:val="32"/>
          <w:szCs w:val="32"/>
        </w:rPr>
        <w:t>办法</w:t>
      </w:r>
      <w:r w:rsidRPr="00B74D80">
        <w:rPr>
          <w:rFonts w:ascii="Times New Roman" w:eastAsia="方正仿宋_GBK" w:hAnsi="Times New Roman"/>
          <w:sz w:val="32"/>
          <w:szCs w:val="32"/>
        </w:rPr>
        <w:t>规定不一致的，按本</w:t>
      </w:r>
      <w:r w:rsidRPr="00B74D80">
        <w:rPr>
          <w:rFonts w:ascii="Times New Roman" w:eastAsia="方正仿宋_GBK" w:hAnsi="Times New Roman" w:hint="eastAsia"/>
          <w:sz w:val="32"/>
          <w:szCs w:val="32"/>
        </w:rPr>
        <w:t>办法</w:t>
      </w:r>
      <w:r w:rsidRPr="00B74D80">
        <w:rPr>
          <w:rFonts w:ascii="Times New Roman" w:eastAsia="方正仿宋_GBK" w:hAnsi="Times New Roman"/>
          <w:sz w:val="32"/>
          <w:szCs w:val="32"/>
        </w:rPr>
        <w:t>规定执行。</w:t>
      </w:r>
    </w:p>
    <w:p w:rsidR="006251EB" w:rsidRPr="00B74D80" w:rsidRDefault="006251EB" w:rsidP="00B74D80">
      <w:pPr>
        <w:snapToGrid w:val="0"/>
        <w:spacing w:line="620" w:lineRule="exact"/>
        <w:rPr>
          <w:rFonts w:ascii="Times New Roman" w:eastAsia="方正仿宋_GBK" w:hAnsi="Times New Roman"/>
          <w:sz w:val="32"/>
          <w:szCs w:val="32"/>
        </w:rPr>
      </w:pPr>
    </w:p>
    <w:p w:rsidR="00627C57" w:rsidRPr="00B74D80" w:rsidRDefault="00627C57" w:rsidP="00B74D80">
      <w:pPr>
        <w:spacing w:line="620" w:lineRule="exact"/>
        <w:rPr>
          <w:rFonts w:ascii="Times New Roman" w:eastAsia="方正仿宋_GBK" w:hAnsi="Times New Roman"/>
          <w:sz w:val="32"/>
          <w:szCs w:val="32"/>
        </w:rPr>
      </w:pPr>
    </w:p>
    <w:p w:rsidR="00627C57" w:rsidRPr="00B74D80" w:rsidRDefault="00627C57" w:rsidP="00B74D80">
      <w:pPr>
        <w:spacing w:line="620" w:lineRule="exact"/>
        <w:rPr>
          <w:rFonts w:ascii="Times New Roman" w:eastAsia="方正仿宋_GBK" w:hAnsi="Times New Roman"/>
          <w:sz w:val="32"/>
          <w:szCs w:val="32"/>
        </w:rPr>
      </w:pPr>
    </w:p>
    <w:p w:rsidR="00627C57" w:rsidRPr="00B74D80" w:rsidRDefault="00627C57" w:rsidP="00B74D80">
      <w:pPr>
        <w:spacing w:line="620" w:lineRule="exact"/>
        <w:rPr>
          <w:rFonts w:ascii="Times New Roman" w:eastAsia="方正仿宋_GBK" w:hAnsi="Times New Roman"/>
          <w:sz w:val="32"/>
          <w:szCs w:val="32"/>
        </w:rPr>
      </w:pPr>
    </w:p>
    <w:p w:rsidR="00627C57" w:rsidRDefault="00627C57" w:rsidP="00B74D80">
      <w:pPr>
        <w:spacing w:line="600" w:lineRule="exact"/>
        <w:rPr>
          <w:rFonts w:ascii="方正仿宋_GBK" w:eastAsia="方正仿宋_GBK"/>
          <w:sz w:val="32"/>
          <w:szCs w:val="32"/>
        </w:rPr>
      </w:pPr>
    </w:p>
    <w:p w:rsidR="00B74D80" w:rsidRDefault="00B74D80" w:rsidP="00B74D80">
      <w:pPr>
        <w:spacing w:line="600" w:lineRule="exact"/>
        <w:rPr>
          <w:rFonts w:ascii="方正仿宋_GBK" w:eastAsia="方正仿宋_GBK"/>
          <w:sz w:val="32"/>
          <w:szCs w:val="32"/>
        </w:rPr>
      </w:pPr>
    </w:p>
    <w:p w:rsidR="00B74D80" w:rsidRDefault="00B74D80" w:rsidP="00B74D80">
      <w:pPr>
        <w:spacing w:line="600" w:lineRule="exact"/>
        <w:rPr>
          <w:rFonts w:ascii="方正仿宋_GBK" w:eastAsia="方正仿宋_GBK"/>
          <w:sz w:val="32"/>
          <w:szCs w:val="32"/>
        </w:rPr>
      </w:pPr>
    </w:p>
    <w:p w:rsidR="00B74D80" w:rsidRDefault="00B74D80" w:rsidP="00B74D80">
      <w:pPr>
        <w:spacing w:line="600" w:lineRule="exact"/>
        <w:rPr>
          <w:rFonts w:ascii="方正仿宋_GBK" w:eastAsia="方正仿宋_GBK"/>
          <w:sz w:val="32"/>
          <w:szCs w:val="32"/>
        </w:rPr>
      </w:pPr>
    </w:p>
    <w:p w:rsidR="00B74D80" w:rsidRDefault="00B74D80" w:rsidP="00B74D80">
      <w:pPr>
        <w:spacing w:line="600" w:lineRule="exact"/>
        <w:rPr>
          <w:rFonts w:ascii="方正仿宋_GBK" w:eastAsia="方正仿宋_GBK"/>
          <w:sz w:val="32"/>
          <w:szCs w:val="32"/>
        </w:rPr>
      </w:pPr>
    </w:p>
    <w:p w:rsidR="00B74D80" w:rsidRDefault="00B74D80" w:rsidP="00B74D80">
      <w:pPr>
        <w:spacing w:line="600" w:lineRule="exact"/>
        <w:rPr>
          <w:rFonts w:ascii="方正仿宋_GBK" w:eastAsia="方正仿宋_GBK"/>
          <w:sz w:val="32"/>
          <w:szCs w:val="32"/>
        </w:rPr>
      </w:pPr>
    </w:p>
    <w:p w:rsidR="00B74D80" w:rsidRDefault="00B74D80" w:rsidP="00B74D80">
      <w:pPr>
        <w:spacing w:line="600" w:lineRule="exact"/>
        <w:rPr>
          <w:rFonts w:ascii="方正仿宋_GBK" w:eastAsia="方正仿宋_GBK"/>
          <w:sz w:val="32"/>
          <w:szCs w:val="32"/>
        </w:rPr>
      </w:pPr>
    </w:p>
    <w:p w:rsidR="00B74D80" w:rsidRDefault="00B74D80" w:rsidP="00B74D80">
      <w:pPr>
        <w:spacing w:line="600" w:lineRule="exact"/>
        <w:rPr>
          <w:rFonts w:ascii="方正仿宋_GBK" w:eastAsia="方正仿宋_GBK"/>
          <w:sz w:val="32"/>
          <w:szCs w:val="32"/>
        </w:rPr>
      </w:pPr>
    </w:p>
    <w:p w:rsidR="00B74D80" w:rsidRDefault="00B74D80" w:rsidP="00B74D80">
      <w:pPr>
        <w:spacing w:line="600" w:lineRule="exact"/>
        <w:rPr>
          <w:rFonts w:ascii="方正仿宋_GBK" w:eastAsia="方正仿宋_GBK"/>
          <w:sz w:val="32"/>
          <w:szCs w:val="32"/>
        </w:rPr>
      </w:pPr>
    </w:p>
    <w:p w:rsidR="00B74D80" w:rsidRPr="00627C57" w:rsidRDefault="00B74D80" w:rsidP="00B74D80">
      <w:pPr>
        <w:spacing w:line="600" w:lineRule="exact"/>
        <w:rPr>
          <w:rFonts w:ascii="方正仿宋_GBK" w:eastAsia="方正仿宋_GBK"/>
          <w:sz w:val="32"/>
          <w:szCs w:val="32"/>
        </w:rPr>
      </w:pPr>
    </w:p>
    <w:p w:rsidR="00B74D80" w:rsidRDefault="00B74D80" w:rsidP="00B74D80">
      <w:pPr>
        <w:pStyle w:val="a5"/>
        <w:snapToGrid w:val="0"/>
        <w:spacing w:line="144" w:lineRule="auto"/>
        <w:rPr>
          <w:rFonts w:eastAsia="方正仿宋_GBK" w:cs="方正仿宋_GBK"/>
          <w:sz w:val="32"/>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4331"/>
        <w:gridCol w:w="4504"/>
      </w:tblGrid>
      <w:tr w:rsidR="00B74D80" w:rsidTr="00DB52F0">
        <w:trPr>
          <w:trHeight w:val="591"/>
        </w:trPr>
        <w:tc>
          <w:tcPr>
            <w:tcW w:w="4331" w:type="dxa"/>
            <w:tcBorders>
              <w:top w:val="single" w:sz="4" w:space="0" w:color="auto"/>
              <w:left w:val="nil"/>
              <w:bottom w:val="single" w:sz="4" w:space="0" w:color="auto"/>
              <w:right w:val="nil"/>
            </w:tcBorders>
            <w:vAlign w:val="center"/>
          </w:tcPr>
          <w:p w:rsidR="00B74D80" w:rsidRPr="00B74D80" w:rsidRDefault="00B74D80" w:rsidP="00DB52F0">
            <w:pPr>
              <w:snapToGrid w:val="0"/>
              <w:spacing w:line="600" w:lineRule="exact"/>
              <w:ind w:firstLineChars="100" w:firstLine="280"/>
              <w:rPr>
                <w:rFonts w:ascii="Times New Roman" w:eastAsia="方正仿宋_GBK" w:hAnsi="Times New Roman"/>
                <w:sz w:val="28"/>
                <w:szCs w:val="28"/>
              </w:rPr>
            </w:pPr>
            <w:r w:rsidRPr="00B74D80">
              <w:rPr>
                <w:rFonts w:ascii="Times New Roman" w:eastAsia="方正仿宋_GBK" w:hAnsi="Times New Roman" w:hint="eastAsia"/>
                <w:sz w:val="28"/>
                <w:szCs w:val="28"/>
              </w:rPr>
              <w:t>重庆市医疗保障局办公室</w:t>
            </w:r>
          </w:p>
        </w:tc>
        <w:tc>
          <w:tcPr>
            <w:tcW w:w="4504" w:type="dxa"/>
            <w:tcBorders>
              <w:top w:val="single" w:sz="4" w:space="0" w:color="auto"/>
              <w:left w:val="nil"/>
              <w:bottom w:val="single" w:sz="4" w:space="0" w:color="auto"/>
              <w:right w:val="nil"/>
            </w:tcBorders>
            <w:vAlign w:val="center"/>
          </w:tcPr>
          <w:p w:rsidR="00B74D80" w:rsidRPr="00B74D80" w:rsidRDefault="00B74D80" w:rsidP="00B74D80">
            <w:pPr>
              <w:spacing w:line="600" w:lineRule="exact"/>
              <w:rPr>
                <w:rFonts w:ascii="Times New Roman" w:eastAsia="方正仿宋_GBK" w:hAnsi="Times New Roman"/>
                <w:sz w:val="28"/>
                <w:szCs w:val="28"/>
              </w:rPr>
            </w:pPr>
            <w:bookmarkStart w:id="2" w:name="印发时间"/>
            <w:r w:rsidRPr="00B74D80">
              <w:rPr>
                <w:rFonts w:ascii="Times New Roman" w:eastAsia="方正仿宋_GBK" w:hAnsi="Times New Roman" w:hint="eastAsia"/>
                <w:sz w:val="28"/>
                <w:szCs w:val="28"/>
              </w:rPr>
              <w:t xml:space="preserve">　　</w:t>
            </w:r>
            <w:r>
              <w:rPr>
                <w:rFonts w:ascii="Times New Roman" w:eastAsia="方正仿宋_GBK" w:hAnsi="Times New Roman" w:hint="eastAsia"/>
                <w:sz w:val="28"/>
                <w:szCs w:val="28"/>
              </w:rPr>
              <w:t xml:space="preserve">   </w:t>
            </w:r>
            <w:r w:rsidRPr="00B74D80">
              <w:rPr>
                <w:rFonts w:ascii="Times New Roman" w:eastAsia="方正仿宋_GBK" w:hAnsi="Times New Roman" w:hint="eastAsia"/>
                <w:sz w:val="28"/>
                <w:szCs w:val="28"/>
              </w:rPr>
              <w:t xml:space="preserve">　</w:t>
            </w:r>
            <w:r w:rsidRPr="00B74D80">
              <w:rPr>
                <w:rFonts w:ascii="Times New Roman" w:eastAsia="方正仿宋_GBK" w:hAnsi="Times New Roman"/>
                <w:sz w:val="28"/>
                <w:szCs w:val="28"/>
              </w:rPr>
              <w:t>20</w:t>
            </w:r>
            <w:r w:rsidRPr="00B74D80">
              <w:rPr>
                <w:rFonts w:ascii="Times New Roman" w:eastAsia="方正仿宋_GBK" w:hAnsi="Times New Roman" w:hint="eastAsia"/>
                <w:sz w:val="28"/>
                <w:szCs w:val="28"/>
              </w:rPr>
              <w:t>20</w:t>
            </w:r>
            <w:r w:rsidRPr="00B74D80">
              <w:rPr>
                <w:rFonts w:ascii="Times New Roman" w:eastAsia="方正仿宋_GBK" w:hAnsi="Times New Roman" w:hint="eastAsia"/>
                <w:sz w:val="28"/>
                <w:szCs w:val="28"/>
              </w:rPr>
              <w:t>年</w:t>
            </w:r>
            <w:r>
              <w:rPr>
                <w:rFonts w:ascii="Times New Roman" w:eastAsia="方正仿宋_GBK" w:hAnsi="Times New Roman" w:hint="eastAsia"/>
                <w:sz w:val="28"/>
                <w:szCs w:val="28"/>
              </w:rPr>
              <w:t>12</w:t>
            </w:r>
            <w:r w:rsidRPr="00B74D80">
              <w:rPr>
                <w:rFonts w:ascii="Times New Roman" w:eastAsia="方正仿宋_GBK" w:hAnsi="Times New Roman" w:hint="eastAsia"/>
                <w:sz w:val="28"/>
                <w:szCs w:val="28"/>
              </w:rPr>
              <w:t>月</w:t>
            </w:r>
            <w:r>
              <w:rPr>
                <w:rFonts w:ascii="Times New Roman" w:eastAsia="方正仿宋_GBK" w:hAnsi="Times New Roman" w:hint="eastAsia"/>
                <w:sz w:val="28"/>
                <w:szCs w:val="28"/>
              </w:rPr>
              <w:t>7</w:t>
            </w:r>
            <w:r w:rsidRPr="00B74D80">
              <w:rPr>
                <w:rFonts w:ascii="Times New Roman" w:eastAsia="方正仿宋_GBK" w:hAnsi="Times New Roman" w:hint="eastAsia"/>
                <w:sz w:val="28"/>
                <w:szCs w:val="28"/>
              </w:rPr>
              <w:t>日</w:t>
            </w:r>
            <w:bookmarkEnd w:id="2"/>
            <w:r w:rsidRPr="00B74D80">
              <w:rPr>
                <w:rFonts w:ascii="Times New Roman" w:eastAsia="方正仿宋_GBK" w:hAnsi="Times New Roman" w:hint="eastAsia"/>
                <w:sz w:val="28"/>
                <w:szCs w:val="28"/>
              </w:rPr>
              <w:t>印发</w:t>
            </w:r>
          </w:p>
        </w:tc>
      </w:tr>
    </w:tbl>
    <w:p w:rsidR="00B74D80" w:rsidRPr="00627C57" w:rsidRDefault="00B74D80" w:rsidP="00B74D80">
      <w:pPr>
        <w:rPr>
          <w:rFonts w:ascii="方正仿宋_GBK" w:eastAsia="方正仿宋_GBK"/>
        </w:rPr>
      </w:pPr>
    </w:p>
    <w:p w:rsidR="00627C57" w:rsidRPr="00E046B4" w:rsidRDefault="00627C57" w:rsidP="00627C57">
      <w:pPr>
        <w:rPr>
          <w:rFonts w:ascii="方正仿宋_GBK" w:eastAsia="方正仿宋_GBK"/>
          <w:vanish/>
          <w:sz w:val="32"/>
          <w:szCs w:val="32"/>
        </w:rPr>
      </w:pPr>
      <w:bookmarkStart w:id="3" w:name="yz"/>
      <w:bookmarkEnd w:id="3"/>
    </w:p>
    <w:sectPr w:rsidR="00627C57" w:rsidRPr="00E046B4" w:rsidSect="00B74D80">
      <w:footerReference w:type="default" r:id="rId6"/>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AF5" w:rsidRDefault="00E10AF5" w:rsidP="00BD59F1">
      <w:r>
        <w:separator/>
      </w:r>
    </w:p>
  </w:endnote>
  <w:endnote w:type="continuationSeparator" w:id="1">
    <w:p w:rsidR="00E10AF5" w:rsidRDefault="00E10AF5" w:rsidP="00BD5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3614"/>
      <w:docPartObj>
        <w:docPartGallery w:val="Page Numbers (Bottom of Page)"/>
        <w:docPartUnique/>
      </w:docPartObj>
    </w:sdtPr>
    <w:sdtEndPr>
      <w:rPr>
        <w:rFonts w:ascii="宋体" w:hAnsi="宋体"/>
        <w:sz w:val="28"/>
        <w:szCs w:val="28"/>
      </w:rPr>
    </w:sdtEndPr>
    <w:sdtContent>
      <w:p w:rsidR="00B74D80" w:rsidRPr="00B74D80" w:rsidRDefault="0030430D">
        <w:pPr>
          <w:pStyle w:val="a4"/>
          <w:jc w:val="right"/>
          <w:rPr>
            <w:rFonts w:ascii="宋体" w:hAnsi="宋体"/>
            <w:sz w:val="28"/>
            <w:szCs w:val="28"/>
          </w:rPr>
        </w:pPr>
        <w:r w:rsidRPr="00B74D80">
          <w:rPr>
            <w:rFonts w:ascii="宋体" w:hAnsi="宋体"/>
            <w:sz w:val="28"/>
            <w:szCs w:val="28"/>
          </w:rPr>
          <w:fldChar w:fldCharType="begin"/>
        </w:r>
        <w:r w:rsidR="00B74D80" w:rsidRPr="00B74D80">
          <w:rPr>
            <w:rFonts w:ascii="宋体" w:hAnsi="宋体"/>
            <w:sz w:val="28"/>
            <w:szCs w:val="28"/>
          </w:rPr>
          <w:instrText xml:space="preserve"> PAGE   \* MERGEFORMAT </w:instrText>
        </w:r>
        <w:r w:rsidRPr="00B74D80">
          <w:rPr>
            <w:rFonts w:ascii="宋体" w:hAnsi="宋体"/>
            <w:sz w:val="28"/>
            <w:szCs w:val="28"/>
          </w:rPr>
          <w:fldChar w:fldCharType="separate"/>
        </w:r>
        <w:r w:rsidR="00E046B4" w:rsidRPr="00E046B4">
          <w:rPr>
            <w:rFonts w:ascii="宋体" w:hAnsi="宋体"/>
            <w:noProof/>
            <w:sz w:val="28"/>
            <w:szCs w:val="28"/>
            <w:lang w:val="zh-CN"/>
          </w:rPr>
          <w:t>-</w:t>
        </w:r>
        <w:r w:rsidR="00E046B4">
          <w:rPr>
            <w:rFonts w:ascii="宋体" w:hAnsi="宋体"/>
            <w:noProof/>
            <w:sz w:val="28"/>
            <w:szCs w:val="28"/>
          </w:rPr>
          <w:t xml:space="preserve"> 6 -</w:t>
        </w:r>
        <w:r w:rsidRPr="00B74D80">
          <w:rPr>
            <w:rFonts w:ascii="宋体" w:hAnsi="宋体"/>
            <w:sz w:val="28"/>
            <w:szCs w:val="28"/>
          </w:rPr>
          <w:fldChar w:fldCharType="end"/>
        </w:r>
      </w:p>
    </w:sdtContent>
  </w:sdt>
  <w:p w:rsidR="00B74D80" w:rsidRPr="00B74D80" w:rsidRDefault="00B74D80">
    <w:pPr>
      <w:pStyle w:val="a4"/>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AF5" w:rsidRDefault="00E10AF5" w:rsidP="00BD59F1">
      <w:r>
        <w:separator/>
      </w:r>
    </w:p>
  </w:footnote>
  <w:footnote w:type="continuationSeparator" w:id="1">
    <w:p w:rsidR="00E10AF5" w:rsidRDefault="00E10AF5" w:rsidP="00BD59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9F1"/>
    <w:rsid w:val="001B29FD"/>
    <w:rsid w:val="001E62AC"/>
    <w:rsid w:val="002958C0"/>
    <w:rsid w:val="0030430D"/>
    <w:rsid w:val="00413689"/>
    <w:rsid w:val="004375A7"/>
    <w:rsid w:val="00465ED9"/>
    <w:rsid w:val="005B0229"/>
    <w:rsid w:val="006236DB"/>
    <w:rsid w:val="006251EB"/>
    <w:rsid w:val="00627C57"/>
    <w:rsid w:val="006761A9"/>
    <w:rsid w:val="006C28A5"/>
    <w:rsid w:val="006C716A"/>
    <w:rsid w:val="00800B09"/>
    <w:rsid w:val="008A1FBB"/>
    <w:rsid w:val="00A8021B"/>
    <w:rsid w:val="00B74D80"/>
    <w:rsid w:val="00BB0F49"/>
    <w:rsid w:val="00BC1B12"/>
    <w:rsid w:val="00BD59F1"/>
    <w:rsid w:val="00C02CA9"/>
    <w:rsid w:val="00D822F4"/>
    <w:rsid w:val="00E046B4"/>
    <w:rsid w:val="00E10AF5"/>
    <w:rsid w:val="00E95DD5"/>
    <w:rsid w:val="00EC1B42"/>
    <w:rsid w:val="00F65B11"/>
    <w:rsid w:val="00F713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B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9F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BD59F1"/>
    <w:rPr>
      <w:sz w:val="18"/>
      <w:szCs w:val="18"/>
    </w:rPr>
  </w:style>
  <w:style w:type="paragraph" w:styleId="a4">
    <w:name w:val="footer"/>
    <w:basedOn w:val="a"/>
    <w:link w:val="Char0"/>
    <w:uiPriority w:val="99"/>
    <w:unhideWhenUsed/>
    <w:rsid w:val="00BD59F1"/>
    <w:pPr>
      <w:tabs>
        <w:tab w:val="center" w:pos="4153"/>
        <w:tab w:val="right" w:pos="8306"/>
      </w:tabs>
      <w:snapToGrid w:val="0"/>
      <w:jc w:val="left"/>
    </w:pPr>
    <w:rPr>
      <w:kern w:val="0"/>
      <w:sz w:val="18"/>
      <w:szCs w:val="18"/>
    </w:rPr>
  </w:style>
  <w:style w:type="character" w:customStyle="1" w:styleId="Char0">
    <w:name w:val="页脚 Char"/>
    <w:link w:val="a4"/>
    <w:uiPriority w:val="99"/>
    <w:rsid w:val="00BD59F1"/>
    <w:rPr>
      <w:sz w:val="18"/>
      <w:szCs w:val="18"/>
    </w:rPr>
  </w:style>
  <w:style w:type="paragraph" w:styleId="a5">
    <w:name w:val="Body Text"/>
    <w:basedOn w:val="a"/>
    <w:link w:val="Char1"/>
    <w:uiPriority w:val="99"/>
    <w:rsid w:val="00627C57"/>
    <w:pPr>
      <w:jc w:val="center"/>
    </w:pPr>
  </w:style>
  <w:style w:type="character" w:customStyle="1" w:styleId="Char2">
    <w:name w:val="正文文本 Char"/>
    <w:uiPriority w:val="99"/>
    <w:semiHidden/>
    <w:rsid w:val="00627C57"/>
    <w:rPr>
      <w:kern w:val="2"/>
      <w:sz w:val="21"/>
      <w:szCs w:val="22"/>
    </w:rPr>
  </w:style>
  <w:style w:type="character" w:customStyle="1" w:styleId="Char1">
    <w:name w:val="正文文本 Char1"/>
    <w:link w:val="a5"/>
    <w:rsid w:val="00627C57"/>
    <w:rPr>
      <w:rFonts w:ascii="Times New Roman" w:eastAsia="仿宋_GB2312" w:hAnsi="Times New Roman"/>
      <w:b/>
      <w:color w:val="FF0000"/>
      <w:kern w:val="2"/>
      <w:sz w:val="44"/>
      <w:szCs w:val="32"/>
    </w:rPr>
  </w:style>
  <w:style w:type="paragraph" w:styleId="a6">
    <w:name w:val="Balloon Text"/>
    <w:basedOn w:val="a"/>
    <w:link w:val="Char3"/>
    <w:uiPriority w:val="99"/>
    <w:semiHidden/>
    <w:unhideWhenUsed/>
    <w:rsid w:val="00E046B4"/>
    <w:rPr>
      <w:sz w:val="18"/>
      <w:szCs w:val="18"/>
    </w:rPr>
  </w:style>
  <w:style w:type="character" w:customStyle="1" w:styleId="Char3">
    <w:name w:val="批注框文本 Char"/>
    <w:basedOn w:val="a0"/>
    <w:link w:val="a6"/>
    <w:uiPriority w:val="99"/>
    <w:semiHidden/>
    <w:rsid w:val="00E046B4"/>
    <w:rPr>
      <w:kern w:val="2"/>
      <w:sz w:val="18"/>
      <w:szCs w:val="18"/>
    </w:rPr>
  </w:style>
</w:styles>
</file>

<file path=word/webSettings.xml><?xml version="1.0" encoding="utf-8"?>
<w:webSettings xmlns:r="http://schemas.openxmlformats.org/officeDocument/2006/relationships" xmlns:w="http://schemas.openxmlformats.org/wordprocessingml/2006/main">
  <w:divs>
    <w:div w:id="3866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301</Words>
  <Characters>1719</Characters>
  <Application>Microsoft Office Word</Application>
  <DocSecurity>0</DocSecurity>
  <Lines>14</Lines>
  <Paragraphs>4</Paragraphs>
  <ScaleCrop>false</ScaleCrop>
  <Company>Microsoft</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胡娟</dc:creator>
  <cp:keywords/>
  <cp:lastModifiedBy>胡娟</cp:lastModifiedBy>
  <cp:revision>2</cp:revision>
  <dcterms:created xsi:type="dcterms:W3CDTF">2020-08-03T03:18:00Z</dcterms:created>
  <dcterms:modified xsi:type="dcterms:W3CDTF">2020-08-03T03:18:00Z</dcterms:modified>
</cp:coreProperties>
</file>