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</w:pPr>
    </w:p>
    <w:p>
      <w:pPr>
        <w:spacing w:line="594" w:lineRule="exact"/>
      </w:pPr>
    </w:p>
    <w:p>
      <w:pPr>
        <w:spacing w:line="594" w:lineRule="exact"/>
      </w:pPr>
    </w:p>
    <w:p>
      <w:pPr>
        <w:spacing w:line="594" w:lineRule="exact"/>
      </w:pPr>
    </w:p>
    <w:p>
      <w:pPr>
        <w:spacing w:line="594" w:lineRule="exact"/>
      </w:pPr>
    </w:p>
    <w:p>
      <w:pPr>
        <w:spacing w:line="594" w:lineRule="exact"/>
      </w:pPr>
    </w:p>
    <w:p>
      <w:pPr>
        <w:spacing w:line="594" w:lineRule="exact"/>
      </w:pPr>
    </w:p>
    <w:p>
      <w:pPr>
        <w:jc w:val="center"/>
        <w:rPr>
          <w:kern w:val="0"/>
        </w:rPr>
      </w:pPr>
      <w:r>
        <w:rPr>
          <w:rFonts w:hint="eastAsia"/>
          <w:kern w:val="0"/>
        </w:rPr>
        <w:t>三合府发﹝202</w:t>
      </w:r>
      <w:r>
        <w:rPr>
          <w:rFonts w:hint="eastAsia"/>
          <w:kern w:val="0"/>
          <w:lang w:val="en-US" w:eastAsia="zh-CN"/>
        </w:rPr>
        <w:t>2</w:t>
      </w:r>
      <w:r>
        <w:rPr>
          <w:rFonts w:hint="eastAsia"/>
          <w:kern w:val="0"/>
        </w:rPr>
        <w:t>﹞</w:t>
      </w:r>
      <w:r>
        <w:rPr>
          <w:rFonts w:hint="eastAsia"/>
          <w:kern w:val="0"/>
          <w:lang w:val="en-US" w:eastAsia="zh-CN"/>
        </w:rPr>
        <w:t>4</w:t>
      </w:r>
      <w:r>
        <w:rPr>
          <w:rFonts w:hint="eastAsia"/>
          <w:kern w:val="0"/>
        </w:rPr>
        <w:t>号</w:t>
      </w:r>
    </w:p>
    <w:p>
      <w:pPr>
        <w:spacing w:line="594" w:lineRule="exact"/>
      </w:pPr>
    </w:p>
    <w:p>
      <w:pPr>
        <w:spacing w:line="594" w:lineRule="exact"/>
      </w:pPr>
    </w:p>
    <w:p>
      <w:pPr>
        <w:spacing w:line="64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重庆市璧山区三合镇人民政府</w:t>
      </w:r>
    </w:p>
    <w:p>
      <w:pPr>
        <w:spacing w:line="640" w:lineRule="exact"/>
        <w:jc w:val="center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关于印发《三合镇道路交通安全专项整治百日攻坚行动方案》的通知</w:t>
      </w:r>
    </w:p>
    <w:p>
      <w:pPr>
        <w:spacing w:line="594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eastAsia" w:ascii="Times New Roman" w:hAnsi="Times New Roman" w:eastAsia="方正楷体_GBK" w:cs="Times New Roman"/>
        </w:rPr>
        <w:t>各村（社区），交通安全各成员单位：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eastAsia" w:ascii="Times New Roman" w:hAnsi="Times New Roman" w:eastAsia="方正楷体_GBK" w:cs="Times New Roman"/>
        </w:rPr>
        <w:t>经镇政府同意，现将《三合镇道路交通安全专项整治百日攻坚行动方案》印发给你们，请遵照执行。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</w:rPr>
      </w:pPr>
    </w:p>
    <w:p>
      <w:pPr>
        <w:spacing w:line="594" w:lineRule="exact"/>
        <w:ind w:firstLine="4480" w:firstLineChars="1400"/>
        <w:rPr>
          <w:rFonts w:hint="default" w:ascii="Times New Roman" w:hAnsi="Times New Roman" w:eastAsia="方正楷体_GBK" w:cs="Times New Roman"/>
        </w:rPr>
      </w:pPr>
    </w:p>
    <w:p>
      <w:pPr>
        <w:spacing w:line="594" w:lineRule="exact"/>
        <w:ind w:firstLine="4480" w:firstLineChars="14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重庆市璧山区三合镇人民政府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 xml:space="preserve">                             </w:t>
      </w:r>
      <w:r>
        <w:rPr>
          <w:rFonts w:hint="default" w:ascii="Times New Roman" w:hAnsi="Times New Roman" w:eastAsia="方正楷体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</w:rPr>
        <w:t>202</w:t>
      </w:r>
      <w:r>
        <w:rPr>
          <w:rFonts w:hint="default" w:ascii="Times New Roman" w:hAnsi="Times New Roman" w:eastAsia="方正楷体_GBK" w:cs="Times New Roman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</w:rPr>
        <w:t>年1月</w:t>
      </w:r>
      <w:r>
        <w:rPr>
          <w:rFonts w:hint="eastAsia" w:eastAsia="方正楷体_GBK" w:cs="Times New Roman"/>
          <w:lang w:val="en-US" w:eastAsia="zh-CN"/>
        </w:rPr>
        <w:t>19</w:t>
      </w:r>
      <w:r>
        <w:rPr>
          <w:rFonts w:hint="default" w:ascii="Times New Roman" w:hAnsi="Times New Roman" w:eastAsia="方正楷体_GBK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三合镇道路交通安全专项整治百日攻坚行动方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近期天气寒冷，气候多变，春运即将展开，北京冬奥会临近，学生流、务工流、返程流叠加，安全风险突出，道路交通安全形势极其严峻。为深入贯彻落实习近平总书记关于安全生产重要指示精神，坚持人民至上、生命至上，根据镇政府主要领导指示，决定1月9日至4月20日在全镇开展道路交通安全专项整治百日攻坚行动。为全力遏制事故多发态势，结合三合镇道路交通安全管理工作实际，特制定此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成立以镇长艾强为组长，分管领导肖国强为副组长，派出所、应急办、农技中心、规建办、建环中心、三合小学负责人为成员的道路交通安全百日整治行动工作领导小组。领导小组下设办公室在镇应急办，分管领导肖国强兼任办公室主任，派出所所长范臻、应急办主任张智军兼任办公室副主任，具体负责百日行动工作的统筹、协调和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彻底治理一批“</w:t>
      </w:r>
      <w:r>
        <w:rPr>
          <w:rFonts w:hint="default"/>
          <w:sz w:val="32"/>
        </w:rPr>
        <w:t>人车路企</w:t>
      </w:r>
      <w:r>
        <w:rPr>
          <w:rFonts w:hint="eastAsia"/>
          <w:sz w:val="32"/>
        </w:rPr>
        <w:t>”</w:t>
      </w:r>
      <w:r>
        <w:rPr>
          <w:rFonts w:hint="default"/>
          <w:sz w:val="32"/>
        </w:rPr>
        <w:t>交通安全隐患</w:t>
      </w:r>
      <w:r>
        <w:rPr>
          <w:rFonts w:hint="eastAsia"/>
          <w:sz w:val="32"/>
        </w:rPr>
        <w:t>；</w:t>
      </w:r>
      <w:r>
        <w:rPr>
          <w:rFonts w:hint="default"/>
          <w:sz w:val="32"/>
        </w:rPr>
        <w:t>依法严惩一批违法行为</w:t>
      </w:r>
      <w:r>
        <w:rPr>
          <w:rFonts w:hint="eastAsia"/>
          <w:sz w:val="32"/>
        </w:rPr>
        <w:t>；</w:t>
      </w:r>
      <w:r>
        <w:rPr>
          <w:rFonts w:hint="default"/>
          <w:sz w:val="32"/>
        </w:rPr>
        <w:t>问责曝光一批</w:t>
      </w:r>
      <w:r>
        <w:rPr>
          <w:rFonts w:hint="eastAsia"/>
          <w:sz w:val="32"/>
        </w:rPr>
        <w:t>隐患企业；坚决遏制道路交通事故高发态势，</w:t>
      </w:r>
      <w:r>
        <w:rPr>
          <w:rFonts w:hint="default"/>
          <w:sz w:val="32"/>
        </w:rPr>
        <w:t>全力减少一般事故，</w:t>
      </w:r>
      <w:r>
        <w:rPr>
          <w:rFonts w:hint="eastAsia"/>
          <w:sz w:val="32"/>
        </w:rPr>
        <w:t>杜绝较</w:t>
      </w:r>
      <w:r>
        <w:rPr>
          <w:rFonts w:hint="default"/>
          <w:sz w:val="32"/>
        </w:rPr>
        <w:t>大事故，</w:t>
      </w:r>
      <w:r>
        <w:rPr>
          <w:rFonts w:hint="eastAsia"/>
          <w:sz w:val="32"/>
        </w:rPr>
        <w:t>为北京冬奥会、党的二十大</w:t>
      </w:r>
      <w:r>
        <w:rPr>
          <w:rFonts w:hint="eastAsia"/>
          <w:sz w:val="32"/>
          <w:lang w:eastAsia="zh-CN"/>
        </w:rPr>
        <w:t>胜利</w:t>
      </w:r>
      <w:r>
        <w:rPr>
          <w:rFonts w:hint="eastAsia"/>
          <w:sz w:val="32"/>
        </w:rPr>
        <w:t>召开营造良好的道路交通环境</w:t>
      </w:r>
      <w:r>
        <w:rPr>
          <w:rFonts w:hint="default"/>
          <w:sz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三、整治重点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（一）重点车型</w:t>
      </w:r>
      <w:r>
        <w:rPr>
          <w:rFonts w:hint="eastAsia"/>
          <w:sz w:val="32"/>
        </w:rPr>
        <w:t>。“两客一危”、货车、商品砼车、渣土运输车、面包车、变型拖拉机、营转非客车、租赁客车等重点车型。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（二）重点驾驶人</w:t>
      </w:r>
      <w:r>
        <w:rPr>
          <w:rFonts w:hint="eastAsia"/>
          <w:sz w:val="32"/>
        </w:rPr>
        <w:t>。“两客一危”、货运驾驶人。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（三）重点道路</w:t>
      </w:r>
      <w:r>
        <w:rPr>
          <w:rFonts w:hint="eastAsia"/>
          <w:sz w:val="32"/>
        </w:rPr>
        <w:t>。省道、县道、农村道路。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（四）重点企业</w:t>
      </w:r>
      <w:r>
        <w:rPr>
          <w:rFonts w:hint="eastAsia"/>
          <w:sz w:val="32"/>
        </w:rPr>
        <w:t>。客货运输企业、危化品运输企业、商品混凝土搅拌企业、车辆维修企业、汽车租赁企业、建筑工地、渣土倾倒场站。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（五）重点违法</w:t>
      </w:r>
      <w:r>
        <w:rPr>
          <w:rFonts w:hint="eastAsia"/>
          <w:sz w:val="32"/>
        </w:rPr>
        <w:t>。超员、超限、超载、假牌、假证、无牌无证、酒驾、毒驾、“两客一危”及货运车辆不按规定线路行驶、闯禁，拖拉机违法载人及非法营运等违法行为。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四、阶段划分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（一）动员部署阶段（1月9日至1月15日）</w:t>
      </w:r>
      <w:r>
        <w:rPr>
          <w:rFonts w:hint="eastAsia"/>
          <w:sz w:val="32"/>
        </w:rPr>
        <w:t>：镇应急办负责制定工作方案，结合春运工作召开动员部署会；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 w:ascii="Times New Roman" w:hAnsi="Times New Roman" w:eastAsia="方正楷体_GBK" w:cs="Times New Roman"/>
          <w:sz w:val="32"/>
        </w:rPr>
        <w:t>（二）重点整治阶段（</w:t>
      </w:r>
      <w:r>
        <w:rPr>
          <w:rFonts w:hint="default" w:ascii="Times New Roman" w:hAnsi="Times New Roman" w:eastAsia="方正楷体_GBK" w:cs="Times New Roman"/>
          <w:sz w:val="32"/>
        </w:rPr>
        <w:t>1</w:t>
      </w:r>
      <w:r>
        <w:rPr>
          <w:rFonts w:hint="eastAsia" w:ascii="Times New Roman" w:hAnsi="Times New Roman" w:eastAsia="方正楷体_GBK" w:cs="Times New Roman"/>
          <w:sz w:val="32"/>
        </w:rPr>
        <w:t>月</w:t>
      </w:r>
      <w:r>
        <w:rPr>
          <w:rFonts w:hint="default" w:ascii="Times New Roman" w:hAnsi="Times New Roman" w:eastAsia="方正楷体_GBK" w:cs="Times New Roman"/>
          <w:sz w:val="32"/>
        </w:rPr>
        <w:t>16</w:t>
      </w:r>
      <w:r>
        <w:rPr>
          <w:rFonts w:hint="eastAsia" w:ascii="Times New Roman" w:hAnsi="Times New Roman" w:eastAsia="方正楷体_GBK" w:cs="Times New Roman"/>
          <w:sz w:val="32"/>
        </w:rPr>
        <w:t>日至</w:t>
      </w:r>
      <w:r>
        <w:rPr>
          <w:rFonts w:hint="default" w:ascii="Times New Roman" w:hAnsi="Times New Roman" w:eastAsia="方正楷体_GBK" w:cs="Times New Roman"/>
          <w:sz w:val="32"/>
        </w:rPr>
        <w:t>4</w:t>
      </w:r>
      <w:r>
        <w:rPr>
          <w:rFonts w:hint="eastAsia" w:ascii="Times New Roman" w:hAnsi="Times New Roman" w:eastAsia="方正楷体_GBK" w:cs="Times New Roman"/>
          <w:sz w:val="32"/>
        </w:rPr>
        <w:t>月</w:t>
      </w:r>
      <w:r>
        <w:rPr>
          <w:rFonts w:hint="default" w:ascii="Times New Roman" w:hAnsi="Times New Roman" w:eastAsia="方正楷体_GBK" w:cs="Times New Roman"/>
          <w:sz w:val="32"/>
        </w:rPr>
        <w:t>10</w:t>
      </w:r>
      <w:r>
        <w:rPr>
          <w:rFonts w:hint="eastAsia" w:ascii="Times New Roman" w:hAnsi="Times New Roman" w:eastAsia="方正楷体_GBK" w:cs="Times New Roman"/>
          <w:sz w:val="32"/>
        </w:rPr>
        <w:t>日）</w:t>
      </w:r>
      <w:r>
        <w:rPr>
          <w:rFonts w:hint="eastAsia"/>
          <w:sz w:val="32"/>
        </w:rPr>
        <w:t>：各村（社区）各单位要相互配合、互为依托，打好协同共治战役，以强有力的整治行动，实现道路交通秩序明显好转、交通事故明显下降的工作目标；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 w:ascii="Times New Roman" w:hAnsi="Times New Roman" w:eastAsia="方正楷体_GBK" w:cs="Times New Roman"/>
          <w:sz w:val="32"/>
        </w:rPr>
        <w:t>（三）巩固提升阶段（</w:t>
      </w:r>
      <w:r>
        <w:rPr>
          <w:rFonts w:hint="default" w:ascii="Times New Roman" w:hAnsi="Times New Roman" w:eastAsia="方正楷体_GBK" w:cs="Times New Roman"/>
          <w:sz w:val="32"/>
        </w:rPr>
        <w:t>4</w:t>
      </w:r>
      <w:r>
        <w:rPr>
          <w:rFonts w:hint="eastAsia" w:ascii="Times New Roman" w:hAnsi="Times New Roman" w:eastAsia="方正楷体_GBK" w:cs="Times New Roman"/>
          <w:sz w:val="32"/>
        </w:rPr>
        <w:t>月</w:t>
      </w:r>
      <w:r>
        <w:rPr>
          <w:rFonts w:hint="default" w:ascii="Times New Roman" w:hAnsi="Times New Roman" w:eastAsia="方正楷体_GBK" w:cs="Times New Roman"/>
          <w:sz w:val="32"/>
        </w:rPr>
        <w:t>11</w:t>
      </w:r>
      <w:r>
        <w:rPr>
          <w:rFonts w:hint="eastAsia" w:ascii="Times New Roman" w:hAnsi="Times New Roman" w:eastAsia="方正楷体_GBK" w:cs="Times New Roman"/>
          <w:sz w:val="32"/>
        </w:rPr>
        <w:t>日至</w:t>
      </w:r>
      <w:r>
        <w:rPr>
          <w:rFonts w:hint="default" w:ascii="Times New Roman" w:hAnsi="Times New Roman" w:eastAsia="方正楷体_GBK" w:cs="Times New Roman"/>
          <w:sz w:val="32"/>
        </w:rPr>
        <w:t>4</w:t>
      </w:r>
      <w:r>
        <w:rPr>
          <w:rFonts w:hint="eastAsia" w:ascii="Times New Roman" w:hAnsi="Times New Roman" w:eastAsia="方正楷体_GBK" w:cs="Times New Roman"/>
          <w:sz w:val="32"/>
        </w:rPr>
        <w:t>月</w:t>
      </w:r>
      <w:r>
        <w:rPr>
          <w:rFonts w:hint="default" w:ascii="Times New Roman" w:hAnsi="Times New Roman" w:eastAsia="方正楷体_GBK" w:cs="Times New Roman"/>
          <w:sz w:val="32"/>
        </w:rPr>
        <w:t>20</w:t>
      </w:r>
      <w:r>
        <w:rPr>
          <w:rFonts w:hint="eastAsia" w:ascii="Times New Roman" w:hAnsi="Times New Roman" w:eastAsia="方正楷体_GBK" w:cs="Times New Roman"/>
          <w:sz w:val="32"/>
        </w:rPr>
        <w:t>日）</w:t>
      </w:r>
      <w:r>
        <w:rPr>
          <w:rFonts w:hint="eastAsia"/>
          <w:sz w:val="32"/>
        </w:rPr>
        <w:t>：各村（社区），各成员单位要小结前期工作，切实找准弱项、固强补弱、强基固本、建章立制，为筑牢道路交通安全管理工作打好基础。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五、职责分工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各村（社区），各责任部门要按照“三个必须”（管业务必须管安全、管行业必须管安全、管生产经营必须管安全）要求，严格落实行业监管责任和属地监管职责，切实做实做细道路交通安全管理工作，具体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应急办负责指导、监督、组织行业主管部门依法履行监管责任，依法查处违规经营、违规生产的企业；联合派出所加大路面执法力度，合理安排勤务，严厉打击各类道路交通违法行为；指导、督促辖区六支力量上路、驻站执法，督促劝导站、路长认真履职，切实守好出村、出镇关口；加大交通安全宣传攻势，营造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经发办负责“三客一危”及货运企业、维修企业、租赁企业的源头监管，督促相关企业落实安全生产主体责任，从源头上消除各类安全隐患。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规建办负责督促新建、改建、扩建道路严格落实“三同时”要求，确保防护设施与主体工程同时设计、同时施工、同时投入使用，按要求完成全镇道路的隐患治理，严厉整治非法营运和非法租赁行为，净化全镇运营秩序；对建筑工地、商品混凝土搅拌企业的源头监管，严防源头超限超载等违法行为的发生，严格落实黑名单制度，严厉惩处渣土运输、搅拌企业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建设环保中心负责城镇道路、管网的隐患排查、治理，及时清零排查出的道路隐患；负责渣土运输车辆的监管，严厉查处渣土运输车辆的违法行为，落实黑名单制度。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农业服务中心按规定及时将气候预警信息通报各村（社区），督促、指导各单位落实恶劣气候应对措施，减少灾害天气对道路运输造成的影响；加强农用车辆的监管力度，严查农机车辆各类违法行为。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三合小学负责校车的安全管理，加强对校车驾驶人、随车安全员和学生的宣传教育，严防发生未取得校车驾驶资格的驾驶员驾驶校车、校车不按规定路线行驶和超员、超速等违法行为。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派出所负责督促相关单位清零重点驾驶人违法记分，组织重点驾驶员进行培训学习；加大路面执法力度，合理安排勤务，严厉打击各类道路交通违法行为。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各村（社区）严格落实属地监管责任，严格落实辖区道路隐患排查治理，每月开展道路隐患的排查，发现问题及时上报并进行整改。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六、工作措施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eastAsia" w:ascii="Times New Roman" w:hAnsi="Times New Roman" w:eastAsia="方正楷体_GBK" w:cs="Times New Roman"/>
          <w:sz w:val="32"/>
        </w:rPr>
        <w:t>（一）集中开展道路交通安全隐患排查治理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/>
          <w:b/>
          <w:bCs/>
          <w:sz w:val="32"/>
        </w:rPr>
      </w:pPr>
      <w:r>
        <w:rPr>
          <w:rFonts w:hint="default"/>
          <w:b/>
          <w:bCs/>
          <w:sz w:val="32"/>
        </w:rPr>
        <w:t>1. 重点车辆源头隐患排查</w:t>
      </w:r>
      <w:r>
        <w:rPr>
          <w:rFonts w:hint="eastAsia"/>
          <w:b/>
          <w:bCs/>
          <w:sz w:val="32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default"/>
          <w:sz w:val="32"/>
        </w:rPr>
        <w:t>（1）</w:t>
      </w:r>
      <w:r>
        <w:rPr>
          <w:rFonts w:hint="eastAsia"/>
          <w:sz w:val="32"/>
        </w:rPr>
        <w:t>“</w:t>
      </w:r>
      <w:r>
        <w:rPr>
          <w:rFonts w:hint="default"/>
          <w:sz w:val="32"/>
        </w:rPr>
        <w:t>三客一危一货</w:t>
      </w:r>
      <w:r>
        <w:rPr>
          <w:rFonts w:hint="eastAsia"/>
          <w:sz w:val="32"/>
        </w:rPr>
        <w:t>”</w:t>
      </w:r>
      <w:r>
        <w:rPr>
          <w:rFonts w:hint="default"/>
          <w:sz w:val="32"/>
        </w:rPr>
        <w:t>车辆隐患排查（公路客运、旅游客运、公交客运、危化品运输）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派出所</w:t>
      </w:r>
      <w:r>
        <w:rPr>
          <w:rFonts w:hint="default"/>
          <w:sz w:val="32"/>
        </w:rPr>
        <w:t>全面清查</w:t>
      </w:r>
      <w:r>
        <w:rPr>
          <w:rFonts w:hint="eastAsia"/>
          <w:sz w:val="32"/>
        </w:rPr>
        <w:t>“</w:t>
      </w:r>
      <w:r>
        <w:rPr>
          <w:rFonts w:hint="default"/>
          <w:sz w:val="32"/>
        </w:rPr>
        <w:t>三客一危一货</w:t>
      </w:r>
      <w:r>
        <w:rPr>
          <w:rFonts w:hint="eastAsia"/>
          <w:sz w:val="32"/>
        </w:rPr>
        <w:t>”</w:t>
      </w:r>
      <w:r>
        <w:rPr>
          <w:rFonts w:hint="default"/>
          <w:sz w:val="32"/>
        </w:rPr>
        <w:t>车辆检验、报废及交通违法情况，对逾期未检验、逾期未报废以及3条以上（含）交通违法未处理的，及时</w:t>
      </w:r>
      <w:r>
        <w:rPr>
          <w:rFonts w:hint="eastAsia"/>
          <w:sz w:val="32"/>
        </w:rPr>
        <w:t>上</w:t>
      </w:r>
      <w:r>
        <w:rPr>
          <w:rFonts w:hint="default"/>
          <w:sz w:val="32"/>
        </w:rPr>
        <w:t>报</w:t>
      </w:r>
      <w:r>
        <w:rPr>
          <w:rFonts w:hint="eastAsia"/>
          <w:sz w:val="32"/>
        </w:rPr>
        <w:t>区公安局、</w:t>
      </w:r>
      <w:r>
        <w:rPr>
          <w:rFonts w:hint="default"/>
          <w:sz w:val="32"/>
        </w:rPr>
        <w:t>交通</w:t>
      </w:r>
      <w:r>
        <w:rPr>
          <w:rFonts w:hint="eastAsia"/>
          <w:sz w:val="32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default"/>
          <w:sz w:val="32"/>
        </w:rPr>
        <w:t>（2）校车隐患排查</w:t>
      </w:r>
      <w:r>
        <w:rPr>
          <w:rFonts w:hint="eastAsia"/>
          <w:sz w:val="32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加强对</w:t>
      </w:r>
      <w:r>
        <w:rPr>
          <w:rFonts w:hint="default"/>
          <w:sz w:val="32"/>
        </w:rPr>
        <w:t>校车安全隐患进行</w:t>
      </w:r>
      <w:r>
        <w:rPr>
          <w:rFonts w:hint="eastAsia"/>
          <w:sz w:val="32"/>
        </w:rPr>
        <w:t>全面排查，</w:t>
      </w:r>
      <w:r>
        <w:rPr>
          <w:rFonts w:hint="default"/>
          <w:sz w:val="32"/>
        </w:rPr>
        <w:t>对无资质的校车、校车驾驶人予以停运和清退，督促学校严格按照规定安排校车随车照管人员，并在学校大门处安排人员对校车是否超员、是否有照管人员、是否系安全带进行监督劝导。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default"/>
          <w:sz w:val="32"/>
        </w:rPr>
        <w:t>（3）</w:t>
      </w:r>
      <w:r>
        <w:rPr>
          <w:rFonts w:hint="eastAsia"/>
          <w:sz w:val="32"/>
        </w:rPr>
        <w:t>加大对“</w:t>
      </w:r>
      <w:r>
        <w:rPr>
          <w:rFonts w:hint="default"/>
          <w:sz w:val="32"/>
        </w:rPr>
        <w:t>两非一租</w:t>
      </w:r>
      <w:r>
        <w:rPr>
          <w:rFonts w:hint="eastAsia"/>
          <w:sz w:val="32"/>
        </w:rPr>
        <w:t>”</w:t>
      </w:r>
      <w:r>
        <w:rPr>
          <w:rFonts w:hint="default"/>
          <w:sz w:val="32"/>
        </w:rPr>
        <w:t>车辆隐患排查</w:t>
      </w:r>
      <w:r>
        <w:rPr>
          <w:rFonts w:hint="eastAsia"/>
          <w:sz w:val="32"/>
        </w:rPr>
        <w:t>治理</w:t>
      </w:r>
      <w:r>
        <w:rPr>
          <w:rFonts w:hint="default"/>
          <w:sz w:val="32"/>
        </w:rPr>
        <w:t>（营转非大客车、非营运大客车、9座以上租赁客车）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default"/>
          <w:sz w:val="32"/>
        </w:rPr>
        <w:t>（4）拖拉机隐患排查</w:t>
      </w:r>
      <w:r>
        <w:rPr>
          <w:rFonts w:hint="eastAsia"/>
          <w:sz w:val="32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农技中心牵头，</w:t>
      </w:r>
      <w:r>
        <w:rPr>
          <w:rFonts w:hint="default"/>
          <w:sz w:val="32"/>
        </w:rPr>
        <w:t>按照全国及全市关于变型拖拉机整治要求，对外省籍牌证进行甄别</w:t>
      </w:r>
      <w:r>
        <w:rPr>
          <w:rFonts w:hint="eastAsia"/>
          <w:sz w:val="32"/>
        </w:rPr>
        <w:t>、清理，并按要求逐步完成变型拖拉机的清零工作；</w:t>
      </w:r>
      <w:r>
        <w:rPr>
          <w:rFonts w:hint="default"/>
          <w:sz w:val="32"/>
        </w:rPr>
        <w:t>督促拖拉机所有人按规定进行拖拉机年度检验。</w:t>
      </w:r>
      <w:r>
        <w:rPr>
          <w:rFonts w:hint="eastAsia"/>
          <w:sz w:val="32"/>
        </w:rPr>
        <w:t>对</w:t>
      </w:r>
      <w:r>
        <w:rPr>
          <w:rFonts w:hint="default"/>
          <w:sz w:val="32"/>
        </w:rPr>
        <w:t>不符合相关标准的，责令其立即停止使用和上道路行驶，引导淘汰报废。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/>
          <w:b/>
          <w:bCs/>
          <w:sz w:val="32"/>
        </w:rPr>
      </w:pPr>
      <w:r>
        <w:rPr>
          <w:rFonts w:hint="default"/>
          <w:b/>
          <w:bCs/>
          <w:sz w:val="32"/>
        </w:rPr>
        <w:t>2. 重点驾驶人隐患排查</w:t>
      </w:r>
      <w:r>
        <w:rPr>
          <w:rFonts w:hint="eastAsia"/>
          <w:b/>
          <w:bCs/>
          <w:sz w:val="32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派出所牵头，</w:t>
      </w:r>
      <w:r>
        <w:rPr>
          <w:rFonts w:hint="default"/>
          <w:sz w:val="32"/>
        </w:rPr>
        <w:t>对辖区</w:t>
      </w:r>
      <w:r>
        <w:rPr>
          <w:rFonts w:hint="eastAsia"/>
          <w:sz w:val="32"/>
        </w:rPr>
        <w:t>重点车辆驾驶人</w:t>
      </w:r>
      <w:r>
        <w:rPr>
          <w:rFonts w:hint="default"/>
          <w:sz w:val="32"/>
        </w:rPr>
        <w:t>逾期未检验、未换证、记满12分未学习、交通事故、酒驾毒驾、精神疾病等情况逐人清理、建档造册、定期更新。对清理出的隐患驾驶人，及时报</w:t>
      </w:r>
      <w:r>
        <w:rPr>
          <w:rFonts w:hint="eastAsia"/>
          <w:sz w:val="32"/>
        </w:rPr>
        <w:t>区公安局、</w:t>
      </w:r>
      <w:r>
        <w:rPr>
          <w:rFonts w:hint="default"/>
          <w:sz w:val="32"/>
        </w:rPr>
        <w:t>区交通</w:t>
      </w:r>
      <w:r>
        <w:rPr>
          <w:rFonts w:hint="eastAsia"/>
          <w:sz w:val="32"/>
        </w:rPr>
        <w:t>局</w:t>
      </w:r>
      <w:r>
        <w:rPr>
          <w:rFonts w:hint="default"/>
          <w:sz w:val="32"/>
        </w:rPr>
        <w:t>和运输企业，督促将其调整下车。对醉驾、肇事逃逸致人死亡的驾驶人，依法依规从快吊销其机动车驾驶证。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学校要</w:t>
      </w:r>
      <w:r>
        <w:rPr>
          <w:rFonts w:hint="default"/>
          <w:sz w:val="32"/>
        </w:rPr>
        <w:t>对校车驾驶人、随车照管人员安全隐患进行排查。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农技中心要</w:t>
      </w:r>
      <w:r>
        <w:rPr>
          <w:rFonts w:hint="default"/>
          <w:sz w:val="32"/>
        </w:rPr>
        <w:t>对登记的拖拉机驾驶人逐一摸排，督促未按期检审的拖拉机驾驶人</w:t>
      </w:r>
      <w:r>
        <w:rPr>
          <w:rFonts w:hint="eastAsia"/>
          <w:sz w:val="32"/>
        </w:rPr>
        <w:t>及时</w:t>
      </w:r>
      <w:r>
        <w:rPr>
          <w:rFonts w:hint="default"/>
          <w:sz w:val="32"/>
        </w:rPr>
        <w:t>检审。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/>
          <w:b/>
          <w:bCs/>
          <w:sz w:val="32"/>
        </w:rPr>
      </w:pPr>
      <w:r>
        <w:rPr>
          <w:rFonts w:hint="default"/>
          <w:b/>
          <w:bCs/>
          <w:sz w:val="32"/>
        </w:rPr>
        <w:t>3. 重点企业隐患排查</w:t>
      </w:r>
      <w:r>
        <w:rPr>
          <w:rFonts w:hint="eastAsia"/>
          <w:b/>
          <w:bCs/>
          <w:sz w:val="32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应急办、派出所要</w:t>
      </w:r>
      <w:r>
        <w:rPr>
          <w:rFonts w:hint="default"/>
          <w:sz w:val="32"/>
        </w:rPr>
        <w:t>联合邮政</w:t>
      </w:r>
      <w:r>
        <w:rPr>
          <w:rFonts w:hint="eastAsia"/>
          <w:sz w:val="32"/>
        </w:rPr>
        <w:t>部门，对</w:t>
      </w:r>
      <w:r>
        <w:rPr>
          <w:rFonts w:hint="default"/>
          <w:sz w:val="32"/>
        </w:rPr>
        <w:t>辖区相关快递企业和货拉拉等物流企业，</w:t>
      </w:r>
      <w:r>
        <w:rPr>
          <w:rFonts w:hint="eastAsia"/>
          <w:sz w:val="32"/>
        </w:rPr>
        <w:t>加大</w:t>
      </w:r>
      <w:r>
        <w:rPr>
          <w:rFonts w:hint="default"/>
          <w:sz w:val="32"/>
        </w:rPr>
        <w:t>对辖区快递企业和货拉拉等物流企业</w:t>
      </w:r>
      <w:r>
        <w:rPr>
          <w:rFonts w:hint="eastAsia"/>
          <w:sz w:val="32"/>
        </w:rPr>
        <w:t>的排查，</w:t>
      </w:r>
      <w:r>
        <w:rPr>
          <w:rFonts w:hint="default"/>
          <w:sz w:val="32"/>
        </w:rPr>
        <w:t>督促其每月清理驾驶员、车辆交通违法和交通事故，对交通违法和事故多发的驾驶人要坚决予以辞退</w:t>
      </w:r>
      <w:r>
        <w:rPr>
          <w:rFonts w:hint="eastAsia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/>
          <w:b/>
          <w:bCs/>
          <w:sz w:val="32"/>
        </w:rPr>
      </w:pPr>
      <w:r>
        <w:rPr>
          <w:rFonts w:hint="default"/>
          <w:b/>
          <w:bCs/>
          <w:sz w:val="32"/>
        </w:rPr>
        <w:t>4. 道路隐患排查</w:t>
      </w:r>
      <w:r>
        <w:rPr>
          <w:rFonts w:hint="eastAsia"/>
          <w:b/>
          <w:bCs/>
          <w:sz w:val="32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default"/>
          <w:sz w:val="32"/>
        </w:rPr>
        <w:t>（1）桥梁隧道隐患排查</w:t>
      </w:r>
      <w:r>
        <w:rPr>
          <w:rFonts w:hint="eastAsia"/>
          <w:sz w:val="32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镇规建办牵头负责</w:t>
      </w:r>
      <w:r>
        <w:rPr>
          <w:rFonts w:hint="default"/>
          <w:sz w:val="32"/>
        </w:rPr>
        <w:t>桥梁隧道隐患排查</w:t>
      </w:r>
      <w:r>
        <w:rPr>
          <w:rFonts w:hint="eastAsia"/>
          <w:sz w:val="32"/>
        </w:rPr>
        <w:t>治理，发现隐患及时报区交通局。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default"/>
          <w:sz w:val="32"/>
        </w:rPr>
        <w:t>（2）农村公路隐患排查</w:t>
      </w:r>
      <w:r>
        <w:rPr>
          <w:rFonts w:hint="eastAsia"/>
          <w:sz w:val="32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各村（社区）</w:t>
      </w:r>
      <w:r>
        <w:rPr>
          <w:rFonts w:hint="default"/>
          <w:sz w:val="32"/>
        </w:rPr>
        <w:t>全面摸清</w:t>
      </w:r>
      <w:r>
        <w:rPr>
          <w:rFonts w:hint="eastAsia"/>
          <w:sz w:val="32"/>
        </w:rPr>
        <w:t>治理</w:t>
      </w:r>
      <w:r>
        <w:rPr>
          <w:rFonts w:hint="default"/>
          <w:sz w:val="32"/>
        </w:rPr>
        <w:t>辖区已经建成的农村公路存在护栏缺失等安全隐患</w:t>
      </w:r>
      <w:r>
        <w:rPr>
          <w:rFonts w:hint="eastAsia"/>
          <w:sz w:val="32"/>
        </w:rPr>
        <w:t>；</w:t>
      </w:r>
      <w:r>
        <w:rPr>
          <w:rFonts w:hint="default"/>
          <w:sz w:val="32"/>
        </w:rPr>
        <w:t>督促施工单位对正在新建、改建的道路</w:t>
      </w:r>
      <w:r>
        <w:rPr>
          <w:rFonts w:hint="eastAsia"/>
          <w:sz w:val="32"/>
        </w:rPr>
        <w:t>要</w:t>
      </w:r>
      <w:r>
        <w:rPr>
          <w:rFonts w:hint="default"/>
          <w:sz w:val="32"/>
        </w:rPr>
        <w:t>严格落实</w:t>
      </w:r>
      <w:r>
        <w:rPr>
          <w:rFonts w:hint="eastAsia"/>
          <w:sz w:val="32"/>
        </w:rPr>
        <w:t>“</w:t>
      </w:r>
      <w:r>
        <w:rPr>
          <w:rFonts w:hint="default"/>
          <w:sz w:val="32"/>
        </w:rPr>
        <w:t>三同时</w:t>
      </w:r>
      <w:r>
        <w:rPr>
          <w:rFonts w:hint="eastAsia"/>
          <w:sz w:val="32"/>
        </w:rPr>
        <w:t>”制度</w:t>
      </w:r>
      <w:r>
        <w:rPr>
          <w:rFonts w:hint="default"/>
          <w:sz w:val="32"/>
        </w:rPr>
        <w:t>和临时防护措施，加强警示提示，必要时安排人员值守，引导车辆安全通行。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default"/>
          <w:sz w:val="32"/>
        </w:rPr>
        <w:t>（</w:t>
      </w:r>
      <w:r>
        <w:rPr>
          <w:rFonts w:hint="eastAsia"/>
          <w:sz w:val="32"/>
        </w:rPr>
        <w:t>3</w:t>
      </w:r>
      <w:r>
        <w:rPr>
          <w:rFonts w:hint="default"/>
          <w:sz w:val="32"/>
        </w:rPr>
        <w:t>）事故多发路段隐患排查</w:t>
      </w:r>
      <w:r>
        <w:rPr>
          <w:rFonts w:hint="eastAsia"/>
          <w:sz w:val="32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应急办、派出所牵头对</w:t>
      </w:r>
      <w:r>
        <w:rPr>
          <w:rFonts w:hint="default"/>
          <w:sz w:val="32"/>
        </w:rPr>
        <w:t>事故多发点</w:t>
      </w:r>
      <w:r>
        <w:rPr>
          <w:rFonts w:hint="eastAsia"/>
          <w:sz w:val="32"/>
        </w:rPr>
        <w:t>路段隐患</w:t>
      </w:r>
      <w:r>
        <w:rPr>
          <w:rFonts w:hint="default"/>
          <w:sz w:val="32"/>
        </w:rPr>
        <w:t>进行排查</w:t>
      </w:r>
      <w:r>
        <w:rPr>
          <w:rFonts w:hint="eastAsia"/>
          <w:sz w:val="32"/>
        </w:rPr>
        <w:t>，</w:t>
      </w:r>
      <w:r>
        <w:rPr>
          <w:rFonts w:hint="default"/>
          <w:sz w:val="32"/>
        </w:rPr>
        <w:t>完成对道路交通事故多发点段的治理，对治理工程量大，资金缺口多的隐患，</w:t>
      </w:r>
      <w:r>
        <w:rPr>
          <w:rFonts w:hint="eastAsia"/>
          <w:sz w:val="32"/>
        </w:rPr>
        <w:t>要及时向上级部门报告，争取资金支持</w:t>
      </w:r>
      <w:r>
        <w:rPr>
          <w:rFonts w:hint="default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eastAsia" w:ascii="Times New Roman" w:hAnsi="Times New Roman" w:eastAsia="方正楷体_GBK" w:cs="Times New Roman"/>
          <w:sz w:val="32"/>
        </w:rPr>
        <w:t>（二）集中开展道路交通安全攻坚执法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应急办、派出所、农技中心等依据各自职责，</w:t>
      </w:r>
      <w:r>
        <w:rPr>
          <w:rFonts w:hint="default"/>
          <w:sz w:val="32"/>
        </w:rPr>
        <w:t>针对</w:t>
      </w:r>
      <w:r>
        <w:rPr>
          <w:rFonts w:hint="eastAsia"/>
          <w:sz w:val="32"/>
        </w:rPr>
        <w:t>春节</w:t>
      </w:r>
      <w:r>
        <w:rPr>
          <w:rFonts w:hint="default"/>
          <w:sz w:val="32"/>
        </w:rPr>
        <w:t>长假</w:t>
      </w:r>
      <w:r>
        <w:rPr>
          <w:rFonts w:hint="eastAsia"/>
          <w:sz w:val="32"/>
        </w:rPr>
        <w:t>、北京冬奥会和重点时段</w:t>
      </w:r>
      <w:r>
        <w:rPr>
          <w:rFonts w:hint="default"/>
          <w:sz w:val="32"/>
        </w:rPr>
        <w:t>交通出行高峰，突出旅游景区、农村山区</w:t>
      </w:r>
      <w:r>
        <w:rPr>
          <w:rFonts w:hint="eastAsia"/>
          <w:sz w:val="32"/>
        </w:rPr>
        <w:t>、农家乐</w:t>
      </w:r>
      <w:r>
        <w:rPr>
          <w:rFonts w:hint="default"/>
          <w:sz w:val="32"/>
        </w:rPr>
        <w:t>等人车流集中部位的重点管控，有针对性部署路面勤务，确保节日期间</w:t>
      </w:r>
      <w:r>
        <w:rPr>
          <w:rFonts w:hint="eastAsia"/>
          <w:sz w:val="32"/>
        </w:rPr>
        <w:t>和重点时段</w:t>
      </w:r>
      <w:r>
        <w:rPr>
          <w:rFonts w:hint="default"/>
          <w:sz w:val="32"/>
        </w:rPr>
        <w:t>道路交通安全畅通。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default"/>
          <w:sz w:val="32"/>
        </w:rPr>
        <w:t>道安办、公巡队、派出所、劝导站、执法小分队、农服中心</w:t>
      </w:r>
      <w:r>
        <w:rPr>
          <w:rFonts w:hint="eastAsia"/>
          <w:sz w:val="32"/>
        </w:rPr>
        <w:t>“</w:t>
      </w:r>
      <w:r>
        <w:rPr>
          <w:rFonts w:hint="default"/>
          <w:sz w:val="32"/>
        </w:rPr>
        <w:t>六支力量</w:t>
      </w:r>
      <w:r>
        <w:rPr>
          <w:rFonts w:hint="eastAsia"/>
          <w:sz w:val="32"/>
        </w:rPr>
        <w:t>”</w:t>
      </w:r>
      <w:r>
        <w:rPr>
          <w:rFonts w:hint="default"/>
          <w:sz w:val="32"/>
        </w:rPr>
        <w:t>规范运行、履职作为，切实加强对农村面包车、低速货车、拖拉机、摩托车等农村肇事肇祸突出车型的检查、劝导和提示</w:t>
      </w:r>
      <w:r>
        <w:rPr>
          <w:rFonts w:hint="eastAsia"/>
          <w:sz w:val="32"/>
        </w:rPr>
        <w:t>，组织辖区派出所开展道路交通有奖举报的查处工作，净化农村道路通行环境。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镇应急办、派出所、农技中心每五天开展一次联合执法，严查货车超载、面包车超员、客车超员、摩托车超员等违法行为。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</w:rPr>
      </w:pPr>
      <w:r>
        <w:rPr>
          <w:rFonts w:hint="eastAsia" w:ascii="Times New Roman" w:hAnsi="Times New Roman" w:eastAsia="方正楷体_GBK" w:cs="Times New Roman"/>
          <w:sz w:val="32"/>
        </w:rPr>
        <w:t>（三）集中开展道路交通安全宣传教育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应急办要加强道路交通安全宣传，将近期典型事故传达至每一位驾驶人，确保真正受到警示。充分利用</w:t>
      </w:r>
      <w:r>
        <w:rPr>
          <w:rFonts w:hint="default"/>
          <w:sz w:val="32"/>
        </w:rPr>
        <w:t>LED</w:t>
      </w:r>
      <w:r>
        <w:rPr>
          <w:rFonts w:hint="eastAsia"/>
          <w:sz w:val="32"/>
        </w:rPr>
        <w:t>、村（社区）交通安全宣传阵地、大喇叭、劝导站、短信平台等宣传媒介，开展百日行动专项宣传，营造浓厚的宣传氛围。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</w:rPr>
      </w:pPr>
      <w:r>
        <w:rPr>
          <w:rFonts w:hint="eastAsia" w:ascii="Times New Roman" w:hAnsi="Times New Roman" w:eastAsia="方正楷体_GBK" w:cs="Times New Roman"/>
          <w:sz w:val="32"/>
        </w:rPr>
        <w:t>（四）强化督导检查与责任追究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sz w:val="32"/>
        </w:rPr>
      </w:pPr>
      <w:r>
        <w:rPr>
          <w:rFonts w:hint="eastAsia"/>
          <w:sz w:val="32"/>
        </w:rPr>
        <w:t>各村（社区），各责任部门要高度重视道路交通安全百日攻坚行动，严格落实各项工作措施，镇应急办将对道路交通安全专项整治百日攻坚行动进行督查，对落实措施不到位、工作敷衍塞责的单位、个人进行约谈、通报，工作情况纳入安全生产年终考核。行动期间，凡辖区农村道路发生一次死亡3人及以上道路交通事故的，对2022年村社区安全生产工作实行“一票否决”；凡辖区农村道路发生一次死亡1人及以上道路交通事故的，年终综合考核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</w:rPr>
      </w:pPr>
      <w:r>
        <w:rPr>
          <w:rFonts w:hint="eastAsia" w:ascii="Times New Roman" w:hAnsi="Times New Roman" w:eastAsia="方正楷体_GBK" w:cs="Times New Roman"/>
          <w:sz w:val="32"/>
        </w:rPr>
        <w:t>（五）强化信息报送与应急处置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各村（社区），各成员单位分在整治行动期间，要认真贯彻落实领导带班、人员</w:t>
      </w:r>
      <w:r>
        <w:rPr>
          <w:rFonts w:hint="default"/>
          <w:sz w:val="32"/>
        </w:rPr>
        <w:t>24</w:t>
      </w:r>
      <w:r>
        <w:rPr>
          <w:rFonts w:hint="eastAsia"/>
          <w:sz w:val="32"/>
        </w:rPr>
        <w:t>小时值班制度，遇紧急情况、重大信息要第一时间报送至镇应急办（联系人：张智军，联系电话：15923506807，电子邮箱：</w:t>
      </w:r>
      <w:r>
        <w:rPr>
          <w:rFonts w:hint="default"/>
          <w:sz w:val="32"/>
        </w:rPr>
        <w:fldChar w:fldCharType="begin"/>
      </w:r>
      <w:r>
        <w:rPr>
          <w:rFonts w:hint="default"/>
          <w:sz w:val="32"/>
        </w:rPr>
        <w:instrText xml:space="preserve">HYPERLINK "mailto:377134630@qq.com"</w:instrText>
      </w:r>
      <w:r>
        <w:rPr>
          <w:rFonts w:hint="default"/>
          <w:sz w:val="32"/>
        </w:rPr>
        <w:fldChar w:fldCharType="separate"/>
      </w:r>
      <w:r>
        <w:rPr>
          <w:rFonts w:hint="eastAsia"/>
          <w:sz w:val="32"/>
        </w:rPr>
        <w:t>419881302</w:t>
      </w:r>
      <w:r>
        <w:rPr>
          <w:rFonts w:hint="default"/>
          <w:sz w:val="32"/>
        </w:rPr>
        <w:t>@qq.com</w:t>
      </w:r>
      <w:r>
        <w:rPr>
          <w:rFonts w:hint="default"/>
          <w:sz w:val="32"/>
        </w:rPr>
        <w:fldChar w:fldCharType="end"/>
      </w:r>
      <w:r>
        <w:rPr>
          <w:rFonts w:hint="eastAsia"/>
          <w:sz w:val="32"/>
        </w:rPr>
        <w:t>）</w:t>
      </w:r>
      <w:r>
        <w:rPr>
          <w:rFonts w:hint="default"/>
          <w:sz w:val="32"/>
        </w:rPr>
        <w:t>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line="500" w:lineRule="exact"/>
      </w:pPr>
      <w:r>
        <w:rPr>
          <w:rFonts w:cs="宋体"/>
          <w:spacing w:val="-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768975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897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5pt;margin-top:3.25pt;height:0.5pt;width:454.25pt;z-index:251660288;mso-width-relative:page;mso-height-relative:page;" filled="f" stroked="t" coordsize="21600,21600" o:gfxdata="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446ADVAAAABgEAAA8AAAAAAAAAAQAgAAAAIgAAAGRycy9kb3ducmV2Lnht&#10;bFBLAQIUABQAAAAIAIdO4kCAn/Ir/AEAAPM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宋体"/>
          <w:spacing w:val="-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325120</wp:posOffset>
                </wp:positionV>
                <wp:extent cx="577913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135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05pt;margin-top:25.6pt;height:0.75pt;width:455.05pt;z-index:251661312;mso-width-relative:page;mso-height-relative:page;" filled="f" stroked="t" coordsize="21600,21600" o:gfxdata="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3siOZ2AAAAAgBAAAPAAAAAAAAAAEAIAAAACIAAABkcnMvZG93bnJldi54bWxQSwEC&#10;FAAUAAAACACHTuJAP+YW6/QBAADqAwAADgAAAAAAAAABACAAAAAn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spacing w:val="-6"/>
          <w:kern w:val="0"/>
          <w:sz w:val="28"/>
          <w:szCs w:val="28"/>
        </w:rPr>
        <w:t xml:space="preserve">重庆市璧山区三合镇人民政府办公室           </w:t>
      </w:r>
      <w:r>
        <w:rPr>
          <w:rFonts w:hint="eastAsia" w:cs="宋体"/>
          <w:kern w:val="0"/>
          <w:sz w:val="28"/>
          <w:szCs w:val="28"/>
        </w:rPr>
        <w:t>202</w:t>
      </w:r>
      <w:r>
        <w:rPr>
          <w:rFonts w:hint="eastAsia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cs="宋体"/>
          <w:kern w:val="0"/>
          <w:sz w:val="28"/>
          <w:szCs w:val="28"/>
        </w:rPr>
        <w:t>年</w:t>
      </w:r>
      <w:r>
        <w:rPr>
          <w:rFonts w:hint="eastAsia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cs="宋体"/>
          <w:kern w:val="0"/>
          <w:sz w:val="28"/>
          <w:szCs w:val="28"/>
        </w:rPr>
        <w:t>月</w:t>
      </w:r>
      <w:r>
        <w:rPr>
          <w:rFonts w:hint="eastAsia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cs="宋体"/>
          <w:kern w:val="0"/>
          <w:sz w:val="28"/>
          <w:szCs w:val="28"/>
        </w:rPr>
        <w:t>日印发　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0" w:num="1"/>
      <w:docGrid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FSK--GBK1">
    <w:altName w:val="Calibri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center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wordWrap w:val="0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wordWrap w:val="0"/>
                      <w:jc w:val="right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ind w:firstLine="560"/>
      <w:jc w:val="right"/>
    </w:pPr>
    <w:r>
      <w:rPr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EA"/>
    <w:rsid w:val="000E70F7"/>
    <w:rsid w:val="001427ED"/>
    <w:rsid w:val="00153CF1"/>
    <w:rsid w:val="001A7BC3"/>
    <w:rsid w:val="001C37FF"/>
    <w:rsid w:val="001C60BC"/>
    <w:rsid w:val="00211AE7"/>
    <w:rsid w:val="002666BE"/>
    <w:rsid w:val="002A40A3"/>
    <w:rsid w:val="00301342"/>
    <w:rsid w:val="003E09C9"/>
    <w:rsid w:val="00480B80"/>
    <w:rsid w:val="004D4118"/>
    <w:rsid w:val="005A47C8"/>
    <w:rsid w:val="00614DEA"/>
    <w:rsid w:val="007043F6"/>
    <w:rsid w:val="00720B98"/>
    <w:rsid w:val="007D1193"/>
    <w:rsid w:val="007E003A"/>
    <w:rsid w:val="00804327"/>
    <w:rsid w:val="0093335B"/>
    <w:rsid w:val="0093442C"/>
    <w:rsid w:val="009629D5"/>
    <w:rsid w:val="00972ED4"/>
    <w:rsid w:val="00A94F05"/>
    <w:rsid w:val="00B808E2"/>
    <w:rsid w:val="00BE781D"/>
    <w:rsid w:val="00BF2BE4"/>
    <w:rsid w:val="00C02A2C"/>
    <w:rsid w:val="00C3514F"/>
    <w:rsid w:val="00CB5D69"/>
    <w:rsid w:val="00CB6CF3"/>
    <w:rsid w:val="00CD6C27"/>
    <w:rsid w:val="00D36A79"/>
    <w:rsid w:val="00DD1ED7"/>
    <w:rsid w:val="00E50D30"/>
    <w:rsid w:val="00F5219D"/>
    <w:rsid w:val="00FA272D"/>
    <w:rsid w:val="01391372"/>
    <w:rsid w:val="015D773D"/>
    <w:rsid w:val="01D142AE"/>
    <w:rsid w:val="03126166"/>
    <w:rsid w:val="04BC7DAC"/>
    <w:rsid w:val="04F306B8"/>
    <w:rsid w:val="0535512A"/>
    <w:rsid w:val="05AA51D3"/>
    <w:rsid w:val="05F77B49"/>
    <w:rsid w:val="060D0EE3"/>
    <w:rsid w:val="079C366E"/>
    <w:rsid w:val="08497B08"/>
    <w:rsid w:val="08EA73F6"/>
    <w:rsid w:val="09470E73"/>
    <w:rsid w:val="0B976997"/>
    <w:rsid w:val="0BA2115F"/>
    <w:rsid w:val="0C27630D"/>
    <w:rsid w:val="0CDE6880"/>
    <w:rsid w:val="0CDF1290"/>
    <w:rsid w:val="0DA65AC5"/>
    <w:rsid w:val="0DB51CAD"/>
    <w:rsid w:val="0E410615"/>
    <w:rsid w:val="0E9411BE"/>
    <w:rsid w:val="0FCA43A4"/>
    <w:rsid w:val="10214C2F"/>
    <w:rsid w:val="111C5E8A"/>
    <w:rsid w:val="11515027"/>
    <w:rsid w:val="11966DF0"/>
    <w:rsid w:val="12083865"/>
    <w:rsid w:val="129B6064"/>
    <w:rsid w:val="12B145DC"/>
    <w:rsid w:val="12CF6B02"/>
    <w:rsid w:val="13162899"/>
    <w:rsid w:val="13B21D33"/>
    <w:rsid w:val="13E234E6"/>
    <w:rsid w:val="14E67E63"/>
    <w:rsid w:val="157502EA"/>
    <w:rsid w:val="16241C4C"/>
    <w:rsid w:val="174E71EA"/>
    <w:rsid w:val="17584B7E"/>
    <w:rsid w:val="186C3C8F"/>
    <w:rsid w:val="197851A0"/>
    <w:rsid w:val="1B130587"/>
    <w:rsid w:val="1B132022"/>
    <w:rsid w:val="1B261C83"/>
    <w:rsid w:val="1B79390C"/>
    <w:rsid w:val="1CEE227D"/>
    <w:rsid w:val="1DEA51F6"/>
    <w:rsid w:val="1F313131"/>
    <w:rsid w:val="2062233F"/>
    <w:rsid w:val="20D20198"/>
    <w:rsid w:val="21272C71"/>
    <w:rsid w:val="226F3BB6"/>
    <w:rsid w:val="238611A6"/>
    <w:rsid w:val="244B44C1"/>
    <w:rsid w:val="248F4AC4"/>
    <w:rsid w:val="249C706C"/>
    <w:rsid w:val="24A354E3"/>
    <w:rsid w:val="24E72491"/>
    <w:rsid w:val="251D2914"/>
    <w:rsid w:val="254A5E9B"/>
    <w:rsid w:val="259D76A5"/>
    <w:rsid w:val="25C60571"/>
    <w:rsid w:val="26092DCD"/>
    <w:rsid w:val="271F081E"/>
    <w:rsid w:val="28A066B0"/>
    <w:rsid w:val="28ED0310"/>
    <w:rsid w:val="293A7F80"/>
    <w:rsid w:val="293D389F"/>
    <w:rsid w:val="29AE0776"/>
    <w:rsid w:val="2A161DBE"/>
    <w:rsid w:val="2AA51FAF"/>
    <w:rsid w:val="2AE55B1F"/>
    <w:rsid w:val="2CD12CAD"/>
    <w:rsid w:val="2DBF7D89"/>
    <w:rsid w:val="30620F77"/>
    <w:rsid w:val="30EB232F"/>
    <w:rsid w:val="315F0594"/>
    <w:rsid w:val="32D046D3"/>
    <w:rsid w:val="36826AB2"/>
    <w:rsid w:val="36853891"/>
    <w:rsid w:val="36C7438A"/>
    <w:rsid w:val="36F2187C"/>
    <w:rsid w:val="395F588B"/>
    <w:rsid w:val="3A87046A"/>
    <w:rsid w:val="3B543586"/>
    <w:rsid w:val="3BBC3FAC"/>
    <w:rsid w:val="3FCD561A"/>
    <w:rsid w:val="40E14FEE"/>
    <w:rsid w:val="412949A3"/>
    <w:rsid w:val="418661C5"/>
    <w:rsid w:val="41FD3AD1"/>
    <w:rsid w:val="43AE6DBB"/>
    <w:rsid w:val="4594406A"/>
    <w:rsid w:val="48490CC0"/>
    <w:rsid w:val="48DF6CAA"/>
    <w:rsid w:val="4980038F"/>
    <w:rsid w:val="4A953AFC"/>
    <w:rsid w:val="4B424603"/>
    <w:rsid w:val="4B4B0622"/>
    <w:rsid w:val="4B7503CA"/>
    <w:rsid w:val="4B8E593F"/>
    <w:rsid w:val="4BD77499"/>
    <w:rsid w:val="4BE24AAC"/>
    <w:rsid w:val="4E674D12"/>
    <w:rsid w:val="4EF05934"/>
    <w:rsid w:val="4F074D5F"/>
    <w:rsid w:val="505D0092"/>
    <w:rsid w:val="54A66391"/>
    <w:rsid w:val="54C01AB6"/>
    <w:rsid w:val="5870688C"/>
    <w:rsid w:val="59614C16"/>
    <w:rsid w:val="59A13CC4"/>
    <w:rsid w:val="5A8A2606"/>
    <w:rsid w:val="5ADD2C9E"/>
    <w:rsid w:val="5B4029EE"/>
    <w:rsid w:val="5B7B2E41"/>
    <w:rsid w:val="5C5A5F85"/>
    <w:rsid w:val="5DB51202"/>
    <w:rsid w:val="5E4C75A5"/>
    <w:rsid w:val="5E8115B3"/>
    <w:rsid w:val="5E9C763A"/>
    <w:rsid w:val="5EC3746F"/>
    <w:rsid w:val="5F7B0B54"/>
    <w:rsid w:val="5F7D4B48"/>
    <w:rsid w:val="608D0C1B"/>
    <w:rsid w:val="62A01611"/>
    <w:rsid w:val="62CD508E"/>
    <w:rsid w:val="62FB4464"/>
    <w:rsid w:val="63615350"/>
    <w:rsid w:val="645B0E9F"/>
    <w:rsid w:val="64B63393"/>
    <w:rsid w:val="64F27D57"/>
    <w:rsid w:val="65211340"/>
    <w:rsid w:val="652613CD"/>
    <w:rsid w:val="657E1D26"/>
    <w:rsid w:val="658701C9"/>
    <w:rsid w:val="66676223"/>
    <w:rsid w:val="6711775F"/>
    <w:rsid w:val="677007B4"/>
    <w:rsid w:val="691B1FC3"/>
    <w:rsid w:val="692B2354"/>
    <w:rsid w:val="693505B1"/>
    <w:rsid w:val="6A4B4915"/>
    <w:rsid w:val="6B464E23"/>
    <w:rsid w:val="6CA2592B"/>
    <w:rsid w:val="6CB256FA"/>
    <w:rsid w:val="6CBE2924"/>
    <w:rsid w:val="6D943C3E"/>
    <w:rsid w:val="6DEC6904"/>
    <w:rsid w:val="6E3041D1"/>
    <w:rsid w:val="6F314C6C"/>
    <w:rsid w:val="6FDE6AFA"/>
    <w:rsid w:val="72542DC7"/>
    <w:rsid w:val="729E52BB"/>
    <w:rsid w:val="72D73113"/>
    <w:rsid w:val="73FF40E3"/>
    <w:rsid w:val="77220BF9"/>
    <w:rsid w:val="78E46596"/>
    <w:rsid w:val="78FD0555"/>
    <w:rsid w:val="7BD04810"/>
    <w:rsid w:val="7BD77D82"/>
    <w:rsid w:val="7C4D2F97"/>
    <w:rsid w:val="7CC04C5C"/>
    <w:rsid w:val="7CD9709D"/>
    <w:rsid w:val="7DED2D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qFormat/>
    <w:uiPriority w:val="0"/>
    <w:rPr>
      <w:rFonts w:ascii="Calibri" w:hAnsi="Calibri" w:eastAsia="宋体"/>
      <w:sz w:val="21"/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pPr>
      <w:widowControl/>
      <w:ind w:firstLine="420" w:firstLineChars="200"/>
      <w:jc w:val="left"/>
    </w:pPr>
    <w:rPr>
      <w:rFonts w:ascii="仿宋_GB2312" w:hAnsi="宋体" w:eastAsia="仿宋_GB2312"/>
      <w:kern w:val="0"/>
      <w:szCs w:val="24"/>
    </w:rPr>
  </w:style>
  <w:style w:type="paragraph" w:styleId="8">
    <w:name w:val="Date"/>
    <w:basedOn w:val="1"/>
    <w:next w:val="1"/>
    <w:link w:val="32"/>
    <w:qFormat/>
    <w:uiPriority w:val="0"/>
    <w:pPr>
      <w:ind w:left="100" w:leftChars="25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页眉 字符"/>
    <w:basedOn w:val="15"/>
    <w:link w:val="11"/>
    <w:qFormat/>
    <w:uiPriority w:val="0"/>
    <w:rPr>
      <w:rFonts w:eastAsia="方正仿宋_GBK"/>
      <w:kern w:val="2"/>
      <w:sz w:val="18"/>
      <w:szCs w:val="18"/>
    </w:rPr>
  </w:style>
  <w:style w:type="character" w:customStyle="1" w:styleId="21">
    <w:name w:val="批注框文本 字符"/>
    <w:basedOn w:val="15"/>
    <w:link w:val="9"/>
    <w:qFormat/>
    <w:uiPriority w:val="0"/>
    <w:rPr>
      <w:rFonts w:eastAsia="方正仿宋_GBK"/>
      <w:kern w:val="2"/>
      <w:sz w:val="18"/>
      <w:szCs w:val="18"/>
    </w:rPr>
  </w:style>
  <w:style w:type="character" w:customStyle="1" w:styleId="22">
    <w:name w:val="页脚 字符"/>
    <w:basedOn w:val="15"/>
    <w:link w:val="10"/>
    <w:qFormat/>
    <w:uiPriority w:val="99"/>
    <w:rPr>
      <w:rFonts w:eastAsia="方正仿宋_GBK"/>
      <w:kern w:val="2"/>
      <w:sz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Char1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25">
    <w:name w:val="CUCD-0"/>
    <w:qFormat/>
    <w:uiPriority w:val="0"/>
    <w:pPr>
      <w:spacing w:line="360" w:lineRule="auto"/>
      <w:ind w:firstLine="200" w:firstLineChars="200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26">
    <w:name w:val="ParaAttribute22"/>
    <w:qFormat/>
    <w:uiPriority w:val="0"/>
    <w:pPr>
      <w:widowControl w:val="0"/>
      <w:wordWrap w:val="0"/>
      <w:spacing w:line="2203" w:lineRule="exact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ParaAttribute39"/>
    <w:qFormat/>
    <w:uiPriority w:val="0"/>
    <w:pPr>
      <w:widowControl w:val="0"/>
      <w:wordWrap w:val="0"/>
      <w:spacing w:line="254" w:lineRule="exact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ParaAttribute15"/>
    <w:qFormat/>
    <w:uiPriority w:val="0"/>
    <w:pPr>
      <w:widowControl w:val="0"/>
      <w:wordWrap w:val="0"/>
      <w:spacing w:line="321" w:lineRule="exact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ParaAttribute38"/>
    <w:qFormat/>
    <w:uiPriority w:val="0"/>
    <w:pPr>
      <w:widowControl w:val="0"/>
      <w:wordWrap w:val="0"/>
      <w:spacing w:line="240" w:lineRule="exact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ParaAttribute41"/>
    <w:qFormat/>
    <w:uiPriority w:val="0"/>
    <w:pPr>
      <w:widowControl w:val="0"/>
      <w:wordWrap w:val="0"/>
      <w:spacing w:line="245" w:lineRule="exact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1">
    <w:name w:val="CharAttribute7"/>
    <w:qFormat/>
    <w:uiPriority w:val="0"/>
    <w:rPr>
      <w:rFonts w:ascii="FZFSK--GBK1" w:hAnsi="FZFSK--GBK1" w:eastAsia="FZFSK--GBK1"/>
      <w:sz w:val="21"/>
    </w:rPr>
  </w:style>
  <w:style w:type="character" w:customStyle="1" w:styleId="32">
    <w:name w:val="日期 字符"/>
    <w:basedOn w:val="15"/>
    <w:link w:val="8"/>
    <w:qFormat/>
    <w:uiPriority w:val="0"/>
    <w:rPr>
      <w:rFonts w:ascii="Times New Roman" w:hAnsi="Times New Roman" w:eastAsia="方正仿宋_GBK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05C4E0-6D0D-4DDE-A97F-DC0F5897F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</Words>
  <Characters>372</Characters>
  <Lines>3</Lines>
  <Paragraphs>1</Paragraphs>
  <TotalTime>8</TotalTime>
  <ScaleCrop>false</ScaleCrop>
  <LinksUpToDate>false</LinksUpToDate>
  <CharactersWithSpaces>436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2021-12-24T07:14:00Z</dcterms:created>
  <dc:creator>ACER</dc:creator>
  <cp:lastModifiedBy>Administrator</cp:lastModifiedBy>
  <cp:lastPrinted>2022-01-05T06:58:00Z</cp:lastPrinted>
  <dcterms:modified xsi:type="dcterms:W3CDTF">2022-12-29T07:06:56Z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2C74850F0F9D473B98D4D7D9BEB209DC</vt:lpwstr>
  </property>
</Properties>
</file>