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948"/>
        <w:gridCol w:w="346"/>
        <w:gridCol w:w="743"/>
        <w:gridCol w:w="405"/>
        <w:gridCol w:w="1876"/>
        <w:gridCol w:w="1056"/>
        <w:gridCol w:w="1202"/>
        <w:gridCol w:w="1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837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rPr>
                <w:rFonts w:hint="eastAsia" w:ascii="Times New Roman" w:hAnsi="Times New Roman" w:cs="Times New Roman" w:eastAsiaTheme="minorEastAsia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 w:eastAsiaTheme="minorEastAsia"/>
              </w:rPr>
              <w:t>附件</w:t>
            </w:r>
          </w:p>
          <w:p>
            <w:pPr>
              <w:spacing w:line="360" w:lineRule="exact"/>
              <w:jc w:val="both"/>
              <w:rPr>
                <w:rFonts w:ascii="Times New Roman" w:hAnsi="Times New Roman" w:eastAsia="方正小标宋简体" w:cs="Times New Roman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方正小标宋简体" w:cs="Times New Roman"/>
                <w:b/>
                <w:sz w:val="32"/>
                <w:szCs w:val="32"/>
              </w:rPr>
              <w:t>医疗服务与保障能力补助资金（中医药事业传承与发展部分）转移支付区域（项目）绩效目标自评表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3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（2020</w:t>
            </w:r>
            <w:r>
              <w:rPr>
                <w:rFonts w:cs="Times New Roman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转移支付（项目）名称</w:t>
            </w:r>
          </w:p>
        </w:tc>
        <w:tc>
          <w:tcPr>
            <w:tcW w:w="64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中医医院疫情防控保障能力提升（派出中医医护人员数）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市级主管部门</w:t>
            </w:r>
          </w:p>
        </w:tc>
        <w:tc>
          <w:tcPr>
            <w:tcW w:w="68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重庆市卫生健康委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地方主管部门</w:t>
            </w:r>
          </w:p>
        </w:tc>
        <w:tc>
          <w:tcPr>
            <w:tcW w:w="33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重庆市璧山区卫健委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资金使用单位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重庆市璧山区中医院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3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项目资金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（万元）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全年预算数（A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全年执行数（B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预算执行率（B/A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年度资金总额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  <w:r>
              <w:rPr>
                <w:rFonts w:hint="eastAsia" w:cs="Times New Roman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  <w:r>
              <w:rPr>
                <w:rFonts w:hint="eastAsia" w:cs="Times New Roman"/>
                <w:sz w:val="18"/>
                <w:szCs w:val="18"/>
              </w:rPr>
              <w:t>3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其中：中央补助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3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地方资金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其他资金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总体目标完成情况</w:t>
            </w:r>
          </w:p>
        </w:tc>
        <w:tc>
          <w:tcPr>
            <w:tcW w:w="43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总体目标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通过加强对新型冠状病毒肺炎全国定点救治中医医院建设，派出医务人员支援湖北一线的中医医院，进一步提升中医药系统应对新型冠状病毒肺炎疫情防控能力。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新冠肺炎疫情派出5名医务人员支援湖北一线的补助，派出医务人员发扬了无私奉献的精神，出色的完成既定任务，达到了绩效考核的目标。</w:t>
            </w:r>
          </w:p>
          <w:p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标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一级指标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二级指标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三级指标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指标值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全年实际完成值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未完成原因和改进措施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8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产出指标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数量指标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派出援鄂人员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人次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5人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8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质量指标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8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时效指标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发放</w:t>
            </w:r>
            <w:r>
              <w:rPr>
                <w:rFonts w:hint="eastAsia" w:cs="Times New Roman"/>
                <w:color w:val="000000"/>
                <w:sz w:val="18"/>
                <w:szCs w:val="18"/>
              </w:rPr>
              <w:t>补助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资金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及时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8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8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成本指标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援鄂人员补助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5000人/每人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25000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援鄂人员物资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1000人/每人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5000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效益指标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经济效益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指标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社会效益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指标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提高</w:t>
            </w:r>
            <w:r>
              <w:rPr>
                <w:rFonts w:hint="eastAsia" w:cs="Times New Roman"/>
                <w:color w:val="000000"/>
                <w:sz w:val="18"/>
                <w:szCs w:val="18"/>
              </w:rPr>
              <w:t>援鄂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人员素质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达到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8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提高</w:t>
            </w:r>
            <w:r>
              <w:rPr>
                <w:rFonts w:hint="eastAsia" w:cs="Times New Roman"/>
                <w:color w:val="000000"/>
                <w:sz w:val="18"/>
                <w:szCs w:val="18"/>
              </w:rPr>
              <w:t>援鄂人员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职业竞争力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达到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8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生态效益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指标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8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可持续影响指标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提高了西医人员中医临床实践水平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达到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满意度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指标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服务对象满意度指标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医务人员满意度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  <w:r>
              <w:rPr>
                <w:rFonts w:hint="eastAsia" w:cs="Times New Roman"/>
                <w:sz w:val="18"/>
                <w:szCs w:val="18"/>
              </w:rPr>
              <w:t>100%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  <w:p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A26"/>
    <w:rsid w:val="001B7BE7"/>
    <w:rsid w:val="009E43E1"/>
    <w:rsid w:val="00E30152"/>
    <w:rsid w:val="00EB6A26"/>
    <w:rsid w:val="5570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 Char"/>
    <w:basedOn w:val="1"/>
    <w:qFormat/>
    <w:uiPriority w:val="0"/>
    <w:pPr>
      <w:spacing w:before="100" w:beforeAutospacing="1" w:after="100" w:afterAutospacing="1"/>
    </w:pPr>
  </w:style>
  <w:style w:type="character" w:customStyle="1" w:styleId="5">
    <w:name w:val="15"/>
    <w:basedOn w:val="3"/>
    <w:uiPriority w:val="0"/>
    <w:rPr>
      <w:rFonts w:hint="default" w:ascii="Wingdings" w:hAnsi="Wingdings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854</Characters>
  <Lines>7</Lines>
  <Paragraphs>2</Paragraphs>
  <TotalTime>6</TotalTime>
  <ScaleCrop>false</ScaleCrop>
  <LinksUpToDate>false</LinksUpToDate>
  <CharactersWithSpaces>1001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2021-10-28T07:20:00Z</dcterms:created>
  <dc:creator>xbany</dc:creator>
  <cp:lastModifiedBy>Forever</cp:lastModifiedBy>
  <cp:lastPrinted>2021-10-28T08:22:10Z</cp:lastPrinted>
  <dcterms:modified xsi:type="dcterms:W3CDTF">2021-10-28T08:24:39Z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2B8AF481F9074019A6D6E558D4FF4D39</vt:lpwstr>
  </property>
</Properties>
</file>